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AD3D4C" w:rsidRPr="006F1A70" w:rsidRDefault="00AD3D4C" w:rsidP="00AD3D4C">
      <w:pPr>
        <w:suppressAutoHyphens/>
        <w:overflowPunct/>
        <w:autoSpaceDE/>
        <w:autoSpaceDN/>
        <w:adjustRightInd/>
        <w:spacing w:line="360" w:lineRule="auto"/>
        <w:contextualSpacing/>
        <w:jc w:val="center"/>
        <w:textAlignment w:val="auto"/>
        <w:rPr>
          <w:bCs/>
          <w:kern w:val="32"/>
          <w:sz w:val="24"/>
          <w:szCs w:val="24"/>
          <w:lang w:val="kk-KZ" w:eastAsia="ar-SA"/>
        </w:rPr>
      </w:pPr>
      <w:r w:rsidRPr="006F1A70">
        <w:rPr>
          <w:noProof/>
          <w:sz w:val="24"/>
          <w:szCs w:val="24"/>
          <w:lang w:eastAsia="ru-RU"/>
        </w:rPr>
        <w:drawing>
          <wp:inline distT="0" distB="0" distL="0" distR="0" wp14:anchorId="677771FE" wp14:editId="6C5D1156">
            <wp:extent cx="6116542" cy="8623738"/>
            <wp:effectExtent l="0" t="0" r="0" b="6350"/>
            <wp:docPr id="16" name="Рисунок 16" descr="C:\Users\Lau\Desktop\Отчет по ГФ_2019\В отчет сканы\Титульный лис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au\Desktop\Отчет по ГФ_2019\В отчет сканы\Титульный лист.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120130" cy="8628796"/>
                    </a:xfrm>
                    <a:prstGeom prst="rect">
                      <a:avLst/>
                    </a:prstGeom>
                    <a:noFill/>
                    <a:ln>
                      <a:noFill/>
                    </a:ln>
                  </pic:spPr>
                </pic:pic>
              </a:graphicData>
            </a:graphic>
          </wp:inline>
        </w:drawing>
      </w:r>
      <w:r w:rsidRPr="006F1A70">
        <w:rPr>
          <w:sz w:val="24"/>
          <w:szCs w:val="24"/>
          <w:lang w:eastAsia="ar-SA"/>
        </w:rPr>
        <w:br w:type="page"/>
      </w:r>
      <w:r w:rsidRPr="006F1A70">
        <w:rPr>
          <w:bCs/>
          <w:kern w:val="32"/>
          <w:sz w:val="24"/>
          <w:szCs w:val="24"/>
          <w:lang w:eastAsia="ar-SA"/>
        </w:rPr>
        <w:lastRenderedPageBreak/>
        <w:t>СПИСОК ИСПОЛНИТЕЛЕЙ</w:t>
      </w:r>
    </w:p>
    <w:p w:rsidR="00AD3D4C" w:rsidRPr="006F1A70" w:rsidRDefault="00AD3D4C" w:rsidP="00AD3D4C">
      <w:pPr>
        <w:suppressAutoHyphens/>
        <w:overflowPunct/>
        <w:autoSpaceDE/>
        <w:autoSpaceDN/>
        <w:adjustRightInd/>
        <w:spacing w:line="360" w:lineRule="auto"/>
        <w:contextualSpacing/>
        <w:jc w:val="center"/>
        <w:textAlignment w:val="auto"/>
        <w:rPr>
          <w:sz w:val="24"/>
          <w:szCs w:val="24"/>
          <w:lang w:eastAsia="ar-SA"/>
        </w:rPr>
      </w:pPr>
      <w:r w:rsidRPr="006F1A70">
        <w:rPr>
          <w:noProof/>
          <w:sz w:val="24"/>
          <w:szCs w:val="24"/>
          <w:lang w:eastAsia="ru-RU"/>
        </w:rPr>
        <w:drawing>
          <wp:inline distT="0" distB="0" distL="0" distR="0" wp14:anchorId="496EF7F1" wp14:editId="412AC160">
            <wp:extent cx="6120130" cy="8674314"/>
            <wp:effectExtent l="0" t="0" r="0" b="0"/>
            <wp:docPr id="17" name="Рисунок 17" descr="C:\Users\Lau\Desktop\Отчет по ГФ_2019\Список испонителе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au\Desktop\Отчет по ГФ_2019\Список испонителей.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6120130" cy="8674314"/>
                    </a:xfrm>
                    <a:prstGeom prst="rect">
                      <a:avLst/>
                    </a:prstGeom>
                    <a:noFill/>
                    <a:ln>
                      <a:noFill/>
                    </a:ln>
                  </pic:spPr>
                </pic:pic>
              </a:graphicData>
            </a:graphic>
          </wp:inline>
        </w:drawing>
      </w:r>
      <w:r w:rsidRPr="006F1A70">
        <w:rPr>
          <w:b/>
          <w:sz w:val="24"/>
          <w:szCs w:val="24"/>
          <w:lang w:eastAsia="ar-SA"/>
        </w:rPr>
        <w:br w:type="page"/>
      </w:r>
      <w:r w:rsidRPr="006F1A70">
        <w:rPr>
          <w:sz w:val="24"/>
          <w:szCs w:val="24"/>
          <w:lang w:eastAsia="ar-SA"/>
        </w:rPr>
        <w:lastRenderedPageBreak/>
        <w:t>РЕФЕРАТ</w:t>
      </w:r>
    </w:p>
    <w:p w:rsidR="00AD3D4C" w:rsidRPr="006F1A70" w:rsidRDefault="00AD3D4C" w:rsidP="00AD3D4C">
      <w:pPr>
        <w:widowControl w:val="0"/>
        <w:overflowPunct/>
        <w:autoSpaceDE/>
        <w:autoSpaceDN/>
        <w:adjustRightInd/>
        <w:spacing w:line="360" w:lineRule="auto"/>
        <w:contextualSpacing/>
        <w:jc w:val="center"/>
        <w:textAlignment w:val="auto"/>
        <w:rPr>
          <w:sz w:val="24"/>
          <w:szCs w:val="24"/>
          <w:lang w:eastAsia="ar-SA"/>
        </w:rPr>
      </w:pPr>
    </w:p>
    <w:p w:rsidR="00AD3D4C" w:rsidRPr="00DA0122" w:rsidRDefault="00AD3D4C" w:rsidP="00AD3D4C">
      <w:pPr>
        <w:suppressAutoHyphens/>
        <w:overflowPunct/>
        <w:autoSpaceDE/>
        <w:autoSpaceDN/>
        <w:adjustRightInd/>
        <w:spacing w:line="360" w:lineRule="auto"/>
        <w:ind w:right="-1" w:firstLine="567"/>
        <w:contextualSpacing/>
        <w:jc w:val="both"/>
        <w:textAlignment w:val="auto"/>
        <w:rPr>
          <w:sz w:val="24"/>
          <w:szCs w:val="24"/>
          <w:lang w:val="kk-KZ" w:eastAsia="ar-SA"/>
        </w:rPr>
      </w:pPr>
      <w:r w:rsidRPr="006F1A70">
        <w:rPr>
          <w:sz w:val="24"/>
          <w:szCs w:val="24"/>
          <w:lang w:eastAsia="ar-SA"/>
        </w:rPr>
        <w:t xml:space="preserve">Отчет </w:t>
      </w:r>
      <w:r w:rsidR="007E1186" w:rsidRPr="006F1A70">
        <w:rPr>
          <w:sz w:val="24"/>
          <w:szCs w:val="24"/>
          <w:lang w:eastAsia="ar-SA"/>
        </w:rPr>
        <w:t>9</w:t>
      </w:r>
      <w:r w:rsidR="003B0A52" w:rsidRPr="006F1A70">
        <w:rPr>
          <w:sz w:val="24"/>
          <w:szCs w:val="24"/>
          <w:lang w:eastAsia="ar-SA"/>
        </w:rPr>
        <w:t>8</w:t>
      </w:r>
      <w:r w:rsidRPr="006F1A70">
        <w:rPr>
          <w:sz w:val="24"/>
          <w:szCs w:val="24"/>
          <w:lang w:val="kk-KZ" w:eastAsia="ar-SA"/>
        </w:rPr>
        <w:t xml:space="preserve"> </w:t>
      </w:r>
      <w:r w:rsidRPr="006F1A70">
        <w:rPr>
          <w:sz w:val="24"/>
          <w:szCs w:val="24"/>
          <w:lang w:eastAsia="ar-SA"/>
        </w:rPr>
        <w:t>с</w:t>
      </w:r>
      <w:r w:rsidR="00EE30BE">
        <w:rPr>
          <w:sz w:val="24"/>
          <w:szCs w:val="24"/>
          <w:lang w:eastAsia="ar-SA"/>
        </w:rPr>
        <w:t>.</w:t>
      </w:r>
      <w:r w:rsidRPr="006F1A70">
        <w:rPr>
          <w:sz w:val="24"/>
          <w:szCs w:val="24"/>
          <w:lang w:eastAsia="ar-SA"/>
        </w:rPr>
        <w:t xml:space="preserve">, 13 </w:t>
      </w:r>
      <w:r w:rsidRPr="006F1A70">
        <w:rPr>
          <w:sz w:val="24"/>
          <w:szCs w:val="24"/>
          <w:lang w:val="kk-KZ" w:eastAsia="ar-SA"/>
        </w:rPr>
        <w:t>рис</w:t>
      </w:r>
      <w:r w:rsidR="00EE30BE">
        <w:rPr>
          <w:sz w:val="24"/>
          <w:szCs w:val="24"/>
          <w:lang w:val="kk-KZ" w:eastAsia="ar-SA"/>
        </w:rPr>
        <w:t>.</w:t>
      </w:r>
      <w:r w:rsidRPr="006F1A70">
        <w:rPr>
          <w:sz w:val="24"/>
          <w:szCs w:val="24"/>
          <w:lang w:val="kk-KZ" w:eastAsia="ar-SA"/>
        </w:rPr>
        <w:t xml:space="preserve">, </w:t>
      </w:r>
      <w:r w:rsidR="00EE30BE" w:rsidRPr="006F1A70">
        <w:rPr>
          <w:sz w:val="24"/>
          <w:szCs w:val="24"/>
          <w:lang w:eastAsia="ar-SA"/>
        </w:rPr>
        <w:t>8 табл</w:t>
      </w:r>
      <w:r w:rsidR="00EE30BE">
        <w:rPr>
          <w:sz w:val="24"/>
          <w:szCs w:val="24"/>
          <w:lang w:eastAsia="ar-SA"/>
        </w:rPr>
        <w:t>.</w:t>
      </w:r>
      <w:r w:rsidR="00EE30BE" w:rsidRPr="006F1A70">
        <w:rPr>
          <w:sz w:val="24"/>
          <w:szCs w:val="24"/>
          <w:lang w:eastAsia="ar-SA"/>
        </w:rPr>
        <w:t xml:space="preserve">, </w:t>
      </w:r>
      <w:r w:rsidR="00BF7A99" w:rsidRPr="006F1A70">
        <w:rPr>
          <w:sz w:val="24"/>
          <w:szCs w:val="24"/>
          <w:lang w:eastAsia="ar-SA"/>
        </w:rPr>
        <w:t xml:space="preserve">10 </w:t>
      </w:r>
      <w:r w:rsidRPr="006F1A70">
        <w:rPr>
          <w:sz w:val="24"/>
          <w:szCs w:val="24"/>
          <w:lang w:eastAsia="ar-SA"/>
        </w:rPr>
        <w:t>прил.</w:t>
      </w:r>
      <w:r w:rsidR="00DA0122">
        <w:rPr>
          <w:sz w:val="24"/>
          <w:szCs w:val="24"/>
          <w:lang w:val="kk-KZ" w:eastAsia="ar-SA"/>
        </w:rPr>
        <w:t>,</w:t>
      </w:r>
      <w:r w:rsidR="00DA0122" w:rsidRPr="00DA0122">
        <w:rPr>
          <w:sz w:val="24"/>
          <w:szCs w:val="24"/>
          <w:lang w:val="kk-KZ" w:eastAsia="ar-SA"/>
        </w:rPr>
        <w:t xml:space="preserve"> </w:t>
      </w:r>
      <w:r w:rsidR="00DA0122" w:rsidRPr="006F1A70">
        <w:rPr>
          <w:sz w:val="24"/>
          <w:szCs w:val="24"/>
          <w:lang w:val="kk-KZ" w:eastAsia="ar-SA"/>
        </w:rPr>
        <w:t xml:space="preserve">89 </w:t>
      </w:r>
      <w:r w:rsidR="00DA0122" w:rsidRPr="006F1A70">
        <w:rPr>
          <w:sz w:val="24"/>
          <w:szCs w:val="24"/>
          <w:lang w:eastAsia="ar-SA"/>
        </w:rPr>
        <w:t>источников</w:t>
      </w:r>
      <w:r w:rsidR="00DA0122">
        <w:rPr>
          <w:sz w:val="24"/>
          <w:szCs w:val="24"/>
          <w:lang w:val="kk-KZ" w:eastAsia="ar-SA"/>
        </w:rPr>
        <w:t>.</w:t>
      </w:r>
    </w:p>
    <w:p w:rsidR="00AD3D4C" w:rsidRPr="006F1A70" w:rsidRDefault="00AD3D4C" w:rsidP="00AD3D4C">
      <w:pPr>
        <w:widowControl w:val="0"/>
        <w:suppressAutoHyphens/>
        <w:overflowPunct/>
        <w:autoSpaceDE/>
        <w:autoSpaceDN/>
        <w:adjustRightInd/>
        <w:spacing w:line="360" w:lineRule="auto"/>
        <w:ind w:firstLine="567"/>
        <w:contextualSpacing/>
        <w:jc w:val="both"/>
        <w:textAlignment w:val="auto"/>
        <w:rPr>
          <w:caps/>
          <w:sz w:val="24"/>
          <w:szCs w:val="24"/>
          <w:lang w:val="kk-KZ" w:eastAsia="ru-RU"/>
        </w:rPr>
      </w:pPr>
      <w:r w:rsidRPr="006F1A70">
        <w:rPr>
          <w:caps/>
          <w:sz w:val="24"/>
          <w:szCs w:val="24"/>
          <w:lang w:val="kk-KZ" w:eastAsia="ru-RU"/>
        </w:rPr>
        <w:t>агломерация, снежный покров, гидрохимия, токсикология, загрязняющие вещества</w:t>
      </w:r>
    </w:p>
    <w:p w:rsidR="00DA0122" w:rsidRPr="006F1A70" w:rsidRDefault="00DA0122" w:rsidP="00DA0122">
      <w:pPr>
        <w:suppressAutoHyphens/>
        <w:overflowPunct/>
        <w:autoSpaceDE/>
        <w:autoSpaceDN/>
        <w:adjustRightInd/>
        <w:spacing w:line="360" w:lineRule="auto"/>
        <w:ind w:firstLine="567"/>
        <w:contextualSpacing/>
        <w:jc w:val="both"/>
        <w:textAlignment w:val="auto"/>
        <w:rPr>
          <w:sz w:val="24"/>
          <w:szCs w:val="24"/>
          <w:lang w:eastAsia="ar-SA"/>
        </w:rPr>
      </w:pPr>
      <w:r w:rsidRPr="006F1A70">
        <w:rPr>
          <w:i/>
          <w:sz w:val="24"/>
          <w:szCs w:val="24"/>
          <w:lang w:eastAsia="ar-SA"/>
        </w:rPr>
        <w:t>Объект исследований:</w:t>
      </w:r>
      <w:r w:rsidRPr="006F1A70">
        <w:rPr>
          <w:sz w:val="24"/>
          <w:szCs w:val="24"/>
          <w:lang w:eastAsia="ar-SA"/>
        </w:rPr>
        <w:t xml:space="preserve"> Территория Алматинской агломерации.</w:t>
      </w:r>
    </w:p>
    <w:p w:rsidR="00DA0122" w:rsidRPr="006F1A70" w:rsidRDefault="00DA0122" w:rsidP="00DA0122">
      <w:pPr>
        <w:widowControl w:val="0"/>
        <w:overflowPunct/>
        <w:autoSpaceDE/>
        <w:autoSpaceDN/>
        <w:adjustRightInd/>
        <w:spacing w:line="360" w:lineRule="auto"/>
        <w:ind w:firstLine="567"/>
        <w:contextualSpacing/>
        <w:jc w:val="both"/>
        <w:textAlignment w:val="auto"/>
        <w:rPr>
          <w:sz w:val="24"/>
          <w:szCs w:val="24"/>
          <w:lang w:eastAsia="ru-RU"/>
        </w:rPr>
      </w:pPr>
      <w:r w:rsidRPr="006F1A70">
        <w:rPr>
          <w:i/>
          <w:sz w:val="24"/>
          <w:szCs w:val="24"/>
          <w:lang w:eastAsia="ar-SA"/>
        </w:rPr>
        <w:t>Цель работы:</w:t>
      </w:r>
      <w:r w:rsidRPr="006F1A70">
        <w:rPr>
          <w:sz w:val="24"/>
          <w:szCs w:val="24"/>
          <w:lang w:eastAsia="ar-SA"/>
        </w:rPr>
        <w:t xml:space="preserve"> </w:t>
      </w:r>
      <w:r w:rsidRPr="006F1A70">
        <w:rPr>
          <w:sz w:val="24"/>
          <w:szCs w:val="24"/>
          <w:lang w:eastAsia="ru-RU"/>
        </w:rPr>
        <w:t xml:space="preserve">Дать комплексную эколого-аналитическую оценку степени загрязнения природных объектов токсичными соединениями по их содержанию в снежном покрове. </w:t>
      </w:r>
    </w:p>
    <w:p w:rsidR="00DA0122" w:rsidRPr="006F1A70" w:rsidRDefault="00DA0122" w:rsidP="00DA0122">
      <w:pPr>
        <w:overflowPunct/>
        <w:autoSpaceDE/>
        <w:autoSpaceDN/>
        <w:adjustRightInd/>
        <w:spacing w:line="360" w:lineRule="auto"/>
        <w:ind w:firstLine="567"/>
        <w:contextualSpacing/>
        <w:jc w:val="both"/>
        <w:textAlignment w:val="auto"/>
        <w:rPr>
          <w:i/>
          <w:sz w:val="24"/>
          <w:szCs w:val="24"/>
          <w:lang w:eastAsia="ar-SA"/>
        </w:rPr>
      </w:pPr>
      <w:r w:rsidRPr="006F1A70">
        <w:rPr>
          <w:i/>
          <w:sz w:val="24"/>
          <w:szCs w:val="24"/>
          <w:lang w:eastAsia="ar-SA"/>
        </w:rPr>
        <w:t xml:space="preserve">Методы исследования: </w:t>
      </w:r>
      <w:proofErr w:type="gramStart"/>
      <w:r w:rsidRPr="006F1A70">
        <w:rPr>
          <w:sz w:val="24"/>
          <w:szCs w:val="24"/>
          <w:lang w:eastAsia="ar-SA"/>
        </w:rPr>
        <w:t>Химико-аналитический, хроматографический, атомно-абсорбционный, системный анализ, сравнительный, количественный (математический), компьютерные технологии для обработки информации, картографический.</w:t>
      </w:r>
      <w:proofErr w:type="gramEnd"/>
    </w:p>
    <w:p w:rsidR="00DA0122" w:rsidRPr="00C31E6C" w:rsidRDefault="00C31E6C" w:rsidP="00DA0122">
      <w:pPr>
        <w:overflowPunct/>
        <w:autoSpaceDE/>
        <w:autoSpaceDN/>
        <w:adjustRightInd/>
        <w:spacing w:line="360" w:lineRule="auto"/>
        <w:ind w:firstLine="567"/>
        <w:contextualSpacing/>
        <w:jc w:val="both"/>
        <w:textAlignment w:val="auto"/>
        <w:rPr>
          <w:rFonts w:eastAsia="Arial Unicode MS"/>
          <w:bCs/>
          <w:color w:val="000000"/>
          <w:sz w:val="24"/>
          <w:szCs w:val="24"/>
          <w:lang w:val="kk-KZ" w:eastAsia="en-US" w:bidi="en-US"/>
        </w:rPr>
      </w:pPr>
      <w:r w:rsidRPr="00C31E6C">
        <w:rPr>
          <w:rStyle w:val="af0"/>
          <w:b w:val="0"/>
          <w:i/>
          <w:sz w:val="24"/>
          <w:szCs w:val="24"/>
        </w:rPr>
        <w:t>Полученные результаты и новизна</w:t>
      </w:r>
      <w:r w:rsidR="00DA0122" w:rsidRPr="006F1A70">
        <w:rPr>
          <w:i/>
          <w:sz w:val="24"/>
          <w:szCs w:val="24"/>
          <w:lang w:eastAsia="ar-SA"/>
        </w:rPr>
        <w:t>:</w:t>
      </w:r>
      <w:r w:rsidR="00DA0122" w:rsidRPr="006F1A70">
        <w:rPr>
          <w:sz w:val="24"/>
          <w:szCs w:val="24"/>
          <w:lang w:eastAsia="ar-SA"/>
        </w:rPr>
        <w:t xml:space="preserve"> </w:t>
      </w:r>
      <w:r w:rsidR="00DA0122" w:rsidRPr="006F1A70">
        <w:rPr>
          <w:rFonts w:eastAsia="Arial Unicode MS"/>
          <w:bCs/>
          <w:color w:val="000000"/>
          <w:sz w:val="24"/>
          <w:szCs w:val="24"/>
          <w:lang w:eastAsia="en-US" w:bidi="en-US"/>
        </w:rPr>
        <w:t xml:space="preserve">В годовом отчете за 2019 г. в соответствии с Техническим заданием Проекта во время экспедиционных и лабораторных исследований, </w:t>
      </w:r>
      <w:r w:rsidR="00DA0122" w:rsidRPr="006F1A70">
        <w:rPr>
          <w:sz w:val="24"/>
          <w:szCs w:val="24"/>
          <w:lang w:eastAsia="ru-RU"/>
        </w:rPr>
        <w:t xml:space="preserve">проведен сбор проб снега, льда и почвы. Выполнены химические анализы (рН, солевой состав, органические вещества по перманганатной окисляемости, минерализация и взвешенные вещества), тяжелые металлы (ТМ) и хроматографическое определение полихлорированных бифенилов (ПХБ). </w:t>
      </w:r>
      <w:r w:rsidR="00DA0122" w:rsidRPr="006F1A70">
        <w:rPr>
          <w:rFonts w:eastAsia="Arial Unicode MS"/>
          <w:bCs/>
          <w:color w:val="000000"/>
          <w:sz w:val="24"/>
          <w:szCs w:val="24"/>
          <w:lang w:eastAsia="en-US" w:bidi="en-US"/>
        </w:rPr>
        <w:t>На основе полученного аналитического материала представлена характеристика химического состава снежного покрова (СП), льда Капшагайского водохранилища, также ТМ и ПХБ в СП, почве, с учетом особенностей их распределения п</w:t>
      </w:r>
      <w:r>
        <w:rPr>
          <w:rFonts w:eastAsia="Arial Unicode MS"/>
          <w:bCs/>
          <w:color w:val="000000"/>
          <w:sz w:val="24"/>
          <w:szCs w:val="24"/>
          <w:lang w:eastAsia="en-US" w:bidi="en-US"/>
        </w:rPr>
        <w:t>о Алматинской агломерации (АА).</w:t>
      </w:r>
    </w:p>
    <w:p w:rsidR="00DA0122" w:rsidRPr="006F1A70" w:rsidRDefault="00DA0122" w:rsidP="00DA0122">
      <w:pPr>
        <w:overflowPunct/>
        <w:autoSpaceDE/>
        <w:autoSpaceDN/>
        <w:adjustRightInd/>
        <w:spacing w:line="336" w:lineRule="auto"/>
        <w:ind w:firstLine="567"/>
        <w:contextualSpacing/>
        <w:jc w:val="both"/>
        <w:textAlignment w:val="auto"/>
        <w:rPr>
          <w:sz w:val="24"/>
          <w:szCs w:val="24"/>
          <w:lang w:eastAsia="ru-RU"/>
        </w:rPr>
      </w:pPr>
      <w:r w:rsidRPr="006F1A70">
        <w:rPr>
          <w:sz w:val="24"/>
          <w:szCs w:val="24"/>
          <w:lang w:eastAsia="ru-RU"/>
        </w:rPr>
        <w:t xml:space="preserve">Впервые для территории АА выполняется комплексная оценка химического состава и процесса загрязнения снежного покрова соединениями металлов и ПХБ. На основе комплексной оценки выполнены новые расчеты поступления металлов на подстилающую поверхность, которые дадут возможность сравнивать уровни аэротехногенного воздействия на природные объекты. </w:t>
      </w:r>
    </w:p>
    <w:p w:rsidR="00DA0122" w:rsidRPr="006F1A70" w:rsidRDefault="00DA0122" w:rsidP="00DA0122">
      <w:pPr>
        <w:suppressAutoHyphens/>
        <w:overflowPunct/>
        <w:autoSpaceDE/>
        <w:autoSpaceDN/>
        <w:adjustRightInd/>
        <w:spacing w:line="336" w:lineRule="auto"/>
        <w:ind w:firstLine="567"/>
        <w:contextualSpacing/>
        <w:jc w:val="both"/>
        <w:textAlignment w:val="auto"/>
        <w:rPr>
          <w:sz w:val="24"/>
          <w:szCs w:val="24"/>
          <w:lang w:eastAsia="en-US"/>
        </w:rPr>
      </w:pPr>
      <w:r>
        <w:rPr>
          <w:i/>
          <w:sz w:val="24"/>
          <w:szCs w:val="24"/>
          <w:lang w:val="kk-KZ" w:eastAsia="ru-RU"/>
        </w:rPr>
        <w:t xml:space="preserve">Основные конструктивные показатели: </w:t>
      </w:r>
      <w:r w:rsidR="00C31E6C" w:rsidRPr="006F1A70">
        <w:rPr>
          <w:sz w:val="24"/>
          <w:szCs w:val="24"/>
          <w:lang w:eastAsia="ru-RU"/>
        </w:rPr>
        <w:t xml:space="preserve">Полученные данные позволят дать объективную оценку о химическом составе и степени загрязнения </w:t>
      </w:r>
      <w:r w:rsidR="00C31E6C" w:rsidRPr="006F1A70">
        <w:rPr>
          <w:sz w:val="24"/>
          <w:szCs w:val="24"/>
          <w:lang w:eastAsia="en-US"/>
        </w:rPr>
        <w:t xml:space="preserve">СП, на основе которых будет </w:t>
      </w:r>
      <w:r w:rsidR="00C31E6C" w:rsidRPr="006F1A70">
        <w:rPr>
          <w:sz w:val="24"/>
          <w:szCs w:val="24"/>
          <w:lang w:val="kk-KZ" w:eastAsia="en-US"/>
        </w:rPr>
        <w:t>ранжирована степень антропогенной нагрузки на экосистему территории АА.</w:t>
      </w:r>
    </w:p>
    <w:p w:rsidR="00DA0122" w:rsidRPr="006F1A70" w:rsidRDefault="00DA0122" w:rsidP="00DA0122">
      <w:pPr>
        <w:suppressAutoHyphens/>
        <w:overflowPunct/>
        <w:autoSpaceDE/>
        <w:autoSpaceDN/>
        <w:adjustRightInd/>
        <w:spacing w:line="336" w:lineRule="auto"/>
        <w:ind w:firstLine="567"/>
        <w:contextualSpacing/>
        <w:jc w:val="both"/>
        <w:textAlignment w:val="auto"/>
        <w:rPr>
          <w:bCs/>
          <w:sz w:val="24"/>
          <w:szCs w:val="24"/>
          <w:lang w:eastAsia="ar-SA"/>
        </w:rPr>
      </w:pPr>
      <w:r w:rsidRPr="006F1A70">
        <w:rPr>
          <w:bCs/>
          <w:i/>
          <w:sz w:val="24"/>
          <w:szCs w:val="24"/>
          <w:lang w:eastAsia="ar-SA"/>
        </w:rPr>
        <w:t>Степень внедрения:</w:t>
      </w:r>
      <w:r w:rsidRPr="006F1A70">
        <w:rPr>
          <w:bCs/>
          <w:sz w:val="24"/>
          <w:szCs w:val="24"/>
          <w:lang w:eastAsia="ar-SA"/>
        </w:rPr>
        <w:t xml:space="preserve"> </w:t>
      </w:r>
      <w:proofErr w:type="gramStart"/>
      <w:r w:rsidRPr="006F1A70">
        <w:rPr>
          <w:sz w:val="24"/>
          <w:szCs w:val="24"/>
          <w:lang w:eastAsia="en-US"/>
        </w:rPr>
        <w:t>По результатам исследований опубликованы 2 (две) статьи в</w:t>
      </w:r>
      <w:r w:rsidRPr="006F1A70">
        <w:rPr>
          <w:rFonts w:eastAsiaTheme="minorHAnsi"/>
          <w:sz w:val="24"/>
          <w:szCs w:val="22"/>
          <w:lang w:eastAsia="en-US"/>
        </w:rPr>
        <w:t xml:space="preserve"> научном изданий индексируемом в базе данных </w:t>
      </w:r>
      <w:r w:rsidRPr="006F1A70">
        <w:rPr>
          <w:rFonts w:eastAsiaTheme="minorHAnsi"/>
          <w:sz w:val="24"/>
          <w:szCs w:val="22"/>
          <w:lang w:val="en-US" w:eastAsia="en-US"/>
        </w:rPr>
        <w:t>Scopus</w:t>
      </w:r>
      <w:r w:rsidRPr="006F1A70">
        <w:rPr>
          <w:rFonts w:eastAsiaTheme="minorHAnsi"/>
          <w:sz w:val="24"/>
          <w:szCs w:val="22"/>
          <w:lang w:eastAsia="en-US"/>
        </w:rPr>
        <w:t xml:space="preserve"> </w:t>
      </w:r>
      <w:r w:rsidRPr="006F1A70">
        <w:rPr>
          <w:sz w:val="24"/>
          <w:szCs w:val="24"/>
          <w:lang w:eastAsia="en-US"/>
        </w:rPr>
        <w:t>и 2 (две) статьи в материалах международных научно-практических конференций</w:t>
      </w:r>
      <w:r w:rsidRPr="006F1A70">
        <w:rPr>
          <w:bCs/>
          <w:sz w:val="24"/>
          <w:szCs w:val="24"/>
          <w:lang w:eastAsia="ar-SA"/>
        </w:rPr>
        <w:t xml:space="preserve">, относительно изучаемой темы </w:t>
      </w:r>
      <w:r w:rsidRPr="006F1A70">
        <w:rPr>
          <w:sz w:val="24"/>
          <w:szCs w:val="24"/>
          <w:lang w:eastAsia="en-US"/>
        </w:rPr>
        <w:t>(Приложение А)</w:t>
      </w:r>
      <w:r w:rsidRPr="006F1A70">
        <w:rPr>
          <w:bCs/>
          <w:sz w:val="24"/>
          <w:szCs w:val="24"/>
          <w:lang w:eastAsia="ar-SA"/>
        </w:rPr>
        <w:t xml:space="preserve">. </w:t>
      </w:r>
      <w:proofErr w:type="gramEnd"/>
    </w:p>
    <w:p w:rsidR="00AD3D4C" w:rsidRPr="006F1A70" w:rsidRDefault="00DA0122" w:rsidP="00DA0122">
      <w:pPr>
        <w:suppressAutoHyphens/>
        <w:overflowPunct/>
        <w:autoSpaceDE/>
        <w:autoSpaceDN/>
        <w:adjustRightInd/>
        <w:spacing w:line="336" w:lineRule="auto"/>
        <w:ind w:firstLine="567"/>
        <w:contextualSpacing/>
        <w:jc w:val="both"/>
        <w:textAlignment w:val="auto"/>
        <w:rPr>
          <w:bCs/>
          <w:sz w:val="24"/>
          <w:szCs w:val="24"/>
          <w:lang w:eastAsia="ar-SA"/>
        </w:rPr>
      </w:pPr>
      <w:r w:rsidRPr="006F1A70">
        <w:rPr>
          <w:bCs/>
          <w:i/>
          <w:sz w:val="24"/>
          <w:szCs w:val="24"/>
          <w:lang w:eastAsia="ar-SA"/>
        </w:rPr>
        <w:t>Область применения:</w:t>
      </w:r>
      <w:r w:rsidRPr="006F1A70">
        <w:rPr>
          <w:bCs/>
          <w:sz w:val="24"/>
          <w:szCs w:val="24"/>
          <w:lang w:eastAsia="ar-SA"/>
        </w:rPr>
        <w:t xml:space="preserve"> </w:t>
      </w:r>
      <w:r w:rsidRPr="006F1A70">
        <w:rPr>
          <w:sz w:val="24"/>
          <w:szCs w:val="24"/>
          <w:lang w:eastAsia="en-US"/>
        </w:rPr>
        <w:t>Результаты исследования могут быть использованы природоохранными ведомствами для оценки современного состояния окружающей среды.</w:t>
      </w:r>
      <w:r w:rsidR="00AD3D4C" w:rsidRPr="006F1A70">
        <w:rPr>
          <w:bCs/>
          <w:sz w:val="24"/>
          <w:szCs w:val="24"/>
          <w:lang w:eastAsia="ar-SA"/>
        </w:rPr>
        <w:br w:type="page"/>
      </w:r>
    </w:p>
    <w:p w:rsidR="00AD3D4C" w:rsidRPr="006F1A70" w:rsidRDefault="00AD3D4C" w:rsidP="00AD3D4C">
      <w:pPr>
        <w:suppressAutoHyphens/>
        <w:overflowPunct/>
        <w:autoSpaceDE/>
        <w:autoSpaceDN/>
        <w:adjustRightInd/>
        <w:spacing w:line="360" w:lineRule="auto"/>
        <w:ind w:right="-1"/>
        <w:contextualSpacing/>
        <w:jc w:val="center"/>
        <w:textAlignment w:val="auto"/>
        <w:rPr>
          <w:sz w:val="24"/>
          <w:szCs w:val="24"/>
          <w:lang w:eastAsia="ar-SA"/>
        </w:rPr>
      </w:pPr>
      <w:r w:rsidRPr="006F1A70">
        <w:rPr>
          <w:sz w:val="24"/>
          <w:szCs w:val="24"/>
          <w:lang w:eastAsia="ar-SA"/>
        </w:rPr>
        <w:lastRenderedPageBreak/>
        <w:t>РЕФЕРАТ</w:t>
      </w:r>
    </w:p>
    <w:p w:rsidR="00AD3D4C" w:rsidRPr="006F1A70" w:rsidRDefault="00AD3D4C" w:rsidP="00AD3D4C">
      <w:pPr>
        <w:widowControl w:val="0"/>
        <w:overflowPunct/>
        <w:autoSpaceDE/>
        <w:autoSpaceDN/>
        <w:adjustRightInd/>
        <w:spacing w:line="360" w:lineRule="auto"/>
        <w:ind w:firstLine="567"/>
        <w:contextualSpacing/>
        <w:jc w:val="center"/>
        <w:textAlignment w:val="auto"/>
        <w:rPr>
          <w:sz w:val="24"/>
          <w:szCs w:val="24"/>
          <w:lang w:eastAsia="ar-SA"/>
        </w:rPr>
      </w:pPr>
    </w:p>
    <w:p w:rsidR="00AD3D4C" w:rsidRPr="006F1A70" w:rsidRDefault="00AD3D4C" w:rsidP="00AD3D4C">
      <w:pPr>
        <w:suppressAutoHyphens/>
        <w:overflowPunct/>
        <w:autoSpaceDE/>
        <w:autoSpaceDN/>
        <w:adjustRightInd/>
        <w:spacing w:line="360" w:lineRule="auto"/>
        <w:ind w:right="-1" w:firstLine="567"/>
        <w:contextualSpacing/>
        <w:jc w:val="both"/>
        <w:textAlignment w:val="auto"/>
        <w:rPr>
          <w:sz w:val="24"/>
          <w:szCs w:val="24"/>
          <w:lang w:val="kk-KZ" w:eastAsia="ar-SA"/>
        </w:rPr>
      </w:pPr>
      <w:r w:rsidRPr="006F1A70">
        <w:rPr>
          <w:sz w:val="24"/>
          <w:szCs w:val="24"/>
          <w:lang w:val="kk-KZ" w:eastAsia="ar-SA"/>
        </w:rPr>
        <w:t xml:space="preserve">Есеп – </w:t>
      </w:r>
      <w:r w:rsidR="007E1186" w:rsidRPr="006F1A70">
        <w:rPr>
          <w:sz w:val="24"/>
          <w:szCs w:val="24"/>
          <w:lang w:eastAsia="ar-SA"/>
        </w:rPr>
        <w:t>9</w:t>
      </w:r>
      <w:r w:rsidR="003B0A52" w:rsidRPr="006F1A70">
        <w:rPr>
          <w:sz w:val="24"/>
          <w:szCs w:val="24"/>
          <w:lang w:eastAsia="ar-SA"/>
        </w:rPr>
        <w:t>8</w:t>
      </w:r>
      <w:r w:rsidR="007E1186" w:rsidRPr="006F1A70">
        <w:rPr>
          <w:sz w:val="24"/>
          <w:szCs w:val="24"/>
          <w:lang w:eastAsia="ar-SA"/>
        </w:rPr>
        <w:t xml:space="preserve"> </w:t>
      </w:r>
      <w:r w:rsidR="00BF7A99" w:rsidRPr="006F1A70">
        <w:rPr>
          <w:sz w:val="24"/>
          <w:szCs w:val="24"/>
          <w:lang w:val="kk-KZ" w:eastAsia="ar-SA"/>
        </w:rPr>
        <w:t>б</w:t>
      </w:r>
      <w:r w:rsidR="00DA0122">
        <w:rPr>
          <w:sz w:val="24"/>
          <w:szCs w:val="24"/>
          <w:lang w:val="kk-KZ" w:eastAsia="ar-SA"/>
        </w:rPr>
        <w:t>еттен</w:t>
      </w:r>
      <w:r w:rsidR="00BF7A99" w:rsidRPr="006F1A70">
        <w:rPr>
          <w:sz w:val="24"/>
          <w:szCs w:val="24"/>
          <w:lang w:val="kk-KZ" w:eastAsia="ar-SA"/>
        </w:rPr>
        <w:t xml:space="preserve">, </w:t>
      </w:r>
      <w:r w:rsidR="00DA0122" w:rsidRPr="006F1A70">
        <w:rPr>
          <w:sz w:val="24"/>
          <w:szCs w:val="24"/>
          <w:lang w:val="kk-KZ" w:eastAsia="ar-SA"/>
        </w:rPr>
        <w:t>13 сурет</w:t>
      </w:r>
      <w:r w:rsidR="00DA0122">
        <w:rPr>
          <w:sz w:val="24"/>
          <w:szCs w:val="24"/>
          <w:lang w:val="kk-KZ" w:eastAsia="ar-SA"/>
        </w:rPr>
        <w:t>тен</w:t>
      </w:r>
      <w:r w:rsidR="00DA0122" w:rsidRPr="006F1A70">
        <w:rPr>
          <w:sz w:val="24"/>
          <w:szCs w:val="24"/>
          <w:lang w:val="kk-KZ" w:eastAsia="ar-SA"/>
        </w:rPr>
        <w:t xml:space="preserve">, </w:t>
      </w:r>
      <w:r w:rsidR="00BF7A99" w:rsidRPr="006F1A70">
        <w:rPr>
          <w:sz w:val="24"/>
          <w:szCs w:val="24"/>
          <w:lang w:val="kk-KZ" w:eastAsia="ar-SA"/>
        </w:rPr>
        <w:t>8</w:t>
      </w:r>
      <w:r w:rsidRPr="006F1A70">
        <w:rPr>
          <w:sz w:val="24"/>
          <w:szCs w:val="24"/>
          <w:lang w:val="kk-KZ" w:eastAsia="ar-SA"/>
        </w:rPr>
        <w:t xml:space="preserve"> кесте</w:t>
      </w:r>
      <w:r w:rsidR="00DA0122">
        <w:rPr>
          <w:sz w:val="24"/>
          <w:szCs w:val="24"/>
          <w:lang w:val="kk-KZ" w:eastAsia="ar-SA"/>
        </w:rPr>
        <w:t>ден</w:t>
      </w:r>
      <w:r w:rsidRPr="006F1A70">
        <w:rPr>
          <w:sz w:val="24"/>
          <w:szCs w:val="24"/>
          <w:lang w:val="kk-KZ" w:eastAsia="ar-SA"/>
        </w:rPr>
        <w:t xml:space="preserve">, </w:t>
      </w:r>
      <w:r w:rsidR="00BF7A99" w:rsidRPr="006F1A70">
        <w:rPr>
          <w:sz w:val="24"/>
          <w:szCs w:val="24"/>
          <w:lang w:val="kk-KZ" w:eastAsia="ar-SA"/>
        </w:rPr>
        <w:t>10 қосымшадан</w:t>
      </w:r>
      <w:r w:rsidR="00DA0122">
        <w:rPr>
          <w:sz w:val="24"/>
          <w:szCs w:val="24"/>
          <w:lang w:val="kk-KZ" w:eastAsia="ar-SA"/>
        </w:rPr>
        <w:t>,</w:t>
      </w:r>
      <w:r w:rsidR="00BF7A99" w:rsidRPr="006F1A70">
        <w:rPr>
          <w:sz w:val="24"/>
          <w:szCs w:val="24"/>
          <w:lang w:val="kk-KZ" w:eastAsia="ar-SA"/>
        </w:rPr>
        <w:t xml:space="preserve"> </w:t>
      </w:r>
      <w:r w:rsidR="00DA0122" w:rsidRPr="006F1A70">
        <w:rPr>
          <w:sz w:val="24"/>
          <w:szCs w:val="24"/>
          <w:lang w:val="kk-KZ" w:eastAsia="ar-SA"/>
        </w:rPr>
        <w:t>89 әдебиет</w:t>
      </w:r>
      <w:r w:rsidR="00DA0122">
        <w:rPr>
          <w:sz w:val="24"/>
          <w:szCs w:val="24"/>
          <w:lang w:val="kk-KZ" w:eastAsia="ar-SA"/>
        </w:rPr>
        <w:t>тер тізімінен</w:t>
      </w:r>
      <w:r w:rsidR="00DA0122" w:rsidRPr="006F1A70">
        <w:rPr>
          <w:sz w:val="24"/>
          <w:szCs w:val="24"/>
          <w:lang w:val="kk-KZ" w:eastAsia="ar-SA"/>
        </w:rPr>
        <w:t xml:space="preserve"> </w:t>
      </w:r>
      <w:r w:rsidRPr="006F1A70">
        <w:rPr>
          <w:sz w:val="24"/>
          <w:szCs w:val="24"/>
          <w:lang w:val="kk-KZ" w:eastAsia="ar-SA"/>
        </w:rPr>
        <w:t>тұрады.</w:t>
      </w:r>
    </w:p>
    <w:p w:rsidR="00AD3D4C" w:rsidRPr="006F1A70" w:rsidRDefault="00AD3D4C" w:rsidP="00AD3D4C">
      <w:pPr>
        <w:overflowPunct/>
        <w:autoSpaceDE/>
        <w:autoSpaceDN/>
        <w:adjustRightInd/>
        <w:spacing w:line="360" w:lineRule="auto"/>
        <w:ind w:firstLine="567"/>
        <w:contextualSpacing/>
        <w:jc w:val="both"/>
        <w:textAlignment w:val="auto"/>
        <w:rPr>
          <w:rFonts w:eastAsiaTheme="minorHAnsi"/>
          <w:sz w:val="24"/>
          <w:szCs w:val="24"/>
          <w:lang w:val="kk-KZ" w:eastAsia="en-US"/>
        </w:rPr>
      </w:pPr>
      <w:r w:rsidRPr="006F1A70">
        <w:rPr>
          <w:rFonts w:eastAsiaTheme="minorHAnsi"/>
          <w:sz w:val="24"/>
          <w:szCs w:val="24"/>
          <w:lang w:val="kk-KZ" w:eastAsia="en-US"/>
        </w:rPr>
        <w:t>АГЛОМЕРАЦИЯ, ҚАР ЖАМЫЛҒЫСЫ, ГИДРОХИМИЯ, ТОКСИКОЛОГИЯ, ЛАСТАУ</w:t>
      </w:r>
      <w:r w:rsidR="00DA0B34">
        <w:rPr>
          <w:rFonts w:eastAsiaTheme="minorHAnsi"/>
          <w:sz w:val="24"/>
          <w:szCs w:val="24"/>
          <w:lang w:val="kk-KZ" w:eastAsia="en-US"/>
        </w:rPr>
        <w:t>ШЫ</w:t>
      </w:r>
      <w:r w:rsidRPr="006F1A70">
        <w:rPr>
          <w:rFonts w:eastAsiaTheme="minorHAnsi"/>
          <w:sz w:val="24"/>
          <w:szCs w:val="24"/>
          <w:lang w:val="kk-KZ" w:eastAsia="en-US"/>
        </w:rPr>
        <w:t xml:space="preserve"> ЗАТТАР</w:t>
      </w:r>
    </w:p>
    <w:p w:rsidR="00AD3D4C" w:rsidRPr="006F1A70" w:rsidRDefault="00AD3D4C" w:rsidP="00AD3D4C">
      <w:pPr>
        <w:overflowPunct/>
        <w:autoSpaceDE/>
        <w:autoSpaceDN/>
        <w:adjustRightInd/>
        <w:spacing w:line="360" w:lineRule="auto"/>
        <w:ind w:firstLine="567"/>
        <w:contextualSpacing/>
        <w:jc w:val="both"/>
        <w:textAlignment w:val="auto"/>
        <w:rPr>
          <w:rFonts w:eastAsiaTheme="minorHAnsi"/>
          <w:sz w:val="24"/>
          <w:szCs w:val="24"/>
          <w:lang w:val="kk-KZ" w:eastAsia="en-US"/>
        </w:rPr>
      </w:pPr>
      <w:r w:rsidRPr="006F1A70">
        <w:rPr>
          <w:rFonts w:eastAsiaTheme="minorHAnsi"/>
          <w:i/>
          <w:sz w:val="24"/>
          <w:szCs w:val="24"/>
          <w:lang w:val="kk-KZ" w:eastAsia="en-US"/>
        </w:rPr>
        <w:t>Зерттеу нысаны:</w:t>
      </w:r>
      <w:r w:rsidRPr="006F1A70">
        <w:rPr>
          <w:rFonts w:eastAsiaTheme="minorHAnsi"/>
          <w:sz w:val="24"/>
          <w:szCs w:val="24"/>
          <w:lang w:val="kk-KZ" w:eastAsia="en-US"/>
        </w:rPr>
        <w:t xml:space="preserve"> Алматы агломерациясының аумағы.</w:t>
      </w:r>
    </w:p>
    <w:p w:rsidR="00AD3D4C" w:rsidRPr="006F1A70" w:rsidRDefault="00AD3D4C" w:rsidP="00AD3D4C">
      <w:pPr>
        <w:overflowPunct/>
        <w:autoSpaceDE/>
        <w:autoSpaceDN/>
        <w:adjustRightInd/>
        <w:spacing w:line="360" w:lineRule="auto"/>
        <w:ind w:firstLine="567"/>
        <w:contextualSpacing/>
        <w:jc w:val="both"/>
        <w:textAlignment w:val="auto"/>
        <w:rPr>
          <w:rFonts w:eastAsiaTheme="minorHAnsi"/>
          <w:sz w:val="24"/>
          <w:szCs w:val="24"/>
          <w:lang w:val="kk-KZ" w:eastAsia="en-US"/>
        </w:rPr>
      </w:pPr>
      <w:r w:rsidRPr="006F1A70">
        <w:rPr>
          <w:rFonts w:eastAsiaTheme="minorHAnsi"/>
          <w:i/>
          <w:sz w:val="24"/>
          <w:szCs w:val="24"/>
          <w:lang w:val="kk-KZ" w:eastAsia="en-US"/>
        </w:rPr>
        <w:t>Жұмыс мақсаты:</w:t>
      </w:r>
      <w:r w:rsidRPr="006F1A70">
        <w:rPr>
          <w:rFonts w:eastAsiaTheme="minorHAnsi"/>
          <w:sz w:val="24"/>
          <w:szCs w:val="24"/>
          <w:lang w:val="kk-KZ" w:eastAsia="en-US"/>
        </w:rPr>
        <w:t xml:space="preserve"> Табиғи нысандардың улы қосылыстармен ластану деңгейіне, олардың қар жамылғысындағы құрамы бойынша кешенді экологиялық-талдамалы баға беру.</w:t>
      </w:r>
    </w:p>
    <w:p w:rsidR="00AD3D4C" w:rsidRPr="006F1A70" w:rsidRDefault="00AD3D4C" w:rsidP="00AD3D4C">
      <w:pPr>
        <w:overflowPunct/>
        <w:autoSpaceDE/>
        <w:autoSpaceDN/>
        <w:adjustRightInd/>
        <w:spacing w:line="360" w:lineRule="auto"/>
        <w:ind w:firstLine="567"/>
        <w:contextualSpacing/>
        <w:jc w:val="both"/>
        <w:textAlignment w:val="auto"/>
        <w:rPr>
          <w:rFonts w:eastAsiaTheme="minorHAnsi"/>
          <w:sz w:val="24"/>
          <w:szCs w:val="24"/>
          <w:lang w:val="kk-KZ" w:eastAsia="en-US"/>
        </w:rPr>
      </w:pPr>
      <w:r w:rsidRPr="006F1A70">
        <w:rPr>
          <w:rFonts w:eastAsiaTheme="minorHAnsi"/>
          <w:i/>
          <w:sz w:val="24"/>
          <w:szCs w:val="24"/>
          <w:lang w:val="kk-KZ" w:eastAsia="en-US"/>
        </w:rPr>
        <w:t>Зерттеу әдістері:</w:t>
      </w:r>
      <w:r w:rsidRPr="006F1A70">
        <w:rPr>
          <w:rFonts w:eastAsiaTheme="minorHAnsi"/>
          <w:sz w:val="24"/>
          <w:szCs w:val="24"/>
          <w:lang w:val="kk-KZ" w:eastAsia="en-US"/>
        </w:rPr>
        <w:t xml:space="preserve"> Химия-аналитикалық, хроматографиялық, атомды-абсорбциялық, жүйелі талдау, салыстырмалы, есептік (математикалық), ақппаратты өндеу үшін компютерлік технологиялар және картографиялық әдістер.</w:t>
      </w:r>
    </w:p>
    <w:p w:rsidR="00AD3D4C" w:rsidRPr="006F1A70" w:rsidRDefault="00AD3D4C" w:rsidP="00AD3D4C">
      <w:pPr>
        <w:overflowPunct/>
        <w:autoSpaceDE/>
        <w:autoSpaceDN/>
        <w:adjustRightInd/>
        <w:spacing w:line="360" w:lineRule="auto"/>
        <w:ind w:firstLine="567"/>
        <w:contextualSpacing/>
        <w:jc w:val="both"/>
        <w:textAlignment w:val="auto"/>
        <w:rPr>
          <w:rFonts w:eastAsiaTheme="minorHAnsi"/>
          <w:sz w:val="24"/>
          <w:szCs w:val="24"/>
          <w:lang w:val="kk-KZ" w:eastAsia="en-US"/>
        </w:rPr>
      </w:pPr>
      <w:r w:rsidRPr="006F1A70">
        <w:rPr>
          <w:rFonts w:eastAsiaTheme="minorHAnsi"/>
          <w:i/>
          <w:sz w:val="24"/>
          <w:szCs w:val="24"/>
          <w:lang w:val="kk-KZ" w:eastAsia="en-US"/>
        </w:rPr>
        <w:t>Жұмыс</w:t>
      </w:r>
      <w:r w:rsidR="0094192F">
        <w:rPr>
          <w:rFonts w:eastAsiaTheme="minorHAnsi"/>
          <w:i/>
          <w:sz w:val="24"/>
          <w:szCs w:val="24"/>
          <w:lang w:val="kk-KZ" w:eastAsia="en-US"/>
        </w:rPr>
        <w:t>тың</w:t>
      </w:r>
      <w:r w:rsidRPr="006F1A70">
        <w:rPr>
          <w:rFonts w:eastAsiaTheme="minorHAnsi"/>
          <w:i/>
          <w:sz w:val="24"/>
          <w:szCs w:val="24"/>
          <w:lang w:val="kk-KZ" w:eastAsia="en-US"/>
        </w:rPr>
        <w:t xml:space="preserve"> нәтижелері</w:t>
      </w:r>
      <w:r w:rsidR="0094192F">
        <w:rPr>
          <w:rFonts w:eastAsiaTheme="minorHAnsi"/>
          <w:i/>
          <w:sz w:val="24"/>
          <w:szCs w:val="24"/>
          <w:lang w:val="kk-KZ" w:eastAsia="en-US"/>
        </w:rPr>
        <w:t xml:space="preserve"> және </w:t>
      </w:r>
      <w:bookmarkStart w:id="0" w:name="_GoBack"/>
      <w:bookmarkEnd w:id="0"/>
      <w:r w:rsidR="0094192F">
        <w:rPr>
          <w:rFonts w:eastAsiaTheme="minorHAnsi"/>
          <w:i/>
          <w:sz w:val="24"/>
          <w:szCs w:val="24"/>
          <w:lang w:val="kk-KZ" w:eastAsia="en-US"/>
        </w:rPr>
        <w:t>жаңалығы</w:t>
      </w:r>
      <w:r w:rsidRPr="006F1A70">
        <w:rPr>
          <w:rFonts w:eastAsiaTheme="minorHAnsi"/>
          <w:i/>
          <w:sz w:val="24"/>
          <w:szCs w:val="24"/>
          <w:lang w:val="kk-KZ" w:eastAsia="en-US"/>
        </w:rPr>
        <w:t>:</w:t>
      </w:r>
      <w:r w:rsidRPr="006F1A70">
        <w:rPr>
          <w:rFonts w:eastAsiaTheme="minorHAnsi"/>
          <w:sz w:val="24"/>
          <w:szCs w:val="24"/>
          <w:lang w:val="kk-KZ" w:eastAsia="en-US"/>
        </w:rPr>
        <w:t xml:space="preserve"> 2019 ж. </w:t>
      </w:r>
      <w:r w:rsidR="00425D71" w:rsidRPr="006F1A70">
        <w:rPr>
          <w:rFonts w:eastAsiaTheme="minorHAnsi"/>
          <w:sz w:val="24"/>
          <w:szCs w:val="24"/>
          <w:lang w:val="kk-KZ" w:eastAsia="en-US"/>
        </w:rPr>
        <w:t>ж</w:t>
      </w:r>
      <w:r w:rsidRPr="006F1A70">
        <w:rPr>
          <w:rFonts w:eastAsiaTheme="minorHAnsi"/>
          <w:sz w:val="24"/>
          <w:szCs w:val="24"/>
          <w:lang w:val="kk-KZ" w:eastAsia="en-US"/>
        </w:rPr>
        <w:t xml:space="preserve">ылдық есепте, Жобаның Техникалық тапсырмасына сәйкес экспедициялық және зертханалық зерттеулер кезінде қар, мұз және топырақ сынамалары жиналды. Химиялық талдаулар жасалынды (рH, тұздық құрамы, перманганаттық тотығу бойынша органикалық заттар, минералдану және қалқыма заттар, ауыр металдар) және хроматографикалық талдау арқылы полихлорлы бифенилдер (ПХБ) анықталды. Алынған аналитикалық материалдар негізінде, қар жамылғысы (ҚЖ) мен </w:t>
      </w:r>
      <w:r w:rsidR="0043210A" w:rsidRPr="006F1A70">
        <w:rPr>
          <w:rFonts w:eastAsiaTheme="minorHAnsi"/>
          <w:sz w:val="24"/>
          <w:szCs w:val="24"/>
          <w:lang w:val="kk-KZ" w:eastAsia="en-US"/>
        </w:rPr>
        <w:t>Қ</w:t>
      </w:r>
      <w:r w:rsidRPr="006F1A70">
        <w:rPr>
          <w:rFonts w:eastAsiaTheme="minorHAnsi"/>
          <w:sz w:val="24"/>
          <w:szCs w:val="24"/>
          <w:lang w:val="kk-KZ" w:eastAsia="en-US"/>
        </w:rPr>
        <w:t>апшағай су қоймасы мұзының химиялық құрамы, сонымен қатар ҚЖ мен топырақтағы ауыр металдар мен ПХБ сипаты Алматы агломерациясы (АА) бойынша таралу ерекшеліктерін ескере отырып келтірілген.</w:t>
      </w:r>
    </w:p>
    <w:p w:rsidR="00D619B8" w:rsidRPr="006F1A70" w:rsidRDefault="00D619B8" w:rsidP="00D619B8">
      <w:pPr>
        <w:overflowPunct/>
        <w:autoSpaceDE/>
        <w:autoSpaceDN/>
        <w:adjustRightInd/>
        <w:spacing w:line="336" w:lineRule="auto"/>
        <w:ind w:firstLine="567"/>
        <w:contextualSpacing/>
        <w:jc w:val="both"/>
        <w:textAlignment w:val="auto"/>
        <w:rPr>
          <w:rFonts w:eastAsiaTheme="minorHAnsi"/>
          <w:sz w:val="24"/>
          <w:szCs w:val="24"/>
          <w:lang w:val="kk-KZ" w:eastAsia="en-US"/>
        </w:rPr>
      </w:pPr>
      <w:r w:rsidRPr="006F1A70">
        <w:rPr>
          <w:rFonts w:eastAsiaTheme="minorHAnsi"/>
          <w:sz w:val="24"/>
          <w:szCs w:val="24"/>
          <w:lang w:val="kk-KZ" w:eastAsia="en-US"/>
        </w:rPr>
        <w:t>АА аумағының қар жамылғысының химиялық құрамы мен метал қосылыст</w:t>
      </w:r>
      <w:r w:rsidR="0043210A" w:rsidRPr="006F1A70">
        <w:rPr>
          <w:rFonts w:eastAsiaTheme="minorHAnsi"/>
          <w:sz w:val="24"/>
          <w:szCs w:val="24"/>
          <w:lang w:val="kk-KZ" w:eastAsia="en-US"/>
        </w:rPr>
        <w:t>арымен және ПХБ-мен ластану проце</w:t>
      </w:r>
      <w:r w:rsidRPr="006F1A70">
        <w:rPr>
          <w:rFonts w:eastAsiaTheme="minorHAnsi"/>
          <w:sz w:val="24"/>
          <w:szCs w:val="24"/>
          <w:lang w:val="kk-KZ" w:eastAsia="en-US"/>
        </w:rPr>
        <w:t>стерін кешенді бағалау алғаш рет жүргізіліп отыр. Кешенді бағалау негізінде металдардың төселме беткейге түсуіне жаңа есептеулер жүргізілді, бұл табиғи объектілерге аэротехногендік әсер ету деңгейін салыстыруға мүмкіндік береді.</w:t>
      </w:r>
    </w:p>
    <w:p w:rsidR="00AD3D4C" w:rsidRPr="006F1A70" w:rsidRDefault="00C31E6C" w:rsidP="00D619B8">
      <w:pPr>
        <w:overflowPunct/>
        <w:autoSpaceDE/>
        <w:autoSpaceDN/>
        <w:adjustRightInd/>
        <w:spacing w:line="336" w:lineRule="auto"/>
        <w:ind w:firstLine="567"/>
        <w:contextualSpacing/>
        <w:jc w:val="both"/>
        <w:textAlignment w:val="auto"/>
        <w:rPr>
          <w:rFonts w:eastAsiaTheme="minorHAnsi"/>
          <w:sz w:val="24"/>
          <w:szCs w:val="24"/>
          <w:lang w:val="kk-KZ" w:eastAsia="en-US"/>
        </w:rPr>
      </w:pPr>
      <w:r>
        <w:rPr>
          <w:rFonts w:eastAsiaTheme="minorHAnsi"/>
          <w:i/>
          <w:sz w:val="24"/>
          <w:szCs w:val="24"/>
          <w:lang w:val="kk-KZ" w:eastAsia="en-US"/>
        </w:rPr>
        <w:t xml:space="preserve">Негізгі құрылымдық сипаттамалары: </w:t>
      </w:r>
      <w:r w:rsidR="00AD3D4C" w:rsidRPr="006F1A70">
        <w:rPr>
          <w:rFonts w:eastAsiaTheme="minorHAnsi"/>
          <w:sz w:val="24"/>
          <w:szCs w:val="24"/>
          <w:lang w:val="kk-KZ" w:eastAsia="en-US"/>
        </w:rPr>
        <w:t xml:space="preserve">Алынған деректер </w:t>
      </w:r>
      <w:r w:rsidR="0094192F">
        <w:rPr>
          <w:rFonts w:eastAsiaTheme="minorHAnsi"/>
          <w:sz w:val="24"/>
          <w:szCs w:val="24"/>
          <w:lang w:val="kk-KZ" w:eastAsia="en-US"/>
        </w:rPr>
        <w:t>ҚЖ</w:t>
      </w:r>
      <w:r w:rsidR="00AD3D4C" w:rsidRPr="006F1A70">
        <w:rPr>
          <w:rFonts w:eastAsiaTheme="minorHAnsi"/>
          <w:sz w:val="24"/>
          <w:szCs w:val="24"/>
          <w:lang w:val="kk-KZ" w:eastAsia="en-US"/>
        </w:rPr>
        <w:t xml:space="preserve"> химиялық құрамы мен ластану деңгейін объективті бағалауға мүмкіндік береді, </w:t>
      </w:r>
      <w:r w:rsidR="0094192F">
        <w:rPr>
          <w:rFonts w:eastAsiaTheme="minorHAnsi"/>
          <w:sz w:val="24"/>
          <w:szCs w:val="24"/>
          <w:lang w:val="kk-KZ" w:eastAsia="en-US"/>
        </w:rPr>
        <w:t>оның негізінде</w:t>
      </w:r>
      <w:r w:rsidR="00AD3D4C" w:rsidRPr="006F1A70">
        <w:rPr>
          <w:rFonts w:eastAsiaTheme="minorHAnsi"/>
          <w:sz w:val="24"/>
          <w:szCs w:val="24"/>
          <w:lang w:val="kk-KZ" w:eastAsia="en-US"/>
        </w:rPr>
        <w:t xml:space="preserve"> АА аумағының экожүйесіндегі антропог</w:t>
      </w:r>
      <w:r w:rsidR="0094192F">
        <w:rPr>
          <w:rFonts w:eastAsiaTheme="minorHAnsi"/>
          <w:sz w:val="24"/>
          <w:szCs w:val="24"/>
          <w:lang w:val="kk-KZ" w:eastAsia="en-US"/>
        </w:rPr>
        <w:t>ендік жүктеме деңгейі сараланады</w:t>
      </w:r>
      <w:r w:rsidR="00AD3D4C" w:rsidRPr="006F1A70">
        <w:rPr>
          <w:rFonts w:eastAsiaTheme="minorHAnsi"/>
          <w:sz w:val="24"/>
          <w:szCs w:val="24"/>
          <w:lang w:val="kk-KZ" w:eastAsia="en-US"/>
        </w:rPr>
        <w:t>.</w:t>
      </w:r>
    </w:p>
    <w:p w:rsidR="00AD3D4C" w:rsidRPr="006F1A70" w:rsidRDefault="00AD3D4C" w:rsidP="00AD3D4C">
      <w:pPr>
        <w:overflowPunct/>
        <w:autoSpaceDE/>
        <w:autoSpaceDN/>
        <w:adjustRightInd/>
        <w:spacing w:line="336" w:lineRule="auto"/>
        <w:ind w:firstLine="567"/>
        <w:contextualSpacing/>
        <w:jc w:val="both"/>
        <w:textAlignment w:val="auto"/>
        <w:rPr>
          <w:rFonts w:eastAsiaTheme="minorHAnsi"/>
          <w:sz w:val="24"/>
          <w:szCs w:val="24"/>
          <w:lang w:val="kk-KZ" w:eastAsia="en-US"/>
        </w:rPr>
      </w:pPr>
      <w:r w:rsidRPr="006F1A70">
        <w:rPr>
          <w:rFonts w:eastAsiaTheme="minorHAnsi"/>
          <w:i/>
          <w:sz w:val="24"/>
          <w:szCs w:val="24"/>
          <w:lang w:val="kk-KZ" w:eastAsia="en-US"/>
        </w:rPr>
        <w:t>Ендіру деңгейі:</w:t>
      </w:r>
      <w:r w:rsidRPr="006F1A70">
        <w:rPr>
          <w:rFonts w:eastAsiaTheme="minorHAnsi"/>
          <w:sz w:val="24"/>
          <w:szCs w:val="24"/>
          <w:lang w:val="kk-KZ" w:eastAsia="en-US"/>
        </w:rPr>
        <w:t xml:space="preserve"> Зерттеу нәтижелері бойынша 2 (екі) мақала Scopus д</w:t>
      </w:r>
      <w:r w:rsidR="00664518" w:rsidRPr="006F1A70">
        <w:rPr>
          <w:rFonts w:eastAsiaTheme="minorHAnsi"/>
          <w:sz w:val="24"/>
          <w:szCs w:val="24"/>
          <w:lang w:val="kk-KZ" w:eastAsia="en-US"/>
        </w:rPr>
        <w:t>еректер базасында индекстелетін</w:t>
      </w:r>
      <w:r w:rsidRPr="006F1A70">
        <w:rPr>
          <w:rFonts w:eastAsiaTheme="minorHAnsi"/>
          <w:sz w:val="24"/>
          <w:szCs w:val="24"/>
          <w:lang w:val="kk-KZ" w:eastAsia="en-US"/>
        </w:rPr>
        <w:t xml:space="preserve"> ғылыми басылымдарда және 2 (екі) мақала халықаралық ғылыми-практикалық конференция материалдарында </w:t>
      </w:r>
      <w:r w:rsidR="0043210A" w:rsidRPr="006F1A70">
        <w:rPr>
          <w:rFonts w:eastAsiaTheme="minorHAnsi"/>
          <w:sz w:val="24"/>
          <w:szCs w:val="24"/>
          <w:lang w:val="kk-KZ" w:eastAsia="en-US"/>
        </w:rPr>
        <w:t xml:space="preserve">зерттелетін тақырыпқа қатысты </w:t>
      </w:r>
      <w:r w:rsidRPr="006F1A70">
        <w:rPr>
          <w:rFonts w:eastAsiaTheme="minorHAnsi"/>
          <w:sz w:val="24"/>
          <w:szCs w:val="24"/>
          <w:lang w:val="kk-KZ" w:eastAsia="en-US"/>
        </w:rPr>
        <w:t>жарияланды</w:t>
      </w:r>
      <w:r w:rsidR="00C92458" w:rsidRPr="006F1A70">
        <w:rPr>
          <w:rFonts w:eastAsiaTheme="minorHAnsi"/>
          <w:sz w:val="24"/>
          <w:szCs w:val="24"/>
          <w:lang w:val="kk-KZ" w:eastAsia="en-US"/>
        </w:rPr>
        <w:t xml:space="preserve"> (Қосымша А)</w:t>
      </w:r>
      <w:r w:rsidRPr="006F1A70">
        <w:rPr>
          <w:rFonts w:eastAsiaTheme="minorHAnsi"/>
          <w:sz w:val="24"/>
          <w:szCs w:val="24"/>
          <w:lang w:val="kk-KZ" w:eastAsia="en-US"/>
        </w:rPr>
        <w:t>.</w:t>
      </w:r>
    </w:p>
    <w:p w:rsidR="00AD3D4C" w:rsidRPr="006F1A70" w:rsidRDefault="00AD3D4C" w:rsidP="00AD3D4C">
      <w:pPr>
        <w:overflowPunct/>
        <w:autoSpaceDE/>
        <w:autoSpaceDN/>
        <w:adjustRightInd/>
        <w:spacing w:line="336" w:lineRule="auto"/>
        <w:ind w:firstLine="567"/>
        <w:contextualSpacing/>
        <w:jc w:val="both"/>
        <w:textAlignment w:val="auto"/>
        <w:rPr>
          <w:rFonts w:eastAsiaTheme="minorHAnsi"/>
          <w:sz w:val="24"/>
          <w:szCs w:val="24"/>
          <w:lang w:val="kk-KZ" w:eastAsia="en-US"/>
        </w:rPr>
      </w:pPr>
      <w:r w:rsidRPr="006F1A70">
        <w:rPr>
          <w:i/>
          <w:sz w:val="24"/>
          <w:szCs w:val="24"/>
          <w:lang w:val="kk-KZ" w:eastAsia="en-US"/>
        </w:rPr>
        <w:t>Қолданылу облысы:</w:t>
      </w:r>
      <w:r w:rsidRPr="006F1A70">
        <w:rPr>
          <w:sz w:val="24"/>
          <w:szCs w:val="24"/>
          <w:lang w:val="kk-KZ" w:eastAsia="en-US"/>
        </w:rPr>
        <w:t xml:space="preserve"> Зерттеу нәтижелері табиғатты қорғау мекемелерімен қоршаған ортаның қазіргі жағдайын бағалауда қолдана алады</w:t>
      </w:r>
      <w:r w:rsidR="00425D71" w:rsidRPr="006F1A70">
        <w:rPr>
          <w:sz w:val="24"/>
          <w:szCs w:val="24"/>
          <w:lang w:val="kk-KZ" w:eastAsia="en-US"/>
        </w:rPr>
        <w:t>.</w:t>
      </w:r>
      <w:r w:rsidRPr="006F1A70">
        <w:rPr>
          <w:rFonts w:eastAsiaTheme="minorHAnsi"/>
          <w:sz w:val="24"/>
          <w:szCs w:val="24"/>
          <w:lang w:val="kk-KZ" w:eastAsia="en-US"/>
        </w:rPr>
        <w:br w:type="page"/>
      </w:r>
    </w:p>
    <w:p w:rsidR="00AD3D4C" w:rsidRPr="006F1A70" w:rsidRDefault="00AD3D4C" w:rsidP="00AD3D4C">
      <w:pPr>
        <w:overflowPunct/>
        <w:autoSpaceDE/>
        <w:autoSpaceDN/>
        <w:adjustRightInd/>
        <w:spacing w:line="360" w:lineRule="auto"/>
        <w:contextualSpacing/>
        <w:jc w:val="center"/>
        <w:textAlignment w:val="auto"/>
        <w:rPr>
          <w:caps/>
          <w:sz w:val="24"/>
          <w:szCs w:val="24"/>
          <w:lang w:val="kk-KZ" w:eastAsia="ar-SA"/>
        </w:rPr>
      </w:pPr>
      <w:r w:rsidRPr="006F1A70">
        <w:rPr>
          <w:caps/>
          <w:sz w:val="24"/>
          <w:szCs w:val="24"/>
          <w:lang w:eastAsia="ar-SA"/>
        </w:rPr>
        <w:lastRenderedPageBreak/>
        <w:t>содержание</w:t>
      </w:r>
    </w:p>
    <w:p w:rsidR="00AD3D4C" w:rsidRPr="006F1A70" w:rsidRDefault="00AD3D4C" w:rsidP="00AD3D4C">
      <w:pPr>
        <w:suppressAutoHyphens/>
        <w:overflowPunct/>
        <w:autoSpaceDE/>
        <w:autoSpaceDN/>
        <w:adjustRightInd/>
        <w:spacing w:line="360" w:lineRule="auto"/>
        <w:jc w:val="center"/>
        <w:textAlignment w:val="auto"/>
        <w:rPr>
          <w:caps/>
          <w:sz w:val="24"/>
          <w:szCs w:val="24"/>
          <w:lang w:val="kk-KZ" w:eastAsia="ar-SA"/>
        </w:rPr>
      </w:pPr>
    </w:p>
    <w:tbl>
      <w:tblPr>
        <w:tblW w:w="5000" w:type="pct"/>
        <w:tblLook w:val="0000" w:firstRow="0" w:lastRow="0" w:firstColumn="0" w:lastColumn="0" w:noHBand="0" w:noVBand="0"/>
      </w:tblPr>
      <w:tblGrid>
        <w:gridCol w:w="9235"/>
        <w:gridCol w:w="619"/>
      </w:tblGrid>
      <w:tr w:rsidR="00AD3D4C" w:rsidRPr="006F1A70" w:rsidTr="00C24B59">
        <w:trPr>
          <w:trHeight w:hRule="exact" w:val="390"/>
        </w:trPr>
        <w:tc>
          <w:tcPr>
            <w:tcW w:w="4686" w:type="pct"/>
          </w:tcPr>
          <w:p w:rsidR="00AD3D4C" w:rsidRPr="006F1A70" w:rsidRDefault="00AD3D4C" w:rsidP="00AD3D4C">
            <w:pPr>
              <w:pBdr>
                <w:top w:val="single" w:sz="4" w:space="1" w:color="FFFFFF"/>
                <w:left w:val="single" w:sz="4" w:space="1" w:color="FFFFFF"/>
                <w:bottom w:val="single" w:sz="4" w:space="1" w:color="FFFFFF"/>
                <w:right w:val="single" w:sz="4" w:space="1" w:color="FFFFFF"/>
                <w:between w:val="single" w:sz="4" w:space="1" w:color="FFFFFF"/>
                <w:bar w:val="single" w:sz="4" w:color="FFFFFF"/>
              </w:pBdr>
              <w:suppressAutoHyphens/>
              <w:overflowPunct/>
              <w:autoSpaceDE/>
              <w:autoSpaceDN/>
              <w:adjustRightInd/>
              <w:spacing w:line="360" w:lineRule="auto"/>
              <w:contextualSpacing/>
              <w:jc w:val="both"/>
              <w:textAlignment w:val="auto"/>
              <w:rPr>
                <w:caps/>
                <w:sz w:val="24"/>
                <w:szCs w:val="24"/>
                <w:lang w:eastAsia="ar-SA"/>
              </w:rPr>
            </w:pPr>
          </w:p>
        </w:tc>
        <w:tc>
          <w:tcPr>
            <w:tcW w:w="314" w:type="pct"/>
          </w:tcPr>
          <w:p w:rsidR="00AD3D4C" w:rsidRPr="006F1A70" w:rsidRDefault="00AD3D4C" w:rsidP="00AD3D4C">
            <w:pPr>
              <w:pBdr>
                <w:top w:val="single" w:sz="4" w:space="1" w:color="FFFFFF"/>
                <w:left w:val="single" w:sz="4" w:space="1" w:color="FFFFFF"/>
                <w:bottom w:val="single" w:sz="4" w:space="1" w:color="FFFFFF"/>
                <w:right w:val="single" w:sz="4" w:space="1" w:color="FFFFFF"/>
                <w:between w:val="single" w:sz="4" w:space="1" w:color="FFFFFF"/>
                <w:bar w:val="single" w:sz="4" w:color="FFFFFF"/>
              </w:pBdr>
              <w:suppressAutoHyphens/>
              <w:overflowPunct/>
              <w:autoSpaceDE/>
              <w:autoSpaceDN/>
              <w:adjustRightInd/>
              <w:spacing w:line="360" w:lineRule="auto"/>
              <w:contextualSpacing/>
              <w:jc w:val="center"/>
              <w:textAlignment w:val="auto"/>
              <w:rPr>
                <w:sz w:val="24"/>
                <w:szCs w:val="24"/>
                <w:lang w:val="kk-KZ" w:eastAsia="ar-SA"/>
              </w:rPr>
            </w:pPr>
            <w:r w:rsidRPr="006F1A70">
              <w:rPr>
                <w:sz w:val="24"/>
                <w:szCs w:val="24"/>
                <w:lang w:val="kk-KZ" w:eastAsia="ar-SA"/>
              </w:rPr>
              <w:t>стр.</w:t>
            </w:r>
          </w:p>
        </w:tc>
      </w:tr>
      <w:tr w:rsidR="00AD3D4C" w:rsidRPr="006F1A70" w:rsidTr="00C24B59">
        <w:trPr>
          <w:trHeight w:hRule="exact" w:val="390"/>
        </w:trPr>
        <w:tc>
          <w:tcPr>
            <w:tcW w:w="4686" w:type="pct"/>
          </w:tcPr>
          <w:p w:rsidR="00AD3D4C" w:rsidRPr="006F1A70" w:rsidRDefault="00AD3D4C" w:rsidP="00AD3D4C">
            <w:pPr>
              <w:pBdr>
                <w:top w:val="single" w:sz="4" w:space="1" w:color="FFFFFF"/>
                <w:left w:val="single" w:sz="4" w:space="1" w:color="FFFFFF"/>
                <w:bottom w:val="single" w:sz="4" w:space="1" w:color="FFFFFF"/>
                <w:right w:val="single" w:sz="4" w:space="1" w:color="FFFFFF"/>
                <w:between w:val="single" w:sz="4" w:space="1" w:color="FFFFFF"/>
                <w:bar w:val="single" w:sz="4" w:color="FFFFFF"/>
              </w:pBdr>
              <w:suppressAutoHyphens/>
              <w:overflowPunct/>
              <w:autoSpaceDE/>
              <w:autoSpaceDN/>
              <w:adjustRightInd/>
              <w:spacing w:line="360" w:lineRule="auto"/>
              <w:contextualSpacing/>
              <w:jc w:val="both"/>
              <w:textAlignment w:val="auto"/>
              <w:rPr>
                <w:caps/>
                <w:sz w:val="24"/>
                <w:szCs w:val="24"/>
                <w:lang w:eastAsia="ar-SA"/>
              </w:rPr>
            </w:pPr>
            <w:r w:rsidRPr="006F1A70">
              <w:rPr>
                <w:caps/>
                <w:sz w:val="24"/>
                <w:szCs w:val="24"/>
                <w:lang w:eastAsia="ar-SA"/>
              </w:rPr>
              <w:t>ОПРЕДЕЛЕНИЯ ………………………………………………………………………………</w:t>
            </w:r>
          </w:p>
        </w:tc>
        <w:tc>
          <w:tcPr>
            <w:tcW w:w="314" w:type="pct"/>
            <w:vAlign w:val="center"/>
          </w:tcPr>
          <w:p w:rsidR="00AD3D4C" w:rsidRPr="006F1A70" w:rsidRDefault="00C24B59" w:rsidP="00AD3D4C">
            <w:pPr>
              <w:pBdr>
                <w:top w:val="single" w:sz="4" w:space="1" w:color="FFFFFF"/>
                <w:left w:val="single" w:sz="4" w:space="1" w:color="FFFFFF"/>
                <w:bottom w:val="single" w:sz="4" w:space="1" w:color="FFFFFF"/>
                <w:right w:val="single" w:sz="4" w:space="1" w:color="FFFFFF"/>
                <w:between w:val="single" w:sz="4" w:space="1" w:color="FFFFFF"/>
                <w:bar w:val="single" w:sz="4" w:color="FFFFFF"/>
              </w:pBdr>
              <w:suppressAutoHyphens/>
              <w:overflowPunct/>
              <w:autoSpaceDE/>
              <w:autoSpaceDN/>
              <w:adjustRightInd/>
              <w:spacing w:line="360" w:lineRule="auto"/>
              <w:contextualSpacing/>
              <w:textAlignment w:val="auto"/>
              <w:rPr>
                <w:caps/>
                <w:sz w:val="24"/>
                <w:szCs w:val="24"/>
                <w:lang w:val="kk-KZ" w:eastAsia="ar-SA"/>
              </w:rPr>
            </w:pPr>
            <w:r w:rsidRPr="006F1A70">
              <w:rPr>
                <w:caps/>
                <w:sz w:val="24"/>
                <w:szCs w:val="24"/>
                <w:lang w:val="kk-KZ" w:eastAsia="ar-SA"/>
              </w:rPr>
              <w:t>6</w:t>
            </w:r>
          </w:p>
        </w:tc>
      </w:tr>
      <w:tr w:rsidR="00AD3D4C" w:rsidRPr="006F1A70" w:rsidTr="00C24B59">
        <w:trPr>
          <w:trHeight w:hRule="exact" w:val="438"/>
        </w:trPr>
        <w:tc>
          <w:tcPr>
            <w:tcW w:w="4686" w:type="pct"/>
          </w:tcPr>
          <w:p w:rsidR="00AD3D4C" w:rsidRPr="006F1A70" w:rsidRDefault="00AD3D4C" w:rsidP="00AD3D4C">
            <w:pPr>
              <w:pBdr>
                <w:top w:val="single" w:sz="4" w:space="1" w:color="FFFFFF"/>
                <w:left w:val="single" w:sz="4" w:space="1" w:color="FFFFFF"/>
                <w:bottom w:val="single" w:sz="4" w:space="1" w:color="FFFFFF"/>
                <w:right w:val="single" w:sz="4" w:space="1" w:color="FFFFFF"/>
                <w:between w:val="single" w:sz="4" w:space="1" w:color="FFFFFF"/>
                <w:bar w:val="single" w:sz="4" w:color="FFFFFF"/>
              </w:pBdr>
              <w:suppressAutoHyphens/>
              <w:overflowPunct/>
              <w:autoSpaceDE/>
              <w:autoSpaceDN/>
              <w:adjustRightInd/>
              <w:spacing w:line="360" w:lineRule="auto"/>
              <w:contextualSpacing/>
              <w:jc w:val="both"/>
              <w:textAlignment w:val="auto"/>
              <w:rPr>
                <w:caps/>
                <w:sz w:val="24"/>
                <w:szCs w:val="24"/>
                <w:lang w:eastAsia="ar-SA"/>
              </w:rPr>
            </w:pPr>
            <w:r w:rsidRPr="006F1A70">
              <w:rPr>
                <w:sz w:val="24"/>
                <w:szCs w:val="24"/>
                <w:lang w:eastAsia="ar-SA"/>
              </w:rPr>
              <w:t>ОБОЗНАЧЕНИЯ И СОКРАЩЕНИЯ ………………………………………………………..</w:t>
            </w:r>
          </w:p>
        </w:tc>
        <w:tc>
          <w:tcPr>
            <w:tcW w:w="314" w:type="pct"/>
            <w:vAlign w:val="center"/>
          </w:tcPr>
          <w:p w:rsidR="00AD3D4C" w:rsidRPr="006F1A70" w:rsidRDefault="00C24B59" w:rsidP="00AD3D4C">
            <w:pPr>
              <w:pBdr>
                <w:top w:val="single" w:sz="4" w:space="1" w:color="FFFFFF"/>
                <w:left w:val="single" w:sz="4" w:space="1" w:color="FFFFFF"/>
                <w:bottom w:val="single" w:sz="4" w:space="1" w:color="FFFFFF"/>
                <w:right w:val="single" w:sz="4" w:space="1" w:color="FFFFFF"/>
                <w:between w:val="single" w:sz="4" w:space="1" w:color="FFFFFF"/>
                <w:bar w:val="single" w:sz="4" w:color="FFFFFF"/>
              </w:pBdr>
              <w:suppressAutoHyphens/>
              <w:overflowPunct/>
              <w:autoSpaceDE/>
              <w:autoSpaceDN/>
              <w:adjustRightInd/>
              <w:spacing w:line="360" w:lineRule="auto"/>
              <w:contextualSpacing/>
              <w:textAlignment w:val="auto"/>
              <w:rPr>
                <w:caps/>
                <w:sz w:val="24"/>
                <w:szCs w:val="24"/>
                <w:lang w:val="kk-KZ" w:eastAsia="ar-SA"/>
              </w:rPr>
            </w:pPr>
            <w:r w:rsidRPr="006F1A70">
              <w:rPr>
                <w:caps/>
                <w:sz w:val="24"/>
                <w:szCs w:val="24"/>
                <w:lang w:val="kk-KZ" w:eastAsia="ar-SA"/>
              </w:rPr>
              <w:t>8</w:t>
            </w:r>
          </w:p>
        </w:tc>
      </w:tr>
      <w:tr w:rsidR="00AD3D4C" w:rsidRPr="006F1A70" w:rsidTr="00C24B59">
        <w:trPr>
          <w:trHeight w:hRule="exact" w:val="430"/>
        </w:trPr>
        <w:tc>
          <w:tcPr>
            <w:tcW w:w="4686" w:type="pct"/>
          </w:tcPr>
          <w:p w:rsidR="00AD3D4C" w:rsidRPr="006F1A70" w:rsidRDefault="00AD3D4C" w:rsidP="00AD3D4C">
            <w:pPr>
              <w:pBdr>
                <w:top w:val="single" w:sz="4" w:space="1" w:color="FFFFFF"/>
                <w:left w:val="single" w:sz="4" w:space="1" w:color="FFFFFF"/>
                <w:bottom w:val="single" w:sz="4" w:space="1" w:color="FFFFFF"/>
                <w:right w:val="single" w:sz="4" w:space="1" w:color="FFFFFF"/>
                <w:between w:val="single" w:sz="4" w:space="1" w:color="FFFFFF"/>
                <w:bar w:val="single" w:sz="4" w:color="FFFFFF"/>
              </w:pBdr>
              <w:suppressAutoHyphens/>
              <w:overflowPunct/>
              <w:autoSpaceDE/>
              <w:autoSpaceDN/>
              <w:adjustRightInd/>
              <w:spacing w:line="360" w:lineRule="auto"/>
              <w:contextualSpacing/>
              <w:jc w:val="both"/>
              <w:textAlignment w:val="auto"/>
              <w:rPr>
                <w:caps/>
                <w:sz w:val="24"/>
                <w:szCs w:val="24"/>
                <w:lang w:eastAsia="ar-SA"/>
              </w:rPr>
            </w:pPr>
            <w:r w:rsidRPr="006F1A70">
              <w:rPr>
                <w:caps/>
                <w:sz w:val="24"/>
                <w:szCs w:val="24"/>
                <w:lang w:eastAsia="ar-SA"/>
              </w:rPr>
              <w:t>введение ……………………………………………………………………………………</w:t>
            </w:r>
          </w:p>
        </w:tc>
        <w:tc>
          <w:tcPr>
            <w:tcW w:w="314" w:type="pct"/>
            <w:vAlign w:val="center"/>
          </w:tcPr>
          <w:p w:rsidR="00AD3D4C" w:rsidRPr="006F1A70" w:rsidRDefault="00C24B59" w:rsidP="00AD3D4C">
            <w:pPr>
              <w:pBdr>
                <w:top w:val="single" w:sz="4" w:space="1" w:color="FFFFFF"/>
                <w:left w:val="single" w:sz="4" w:space="1" w:color="FFFFFF"/>
                <w:bottom w:val="single" w:sz="4" w:space="1" w:color="FFFFFF"/>
                <w:right w:val="single" w:sz="4" w:space="1" w:color="FFFFFF"/>
                <w:between w:val="single" w:sz="4" w:space="1" w:color="FFFFFF"/>
                <w:bar w:val="single" w:sz="4" w:color="FFFFFF"/>
              </w:pBdr>
              <w:suppressAutoHyphens/>
              <w:overflowPunct/>
              <w:autoSpaceDE/>
              <w:autoSpaceDN/>
              <w:adjustRightInd/>
              <w:spacing w:line="360" w:lineRule="auto"/>
              <w:contextualSpacing/>
              <w:textAlignment w:val="auto"/>
              <w:rPr>
                <w:caps/>
                <w:sz w:val="24"/>
                <w:szCs w:val="24"/>
                <w:lang w:val="kk-KZ" w:eastAsia="ar-SA"/>
              </w:rPr>
            </w:pPr>
            <w:r w:rsidRPr="006F1A70">
              <w:rPr>
                <w:caps/>
                <w:sz w:val="24"/>
                <w:szCs w:val="24"/>
                <w:lang w:val="kk-KZ" w:eastAsia="ar-SA"/>
              </w:rPr>
              <w:t>9</w:t>
            </w:r>
          </w:p>
        </w:tc>
      </w:tr>
      <w:tr w:rsidR="00AD3D4C" w:rsidRPr="006F1A70" w:rsidTr="00C24B59">
        <w:trPr>
          <w:trHeight w:val="479"/>
        </w:trPr>
        <w:tc>
          <w:tcPr>
            <w:tcW w:w="4686" w:type="pct"/>
          </w:tcPr>
          <w:p w:rsidR="00AD3D4C" w:rsidRPr="006F1A70" w:rsidRDefault="00AD3D4C" w:rsidP="00AD3D4C">
            <w:pPr>
              <w:pBdr>
                <w:top w:val="single" w:sz="4" w:space="1" w:color="FFFFFF"/>
                <w:left w:val="single" w:sz="4" w:space="1" w:color="FFFFFF"/>
                <w:bottom w:val="single" w:sz="4" w:space="1" w:color="FFFFFF"/>
                <w:right w:val="single" w:sz="4" w:space="1" w:color="FFFFFF"/>
                <w:between w:val="single" w:sz="4" w:space="1" w:color="FFFFFF"/>
                <w:bar w:val="single" w:sz="4" w:color="FFFFFF"/>
              </w:pBdr>
              <w:shd w:val="clear" w:color="auto" w:fill="FFFFFF"/>
              <w:suppressAutoHyphens/>
              <w:overflowPunct/>
              <w:autoSpaceDE/>
              <w:autoSpaceDN/>
              <w:adjustRightInd/>
              <w:spacing w:line="360" w:lineRule="auto"/>
              <w:contextualSpacing/>
              <w:jc w:val="both"/>
              <w:textAlignment w:val="auto"/>
              <w:rPr>
                <w:sz w:val="24"/>
                <w:szCs w:val="24"/>
                <w:lang w:eastAsia="ar-SA"/>
              </w:rPr>
            </w:pPr>
            <w:r w:rsidRPr="006F1A70">
              <w:rPr>
                <w:rFonts w:eastAsia="TimesNewRomanPSMT"/>
                <w:sz w:val="24"/>
                <w:szCs w:val="24"/>
                <w:lang w:eastAsia="ru-RU"/>
              </w:rPr>
              <w:t xml:space="preserve">1 МАТЕРИАЛ И </w:t>
            </w:r>
            <w:r w:rsidRPr="006F1A70">
              <w:rPr>
                <w:rFonts w:eastAsia="TimesNewRomanPSMT"/>
                <w:caps/>
                <w:sz w:val="24"/>
                <w:szCs w:val="24"/>
                <w:lang w:eastAsia="ru-RU"/>
              </w:rPr>
              <w:t>Методы исследования</w:t>
            </w:r>
            <w:r w:rsidRPr="006F1A70">
              <w:rPr>
                <w:rFonts w:eastAsia="TimesNewRomanPSMT"/>
                <w:sz w:val="24"/>
                <w:szCs w:val="24"/>
                <w:lang w:eastAsia="ru-RU"/>
              </w:rPr>
              <w:t xml:space="preserve"> …………………………………………...</w:t>
            </w:r>
          </w:p>
        </w:tc>
        <w:tc>
          <w:tcPr>
            <w:tcW w:w="314" w:type="pct"/>
            <w:vAlign w:val="center"/>
          </w:tcPr>
          <w:p w:rsidR="00AD3D4C" w:rsidRPr="006F1A70" w:rsidRDefault="00C24B59" w:rsidP="00AD3D4C">
            <w:pPr>
              <w:pBdr>
                <w:top w:val="single" w:sz="4" w:space="1" w:color="FFFFFF"/>
                <w:left w:val="single" w:sz="4" w:space="1" w:color="FFFFFF"/>
                <w:bottom w:val="single" w:sz="4" w:space="1" w:color="FFFFFF"/>
                <w:right w:val="single" w:sz="4" w:space="1" w:color="FFFFFF"/>
                <w:between w:val="single" w:sz="4" w:space="1" w:color="FFFFFF"/>
                <w:bar w:val="single" w:sz="4" w:color="FFFFFF"/>
              </w:pBdr>
              <w:suppressAutoHyphens/>
              <w:overflowPunct/>
              <w:autoSpaceDE/>
              <w:autoSpaceDN/>
              <w:adjustRightInd/>
              <w:spacing w:line="336" w:lineRule="auto"/>
              <w:ind w:right="-101"/>
              <w:contextualSpacing/>
              <w:textAlignment w:val="auto"/>
              <w:rPr>
                <w:caps/>
                <w:sz w:val="24"/>
                <w:szCs w:val="24"/>
                <w:lang w:val="kk-KZ" w:eastAsia="ar-SA"/>
              </w:rPr>
            </w:pPr>
            <w:r w:rsidRPr="006F1A70">
              <w:rPr>
                <w:caps/>
                <w:sz w:val="24"/>
                <w:szCs w:val="24"/>
                <w:lang w:val="kk-KZ" w:eastAsia="ar-SA"/>
              </w:rPr>
              <w:t>10</w:t>
            </w:r>
          </w:p>
        </w:tc>
      </w:tr>
      <w:tr w:rsidR="00AD3D4C" w:rsidRPr="006F1A70" w:rsidTr="00C24B59">
        <w:trPr>
          <w:trHeight w:val="479"/>
        </w:trPr>
        <w:tc>
          <w:tcPr>
            <w:tcW w:w="4686" w:type="pct"/>
            <w:vAlign w:val="center"/>
          </w:tcPr>
          <w:p w:rsidR="00AD3D4C" w:rsidRPr="006F1A70" w:rsidRDefault="00AD3D4C" w:rsidP="00AD3D4C">
            <w:pPr>
              <w:spacing w:line="360" w:lineRule="auto"/>
              <w:contextualSpacing/>
              <w:rPr>
                <w:rFonts w:eastAsia="TimesNewRomanPSMT"/>
                <w:caps/>
                <w:sz w:val="24"/>
                <w:szCs w:val="24"/>
                <w:lang w:eastAsia="ru-RU"/>
              </w:rPr>
            </w:pPr>
            <w:r w:rsidRPr="006F1A70">
              <w:rPr>
                <w:rFonts w:eastAsia="TimesNewRomanPSMT"/>
                <w:caps/>
                <w:sz w:val="24"/>
                <w:szCs w:val="24"/>
                <w:lang w:eastAsia="ru-RU"/>
              </w:rPr>
              <w:t>2 основные результаты исследований</w:t>
            </w:r>
          </w:p>
          <w:p w:rsidR="00AD3D4C" w:rsidRPr="006F1A70" w:rsidRDefault="00AD3D4C" w:rsidP="00AD3D4C">
            <w:pPr>
              <w:tabs>
                <w:tab w:val="left" w:pos="426"/>
              </w:tabs>
              <w:overflowPunct/>
              <w:autoSpaceDE/>
              <w:autoSpaceDN/>
              <w:adjustRightInd/>
              <w:spacing w:line="360" w:lineRule="auto"/>
              <w:contextualSpacing/>
              <w:textAlignment w:val="auto"/>
              <w:rPr>
                <w:sz w:val="24"/>
                <w:szCs w:val="24"/>
                <w:lang w:eastAsia="ru-RU"/>
              </w:rPr>
            </w:pPr>
            <w:r w:rsidRPr="006F1A70">
              <w:rPr>
                <w:sz w:val="24"/>
                <w:szCs w:val="24"/>
                <w:lang w:eastAsia="ru-RU"/>
              </w:rPr>
              <w:t>2.1 Физико-химические параметры снежного покрова Алматинской агломерации ……..</w:t>
            </w:r>
          </w:p>
          <w:p w:rsidR="00AD3D4C" w:rsidRPr="006F1A70" w:rsidRDefault="00AD3D4C" w:rsidP="00AD3D4C">
            <w:pPr>
              <w:overflowPunct/>
              <w:autoSpaceDE/>
              <w:autoSpaceDN/>
              <w:adjustRightInd/>
              <w:spacing w:line="360" w:lineRule="auto"/>
              <w:textAlignment w:val="auto"/>
              <w:rPr>
                <w:rFonts w:eastAsia="TimesNewRomanPSMT"/>
                <w:sz w:val="24"/>
                <w:szCs w:val="24"/>
                <w:lang w:eastAsia="ru-RU"/>
              </w:rPr>
            </w:pPr>
            <w:r w:rsidRPr="006F1A70">
              <w:rPr>
                <w:rFonts w:eastAsia="TimesNewRomanPSMT"/>
                <w:sz w:val="24"/>
                <w:szCs w:val="24"/>
                <w:lang w:eastAsia="ru-RU"/>
              </w:rPr>
              <w:t>2.2 Тяжелые металлы в снежном покрове ...………………………………………………...</w:t>
            </w:r>
          </w:p>
          <w:p w:rsidR="00AD3D4C" w:rsidRPr="006F1A70" w:rsidRDefault="00AD3D4C" w:rsidP="00AD3D4C">
            <w:pPr>
              <w:overflowPunct/>
              <w:autoSpaceDE/>
              <w:autoSpaceDN/>
              <w:adjustRightInd/>
              <w:spacing w:line="360" w:lineRule="auto"/>
              <w:textAlignment w:val="auto"/>
              <w:rPr>
                <w:rFonts w:eastAsia="TimesNewRomanPSMT"/>
                <w:sz w:val="24"/>
                <w:szCs w:val="24"/>
                <w:lang w:eastAsia="ru-RU"/>
              </w:rPr>
            </w:pPr>
            <w:r w:rsidRPr="006F1A70">
              <w:rPr>
                <w:rFonts w:eastAsia="TimesNewRomanPSMT"/>
                <w:sz w:val="24"/>
                <w:szCs w:val="24"/>
                <w:lang w:eastAsia="ru-RU"/>
              </w:rPr>
              <w:t>2.3 Полихлорированные бифенилы в снежном покрове …………………………………...</w:t>
            </w:r>
          </w:p>
          <w:p w:rsidR="00AD3D4C" w:rsidRPr="006F1A70" w:rsidRDefault="00AD3D4C" w:rsidP="00AD3D4C">
            <w:pPr>
              <w:overflowPunct/>
              <w:autoSpaceDE/>
              <w:autoSpaceDN/>
              <w:adjustRightInd/>
              <w:spacing w:line="360" w:lineRule="auto"/>
              <w:textAlignment w:val="auto"/>
              <w:rPr>
                <w:rFonts w:eastAsia="TimesNewRomanPSMT"/>
                <w:sz w:val="24"/>
                <w:szCs w:val="24"/>
                <w:lang w:eastAsia="ru-RU"/>
              </w:rPr>
            </w:pPr>
            <w:r w:rsidRPr="006F1A70">
              <w:rPr>
                <w:rFonts w:eastAsia="TimesNewRomanPSMT"/>
                <w:sz w:val="24"/>
                <w:szCs w:val="24"/>
                <w:lang w:eastAsia="ru-RU"/>
              </w:rPr>
              <w:t>2.4 Химия ледового покрова Капшагайского водохранилища …….………………………</w:t>
            </w:r>
          </w:p>
          <w:p w:rsidR="00AD3D4C" w:rsidRPr="006F1A70" w:rsidRDefault="00AD3D4C" w:rsidP="00AD3D4C">
            <w:pPr>
              <w:overflowPunct/>
              <w:autoSpaceDE/>
              <w:autoSpaceDN/>
              <w:adjustRightInd/>
              <w:spacing w:line="360" w:lineRule="auto"/>
              <w:textAlignment w:val="auto"/>
              <w:rPr>
                <w:rFonts w:eastAsia="TimesNewRomanPSMT"/>
                <w:sz w:val="24"/>
                <w:szCs w:val="24"/>
                <w:lang w:eastAsia="ru-RU"/>
              </w:rPr>
            </w:pPr>
            <w:r w:rsidRPr="006F1A70">
              <w:rPr>
                <w:rFonts w:eastAsia="TimesNewRomanPSMT"/>
                <w:sz w:val="24"/>
                <w:szCs w:val="24"/>
                <w:lang w:eastAsia="ru-RU"/>
              </w:rPr>
              <w:t>2.5 Тяжелые металлы в ледовом покрове Капшагайского водохранилища</w:t>
            </w:r>
            <w:proofErr w:type="gramStart"/>
            <w:r w:rsidRPr="006F1A70">
              <w:rPr>
                <w:rFonts w:eastAsia="TimesNewRomanPSMT"/>
                <w:sz w:val="24"/>
                <w:szCs w:val="24"/>
                <w:lang w:eastAsia="ru-RU"/>
              </w:rPr>
              <w:t xml:space="preserve"> .</w:t>
            </w:r>
            <w:proofErr w:type="gramEnd"/>
            <w:r w:rsidRPr="006F1A70">
              <w:rPr>
                <w:rFonts w:eastAsia="TimesNewRomanPSMT"/>
                <w:sz w:val="24"/>
                <w:szCs w:val="24"/>
                <w:lang w:eastAsia="ru-RU"/>
              </w:rPr>
              <w:t>.…………</w:t>
            </w:r>
            <w:r w:rsidR="003B0A52" w:rsidRPr="006F1A70">
              <w:rPr>
                <w:rFonts w:eastAsia="TimesNewRomanPSMT"/>
                <w:sz w:val="24"/>
                <w:szCs w:val="24"/>
                <w:lang w:eastAsia="ru-RU"/>
              </w:rPr>
              <w:t>.</w:t>
            </w:r>
            <w:r w:rsidRPr="006F1A70">
              <w:rPr>
                <w:rFonts w:eastAsia="TimesNewRomanPSMT"/>
                <w:sz w:val="24"/>
                <w:szCs w:val="24"/>
                <w:lang w:eastAsia="ru-RU"/>
              </w:rPr>
              <w:t>….</w:t>
            </w:r>
          </w:p>
          <w:p w:rsidR="00AD3D4C" w:rsidRPr="006F1A70" w:rsidRDefault="00AD3D4C" w:rsidP="00AD3D4C">
            <w:pPr>
              <w:overflowPunct/>
              <w:autoSpaceDE/>
              <w:autoSpaceDN/>
              <w:adjustRightInd/>
              <w:spacing w:line="360" w:lineRule="auto"/>
              <w:textAlignment w:val="auto"/>
              <w:rPr>
                <w:rFonts w:eastAsiaTheme="minorHAnsi"/>
              </w:rPr>
            </w:pPr>
            <w:r w:rsidRPr="006F1A70">
              <w:rPr>
                <w:rFonts w:eastAsiaTheme="minorHAnsi"/>
                <w:sz w:val="24"/>
                <w:szCs w:val="24"/>
                <w:lang w:eastAsia="en-US"/>
              </w:rPr>
              <w:t xml:space="preserve">2.6 Полихлорированные бифенилы </w:t>
            </w:r>
            <w:r w:rsidRPr="006F1A70">
              <w:rPr>
                <w:rFonts w:eastAsiaTheme="minorHAnsi"/>
                <w:sz w:val="24"/>
                <w:szCs w:val="24"/>
              </w:rPr>
              <w:t xml:space="preserve">во льдах </w:t>
            </w:r>
            <w:r w:rsidRPr="006F1A70">
              <w:rPr>
                <w:rFonts w:eastAsia="TimesNewRomanPSMT"/>
                <w:sz w:val="24"/>
                <w:szCs w:val="24"/>
                <w:lang w:eastAsia="ru-RU"/>
              </w:rPr>
              <w:t>Капшагайского водохранилища …</w:t>
            </w:r>
            <w:r w:rsidRPr="006F1A70">
              <w:rPr>
                <w:rFonts w:eastAsiaTheme="minorHAnsi"/>
                <w:sz w:val="24"/>
                <w:szCs w:val="24"/>
              </w:rPr>
              <w:t>……….</w:t>
            </w:r>
            <w:r w:rsidR="003B0A52" w:rsidRPr="006F1A70">
              <w:rPr>
                <w:rFonts w:eastAsiaTheme="minorHAnsi"/>
                <w:sz w:val="24"/>
                <w:szCs w:val="24"/>
              </w:rPr>
              <w:t>.</w:t>
            </w:r>
          </w:p>
          <w:p w:rsidR="00AD3D4C" w:rsidRPr="006F1A70" w:rsidRDefault="00AD3D4C" w:rsidP="00AD3D4C">
            <w:pPr>
              <w:overflowPunct/>
              <w:autoSpaceDE/>
              <w:autoSpaceDN/>
              <w:adjustRightInd/>
              <w:spacing w:line="360" w:lineRule="auto"/>
              <w:textAlignment w:val="auto"/>
              <w:rPr>
                <w:rFonts w:eastAsia="TimesNewRomanPSMT"/>
                <w:sz w:val="24"/>
                <w:szCs w:val="24"/>
                <w:lang w:eastAsia="ru-RU"/>
              </w:rPr>
            </w:pPr>
            <w:r w:rsidRPr="006F1A70">
              <w:rPr>
                <w:rFonts w:eastAsia="TimesNewRomanPSMT"/>
                <w:sz w:val="24"/>
                <w:szCs w:val="24"/>
                <w:lang w:eastAsia="ru-RU"/>
              </w:rPr>
              <w:t>2.7 Тяжелые металлы в почвах ………………………………………………………………</w:t>
            </w:r>
          </w:p>
          <w:p w:rsidR="00AD3D4C" w:rsidRPr="006F1A70" w:rsidRDefault="00AD3D4C" w:rsidP="00AD3D4C">
            <w:pPr>
              <w:overflowPunct/>
              <w:autoSpaceDE/>
              <w:autoSpaceDN/>
              <w:adjustRightInd/>
              <w:spacing w:line="360" w:lineRule="auto"/>
              <w:textAlignment w:val="auto"/>
              <w:rPr>
                <w:rFonts w:eastAsiaTheme="minorHAnsi"/>
                <w:sz w:val="24"/>
                <w:szCs w:val="24"/>
                <w:lang w:eastAsia="en-US"/>
              </w:rPr>
            </w:pPr>
            <w:r w:rsidRPr="006F1A70">
              <w:rPr>
                <w:rFonts w:eastAsiaTheme="minorHAnsi"/>
                <w:sz w:val="24"/>
                <w:szCs w:val="24"/>
                <w:lang w:eastAsia="en-US"/>
              </w:rPr>
              <w:t>2.8 Полихлорированные бифенилы в почвах ……………………………………………….</w:t>
            </w:r>
          </w:p>
        </w:tc>
        <w:tc>
          <w:tcPr>
            <w:tcW w:w="314" w:type="pct"/>
            <w:vAlign w:val="center"/>
          </w:tcPr>
          <w:p w:rsidR="00C24B59" w:rsidRPr="006F1A70" w:rsidRDefault="00C24B59" w:rsidP="00C24B59">
            <w:pPr>
              <w:spacing w:line="360" w:lineRule="auto"/>
              <w:rPr>
                <w:sz w:val="24"/>
                <w:szCs w:val="24"/>
              </w:rPr>
            </w:pPr>
          </w:p>
          <w:p w:rsidR="00AD3D4C" w:rsidRPr="006F1A70" w:rsidRDefault="00C24B59" w:rsidP="00C24B59">
            <w:pPr>
              <w:spacing w:line="360" w:lineRule="auto"/>
              <w:rPr>
                <w:sz w:val="24"/>
                <w:szCs w:val="24"/>
              </w:rPr>
            </w:pPr>
            <w:r w:rsidRPr="006F1A70">
              <w:rPr>
                <w:sz w:val="24"/>
                <w:szCs w:val="24"/>
              </w:rPr>
              <w:t>12</w:t>
            </w:r>
          </w:p>
          <w:p w:rsidR="00C24B59" w:rsidRPr="006F1A70" w:rsidRDefault="00C24B59" w:rsidP="00C24B59">
            <w:pPr>
              <w:spacing w:line="360" w:lineRule="auto"/>
              <w:rPr>
                <w:sz w:val="24"/>
                <w:szCs w:val="24"/>
              </w:rPr>
            </w:pPr>
            <w:r w:rsidRPr="006F1A70">
              <w:rPr>
                <w:sz w:val="24"/>
                <w:szCs w:val="24"/>
              </w:rPr>
              <w:t>18</w:t>
            </w:r>
          </w:p>
          <w:p w:rsidR="00C24B59" w:rsidRPr="006F1A70" w:rsidRDefault="00C24B59" w:rsidP="00C24B59">
            <w:pPr>
              <w:spacing w:line="360" w:lineRule="auto"/>
              <w:rPr>
                <w:sz w:val="24"/>
                <w:szCs w:val="24"/>
              </w:rPr>
            </w:pPr>
            <w:r w:rsidRPr="006F1A70">
              <w:rPr>
                <w:sz w:val="24"/>
                <w:szCs w:val="24"/>
              </w:rPr>
              <w:t>21</w:t>
            </w:r>
          </w:p>
          <w:p w:rsidR="00C24B59" w:rsidRPr="006F1A70" w:rsidRDefault="00C24B59" w:rsidP="00C24B59">
            <w:pPr>
              <w:spacing w:line="360" w:lineRule="auto"/>
              <w:rPr>
                <w:sz w:val="24"/>
                <w:szCs w:val="24"/>
              </w:rPr>
            </w:pPr>
            <w:r w:rsidRPr="006F1A70">
              <w:rPr>
                <w:sz w:val="24"/>
                <w:szCs w:val="24"/>
              </w:rPr>
              <w:t>25</w:t>
            </w:r>
          </w:p>
          <w:p w:rsidR="00C24B59" w:rsidRPr="006F1A70" w:rsidRDefault="00C24B59" w:rsidP="00C24B59">
            <w:pPr>
              <w:spacing w:line="360" w:lineRule="auto"/>
              <w:rPr>
                <w:sz w:val="24"/>
                <w:szCs w:val="24"/>
              </w:rPr>
            </w:pPr>
            <w:r w:rsidRPr="006F1A70">
              <w:rPr>
                <w:sz w:val="24"/>
                <w:szCs w:val="24"/>
              </w:rPr>
              <w:t>27</w:t>
            </w:r>
          </w:p>
          <w:p w:rsidR="00C24B59" w:rsidRPr="006F1A70" w:rsidRDefault="00C24B59" w:rsidP="00C24B59">
            <w:pPr>
              <w:spacing w:line="360" w:lineRule="auto"/>
              <w:rPr>
                <w:sz w:val="24"/>
                <w:szCs w:val="24"/>
              </w:rPr>
            </w:pPr>
            <w:r w:rsidRPr="006F1A70">
              <w:rPr>
                <w:sz w:val="24"/>
                <w:szCs w:val="24"/>
              </w:rPr>
              <w:t>28</w:t>
            </w:r>
          </w:p>
          <w:p w:rsidR="00C24B59" w:rsidRPr="006F1A70" w:rsidRDefault="00C24B59" w:rsidP="00C24B59">
            <w:pPr>
              <w:spacing w:line="360" w:lineRule="auto"/>
              <w:rPr>
                <w:sz w:val="24"/>
                <w:szCs w:val="24"/>
              </w:rPr>
            </w:pPr>
            <w:r w:rsidRPr="006F1A70">
              <w:rPr>
                <w:sz w:val="24"/>
                <w:szCs w:val="24"/>
              </w:rPr>
              <w:t>30</w:t>
            </w:r>
          </w:p>
          <w:p w:rsidR="00C24B59" w:rsidRPr="006F1A70" w:rsidRDefault="00C24B59" w:rsidP="00C24B59">
            <w:pPr>
              <w:spacing w:line="360" w:lineRule="auto"/>
              <w:rPr>
                <w:sz w:val="24"/>
                <w:szCs w:val="24"/>
              </w:rPr>
            </w:pPr>
            <w:r w:rsidRPr="006F1A70">
              <w:rPr>
                <w:sz w:val="24"/>
                <w:szCs w:val="24"/>
              </w:rPr>
              <w:t>35</w:t>
            </w:r>
          </w:p>
        </w:tc>
      </w:tr>
      <w:tr w:rsidR="00AD3D4C" w:rsidRPr="006F1A70" w:rsidTr="00C24B59">
        <w:trPr>
          <w:trHeight w:val="479"/>
        </w:trPr>
        <w:tc>
          <w:tcPr>
            <w:tcW w:w="4686" w:type="pct"/>
          </w:tcPr>
          <w:p w:rsidR="00AD3D4C" w:rsidRPr="006F1A70" w:rsidRDefault="00AD3D4C" w:rsidP="00AD3D4C">
            <w:pPr>
              <w:spacing w:line="360" w:lineRule="auto"/>
              <w:contextualSpacing/>
              <w:jc w:val="both"/>
              <w:rPr>
                <w:rFonts w:eastAsia="TimesNewRomanPSMT"/>
                <w:caps/>
                <w:sz w:val="24"/>
                <w:szCs w:val="24"/>
                <w:lang w:eastAsia="ru-RU"/>
              </w:rPr>
            </w:pPr>
            <w:r w:rsidRPr="006F1A70">
              <w:rPr>
                <w:rFonts w:eastAsia="TimesNewRomanPSMT"/>
                <w:caps/>
                <w:sz w:val="24"/>
                <w:szCs w:val="24"/>
                <w:lang w:eastAsia="ru-RU"/>
              </w:rPr>
              <w:t>3 Определение количества поступлений загрязняющих веществ на единицу площади территории алматинской агломерации ……..</w:t>
            </w:r>
          </w:p>
        </w:tc>
        <w:tc>
          <w:tcPr>
            <w:tcW w:w="314" w:type="pct"/>
          </w:tcPr>
          <w:p w:rsidR="00AD3D4C" w:rsidRPr="006F1A70" w:rsidRDefault="00AD3D4C" w:rsidP="00AD3D4C">
            <w:pPr>
              <w:pBdr>
                <w:top w:val="single" w:sz="4" w:space="1" w:color="FFFFFF"/>
                <w:left w:val="single" w:sz="4" w:space="1" w:color="FFFFFF"/>
                <w:bottom w:val="single" w:sz="4" w:space="1" w:color="FFFFFF"/>
                <w:right w:val="single" w:sz="4" w:space="1" w:color="FFFFFF"/>
                <w:between w:val="single" w:sz="4" w:space="1" w:color="FFFFFF"/>
                <w:bar w:val="single" w:sz="4" w:color="FFFFFF"/>
              </w:pBdr>
              <w:suppressAutoHyphens/>
              <w:overflowPunct/>
              <w:autoSpaceDE/>
              <w:autoSpaceDN/>
              <w:adjustRightInd/>
              <w:spacing w:line="336" w:lineRule="auto"/>
              <w:ind w:right="-102"/>
              <w:contextualSpacing/>
              <w:textAlignment w:val="auto"/>
              <w:rPr>
                <w:caps/>
                <w:sz w:val="24"/>
                <w:szCs w:val="24"/>
                <w:lang w:val="kk-KZ" w:eastAsia="ar-SA"/>
              </w:rPr>
            </w:pPr>
          </w:p>
          <w:p w:rsidR="00C24B59" w:rsidRPr="006F1A70" w:rsidRDefault="00C24B59" w:rsidP="00AD3D4C">
            <w:pPr>
              <w:pBdr>
                <w:top w:val="single" w:sz="4" w:space="1" w:color="FFFFFF"/>
                <w:left w:val="single" w:sz="4" w:space="1" w:color="FFFFFF"/>
                <w:bottom w:val="single" w:sz="4" w:space="1" w:color="FFFFFF"/>
                <w:right w:val="single" w:sz="4" w:space="1" w:color="FFFFFF"/>
                <w:between w:val="single" w:sz="4" w:space="1" w:color="FFFFFF"/>
                <w:bar w:val="single" w:sz="4" w:color="FFFFFF"/>
              </w:pBdr>
              <w:suppressAutoHyphens/>
              <w:overflowPunct/>
              <w:autoSpaceDE/>
              <w:autoSpaceDN/>
              <w:adjustRightInd/>
              <w:spacing w:line="336" w:lineRule="auto"/>
              <w:ind w:right="-102"/>
              <w:contextualSpacing/>
              <w:textAlignment w:val="auto"/>
              <w:rPr>
                <w:caps/>
                <w:sz w:val="24"/>
                <w:szCs w:val="24"/>
                <w:lang w:val="kk-KZ" w:eastAsia="ar-SA"/>
              </w:rPr>
            </w:pPr>
            <w:r w:rsidRPr="006F1A70">
              <w:rPr>
                <w:caps/>
                <w:sz w:val="24"/>
                <w:szCs w:val="24"/>
                <w:lang w:val="kk-KZ" w:eastAsia="ar-SA"/>
              </w:rPr>
              <w:t>40</w:t>
            </w:r>
          </w:p>
        </w:tc>
      </w:tr>
      <w:tr w:rsidR="00AD3D4C" w:rsidRPr="006F1A70" w:rsidTr="00C24B59">
        <w:trPr>
          <w:trHeight w:val="351"/>
        </w:trPr>
        <w:tc>
          <w:tcPr>
            <w:tcW w:w="4686" w:type="pct"/>
          </w:tcPr>
          <w:p w:rsidR="00AD3D4C" w:rsidRPr="006F1A70" w:rsidRDefault="00AD3D4C" w:rsidP="00AD3D4C">
            <w:pPr>
              <w:overflowPunct/>
              <w:autoSpaceDE/>
              <w:autoSpaceDN/>
              <w:adjustRightInd/>
              <w:spacing w:line="360" w:lineRule="auto"/>
              <w:contextualSpacing/>
              <w:textAlignment w:val="auto"/>
              <w:rPr>
                <w:sz w:val="24"/>
                <w:szCs w:val="24"/>
                <w:lang w:eastAsia="ar-SA"/>
              </w:rPr>
            </w:pPr>
            <w:r w:rsidRPr="006F1A70">
              <w:rPr>
                <w:sz w:val="24"/>
                <w:szCs w:val="24"/>
                <w:lang w:eastAsia="ar-SA"/>
              </w:rPr>
              <w:t>ЗАКЛЮЧЕНИЕ ……………………………………………………………………………….</w:t>
            </w:r>
          </w:p>
        </w:tc>
        <w:tc>
          <w:tcPr>
            <w:tcW w:w="314" w:type="pct"/>
          </w:tcPr>
          <w:p w:rsidR="00AD3D4C" w:rsidRPr="006F1A70" w:rsidRDefault="00C24B59" w:rsidP="00AD3D4C">
            <w:pPr>
              <w:suppressAutoHyphens/>
              <w:overflowPunct/>
              <w:autoSpaceDE/>
              <w:autoSpaceDN/>
              <w:adjustRightInd/>
              <w:spacing w:line="360" w:lineRule="auto"/>
              <w:contextualSpacing/>
              <w:textAlignment w:val="auto"/>
              <w:rPr>
                <w:sz w:val="24"/>
                <w:szCs w:val="24"/>
                <w:lang w:val="kk-KZ" w:eastAsia="ar-SA"/>
              </w:rPr>
            </w:pPr>
            <w:r w:rsidRPr="006F1A70">
              <w:rPr>
                <w:sz w:val="24"/>
                <w:szCs w:val="24"/>
                <w:lang w:val="kk-KZ" w:eastAsia="ar-SA"/>
              </w:rPr>
              <w:t>46</w:t>
            </w:r>
          </w:p>
        </w:tc>
      </w:tr>
      <w:tr w:rsidR="00AD3D4C" w:rsidRPr="006F1A70" w:rsidTr="00C24B59">
        <w:trPr>
          <w:trHeight w:val="351"/>
        </w:trPr>
        <w:tc>
          <w:tcPr>
            <w:tcW w:w="4686" w:type="pct"/>
          </w:tcPr>
          <w:p w:rsidR="00AD3D4C" w:rsidRPr="006F1A70" w:rsidRDefault="00AD3D4C" w:rsidP="00AD3D4C">
            <w:pPr>
              <w:overflowPunct/>
              <w:autoSpaceDE/>
              <w:autoSpaceDN/>
              <w:adjustRightInd/>
              <w:spacing w:line="360" w:lineRule="auto"/>
              <w:contextualSpacing/>
              <w:textAlignment w:val="auto"/>
              <w:rPr>
                <w:sz w:val="24"/>
                <w:szCs w:val="24"/>
                <w:lang w:eastAsia="ar-SA"/>
              </w:rPr>
            </w:pPr>
            <w:r w:rsidRPr="006F1A70">
              <w:rPr>
                <w:sz w:val="24"/>
                <w:szCs w:val="24"/>
                <w:lang w:eastAsia="ar-SA"/>
              </w:rPr>
              <w:t>СПИСОК ИСПОЛЬЗОВАННЫХ ИСТОЧНИКОВ …………………………………………</w:t>
            </w:r>
          </w:p>
        </w:tc>
        <w:tc>
          <w:tcPr>
            <w:tcW w:w="314" w:type="pct"/>
          </w:tcPr>
          <w:p w:rsidR="00AD3D4C" w:rsidRPr="006F1A70" w:rsidRDefault="00C24B59" w:rsidP="00AD3D4C">
            <w:pPr>
              <w:suppressAutoHyphens/>
              <w:overflowPunct/>
              <w:autoSpaceDE/>
              <w:autoSpaceDN/>
              <w:adjustRightInd/>
              <w:spacing w:line="360" w:lineRule="auto"/>
              <w:contextualSpacing/>
              <w:textAlignment w:val="auto"/>
              <w:rPr>
                <w:sz w:val="24"/>
                <w:szCs w:val="24"/>
                <w:lang w:val="kk-KZ" w:eastAsia="ar-SA"/>
              </w:rPr>
            </w:pPr>
            <w:r w:rsidRPr="006F1A70">
              <w:rPr>
                <w:sz w:val="24"/>
                <w:szCs w:val="24"/>
                <w:lang w:val="kk-KZ" w:eastAsia="ar-SA"/>
              </w:rPr>
              <w:t>48</w:t>
            </w:r>
          </w:p>
        </w:tc>
      </w:tr>
      <w:tr w:rsidR="00AD3D4C" w:rsidRPr="006F1A70" w:rsidTr="00C24B59">
        <w:trPr>
          <w:trHeight w:val="351"/>
        </w:trPr>
        <w:tc>
          <w:tcPr>
            <w:tcW w:w="4686" w:type="pct"/>
          </w:tcPr>
          <w:p w:rsidR="00AD3D4C" w:rsidRPr="006F1A70" w:rsidRDefault="00AD3D4C" w:rsidP="00AD3D4C">
            <w:pPr>
              <w:overflowPunct/>
              <w:autoSpaceDE/>
              <w:autoSpaceDN/>
              <w:adjustRightInd/>
              <w:spacing w:line="360" w:lineRule="auto"/>
              <w:contextualSpacing/>
              <w:textAlignment w:val="auto"/>
              <w:rPr>
                <w:sz w:val="24"/>
                <w:szCs w:val="24"/>
                <w:lang w:eastAsia="ar-SA"/>
              </w:rPr>
            </w:pPr>
            <w:r w:rsidRPr="006F1A70">
              <w:rPr>
                <w:sz w:val="24"/>
                <w:szCs w:val="24"/>
                <w:lang w:eastAsia="ar-SA"/>
              </w:rPr>
              <w:t>ПРИЛОЖЕНИЕ А Список научных публикаций исполнителей НИР в 2019 году ………</w:t>
            </w:r>
          </w:p>
        </w:tc>
        <w:tc>
          <w:tcPr>
            <w:tcW w:w="314" w:type="pct"/>
          </w:tcPr>
          <w:p w:rsidR="00AD3D4C" w:rsidRPr="006F1A70" w:rsidRDefault="00C24B59" w:rsidP="00AD3D4C">
            <w:pPr>
              <w:suppressAutoHyphens/>
              <w:overflowPunct/>
              <w:autoSpaceDE/>
              <w:autoSpaceDN/>
              <w:adjustRightInd/>
              <w:spacing w:line="360" w:lineRule="auto"/>
              <w:contextualSpacing/>
              <w:textAlignment w:val="auto"/>
              <w:rPr>
                <w:sz w:val="24"/>
                <w:szCs w:val="24"/>
                <w:lang w:val="kk-KZ" w:eastAsia="ar-SA"/>
              </w:rPr>
            </w:pPr>
            <w:r w:rsidRPr="006F1A70">
              <w:rPr>
                <w:sz w:val="24"/>
                <w:szCs w:val="24"/>
                <w:lang w:val="kk-KZ" w:eastAsia="ar-SA"/>
              </w:rPr>
              <w:t>56</w:t>
            </w:r>
          </w:p>
        </w:tc>
      </w:tr>
      <w:tr w:rsidR="00AD3D4C" w:rsidRPr="006F1A70" w:rsidTr="00C24B59">
        <w:trPr>
          <w:trHeight w:val="351"/>
        </w:trPr>
        <w:tc>
          <w:tcPr>
            <w:tcW w:w="4686" w:type="pct"/>
          </w:tcPr>
          <w:p w:rsidR="00AD3D4C" w:rsidRPr="006F1A70" w:rsidRDefault="00AD3D4C" w:rsidP="00AD3D4C">
            <w:pPr>
              <w:overflowPunct/>
              <w:autoSpaceDE/>
              <w:autoSpaceDN/>
              <w:adjustRightInd/>
              <w:spacing w:line="360" w:lineRule="auto"/>
              <w:contextualSpacing/>
              <w:textAlignment w:val="auto"/>
              <w:rPr>
                <w:sz w:val="24"/>
                <w:szCs w:val="24"/>
                <w:lang w:eastAsia="ar-SA"/>
              </w:rPr>
            </w:pPr>
            <w:r w:rsidRPr="006F1A70">
              <w:rPr>
                <w:sz w:val="24"/>
                <w:szCs w:val="24"/>
                <w:lang w:eastAsia="ar-SA"/>
              </w:rPr>
              <w:t>ПРИЛОЖЕНИЕ Б Календарный план НИР ………………………………….......................</w:t>
            </w:r>
          </w:p>
        </w:tc>
        <w:tc>
          <w:tcPr>
            <w:tcW w:w="314" w:type="pct"/>
          </w:tcPr>
          <w:p w:rsidR="00AD3D4C" w:rsidRPr="006F1A70" w:rsidRDefault="00C24B59" w:rsidP="00AD3D4C">
            <w:pPr>
              <w:suppressAutoHyphens/>
              <w:overflowPunct/>
              <w:autoSpaceDE/>
              <w:autoSpaceDN/>
              <w:adjustRightInd/>
              <w:spacing w:line="360" w:lineRule="auto"/>
              <w:contextualSpacing/>
              <w:textAlignment w:val="auto"/>
              <w:rPr>
                <w:sz w:val="24"/>
                <w:szCs w:val="24"/>
                <w:lang w:val="kk-KZ" w:eastAsia="ar-SA"/>
              </w:rPr>
            </w:pPr>
            <w:r w:rsidRPr="006F1A70">
              <w:rPr>
                <w:sz w:val="24"/>
                <w:szCs w:val="24"/>
                <w:lang w:val="kk-KZ" w:eastAsia="ar-SA"/>
              </w:rPr>
              <w:t>57</w:t>
            </w:r>
          </w:p>
        </w:tc>
      </w:tr>
      <w:tr w:rsidR="00BF7A99" w:rsidRPr="006F1A70" w:rsidTr="00C24B59">
        <w:trPr>
          <w:trHeight w:val="351"/>
        </w:trPr>
        <w:tc>
          <w:tcPr>
            <w:tcW w:w="4686" w:type="pct"/>
          </w:tcPr>
          <w:p w:rsidR="00BF7A99" w:rsidRPr="006F1A70" w:rsidRDefault="00BF7A99" w:rsidP="00AD3D4C">
            <w:pPr>
              <w:overflowPunct/>
              <w:autoSpaceDE/>
              <w:autoSpaceDN/>
              <w:adjustRightInd/>
              <w:spacing w:line="360" w:lineRule="auto"/>
              <w:contextualSpacing/>
              <w:textAlignment w:val="auto"/>
              <w:rPr>
                <w:sz w:val="24"/>
                <w:szCs w:val="24"/>
                <w:lang w:eastAsia="ar-SA"/>
              </w:rPr>
            </w:pPr>
            <w:r w:rsidRPr="006F1A70">
              <w:rPr>
                <w:sz w:val="24"/>
                <w:szCs w:val="24"/>
                <w:lang w:eastAsia="ar-SA"/>
              </w:rPr>
              <w:t>ПРИЛОЖЕНИЕ В Результаты исследований ………………………………………………</w:t>
            </w:r>
          </w:p>
        </w:tc>
        <w:tc>
          <w:tcPr>
            <w:tcW w:w="314" w:type="pct"/>
          </w:tcPr>
          <w:p w:rsidR="00BF7A99" w:rsidRPr="006F1A70" w:rsidRDefault="00C24B59" w:rsidP="00AD3D4C">
            <w:pPr>
              <w:suppressAutoHyphens/>
              <w:overflowPunct/>
              <w:autoSpaceDE/>
              <w:autoSpaceDN/>
              <w:adjustRightInd/>
              <w:spacing w:line="360" w:lineRule="auto"/>
              <w:contextualSpacing/>
              <w:textAlignment w:val="auto"/>
              <w:rPr>
                <w:sz w:val="24"/>
                <w:szCs w:val="24"/>
                <w:lang w:val="kk-KZ" w:eastAsia="ar-SA"/>
              </w:rPr>
            </w:pPr>
            <w:r w:rsidRPr="006F1A70">
              <w:rPr>
                <w:sz w:val="24"/>
                <w:szCs w:val="24"/>
                <w:lang w:val="kk-KZ" w:eastAsia="ar-SA"/>
              </w:rPr>
              <w:t>63</w:t>
            </w:r>
          </w:p>
        </w:tc>
      </w:tr>
      <w:tr w:rsidR="00AD3D4C" w:rsidRPr="006F1A70" w:rsidTr="00C24B59">
        <w:trPr>
          <w:trHeight w:val="351"/>
        </w:trPr>
        <w:tc>
          <w:tcPr>
            <w:tcW w:w="4686" w:type="pct"/>
          </w:tcPr>
          <w:p w:rsidR="00AD3D4C" w:rsidRPr="006F1A70" w:rsidRDefault="00AD3D4C" w:rsidP="00BF7A99">
            <w:pPr>
              <w:overflowPunct/>
              <w:autoSpaceDE/>
              <w:autoSpaceDN/>
              <w:adjustRightInd/>
              <w:spacing w:line="360" w:lineRule="auto"/>
              <w:contextualSpacing/>
              <w:textAlignment w:val="auto"/>
              <w:rPr>
                <w:sz w:val="24"/>
                <w:szCs w:val="24"/>
                <w:lang w:eastAsia="ru-RU"/>
              </w:rPr>
            </w:pPr>
            <w:r w:rsidRPr="006F1A70">
              <w:rPr>
                <w:sz w:val="24"/>
                <w:szCs w:val="24"/>
                <w:lang w:eastAsia="ar-SA"/>
              </w:rPr>
              <w:t xml:space="preserve">ПРИЛОЖЕНИЕ </w:t>
            </w:r>
            <w:r w:rsidR="00BF7A99" w:rsidRPr="006F1A70">
              <w:rPr>
                <w:sz w:val="24"/>
                <w:szCs w:val="24"/>
                <w:lang w:val="kk-KZ" w:eastAsia="ar-SA"/>
              </w:rPr>
              <w:t>Г</w:t>
            </w:r>
            <w:r w:rsidRPr="006F1A70">
              <w:rPr>
                <w:sz w:val="24"/>
                <w:szCs w:val="24"/>
                <w:lang w:eastAsia="ar-SA"/>
              </w:rPr>
              <w:t xml:space="preserve"> </w:t>
            </w:r>
            <w:r w:rsidRPr="006F1A70">
              <w:rPr>
                <w:sz w:val="24"/>
                <w:szCs w:val="24"/>
                <w:lang w:eastAsia="ru-RU"/>
              </w:rPr>
              <w:t>Результаты анализов тяжелых металлов ………………………………</w:t>
            </w:r>
          </w:p>
        </w:tc>
        <w:tc>
          <w:tcPr>
            <w:tcW w:w="314" w:type="pct"/>
          </w:tcPr>
          <w:p w:rsidR="00AD3D4C" w:rsidRPr="006F1A70" w:rsidRDefault="00C24B59" w:rsidP="00AD3D4C">
            <w:pPr>
              <w:suppressAutoHyphens/>
              <w:overflowPunct/>
              <w:autoSpaceDE/>
              <w:autoSpaceDN/>
              <w:adjustRightInd/>
              <w:spacing w:line="360" w:lineRule="auto"/>
              <w:contextualSpacing/>
              <w:textAlignment w:val="auto"/>
              <w:rPr>
                <w:sz w:val="24"/>
                <w:szCs w:val="24"/>
                <w:lang w:val="kk-KZ" w:eastAsia="ar-SA"/>
              </w:rPr>
            </w:pPr>
            <w:r w:rsidRPr="006F1A70">
              <w:rPr>
                <w:sz w:val="24"/>
                <w:szCs w:val="24"/>
                <w:lang w:val="kk-KZ" w:eastAsia="ar-SA"/>
              </w:rPr>
              <w:t>69</w:t>
            </w:r>
          </w:p>
        </w:tc>
      </w:tr>
      <w:tr w:rsidR="00AD3D4C" w:rsidRPr="006F1A70" w:rsidTr="00C24B59">
        <w:trPr>
          <w:trHeight w:val="351"/>
        </w:trPr>
        <w:tc>
          <w:tcPr>
            <w:tcW w:w="4686" w:type="pct"/>
          </w:tcPr>
          <w:p w:rsidR="00AD3D4C" w:rsidRPr="006F1A70" w:rsidRDefault="00AD3D4C" w:rsidP="00BF7A99">
            <w:pPr>
              <w:overflowPunct/>
              <w:autoSpaceDE/>
              <w:autoSpaceDN/>
              <w:adjustRightInd/>
              <w:spacing w:line="360" w:lineRule="auto"/>
              <w:contextualSpacing/>
              <w:textAlignment w:val="auto"/>
              <w:rPr>
                <w:sz w:val="24"/>
                <w:szCs w:val="24"/>
                <w:lang w:eastAsia="ar-SA"/>
              </w:rPr>
            </w:pPr>
            <w:r w:rsidRPr="006F1A70">
              <w:rPr>
                <w:sz w:val="24"/>
                <w:szCs w:val="24"/>
                <w:lang w:eastAsia="ar-SA"/>
              </w:rPr>
              <w:t xml:space="preserve">ПРИЛОЖЕНИЕ </w:t>
            </w:r>
            <w:r w:rsidR="00BF7A99" w:rsidRPr="006F1A70">
              <w:rPr>
                <w:sz w:val="24"/>
                <w:szCs w:val="24"/>
                <w:lang w:val="kk-KZ" w:eastAsia="ar-SA"/>
              </w:rPr>
              <w:t>Д</w:t>
            </w:r>
            <w:r w:rsidRPr="006F1A70">
              <w:rPr>
                <w:sz w:val="24"/>
                <w:szCs w:val="24"/>
                <w:lang w:eastAsia="ar-SA"/>
              </w:rPr>
              <w:t xml:space="preserve"> Хроматографии анализов </w:t>
            </w:r>
            <w:r w:rsidRPr="006F1A70">
              <w:rPr>
                <w:rFonts w:eastAsiaTheme="minorHAnsi"/>
                <w:sz w:val="24"/>
                <w:szCs w:val="24"/>
                <w:lang w:eastAsia="en-US"/>
              </w:rPr>
              <w:t>полихлорированных бифенилов ………….</w:t>
            </w:r>
          </w:p>
        </w:tc>
        <w:tc>
          <w:tcPr>
            <w:tcW w:w="314" w:type="pct"/>
          </w:tcPr>
          <w:p w:rsidR="00AD3D4C" w:rsidRPr="006F1A70" w:rsidRDefault="00C24B59" w:rsidP="00AD3D4C">
            <w:pPr>
              <w:suppressAutoHyphens/>
              <w:overflowPunct/>
              <w:autoSpaceDE/>
              <w:autoSpaceDN/>
              <w:adjustRightInd/>
              <w:spacing w:line="360" w:lineRule="auto"/>
              <w:contextualSpacing/>
              <w:textAlignment w:val="auto"/>
              <w:rPr>
                <w:sz w:val="24"/>
                <w:szCs w:val="24"/>
                <w:lang w:val="kk-KZ" w:eastAsia="ar-SA"/>
              </w:rPr>
            </w:pPr>
            <w:r w:rsidRPr="006F1A70">
              <w:rPr>
                <w:sz w:val="24"/>
                <w:szCs w:val="24"/>
                <w:lang w:val="kk-KZ" w:eastAsia="ar-SA"/>
              </w:rPr>
              <w:t>72</w:t>
            </w:r>
          </w:p>
        </w:tc>
      </w:tr>
      <w:tr w:rsidR="00AD3D4C" w:rsidRPr="006F1A70" w:rsidTr="00C24B59">
        <w:trPr>
          <w:trHeight w:val="351"/>
        </w:trPr>
        <w:tc>
          <w:tcPr>
            <w:tcW w:w="4686" w:type="pct"/>
          </w:tcPr>
          <w:p w:rsidR="00AD3D4C" w:rsidRPr="006F1A70" w:rsidRDefault="00AD3D4C" w:rsidP="00BF7A99">
            <w:pPr>
              <w:overflowPunct/>
              <w:autoSpaceDE/>
              <w:autoSpaceDN/>
              <w:adjustRightInd/>
              <w:spacing w:line="360" w:lineRule="auto"/>
              <w:contextualSpacing/>
              <w:textAlignment w:val="auto"/>
              <w:rPr>
                <w:sz w:val="24"/>
                <w:szCs w:val="24"/>
                <w:lang w:eastAsia="ar-SA"/>
              </w:rPr>
            </w:pPr>
            <w:r w:rsidRPr="006F1A70">
              <w:rPr>
                <w:sz w:val="24"/>
                <w:szCs w:val="24"/>
                <w:lang w:eastAsia="ar-SA"/>
              </w:rPr>
              <w:t xml:space="preserve">ПРИЛОЖЕНИЕ </w:t>
            </w:r>
            <w:r w:rsidR="00BF7A99" w:rsidRPr="006F1A70">
              <w:rPr>
                <w:sz w:val="24"/>
                <w:szCs w:val="24"/>
                <w:lang w:val="kk-KZ" w:eastAsia="ar-SA"/>
              </w:rPr>
              <w:t>Е</w:t>
            </w:r>
            <w:r w:rsidRPr="006F1A70">
              <w:rPr>
                <w:sz w:val="24"/>
                <w:szCs w:val="24"/>
                <w:lang w:eastAsia="ar-SA"/>
              </w:rPr>
              <w:t xml:space="preserve"> Выписка из</w:t>
            </w:r>
            <w:r w:rsidR="00BF7A99" w:rsidRPr="006F1A70">
              <w:rPr>
                <w:sz w:val="24"/>
                <w:szCs w:val="24"/>
                <w:lang w:eastAsia="ar-SA"/>
              </w:rPr>
              <w:t xml:space="preserve"> протокола ………………………………………………….</w:t>
            </w:r>
          </w:p>
        </w:tc>
        <w:tc>
          <w:tcPr>
            <w:tcW w:w="314" w:type="pct"/>
          </w:tcPr>
          <w:p w:rsidR="00AD3D4C" w:rsidRPr="006F1A70" w:rsidRDefault="00C24B59" w:rsidP="00AD3D4C">
            <w:pPr>
              <w:suppressAutoHyphens/>
              <w:overflowPunct/>
              <w:autoSpaceDE/>
              <w:autoSpaceDN/>
              <w:adjustRightInd/>
              <w:spacing w:line="360" w:lineRule="auto"/>
              <w:contextualSpacing/>
              <w:textAlignment w:val="auto"/>
              <w:rPr>
                <w:sz w:val="24"/>
                <w:szCs w:val="24"/>
                <w:lang w:val="kk-KZ" w:eastAsia="ar-SA"/>
              </w:rPr>
            </w:pPr>
            <w:r w:rsidRPr="006F1A70">
              <w:rPr>
                <w:sz w:val="24"/>
                <w:szCs w:val="24"/>
                <w:lang w:val="kk-KZ" w:eastAsia="ar-SA"/>
              </w:rPr>
              <w:t>75</w:t>
            </w:r>
          </w:p>
        </w:tc>
      </w:tr>
      <w:tr w:rsidR="00AD3D4C" w:rsidRPr="006F1A70" w:rsidTr="00C24B59">
        <w:trPr>
          <w:trHeight w:val="351"/>
        </w:trPr>
        <w:tc>
          <w:tcPr>
            <w:tcW w:w="4686" w:type="pct"/>
          </w:tcPr>
          <w:p w:rsidR="00AD3D4C" w:rsidRPr="006F1A70" w:rsidRDefault="00AD3D4C" w:rsidP="00BF7A99">
            <w:pPr>
              <w:overflowPunct/>
              <w:autoSpaceDE/>
              <w:autoSpaceDN/>
              <w:adjustRightInd/>
              <w:spacing w:line="360" w:lineRule="auto"/>
              <w:contextualSpacing/>
              <w:textAlignment w:val="auto"/>
              <w:rPr>
                <w:sz w:val="24"/>
                <w:szCs w:val="24"/>
                <w:lang w:eastAsia="ar-SA"/>
              </w:rPr>
            </w:pPr>
            <w:r w:rsidRPr="006F1A70">
              <w:rPr>
                <w:sz w:val="24"/>
                <w:szCs w:val="24"/>
                <w:lang w:eastAsia="ar-SA"/>
              </w:rPr>
              <w:t xml:space="preserve">ПРИЛОЖЕНИЕ </w:t>
            </w:r>
            <w:r w:rsidR="00BF7A99" w:rsidRPr="006F1A70">
              <w:rPr>
                <w:sz w:val="24"/>
                <w:szCs w:val="24"/>
                <w:lang w:eastAsia="ar-SA"/>
              </w:rPr>
              <w:t>Ж</w:t>
            </w:r>
            <w:r w:rsidRPr="006F1A70">
              <w:rPr>
                <w:sz w:val="24"/>
                <w:szCs w:val="24"/>
                <w:lang w:eastAsia="ar-SA"/>
              </w:rPr>
              <w:t xml:space="preserve"> Рецензия сторонней органи</w:t>
            </w:r>
            <w:r w:rsidR="00BF7A99" w:rsidRPr="006F1A70">
              <w:rPr>
                <w:sz w:val="24"/>
                <w:szCs w:val="24"/>
                <w:lang w:eastAsia="ar-SA"/>
              </w:rPr>
              <w:t>заций на НИР …………………………….</w:t>
            </w:r>
          </w:p>
        </w:tc>
        <w:tc>
          <w:tcPr>
            <w:tcW w:w="314" w:type="pct"/>
          </w:tcPr>
          <w:p w:rsidR="00AD3D4C" w:rsidRPr="006F1A70" w:rsidRDefault="00C24B59" w:rsidP="00AD3D4C">
            <w:pPr>
              <w:suppressAutoHyphens/>
              <w:overflowPunct/>
              <w:autoSpaceDE/>
              <w:autoSpaceDN/>
              <w:adjustRightInd/>
              <w:spacing w:line="360" w:lineRule="auto"/>
              <w:contextualSpacing/>
              <w:textAlignment w:val="auto"/>
              <w:rPr>
                <w:sz w:val="24"/>
                <w:szCs w:val="24"/>
                <w:lang w:val="kk-KZ" w:eastAsia="ar-SA"/>
              </w:rPr>
            </w:pPr>
            <w:r w:rsidRPr="006F1A70">
              <w:rPr>
                <w:sz w:val="24"/>
                <w:szCs w:val="24"/>
                <w:lang w:val="kk-KZ" w:eastAsia="ar-SA"/>
              </w:rPr>
              <w:t>76</w:t>
            </w:r>
          </w:p>
        </w:tc>
      </w:tr>
      <w:tr w:rsidR="00AD3D4C" w:rsidRPr="006F1A70" w:rsidTr="00C24B59">
        <w:trPr>
          <w:trHeight w:val="351"/>
        </w:trPr>
        <w:tc>
          <w:tcPr>
            <w:tcW w:w="4686" w:type="pct"/>
          </w:tcPr>
          <w:p w:rsidR="00AD3D4C" w:rsidRPr="006F1A70" w:rsidRDefault="00AD3D4C" w:rsidP="00BF7A99">
            <w:pPr>
              <w:overflowPunct/>
              <w:autoSpaceDE/>
              <w:autoSpaceDN/>
              <w:adjustRightInd/>
              <w:spacing w:line="360" w:lineRule="auto"/>
              <w:contextualSpacing/>
              <w:textAlignment w:val="auto"/>
              <w:rPr>
                <w:sz w:val="24"/>
                <w:szCs w:val="24"/>
                <w:lang w:eastAsia="ar-SA"/>
              </w:rPr>
            </w:pPr>
            <w:r w:rsidRPr="006F1A70">
              <w:rPr>
                <w:sz w:val="24"/>
                <w:szCs w:val="24"/>
                <w:lang w:eastAsia="ar-SA"/>
              </w:rPr>
              <w:t xml:space="preserve">ПРИЛОЖЕНИЕ </w:t>
            </w:r>
            <w:r w:rsidR="00BF7A99" w:rsidRPr="006F1A70">
              <w:rPr>
                <w:sz w:val="24"/>
                <w:szCs w:val="24"/>
                <w:lang w:eastAsia="ar-SA"/>
              </w:rPr>
              <w:t>И</w:t>
            </w:r>
            <w:r w:rsidRPr="006F1A70">
              <w:rPr>
                <w:sz w:val="24"/>
                <w:szCs w:val="24"/>
                <w:lang w:eastAsia="ar-SA"/>
              </w:rPr>
              <w:t xml:space="preserve"> Рецензия на НИР ТОО «Институт географии» ……………………….</w:t>
            </w:r>
          </w:p>
        </w:tc>
        <w:tc>
          <w:tcPr>
            <w:tcW w:w="314" w:type="pct"/>
          </w:tcPr>
          <w:p w:rsidR="00AD3D4C" w:rsidRPr="006F1A70" w:rsidRDefault="00C24B59" w:rsidP="00AD3D4C">
            <w:pPr>
              <w:suppressAutoHyphens/>
              <w:overflowPunct/>
              <w:autoSpaceDE/>
              <w:autoSpaceDN/>
              <w:adjustRightInd/>
              <w:spacing w:line="360" w:lineRule="auto"/>
              <w:contextualSpacing/>
              <w:textAlignment w:val="auto"/>
              <w:rPr>
                <w:sz w:val="24"/>
                <w:szCs w:val="24"/>
                <w:lang w:val="kk-KZ" w:eastAsia="ar-SA"/>
              </w:rPr>
            </w:pPr>
            <w:r w:rsidRPr="006F1A70">
              <w:rPr>
                <w:sz w:val="24"/>
                <w:szCs w:val="24"/>
                <w:lang w:val="kk-KZ" w:eastAsia="ar-SA"/>
              </w:rPr>
              <w:t>78</w:t>
            </w:r>
          </w:p>
        </w:tc>
      </w:tr>
      <w:tr w:rsidR="00AD3D4C" w:rsidRPr="006F1A70" w:rsidTr="00C24B59">
        <w:trPr>
          <w:trHeight w:val="351"/>
        </w:trPr>
        <w:tc>
          <w:tcPr>
            <w:tcW w:w="4686" w:type="pct"/>
          </w:tcPr>
          <w:p w:rsidR="00AD3D4C" w:rsidRPr="006F1A70" w:rsidRDefault="00AD3D4C" w:rsidP="00BF7A99">
            <w:pPr>
              <w:overflowPunct/>
              <w:autoSpaceDE/>
              <w:autoSpaceDN/>
              <w:adjustRightInd/>
              <w:spacing w:line="360" w:lineRule="auto"/>
              <w:contextualSpacing/>
              <w:textAlignment w:val="auto"/>
              <w:rPr>
                <w:sz w:val="24"/>
                <w:szCs w:val="24"/>
                <w:lang w:eastAsia="ar-SA"/>
              </w:rPr>
            </w:pPr>
            <w:r w:rsidRPr="006F1A70">
              <w:rPr>
                <w:sz w:val="24"/>
                <w:szCs w:val="24"/>
                <w:lang w:eastAsia="ar-SA"/>
              </w:rPr>
              <w:t xml:space="preserve">ПРИЛОЖЕНИЕ </w:t>
            </w:r>
            <w:proofErr w:type="gramStart"/>
            <w:r w:rsidR="00BF7A99" w:rsidRPr="006F1A70">
              <w:rPr>
                <w:sz w:val="24"/>
                <w:szCs w:val="24"/>
                <w:lang w:eastAsia="ar-SA"/>
              </w:rPr>
              <w:t>К</w:t>
            </w:r>
            <w:proofErr w:type="gramEnd"/>
            <w:r w:rsidRPr="006F1A70">
              <w:rPr>
                <w:sz w:val="24"/>
                <w:szCs w:val="24"/>
                <w:lang w:eastAsia="ar-SA"/>
              </w:rPr>
              <w:t xml:space="preserve"> Использование в работе зарубежных информационных ресурсов …..</w:t>
            </w:r>
          </w:p>
        </w:tc>
        <w:tc>
          <w:tcPr>
            <w:tcW w:w="314" w:type="pct"/>
          </w:tcPr>
          <w:p w:rsidR="00AD3D4C" w:rsidRPr="006F1A70" w:rsidRDefault="00C24B59" w:rsidP="00AD3D4C">
            <w:pPr>
              <w:suppressAutoHyphens/>
              <w:overflowPunct/>
              <w:autoSpaceDE/>
              <w:autoSpaceDN/>
              <w:adjustRightInd/>
              <w:spacing w:line="360" w:lineRule="auto"/>
              <w:contextualSpacing/>
              <w:textAlignment w:val="auto"/>
              <w:rPr>
                <w:sz w:val="24"/>
                <w:szCs w:val="24"/>
                <w:lang w:val="kk-KZ" w:eastAsia="ar-SA"/>
              </w:rPr>
            </w:pPr>
            <w:r w:rsidRPr="006F1A70">
              <w:rPr>
                <w:sz w:val="24"/>
                <w:szCs w:val="24"/>
                <w:lang w:val="kk-KZ" w:eastAsia="ar-SA"/>
              </w:rPr>
              <w:t>80</w:t>
            </w:r>
          </w:p>
        </w:tc>
      </w:tr>
      <w:tr w:rsidR="00AD3D4C" w:rsidRPr="006F1A70" w:rsidTr="00C24B59">
        <w:trPr>
          <w:trHeight w:val="351"/>
        </w:trPr>
        <w:tc>
          <w:tcPr>
            <w:tcW w:w="4686" w:type="pct"/>
          </w:tcPr>
          <w:p w:rsidR="00AD3D4C" w:rsidRPr="006F1A70" w:rsidRDefault="00AD3D4C" w:rsidP="00BF7A99">
            <w:pPr>
              <w:overflowPunct/>
              <w:autoSpaceDE/>
              <w:autoSpaceDN/>
              <w:adjustRightInd/>
              <w:spacing w:line="360" w:lineRule="auto"/>
              <w:contextualSpacing/>
              <w:jc w:val="both"/>
              <w:textAlignment w:val="auto"/>
              <w:rPr>
                <w:sz w:val="24"/>
                <w:szCs w:val="24"/>
                <w:lang w:eastAsia="ru-RU"/>
              </w:rPr>
            </w:pPr>
            <w:r w:rsidRPr="006F1A70">
              <w:rPr>
                <w:sz w:val="24"/>
                <w:szCs w:val="24"/>
                <w:lang w:eastAsia="ar-SA"/>
              </w:rPr>
              <w:t xml:space="preserve">ПРИЛОЖЕНИЕ </w:t>
            </w:r>
            <w:r w:rsidR="00BF7A99" w:rsidRPr="006F1A70">
              <w:rPr>
                <w:sz w:val="24"/>
                <w:szCs w:val="24"/>
                <w:lang w:eastAsia="ar-SA"/>
              </w:rPr>
              <w:t>Л</w:t>
            </w:r>
            <w:r w:rsidRPr="006F1A70">
              <w:rPr>
                <w:sz w:val="24"/>
                <w:szCs w:val="24"/>
                <w:lang w:eastAsia="ar-SA"/>
              </w:rPr>
              <w:t xml:space="preserve"> </w:t>
            </w:r>
            <w:proofErr w:type="gramStart"/>
            <w:r w:rsidRPr="006F1A70">
              <w:rPr>
                <w:sz w:val="24"/>
                <w:szCs w:val="24"/>
                <w:lang w:eastAsia="ru-RU"/>
              </w:rPr>
              <w:t>Документы</w:t>
            </w:r>
            <w:proofErr w:type="gramEnd"/>
            <w:r w:rsidRPr="006F1A70">
              <w:rPr>
                <w:sz w:val="24"/>
                <w:szCs w:val="24"/>
                <w:lang w:eastAsia="ru-RU"/>
              </w:rPr>
              <w:t xml:space="preserve"> подтверждающие публикаций ……………………………</w:t>
            </w:r>
          </w:p>
        </w:tc>
        <w:tc>
          <w:tcPr>
            <w:tcW w:w="314" w:type="pct"/>
          </w:tcPr>
          <w:p w:rsidR="00AD3D4C" w:rsidRPr="006F1A70" w:rsidRDefault="00C24B59" w:rsidP="00AD3D4C">
            <w:pPr>
              <w:suppressAutoHyphens/>
              <w:overflowPunct/>
              <w:autoSpaceDE/>
              <w:autoSpaceDN/>
              <w:adjustRightInd/>
              <w:spacing w:line="360" w:lineRule="auto"/>
              <w:contextualSpacing/>
              <w:textAlignment w:val="auto"/>
              <w:rPr>
                <w:sz w:val="24"/>
                <w:szCs w:val="24"/>
                <w:lang w:val="kk-KZ" w:eastAsia="ar-SA"/>
              </w:rPr>
            </w:pPr>
            <w:r w:rsidRPr="006F1A70">
              <w:rPr>
                <w:sz w:val="24"/>
                <w:szCs w:val="24"/>
                <w:lang w:val="kk-KZ" w:eastAsia="ar-SA"/>
              </w:rPr>
              <w:t>81</w:t>
            </w:r>
          </w:p>
        </w:tc>
      </w:tr>
    </w:tbl>
    <w:p w:rsidR="00AD3D4C" w:rsidRPr="006F1A70" w:rsidRDefault="00AD3D4C" w:rsidP="00AD3D4C">
      <w:pPr>
        <w:suppressAutoHyphens/>
        <w:overflowPunct/>
        <w:autoSpaceDE/>
        <w:autoSpaceDN/>
        <w:adjustRightInd/>
        <w:spacing w:line="360" w:lineRule="auto"/>
        <w:jc w:val="center"/>
        <w:textAlignment w:val="auto"/>
        <w:rPr>
          <w:sz w:val="24"/>
          <w:szCs w:val="24"/>
          <w:lang w:eastAsia="ru-RU"/>
        </w:rPr>
      </w:pPr>
      <w:r w:rsidRPr="006F1A70">
        <w:rPr>
          <w:bCs/>
          <w:sz w:val="22"/>
          <w:szCs w:val="22"/>
          <w:lang w:val="ca-ES" w:eastAsia="ar-SA"/>
        </w:rPr>
        <w:br w:type="page"/>
      </w:r>
      <w:r w:rsidRPr="006F1A70">
        <w:rPr>
          <w:sz w:val="24"/>
          <w:szCs w:val="24"/>
          <w:lang w:val="ca-ES" w:eastAsia="ru-RU"/>
        </w:rPr>
        <w:lastRenderedPageBreak/>
        <w:t>ОПРЕДЕЛЕНИЯ</w:t>
      </w:r>
    </w:p>
    <w:p w:rsidR="00AD3D4C" w:rsidRPr="006F1A70" w:rsidRDefault="00AD3D4C" w:rsidP="00AD3D4C">
      <w:pPr>
        <w:overflowPunct/>
        <w:autoSpaceDE/>
        <w:autoSpaceDN/>
        <w:adjustRightInd/>
        <w:spacing w:line="360" w:lineRule="auto"/>
        <w:textAlignment w:val="auto"/>
        <w:rPr>
          <w:b/>
          <w:sz w:val="24"/>
          <w:szCs w:val="24"/>
          <w:lang w:eastAsia="ru-RU"/>
        </w:rPr>
      </w:pPr>
    </w:p>
    <w:p w:rsidR="00AD3D4C" w:rsidRPr="006F1A70" w:rsidRDefault="00AD3D4C" w:rsidP="00AD3D4C">
      <w:pPr>
        <w:overflowPunct/>
        <w:autoSpaceDE/>
        <w:autoSpaceDN/>
        <w:adjustRightInd/>
        <w:spacing w:line="360" w:lineRule="auto"/>
        <w:ind w:firstLine="567"/>
        <w:jc w:val="both"/>
        <w:textAlignment w:val="auto"/>
        <w:rPr>
          <w:sz w:val="24"/>
          <w:szCs w:val="24"/>
          <w:lang w:eastAsia="ru-RU"/>
        </w:rPr>
      </w:pPr>
      <w:r w:rsidRPr="006F1A70">
        <w:rPr>
          <w:sz w:val="24"/>
          <w:szCs w:val="24"/>
          <w:lang w:val="ca-ES" w:eastAsia="ru-RU"/>
        </w:rPr>
        <w:t xml:space="preserve">В настоящем отчете о НИР </w:t>
      </w:r>
      <w:r w:rsidRPr="006F1A70">
        <w:rPr>
          <w:sz w:val="24"/>
          <w:szCs w:val="24"/>
          <w:lang w:eastAsia="ru-RU"/>
        </w:rPr>
        <w:t>применяют</w:t>
      </w:r>
      <w:r w:rsidRPr="006F1A70">
        <w:rPr>
          <w:sz w:val="24"/>
          <w:szCs w:val="24"/>
          <w:lang w:val="ca-ES" w:eastAsia="ru-RU"/>
        </w:rPr>
        <w:t xml:space="preserve"> следующие термины с соответствующими определениями:</w:t>
      </w:r>
    </w:p>
    <w:p w:rsidR="00AD3D4C" w:rsidRPr="006F1A70" w:rsidRDefault="00AD3D4C" w:rsidP="00AD3D4C">
      <w:pPr>
        <w:spacing w:line="360" w:lineRule="auto"/>
        <w:ind w:firstLine="567"/>
        <w:jc w:val="both"/>
        <w:rPr>
          <w:sz w:val="24"/>
          <w:szCs w:val="24"/>
          <w:lang w:eastAsia="ru-RU"/>
        </w:rPr>
      </w:pPr>
      <w:r w:rsidRPr="006F1A70">
        <w:rPr>
          <w:bCs/>
          <w:i/>
          <w:sz w:val="24"/>
          <w:szCs w:val="24"/>
          <w:lang w:eastAsia="en-US"/>
        </w:rPr>
        <w:t>Агломерация</w:t>
      </w:r>
      <w:r w:rsidRPr="006F1A70">
        <w:rPr>
          <w:sz w:val="24"/>
          <w:szCs w:val="24"/>
          <w:lang w:eastAsia="en-US"/>
        </w:rPr>
        <w:t xml:space="preserve"> (от </w:t>
      </w:r>
      <w:hyperlink r:id="rId11" w:tooltip="Латинский язык" w:history="1">
        <w:r w:rsidRPr="006F1A70">
          <w:rPr>
            <w:sz w:val="24"/>
            <w:szCs w:val="24"/>
            <w:lang w:eastAsia="en-US"/>
          </w:rPr>
          <w:t>лат.</w:t>
        </w:r>
      </w:hyperlink>
      <w:r w:rsidRPr="006F1A70">
        <w:rPr>
          <w:sz w:val="24"/>
          <w:szCs w:val="24"/>
          <w:lang w:eastAsia="en-US"/>
        </w:rPr>
        <w:t xml:space="preserve"> «</w:t>
      </w:r>
      <w:r w:rsidRPr="006F1A70">
        <w:rPr>
          <w:i/>
          <w:iCs/>
          <w:sz w:val="24"/>
          <w:szCs w:val="24"/>
          <w:lang w:val="la-Latn" w:eastAsia="en-US"/>
        </w:rPr>
        <w:t>agglomero</w:t>
      </w:r>
      <w:r w:rsidRPr="006F1A70">
        <w:rPr>
          <w:i/>
          <w:iCs/>
          <w:sz w:val="24"/>
          <w:szCs w:val="24"/>
          <w:lang w:eastAsia="en-US"/>
        </w:rPr>
        <w:t xml:space="preserve">» </w:t>
      </w:r>
      <w:r w:rsidRPr="006F1A70">
        <w:rPr>
          <w:sz w:val="24"/>
          <w:szCs w:val="24"/>
          <w:lang w:eastAsia="en-US"/>
        </w:rPr>
        <w:sym w:font="Symbol" w:char="F02D"/>
      </w:r>
      <w:r w:rsidRPr="006F1A70">
        <w:rPr>
          <w:sz w:val="24"/>
          <w:szCs w:val="24"/>
          <w:lang w:eastAsia="en-US"/>
        </w:rPr>
        <w:t xml:space="preserve"> присоединяю, накопляю):</w:t>
      </w:r>
      <w:r w:rsidRPr="006F1A70">
        <w:rPr>
          <w:sz w:val="24"/>
          <w:szCs w:val="24"/>
          <w:lang w:eastAsia="ru-RU"/>
        </w:rPr>
        <w:t xml:space="preserve"> </w:t>
      </w:r>
      <w:r w:rsidRPr="006F1A70">
        <w:rPr>
          <w:color w:val="000000"/>
          <w:sz w:val="24"/>
          <w:szCs w:val="24"/>
          <w:lang w:eastAsia="ru-RU"/>
        </w:rPr>
        <w:t xml:space="preserve">территория, охватывающая несколько примыкающих друг к другу населенных пунктов, где расположено большое количество промышленных предприятий и в силу этого происходит переплетение экономических, природоохранных, социальных и иных интересов. Имеющиеся административно-территориальные единицы сохраняют свою самостоятельность, однако их органы должны взаимодействовать друг с другом в решении общих проблем. </w:t>
      </w:r>
      <w:hyperlink r:id="rId12" w:tooltip="Городская агломерация" w:history="1">
        <w:r w:rsidRPr="006F1A70">
          <w:rPr>
            <w:bCs/>
            <w:sz w:val="24"/>
            <w:szCs w:val="24"/>
            <w:lang w:eastAsia="ru-RU"/>
          </w:rPr>
          <w:t>Городская агломерация</w:t>
        </w:r>
      </w:hyperlink>
      <w:r w:rsidRPr="006F1A70">
        <w:rPr>
          <w:sz w:val="24"/>
          <w:szCs w:val="24"/>
          <w:lang w:eastAsia="ru-RU"/>
        </w:rPr>
        <w:t xml:space="preserve"> </w:t>
      </w:r>
      <w:r w:rsidRPr="006F1A70">
        <w:rPr>
          <w:sz w:val="24"/>
          <w:szCs w:val="24"/>
          <w:lang w:eastAsia="ru-RU"/>
        </w:rPr>
        <w:sym w:font="Symbol" w:char="F02D"/>
      </w:r>
      <w:r w:rsidRPr="006F1A70">
        <w:rPr>
          <w:sz w:val="24"/>
          <w:szCs w:val="24"/>
          <w:lang w:eastAsia="ru-RU"/>
        </w:rPr>
        <w:t xml:space="preserve"> компактное скопление населённых пунктов. </w:t>
      </w:r>
      <w:hyperlink r:id="rId13" w:tooltip="Региональная агломерация (страница отсутствует)" w:history="1">
        <w:r w:rsidRPr="006F1A70">
          <w:rPr>
            <w:bCs/>
            <w:sz w:val="24"/>
            <w:szCs w:val="24"/>
            <w:lang w:eastAsia="ru-RU"/>
          </w:rPr>
          <w:t>Региональная агломерация</w:t>
        </w:r>
      </w:hyperlink>
      <w:r w:rsidRPr="006F1A70">
        <w:rPr>
          <w:sz w:val="24"/>
          <w:szCs w:val="24"/>
          <w:lang w:eastAsia="ru-RU"/>
        </w:rPr>
        <w:t xml:space="preserve"> </w:t>
      </w:r>
      <w:r w:rsidRPr="006F1A70">
        <w:rPr>
          <w:sz w:val="24"/>
          <w:szCs w:val="24"/>
          <w:lang w:eastAsia="ru-RU"/>
        </w:rPr>
        <w:sym w:font="Symbol" w:char="F02D"/>
      </w:r>
      <w:r w:rsidRPr="006F1A70">
        <w:rPr>
          <w:sz w:val="24"/>
          <w:szCs w:val="24"/>
          <w:lang w:eastAsia="ru-RU"/>
        </w:rPr>
        <w:t xml:space="preserve"> компактное территориальное размещение городских населённых пунктов, объединенных интенсивными хозяйственными, трудовыми и культурно-бытовыми связями.</w:t>
      </w:r>
    </w:p>
    <w:p w:rsidR="00AD3D4C" w:rsidRPr="006F1A70" w:rsidRDefault="00AD3D4C" w:rsidP="00AD3D4C">
      <w:pPr>
        <w:overflowPunct/>
        <w:autoSpaceDE/>
        <w:autoSpaceDN/>
        <w:adjustRightInd/>
        <w:spacing w:line="360" w:lineRule="auto"/>
        <w:ind w:firstLine="567"/>
        <w:contextualSpacing/>
        <w:jc w:val="both"/>
        <w:textAlignment w:val="auto"/>
        <w:rPr>
          <w:sz w:val="24"/>
          <w:szCs w:val="24"/>
          <w:lang w:eastAsia="en-US"/>
        </w:rPr>
      </w:pPr>
      <w:r w:rsidRPr="006F1A70">
        <w:rPr>
          <w:i/>
          <w:sz w:val="24"/>
          <w:szCs w:val="24"/>
          <w:lang w:eastAsia="en-US"/>
        </w:rPr>
        <w:t>Аккумуляция</w:t>
      </w:r>
      <w:r w:rsidRPr="006F1A70">
        <w:rPr>
          <w:sz w:val="24"/>
          <w:szCs w:val="24"/>
          <w:lang w:eastAsia="en-US"/>
        </w:rPr>
        <w:t xml:space="preserve"> – накопление в толще почвы или природы, в руслах рек, живых организмах различных минеральных, органических и органоминеральных веществ.</w:t>
      </w:r>
    </w:p>
    <w:p w:rsidR="00AD3D4C" w:rsidRPr="006F1A70" w:rsidRDefault="00AD3D4C" w:rsidP="00AD3D4C">
      <w:pPr>
        <w:overflowPunct/>
        <w:autoSpaceDE/>
        <w:autoSpaceDN/>
        <w:adjustRightInd/>
        <w:spacing w:line="360" w:lineRule="auto"/>
        <w:ind w:firstLine="567"/>
        <w:contextualSpacing/>
        <w:jc w:val="both"/>
        <w:textAlignment w:val="auto"/>
        <w:rPr>
          <w:sz w:val="24"/>
          <w:szCs w:val="24"/>
          <w:lang w:eastAsia="en-US"/>
        </w:rPr>
      </w:pPr>
      <w:r w:rsidRPr="006F1A70">
        <w:rPr>
          <w:i/>
          <w:sz w:val="24"/>
          <w:szCs w:val="24"/>
          <w:lang w:eastAsia="en-US"/>
        </w:rPr>
        <w:t>Биоаккумуляция</w:t>
      </w:r>
      <w:r w:rsidRPr="006F1A70">
        <w:rPr>
          <w:sz w:val="24"/>
          <w:szCs w:val="24"/>
          <w:lang w:eastAsia="en-US"/>
        </w:rPr>
        <w:t xml:space="preserve"> – накопление веществ (техногенных загрязнителей) в организмах возрастающих трофических уровней.</w:t>
      </w:r>
    </w:p>
    <w:p w:rsidR="00AD3D4C" w:rsidRPr="006F1A70" w:rsidRDefault="00AD3D4C" w:rsidP="00AD3D4C">
      <w:pPr>
        <w:overflowPunct/>
        <w:autoSpaceDE/>
        <w:autoSpaceDN/>
        <w:adjustRightInd/>
        <w:spacing w:line="360" w:lineRule="auto"/>
        <w:ind w:firstLine="567"/>
        <w:contextualSpacing/>
        <w:jc w:val="both"/>
        <w:textAlignment w:val="auto"/>
        <w:rPr>
          <w:sz w:val="24"/>
          <w:szCs w:val="24"/>
          <w:lang w:eastAsia="en-US"/>
        </w:rPr>
      </w:pPr>
      <w:r w:rsidRPr="006F1A70">
        <w:rPr>
          <w:i/>
          <w:sz w:val="24"/>
          <w:szCs w:val="24"/>
          <w:lang w:eastAsia="en-US"/>
        </w:rPr>
        <w:t>Дальний перенос загрязнений</w:t>
      </w:r>
      <w:r w:rsidRPr="006F1A70">
        <w:rPr>
          <w:sz w:val="24"/>
          <w:szCs w:val="24"/>
          <w:lang w:eastAsia="en-US"/>
        </w:rPr>
        <w:t xml:space="preserve"> – перераспределение загрязнителя в атмосфере по вертикали за счет турбулентного движения, или по горизонтали (преимущественно адвекцией) на значительные расстояния.</w:t>
      </w:r>
    </w:p>
    <w:p w:rsidR="00AD3D4C" w:rsidRPr="006F1A70" w:rsidRDefault="00AD3D4C" w:rsidP="00AD3D4C">
      <w:pPr>
        <w:overflowPunct/>
        <w:autoSpaceDE/>
        <w:autoSpaceDN/>
        <w:adjustRightInd/>
        <w:spacing w:line="360" w:lineRule="auto"/>
        <w:ind w:firstLine="567"/>
        <w:contextualSpacing/>
        <w:jc w:val="both"/>
        <w:textAlignment w:val="auto"/>
        <w:rPr>
          <w:sz w:val="24"/>
          <w:szCs w:val="24"/>
          <w:lang w:eastAsia="en-US"/>
        </w:rPr>
      </w:pPr>
      <w:r w:rsidRPr="006F1A70">
        <w:rPr>
          <w:i/>
          <w:sz w:val="24"/>
          <w:szCs w:val="24"/>
          <w:lang w:eastAsia="en-US"/>
        </w:rPr>
        <w:t>Защита от загрязнений</w:t>
      </w:r>
      <w:r w:rsidRPr="006F1A70">
        <w:rPr>
          <w:sz w:val="24"/>
          <w:szCs w:val="24"/>
          <w:lang w:eastAsia="en-US"/>
        </w:rPr>
        <w:t xml:space="preserve"> – система мероприятий, направленных на защиту растений, животных и людей, а также материальных ценностей от вредных воздействий загрязнителей.</w:t>
      </w:r>
    </w:p>
    <w:p w:rsidR="00AD3D4C" w:rsidRPr="006F1A70" w:rsidRDefault="00AD3D4C" w:rsidP="00AD3D4C">
      <w:pPr>
        <w:spacing w:line="360" w:lineRule="auto"/>
        <w:ind w:firstLine="567"/>
        <w:jc w:val="both"/>
        <w:rPr>
          <w:sz w:val="24"/>
          <w:szCs w:val="24"/>
          <w:lang w:eastAsia="en-US"/>
        </w:rPr>
      </w:pPr>
      <w:r w:rsidRPr="006F1A70">
        <w:rPr>
          <w:i/>
          <w:sz w:val="24"/>
          <w:szCs w:val="24"/>
          <w:lang w:eastAsia="en-US"/>
        </w:rPr>
        <w:t>З</w:t>
      </w:r>
      <w:r w:rsidRPr="006F1A70">
        <w:rPr>
          <w:i/>
          <w:sz w:val="24"/>
          <w:szCs w:val="24"/>
          <w:lang w:eastAsia="ru-RU"/>
        </w:rPr>
        <w:t>агрязнения атмосферного воздуха</w:t>
      </w:r>
      <w:r w:rsidRPr="006F1A70">
        <w:rPr>
          <w:sz w:val="24"/>
          <w:szCs w:val="24"/>
          <w:lang w:eastAsia="en-US"/>
        </w:rPr>
        <w:t xml:space="preserve"> – следует понимать любое изменение его состава и свойств, которое оказывает негативное воздействие на здоровье человека и животных, состояние растений и экосистем. </w:t>
      </w:r>
    </w:p>
    <w:p w:rsidR="00AD3D4C" w:rsidRPr="006F1A70" w:rsidRDefault="00AD3D4C" w:rsidP="00AD3D4C">
      <w:pPr>
        <w:overflowPunct/>
        <w:autoSpaceDE/>
        <w:autoSpaceDN/>
        <w:adjustRightInd/>
        <w:spacing w:line="360" w:lineRule="auto"/>
        <w:ind w:firstLine="567"/>
        <w:contextualSpacing/>
        <w:jc w:val="both"/>
        <w:textAlignment w:val="auto"/>
        <w:rPr>
          <w:sz w:val="24"/>
          <w:szCs w:val="24"/>
          <w:lang w:eastAsia="en-US"/>
        </w:rPr>
      </w:pPr>
      <w:r w:rsidRPr="006F1A70">
        <w:rPr>
          <w:i/>
          <w:sz w:val="24"/>
          <w:szCs w:val="24"/>
          <w:lang w:eastAsia="en-US"/>
        </w:rPr>
        <w:t>Источник загрязнения</w:t>
      </w:r>
      <w:r w:rsidRPr="006F1A70">
        <w:rPr>
          <w:sz w:val="24"/>
          <w:szCs w:val="24"/>
          <w:lang w:eastAsia="en-US"/>
        </w:rPr>
        <w:t xml:space="preserve"> – объект, распространяющий загрязняющие атмосферу вещества (ГОСТ 17.2.1.04-77).</w:t>
      </w:r>
    </w:p>
    <w:p w:rsidR="00AD3D4C" w:rsidRPr="006F1A70" w:rsidRDefault="00AD3D4C" w:rsidP="00AD3D4C">
      <w:pPr>
        <w:overflowPunct/>
        <w:autoSpaceDE/>
        <w:autoSpaceDN/>
        <w:adjustRightInd/>
        <w:spacing w:line="360" w:lineRule="auto"/>
        <w:ind w:firstLine="567"/>
        <w:contextualSpacing/>
        <w:jc w:val="both"/>
        <w:textAlignment w:val="auto"/>
        <w:rPr>
          <w:sz w:val="24"/>
          <w:szCs w:val="24"/>
          <w:lang w:eastAsia="en-US"/>
        </w:rPr>
      </w:pPr>
      <w:proofErr w:type="gramStart"/>
      <w:r w:rsidRPr="006F1A70">
        <w:rPr>
          <w:bCs/>
          <w:i/>
          <w:sz w:val="24"/>
          <w:szCs w:val="24"/>
          <w:lang w:eastAsia="ru-RU"/>
        </w:rPr>
        <w:t>Инфраструктура</w:t>
      </w:r>
      <w:r w:rsidRPr="006F1A70">
        <w:rPr>
          <w:sz w:val="24"/>
          <w:szCs w:val="24"/>
          <w:lang w:eastAsia="ru-RU"/>
        </w:rPr>
        <w:t xml:space="preserve"> (</w:t>
      </w:r>
      <w:hyperlink r:id="rId14" w:tooltip="Латинский язык" w:history="1">
        <w:r w:rsidRPr="006F1A70">
          <w:rPr>
            <w:sz w:val="24"/>
            <w:szCs w:val="24"/>
            <w:lang w:eastAsia="ru-RU"/>
          </w:rPr>
          <w:t>лат.</w:t>
        </w:r>
        <w:proofErr w:type="gramEnd"/>
      </w:hyperlink>
      <w:r w:rsidRPr="006F1A70">
        <w:rPr>
          <w:sz w:val="24"/>
          <w:szCs w:val="24"/>
          <w:lang w:eastAsia="ru-RU"/>
        </w:rPr>
        <w:t xml:space="preserve"> </w:t>
      </w:r>
      <w:r w:rsidRPr="006F1A70">
        <w:rPr>
          <w:i/>
          <w:iCs/>
          <w:sz w:val="24"/>
          <w:szCs w:val="24"/>
          <w:lang w:val="la-Latn" w:eastAsia="ru-RU"/>
        </w:rPr>
        <w:t>Infra</w:t>
      </w:r>
      <w:r w:rsidRPr="006F1A70">
        <w:rPr>
          <w:sz w:val="24"/>
          <w:szCs w:val="24"/>
          <w:lang w:eastAsia="ru-RU"/>
        </w:rPr>
        <w:t xml:space="preserve"> </w:t>
      </w:r>
      <w:r w:rsidRPr="006F1A70">
        <w:rPr>
          <w:sz w:val="24"/>
          <w:szCs w:val="24"/>
          <w:lang w:eastAsia="ru-RU"/>
        </w:rPr>
        <w:sym w:font="Symbol" w:char="F02D"/>
      </w:r>
      <w:r w:rsidRPr="006F1A70">
        <w:rPr>
          <w:sz w:val="24"/>
          <w:szCs w:val="24"/>
          <w:lang w:eastAsia="ru-RU"/>
        </w:rPr>
        <w:t xml:space="preserve"> «ниже», «под» и </w:t>
      </w:r>
      <w:hyperlink r:id="rId15" w:tooltip="Латинский язык" w:history="1">
        <w:r w:rsidRPr="006F1A70">
          <w:rPr>
            <w:sz w:val="24"/>
            <w:szCs w:val="24"/>
            <w:lang w:eastAsia="ru-RU"/>
          </w:rPr>
          <w:t>лат.</w:t>
        </w:r>
      </w:hyperlink>
      <w:r w:rsidRPr="006F1A70">
        <w:rPr>
          <w:sz w:val="24"/>
          <w:szCs w:val="24"/>
          <w:lang w:eastAsia="ru-RU"/>
        </w:rPr>
        <w:t xml:space="preserve"> </w:t>
      </w:r>
      <w:r w:rsidRPr="006F1A70">
        <w:rPr>
          <w:i/>
          <w:iCs/>
          <w:sz w:val="24"/>
          <w:szCs w:val="24"/>
          <w:lang w:val="la-Latn" w:eastAsia="ru-RU"/>
        </w:rPr>
        <w:t>Structura</w:t>
      </w:r>
      <w:r w:rsidRPr="006F1A70">
        <w:rPr>
          <w:sz w:val="24"/>
          <w:szCs w:val="24"/>
          <w:lang w:eastAsia="ru-RU"/>
        </w:rPr>
        <w:t xml:space="preserve"> </w:t>
      </w:r>
      <w:r w:rsidRPr="006F1A70">
        <w:rPr>
          <w:sz w:val="24"/>
          <w:szCs w:val="24"/>
          <w:lang w:eastAsia="ru-RU"/>
        </w:rPr>
        <w:sym w:font="Symbol" w:char="F02D"/>
      </w:r>
      <w:r w:rsidRPr="006F1A70">
        <w:rPr>
          <w:sz w:val="24"/>
          <w:szCs w:val="24"/>
          <w:lang w:eastAsia="ru-RU"/>
        </w:rPr>
        <w:t xml:space="preserve"> «строение», «расположение») </w:t>
      </w:r>
      <w:r w:rsidRPr="006F1A70">
        <w:rPr>
          <w:sz w:val="24"/>
          <w:szCs w:val="24"/>
          <w:lang w:eastAsia="ru-RU"/>
        </w:rPr>
        <w:sym w:font="Symbol" w:char="F02D"/>
      </w:r>
      <w:r w:rsidRPr="006F1A70">
        <w:rPr>
          <w:sz w:val="24"/>
          <w:szCs w:val="24"/>
          <w:lang w:eastAsia="ru-RU"/>
        </w:rPr>
        <w:t xml:space="preserve"> комплекс взаимосвязанных обслуживающих структур или объектов, составляющих и обеспечивающих основу функционирования системы.</w:t>
      </w:r>
      <w:r w:rsidRPr="006F1A70">
        <w:rPr>
          <w:sz w:val="24"/>
          <w:szCs w:val="24"/>
          <w:lang w:eastAsia="en-US"/>
        </w:rPr>
        <w:t xml:space="preserve"> </w:t>
      </w:r>
      <w:r w:rsidRPr="006F1A70">
        <w:rPr>
          <w:sz w:val="24"/>
          <w:szCs w:val="24"/>
          <w:lang w:eastAsia="ru-RU"/>
        </w:rPr>
        <w:t>В современном русском языке в общеупотребительном значении инфраструктура – это совокупность предприятий, учреждений, систем управления, связи и т.п., обеспечивающая деятельность общества или какой-либо ее сферы.</w:t>
      </w:r>
    </w:p>
    <w:p w:rsidR="00AD3D4C" w:rsidRPr="006F1A70" w:rsidRDefault="00AD3D4C" w:rsidP="00AD3D4C">
      <w:pPr>
        <w:overflowPunct/>
        <w:autoSpaceDE/>
        <w:autoSpaceDN/>
        <w:adjustRightInd/>
        <w:spacing w:line="360" w:lineRule="auto"/>
        <w:ind w:firstLine="567"/>
        <w:contextualSpacing/>
        <w:jc w:val="both"/>
        <w:textAlignment w:val="auto"/>
        <w:rPr>
          <w:sz w:val="24"/>
          <w:szCs w:val="24"/>
          <w:lang w:eastAsia="en-US"/>
        </w:rPr>
      </w:pPr>
      <w:r w:rsidRPr="006F1A70">
        <w:rPr>
          <w:i/>
          <w:sz w:val="24"/>
          <w:szCs w:val="24"/>
          <w:lang w:eastAsia="en-US"/>
        </w:rPr>
        <w:t>Качество среды</w:t>
      </w:r>
      <w:r w:rsidRPr="006F1A70">
        <w:rPr>
          <w:sz w:val="24"/>
          <w:szCs w:val="24"/>
          <w:lang w:eastAsia="en-US"/>
        </w:rPr>
        <w:t xml:space="preserve"> – степень соответствия природных условий потребностям людей или других живых организмов.</w:t>
      </w:r>
    </w:p>
    <w:p w:rsidR="00AD3D4C" w:rsidRPr="006F1A70" w:rsidRDefault="00AD3D4C" w:rsidP="00AD3D4C">
      <w:pPr>
        <w:overflowPunct/>
        <w:autoSpaceDE/>
        <w:autoSpaceDN/>
        <w:adjustRightInd/>
        <w:spacing w:line="360" w:lineRule="auto"/>
        <w:ind w:firstLine="567"/>
        <w:contextualSpacing/>
        <w:jc w:val="both"/>
        <w:textAlignment w:val="auto"/>
        <w:rPr>
          <w:sz w:val="24"/>
          <w:szCs w:val="24"/>
          <w:lang w:eastAsia="en-US"/>
        </w:rPr>
      </w:pPr>
      <w:r w:rsidRPr="006F1A70">
        <w:rPr>
          <w:i/>
          <w:sz w:val="24"/>
          <w:szCs w:val="24"/>
          <w:lang w:eastAsia="en-US"/>
        </w:rPr>
        <w:lastRenderedPageBreak/>
        <w:t>Миграция</w:t>
      </w:r>
      <w:r w:rsidRPr="006F1A70">
        <w:rPr>
          <w:sz w:val="24"/>
          <w:szCs w:val="24"/>
          <w:lang w:eastAsia="en-US"/>
        </w:rPr>
        <w:t xml:space="preserve"> (химических элементов) </w:t>
      </w:r>
      <w:r w:rsidRPr="006F1A70">
        <w:rPr>
          <w:sz w:val="24"/>
          <w:szCs w:val="24"/>
          <w:lang w:eastAsia="en-US"/>
        </w:rPr>
        <w:sym w:font="Symbol" w:char="F02D"/>
      </w:r>
      <w:r w:rsidRPr="006F1A70">
        <w:rPr>
          <w:sz w:val="24"/>
          <w:szCs w:val="24"/>
          <w:lang w:eastAsia="en-US"/>
        </w:rPr>
        <w:t xml:space="preserve"> перенос и перераспределение химических элементов в земной коре и на поверхности Земли.</w:t>
      </w:r>
    </w:p>
    <w:p w:rsidR="00AD3D4C" w:rsidRPr="006F1A70" w:rsidRDefault="00AD3D4C" w:rsidP="00AD3D4C">
      <w:pPr>
        <w:overflowPunct/>
        <w:autoSpaceDE/>
        <w:autoSpaceDN/>
        <w:adjustRightInd/>
        <w:spacing w:line="360" w:lineRule="auto"/>
        <w:ind w:firstLine="567"/>
        <w:contextualSpacing/>
        <w:jc w:val="both"/>
        <w:textAlignment w:val="auto"/>
        <w:rPr>
          <w:sz w:val="24"/>
          <w:szCs w:val="24"/>
          <w:shd w:val="clear" w:color="auto" w:fill="FFFFFF"/>
          <w:lang w:eastAsia="en-US"/>
        </w:rPr>
      </w:pPr>
      <w:r w:rsidRPr="006F1A70">
        <w:rPr>
          <w:bCs/>
          <w:i/>
          <w:sz w:val="24"/>
          <w:szCs w:val="24"/>
          <w:shd w:val="clear" w:color="auto" w:fill="FFFFFF"/>
          <w:lang w:eastAsia="en-US"/>
        </w:rPr>
        <w:t>Экологический мониторинг</w:t>
      </w:r>
      <w:r w:rsidRPr="006F1A70">
        <w:rPr>
          <w:sz w:val="24"/>
          <w:szCs w:val="24"/>
          <w:shd w:val="clear" w:color="auto" w:fill="FFFFFF"/>
          <w:lang w:eastAsia="en-US"/>
        </w:rPr>
        <w:t xml:space="preserve"> (</w:t>
      </w:r>
      <w:hyperlink r:id="rId16" w:tooltip="Мониторинг" w:history="1">
        <w:r w:rsidRPr="006F1A70">
          <w:rPr>
            <w:sz w:val="24"/>
            <w:szCs w:val="24"/>
            <w:shd w:val="clear" w:color="auto" w:fill="FFFFFF"/>
            <w:lang w:eastAsia="en-US"/>
          </w:rPr>
          <w:t>мониторинг</w:t>
        </w:r>
      </w:hyperlink>
      <w:r w:rsidRPr="006F1A70">
        <w:rPr>
          <w:sz w:val="24"/>
          <w:szCs w:val="24"/>
          <w:lang w:eastAsia="en-US"/>
        </w:rPr>
        <w:t xml:space="preserve"> </w:t>
      </w:r>
      <w:r w:rsidRPr="006F1A70">
        <w:rPr>
          <w:sz w:val="24"/>
          <w:szCs w:val="24"/>
          <w:shd w:val="clear" w:color="auto" w:fill="FFFFFF"/>
          <w:lang w:eastAsia="en-US"/>
        </w:rPr>
        <w:t xml:space="preserve">окружающей среды) </w:t>
      </w:r>
      <w:r w:rsidRPr="006F1A70">
        <w:rPr>
          <w:sz w:val="24"/>
          <w:szCs w:val="24"/>
          <w:shd w:val="clear" w:color="auto" w:fill="FFFFFF"/>
          <w:lang w:eastAsia="en-US"/>
        </w:rPr>
        <w:sym w:font="Symbol" w:char="F02D"/>
      </w:r>
      <w:r w:rsidRPr="006F1A70">
        <w:rPr>
          <w:sz w:val="24"/>
          <w:szCs w:val="24"/>
          <w:shd w:val="clear" w:color="auto" w:fill="FFFFFF"/>
          <w:lang w:eastAsia="en-US"/>
        </w:rPr>
        <w:t xml:space="preserve"> комплексные наблюдения за состоянием </w:t>
      </w:r>
      <w:hyperlink r:id="rId17" w:tooltip="Окружающая среда" w:history="1">
        <w:r w:rsidRPr="006F1A70">
          <w:rPr>
            <w:sz w:val="24"/>
            <w:szCs w:val="24"/>
            <w:shd w:val="clear" w:color="auto" w:fill="FFFFFF"/>
            <w:lang w:eastAsia="en-US"/>
          </w:rPr>
          <w:t>окружающей среды</w:t>
        </w:r>
      </w:hyperlink>
      <w:r w:rsidRPr="006F1A70">
        <w:rPr>
          <w:sz w:val="24"/>
          <w:szCs w:val="24"/>
          <w:shd w:val="clear" w:color="auto" w:fill="FFFFFF"/>
          <w:lang w:eastAsia="en-US"/>
        </w:rPr>
        <w:t xml:space="preserve">, в том числе компонентов природной среды, естественных экологических систем, за происходящими в них процессами, явлениями, оценка и </w:t>
      </w:r>
      <w:hyperlink r:id="rId18" w:tooltip="Экологическое прогнозирование (страница отсутствует)" w:history="1">
        <w:r w:rsidRPr="006F1A70">
          <w:rPr>
            <w:sz w:val="24"/>
            <w:szCs w:val="24"/>
            <w:shd w:val="clear" w:color="auto" w:fill="FFFFFF"/>
            <w:lang w:eastAsia="en-US"/>
          </w:rPr>
          <w:t>прогноз</w:t>
        </w:r>
      </w:hyperlink>
      <w:r w:rsidRPr="006F1A70">
        <w:rPr>
          <w:sz w:val="24"/>
          <w:szCs w:val="24"/>
          <w:shd w:val="clear" w:color="auto" w:fill="FFFFFF"/>
          <w:lang w:eastAsia="en-US"/>
        </w:rPr>
        <w:t xml:space="preserve"> изменений состояния окружающей среды.</w:t>
      </w:r>
    </w:p>
    <w:p w:rsidR="00AD3D4C" w:rsidRPr="006F1A70" w:rsidRDefault="00AD3D4C" w:rsidP="00AD3D4C">
      <w:pPr>
        <w:overflowPunct/>
        <w:autoSpaceDE/>
        <w:autoSpaceDN/>
        <w:adjustRightInd/>
        <w:spacing w:line="360" w:lineRule="auto"/>
        <w:ind w:firstLine="567"/>
        <w:contextualSpacing/>
        <w:jc w:val="both"/>
        <w:textAlignment w:val="auto"/>
        <w:rPr>
          <w:sz w:val="24"/>
          <w:szCs w:val="24"/>
          <w:lang w:eastAsia="en-US"/>
        </w:rPr>
      </w:pPr>
      <w:proofErr w:type="spellStart"/>
      <w:r w:rsidRPr="006F1A70">
        <w:rPr>
          <w:i/>
          <w:sz w:val="24"/>
          <w:szCs w:val="24"/>
          <w:lang w:eastAsia="en-US"/>
        </w:rPr>
        <w:t>Поллютанты</w:t>
      </w:r>
      <w:proofErr w:type="spellEnd"/>
      <w:r w:rsidRPr="006F1A70">
        <w:rPr>
          <w:i/>
          <w:sz w:val="24"/>
          <w:szCs w:val="24"/>
          <w:lang w:eastAsia="en-US"/>
        </w:rPr>
        <w:t xml:space="preserve"> </w:t>
      </w:r>
      <w:r w:rsidRPr="006F1A70">
        <w:rPr>
          <w:sz w:val="24"/>
          <w:szCs w:val="24"/>
          <w:lang w:eastAsia="en-US"/>
        </w:rPr>
        <w:t>– техногенные загрязнители среды.</w:t>
      </w:r>
    </w:p>
    <w:p w:rsidR="00AD3D4C" w:rsidRPr="006F1A70" w:rsidRDefault="00AD3D4C" w:rsidP="00AD3D4C">
      <w:pPr>
        <w:overflowPunct/>
        <w:autoSpaceDE/>
        <w:autoSpaceDN/>
        <w:adjustRightInd/>
        <w:spacing w:line="360" w:lineRule="auto"/>
        <w:ind w:firstLine="567"/>
        <w:contextualSpacing/>
        <w:jc w:val="both"/>
        <w:textAlignment w:val="auto"/>
        <w:rPr>
          <w:sz w:val="24"/>
          <w:szCs w:val="24"/>
          <w:lang w:eastAsia="en-US"/>
        </w:rPr>
      </w:pPr>
      <w:r w:rsidRPr="006F1A70">
        <w:rPr>
          <w:i/>
          <w:sz w:val="24"/>
          <w:szCs w:val="24"/>
          <w:lang w:eastAsia="en-US"/>
        </w:rPr>
        <w:t>Предельно допустимая концентрация загрязняющих веществ (ПДК)</w:t>
      </w:r>
      <w:r w:rsidRPr="006F1A70">
        <w:rPr>
          <w:sz w:val="24"/>
          <w:szCs w:val="24"/>
          <w:lang w:eastAsia="en-US"/>
        </w:rPr>
        <w:t xml:space="preserve"> – количество вредного вещества в окружающей среде, отнесенное к массе или объему ее конкретного компонента, которое при постоянном контакте или при воздействии в отдельный промежуток времени практически не оказывает влияния на здоровье человека и не вызывает неблагоприятных последствий у его потомства.</w:t>
      </w:r>
    </w:p>
    <w:p w:rsidR="00AD3D4C" w:rsidRPr="006F1A70" w:rsidRDefault="00AD3D4C" w:rsidP="00AD3D4C">
      <w:pPr>
        <w:overflowPunct/>
        <w:autoSpaceDE/>
        <w:autoSpaceDN/>
        <w:adjustRightInd/>
        <w:spacing w:line="360" w:lineRule="auto"/>
        <w:ind w:firstLine="567"/>
        <w:contextualSpacing/>
        <w:jc w:val="both"/>
        <w:textAlignment w:val="auto"/>
        <w:rPr>
          <w:sz w:val="24"/>
          <w:szCs w:val="24"/>
          <w:lang w:eastAsia="en-US"/>
        </w:rPr>
      </w:pPr>
      <w:r w:rsidRPr="006F1A70">
        <w:rPr>
          <w:i/>
          <w:sz w:val="24"/>
          <w:szCs w:val="24"/>
          <w:lang w:eastAsia="en-US"/>
        </w:rPr>
        <w:t>Токсикант</w:t>
      </w:r>
      <w:r w:rsidRPr="006F1A70">
        <w:rPr>
          <w:sz w:val="24"/>
          <w:szCs w:val="24"/>
          <w:lang w:eastAsia="en-US"/>
        </w:rPr>
        <w:t xml:space="preserve"> – ядовитое вещество.</w:t>
      </w:r>
    </w:p>
    <w:p w:rsidR="00AD3D4C" w:rsidRPr="006F1A70" w:rsidRDefault="00AD3D4C" w:rsidP="00AD3D4C">
      <w:pPr>
        <w:overflowPunct/>
        <w:autoSpaceDE/>
        <w:autoSpaceDN/>
        <w:adjustRightInd/>
        <w:spacing w:line="360" w:lineRule="auto"/>
        <w:ind w:firstLine="567"/>
        <w:contextualSpacing/>
        <w:jc w:val="both"/>
        <w:textAlignment w:val="auto"/>
        <w:rPr>
          <w:sz w:val="24"/>
          <w:szCs w:val="24"/>
          <w:lang w:eastAsia="en-US"/>
        </w:rPr>
      </w:pPr>
      <w:r w:rsidRPr="006F1A70">
        <w:rPr>
          <w:i/>
          <w:sz w:val="24"/>
          <w:szCs w:val="24"/>
          <w:lang w:eastAsia="en-US"/>
        </w:rPr>
        <w:t>Токсичность</w:t>
      </w:r>
      <w:r w:rsidRPr="006F1A70">
        <w:rPr>
          <w:sz w:val="24"/>
          <w:szCs w:val="24"/>
          <w:lang w:eastAsia="en-US"/>
        </w:rPr>
        <w:t xml:space="preserve"> – ядовитость, способность вещества наносить вред организмам, а также здоровью человека.</w:t>
      </w:r>
    </w:p>
    <w:p w:rsidR="00AD3D4C" w:rsidRPr="006F1A70" w:rsidRDefault="00AD3D4C" w:rsidP="00AD3D4C">
      <w:pPr>
        <w:overflowPunct/>
        <w:autoSpaceDE/>
        <w:autoSpaceDN/>
        <w:adjustRightInd/>
        <w:spacing w:line="360" w:lineRule="auto"/>
        <w:ind w:firstLine="567"/>
        <w:contextualSpacing/>
        <w:jc w:val="both"/>
        <w:textAlignment w:val="auto"/>
        <w:rPr>
          <w:sz w:val="24"/>
          <w:szCs w:val="24"/>
          <w:lang w:eastAsia="en-US"/>
        </w:rPr>
      </w:pPr>
      <w:r w:rsidRPr="006F1A70">
        <w:rPr>
          <w:i/>
          <w:sz w:val="24"/>
          <w:szCs w:val="24"/>
          <w:lang w:eastAsia="en-US"/>
        </w:rPr>
        <w:t>Устойчивость (экологическая)</w:t>
      </w:r>
      <w:r w:rsidRPr="006F1A70">
        <w:rPr>
          <w:sz w:val="24"/>
          <w:szCs w:val="24"/>
          <w:lang w:eastAsia="en-US"/>
        </w:rPr>
        <w:t xml:space="preserve"> – способность экосистемы сохранять свою структуру и функциональные особенности при воздействии внешних и внутренних факторов.</w:t>
      </w:r>
    </w:p>
    <w:p w:rsidR="00AD3D4C" w:rsidRPr="006F1A70" w:rsidRDefault="00AD3D4C" w:rsidP="00AD3D4C">
      <w:pPr>
        <w:overflowPunct/>
        <w:autoSpaceDE/>
        <w:autoSpaceDN/>
        <w:adjustRightInd/>
        <w:spacing w:line="360" w:lineRule="auto"/>
        <w:ind w:firstLine="567"/>
        <w:contextualSpacing/>
        <w:jc w:val="both"/>
        <w:textAlignment w:val="auto"/>
        <w:rPr>
          <w:sz w:val="24"/>
          <w:szCs w:val="24"/>
          <w:shd w:val="clear" w:color="auto" w:fill="FFFFFF"/>
          <w:lang w:eastAsia="en-US"/>
        </w:rPr>
      </w:pPr>
      <w:proofErr w:type="gramStart"/>
      <w:r w:rsidRPr="006F1A70">
        <w:rPr>
          <w:i/>
          <w:sz w:val="24"/>
          <w:szCs w:val="24"/>
          <w:lang w:eastAsia="ru-RU"/>
        </w:rPr>
        <w:t>Урбанизация</w:t>
      </w:r>
      <w:r w:rsidRPr="006F1A70">
        <w:rPr>
          <w:sz w:val="24"/>
          <w:szCs w:val="24"/>
          <w:shd w:val="clear" w:color="auto" w:fill="FFFFFF"/>
          <w:lang w:eastAsia="en-US"/>
        </w:rPr>
        <w:t xml:space="preserve"> (от </w:t>
      </w:r>
      <w:hyperlink r:id="rId19" w:tooltip="Латинский язык" w:history="1">
        <w:r w:rsidRPr="006F1A70">
          <w:rPr>
            <w:sz w:val="24"/>
            <w:szCs w:val="24"/>
            <w:shd w:val="clear" w:color="auto" w:fill="FFFFFF"/>
            <w:lang w:eastAsia="en-US"/>
          </w:rPr>
          <w:t>лат.</w:t>
        </w:r>
        <w:proofErr w:type="gramEnd"/>
      </w:hyperlink>
      <w:r w:rsidRPr="006F1A70">
        <w:rPr>
          <w:sz w:val="24"/>
          <w:szCs w:val="24"/>
          <w:shd w:val="clear" w:color="auto" w:fill="FFFFFF"/>
          <w:lang w:eastAsia="en-US"/>
        </w:rPr>
        <w:t xml:space="preserve"> </w:t>
      </w:r>
      <w:proofErr w:type="gramStart"/>
      <w:r w:rsidRPr="006F1A70">
        <w:rPr>
          <w:sz w:val="24"/>
          <w:szCs w:val="24"/>
          <w:shd w:val="clear" w:color="auto" w:fill="FFFFFF"/>
          <w:lang w:eastAsia="en-US"/>
        </w:rPr>
        <w:t>«</w:t>
      </w:r>
      <w:r w:rsidRPr="006F1A70">
        <w:rPr>
          <w:i/>
          <w:iCs/>
          <w:sz w:val="24"/>
          <w:szCs w:val="24"/>
          <w:shd w:val="clear" w:color="auto" w:fill="FFFFFF"/>
          <w:lang w:val="la-Latn" w:eastAsia="en-US"/>
        </w:rPr>
        <w:t>Urbanus</w:t>
      </w:r>
      <w:r w:rsidRPr="006F1A70">
        <w:rPr>
          <w:i/>
          <w:iCs/>
          <w:sz w:val="24"/>
          <w:szCs w:val="24"/>
          <w:shd w:val="clear" w:color="auto" w:fill="FFFFFF"/>
          <w:lang w:eastAsia="en-US"/>
        </w:rPr>
        <w:t xml:space="preserve">» </w:t>
      </w:r>
      <w:r w:rsidRPr="006F1A70">
        <w:rPr>
          <w:sz w:val="24"/>
          <w:szCs w:val="24"/>
          <w:shd w:val="clear" w:color="auto" w:fill="FFFFFF"/>
          <w:lang w:eastAsia="en-US"/>
        </w:rPr>
        <w:sym w:font="Symbol" w:char="F02D"/>
      </w:r>
      <w:r w:rsidRPr="006F1A70">
        <w:rPr>
          <w:sz w:val="24"/>
          <w:szCs w:val="24"/>
          <w:shd w:val="clear" w:color="auto" w:fill="FFFFFF"/>
          <w:lang w:eastAsia="en-US"/>
        </w:rPr>
        <w:t xml:space="preserve"> городской) </w:t>
      </w:r>
      <w:r w:rsidRPr="006F1A70">
        <w:rPr>
          <w:sz w:val="24"/>
          <w:szCs w:val="24"/>
          <w:shd w:val="clear" w:color="auto" w:fill="FFFFFF"/>
          <w:lang w:eastAsia="en-US"/>
        </w:rPr>
        <w:sym w:font="Symbol" w:char="F02D"/>
      </w:r>
      <w:r w:rsidRPr="006F1A70">
        <w:rPr>
          <w:sz w:val="24"/>
          <w:szCs w:val="24"/>
          <w:shd w:val="clear" w:color="auto" w:fill="FFFFFF"/>
          <w:lang w:eastAsia="en-US"/>
        </w:rPr>
        <w:t xml:space="preserve"> процесс повышения роли </w:t>
      </w:r>
      <w:hyperlink r:id="rId20" w:tooltip="Город" w:history="1">
        <w:r w:rsidRPr="006F1A70">
          <w:rPr>
            <w:sz w:val="24"/>
            <w:szCs w:val="24"/>
            <w:shd w:val="clear" w:color="auto" w:fill="FFFFFF"/>
            <w:lang w:eastAsia="en-US"/>
          </w:rPr>
          <w:t>городов</w:t>
        </w:r>
      </w:hyperlink>
      <w:r w:rsidRPr="006F1A70">
        <w:rPr>
          <w:sz w:val="24"/>
          <w:szCs w:val="24"/>
          <w:shd w:val="clear" w:color="auto" w:fill="FFFFFF"/>
          <w:lang w:eastAsia="en-US"/>
        </w:rPr>
        <w:t xml:space="preserve">, городской культуры и «городских отношений» в развитии </w:t>
      </w:r>
      <w:hyperlink r:id="rId21" w:tooltip="Общество" w:history="1">
        <w:r w:rsidRPr="006F1A70">
          <w:rPr>
            <w:sz w:val="24"/>
            <w:szCs w:val="24"/>
            <w:shd w:val="clear" w:color="auto" w:fill="FFFFFF"/>
            <w:lang w:eastAsia="en-US"/>
          </w:rPr>
          <w:t>общества</w:t>
        </w:r>
      </w:hyperlink>
      <w:r w:rsidRPr="006F1A70">
        <w:rPr>
          <w:sz w:val="24"/>
          <w:szCs w:val="24"/>
          <w:shd w:val="clear" w:color="auto" w:fill="FFFFFF"/>
          <w:lang w:eastAsia="en-US"/>
        </w:rPr>
        <w:t>, увеличение численности городского населения, по сравнению с сельским и «трансляция» сформировавшихся в городах высших культурных образцов за пределы городов.</w:t>
      </w:r>
      <w:proofErr w:type="gramEnd"/>
      <w:r w:rsidRPr="006F1A70">
        <w:rPr>
          <w:sz w:val="24"/>
          <w:szCs w:val="24"/>
          <w:shd w:val="clear" w:color="auto" w:fill="FFFFFF"/>
          <w:lang w:eastAsia="en-US"/>
        </w:rPr>
        <w:t xml:space="preserve"> Предпосылки урбанизации </w:t>
      </w:r>
      <w:r w:rsidRPr="006F1A70">
        <w:rPr>
          <w:sz w:val="24"/>
          <w:szCs w:val="24"/>
          <w:shd w:val="clear" w:color="auto" w:fill="FFFFFF"/>
          <w:lang w:eastAsia="en-US"/>
        </w:rPr>
        <w:sym w:font="Symbol" w:char="F02D"/>
      </w:r>
      <w:r w:rsidRPr="006F1A70">
        <w:rPr>
          <w:sz w:val="24"/>
          <w:szCs w:val="24"/>
          <w:shd w:val="clear" w:color="auto" w:fill="FFFFFF"/>
          <w:lang w:eastAsia="en-US"/>
        </w:rPr>
        <w:t xml:space="preserve"> развитие </w:t>
      </w:r>
      <w:hyperlink r:id="rId22" w:tooltip="Торговля" w:history="1">
        <w:r w:rsidRPr="006F1A70">
          <w:rPr>
            <w:sz w:val="24"/>
            <w:szCs w:val="24"/>
            <w:shd w:val="clear" w:color="auto" w:fill="FFFFFF"/>
            <w:lang w:eastAsia="en-US"/>
          </w:rPr>
          <w:t>торговли</w:t>
        </w:r>
      </w:hyperlink>
      <w:r w:rsidRPr="006F1A70">
        <w:rPr>
          <w:sz w:val="24"/>
          <w:szCs w:val="24"/>
          <w:shd w:val="clear" w:color="auto" w:fill="FFFFFF"/>
          <w:lang w:eastAsia="en-US"/>
        </w:rPr>
        <w:t xml:space="preserve">, </w:t>
      </w:r>
      <w:hyperlink r:id="rId23" w:tooltip="Ремесло" w:history="1">
        <w:r w:rsidRPr="006F1A70">
          <w:rPr>
            <w:sz w:val="24"/>
            <w:szCs w:val="24"/>
            <w:shd w:val="clear" w:color="auto" w:fill="FFFFFF"/>
            <w:lang w:eastAsia="en-US"/>
          </w:rPr>
          <w:t>ремесла</w:t>
        </w:r>
      </w:hyperlink>
      <w:r w:rsidRPr="006F1A70">
        <w:rPr>
          <w:sz w:val="24"/>
          <w:szCs w:val="24"/>
          <w:shd w:val="clear" w:color="auto" w:fill="FFFFFF"/>
          <w:lang w:eastAsia="en-US"/>
        </w:rPr>
        <w:t xml:space="preserve">, </w:t>
      </w:r>
      <w:hyperlink r:id="rId24" w:tooltip="Наука" w:history="1">
        <w:r w:rsidRPr="006F1A70">
          <w:rPr>
            <w:sz w:val="24"/>
            <w:szCs w:val="24"/>
            <w:shd w:val="clear" w:color="auto" w:fill="FFFFFF"/>
            <w:lang w:eastAsia="en-US"/>
          </w:rPr>
          <w:t>науки</w:t>
        </w:r>
      </w:hyperlink>
      <w:r w:rsidRPr="006F1A70">
        <w:rPr>
          <w:sz w:val="24"/>
          <w:szCs w:val="24"/>
          <w:shd w:val="clear" w:color="auto" w:fill="FFFFFF"/>
          <w:lang w:eastAsia="en-US"/>
        </w:rPr>
        <w:t xml:space="preserve"> и </w:t>
      </w:r>
      <w:hyperlink r:id="rId25" w:tooltip="Индустриализация" w:history="1">
        <w:r w:rsidRPr="006F1A70">
          <w:rPr>
            <w:sz w:val="24"/>
            <w:szCs w:val="24"/>
            <w:shd w:val="clear" w:color="auto" w:fill="FFFFFF"/>
            <w:lang w:eastAsia="en-US"/>
          </w:rPr>
          <w:t>рост в городах промышленности</w:t>
        </w:r>
      </w:hyperlink>
      <w:r w:rsidRPr="006F1A70">
        <w:rPr>
          <w:sz w:val="24"/>
          <w:szCs w:val="24"/>
          <w:shd w:val="clear" w:color="auto" w:fill="FFFFFF"/>
          <w:lang w:eastAsia="en-US"/>
        </w:rPr>
        <w:t xml:space="preserve">, развитие их культурных и политических функций, механизация сельского хозяйства, </w:t>
      </w:r>
      <w:hyperlink r:id="rId26" w:tooltip="Безработица" w:history="1">
        <w:r w:rsidRPr="006F1A70">
          <w:rPr>
            <w:sz w:val="24"/>
            <w:szCs w:val="24"/>
            <w:shd w:val="clear" w:color="auto" w:fill="FFFFFF"/>
            <w:lang w:eastAsia="en-US"/>
          </w:rPr>
          <w:t>безработица</w:t>
        </w:r>
      </w:hyperlink>
      <w:r w:rsidRPr="006F1A70">
        <w:rPr>
          <w:sz w:val="24"/>
          <w:szCs w:val="24"/>
          <w:shd w:val="clear" w:color="auto" w:fill="FFFFFF"/>
          <w:lang w:eastAsia="en-US"/>
        </w:rPr>
        <w:t xml:space="preserve"> в сельской местности. </w:t>
      </w:r>
    </w:p>
    <w:p w:rsidR="00AD3D4C" w:rsidRPr="006F1A70" w:rsidRDefault="00AD3D4C" w:rsidP="00AD3D4C">
      <w:pPr>
        <w:overflowPunct/>
        <w:autoSpaceDE/>
        <w:autoSpaceDN/>
        <w:adjustRightInd/>
        <w:spacing w:line="360" w:lineRule="auto"/>
        <w:ind w:firstLine="567"/>
        <w:contextualSpacing/>
        <w:jc w:val="both"/>
        <w:textAlignment w:val="auto"/>
        <w:rPr>
          <w:sz w:val="24"/>
          <w:szCs w:val="24"/>
          <w:lang w:eastAsia="en-US"/>
        </w:rPr>
      </w:pPr>
      <w:r w:rsidRPr="006F1A70">
        <w:rPr>
          <w:i/>
          <w:sz w:val="24"/>
          <w:szCs w:val="24"/>
          <w:lang w:eastAsia="en-US"/>
        </w:rPr>
        <w:t>Экологическое нормирование</w:t>
      </w:r>
      <w:r w:rsidRPr="006F1A70">
        <w:rPr>
          <w:sz w:val="24"/>
          <w:szCs w:val="24"/>
          <w:lang w:eastAsia="en-US"/>
        </w:rPr>
        <w:t xml:space="preserve"> – определение пороговых значений факторов влияния человека на экосистемы или на здоровье человека, после превышения, в которых проявляется их существенное отрицательное влияние.</w:t>
      </w:r>
    </w:p>
    <w:p w:rsidR="00AD3D4C" w:rsidRPr="006F1A70" w:rsidRDefault="00AD3D4C" w:rsidP="00AD3D4C">
      <w:pPr>
        <w:overflowPunct/>
        <w:autoSpaceDE/>
        <w:autoSpaceDN/>
        <w:adjustRightInd/>
        <w:spacing w:line="360" w:lineRule="auto"/>
        <w:ind w:firstLine="567"/>
        <w:contextualSpacing/>
        <w:jc w:val="both"/>
        <w:textAlignment w:val="auto"/>
        <w:rPr>
          <w:sz w:val="24"/>
          <w:szCs w:val="24"/>
          <w:lang w:eastAsia="en-US"/>
        </w:rPr>
      </w:pPr>
      <w:r w:rsidRPr="006F1A70">
        <w:rPr>
          <w:i/>
          <w:sz w:val="24"/>
          <w:szCs w:val="24"/>
          <w:lang w:eastAsia="en-US"/>
        </w:rPr>
        <w:t>Экотоксикология</w:t>
      </w:r>
      <w:r w:rsidRPr="006F1A70">
        <w:rPr>
          <w:sz w:val="24"/>
          <w:szCs w:val="24"/>
          <w:lang w:eastAsia="en-US"/>
        </w:rPr>
        <w:t xml:space="preserve"> – исследование влияния ядовитых химических веществ на организмы (включая человека) и экосистемы.</w:t>
      </w:r>
    </w:p>
    <w:p w:rsidR="00AD3D4C" w:rsidRPr="006F1A70" w:rsidRDefault="00AD3D4C" w:rsidP="00AD3D4C">
      <w:pPr>
        <w:overflowPunct/>
        <w:autoSpaceDE/>
        <w:autoSpaceDN/>
        <w:adjustRightInd/>
        <w:spacing w:line="360" w:lineRule="auto"/>
        <w:jc w:val="center"/>
        <w:textAlignment w:val="auto"/>
        <w:rPr>
          <w:sz w:val="24"/>
          <w:szCs w:val="24"/>
          <w:lang w:val="kk-KZ" w:eastAsia="ru-RU"/>
        </w:rPr>
      </w:pPr>
      <w:r w:rsidRPr="006F1A70">
        <w:rPr>
          <w:sz w:val="24"/>
          <w:szCs w:val="24"/>
          <w:lang w:val="kk-KZ" w:eastAsia="ru-RU"/>
        </w:rPr>
        <w:br w:type="page"/>
      </w:r>
      <w:r w:rsidRPr="006F1A70">
        <w:rPr>
          <w:sz w:val="24"/>
          <w:szCs w:val="24"/>
          <w:lang w:val="kk-KZ" w:eastAsia="ru-RU"/>
        </w:rPr>
        <w:lastRenderedPageBreak/>
        <w:t>ОБОЗНАЧЕНИЯ И СОКРАЩЕНИЯ</w:t>
      </w:r>
    </w:p>
    <w:p w:rsidR="00AD3D4C" w:rsidRPr="006F1A70" w:rsidRDefault="00AD3D4C" w:rsidP="00AD3D4C">
      <w:pPr>
        <w:overflowPunct/>
        <w:autoSpaceDE/>
        <w:autoSpaceDN/>
        <w:adjustRightInd/>
        <w:spacing w:line="360" w:lineRule="auto"/>
        <w:textAlignment w:val="auto"/>
        <w:rPr>
          <w:sz w:val="24"/>
          <w:szCs w:val="24"/>
          <w:lang w:val="kk-KZ" w:eastAsia="ru-RU"/>
        </w:rPr>
      </w:pPr>
    </w:p>
    <w:tbl>
      <w:tblPr>
        <w:tblW w:w="0" w:type="auto"/>
        <w:jc w:val="center"/>
        <w:tblLook w:val="04A0" w:firstRow="1" w:lastRow="0" w:firstColumn="1" w:lastColumn="0" w:noHBand="0" w:noVBand="1"/>
      </w:tblPr>
      <w:tblGrid>
        <w:gridCol w:w="1952"/>
        <w:gridCol w:w="7619"/>
      </w:tblGrid>
      <w:tr w:rsidR="00AD3D4C" w:rsidRPr="006F1A70" w:rsidTr="00AD3D4C">
        <w:trPr>
          <w:jc w:val="center"/>
        </w:trPr>
        <w:tc>
          <w:tcPr>
            <w:tcW w:w="1952" w:type="dxa"/>
          </w:tcPr>
          <w:p w:rsidR="00AD3D4C" w:rsidRPr="006F1A70" w:rsidRDefault="00AD3D4C" w:rsidP="00AD3D4C">
            <w:pPr>
              <w:rPr>
                <w:color w:val="000000"/>
                <w:sz w:val="24"/>
                <w:szCs w:val="24"/>
                <w:lang w:eastAsia="ru-RU"/>
              </w:rPr>
            </w:pPr>
            <w:r w:rsidRPr="006F1A70">
              <w:rPr>
                <w:color w:val="000000"/>
                <w:sz w:val="24"/>
                <w:szCs w:val="24"/>
                <w:lang w:eastAsia="ru-RU"/>
              </w:rPr>
              <w:t>АА</w:t>
            </w:r>
          </w:p>
        </w:tc>
        <w:tc>
          <w:tcPr>
            <w:tcW w:w="7619" w:type="dxa"/>
          </w:tcPr>
          <w:p w:rsidR="00AD3D4C" w:rsidRPr="006F1A70" w:rsidRDefault="00AD3D4C" w:rsidP="00AD3D4C">
            <w:pPr>
              <w:overflowPunct/>
              <w:autoSpaceDE/>
              <w:autoSpaceDN/>
              <w:adjustRightInd/>
              <w:spacing w:line="360" w:lineRule="auto"/>
              <w:textAlignment w:val="auto"/>
              <w:rPr>
                <w:rFonts w:eastAsia="Calibri"/>
                <w:sz w:val="24"/>
                <w:szCs w:val="24"/>
                <w:lang w:eastAsia="ru-RU"/>
              </w:rPr>
            </w:pPr>
            <w:r w:rsidRPr="006F1A70">
              <w:rPr>
                <w:rFonts w:eastAsia="Calibri"/>
                <w:sz w:val="24"/>
                <w:szCs w:val="24"/>
                <w:lang w:eastAsia="ru-RU"/>
              </w:rPr>
              <w:t>Алматинская агломерация</w:t>
            </w:r>
          </w:p>
        </w:tc>
      </w:tr>
      <w:tr w:rsidR="00AD3D4C" w:rsidRPr="006F1A70" w:rsidTr="00AD3D4C">
        <w:trPr>
          <w:jc w:val="center"/>
        </w:trPr>
        <w:tc>
          <w:tcPr>
            <w:tcW w:w="1952" w:type="dxa"/>
          </w:tcPr>
          <w:p w:rsidR="00AD3D4C" w:rsidRPr="006F1A70" w:rsidRDefault="00AD3D4C" w:rsidP="00AD3D4C">
            <w:pPr>
              <w:rPr>
                <w:color w:val="000000"/>
                <w:sz w:val="24"/>
                <w:szCs w:val="24"/>
                <w:lang w:eastAsia="ru-RU"/>
              </w:rPr>
            </w:pPr>
            <w:r w:rsidRPr="006F1A70">
              <w:rPr>
                <w:color w:val="000000"/>
                <w:sz w:val="24"/>
                <w:szCs w:val="24"/>
                <w:lang w:eastAsia="ru-RU"/>
              </w:rPr>
              <w:t>АО</w:t>
            </w:r>
          </w:p>
        </w:tc>
        <w:tc>
          <w:tcPr>
            <w:tcW w:w="7619" w:type="dxa"/>
          </w:tcPr>
          <w:p w:rsidR="00AD3D4C" w:rsidRPr="006F1A70" w:rsidRDefault="00AD3D4C" w:rsidP="00AD3D4C">
            <w:pPr>
              <w:overflowPunct/>
              <w:autoSpaceDE/>
              <w:autoSpaceDN/>
              <w:adjustRightInd/>
              <w:spacing w:line="360" w:lineRule="auto"/>
              <w:textAlignment w:val="auto"/>
              <w:rPr>
                <w:rFonts w:eastAsia="Calibri"/>
                <w:sz w:val="24"/>
                <w:szCs w:val="24"/>
                <w:lang w:eastAsia="ru-RU"/>
              </w:rPr>
            </w:pPr>
            <w:r w:rsidRPr="006F1A70">
              <w:rPr>
                <w:rFonts w:eastAsia="Calibri"/>
                <w:sz w:val="24"/>
                <w:szCs w:val="24"/>
                <w:lang w:eastAsia="ru-RU"/>
              </w:rPr>
              <w:t>Атмосферные осадки</w:t>
            </w:r>
          </w:p>
        </w:tc>
      </w:tr>
      <w:tr w:rsidR="00AD3D4C" w:rsidRPr="006F1A70" w:rsidTr="00AD3D4C">
        <w:trPr>
          <w:jc w:val="center"/>
        </w:trPr>
        <w:tc>
          <w:tcPr>
            <w:tcW w:w="1952" w:type="dxa"/>
          </w:tcPr>
          <w:p w:rsidR="00AD3D4C" w:rsidRPr="006F1A70" w:rsidRDefault="00AD3D4C" w:rsidP="00AD3D4C">
            <w:pPr>
              <w:rPr>
                <w:color w:val="000000"/>
                <w:sz w:val="24"/>
                <w:szCs w:val="24"/>
                <w:lang w:eastAsia="ru-RU"/>
              </w:rPr>
            </w:pPr>
            <w:r w:rsidRPr="006F1A70">
              <w:rPr>
                <w:color w:val="000000"/>
                <w:sz w:val="24"/>
                <w:szCs w:val="24"/>
                <w:lang w:eastAsia="ru-RU"/>
              </w:rPr>
              <w:t>АПК</w:t>
            </w:r>
          </w:p>
        </w:tc>
        <w:tc>
          <w:tcPr>
            <w:tcW w:w="7619" w:type="dxa"/>
          </w:tcPr>
          <w:p w:rsidR="00AD3D4C" w:rsidRPr="006F1A70" w:rsidRDefault="00AD3D4C" w:rsidP="00AD3D4C">
            <w:pPr>
              <w:overflowPunct/>
              <w:autoSpaceDE/>
              <w:autoSpaceDN/>
              <w:adjustRightInd/>
              <w:spacing w:line="360" w:lineRule="auto"/>
              <w:textAlignment w:val="auto"/>
              <w:rPr>
                <w:rFonts w:eastAsia="Calibri"/>
                <w:sz w:val="24"/>
                <w:szCs w:val="24"/>
                <w:lang w:eastAsia="ru-RU"/>
              </w:rPr>
            </w:pPr>
            <w:r w:rsidRPr="006F1A70">
              <w:rPr>
                <w:bCs/>
                <w:iCs/>
                <w:sz w:val="24"/>
                <w:szCs w:val="24"/>
                <w:shd w:val="clear" w:color="auto" w:fill="FFFFFF"/>
                <w:lang w:eastAsia="en-US"/>
              </w:rPr>
              <w:t>Агропромышленный комплекс</w:t>
            </w:r>
          </w:p>
        </w:tc>
      </w:tr>
      <w:tr w:rsidR="00AD3D4C" w:rsidRPr="006F1A70" w:rsidTr="00AD3D4C">
        <w:trPr>
          <w:jc w:val="center"/>
        </w:trPr>
        <w:tc>
          <w:tcPr>
            <w:tcW w:w="1952" w:type="dxa"/>
          </w:tcPr>
          <w:p w:rsidR="00AD3D4C" w:rsidRPr="006F1A70" w:rsidRDefault="00AD3D4C" w:rsidP="00AD3D4C">
            <w:pPr>
              <w:rPr>
                <w:color w:val="000000"/>
                <w:sz w:val="24"/>
                <w:szCs w:val="24"/>
                <w:lang w:eastAsia="ru-RU"/>
              </w:rPr>
            </w:pPr>
            <w:proofErr w:type="gramStart"/>
            <w:r w:rsidRPr="006F1A70">
              <w:rPr>
                <w:color w:val="000000"/>
                <w:sz w:val="24"/>
                <w:szCs w:val="24"/>
                <w:lang w:eastAsia="ru-RU"/>
              </w:rPr>
              <w:t>ВВ</w:t>
            </w:r>
            <w:proofErr w:type="gramEnd"/>
          </w:p>
        </w:tc>
        <w:tc>
          <w:tcPr>
            <w:tcW w:w="7619" w:type="dxa"/>
          </w:tcPr>
          <w:p w:rsidR="00AD3D4C" w:rsidRPr="006F1A70" w:rsidRDefault="00AD3D4C" w:rsidP="00AD3D4C">
            <w:pPr>
              <w:overflowPunct/>
              <w:autoSpaceDE/>
              <w:autoSpaceDN/>
              <w:adjustRightInd/>
              <w:spacing w:line="360" w:lineRule="auto"/>
              <w:textAlignment w:val="auto"/>
              <w:rPr>
                <w:bCs/>
                <w:iCs/>
                <w:sz w:val="24"/>
                <w:szCs w:val="24"/>
                <w:shd w:val="clear" w:color="auto" w:fill="FFFFFF"/>
                <w:lang w:eastAsia="en-US"/>
              </w:rPr>
            </w:pPr>
            <w:r w:rsidRPr="006F1A70">
              <w:rPr>
                <w:bCs/>
                <w:iCs/>
                <w:sz w:val="24"/>
                <w:szCs w:val="24"/>
                <w:shd w:val="clear" w:color="auto" w:fill="FFFFFF"/>
                <w:lang w:eastAsia="en-US"/>
              </w:rPr>
              <w:t>Взвешенные вещества</w:t>
            </w:r>
          </w:p>
        </w:tc>
      </w:tr>
      <w:tr w:rsidR="00AD3D4C" w:rsidRPr="006F1A70" w:rsidTr="00AD3D4C">
        <w:trPr>
          <w:jc w:val="center"/>
        </w:trPr>
        <w:tc>
          <w:tcPr>
            <w:tcW w:w="1952" w:type="dxa"/>
          </w:tcPr>
          <w:p w:rsidR="00AD3D4C" w:rsidRPr="006F1A70" w:rsidRDefault="00AD3D4C" w:rsidP="00AD3D4C">
            <w:pPr>
              <w:rPr>
                <w:color w:val="000000"/>
                <w:sz w:val="24"/>
                <w:szCs w:val="24"/>
                <w:lang w:eastAsia="ru-RU"/>
              </w:rPr>
            </w:pPr>
            <w:r w:rsidRPr="006F1A70">
              <w:rPr>
                <w:color w:val="000000"/>
                <w:sz w:val="24"/>
                <w:szCs w:val="24"/>
                <w:lang w:eastAsia="ru-RU"/>
              </w:rPr>
              <w:t>ВГК</w:t>
            </w:r>
          </w:p>
        </w:tc>
        <w:tc>
          <w:tcPr>
            <w:tcW w:w="7619" w:type="dxa"/>
          </w:tcPr>
          <w:p w:rsidR="00AD3D4C" w:rsidRPr="006F1A70" w:rsidRDefault="00AD3D4C" w:rsidP="00AD3D4C">
            <w:pPr>
              <w:overflowPunct/>
              <w:autoSpaceDE/>
              <w:autoSpaceDN/>
              <w:adjustRightInd/>
              <w:spacing w:line="360" w:lineRule="auto"/>
              <w:textAlignment w:val="auto"/>
              <w:rPr>
                <w:bCs/>
                <w:iCs/>
                <w:sz w:val="24"/>
                <w:szCs w:val="24"/>
                <w:shd w:val="clear" w:color="auto" w:fill="FFFFFF"/>
                <w:lang w:eastAsia="en-US"/>
              </w:rPr>
            </w:pPr>
            <w:r w:rsidRPr="006F1A70">
              <w:rPr>
                <w:bCs/>
                <w:iCs/>
                <w:sz w:val="24"/>
                <w:szCs w:val="24"/>
                <w:shd w:val="clear" w:color="auto" w:fill="FFFFFF"/>
                <w:lang w:eastAsia="en-US"/>
              </w:rPr>
              <w:t>Высокогорный курорт</w:t>
            </w:r>
          </w:p>
        </w:tc>
      </w:tr>
      <w:tr w:rsidR="00AD3D4C" w:rsidRPr="006F1A70" w:rsidTr="00AD3D4C">
        <w:trPr>
          <w:jc w:val="center"/>
        </w:trPr>
        <w:tc>
          <w:tcPr>
            <w:tcW w:w="1952" w:type="dxa"/>
          </w:tcPr>
          <w:p w:rsidR="00AD3D4C" w:rsidRPr="006F1A70" w:rsidRDefault="00AD3D4C" w:rsidP="00AD3D4C">
            <w:pPr>
              <w:overflowPunct/>
              <w:autoSpaceDE/>
              <w:autoSpaceDN/>
              <w:adjustRightInd/>
              <w:spacing w:line="360" w:lineRule="auto"/>
              <w:textAlignment w:val="auto"/>
              <w:rPr>
                <w:rFonts w:eastAsia="Calibri"/>
                <w:sz w:val="24"/>
                <w:szCs w:val="24"/>
                <w:lang w:eastAsia="ru-RU"/>
              </w:rPr>
            </w:pPr>
            <w:r w:rsidRPr="006F1A70">
              <w:rPr>
                <w:sz w:val="24"/>
                <w:szCs w:val="24"/>
                <w:lang w:val="kk-KZ" w:eastAsia="ru-RU"/>
              </w:rPr>
              <w:t>ВМО</w:t>
            </w:r>
          </w:p>
        </w:tc>
        <w:tc>
          <w:tcPr>
            <w:tcW w:w="7619" w:type="dxa"/>
          </w:tcPr>
          <w:p w:rsidR="00AD3D4C" w:rsidRPr="006F1A70" w:rsidRDefault="00AD3D4C" w:rsidP="00AD3D4C">
            <w:pPr>
              <w:rPr>
                <w:sz w:val="24"/>
                <w:szCs w:val="24"/>
                <w:lang w:val="kk-KZ" w:eastAsia="ru-RU"/>
              </w:rPr>
            </w:pPr>
            <w:r w:rsidRPr="006F1A70">
              <w:rPr>
                <w:sz w:val="24"/>
                <w:szCs w:val="24"/>
                <w:lang w:val="kk-KZ" w:eastAsia="ru-RU"/>
              </w:rPr>
              <w:t xml:space="preserve">Всемирной метеорологической организации </w:t>
            </w:r>
          </w:p>
        </w:tc>
      </w:tr>
      <w:tr w:rsidR="00AD3D4C" w:rsidRPr="006F1A70" w:rsidTr="00AD3D4C">
        <w:trPr>
          <w:jc w:val="center"/>
        </w:trPr>
        <w:tc>
          <w:tcPr>
            <w:tcW w:w="1952" w:type="dxa"/>
          </w:tcPr>
          <w:p w:rsidR="00AD3D4C" w:rsidRPr="006F1A70" w:rsidRDefault="00AD3D4C" w:rsidP="00AD3D4C">
            <w:pPr>
              <w:overflowPunct/>
              <w:autoSpaceDE/>
              <w:autoSpaceDN/>
              <w:adjustRightInd/>
              <w:spacing w:line="360" w:lineRule="auto"/>
              <w:textAlignment w:val="auto"/>
              <w:rPr>
                <w:sz w:val="24"/>
                <w:szCs w:val="24"/>
                <w:lang w:val="kk-KZ" w:eastAsia="ru-RU"/>
              </w:rPr>
            </w:pPr>
            <w:r w:rsidRPr="006F1A70">
              <w:rPr>
                <w:sz w:val="24"/>
                <w:szCs w:val="24"/>
                <w:lang w:val="kk-KZ" w:eastAsia="ru-RU"/>
              </w:rPr>
              <w:t>ВОАД</w:t>
            </w:r>
          </w:p>
        </w:tc>
        <w:tc>
          <w:tcPr>
            <w:tcW w:w="7619" w:type="dxa"/>
          </w:tcPr>
          <w:p w:rsidR="00AD3D4C" w:rsidRPr="006F1A70" w:rsidRDefault="00AD3D4C" w:rsidP="00AD3D4C">
            <w:pPr>
              <w:rPr>
                <w:sz w:val="24"/>
                <w:szCs w:val="24"/>
                <w:lang w:val="kk-KZ" w:eastAsia="ru-RU"/>
              </w:rPr>
            </w:pPr>
            <w:r w:rsidRPr="006F1A70">
              <w:rPr>
                <w:sz w:val="24"/>
                <w:szCs w:val="24"/>
                <w:lang w:val="kk-KZ" w:eastAsia="ru-RU"/>
              </w:rPr>
              <w:t>Восточная объездная автодорога</w:t>
            </w:r>
          </w:p>
        </w:tc>
      </w:tr>
      <w:tr w:rsidR="00AD3D4C" w:rsidRPr="006F1A70" w:rsidTr="00AD3D4C">
        <w:trPr>
          <w:jc w:val="center"/>
        </w:trPr>
        <w:tc>
          <w:tcPr>
            <w:tcW w:w="1952" w:type="dxa"/>
          </w:tcPr>
          <w:p w:rsidR="00AD3D4C" w:rsidRPr="006F1A70" w:rsidRDefault="00AD3D4C" w:rsidP="00AD3D4C">
            <w:pPr>
              <w:overflowPunct/>
              <w:autoSpaceDE/>
              <w:autoSpaceDN/>
              <w:adjustRightInd/>
              <w:spacing w:line="360" w:lineRule="auto"/>
              <w:textAlignment w:val="auto"/>
              <w:rPr>
                <w:sz w:val="24"/>
                <w:szCs w:val="24"/>
                <w:lang w:eastAsia="ru-RU"/>
              </w:rPr>
            </w:pPr>
            <w:r w:rsidRPr="006F1A70">
              <w:rPr>
                <w:sz w:val="24"/>
                <w:szCs w:val="24"/>
                <w:lang w:eastAsia="ru-RU"/>
              </w:rPr>
              <w:t>ГЖХ</w:t>
            </w:r>
          </w:p>
        </w:tc>
        <w:tc>
          <w:tcPr>
            <w:tcW w:w="7619" w:type="dxa"/>
          </w:tcPr>
          <w:p w:rsidR="00AD3D4C" w:rsidRPr="006F1A70" w:rsidRDefault="00AD3D4C" w:rsidP="00AD3D4C">
            <w:pPr>
              <w:overflowPunct/>
              <w:autoSpaceDE/>
              <w:autoSpaceDN/>
              <w:adjustRightInd/>
              <w:textAlignment w:val="auto"/>
              <w:rPr>
                <w:sz w:val="24"/>
                <w:szCs w:val="24"/>
                <w:lang w:val="kk-KZ" w:eastAsia="ru-RU"/>
              </w:rPr>
            </w:pPr>
            <w:r w:rsidRPr="006F1A70">
              <w:rPr>
                <w:sz w:val="24"/>
                <w:szCs w:val="24"/>
                <w:lang w:val="kk-KZ" w:eastAsia="ru-RU"/>
              </w:rPr>
              <w:t>Газо-жидкостный хроматограф</w:t>
            </w:r>
          </w:p>
        </w:tc>
      </w:tr>
      <w:tr w:rsidR="00AD3D4C" w:rsidRPr="006F1A70" w:rsidTr="00AD3D4C">
        <w:trPr>
          <w:jc w:val="center"/>
        </w:trPr>
        <w:tc>
          <w:tcPr>
            <w:tcW w:w="1952" w:type="dxa"/>
          </w:tcPr>
          <w:p w:rsidR="00AD3D4C" w:rsidRPr="006F1A70" w:rsidRDefault="00AD3D4C" w:rsidP="00AD3D4C">
            <w:pPr>
              <w:rPr>
                <w:bCs/>
                <w:sz w:val="24"/>
                <w:szCs w:val="24"/>
                <w:lang w:eastAsia="ru-RU"/>
              </w:rPr>
            </w:pPr>
            <w:r w:rsidRPr="006F1A70">
              <w:rPr>
                <w:bCs/>
                <w:sz w:val="24"/>
                <w:szCs w:val="24"/>
                <w:lang w:eastAsia="ru-RU"/>
              </w:rPr>
              <w:t>ДЭЗ</w:t>
            </w:r>
          </w:p>
        </w:tc>
        <w:tc>
          <w:tcPr>
            <w:tcW w:w="7619" w:type="dxa"/>
          </w:tcPr>
          <w:p w:rsidR="00AD3D4C" w:rsidRPr="006F1A70" w:rsidRDefault="00AD3D4C" w:rsidP="00AD3D4C">
            <w:pPr>
              <w:overflowPunct/>
              <w:autoSpaceDE/>
              <w:autoSpaceDN/>
              <w:adjustRightInd/>
              <w:spacing w:line="360" w:lineRule="auto"/>
              <w:textAlignment w:val="auto"/>
              <w:rPr>
                <w:rFonts w:eastAsia="Calibri"/>
                <w:sz w:val="24"/>
                <w:szCs w:val="24"/>
                <w:lang w:eastAsia="ru-RU"/>
              </w:rPr>
            </w:pPr>
            <w:r w:rsidRPr="006F1A70">
              <w:rPr>
                <w:bCs/>
                <w:sz w:val="24"/>
                <w:szCs w:val="24"/>
                <w:lang w:eastAsia="ru-RU"/>
              </w:rPr>
              <w:t>Электронно-захватный детектор</w:t>
            </w:r>
          </w:p>
        </w:tc>
      </w:tr>
      <w:tr w:rsidR="00AD3D4C" w:rsidRPr="006F1A70" w:rsidTr="00AD3D4C">
        <w:trPr>
          <w:jc w:val="center"/>
        </w:trPr>
        <w:tc>
          <w:tcPr>
            <w:tcW w:w="1952" w:type="dxa"/>
          </w:tcPr>
          <w:p w:rsidR="00AD3D4C" w:rsidRPr="006F1A70" w:rsidRDefault="00AD3D4C" w:rsidP="00AD3D4C">
            <w:pPr>
              <w:rPr>
                <w:bCs/>
                <w:sz w:val="24"/>
                <w:szCs w:val="24"/>
                <w:lang w:eastAsia="ru-RU"/>
              </w:rPr>
            </w:pPr>
            <w:r w:rsidRPr="006F1A70">
              <w:rPr>
                <w:bCs/>
                <w:sz w:val="24"/>
                <w:szCs w:val="24"/>
                <w:lang w:eastAsia="ru-RU"/>
              </w:rPr>
              <w:t>ЗВ</w:t>
            </w:r>
          </w:p>
        </w:tc>
        <w:tc>
          <w:tcPr>
            <w:tcW w:w="7619" w:type="dxa"/>
          </w:tcPr>
          <w:p w:rsidR="00AD3D4C" w:rsidRPr="006F1A70" w:rsidRDefault="00AD3D4C" w:rsidP="00AD3D4C">
            <w:pPr>
              <w:overflowPunct/>
              <w:autoSpaceDE/>
              <w:autoSpaceDN/>
              <w:adjustRightInd/>
              <w:spacing w:line="360" w:lineRule="auto"/>
              <w:textAlignment w:val="auto"/>
              <w:rPr>
                <w:bCs/>
                <w:sz w:val="24"/>
                <w:szCs w:val="24"/>
                <w:lang w:eastAsia="ru-RU"/>
              </w:rPr>
            </w:pPr>
            <w:r w:rsidRPr="006F1A70">
              <w:rPr>
                <w:bCs/>
                <w:sz w:val="24"/>
                <w:szCs w:val="24"/>
                <w:lang w:eastAsia="ru-RU"/>
              </w:rPr>
              <w:t>Загрязняющие вещества</w:t>
            </w:r>
          </w:p>
        </w:tc>
      </w:tr>
      <w:tr w:rsidR="00AD3D4C" w:rsidRPr="006F1A70" w:rsidTr="00AD3D4C">
        <w:trPr>
          <w:jc w:val="center"/>
        </w:trPr>
        <w:tc>
          <w:tcPr>
            <w:tcW w:w="1952" w:type="dxa"/>
          </w:tcPr>
          <w:p w:rsidR="00AD3D4C" w:rsidRPr="006F1A70" w:rsidRDefault="00AD3D4C" w:rsidP="00AD3D4C">
            <w:pPr>
              <w:rPr>
                <w:sz w:val="24"/>
                <w:szCs w:val="24"/>
                <w:lang w:val="kk-KZ" w:eastAsia="ru-RU"/>
              </w:rPr>
            </w:pPr>
            <w:r w:rsidRPr="006F1A70">
              <w:rPr>
                <w:sz w:val="24"/>
                <w:szCs w:val="24"/>
                <w:lang w:val="kk-KZ" w:eastAsia="ru-RU"/>
              </w:rPr>
              <w:t>ИМГРЭ</w:t>
            </w:r>
          </w:p>
        </w:tc>
        <w:tc>
          <w:tcPr>
            <w:tcW w:w="7619" w:type="dxa"/>
          </w:tcPr>
          <w:p w:rsidR="00AD3D4C" w:rsidRPr="006F1A70" w:rsidRDefault="00AD3D4C" w:rsidP="00AD3D4C">
            <w:pPr>
              <w:overflowPunct/>
              <w:autoSpaceDE/>
              <w:autoSpaceDN/>
              <w:adjustRightInd/>
              <w:spacing w:line="360" w:lineRule="auto"/>
              <w:textAlignment w:val="auto"/>
              <w:rPr>
                <w:rFonts w:eastAsia="Calibri"/>
                <w:sz w:val="24"/>
                <w:szCs w:val="24"/>
                <w:lang w:eastAsia="ru-RU"/>
              </w:rPr>
            </w:pPr>
            <w:r w:rsidRPr="006F1A70">
              <w:rPr>
                <w:sz w:val="24"/>
                <w:szCs w:val="24"/>
                <w:shd w:val="clear" w:color="auto" w:fill="FFFFFF"/>
                <w:lang w:eastAsia="en-US"/>
              </w:rPr>
              <w:t>Институт минералогии, геохимии и кристаллохимии редких элементов</w:t>
            </w:r>
          </w:p>
        </w:tc>
      </w:tr>
      <w:tr w:rsidR="00AD3D4C" w:rsidRPr="006F1A70" w:rsidTr="00AD3D4C">
        <w:trPr>
          <w:jc w:val="center"/>
        </w:trPr>
        <w:tc>
          <w:tcPr>
            <w:tcW w:w="1952" w:type="dxa"/>
          </w:tcPr>
          <w:p w:rsidR="00AD3D4C" w:rsidRPr="006F1A70" w:rsidRDefault="00AD3D4C" w:rsidP="00AD3D4C">
            <w:pPr>
              <w:overflowPunct/>
              <w:autoSpaceDE/>
              <w:autoSpaceDN/>
              <w:adjustRightInd/>
              <w:spacing w:line="360" w:lineRule="auto"/>
              <w:textAlignment w:val="auto"/>
              <w:rPr>
                <w:rFonts w:eastAsia="Calibri"/>
                <w:sz w:val="24"/>
                <w:szCs w:val="24"/>
                <w:lang w:eastAsia="ru-RU"/>
              </w:rPr>
            </w:pPr>
            <w:r w:rsidRPr="006F1A70">
              <w:rPr>
                <w:sz w:val="24"/>
                <w:szCs w:val="24"/>
                <w:lang w:val="kk-KZ" w:eastAsia="ru-RU"/>
              </w:rPr>
              <w:t>ИПГ</w:t>
            </w:r>
          </w:p>
        </w:tc>
        <w:tc>
          <w:tcPr>
            <w:tcW w:w="7619" w:type="dxa"/>
          </w:tcPr>
          <w:p w:rsidR="00AD3D4C" w:rsidRPr="006F1A70" w:rsidRDefault="00AD3D4C" w:rsidP="00AD3D4C">
            <w:pPr>
              <w:rPr>
                <w:sz w:val="24"/>
                <w:szCs w:val="24"/>
                <w:lang w:val="kk-KZ" w:eastAsia="ru-RU"/>
              </w:rPr>
            </w:pPr>
            <w:r w:rsidRPr="006F1A70">
              <w:rPr>
                <w:sz w:val="24"/>
                <w:szCs w:val="24"/>
                <w:shd w:val="clear" w:color="auto" w:fill="FFFFFF"/>
                <w:lang w:eastAsia="en-US"/>
              </w:rPr>
              <w:t>Институт прикладной геофизики имени Е.К. Федорова</w:t>
            </w:r>
            <w:r w:rsidRPr="006F1A70">
              <w:rPr>
                <w:sz w:val="24"/>
                <w:szCs w:val="24"/>
                <w:lang w:val="kk-KZ" w:eastAsia="ru-RU"/>
              </w:rPr>
              <w:t xml:space="preserve"> </w:t>
            </w:r>
          </w:p>
        </w:tc>
      </w:tr>
      <w:tr w:rsidR="00AD3D4C" w:rsidRPr="006F1A70" w:rsidTr="00AD3D4C">
        <w:trPr>
          <w:jc w:val="center"/>
        </w:trPr>
        <w:tc>
          <w:tcPr>
            <w:tcW w:w="1952" w:type="dxa"/>
          </w:tcPr>
          <w:p w:rsidR="00AD3D4C" w:rsidRPr="006F1A70" w:rsidRDefault="00AD3D4C" w:rsidP="00AD3D4C">
            <w:pPr>
              <w:overflowPunct/>
              <w:autoSpaceDE/>
              <w:autoSpaceDN/>
              <w:adjustRightInd/>
              <w:spacing w:line="360" w:lineRule="auto"/>
              <w:textAlignment w:val="auto"/>
              <w:rPr>
                <w:rFonts w:eastAsia="Calibri"/>
                <w:sz w:val="24"/>
                <w:szCs w:val="24"/>
                <w:lang w:eastAsia="ru-RU"/>
              </w:rPr>
            </w:pPr>
            <w:r w:rsidRPr="006F1A70">
              <w:rPr>
                <w:sz w:val="24"/>
                <w:szCs w:val="24"/>
                <w:lang w:eastAsia="ru-RU"/>
              </w:rPr>
              <w:t>НИР</w:t>
            </w:r>
          </w:p>
        </w:tc>
        <w:tc>
          <w:tcPr>
            <w:tcW w:w="7619" w:type="dxa"/>
          </w:tcPr>
          <w:p w:rsidR="00AD3D4C" w:rsidRPr="006F1A70" w:rsidRDefault="00AD3D4C" w:rsidP="00AD3D4C">
            <w:pPr>
              <w:overflowPunct/>
              <w:autoSpaceDE/>
              <w:autoSpaceDN/>
              <w:adjustRightInd/>
              <w:spacing w:line="360" w:lineRule="auto"/>
              <w:textAlignment w:val="auto"/>
              <w:rPr>
                <w:rFonts w:eastAsia="TimesNewRomanPSMT"/>
                <w:sz w:val="24"/>
                <w:szCs w:val="24"/>
                <w:lang w:eastAsia="ru-RU"/>
              </w:rPr>
            </w:pPr>
            <w:r w:rsidRPr="006F1A70">
              <w:rPr>
                <w:sz w:val="24"/>
                <w:szCs w:val="24"/>
                <w:lang w:val="kk-KZ" w:eastAsia="ru-RU"/>
              </w:rPr>
              <w:t>Научно-исследовательская работа</w:t>
            </w:r>
          </w:p>
        </w:tc>
      </w:tr>
      <w:tr w:rsidR="00AD3D4C" w:rsidRPr="006F1A70" w:rsidTr="00AD3D4C">
        <w:trPr>
          <w:jc w:val="center"/>
        </w:trPr>
        <w:tc>
          <w:tcPr>
            <w:tcW w:w="1952" w:type="dxa"/>
          </w:tcPr>
          <w:p w:rsidR="00AD3D4C" w:rsidRPr="006F1A70" w:rsidRDefault="00AD3D4C" w:rsidP="00AD3D4C">
            <w:pPr>
              <w:rPr>
                <w:bCs/>
                <w:sz w:val="24"/>
                <w:szCs w:val="24"/>
                <w:lang w:eastAsia="ru-RU"/>
              </w:rPr>
            </w:pPr>
            <w:r w:rsidRPr="006F1A70">
              <w:rPr>
                <w:bCs/>
                <w:sz w:val="24"/>
                <w:szCs w:val="24"/>
                <w:lang w:eastAsia="ru-RU"/>
              </w:rPr>
              <w:t>МВИ</w:t>
            </w:r>
          </w:p>
        </w:tc>
        <w:tc>
          <w:tcPr>
            <w:tcW w:w="7619" w:type="dxa"/>
          </w:tcPr>
          <w:p w:rsidR="00AD3D4C" w:rsidRPr="006F1A70" w:rsidRDefault="00AD3D4C" w:rsidP="00AD3D4C">
            <w:pPr>
              <w:overflowPunct/>
              <w:autoSpaceDE/>
              <w:autoSpaceDN/>
              <w:adjustRightInd/>
              <w:spacing w:line="360" w:lineRule="auto"/>
              <w:textAlignment w:val="auto"/>
              <w:rPr>
                <w:rFonts w:eastAsia="Calibri"/>
                <w:sz w:val="24"/>
                <w:szCs w:val="24"/>
                <w:lang w:eastAsia="ru-RU"/>
              </w:rPr>
            </w:pPr>
            <w:r w:rsidRPr="006F1A70">
              <w:rPr>
                <w:rFonts w:eastAsia="Calibri"/>
                <w:sz w:val="24"/>
                <w:szCs w:val="24"/>
                <w:lang w:eastAsia="ru-RU"/>
              </w:rPr>
              <w:t>Методика выполнения измерений</w:t>
            </w:r>
          </w:p>
        </w:tc>
      </w:tr>
      <w:tr w:rsidR="00AD3D4C" w:rsidRPr="006F1A70" w:rsidTr="00AD3D4C">
        <w:trPr>
          <w:jc w:val="center"/>
        </w:trPr>
        <w:tc>
          <w:tcPr>
            <w:tcW w:w="1952" w:type="dxa"/>
          </w:tcPr>
          <w:p w:rsidR="00AD3D4C" w:rsidRPr="006F1A70" w:rsidRDefault="00AD3D4C" w:rsidP="00AD3D4C">
            <w:pPr>
              <w:rPr>
                <w:bCs/>
                <w:sz w:val="24"/>
                <w:szCs w:val="24"/>
                <w:lang w:eastAsia="ru-RU"/>
              </w:rPr>
            </w:pPr>
            <w:r w:rsidRPr="006F1A70">
              <w:rPr>
                <w:bCs/>
                <w:sz w:val="24"/>
                <w:szCs w:val="24"/>
                <w:lang w:eastAsia="ru-RU"/>
              </w:rPr>
              <w:t>МС</w:t>
            </w:r>
          </w:p>
        </w:tc>
        <w:tc>
          <w:tcPr>
            <w:tcW w:w="7619" w:type="dxa"/>
          </w:tcPr>
          <w:p w:rsidR="00AD3D4C" w:rsidRPr="006F1A70" w:rsidRDefault="00AD3D4C" w:rsidP="00AD3D4C">
            <w:pPr>
              <w:overflowPunct/>
              <w:autoSpaceDE/>
              <w:autoSpaceDN/>
              <w:adjustRightInd/>
              <w:spacing w:line="360" w:lineRule="auto"/>
              <w:textAlignment w:val="auto"/>
              <w:rPr>
                <w:rFonts w:eastAsia="Calibri"/>
                <w:sz w:val="24"/>
                <w:szCs w:val="24"/>
                <w:lang w:eastAsia="ru-RU"/>
              </w:rPr>
            </w:pPr>
            <w:r w:rsidRPr="006F1A70">
              <w:rPr>
                <w:rFonts w:eastAsia="Calibri"/>
                <w:sz w:val="24"/>
                <w:szCs w:val="24"/>
                <w:lang w:eastAsia="ru-RU"/>
              </w:rPr>
              <w:t>Метеорологическая станция</w:t>
            </w:r>
          </w:p>
        </w:tc>
      </w:tr>
      <w:tr w:rsidR="00AD3D4C" w:rsidRPr="006F1A70" w:rsidTr="00AD3D4C">
        <w:trPr>
          <w:jc w:val="center"/>
        </w:trPr>
        <w:tc>
          <w:tcPr>
            <w:tcW w:w="1952" w:type="dxa"/>
          </w:tcPr>
          <w:p w:rsidR="00AD3D4C" w:rsidRPr="006F1A70" w:rsidRDefault="00AD3D4C" w:rsidP="00AD3D4C">
            <w:pPr>
              <w:rPr>
                <w:rFonts w:eastAsia="Calibri"/>
                <w:sz w:val="24"/>
                <w:szCs w:val="24"/>
                <w:lang w:eastAsia="en-US"/>
              </w:rPr>
            </w:pPr>
            <w:r w:rsidRPr="006F1A70">
              <w:rPr>
                <w:rFonts w:eastAsia="Calibri"/>
                <w:sz w:val="24"/>
                <w:szCs w:val="22"/>
                <w:lang w:eastAsia="en-US"/>
              </w:rPr>
              <w:t>МУ</w:t>
            </w:r>
          </w:p>
        </w:tc>
        <w:tc>
          <w:tcPr>
            <w:tcW w:w="7619" w:type="dxa"/>
          </w:tcPr>
          <w:p w:rsidR="00AD3D4C" w:rsidRPr="006F1A70" w:rsidRDefault="00AD3D4C" w:rsidP="00AD3D4C">
            <w:pPr>
              <w:overflowPunct/>
              <w:autoSpaceDE/>
              <w:autoSpaceDN/>
              <w:adjustRightInd/>
              <w:spacing w:line="360" w:lineRule="auto"/>
              <w:textAlignment w:val="auto"/>
              <w:rPr>
                <w:rFonts w:eastAsia="Calibri"/>
                <w:sz w:val="24"/>
                <w:szCs w:val="24"/>
                <w:lang w:eastAsia="ru-RU"/>
              </w:rPr>
            </w:pPr>
            <w:r w:rsidRPr="006F1A70">
              <w:rPr>
                <w:rFonts w:eastAsia="Calibri"/>
                <w:sz w:val="24"/>
                <w:szCs w:val="24"/>
                <w:lang w:eastAsia="ru-RU"/>
              </w:rPr>
              <w:t>Методические указания</w:t>
            </w:r>
          </w:p>
        </w:tc>
      </w:tr>
      <w:tr w:rsidR="00AD3D4C" w:rsidRPr="006F1A70" w:rsidTr="00AD3D4C">
        <w:trPr>
          <w:jc w:val="center"/>
        </w:trPr>
        <w:tc>
          <w:tcPr>
            <w:tcW w:w="1952" w:type="dxa"/>
          </w:tcPr>
          <w:p w:rsidR="00AD3D4C" w:rsidRPr="006F1A70" w:rsidRDefault="00AD3D4C" w:rsidP="00AD3D4C">
            <w:pPr>
              <w:rPr>
                <w:rFonts w:eastAsia="Calibri"/>
                <w:sz w:val="24"/>
                <w:szCs w:val="22"/>
                <w:lang w:eastAsia="en-US"/>
              </w:rPr>
            </w:pPr>
            <w:r w:rsidRPr="006F1A70">
              <w:rPr>
                <w:sz w:val="24"/>
                <w:szCs w:val="24"/>
                <w:lang w:val="kk-KZ" w:eastAsia="ru-RU"/>
              </w:rPr>
              <w:t>ОГСНК</w:t>
            </w:r>
          </w:p>
        </w:tc>
        <w:tc>
          <w:tcPr>
            <w:tcW w:w="7619" w:type="dxa"/>
          </w:tcPr>
          <w:p w:rsidR="00AD3D4C" w:rsidRPr="006F1A70" w:rsidRDefault="00AD3D4C" w:rsidP="00AD3D4C">
            <w:pPr>
              <w:spacing w:line="360" w:lineRule="auto"/>
              <w:rPr>
                <w:sz w:val="24"/>
                <w:szCs w:val="24"/>
                <w:lang w:val="kk-KZ" w:eastAsia="ru-RU"/>
              </w:rPr>
            </w:pPr>
            <w:r w:rsidRPr="006F1A70">
              <w:rPr>
                <w:sz w:val="24"/>
                <w:szCs w:val="24"/>
                <w:lang w:val="kk-KZ" w:eastAsia="ru-RU"/>
              </w:rPr>
              <w:t xml:space="preserve">Общегосударственной службы наблюдений и контроля состояния окружающей среды </w:t>
            </w:r>
          </w:p>
        </w:tc>
      </w:tr>
      <w:tr w:rsidR="00AD3D4C" w:rsidRPr="006F1A70" w:rsidTr="00AD3D4C">
        <w:trPr>
          <w:jc w:val="center"/>
        </w:trPr>
        <w:tc>
          <w:tcPr>
            <w:tcW w:w="1952" w:type="dxa"/>
          </w:tcPr>
          <w:p w:rsidR="00AD3D4C" w:rsidRPr="006F1A70" w:rsidRDefault="00AD3D4C" w:rsidP="00AD3D4C">
            <w:pPr>
              <w:overflowPunct/>
              <w:autoSpaceDE/>
              <w:autoSpaceDN/>
              <w:adjustRightInd/>
              <w:spacing w:line="360" w:lineRule="auto"/>
              <w:textAlignment w:val="auto"/>
              <w:rPr>
                <w:rFonts w:eastAsia="Calibri"/>
                <w:sz w:val="24"/>
                <w:szCs w:val="24"/>
                <w:lang w:eastAsia="ru-RU"/>
              </w:rPr>
            </w:pPr>
            <w:r w:rsidRPr="006F1A70">
              <w:rPr>
                <w:rFonts w:eastAsia="Calibri"/>
                <w:sz w:val="24"/>
                <w:szCs w:val="24"/>
                <w:lang w:eastAsia="ru-RU"/>
              </w:rPr>
              <w:t>ПДК</w:t>
            </w:r>
          </w:p>
        </w:tc>
        <w:tc>
          <w:tcPr>
            <w:tcW w:w="7619" w:type="dxa"/>
          </w:tcPr>
          <w:p w:rsidR="00AD3D4C" w:rsidRPr="006F1A70" w:rsidRDefault="00AD3D4C" w:rsidP="00AD3D4C">
            <w:pPr>
              <w:overflowPunct/>
              <w:autoSpaceDE/>
              <w:autoSpaceDN/>
              <w:adjustRightInd/>
              <w:spacing w:line="360" w:lineRule="auto"/>
              <w:textAlignment w:val="auto"/>
              <w:rPr>
                <w:rFonts w:eastAsia="Calibri"/>
                <w:sz w:val="24"/>
                <w:szCs w:val="24"/>
                <w:lang w:eastAsia="ru-RU"/>
              </w:rPr>
            </w:pPr>
            <w:r w:rsidRPr="006F1A70">
              <w:rPr>
                <w:rFonts w:eastAsia="Calibri"/>
                <w:sz w:val="24"/>
                <w:szCs w:val="24"/>
                <w:lang w:eastAsia="ru-RU"/>
              </w:rPr>
              <w:t>Предельно допустимая концентрация</w:t>
            </w:r>
          </w:p>
        </w:tc>
      </w:tr>
      <w:tr w:rsidR="00AD3D4C" w:rsidRPr="006F1A70" w:rsidTr="00AD3D4C">
        <w:trPr>
          <w:jc w:val="center"/>
        </w:trPr>
        <w:tc>
          <w:tcPr>
            <w:tcW w:w="1952" w:type="dxa"/>
          </w:tcPr>
          <w:p w:rsidR="00AD3D4C" w:rsidRPr="006F1A70" w:rsidRDefault="00AD3D4C" w:rsidP="00AD3D4C">
            <w:pPr>
              <w:overflowPunct/>
              <w:autoSpaceDE/>
              <w:autoSpaceDN/>
              <w:adjustRightInd/>
              <w:spacing w:line="360" w:lineRule="auto"/>
              <w:textAlignment w:val="auto"/>
              <w:rPr>
                <w:rFonts w:eastAsia="Calibri"/>
                <w:sz w:val="24"/>
                <w:szCs w:val="24"/>
                <w:lang w:eastAsia="ru-RU"/>
              </w:rPr>
            </w:pPr>
            <w:r w:rsidRPr="006F1A70">
              <w:rPr>
                <w:rFonts w:eastAsia="Calibri"/>
                <w:sz w:val="24"/>
                <w:szCs w:val="24"/>
                <w:lang w:eastAsia="ru-RU"/>
              </w:rPr>
              <w:t>ПХБ</w:t>
            </w:r>
          </w:p>
        </w:tc>
        <w:tc>
          <w:tcPr>
            <w:tcW w:w="7619" w:type="dxa"/>
          </w:tcPr>
          <w:p w:rsidR="00AD3D4C" w:rsidRPr="006F1A70" w:rsidRDefault="00AD3D4C" w:rsidP="00AD3D4C">
            <w:pPr>
              <w:overflowPunct/>
              <w:autoSpaceDE/>
              <w:autoSpaceDN/>
              <w:adjustRightInd/>
              <w:spacing w:line="360" w:lineRule="auto"/>
              <w:textAlignment w:val="auto"/>
              <w:rPr>
                <w:rFonts w:eastAsia="Calibri"/>
                <w:sz w:val="24"/>
                <w:szCs w:val="24"/>
                <w:lang w:eastAsia="ru-RU"/>
              </w:rPr>
            </w:pPr>
            <w:r w:rsidRPr="006F1A70">
              <w:rPr>
                <w:rFonts w:eastAsia="Calibri"/>
                <w:sz w:val="24"/>
                <w:szCs w:val="24"/>
                <w:lang w:eastAsia="ru-RU"/>
              </w:rPr>
              <w:t>Полихлорированные бифенилы</w:t>
            </w:r>
          </w:p>
        </w:tc>
      </w:tr>
      <w:tr w:rsidR="00AD3D4C" w:rsidRPr="006F1A70" w:rsidTr="00AD3D4C">
        <w:trPr>
          <w:jc w:val="center"/>
        </w:trPr>
        <w:tc>
          <w:tcPr>
            <w:tcW w:w="1952" w:type="dxa"/>
          </w:tcPr>
          <w:p w:rsidR="00AD3D4C" w:rsidRPr="006F1A70" w:rsidRDefault="00AD3D4C" w:rsidP="00AD3D4C">
            <w:pPr>
              <w:overflowPunct/>
              <w:autoSpaceDE/>
              <w:autoSpaceDN/>
              <w:adjustRightInd/>
              <w:spacing w:line="360" w:lineRule="auto"/>
              <w:textAlignment w:val="auto"/>
              <w:rPr>
                <w:rFonts w:eastAsia="Calibri"/>
                <w:sz w:val="24"/>
                <w:szCs w:val="24"/>
                <w:lang w:eastAsia="ru-RU"/>
              </w:rPr>
            </w:pPr>
            <w:r w:rsidRPr="006F1A70">
              <w:rPr>
                <w:rFonts w:eastAsia="Calibri"/>
                <w:sz w:val="24"/>
                <w:szCs w:val="24"/>
                <w:lang w:eastAsia="ru-RU"/>
              </w:rPr>
              <w:t>РК</w:t>
            </w:r>
          </w:p>
        </w:tc>
        <w:tc>
          <w:tcPr>
            <w:tcW w:w="7619" w:type="dxa"/>
          </w:tcPr>
          <w:p w:rsidR="00AD3D4C" w:rsidRPr="006F1A70" w:rsidRDefault="00AD3D4C" w:rsidP="00AD3D4C">
            <w:pPr>
              <w:overflowPunct/>
              <w:autoSpaceDE/>
              <w:autoSpaceDN/>
              <w:adjustRightInd/>
              <w:spacing w:line="360" w:lineRule="auto"/>
              <w:textAlignment w:val="auto"/>
              <w:rPr>
                <w:rFonts w:eastAsia="Calibri"/>
                <w:sz w:val="24"/>
                <w:szCs w:val="24"/>
                <w:lang w:eastAsia="ru-RU"/>
              </w:rPr>
            </w:pPr>
            <w:r w:rsidRPr="006F1A70">
              <w:rPr>
                <w:rFonts w:eastAsia="Calibri"/>
                <w:sz w:val="24"/>
                <w:szCs w:val="24"/>
                <w:lang w:eastAsia="ru-RU"/>
              </w:rPr>
              <w:t>Республика Казахстан</w:t>
            </w:r>
          </w:p>
        </w:tc>
      </w:tr>
      <w:tr w:rsidR="00AD3D4C" w:rsidRPr="006F1A70" w:rsidTr="00AD3D4C">
        <w:trPr>
          <w:jc w:val="center"/>
        </w:trPr>
        <w:tc>
          <w:tcPr>
            <w:tcW w:w="1952" w:type="dxa"/>
          </w:tcPr>
          <w:p w:rsidR="00AD3D4C" w:rsidRPr="006F1A70" w:rsidRDefault="00AD3D4C" w:rsidP="00AD3D4C">
            <w:pPr>
              <w:overflowPunct/>
              <w:autoSpaceDE/>
              <w:autoSpaceDN/>
              <w:adjustRightInd/>
              <w:spacing w:line="360" w:lineRule="auto"/>
              <w:textAlignment w:val="auto"/>
              <w:rPr>
                <w:rFonts w:eastAsia="Calibri"/>
                <w:sz w:val="24"/>
                <w:szCs w:val="24"/>
                <w:lang w:eastAsia="ru-RU"/>
              </w:rPr>
            </w:pPr>
            <w:r w:rsidRPr="006F1A70">
              <w:rPr>
                <w:rFonts w:eastAsia="Calibri"/>
                <w:sz w:val="24"/>
                <w:szCs w:val="24"/>
                <w:lang w:eastAsia="ru-RU"/>
              </w:rPr>
              <w:t>СКЗС</w:t>
            </w:r>
          </w:p>
        </w:tc>
        <w:tc>
          <w:tcPr>
            <w:tcW w:w="7619" w:type="dxa"/>
          </w:tcPr>
          <w:p w:rsidR="00AD3D4C" w:rsidRPr="006F1A70" w:rsidRDefault="00AD3D4C" w:rsidP="00AD3D4C">
            <w:pPr>
              <w:overflowPunct/>
              <w:autoSpaceDE/>
              <w:autoSpaceDN/>
              <w:adjustRightInd/>
              <w:spacing w:line="360" w:lineRule="auto"/>
              <w:textAlignment w:val="auto"/>
              <w:rPr>
                <w:rFonts w:eastAsia="Calibri"/>
                <w:sz w:val="24"/>
                <w:szCs w:val="24"/>
                <w:lang w:eastAsia="ru-RU"/>
              </w:rPr>
            </w:pPr>
            <w:r w:rsidRPr="006F1A70">
              <w:rPr>
                <w:sz w:val="24"/>
                <w:szCs w:val="24"/>
                <w:lang w:eastAsia="en-US"/>
              </w:rPr>
              <w:t xml:space="preserve">Сеть контроля и загрязнения природной среды </w:t>
            </w:r>
          </w:p>
        </w:tc>
      </w:tr>
      <w:tr w:rsidR="00AD3D4C" w:rsidRPr="006F1A70" w:rsidTr="00AD3D4C">
        <w:trPr>
          <w:jc w:val="center"/>
        </w:trPr>
        <w:tc>
          <w:tcPr>
            <w:tcW w:w="1952" w:type="dxa"/>
          </w:tcPr>
          <w:p w:rsidR="00AD3D4C" w:rsidRPr="006F1A70" w:rsidRDefault="00AD3D4C" w:rsidP="00AD3D4C">
            <w:pPr>
              <w:overflowPunct/>
              <w:autoSpaceDE/>
              <w:autoSpaceDN/>
              <w:adjustRightInd/>
              <w:spacing w:line="360" w:lineRule="auto"/>
              <w:textAlignment w:val="auto"/>
              <w:rPr>
                <w:rFonts w:eastAsia="Calibri"/>
                <w:sz w:val="24"/>
                <w:szCs w:val="24"/>
                <w:lang w:eastAsia="ru-RU"/>
              </w:rPr>
            </w:pPr>
            <w:r w:rsidRPr="006F1A70">
              <w:rPr>
                <w:rFonts w:eastAsia="Calibri"/>
                <w:sz w:val="24"/>
                <w:szCs w:val="24"/>
                <w:lang w:eastAsia="ru-RU"/>
              </w:rPr>
              <w:t>СОЗ</w:t>
            </w:r>
          </w:p>
        </w:tc>
        <w:tc>
          <w:tcPr>
            <w:tcW w:w="7619" w:type="dxa"/>
          </w:tcPr>
          <w:p w:rsidR="00AD3D4C" w:rsidRPr="006F1A70" w:rsidRDefault="00AD3D4C" w:rsidP="00AD3D4C">
            <w:pPr>
              <w:overflowPunct/>
              <w:autoSpaceDE/>
              <w:autoSpaceDN/>
              <w:adjustRightInd/>
              <w:spacing w:line="360" w:lineRule="auto"/>
              <w:textAlignment w:val="auto"/>
              <w:rPr>
                <w:rFonts w:eastAsia="Calibri"/>
                <w:sz w:val="24"/>
                <w:szCs w:val="24"/>
                <w:lang w:eastAsia="ru-RU"/>
              </w:rPr>
            </w:pPr>
            <w:r w:rsidRPr="006F1A70">
              <w:rPr>
                <w:rFonts w:eastAsia="Calibri"/>
                <w:sz w:val="24"/>
                <w:szCs w:val="24"/>
                <w:lang w:eastAsia="ru-RU"/>
              </w:rPr>
              <w:t>Стойкие органические загрязнители</w:t>
            </w:r>
          </w:p>
        </w:tc>
      </w:tr>
      <w:tr w:rsidR="00AD3D4C" w:rsidRPr="006F1A70" w:rsidTr="00AD3D4C">
        <w:trPr>
          <w:jc w:val="center"/>
        </w:trPr>
        <w:tc>
          <w:tcPr>
            <w:tcW w:w="1952" w:type="dxa"/>
          </w:tcPr>
          <w:p w:rsidR="00AD3D4C" w:rsidRPr="006F1A70" w:rsidRDefault="00AD3D4C" w:rsidP="00AD3D4C">
            <w:pPr>
              <w:overflowPunct/>
              <w:autoSpaceDE/>
              <w:autoSpaceDN/>
              <w:adjustRightInd/>
              <w:spacing w:line="360" w:lineRule="auto"/>
              <w:textAlignment w:val="auto"/>
              <w:rPr>
                <w:rFonts w:eastAsia="Calibri"/>
                <w:sz w:val="24"/>
                <w:szCs w:val="24"/>
                <w:lang w:val="kk-KZ" w:eastAsia="ru-RU"/>
              </w:rPr>
            </w:pPr>
            <w:r w:rsidRPr="006F1A70">
              <w:rPr>
                <w:rFonts w:eastAsia="Calibri"/>
                <w:sz w:val="24"/>
                <w:szCs w:val="24"/>
                <w:lang w:val="kk-KZ" w:eastAsia="ru-RU"/>
              </w:rPr>
              <w:t>СОАД</w:t>
            </w:r>
          </w:p>
        </w:tc>
        <w:tc>
          <w:tcPr>
            <w:tcW w:w="7619" w:type="dxa"/>
          </w:tcPr>
          <w:p w:rsidR="00AD3D4C" w:rsidRPr="006F1A70" w:rsidRDefault="00AD3D4C" w:rsidP="00AD3D4C">
            <w:pPr>
              <w:overflowPunct/>
              <w:autoSpaceDE/>
              <w:autoSpaceDN/>
              <w:adjustRightInd/>
              <w:spacing w:line="360" w:lineRule="auto"/>
              <w:textAlignment w:val="auto"/>
              <w:rPr>
                <w:rFonts w:eastAsia="Calibri"/>
                <w:sz w:val="24"/>
                <w:szCs w:val="24"/>
                <w:lang w:val="kk-KZ" w:eastAsia="ru-RU"/>
              </w:rPr>
            </w:pPr>
            <w:r w:rsidRPr="006F1A70">
              <w:rPr>
                <w:rFonts w:eastAsia="Calibri"/>
                <w:sz w:val="24"/>
                <w:szCs w:val="24"/>
                <w:lang w:val="kk-KZ" w:eastAsia="ru-RU"/>
              </w:rPr>
              <w:t>Северная объездная автодорога</w:t>
            </w:r>
          </w:p>
        </w:tc>
      </w:tr>
      <w:tr w:rsidR="00AD3D4C" w:rsidRPr="006F1A70" w:rsidTr="00AD3D4C">
        <w:trPr>
          <w:jc w:val="center"/>
        </w:trPr>
        <w:tc>
          <w:tcPr>
            <w:tcW w:w="1952" w:type="dxa"/>
          </w:tcPr>
          <w:p w:rsidR="00AD3D4C" w:rsidRPr="006F1A70" w:rsidRDefault="00AD3D4C" w:rsidP="00AD3D4C">
            <w:pPr>
              <w:rPr>
                <w:rFonts w:eastAsia="Calibri"/>
                <w:sz w:val="24"/>
                <w:szCs w:val="24"/>
                <w:lang w:eastAsia="en-US"/>
              </w:rPr>
            </w:pPr>
            <w:r w:rsidRPr="006F1A70">
              <w:rPr>
                <w:rFonts w:eastAsia="Calibri"/>
                <w:sz w:val="24"/>
                <w:szCs w:val="22"/>
                <w:lang w:eastAsia="en-US"/>
              </w:rPr>
              <w:t>СП</w:t>
            </w:r>
          </w:p>
        </w:tc>
        <w:tc>
          <w:tcPr>
            <w:tcW w:w="7619" w:type="dxa"/>
          </w:tcPr>
          <w:p w:rsidR="00AD3D4C" w:rsidRPr="006F1A70" w:rsidRDefault="00AD3D4C" w:rsidP="00AD3D4C">
            <w:pPr>
              <w:overflowPunct/>
              <w:autoSpaceDE/>
              <w:autoSpaceDN/>
              <w:adjustRightInd/>
              <w:spacing w:line="360" w:lineRule="auto"/>
              <w:textAlignment w:val="auto"/>
              <w:rPr>
                <w:rFonts w:eastAsia="Calibri"/>
                <w:sz w:val="24"/>
                <w:szCs w:val="24"/>
                <w:lang w:eastAsia="ru-RU"/>
              </w:rPr>
            </w:pPr>
            <w:r w:rsidRPr="006F1A70">
              <w:rPr>
                <w:rFonts w:eastAsia="Calibri"/>
                <w:sz w:val="24"/>
                <w:szCs w:val="24"/>
                <w:lang w:eastAsia="ru-RU"/>
              </w:rPr>
              <w:t>Снежный покров</w:t>
            </w:r>
          </w:p>
        </w:tc>
      </w:tr>
      <w:tr w:rsidR="00AD3D4C" w:rsidRPr="006F1A70" w:rsidTr="00AD3D4C">
        <w:trPr>
          <w:jc w:val="center"/>
        </w:trPr>
        <w:tc>
          <w:tcPr>
            <w:tcW w:w="1952" w:type="dxa"/>
          </w:tcPr>
          <w:p w:rsidR="00AD3D4C" w:rsidRPr="006F1A70" w:rsidRDefault="00AD3D4C" w:rsidP="00AD3D4C">
            <w:pPr>
              <w:rPr>
                <w:sz w:val="24"/>
                <w:szCs w:val="24"/>
                <w:lang w:eastAsia="ru-RU"/>
              </w:rPr>
            </w:pPr>
            <w:r w:rsidRPr="006F1A70">
              <w:rPr>
                <w:sz w:val="24"/>
                <w:szCs w:val="24"/>
                <w:lang w:eastAsia="ru-RU"/>
              </w:rPr>
              <w:t>ТМ</w:t>
            </w:r>
          </w:p>
        </w:tc>
        <w:tc>
          <w:tcPr>
            <w:tcW w:w="7619" w:type="dxa"/>
          </w:tcPr>
          <w:p w:rsidR="00AD3D4C" w:rsidRPr="006F1A70" w:rsidRDefault="00AD3D4C" w:rsidP="00AD3D4C">
            <w:pPr>
              <w:overflowPunct/>
              <w:autoSpaceDE/>
              <w:autoSpaceDN/>
              <w:adjustRightInd/>
              <w:spacing w:line="360" w:lineRule="auto"/>
              <w:textAlignment w:val="auto"/>
              <w:rPr>
                <w:rFonts w:eastAsia="Calibri"/>
                <w:sz w:val="24"/>
                <w:szCs w:val="24"/>
                <w:lang w:eastAsia="ru-RU"/>
              </w:rPr>
            </w:pPr>
            <w:r w:rsidRPr="006F1A70">
              <w:rPr>
                <w:rFonts w:eastAsia="Calibri"/>
                <w:sz w:val="24"/>
                <w:szCs w:val="24"/>
                <w:lang w:eastAsia="ru-RU"/>
              </w:rPr>
              <w:t>Тяжелые металлы</w:t>
            </w:r>
          </w:p>
        </w:tc>
      </w:tr>
      <w:tr w:rsidR="00AD3D4C" w:rsidRPr="006F1A70" w:rsidTr="00AD3D4C">
        <w:trPr>
          <w:jc w:val="center"/>
        </w:trPr>
        <w:tc>
          <w:tcPr>
            <w:tcW w:w="1952" w:type="dxa"/>
          </w:tcPr>
          <w:p w:rsidR="00AD3D4C" w:rsidRPr="006F1A70" w:rsidRDefault="00AD3D4C" w:rsidP="00AD3D4C">
            <w:pPr>
              <w:overflowPunct/>
              <w:autoSpaceDE/>
              <w:autoSpaceDN/>
              <w:adjustRightInd/>
              <w:spacing w:line="360" w:lineRule="auto"/>
              <w:textAlignment w:val="auto"/>
              <w:rPr>
                <w:sz w:val="24"/>
                <w:szCs w:val="24"/>
                <w:lang w:eastAsia="ru-RU"/>
              </w:rPr>
            </w:pPr>
            <w:r w:rsidRPr="006F1A70">
              <w:rPr>
                <w:sz w:val="24"/>
                <w:szCs w:val="24"/>
                <w:lang w:eastAsia="ru-RU"/>
              </w:rPr>
              <w:t>ТОО</w:t>
            </w:r>
          </w:p>
        </w:tc>
        <w:tc>
          <w:tcPr>
            <w:tcW w:w="7619" w:type="dxa"/>
          </w:tcPr>
          <w:p w:rsidR="00AD3D4C" w:rsidRPr="006F1A70" w:rsidRDefault="00AD3D4C" w:rsidP="00AD3D4C">
            <w:pPr>
              <w:overflowPunct/>
              <w:autoSpaceDE/>
              <w:autoSpaceDN/>
              <w:adjustRightInd/>
              <w:spacing w:line="360" w:lineRule="auto"/>
              <w:textAlignment w:val="auto"/>
              <w:rPr>
                <w:sz w:val="24"/>
                <w:szCs w:val="24"/>
                <w:lang w:val="kk-KZ" w:eastAsia="ru-RU"/>
              </w:rPr>
            </w:pPr>
            <w:r w:rsidRPr="006F1A70">
              <w:rPr>
                <w:sz w:val="24"/>
                <w:szCs w:val="24"/>
                <w:lang w:val="kk-KZ" w:eastAsia="ru-RU"/>
              </w:rPr>
              <w:t>Товарищество с ограниченной ответственностью</w:t>
            </w:r>
          </w:p>
        </w:tc>
      </w:tr>
      <w:tr w:rsidR="00AD3D4C" w:rsidRPr="006F1A70" w:rsidTr="00AD3D4C">
        <w:trPr>
          <w:jc w:val="center"/>
        </w:trPr>
        <w:tc>
          <w:tcPr>
            <w:tcW w:w="1952" w:type="dxa"/>
          </w:tcPr>
          <w:p w:rsidR="00AD3D4C" w:rsidRPr="006F1A70" w:rsidRDefault="00AD3D4C" w:rsidP="00AD3D4C">
            <w:pPr>
              <w:rPr>
                <w:sz w:val="24"/>
                <w:szCs w:val="24"/>
                <w:lang w:eastAsia="ru-RU"/>
              </w:rPr>
            </w:pPr>
            <w:r w:rsidRPr="006F1A70">
              <w:rPr>
                <w:sz w:val="24"/>
                <w:szCs w:val="24"/>
                <w:lang w:eastAsia="ru-RU"/>
              </w:rPr>
              <w:t>ТЭЦ</w:t>
            </w:r>
          </w:p>
        </w:tc>
        <w:tc>
          <w:tcPr>
            <w:tcW w:w="7619" w:type="dxa"/>
          </w:tcPr>
          <w:p w:rsidR="00AD3D4C" w:rsidRPr="006F1A70" w:rsidRDefault="00AD3D4C" w:rsidP="00AD3D4C">
            <w:pPr>
              <w:overflowPunct/>
              <w:autoSpaceDE/>
              <w:autoSpaceDN/>
              <w:adjustRightInd/>
              <w:spacing w:line="360" w:lineRule="auto"/>
              <w:textAlignment w:val="auto"/>
              <w:rPr>
                <w:rFonts w:eastAsia="Calibri"/>
                <w:sz w:val="24"/>
                <w:szCs w:val="24"/>
                <w:lang w:eastAsia="ru-RU"/>
              </w:rPr>
            </w:pPr>
            <w:r w:rsidRPr="006F1A70">
              <w:rPr>
                <w:color w:val="222222"/>
                <w:sz w:val="24"/>
                <w:szCs w:val="24"/>
                <w:shd w:val="clear" w:color="auto" w:fill="FFFFFF"/>
                <w:lang w:eastAsia="en-US"/>
              </w:rPr>
              <w:t>Теплоэлектроцентраль</w:t>
            </w:r>
          </w:p>
        </w:tc>
      </w:tr>
    </w:tbl>
    <w:p w:rsidR="00AD3D4C" w:rsidRPr="006F1A70" w:rsidRDefault="00AD3D4C" w:rsidP="00AD3D4C">
      <w:pPr>
        <w:rPr>
          <w:sz w:val="24"/>
          <w:szCs w:val="24"/>
          <w:lang w:eastAsia="en-US"/>
        </w:rPr>
      </w:pPr>
    </w:p>
    <w:p w:rsidR="00AD3D4C" w:rsidRPr="006F1A70" w:rsidRDefault="00AD3D4C" w:rsidP="00925E01">
      <w:pPr>
        <w:overflowPunct/>
        <w:autoSpaceDE/>
        <w:autoSpaceDN/>
        <w:adjustRightInd/>
        <w:spacing w:line="360" w:lineRule="auto"/>
        <w:jc w:val="center"/>
        <w:textAlignment w:val="auto"/>
        <w:rPr>
          <w:sz w:val="24"/>
          <w:szCs w:val="24"/>
          <w:lang w:eastAsia="ar-SA"/>
        </w:rPr>
      </w:pPr>
      <w:r w:rsidRPr="006F1A70">
        <w:rPr>
          <w:sz w:val="24"/>
          <w:szCs w:val="24"/>
          <w:lang w:eastAsia="ar-SA"/>
        </w:rPr>
        <w:br w:type="page"/>
      </w:r>
    </w:p>
    <w:p w:rsidR="00925E01" w:rsidRPr="006F1A70" w:rsidRDefault="00925E01" w:rsidP="00925E01">
      <w:pPr>
        <w:overflowPunct/>
        <w:autoSpaceDE/>
        <w:autoSpaceDN/>
        <w:adjustRightInd/>
        <w:spacing w:line="360" w:lineRule="auto"/>
        <w:jc w:val="center"/>
        <w:textAlignment w:val="auto"/>
        <w:rPr>
          <w:sz w:val="24"/>
          <w:szCs w:val="24"/>
          <w:lang w:eastAsia="ar-SA"/>
        </w:rPr>
      </w:pPr>
      <w:r w:rsidRPr="006F1A70">
        <w:rPr>
          <w:sz w:val="24"/>
          <w:szCs w:val="24"/>
          <w:lang w:eastAsia="ar-SA"/>
        </w:rPr>
        <w:lastRenderedPageBreak/>
        <w:t>ВВЕДЕНИЕ</w:t>
      </w:r>
    </w:p>
    <w:p w:rsidR="00925E01" w:rsidRPr="006F1A70" w:rsidRDefault="00925E01" w:rsidP="00AD3D4C">
      <w:pPr>
        <w:shd w:val="clear" w:color="auto" w:fill="FFFFFF"/>
        <w:overflowPunct/>
        <w:autoSpaceDE/>
        <w:autoSpaceDN/>
        <w:adjustRightInd/>
        <w:spacing w:line="360" w:lineRule="auto"/>
        <w:ind w:firstLine="567"/>
        <w:contextualSpacing/>
        <w:jc w:val="both"/>
        <w:textAlignment w:val="auto"/>
        <w:rPr>
          <w:bCs/>
          <w:sz w:val="24"/>
          <w:szCs w:val="24"/>
          <w:lang w:eastAsia="ru-RU"/>
        </w:rPr>
      </w:pPr>
    </w:p>
    <w:p w:rsidR="00925E01" w:rsidRPr="006F1A70" w:rsidRDefault="00925E01" w:rsidP="00AD3D4C">
      <w:pPr>
        <w:shd w:val="clear" w:color="auto" w:fill="FFFFFF"/>
        <w:overflowPunct/>
        <w:autoSpaceDE/>
        <w:autoSpaceDN/>
        <w:adjustRightInd/>
        <w:spacing w:line="360" w:lineRule="auto"/>
        <w:ind w:firstLine="567"/>
        <w:contextualSpacing/>
        <w:jc w:val="both"/>
        <w:textAlignment w:val="auto"/>
        <w:rPr>
          <w:color w:val="000000"/>
          <w:sz w:val="24"/>
          <w:szCs w:val="24"/>
          <w:shd w:val="clear" w:color="auto" w:fill="FFFFFF"/>
          <w:lang w:eastAsia="ru-RU"/>
        </w:rPr>
      </w:pPr>
      <w:r w:rsidRPr="006F1A70">
        <w:rPr>
          <w:bCs/>
          <w:sz w:val="24"/>
          <w:szCs w:val="24"/>
          <w:lang w:eastAsia="ru-RU"/>
        </w:rPr>
        <w:t xml:space="preserve">Увеличивающиеся темпы урбанизации мегаполисов представляют собой реальную угрозу экосистеме окружающей его природным комплексам, создавая условия небезопасные для здоровья человека. Наиболее эффективным методом, позволяющим оценить степень влияния техногенной нагрузки на окружающую среду городов и здоровье населения, является мониторинг загрязнения атмосферных осадков. </w:t>
      </w:r>
    </w:p>
    <w:p w:rsidR="00925E01" w:rsidRPr="006F1A70" w:rsidRDefault="00925E01" w:rsidP="00AD3D4C">
      <w:pPr>
        <w:overflowPunct/>
        <w:autoSpaceDE/>
        <w:autoSpaceDN/>
        <w:adjustRightInd/>
        <w:spacing w:line="360" w:lineRule="auto"/>
        <w:ind w:firstLine="567"/>
        <w:contextualSpacing/>
        <w:jc w:val="both"/>
        <w:textAlignment w:val="auto"/>
        <w:rPr>
          <w:sz w:val="24"/>
          <w:szCs w:val="24"/>
          <w:lang w:eastAsia="ru-RU"/>
        </w:rPr>
      </w:pPr>
      <w:r w:rsidRPr="006F1A70">
        <w:rPr>
          <w:color w:val="000000"/>
          <w:sz w:val="24"/>
          <w:szCs w:val="24"/>
          <w:lang w:eastAsia="en-US"/>
        </w:rPr>
        <w:t>Объект</w:t>
      </w:r>
      <w:r w:rsidR="003F48C9" w:rsidRPr="006F1A70">
        <w:rPr>
          <w:color w:val="000000"/>
          <w:sz w:val="24"/>
          <w:szCs w:val="24"/>
          <w:lang w:eastAsia="en-US"/>
        </w:rPr>
        <w:t>ом</w:t>
      </w:r>
      <w:r w:rsidRPr="006F1A70">
        <w:rPr>
          <w:color w:val="000000"/>
          <w:sz w:val="24"/>
          <w:szCs w:val="24"/>
          <w:lang w:eastAsia="en-US"/>
        </w:rPr>
        <w:t xml:space="preserve"> исследования </w:t>
      </w:r>
      <w:r w:rsidR="003F48C9" w:rsidRPr="006F1A70">
        <w:rPr>
          <w:color w:val="000000"/>
          <w:sz w:val="24"/>
          <w:szCs w:val="24"/>
          <w:lang w:eastAsia="en-US"/>
        </w:rPr>
        <w:t>является</w:t>
      </w:r>
      <w:r w:rsidRPr="006F1A70">
        <w:rPr>
          <w:color w:val="000000"/>
          <w:sz w:val="24"/>
          <w:szCs w:val="24"/>
          <w:lang w:eastAsia="en-US"/>
        </w:rPr>
        <w:t xml:space="preserve"> снежный покров территории Алматинской агломерации, который обладает высокой сорбционной способностью и наиболее информативен при изучении техногенного загрязнения атмосферы. Снег поглощает существенную часть продуктов </w:t>
      </w:r>
      <w:proofErr w:type="spellStart"/>
      <w:r w:rsidRPr="006F1A70">
        <w:rPr>
          <w:color w:val="000000"/>
          <w:sz w:val="24"/>
          <w:szCs w:val="24"/>
          <w:lang w:eastAsia="en-US"/>
        </w:rPr>
        <w:t>техногенеза</w:t>
      </w:r>
      <w:proofErr w:type="spellEnd"/>
      <w:r w:rsidRPr="006F1A70">
        <w:rPr>
          <w:color w:val="000000"/>
          <w:sz w:val="24"/>
          <w:szCs w:val="24"/>
          <w:lang w:eastAsia="en-US"/>
        </w:rPr>
        <w:t xml:space="preserve">, аккумулирует их в течение зимнего периода. Химический состав фильтрата талого снега формируется в результате поступления с осадками различных химических элементов, поглощения снеговым покровом газов, водорастворимых аэрозолей и взаимодействия с ним твердых частиц, оседающих из атмосферы. Количество выпадающего со снегом твердого осадка характеризует запыленность территории, фильтрат талого снега (снеговая вода) отражает степень загрязнения воздушного бассейна хорошо растворимыми формами элементов, наиболее токсичными для растений и живых организмов. Так как до весеннего миграционного цикла загрязняющие вещества оказываются законсервированными в снежном покрове, то в период весеннего половодья эти вещества поступают в природные среды, в основном воду, почву, загрязняя их. Следовательно, химический анализ снега позволит предсказать состав будущих мигрантов в различных природных объектах городских ландшафтов. </w:t>
      </w:r>
    </w:p>
    <w:p w:rsidR="00925E01" w:rsidRPr="006F1A70" w:rsidRDefault="00925E01" w:rsidP="00AD3D4C">
      <w:pPr>
        <w:spacing w:line="360" w:lineRule="auto"/>
        <w:ind w:firstLine="567"/>
        <w:contextualSpacing/>
        <w:jc w:val="both"/>
        <w:rPr>
          <w:sz w:val="24"/>
          <w:szCs w:val="24"/>
          <w:lang w:val="kk-KZ" w:eastAsia="en-US"/>
        </w:rPr>
      </w:pPr>
      <w:r w:rsidRPr="006F1A70">
        <w:rPr>
          <w:sz w:val="24"/>
          <w:szCs w:val="24"/>
          <w:lang w:eastAsia="en-US"/>
        </w:rPr>
        <w:t xml:space="preserve">В соответствии с Календарным планом на 2019 г. в данном отчете (Приложение Б) представлены результаты проведенных экспедиционных и лабораторных исследований химического состава СП, гранулометрического состава почвы территории агломерации и накопления в нем токсичных элементов (тяжелых металлов (ТМ) и полихлорированных бифенилов (ПХБ)). Также дана оценка уровня накопления химических элементов в ледовом покрове Капшагайского водохранилища. Выполнены расчеты количества загрязняющих веществ (ТМ) выпадающих на единицу площади подстилающей поверхности. </w:t>
      </w:r>
    </w:p>
    <w:p w:rsidR="00925E01" w:rsidRPr="006F1A70" w:rsidRDefault="00925E01" w:rsidP="00AD3D4C">
      <w:pPr>
        <w:overflowPunct/>
        <w:autoSpaceDE/>
        <w:autoSpaceDN/>
        <w:adjustRightInd/>
        <w:spacing w:line="360" w:lineRule="auto"/>
        <w:ind w:firstLine="567"/>
        <w:contextualSpacing/>
        <w:jc w:val="both"/>
        <w:textAlignment w:val="auto"/>
        <w:rPr>
          <w:color w:val="000000" w:themeColor="text1"/>
          <w:sz w:val="24"/>
          <w:szCs w:val="24"/>
          <w:lang w:eastAsia="ar-SA"/>
        </w:rPr>
      </w:pPr>
      <w:r w:rsidRPr="006F1A70">
        <w:rPr>
          <w:color w:val="000000" w:themeColor="text1"/>
          <w:sz w:val="24"/>
          <w:szCs w:val="24"/>
          <w:lang w:eastAsia="ar-SA"/>
        </w:rPr>
        <w:t xml:space="preserve">Достоверность результатов обеспечена применением комплекса современных высокочувствительных  методов химического анализов аттестованной лаборатории. </w:t>
      </w:r>
    </w:p>
    <w:p w:rsidR="00925E01" w:rsidRPr="006F1A70" w:rsidRDefault="00925E01" w:rsidP="00AD3D4C">
      <w:pPr>
        <w:overflowPunct/>
        <w:autoSpaceDE/>
        <w:autoSpaceDN/>
        <w:adjustRightInd/>
        <w:spacing w:line="360" w:lineRule="auto"/>
        <w:ind w:firstLine="567"/>
        <w:contextualSpacing/>
        <w:jc w:val="both"/>
        <w:textAlignment w:val="auto"/>
        <w:rPr>
          <w:color w:val="000000" w:themeColor="text1"/>
          <w:sz w:val="24"/>
          <w:szCs w:val="24"/>
          <w:lang w:eastAsia="ar-SA"/>
        </w:rPr>
      </w:pPr>
      <w:r w:rsidRPr="006F1A70">
        <w:rPr>
          <w:color w:val="000000" w:themeColor="text1"/>
          <w:sz w:val="24"/>
          <w:szCs w:val="24"/>
          <w:lang w:eastAsia="ar-SA"/>
        </w:rPr>
        <w:t xml:space="preserve">По результатам исследований опубликованы 2 (две) статьи в научном </w:t>
      </w:r>
      <w:proofErr w:type="gramStart"/>
      <w:r w:rsidR="005F7C12" w:rsidRPr="006F1A70">
        <w:rPr>
          <w:color w:val="000000" w:themeColor="text1"/>
          <w:sz w:val="24"/>
          <w:szCs w:val="24"/>
          <w:lang w:eastAsia="ar-SA"/>
        </w:rPr>
        <w:t>издани</w:t>
      </w:r>
      <w:r w:rsidR="00BF6BB9" w:rsidRPr="006F1A70">
        <w:rPr>
          <w:color w:val="000000" w:themeColor="text1"/>
          <w:sz w:val="24"/>
          <w:szCs w:val="24"/>
          <w:lang w:eastAsia="ar-SA"/>
        </w:rPr>
        <w:t>и</w:t>
      </w:r>
      <w:proofErr w:type="gramEnd"/>
      <w:r w:rsidRPr="006F1A70">
        <w:rPr>
          <w:color w:val="000000" w:themeColor="text1"/>
          <w:sz w:val="24"/>
          <w:szCs w:val="24"/>
          <w:lang w:eastAsia="ar-SA"/>
        </w:rPr>
        <w:t xml:space="preserve"> индексируемом в БД </w:t>
      </w:r>
      <w:r w:rsidRPr="006F1A70">
        <w:rPr>
          <w:color w:val="000000" w:themeColor="text1"/>
          <w:sz w:val="24"/>
          <w:szCs w:val="24"/>
          <w:lang w:val="en-US" w:eastAsia="ar-SA"/>
        </w:rPr>
        <w:t>Scopus</w:t>
      </w:r>
      <w:r w:rsidRPr="006F1A70">
        <w:rPr>
          <w:color w:val="000000" w:themeColor="text1"/>
          <w:sz w:val="24"/>
          <w:szCs w:val="24"/>
          <w:lang w:eastAsia="ar-SA"/>
        </w:rPr>
        <w:t xml:space="preserve"> и 2 (две) статьи в материалах международных научно-практических конференций. </w:t>
      </w:r>
    </w:p>
    <w:p w:rsidR="00925E01" w:rsidRPr="006F1A70" w:rsidRDefault="00925E01" w:rsidP="00925E01">
      <w:pPr>
        <w:overflowPunct/>
        <w:autoSpaceDE/>
        <w:autoSpaceDN/>
        <w:adjustRightInd/>
        <w:spacing w:line="360" w:lineRule="auto"/>
        <w:ind w:firstLine="709"/>
        <w:contextualSpacing/>
        <w:jc w:val="both"/>
        <w:textAlignment w:val="auto"/>
        <w:rPr>
          <w:sz w:val="24"/>
          <w:szCs w:val="24"/>
          <w:lang w:eastAsia="ar-SA"/>
        </w:rPr>
      </w:pPr>
    </w:p>
    <w:p w:rsidR="00925E01" w:rsidRPr="006F1A70" w:rsidRDefault="00925E01" w:rsidP="00925E01">
      <w:pPr>
        <w:spacing w:line="360" w:lineRule="auto"/>
        <w:ind w:firstLine="567"/>
        <w:contextualSpacing/>
        <w:jc w:val="both"/>
        <w:rPr>
          <w:rFonts w:eastAsia="TimesNewRomanPSMT"/>
          <w:sz w:val="24"/>
          <w:szCs w:val="24"/>
          <w:lang w:eastAsia="ru-RU"/>
        </w:rPr>
      </w:pPr>
      <w:r w:rsidRPr="006F1A70">
        <w:rPr>
          <w:rFonts w:eastAsia="TimesNewRomanPSMT"/>
          <w:sz w:val="24"/>
          <w:szCs w:val="24"/>
          <w:lang w:eastAsia="ru-RU"/>
        </w:rPr>
        <w:lastRenderedPageBreak/>
        <w:t xml:space="preserve">1 МАТЕРИАЛ И </w:t>
      </w:r>
      <w:r w:rsidRPr="006F1A70">
        <w:rPr>
          <w:rFonts w:eastAsia="TimesNewRomanPSMT"/>
          <w:caps/>
          <w:sz w:val="24"/>
          <w:szCs w:val="24"/>
          <w:lang w:eastAsia="ru-RU"/>
        </w:rPr>
        <w:t>Методы исследования</w:t>
      </w:r>
    </w:p>
    <w:p w:rsidR="00925E01" w:rsidRPr="006F1A70" w:rsidRDefault="00925E01" w:rsidP="00925E01">
      <w:pPr>
        <w:spacing w:line="360" w:lineRule="auto"/>
        <w:ind w:firstLine="567"/>
        <w:contextualSpacing/>
        <w:jc w:val="both"/>
        <w:rPr>
          <w:rFonts w:eastAsia="TimesNewRomanPSMT"/>
          <w:sz w:val="24"/>
          <w:szCs w:val="24"/>
          <w:lang w:eastAsia="ru-RU"/>
        </w:rPr>
      </w:pPr>
    </w:p>
    <w:p w:rsidR="00925E01" w:rsidRPr="006F1A70" w:rsidRDefault="00925E01" w:rsidP="00925E01">
      <w:pPr>
        <w:spacing w:line="360" w:lineRule="auto"/>
        <w:ind w:firstLine="567"/>
        <w:contextualSpacing/>
        <w:jc w:val="both"/>
        <w:rPr>
          <w:rFonts w:eastAsia="TimesNewRomanPSMT"/>
          <w:sz w:val="24"/>
          <w:szCs w:val="24"/>
          <w:lang w:eastAsia="ru-RU"/>
        </w:rPr>
      </w:pPr>
      <w:r w:rsidRPr="006F1A70">
        <w:rPr>
          <w:rFonts w:eastAsia="TimesNewRomanPSMT"/>
          <w:sz w:val="24"/>
          <w:szCs w:val="24"/>
          <w:lang w:eastAsia="ru-RU"/>
        </w:rPr>
        <w:t>В данном отчете представлены результаты исследования, проведенного на территории АА в первой половине 2019 года. Во время экспедиционных исследований отборы проб были произведены согласно общепринятой методике [</w:t>
      </w:r>
      <w:r w:rsidR="00BF7AD8" w:rsidRPr="006F1A70">
        <w:rPr>
          <w:rFonts w:eastAsia="TimesNewRomanPSMT"/>
          <w:sz w:val="24"/>
          <w:szCs w:val="24"/>
          <w:lang w:eastAsia="ru-RU"/>
        </w:rPr>
        <w:t>1</w:t>
      </w:r>
      <w:r w:rsidRPr="006F1A70">
        <w:rPr>
          <w:rFonts w:eastAsia="TimesNewRomanPSMT"/>
          <w:sz w:val="24"/>
          <w:szCs w:val="24"/>
          <w:lang w:eastAsia="ru-RU"/>
        </w:rPr>
        <w:t>] на 30 постоянных точках, установленных с учетом степени антропогенной нагрузки и источников техногенного загрязнения (рисунок 1).</w:t>
      </w:r>
    </w:p>
    <w:p w:rsidR="00925E01" w:rsidRPr="006F1A70" w:rsidRDefault="00925E01" w:rsidP="00925E01">
      <w:pPr>
        <w:spacing w:line="360" w:lineRule="auto"/>
        <w:ind w:firstLine="567"/>
        <w:contextualSpacing/>
        <w:jc w:val="both"/>
        <w:rPr>
          <w:rFonts w:eastAsia="TimesNewRomanPSMT"/>
          <w:sz w:val="24"/>
          <w:szCs w:val="24"/>
          <w:lang w:eastAsia="ru-RU"/>
        </w:rPr>
      </w:pPr>
    </w:p>
    <w:p w:rsidR="00925E01" w:rsidRPr="006F1A70" w:rsidRDefault="00925E01" w:rsidP="00925E01">
      <w:pPr>
        <w:tabs>
          <w:tab w:val="left" w:pos="426"/>
        </w:tabs>
        <w:overflowPunct/>
        <w:autoSpaceDE/>
        <w:autoSpaceDN/>
        <w:adjustRightInd/>
        <w:spacing w:line="360" w:lineRule="auto"/>
        <w:contextualSpacing/>
        <w:jc w:val="center"/>
        <w:textAlignment w:val="auto"/>
        <w:rPr>
          <w:color w:val="000000"/>
          <w:sz w:val="24"/>
          <w:szCs w:val="24"/>
          <w:lang w:eastAsia="ru-RU"/>
        </w:rPr>
      </w:pPr>
      <w:r w:rsidRPr="006F1A70">
        <w:rPr>
          <w:noProof/>
          <w:color w:val="000000"/>
          <w:sz w:val="24"/>
          <w:szCs w:val="24"/>
          <w:lang w:eastAsia="ru-RU"/>
        </w:rPr>
        <w:drawing>
          <wp:inline distT="0" distB="0" distL="0" distR="0" wp14:anchorId="20495E23" wp14:editId="39AD2B86">
            <wp:extent cx="4581525" cy="2806909"/>
            <wp:effectExtent l="0" t="0" r="0" b="0"/>
            <wp:docPr id="1" name="Рисунок 1" descr="C:\Users\Lau\Desktop\ГФ 2018-2020 годы\Командировка_2019\Алматинская_агломерация12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au\Desktop\ГФ 2018-2020 годы\Командировка_2019\Алматинская_агломерация1234.jpg"/>
                    <pic:cNvPicPr>
                      <a:picLocks noChangeAspect="1" noChangeArrowheads="1"/>
                    </pic:cNvPicPr>
                  </pic:nvPicPr>
                  <pic:blipFill rotWithShape="1">
                    <a:blip r:embed="rId27">
                      <a:extLst>
                        <a:ext uri="{28A0092B-C50C-407E-A947-70E740481C1C}">
                          <a14:useLocalDpi xmlns:a14="http://schemas.microsoft.com/office/drawing/2010/main" val="0"/>
                        </a:ext>
                      </a:extLst>
                    </a:blip>
                    <a:srcRect l="2389" t="3085" r="1661" b="3796"/>
                    <a:stretch/>
                  </pic:blipFill>
                  <pic:spPr bwMode="auto">
                    <a:xfrm>
                      <a:off x="0" y="0"/>
                      <a:ext cx="4610635" cy="2824744"/>
                    </a:xfrm>
                    <a:prstGeom prst="rect">
                      <a:avLst/>
                    </a:prstGeom>
                    <a:noFill/>
                    <a:ln>
                      <a:noFill/>
                    </a:ln>
                    <a:extLst>
                      <a:ext uri="{53640926-AAD7-44D8-BBD7-CCE9431645EC}">
                        <a14:shadowObscured xmlns:a14="http://schemas.microsoft.com/office/drawing/2010/main"/>
                      </a:ext>
                    </a:extLst>
                  </pic:spPr>
                </pic:pic>
              </a:graphicData>
            </a:graphic>
          </wp:inline>
        </w:drawing>
      </w:r>
    </w:p>
    <w:p w:rsidR="00925E01" w:rsidRPr="006F1A70" w:rsidRDefault="00925E01" w:rsidP="00925E01">
      <w:pPr>
        <w:tabs>
          <w:tab w:val="left" w:pos="426"/>
        </w:tabs>
        <w:overflowPunct/>
        <w:autoSpaceDE/>
        <w:autoSpaceDN/>
        <w:adjustRightInd/>
        <w:spacing w:line="360" w:lineRule="auto"/>
        <w:contextualSpacing/>
        <w:jc w:val="center"/>
        <w:textAlignment w:val="auto"/>
        <w:rPr>
          <w:color w:val="000000"/>
          <w:sz w:val="24"/>
          <w:szCs w:val="24"/>
          <w:lang w:eastAsia="ru-RU"/>
        </w:rPr>
      </w:pPr>
      <w:r w:rsidRPr="006F1A70">
        <w:rPr>
          <w:color w:val="000000"/>
          <w:sz w:val="24"/>
          <w:szCs w:val="24"/>
          <w:lang w:eastAsia="ru-RU"/>
        </w:rPr>
        <w:t>Рисунок 1 – Схема точек отбора проб снежного покрова и льда</w:t>
      </w:r>
    </w:p>
    <w:p w:rsidR="00925E01" w:rsidRPr="006F1A70" w:rsidRDefault="00925E01" w:rsidP="00925E01">
      <w:pPr>
        <w:spacing w:line="360" w:lineRule="auto"/>
        <w:ind w:firstLine="567"/>
        <w:contextualSpacing/>
        <w:jc w:val="both"/>
        <w:rPr>
          <w:rFonts w:eastAsia="TimesNewRomanPSMT"/>
          <w:sz w:val="24"/>
          <w:szCs w:val="24"/>
          <w:lang w:eastAsia="ru-RU"/>
        </w:rPr>
      </w:pPr>
    </w:p>
    <w:p w:rsidR="00925E01" w:rsidRPr="006F1A70" w:rsidRDefault="00925E01" w:rsidP="00925E01">
      <w:pPr>
        <w:spacing w:line="360" w:lineRule="auto"/>
        <w:ind w:firstLine="567"/>
        <w:contextualSpacing/>
        <w:jc w:val="both"/>
        <w:rPr>
          <w:sz w:val="24"/>
          <w:szCs w:val="24"/>
          <w:lang w:eastAsia="ru-RU"/>
        </w:rPr>
      </w:pPr>
      <w:r w:rsidRPr="006F1A70">
        <w:rPr>
          <w:rFonts w:eastAsia="Calibri"/>
          <w:sz w:val="24"/>
          <w:szCs w:val="24"/>
          <w:lang w:eastAsia="en-US"/>
        </w:rPr>
        <w:t xml:space="preserve">Территория АА, на которой расположены точки отбора проб по степени техногенной нагрузки условно были разделены на 5 зон: </w:t>
      </w:r>
      <w:r w:rsidRPr="006F1A70">
        <w:rPr>
          <w:rFonts w:eastAsia="TimesNewRomanPSMT"/>
          <w:sz w:val="24"/>
          <w:szCs w:val="24"/>
          <w:lang w:eastAsia="ru-RU"/>
        </w:rPr>
        <w:t xml:space="preserve">горная территория; </w:t>
      </w:r>
      <w:r w:rsidRPr="006F1A70">
        <w:rPr>
          <w:color w:val="000000"/>
          <w:sz w:val="24"/>
          <w:szCs w:val="24"/>
          <w:lang w:eastAsia="ru-RU"/>
        </w:rPr>
        <w:t>территория г. Алматы, малые города; населенные пункты городского типа; малые населенные пункты; побережье Капшагайского водохранилища (</w:t>
      </w:r>
      <w:r w:rsidR="00C92458" w:rsidRPr="006F1A70">
        <w:rPr>
          <w:color w:val="000000"/>
          <w:sz w:val="24"/>
          <w:szCs w:val="24"/>
          <w:lang w:eastAsia="ru-RU"/>
        </w:rPr>
        <w:t>П</w:t>
      </w:r>
      <w:r w:rsidRPr="006F1A70">
        <w:rPr>
          <w:color w:val="000000"/>
          <w:sz w:val="24"/>
          <w:szCs w:val="24"/>
          <w:lang w:eastAsia="ru-RU"/>
        </w:rPr>
        <w:t>риложение</w:t>
      </w:r>
      <w:proofErr w:type="gramStart"/>
      <w:r w:rsidRPr="006F1A70">
        <w:rPr>
          <w:color w:val="000000"/>
          <w:sz w:val="24"/>
          <w:szCs w:val="24"/>
          <w:lang w:eastAsia="ru-RU"/>
        </w:rPr>
        <w:t xml:space="preserve"> </w:t>
      </w:r>
      <w:r w:rsidR="00C92458" w:rsidRPr="006F1A70">
        <w:rPr>
          <w:color w:val="000000"/>
          <w:sz w:val="24"/>
          <w:szCs w:val="24"/>
          <w:lang w:eastAsia="ru-RU"/>
        </w:rPr>
        <w:t>В</w:t>
      </w:r>
      <w:proofErr w:type="gramEnd"/>
      <w:r w:rsidR="001559DE" w:rsidRPr="006F1A70">
        <w:rPr>
          <w:color w:val="000000"/>
          <w:sz w:val="24"/>
          <w:szCs w:val="24"/>
          <w:lang w:eastAsia="ru-RU"/>
        </w:rPr>
        <w:t xml:space="preserve">, таблица </w:t>
      </w:r>
      <w:r w:rsidR="00C40247" w:rsidRPr="006F1A70">
        <w:rPr>
          <w:color w:val="000000"/>
          <w:sz w:val="24"/>
          <w:szCs w:val="24"/>
          <w:lang w:eastAsia="ru-RU"/>
        </w:rPr>
        <w:t xml:space="preserve">В </w:t>
      </w:r>
      <w:r w:rsidR="00C92458" w:rsidRPr="006F1A70">
        <w:rPr>
          <w:color w:val="000000"/>
          <w:sz w:val="24"/>
          <w:szCs w:val="24"/>
          <w:lang w:eastAsia="ru-RU"/>
        </w:rPr>
        <w:t>1</w:t>
      </w:r>
      <w:r w:rsidRPr="006F1A70">
        <w:rPr>
          <w:color w:val="000000"/>
          <w:sz w:val="24"/>
          <w:szCs w:val="24"/>
          <w:lang w:eastAsia="ru-RU"/>
        </w:rPr>
        <w:t xml:space="preserve">). Отбор проб проводился на открытой ровной площадке, удаленной на 100 м от местных источников загрязнения. </w:t>
      </w:r>
      <w:r w:rsidRPr="006F1A70">
        <w:rPr>
          <w:sz w:val="24"/>
          <w:szCs w:val="24"/>
          <w:lang w:eastAsia="ru-RU"/>
        </w:rPr>
        <w:t>Во время исследований гидрофизические и гидрохимические наблюдения включали 4 параметр</w:t>
      </w:r>
      <w:r w:rsidR="007B39C4" w:rsidRPr="006F1A70">
        <w:rPr>
          <w:sz w:val="24"/>
          <w:szCs w:val="24"/>
          <w:lang w:eastAsia="ru-RU"/>
        </w:rPr>
        <w:t>а</w:t>
      </w:r>
      <w:r w:rsidRPr="006F1A70">
        <w:rPr>
          <w:sz w:val="24"/>
          <w:szCs w:val="24"/>
          <w:lang w:eastAsia="ru-RU"/>
        </w:rPr>
        <w:t>, по 6-ти ТМ и ПХБ в каждой пробе снега, льда и почвы. Всего собрано и анализировано проб для СП – 990, льда – 55, почвы – 210, выполнено 1255 измерений и анализов.</w:t>
      </w:r>
    </w:p>
    <w:p w:rsidR="00925E01" w:rsidRPr="006F1A70" w:rsidRDefault="00925E01" w:rsidP="00925E01">
      <w:pPr>
        <w:tabs>
          <w:tab w:val="left" w:pos="426"/>
        </w:tabs>
        <w:overflowPunct/>
        <w:autoSpaceDE/>
        <w:autoSpaceDN/>
        <w:adjustRightInd/>
        <w:spacing w:line="360" w:lineRule="auto"/>
        <w:ind w:firstLine="567"/>
        <w:contextualSpacing/>
        <w:jc w:val="both"/>
        <w:textAlignment w:val="auto"/>
        <w:rPr>
          <w:color w:val="000000"/>
          <w:sz w:val="24"/>
          <w:szCs w:val="24"/>
          <w:lang w:eastAsia="ru-RU"/>
        </w:rPr>
      </w:pPr>
      <w:r w:rsidRPr="006F1A70">
        <w:rPr>
          <w:rFonts w:eastAsia="TimesNewRomanPSMT"/>
          <w:sz w:val="24"/>
          <w:szCs w:val="24"/>
          <w:lang w:eastAsia="ru-RU"/>
        </w:rPr>
        <w:t xml:space="preserve">На местах отбора проб измеряли высоту СП и плотность снега. Снеговое апробирование проводили методом шурфа на всю мощность СП, за исключением </w:t>
      </w:r>
      <w:r w:rsidRPr="006F1A70">
        <w:rPr>
          <w:sz w:val="24"/>
          <w:szCs w:val="24"/>
          <w:lang w:eastAsia="en-US"/>
        </w:rPr>
        <w:t>5-и см слоя над почвой, с замером сторон и глубины шурфа,</w:t>
      </w:r>
      <w:r w:rsidRPr="006F1A70">
        <w:rPr>
          <w:color w:val="000000"/>
          <w:sz w:val="24"/>
          <w:szCs w:val="24"/>
          <w:lang w:eastAsia="ru-RU"/>
        </w:rPr>
        <w:t xml:space="preserve"> в зависимости от высоты снежного покрова.</w:t>
      </w:r>
    </w:p>
    <w:p w:rsidR="00925E01" w:rsidRPr="006F1A70" w:rsidRDefault="00925E01" w:rsidP="00925E01">
      <w:pPr>
        <w:tabs>
          <w:tab w:val="left" w:pos="426"/>
        </w:tabs>
        <w:overflowPunct/>
        <w:autoSpaceDE/>
        <w:autoSpaceDN/>
        <w:adjustRightInd/>
        <w:spacing w:line="360" w:lineRule="auto"/>
        <w:ind w:firstLine="567"/>
        <w:contextualSpacing/>
        <w:jc w:val="both"/>
        <w:textAlignment w:val="auto"/>
        <w:rPr>
          <w:rFonts w:eastAsia="TimesNewRomanPSMT"/>
          <w:sz w:val="24"/>
          <w:szCs w:val="24"/>
          <w:lang w:eastAsia="ru-RU"/>
        </w:rPr>
      </w:pPr>
      <w:r w:rsidRPr="006F1A70">
        <w:rPr>
          <w:color w:val="000000"/>
          <w:sz w:val="24"/>
          <w:szCs w:val="24"/>
          <w:lang w:eastAsia="ru-RU"/>
        </w:rPr>
        <w:t xml:space="preserve">Для изучения физико-химических параметров и уровня накопления ТМ отбор проб снега проводился в три этапа: первый выезд </w:t>
      </w:r>
      <w:r w:rsidRPr="006F1A70">
        <w:rPr>
          <w:sz w:val="24"/>
          <w:szCs w:val="24"/>
          <w:lang w:eastAsia="en-US"/>
        </w:rPr>
        <w:t>в период с 22 по 26 января</w:t>
      </w:r>
      <w:r w:rsidRPr="006F1A70">
        <w:rPr>
          <w:color w:val="000000"/>
          <w:sz w:val="24"/>
          <w:szCs w:val="24"/>
          <w:lang w:eastAsia="ru-RU"/>
        </w:rPr>
        <w:t xml:space="preserve">, второй выезд </w:t>
      </w:r>
      <w:r w:rsidRPr="006F1A70">
        <w:rPr>
          <w:sz w:val="24"/>
          <w:szCs w:val="24"/>
          <w:lang w:eastAsia="en-US"/>
        </w:rPr>
        <w:t xml:space="preserve">с 04 по </w:t>
      </w:r>
      <w:r w:rsidRPr="006F1A70">
        <w:rPr>
          <w:sz w:val="24"/>
          <w:szCs w:val="24"/>
          <w:lang w:val="kk-KZ" w:eastAsia="en-US"/>
        </w:rPr>
        <w:lastRenderedPageBreak/>
        <w:t>08</w:t>
      </w:r>
      <w:r w:rsidRPr="006F1A70">
        <w:rPr>
          <w:sz w:val="24"/>
          <w:szCs w:val="24"/>
          <w:lang w:eastAsia="en-US"/>
        </w:rPr>
        <w:t xml:space="preserve"> </w:t>
      </w:r>
      <w:r w:rsidRPr="006F1A70">
        <w:rPr>
          <w:sz w:val="24"/>
          <w:szCs w:val="24"/>
          <w:lang w:val="kk-KZ" w:eastAsia="en-US"/>
        </w:rPr>
        <w:t>февраля</w:t>
      </w:r>
      <w:r w:rsidRPr="006F1A70">
        <w:rPr>
          <w:sz w:val="24"/>
          <w:szCs w:val="24"/>
          <w:lang w:eastAsia="en-US"/>
        </w:rPr>
        <w:t xml:space="preserve"> и третий выезд с 25 февраля </w:t>
      </w:r>
      <w:proofErr w:type="gramStart"/>
      <w:r w:rsidRPr="006F1A70">
        <w:rPr>
          <w:sz w:val="24"/>
          <w:szCs w:val="24"/>
          <w:lang w:eastAsia="en-US"/>
        </w:rPr>
        <w:t>по</w:t>
      </w:r>
      <w:proofErr w:type="gramEnd"/>
      <w:r w:rsidRPr="006F1A70">
        <w:rPr>
          <w:sz w:val="24"/>
          <w:szCs w:val="24"/>
          <w:lang w:eastAsia="en-US"/>
        </w:rPr>
        <w:t xml:space="preserve"> </w:t>
      </w:r>
      <w:r w:rsidRPr="006F1A70">
        <w:rPr>
          <w:sz w:val="24"/>
          <w:szCs w:val="24"/>
          <w:lang w:val="kk-KZ" w:eastAsia="en-US"/>
        </w:rPr>
        <w:t>01</w:t>
      </w:r>
      <w:r w:rsidRPr="006F1A70">
        <w:rPr>
          <w:sz w:val="24"/>
          <w:szCs w:val="24"/>
          <w:lang w:eastAsia="en-US"/>
        </w:rPr>
        <w:t xml:space="preserve"> </w:t>
      </w:r>
      <w:proofErr w:type="gramStart"/>
      <w:r w:rsidRPr="006F1A70">
        <w:rPr>
          <w:sz w:val="24"/>
          <w:szCs w:val="24"/>
          <w:lang w:val="kk-KZ" w:eastAsia="en-US"/>
        </w:rPr>
        <w:t>марта</w:t>
      </w:r>
      <w:proofErr w:type="gramEnd"/>
      <w:r w:rsidRPr="006F1A70">
        <w:rPr>
          <w:sz w:val="24"/>
          <w:szCs w:val="24"/>
          <w:lang w:val="kk-KZ" w:eastAsia="en-US"/>
        </w:rPr>
        <w:t xml:space="preserve"> 2019 года</w:t>
      </w:r>
      <w:r w:rsidRPr="006F1A70">
        <w:rPr>
          <w:color w:val="000000"/>
          <w:sz w:val="24"/>
          <w:szCs w:val="24"/>
          <w:lang w:eastAsia="ru-RU"/>
        </w:rPr>
        <w:t xml:space="preserve">. Образцы для определения ПХБ собирались во время 2-х съемок. Сбор почвенных проб проводили на тех же постоянных точках в апреле после снеготаяния. </w:t>
      </w:r>
      <w:r w:rsidRPr="006F1A70">
        <w:rPr>
          <w:rFonts w:eastAsia="TimesNewRomanPSMT"/>
          <w:color w:val="000000"/>
          <w:sz w:val="24"/>
          <w:szCs w:val="24"/>
          <w:lang w:eastAsia="ru-RU"/>
        </w:rPr>
        <w:t xml:space="preserve">Доставленные в лабораторию пробы  до их обработки хранили при температуре –5....–15 </w:t>
      </w:r>
      <w:proofErr w:type="spellStart"/>
      <w:r w:rsidRPr="006F1A70">
        <w:rPr>
          <w:rFonts w:eastAsia="TimesNewRomanPSMT"/>
          <w:color w:val="000000"/>
          <w:sz w:val="24"/>
          <w:szCs w:val="24"/>
          <w:vertAlign w:val="superscript"/>
          <w:lang w:eastAsia="ru-RU"/>
        </w:rPr>
        <w:t>о</w:t>
      </w:r>
      <w:r w:rsidRPr="006F1A70">
        <w:rPr>
          <w:rFonts w:eastAsia="TimesNewRomanPSMT"/>
          <w:color w:val="000000"/>
          <w:sz w:val="24"/>
          <w:szCs w:val="24"/>
          <w:lang w:eastAsia="ru-RU"/>
        </w:rPr>
        <w:t>С</w:t>
      </w:r>
      <w:proofErr w:type="spellEnd"/>
      <w:r w:rsidRPr="006F1A70">
        <w:rPr>
          <w:rFonts w:eastAsia="TimesNewRomanPSMT"/>
          <w:color w:val="000000"/>
          <w:sz w:val="24"/>
          <w:szCs w:val="24"/>
          <w:lang w:eastAsia="ru-RU"/>
        </w:rPr>
        <w:t xml:space="preserve">. Отстоявшуюся пробу фильтровали через бумажный фильтр с белой лентой для дальнейшего химического анализа. </w:t>
      </w:r>
      <w:r w:rsidRPr="006F1A70">
        <w:rPr>
          <w:sz w:val="24"/>
          <w:szCs w:val="24"/>
          <w:lang w:eastAsia="ru-RU"/>
        </w:rPr>
        <w:t xml:space="preserve">Отбор проб почвы производился на пробной площадке из одного или нескольких слоев или горизонтов методом конверта. Количество точечных проб соответствует ГОСТ 17.4.3.01-83. </w:t>
      </w:r>
      <w:proofErr w:type="gramStart"/>
      <w:r w:rsidRPr="006F1A70">
        <w:rPr>
          <w:sz w:val="24"/>
          <w:szCs w:val="24"/>
          <w:lang w:eastAsia="ru-RU"/>
        </w:rPr>
        <w:t xml:space="preserve">Гидрохимические анализы снега и льда были проведены в соответствии с современными общепринятыми методическими руководствами </w:t>
      </w:r>
      <w:r w:rsidRPr="006F1A70">
        <w:rPr>
          <w:sz w:val="24"/>
          <w:szCs w:val="24"/>
          <w:lang w:eastAsia="ru-RU"/>
        </w:rPr>
        <w:sym w:font="Symbol" w:char="F05B"/>
      </w:r>
      <w:r w:rsidR="00BF7AD8" w:rsidRPr="006F1A70">
        <w:rPr>
          <w:sz w:val="24"/>
          <w:szCs w:val="24"/>
          <w:lang w:eastAsia="ru-RU"/>
        </w:rPr>
        <w:t>2,3</w:t>
      </w:r>
      <w:r w:rsidRPr="006F1A70">
        <w:rPr>
          <w:sz w:val="24"/>
          <w:szCs w:val="24"/>
          <w:lang w:eastAsia="ru-RU"/>
        </w:rPr>
        <w:sym w:font="Symbol" w:char="F05D"/>
      </w:r>
      <w:r w:rsidRPr="006F1A70">
        <w:rPr>
          <w:sz w:val="24"/>
          <w:szCs w:val="24"/>
          <w:lang w:eastAsia="ru-RU"/>
        </w:rPr>
        <w:t xml:space="preserve"> и ГОСТами </w:t>
      </w:r>
      <w:r w:rsidRPr="006F1A70">
        <w:rPr>
          <w:sz w:val="24"/>
          <w:szCs w:val="24"/>
          <w:lang w:eastAsia="ru-RU"/>
        </w:rPr>
        <w:sym w:font="Symbol" w:char="F05B"/>
      </w:r>
      <w:r w:rsidR="00BF7AD8" w:rsidRPr="006F1A70">
        <w:rPr>
          <w:sz w:val="24"/>
          <w:szCs w:val="24"/>
          <w:lang w:eastAsia="ru-RU"/>
        </w:rPr>
        <w:t>4,5</w:t>
      </w:r>
      <w:r w:rsidRPr="006F1A70">
        <w:rPr>
          <w:sz w:val="24"/>
          <w:szCs w:val="24"/>
          <w:lang w:eastAsia="ru-RU"/>
        </w:rPr>
        <w:sym w:font="Symbol" w:char="F05D"/>
      </w:r>
      <w:r w:rsidR="00443868" w:rsidRPr="006F1A70">
        <w:rPr>
          <w:sz w:val="24"/>
          <w:szCs w:val="24"/>
          <w:lang w:eastAsia="ru-RU"/>
        </w:rPr>
        <w:t xml:space="preserve">. </w:t>
      </w:r>
      <w:r w:rsidRPr="006F1A70">
        <w:rPr>
          <w:sz w:val="24"/>
          <w:szCs w:val="24"/>
          <w:lang w:eastAsia="ru-RU"/>
        </w:rPr>
        <w:t xml:space="preserve">ТМ в пробах определяли </w:t>
      </w:r>
      <w:r w:rsidRPr="006F1A70">
        <w:rPr>
          <w:bCs/>
          <w:sz w:val="24"/>
          <w:szCs w:val="24"/>
          <w:lang w:eastAsia="ru-RU"/>
        </w:rPr>
        <w:t xml:space="preserve">пламенным атомно-абсорбционным спектрометрическим методом на атомно-абсорбционном спектрофотометре АА-7000 (Приложение </w:t>
      </w:r>
      <w:r w:rsidR="00C92458" w:rsidRPr="006F1A70">
        <w:rPr>
          <w:bCs/>
          <w:sz w:val="24"/>
          <w:szCs w:val="24"/>
          <w:lang w:val="kk-KZ" w:eastAsia="ru-RU"/>
        </w:rPr>
        <w:t>Г</w:t>
      </w:r>
      <w:r w:rsidRPr="006F1A70">
        <w:rPr>
          <w:bCs/>
          <w:sz w:val="24"/>
          <w:szCs w:val="24"/>
          <w:lang w:eastAsia="ru-RU"/>
        </w:rPr>
        <w:t>)</w:t>
      </w:r>
      <w:r w:rsidRPr="006F1A70">
        <w:rPr>
          <w:sz w:val="24"/>
          <w:szCs w:val="24"/>
          <w:lang w:eastAsia="ru-RU"/>
        </w:rPr>
        <w:t xml:space="preserve"> с полой катодной лампой и с форсуночной горелкой, работающей на ацетилено-воздушной смеси </w:t>
      </w:r>
      <w:r w:rsidRPr="006F1A70">
        <w:rPr>
          <w:sz w:val="24"/>
          <w:szCs w:val="24"/>
          <w:lang w:eastAsia="ru-RU"/>
        </w:rPr>
        <w:sym w:font="Symbol" w:char="F05B"/>
      </w:r>
      <w:r w:rsidR="00BF7AD8" w:rsidRPr="006F1A70">
        <w:rPr>
          <w:sz w:val="24"/>
          <w:szCs w:val="24"/>
          <w:lang w:eastAsia="ru-RU"/>
        </w:rPr>
        <w:t>6</w:t>
      </w:r>
      <w:r w:rsidRPr="006F1A70">
        <w:rPr>
          <w:sz w:val="24"/>
          <w:szCs w:val="24"/>
          <w:lang w:eastAsia="ru-RU"/>
        </w:rPr>
        <w:sym w:font="Symbol" w:char="F05D"/>
      </w:r>
      <w:r w:rsidRPr="006F1A70">
        <w:rPr>
          <w:sz w:val="24"/>
          <w:szCs w:val="24"/>
          <w:lang w:eastAsia="ru-RU"/>
        </w:rPr>
        <w:t xml:space="preserve">. </w:t>
      </w:r>
      <w:r w:rsidRPr="006F1A70">
        <w:rPr>
          <w:rFonts w:eastAsia="TimesNewRomanPSMT"/>
          <w:sz w:val="24"/>
          <w:szCs w:val="24"/>
          <w:lang w:eastAsia="ru-RU"/>
        </w:rPr>
        <w:t>Для оценки уровня загрязнения СП использованы действующие нормативные документы [</w:t>
      </w:r>
      <w:r w:rsidR="00BF7AD8" w:rsidRPr="006F1A70">
        <w:rPr>
          <w:rFonts w:eastAsia="TimesNewRomanPSMT"/>
          <w:sz w:val="24"/>
          <w:szCs w:val="24"/>
          <w:lang w:eastAsia="ru-RU"/>
        </w:rPr>
        <w:t>1</w:t>
      </w:r>
      <w:r w:rsidRPr="006F1A70">
        <w:rPr>
          <w:rFonts w:eastAsia="TimesNewRomanPSMT"/>
          <w:sz w:val="24"/>
          <w:szCs w:val="24"/>
          <w:lang w:eastAsia="ru-RU"/>
        </w:rPr>
        <w:t>,</w:t>
      </w:r>
      <w:r w:rsidR="00BF7AD8" w:rsidRPr="006F1A70">
        <w:rPr>
          <w:rFonts w:eastAsia="TimesNewRomanPSMT"/>
          <w:sz w:val="24"/>
          <w:szCs w:val="24"/>
          <w:lang w:eastAsia="ru-RU"/>
        </w:rPr>
        <w:t>7,8</w:t>
      </w:r>
      <w:r w:rsidRPr="006F1A70">
        <w:rPr>
          <w:rFonts w:eastAsia="TimesNewRomanPSMT"/>
          <w:sz w:val="24"/>
          <w:szCs w:val="24"/>
          <w:lang w:eastAsia="ru-RU"/>
        </w:rPr>
        <w:t>].</w:t>
      </w:r>
      <w:proofErr w:type="gramEnd"/>
    </w:p>
    <w:p w:rsidR="00925E01" w:rsidRPr="006F1A70" w:rsidRDefault="00925E01" w:rsidP="00925E01">
      <w:pPr>
        <w:overflowPunct/>
        <w:autoSpaceDE/>
        <w:autoSpaceDN/>
        <w:adjustRightInd/>
        <w:spacing w:line="360" w:lineRule="auto"/>
        <w:ind w:firstLine="567"/>
        <w:contextualSpacing/>
        <w:jc w:val="both"/>
        <w:textAlignment w:val="auto"/>
        <w:rPr>
          <w:sz w:val="24"/>
          <w:szCs w:val="24"/>
          <w:lang w:eastAsia="ru-RU"/>
        </w:rPr>
      </w:pPr>
      <w:r w:rsidRPr="006F1A70">
        <w:rPr>
          <w:sz w:val="24"/>
          <w:szCs w:val="24"/>
        </w:rPr>
        <w:t>При оценке поступления ЗВ (ТМ) на подстилающую поверхность СП (снежный покров) территории АА в 2018 и 2019 гг., использована методическая рекомендация [</w:t>
      </w:r>
      <w:r w:rsidR="00BF7AD8" w:rsidRPr="006F1A70">
        <w:rPr>
          <w:sz w:val="24"/>
          <w:szCs w:val="24"/>
        </w:rPr>
        <w:t>9</w:t>
      </w:r>
      <w:r w:rsidRPr="006F1A70">
        <w:rPr>
          <w:sz w:val="24"/>
          <w:szCs w:val="24"/>
        </w:rPr>
        <w:t>], с</w:t>
      </w:r>
      <w:r w:rsidRPr="006F1A70">
        <w:t xml:space="preserve"> </w:t>
      </w:r>
      <w:r w:rsidRPr="006F1A70">
        <w:rPr>
          <w:sz w:val="24"/>
          <w:szCs w:val="24"/>
        </w:rPr>
        <w:t xml:space="preserve">использованием данных о массовой концентрации каждого компонента в снеге на единицу площади путем пересчета. </w:t>
      </w:r>
      <w:r w:rsidRPr="006F1A70">
        <w:rPr>
          <w:sz w:val="24"/>
          <w:szCs w:val="24"/>
          <w:lang w:eastAsia="ru-RU"/>
        </w:rPr>
        <w:t>Для определения химических веществ в почвенных пробах в лаборатории сушили до воздушно-сухого состояния, предварительно очистив от включений. Методом квартования почву массой 0,2 кг растирали в ступке и просеивали через сито с диаметром отверстий 1 мм. Для определения подвижных форм металлов брали пробы весом около 5,0 г для обработки почвы ацетатно-аммонийным буферным раствором с рН 4,8.</w:t>
      </w:r>
    </w:p>
    <w:p w:rsidR="00925E01" w:rsidRPr="006F1A70" w:rsidRDefault="00925E01" w:rsidP="00925E01">
      <w:pPr>
        <w:tabs>
          <w:tab w:val="left" w:pos="426"/>
        </w:tabs>
        <w:overflowPunct/>
        <w:autoSpaceDE/>
        <w:autoSpaceDN/>
        <w:adjustRightInd/>
        <w:spacing w:line="360" w:lineRule="auto"/>
        <w:ind w:firstLine="567"/>
        <w:contextualSpacing/>
        <w:jc w:val="both"/>
        <w:textAlignment w:val="auto"/>
        <w:rPr>
          <w:color w:val="000000"/>
          <w:sz w:val="24"/>
          <w:szCs w:val="24"/>
          <w:lang w:eastAsia="ru-RU"/>
        </w:rPr>
      </w:pPr>
      <w:r w:rsidRPr="006F1A70">
        <w:rPr>
          <w:color w:val="000000"/>
          <w:sz w:val="24"/>
          <w:szCs w:val="24"/>
          <w:lang w:eastAsia="ru-RU"/>
        </w:rPr>
        <w:t xml:space="preserve">В процессе реализации проекта для визуального определения гранулометрического состава почв воспользовались таблицей «Признаки для определения гранулометрического вида пород (по М. М. Филатову)», приведенной в работах В. Д. </w:t>
      </w:r>
      <w:proofErr w:type="spellStart"/>
      <w:r w:rsidRPr="006F1A70">
        <w:rPr>
          <w:color w:val="000000"/>
          <w:sz w:val="24"/>
          <w:szCs w:val="24"/>
          <w:lang w:eastAsia="ru-RU"/>
        </w:rPr>
        <w:t>Ломтадзе</w:t>
      </w:r>
      <w:proofErr w:type="spellEnd"/>
      <w:r w:rsidRPr="006F1A70">
        <w:rPr>
          <w:color w:val="000000"/>
          <w:sz w:val="24"/>
          <w:szCs w:val="24"/>
          <w:lang w:eastAsia="ru-RU"/>
        </w:rPr>
        <w:t xml:space="preserve"> [</w:t>
      </w:r>
      <w:r w:rsidR="00BF7AD8" w:rsidRPr="006F1A70">
        <w:rPr>
          <w:color w:val="000000"/>
          <w:sz w:val="24"/>
          <w:szCs w:val="24"/>
          <w:lang w:eastAsia="ru-RU"/>
        </w:rPr>
        <w:t>10,11</w:t>
      </w:r>
      <w:r w:rsidR="00C92458" w:rsidRPr="006F1A70">
        <w:rPr>
          <w:color w:val="000000"/>
          <w:sz w:val="24"/>
          <w:szCs w:val="24"/>
          <w:lang w:eastAsia="ru-RU"/>
        </w:rPr>
        <w:t xml:space="preserve">]. </w:t>
      </w:r>
    </w:p>
    <w:p w:rsidR="00925E01" w:rsidRPr="006F1A70" w:rsidRDefault="00925E01" w:rsidP="00925E01">
      <w:pPr>
        <w:tabs>
          <w:tab w:val="left" w:pos="426"/>
        </w:tabs>
        <w:overflowPunct/>
        <w:autoSpaceDE/>
        <w:autoSpaceDN/>
        <w:adjustRightInd/>
        <w:spacing w:line="360" w:lineRule="auto"/>
        <w:ind w:firstLine="567"/>
        <w:contextualSpacing/>
        <w:jc w:val="both"/>
        <w:textAlignment w:val="auto"/>
        <w:rPr>
          <w:rFonts w:eastAsia="TimesNewRomanPSMT"/>
          <w:caps/>
          <w:sz w:val="24"/>
          <w:szCs w:val="24"/>
          <w:lang w:eastAsia="ru-RU"/>
        </w:rPr>
      </w:pPr>
      <w:r w:rsidRPr="006F1A70">
        <w:rPr>
          <w:color w:val="000000"/>
          <w:sz w:val="24"/>
          <w:szCs w:val="24"/>
          <w:lang w:eastAsia="ru-RU"/>
        </w:rPr>
        <w:t xml:space="preserve">Для хроматографического анализа проводили экстрагирование проб талого снега и льда </w:t>
      </w:r>
      <w:r w:rsidRPr="006F1A70">
        <w:rPr>
          <w:color w:val="000000"/>
          <w:sz w:val="24"/>
          <w:szCs w:val="24"/>
          <w:lang w:val="en-US" w:eastAsia="ru-RU"/>
        </w:rPr>
        <w:t>n</w:t>
      </w:r>
      <w:r w:rsidRPr="006F1A70">
        <w:rPr>
          <w:color w:val="000000"/>
          <w:sz w:val="24"/>
          <w:szCs w:val="24"/>
          <w:lang w:eastAsia="ru-RU"/>
        </w:rPr>
        <w:t>-</w:t>
      </w:r>
      <w:r w:rsidRPr="006F1A70">
        <w:rPr>
          <w:color w:val="000000"/>
          <w:sz w:val="24"/>
          <w:szCs w:val="24"/>
          <w:lang w:val="kk-KZ" w:eastAsia="ru-RU"/>
        </w:rPr>
        <w:t xml:space="preserve">гексаном </w:t>
      </w:r>
      <w:r w:rsidRPr="006F1A70">
        <w:rPr>
          <w:color w:val="000000"/>
          <w:sz w:val="24"/>
          <w:szCs w:val="24"/>
          <w:lang w:eastAsia="ru-RU"/>
        </w:rPr>
        <w:t>на ПХБ. Экстракты с каждой пробы были проанализированы в аккредитованной испытательной лаборатории «</w:t>
      </w:r>
      <w:proofErr w:type="spellStart"/>
      <w:r w:rsidRPr="006F1A70">
        <w:rPr>
          <w:color w:val="000000"/>
          <w:sz w:val="24"/>
          <w:szCs w:val="24"/>
          <w:lang w:eastAsia="ru-RU"/>
        </w:rPr>
        <w:t>Нутритест</w:t>
      </w:r>
      <w:proofErr w:type="spellEnd"/>
      <w:r w:rsidRPr="006F1A70">
        <w:rPr>
          <w:color w:val="000000"/>
          <w:sz w:val="24"/>
          <w:szCs w:val="24"/>
          <w:lang w:eastAsia="ru-RU"/>
        </w:rPr>
        <w:t xml:space="preserve">» (Приложение </w:t>
      </w:r>
      <w:r w:rsidR="00BF7AD8" w:rsidRPr="006F1A70">
        <w:rPr>
          <w:color w:val="000000"/>
          <w:sz w:val="24"/>
          <w:szCs w:val="24"/>
          <w:lang w:eastAsia="ru-RU"/>
        </w:rPr>
        <w:t>Д</w:t>
      </w:r>
      <w:r w:rsidRPr="006F1A70">
        <w:rPr>
          <w:color w:val="000000"/>
          <w:sz w:val="24"/>
          <w:szCs w:val="24"/>
          <w:lang w:eastAsia="ru-RU"/>
        </w:rPr>
        <w:t xml:space="preserve">). </w:t>
      </w:r>
      <w:r w:rsidRPr="006F1A70">
        <w:rPr>
          <w:sz w:val="24"/>
          <w:szCs w:val="24"/>
          <w:lang w:eastAsia="ru-RU"/>
        </w:rPr>
        <w:t xml:space="preserve">Современные методы и подходы, используемые при анализе на содержание ПХБ, позволяют определять все конгенеры. Доминирующими методами являются: </w:t>
      </w:r>
      <w:r w:rsidRPr="006F1A70">
        <w:rPr>
          <w:color w:val="000000"/>
          <w:sz w:val="24"/>
          <w:szCs w:val="24"/>
          <w:lang w:eastAsia="ru-RU"/>
        </w:rPr>
        <w:t>газо-жидкостная хроматография (ГЖХ) с использованием селективного к хлорсодержащим соединениям электронозахватного детектора (ЭЗД) [</w:t>
      </w:r>
      <w:r w:rsidR="00BF7AD8" w:rsidRPr="006F1A70">
        <w:rPr>
          <w:color w:val="000000"/>
          <w:sz w:val="24"/>
          <w:szCs w:val="24"/>
          <w:lang w:eastAsia="ru-RU"/>
        </w:rPr>
        <w:t>6</w:t>
      </w:r>
      <w:r w:rsidRPr="006F1A70">
        <w:rPr>
          <w:color w:val="000000"/>
          <w:sz w:val="24"/>
          <w:szCs w:val="24"/>
          <w:lang w:eastAsia="ru-RU"/>
        </w:rPr>
        <w:t>,</w:t>
      </w:r>
      <w:r w:rsidR="00BF7AD8" w:rsidRPr="006F1A70">
        <w:rPr>
          <w:color w:val="000000"/>
          <w:sz w:val="24"/>
          <w:szCs w:val="24"/>
          <w:lang w:eastAsia="ru-RU"/>
        </w:rPr>
        <w:t>12</w:t>
      </w:r>
      <w:r w:rsidRPr="006F1A70">
        <w:rPr>
          <w:color w:val="000000"/>
          <w:sz w:val="24"/>
          <w:szCs w:val="24"/>
          <w:lang w:eastAsia="ru-RU"/>
        </w:rPr>
        <w:t>]; сочетание ГХ-МС низкого разрешения [</w:t>
      </w:r>
      <w:r w:rsidR="00BF7AD8" w:rsidRPr="006F1A70">
        <w:rPr>
          <w:color w:val="000000"/>
          <w:sz w:val="24"/>
          <w:szCs w:val="24"/>
          <w:lang w:eastAsia="ru-RU"/>
        </w:rPr>
        <w:t>13,14</w:t>
      </w:r>
      <w:r w:rsidRPr="006F1A70">
        <w:rPr>
          <w:color w:val="000000"/>
          <w:sz w:val="24"/>
          <w:szCs w:val="24"/>
          <w:lang w:eastAsia="ru-RU"/>
        </w:rPr>
        <w:t>]; сочетание ГХ-МС высокого разрешения [</w:t>
      </w:r>
      <w:bookmarkStart w:id="1" w:name="_ednref14"/>
      <w:r w:rsidRPr="006F1A70">
        <w:rPr>
          <w:color w:val="000000"/>
          <w:sz w:val="24"/>
          <w:szCs w:val="24"/>
          <w:lang w:eastAsia="ru-RU"/>
        </w:rPr>
        <w:t>1</w:t>
      </w:r>
      <w:r w:rsidR="00BF7AD8" w:rsidRPr="006F1A70">
        <w:rPr>
          <w:color w:val="000000"/>
          <w:sz w:val="24"/>
          <w:szCs w:val="24"/>
          <w:lang w:eastAsia="ru-RU"/>
        </w:rPr>
        <w:t>5</w:t>
      </w:r>
      <w:hyperlink r:id="rId28" w:anchor="_edn14" w:history="1"/>
      <w:bookmarkEnd w:id="1"/>
      <w:r w:rsidRPr="006F1A70">
        <w:rPr>
          <w:color w:val="000000"/>
          <w:sz w:val="24"/>
          <w:szCs w:val="24"/>
          <w:lang w:eastAsia="ru-RU"/>
        </w:rPr>
        <w:t xml:space="preserve">]. </w:t>
      </w:r>
      <w:r w:rsidRPr="006F1A70">
        <w:rPr>
          <w:sz w:val="24"/>
          <w:szCs w:val="24"/>
          <w:lang w:eastAsia="ru-RU"/>
        </w:rPr>
        <w:t xml:space="preserve">Ряд методов разработан М. А. </w:t>
      </w:r>
      <w:proofErr w:type="spellStart"/>
      <w:r w:rsidRPr="006F1A70">
        <w:rPr>
          <w:sz w:val="24"/>
          <w:szCs w:val="24"/>
          <w:lang w:eastAsia="ru-RU"/>
        </w:rPr>
        <w:t>Клисенко</w:t>
      </w:r>
      <w:proofErr w:type="spellEnd"/>
      <w:r w:rsidRPr="006F1A70">
        <w:rPr>
          <w:sz w:val="24"/>
          <w:szCs w:val="24"/>
          <w:lang w:eastAsia="ru-RU"/>
        </w:rPr>
        <w:t xml:space="preserve"> (ВНИИГИНТОКС) и Институтом питания РАМН </w:t>
      </w:r>
      <w:r w:rsidRPr="006F1A70">
        <w:rPr>
          <w:sz w:val="24"/>
          <w:szCs w:val="24"/>
          <w:lang w:eastAsia="ru-RU"/>
        </w:rPr>
        <w:sym w:font="Symbol" w:char="F05B"/>
      </w:r>
      <w:r w:rsidRPr="006F1A70">
        <w:rPr>
          <w:sz w:val="24"/>
          <w:szCs w:val="24"/>
          <w:lang w:eastAsia="ru-RU"/>
        </w:rPr>
        <w:t>1</w:t>
      </w:r>
      <w:r w:rsidR="00BF7AD8" w:rsidRPr="006F1A70">
        <w:rPr>
          <w:sz w:val="24"/>
          <w:szCs w:val="24"/>
          <w:lang w:eastAsia="ru-RU"/>
        </w:rPr>
        <w:t>6</w:t>
      </w:r>
      <w:r w:rsidRPr="006F1A70">
        <w:rPr>
          <w:sz w:val="24"/>
          <w:szCs w:val="24"/>
          <w:lang w:eastAsia="ru-RU"/>
        </w:rPr>
        <w:sym w:font="Symbol" w:char="F05D"/>
      </w:r>
      <w:r w:rsidRPr="006F1A70">
        <w:rPr>
          <w:sz w:val="24"/>
          <w:szCs w:val="24"/>
          <w:lang w:eastAsia="ru-RU"/>
        </w:rPr>
        <w:t>. Определение ПХБ в воде проводилось согласно МУ 1792-77 на газовом хроматографе «</w:t>
      </w:r>
      <w:proofErr w:type="spellStart"/>
      <w:r w:rsidRPr="006F1A70">
        <w:rPr>
          <w:sz w:val="24"/>
          <w:szCs w:val="24"/>
          <w:lang w:eastAsia="ru-RU"/>
        </w:rPr>
        <w:t>Хромос</w:t>
      </w:r>
      <w:proofErr w:type="spellEnd"/>
      <w:r w:rsidRPr="006F1A70">
        <w:rPr>
          <w:sz w:val="24"/>
          <w:szCs w:val="24"/>
          <w:lang w:eastAsia="ru-RU"/>
        </w:rPr>
        <w:t xml:space="preserve"> ГХ-1000» с программным обеспечением, электронно-захватным детектором (ДЭЗ). </w:t>
      </w:r>
      <w:r w:rsidRPr="006F1A70">
        <w:rPr>
          <w:rFonts w:eastAsia="TimesNewRomanPSMT"/>
          <w:caps/>
          <w:sz w:val="24"/>
          <w:szCs w:val="24"/>
          <w:lang w:eastAsia="ru-RU"/>
        </w:rPr>
        <w:br w:type="page"/>
      </w:r>
    </w:p>
    <w:p w:rsidR="00925E01" w:rsidRPr="006F1A70" w:rsidRDefault="00925E01" w:rsidP="00925E01">
      <w:pPr>
        <w:spacing w:line="360" w:lineRule="auto"/>
        <w:ind w:firstLine="567"/>
        <w:contextualSpacing/>
        <w:jc w:val="both"/>
        <w:rPr>
          <w:rFonts w:eastAsia="TimesNewRomanPSMT"/>
          <w:caps/>
          <w:sz w:val="24"/>
          <w:szCs w:val="24"/>
          <w:lang w:eastAsia="ru-RU"/>
        </w:rPr>
      </w:pPr>
      <w:r w:rsidRPr="006F1A70">
        <w:rPr>
          <w:rFonts w:eastAsia="TimesNewRomanPSMT"/>
          <w:caps/>
          <w:sz w:val="24"/>
          <w:szCs w:val="24"/>
          <w:lang w:eastAsia="ru-RU"/>
        </w:rPr>
        <w:lastRenderedPageBreak/>
        <w:t>2 основные результаты исследований</w:t>
      </w:r>
    </w:p>
    <w:p w:rsidR="00925E01" w:rsidRPr="006F1A70" w:rsidRDefault="00925E01" w:rsidP="00925E01">
      <w:pPr>
        <w:tabs>
          <w:tab w:val="left" w:pos="426"/>
        </w:tabs>
        <w:overflowPunct/>
        <w:autoSpaceDE/>
        <w:autoSpaceDN/>
        <w:adjustRightInd/>
        <w:spacing w:line="360" w:lineRule="auto"/>
        <w:ind w:firstLine="567"/>
        <w:contextualSpacing/>
        <w:jc w:val="both"/>
        <w:textAlignment w:val="auto"/>
        <w:rPr>
          <w:sz w:val="24"/>
          <w:szCs w:val="24"/>
          <w:lang w:eastAsia="ru-RU"/>
        </w:rPr>
      </w:pPr>
    </w:p>
    <w:p w:rsidR="00925E01" w:rsidRPr="006F1A70" w:rsidRDefault="00925E01" w:rsidP="00925E01">
      <w:pPr>
        <w:tabs>
          <w:tab w:val="left" w:pos="426"/>
        </w:tabs>
        <w:overflowPunct/>
        <w:autoSpaceDE/>
        <w:autoSpaceDN/>
        <w:adjustRightInd/>
        <w:spacing w:line="360" w:lineRule="auto"/>
        <w:ind w:firstLine="567"/>
        <w:contextualSpacing/>
        <w:jc w:val="both"/>
        <w:textAlignment w:val="auto"/>
        <w:rPr>
          <w:sz w:val="24"/>
          <w:szCs w:val="24"/>
          <w:lang w:eastAsia="ru-RU"/>
        </w:rPr>
      </w:pPr>
      <w:r w:rsidRPr="006F1A70">
        <w:rPr>
          <w:sz w:val="24"/>
          <w:szCs w:val="24"/>
          <w:lang w:eastAsia="ru-RU"/>
        </w:rPr>
        <w:t>2.1 Физико-химические параметры снежного покрова Алматинской агломерации (АА)</w:t>
      </w:r>
    </w:p>
    <w:p w:rsidR="00925E01" w:rsidRPr="006F1A70" w:rsidRDefault="00925E01" w:rsidP="00925E01">
      <w:pPr>
        <w:spacing w:line="360" w:lineRule="auto"/>
        <w:ind w:firstLine="567"/>
        <w:contextualSpacing/>
        <w:jc w:val="both"/>
        <w:rPr>
          <w:sz w:val="24"/>
          <w:szCs w:val="24"/>
          <w:lang w:eastAsia="ru-RU"/>
        </w:rPr>
      </w:pPr>
    </w:p>
    <w:p w:rsidR="00925E01" w:rsidRPr="006F1A70" w:rsidRDefault="00925E01" w:rsidP="00925E01">
      <w:pPr>
        <w:spacing w:line="360" w:lineRule="auto"/>
        <w:ind w:firstLine="567"/>
        <w:contextualSpacing/>
        <w:jc w:val="both"/>
        <w:rPr>
          <w:rFonts w:eastAsia="Calibri"/>
          <w:sz w:val="24"/>
          <w:szCs w:val="24"/>
          <w:lang w:eastAsia="en-US"/>
        </w:rPr>
      </w:pPr>
      <w:r w:rsidRPr="006F1A70">
        <w:rPr>
          <w:rFonts w:eastAsia="Calibri"/>
          <w:sz w:val="24"/>
          <w:szCs w:val="24"/>
          <w:lang w:eastAsia="en-US"/>
        </w:rPr>
        <w:t xml:space="preserve">Полученные результаты анализа проб СП, собранных во время трех выездов, представлены в таблице </w:t>
      </w:r>
      <w:r w:rsidR="00BF7AD8" w:rsidRPr="006F1A70">
        <w:rPr>
          <w:rFonts w:eastAsia="Calibri"/>
          <w:sz w:val="24"/>
          <w:szCs w:val="24"/>
          <w:lang w:eastAsia="en-US"/>
        </w:rPr>
        <w:t>1.</w:t>
      </w:r>
    </w:p>
    <w:p w:rsidR="00925E01" w:rsidRPr="006F1A70" w:rsidRDefault="00925E01" w:rsidP="00925E01">
      <w:pPr>
        <w:spacing w:line="360" w:lineRule="auto"/>
        <w:ind w:firstLine="567"/>
        <w:contextualSpacing/>
        <w:jc w:val="both"/>
        <w:rPr>
          <w:rFonts w:eastAsia="Calibri"/>
          <w:sz w:val="24"/>
          <w:szCs w:val="24"/>
          <w:lang w:eastAsia="en-US"/>
        </w:rPr>
      </w:pPr>
    </w:p>
    <w:p w:rsidR="00925E01" w:rsidRPr="006F1A70" w:rsidRDefault="00925E01" w:rsidP="00925E01">
      <w:pPr>
        <w:spacing w:line="360" w:lineRule="auto"/>
        <w:contextualSpacing/>
        <w:jc w:val="both"/>
        <w:rPr>
          <w:rFonts w:eastAsia="Calibri"/>
          <w:sz w:val="24"/>
          <w:szCs w:val="24"/>
          <w:lang w:val="kk-KZ" w:eastAsia="en-US"/>
        </w:rPr>
      </w:pPr>
      <w:r w:rsidRPr="006F1A70">
        <w:rPr>
          <w:rFonts w:eastAsia="Calibri"/>
          <w:sz w:val="24"/>
          <w:szCs w:val="24"/>
          <w:lang w:eastAsia="en-US"/>
        </w:rPr>
        <w:t xml:space="preserve">Таблица </w:t>
      </w:r>
      <w:r w:rsidR="00BF7AD8" w:rsidRPr="006F1A70">
        <w:rPr>
          <w:rFonts w:eastAsia="Calibri"/>
          <w:sz w:val="24"/>
          <w:szCs w:val="24"/>
          <w:lang w:eastAsia="en-US"/>
        </w:rPr>
        <w:t>1</w:t>
      </w:r>
      <w:r w:rsidRPr="006F1A70">
        <w:rPr>
          <w:rFonts w:eastAsia="Calibri"/>
          <w:sz w:val="24"/>
          <w:szCs w:val="24"/>
          <w:lang w:eastAsia="en-US"/>
        </w:rPr>
        <w:t xml:space="preserve"> – Средние значения рН, взвешенных веществ и окисляемости СП АА, 2019 г.</w:t>
      </w:r>
    </w:p>
    <w:tbl>
      <w:tblPr>
        <w:tblW w:w="5000" w:type="pct"/>
        <w:tblLook w:val="04A0" w:firstRow="1" w:lastRow="0" w:firstColumn="1" w:lastColumn="0" w:noHBand="0" w:noVBand="1"/>
      </w:tblPr>
      <w:tblGrid>
        <w:gridCol w:w="801"/>
        <w:gridCol w:w="3074"/>
        <w:gridCol w:w="1263"/>
        <w:gridCol w:w="1348"/>
        <w:gridCol w:w="1474"/>
        <w:gridCol w:w="1894"/>
      </w:tblGrid>
      <w:tr w:rsidR="00925E01" w:rsidRPr="006F1A70" w:rsidTr="00AD3D4C">
        <w:trPr>
          <w:trHeight w:val="270"/>
        </w:trPr>
        <w:tc>
          <w:tcPr>
            <w:tcW w:w="406"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925E01" w:rsidRPr="006F1A70" w:rsidRDefault="00925E01" w:rsidP="00925E01">
            <w:pPr>
              <w:overflowPunct/>
              <w:autoSpaceDE/>
              <w:autoSpaceDN/>
              <w:adjustRightInd/>
              <w:contextualSpacing/>
              <w:jc w:val="center"/>
              <w:textAlignment w:val="auto"/>
              <w:rPr>
                <w:color w:val="000000"/>
                <w:lang w:eastAsia="ru-RU"/>
              </w:rPr>
            </w:pPr>
            <w:r w:rsidRPr="006F1A70">
              <w:rPr>
                <w:color w:val="000000"/>
                <w:lang w:eastAsia="ru-RU"/>
              </w:rPr>
              <w:t>№</w:t>
            </w:r>
          </w:p>
        </w:tc>
        <w:tc>
          <w:tcPr>
            <w:tcW w:w="1560" w:type="pct"/>
            <w:tcBorders>
              <w:top w:val="single" w:sz="4" w:space="0" w:color="auto"/>
              <w:left w:val="nil"/>
              <w:bottom w:val="single" w:sz="4" w:space="0" w:color="auto"/>
              <w:right w:val="single" w:sz="4" w:space="0" w:color="auto"/>
            </w:tcBorders>
            <w:shd w:val="clear" w:color="auto" w:fill="auto"/>
            <w:vAlign w:val="center"/>
            <w:hideMark/>
          </w:tcPr>
          <w:p w:rsidR="00925E01" w:rsidRPr="006F1A70" w:rsidRDefault="00925E01" w:rsidP="00925E01">
            <w:pPr>
              <w:overflowPunct/>
              <w:autoSpaceDE/>
              <w:autoSpaceDN/>
              <w:adjustRightInd/>
              <w:contextualSpacing/>
              <w:jc w:val="center"/>
              <w:textAlignment w:val="auto"/>
              <w:rPr>
                <w:color w:val="000000"/>
                <w:lang w:eastAsia="ru-RU"/>
              </w:rPr>
            </w:pPr>
            <w:r w:rsidRPr="006F1A70">
              <w:rPr>
                <w:color w:val="000000"/>
                <w:lang w:eastAsia="ru-RU"/>
              </w:rPr>
              <w:t>Зоны</w:t>
            </w:r>
          </w:p>
        </w:tc>
        <w:tc>
          <w:tcPr>
            <w:tcW w:w="641"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925E01" w:rsidRPr="006F1A70" w:rsidRDefault="00925E01" w:rsidP="00925E01">
            <w:pPr>
              <w:overflowPunct/>
              <w:autoSpaceDE/>
              <w:autoSpaceDN/>
              <w:adjustRightInd/>
              <w:contextualSpacing/>
              <w:jc w:val="center"/>
              <w:textAlignment w:val="auto"/>
              <w:rPr>
                <w:color w:val="000000"/>
                <w:lang w:eastAsia="ru-RU"/>
              </w:rPr>
            </w:pPr>
            <w:r w:rsidRPr="006F1A70">
              <w:rPr>
                <w:color w:val="000000"/>
                <w:lang w:eastAsia="ru-RU"/>
              </w:rPr>
              <w:t>Съемки</w:t>
            </w:r>
          </w:p>
        </w:tc>
        <w:tc>
          <w:tcPr>
            <w:tcW w:w="684"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925E01" w:rsidRPr="006F1A70" w:rsidRDefault="00925E01" w:rsidP="00925E01">
            <w:pPr>
              <w:overflowPunct/>
              <w:autoSpaceDE/>
              <w:autoSpaceDN/>
              <w:adjustRightInd/>
              <w:contextualSpacing/>
              <w:jc w:val="center"/>
              <w:textAlignment w:val="auto"/>
              <w:rPr>
                <w:color w:val="000000"/>
                <w:lang w:eastAsia="ru-RU"/>
              </w:rPr>
            </w:pPr>
            <w:r w:rsidRPr="006F1A70">
              <w:rPr>
                <w:color w:val="000000"/>
                <w:lang w:eastAsia="ru-RU"/>
              </w:rPr>
              <w:t>рН</w:t>
            </w:r>
          </w:p>
        </w:tc>
        <w:tc>
          <w:tcPr>
            <w:tcW w:w="748"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925E01" w:rsidRPr="006F1A70" w:rsidRDefault="00925E01" w:rsidP="00925E01">
            <w:pPr>
              <w:overflowPunct/>
              <w:autoSpaceDE/>
              <w:autoSpaceDN/>
              <w:adjustRightInd/>
              <w:contextualSpacing/>
              <w:jc w:val="center"/>
              <w:textAlignment w:val="auto"/>
              <w:rPr>
                <w:color w:val="000000"/>
                <w:lang w:eastAsia="ru-RU"/>
              </w:rPr>
            </w:pPr>
            <w:r w:rsidRPr="006F1A70">
              <w:rPr>
                <w:color w:val="000000"/>
                <w:lang w:eastAsia="ru-RU"/>
              </w:rPr>
              <w:t>Взвешенные вещества, мг/дм</w:t>
            </w:r>
            <w:r w:rsidRPr="006F1A70">
              <w:rPr>
                <w:color w:val="000000"/>
                <w:vertAlign w:val="superscript"/>
                <w:lang w:eastAsia="ru-RU"/>
              </w:rPr>
              <w:t>3</w:t>
            </w:r>
          </w:p>
        </w:tc>
        <w:tc>
          <w:tcPr>
            <w:tcW w:w="961"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925E01" w:rsidRPr="006F1A70" w:rsidRDefault="00925E01" w:rsidP="00925E01">
            <w:pPr>
              <w:overflowPunct/>
              <w:autoSpaceDE/>
              <w:autoSpaceDN/>
              <w:adjustRightInd/>
              <w:contextualSpacing/>
              <w:jc w:val="center"/>
              <w:textAlignment w:val="auto"/>
              <w:rPr>
                <w:color w:val="000000"/>
                <w:lang w:eastAsia="ru-RU"/>
              </w:rPr>
            </w:pPr>
            <w:r w:rsidRPr="006F1A70">
              <w:rPr>
                <w:color w:val="000000"/>
                <w:lang w:eastAsia="ru-RU"/>
              </w:rPr>
              <w:t xml:space="preserve">Окисляемость, </w:t>
            </w:r>
            <w:proofErr w:type="spellStart"/>
            <w:r w:rsidRPr="006F1A70">
              <w:rPr>
                <w:color w:val="000000"/>
                <w:lang w:eastAsia="ru-RU"/>
              </w:rPr>
              <w:t>мгО</w:t>
            </w:r>
            <w:proofErr w:type="spellEnd"/>
            <w:r w:rsidRPr="006F1A70">
              <w:rPr>
                <w:color w:val="000000"/>
                <w:lang w:eastAsia="ru-RU"/>
              </w:rPr>
              <w:t>/дм</w:t>
            </w:r>
            <w:r w:rsidRPr="006F1A70">
              <w:rPr>
                <w:color w:val="000000"/>
                <w:vertAlign w:val="superscript"/>
                <w:lang w:eastAsia="ru-RU"/>
              </w:rPr>
              <w:t>3</w:t>
            </w:r>
          </w:p>
        </w:tc>
      </w:tr>
      <w:tr w:rsidR="00925E01" w:rsidRPr="006F1A70" w:rsidTr="003B0A52">
        <w:trPr>
          <w:trHeight w:val="365"/>
        </w:trPr>
        <w:tc>
          <w:tcPr>
            <w:tcW w:w="406" w:type="pct"/>
            <w:vMerge/>
            <w:tcBorders>
              <w:top w:val="single" w:sz="4" w:space="0" w:color="auto"/>
              <w:left w:val="single" w:sz="4" w:space="0" w:color="auto"/>
              <w:bottom w:val="single" w:sz="4" w:space="0" w:color="000000"/>
              <w:right w:val="single" w:sz="4" w:space="0" w:color="auto"/>
            </w:tcBorders>
            <w:vAlign w:val="center"/>
            <w:hideMark/>
          </w:tcPr>
          <w:p w:rsidR="00925E01" w:rsidRPr="006F1A70" w:rsidRDefault="00925E01" w:rsidP="00925E01">
            <w:pPr>
              <w:overflowPunct/>
              <w:autoSpaceDE/>
              <w:autoSpaceDN/>
              <w:adjustRightInd/>
              <w:contextualSpacing/>
              <w:textAlignment w:val="auto"/>
              <w:rPr>
                <w:color w:val="000000"/>
                <w:lang w:eastAsia="ru-RU"/>
              </w:rPr>
            </w:pPr>
          </w:p>
        </w:tc>
        <w:tc>
          <w:tcPr>
            <w:tcW w:w="1560" w:type="pct"/>
            <w:tcBorders>
              <w:top w:val="nil"/>
              <w:left w:val="nil"/>
              <w:bottom w:val="single" w:sz="4" w:space="0" w:color="auto"/>
              <w:right w:val="single" w:sz="4" w:space="0" w:color="auto"/>
            </w:tcBorders>
            <w:shd w:val="clear" w:color="auto" w:fill="auto"/>
            <w:vAlign w:val="center"/>
            <w:hideMark/>
          </w:tcPr>
          <w:p w:rsidR="00925E01" w:rsidRPr="006F1A70" w:rsidRDefault="00925E01" w:rsidP="00925E01">
            <w:pPr>
              <w:overflowPunct/>
              <w:autoSpaceDE/>
              <w:autoSpaceDN/>
              <w:adjustRightInd/>
              <w:contextualSpacing/>
              <w:jc w:val="center"/>
              <w:textAlignment w:val="auto"/>
              <w:rPr>
                <w:color w:val="000000"/>
                <w:lang w:eastAsia="ru-RU"/>
              </w:rPr>
            </w:pPr>
            <w:r w:rsidRPr="006F1A70">
              <w:rPr>
                <w:color w:val="000000"/>
                <w:lang w:eastAsia="ru-RU"/>
              </w:rPr>
              <w:t>название</w:t>
            </w:r>
          </w:p>
        </w:tc>
        <w:tc>
          <w:tcPr>
            <w:tcW w:w="641" w:type="pct"/>
            <w:vMerge/>
            <w:tcBorders>
              <w:top w:val="single" w:sz="4" w:space="0" w:color="auto"/>
              <w:left w:val="single" w:sz="4" w:space="0" w:color="auto"/>
              <w:bottom w:val="single" w:sz="4" w:space="0" w:color="auto"/>
              <w:right w:val="single" w:sz="4" w:space="0" w:color="auto"/>
            </w:tcBorders>
            <w:vAlign w:val="center"/>
            <w:hideMark/>
          </w:tcPr>
          <w:p w:rsidR="00925E01" w:rsidRPr="006F1A70" w:rsidRDefault="00925E01" w:rsidP="00925E01">
            <w:pPr>
              <w:overflowPunct/>
              <w:autoSpaceDE/>
              <w:autoSpaceDN/>
              <w:adjustRightInd/>
              <w:contextualSpacing/>
              <w:textAlignment w:val="auto"/>
              <w:rPr>
                <w:color w:val="000000"/>
                <w:lang w:eastAsia="ru-RU"/>
              </w:rPr>
            </w:pPr>
          </w:p>
        </w:tc>
        <w:tc>
          <w:tcPr>
            <w:tcW w:w="684" w:type="pct"/>
            <w:vMerge/>
            <w:tcBorders>
              <w:top w:val="single" w:sz="4" w:space="0" w:color="auto"/>
              <w:left w:val="single" w:sz="4" w:space="0" w:color="auto"/>
              <w:bottom w:val="single" w:sz="4" w:space="0" w:color="auto"/>
              <w:right w:val="single" w:sz="4" w:space="0" w:color="auto"/>
            </w:tcBorders>
            <w:vAlign w:val="center"/>
            <w:hideMark/>
          </w:tcPr>
          <w:p w:rsidR="00925E01" w:rsidRPr="006F1A70" w:rsidRDefault="00925E01" w:rsidP="00925E01">
            <w:pPr>
              <w:overflowPunct/>
              <w:autoSpaceDE/>
              <w:autoSpaceDN/>
              <w:adjustRightInd/>
              <w:contextualSpacing/>
              <w:textAlignment w:val="auto"/>
              <w:rPr>
                <w:color w:val="000000"/>
                <w:lang w:eastAsia="ru-RU"/>
              </w:rPr>
            </w:pPr>
          </w:p>
        </w:tc>
        <w:tc>
          <w:tcPr>
            <w:tcW w:w="748" w:type="pct"/>
            <w:vMerge/>
            <w:tcBorders>
              <w:top w:val="single" w:sz="4" w:space="0" w:color="auto"/>
              <w:left w:val="single" w:sz="4" w:space="0" w:color="auto"/>
              <w:bottom w:val="single" w:sz="4" w:space="0" w:color="auto"/>
              <w:right w:val="single" w:sz="4" w:space="0" w:color="auto"/>
            </w:tcBorders>
            <w:vAlign w:val="center"/>
            <w:hideMark/>
          </w:tcPr>
          <w:p w:rsidR="00925E01" w:rsidRPr="006F1A70" w:rsidRDefault="00925E01" w:rsidP="00925E01">
            <w:pPr>
              <w:overflowPunct/>
              <w:autoSpaceDE/>
              <w:autoSpaceDN/>
              <w:adjustRightInd/>
              <w:contextualSpacing/>
              <w:textAlignment w:val="auto"/>
              <w:rPr>
                <w:color w:val="000000"/>
                <w:lang w:eastAsia="ru-RU"/>
              </w:rPr>
            </w:pPr>
          </w:p>
        </w:tc>
        <w:tc>
          <w:tcPr>
            <w:tcW w:w="961" w:type="pct"/>
            <w:vMerge/>
            <w:tcBorders>
              <w:top w:val="single" w:sz="4" w:space="0" w:color="auto"/>
              <w:left w:val="single" w:sz="4" w:space="0" w:color="auto"/>
              <w:bottom w:val="single" w:sz="4" w:space="0" w:color="000000"/>
              <w:right w:val="single" w:sz="4" w:space="0" w:color="auto"/>
            </w:tcBorders>
            <w:vAlign w:val="center"/>
            <w:hideMark/>
          </w:tcPr>
          <w:p w:rsidR="00925E01" w:rsidRPr="006F1A70" w:rsidRDefault="00925E01" w:rsidP="00925E01">
            <w:pPr>
              <w:overflowPunct/>
              <w:autoSpaceDE/>
              <w:autoSpaceDN/>
              <w:adjustRightInd/>
              <w:contextualSpacing/>
              <w:textAlignment w:val="auto"/>
              <w:rPr>
                <w:color w:val="000000"/>
                <w:lang w:eastAsia="ru-RU"/>
              </w:rPr>
            </w:pPr>
          </w:p>
        </w:tc>
      </w:tr>
      <w:tr w:rsidR="00925E01" w:rsidRPr="006F1A70" w:rsidTr="00AD3D4C">
        <w:trPr>
          <w:trHeight w:val="285"/>
        </w:trPr>
        <w:tc>
          <w:tcPr>
            <w:tcW w:w="406" w:type="pct"/>
            <w:vMerge w:val="restart"/>
            <w:tcBorders>
              <w:top w:val="nil"/>
              <w:left w:val="single" w:sz="4" w:space="0" w:color="auto"/>
              <w:bottom w:val="single" w:sz="4" w:space="0" w:color="000000"/>
              <w:right w:val="single" w:sz="4" w:space="0" w:color="auto"/>
            </w:tcBorders>
            <w:shd w:val="clear" w:color="auto" w:fill="auto"/>
            <w:noWrap/>
            <w:vAlign w:val="center"/>
            <w:hideMark/>
          </w:tcPr>
          <w:p w:rsidR="00925E01" w:rsidRPr="006F1A70" w:rsidRDefault="00925E01" w:rsidP="00925E01">
            <w:pPr>
              <w:overflowPunct/>
              <w:autoSpaceDE/>
              <w:autoSpaceDN/>
              <w:adjustRightInd/>
              <w:contextualSpacing/>
              <w:jc w:val="center"/>
              <w:textAlignment w:val="auto"/>
              <w:rPr>
                <w:color w:val="000000"/>
                <w:lang w:eastAsia="ru-RU"/>
              </w:rPr>
            </w:pPr>
            <w:r w:rsidRPr="006F1A70">
              <w:rPr>
                <w:color w:val="000000"/>
                <w:lang w:eastAsia="ru-RU"/>
              </w:rPr>
              <w:t>1</w:t>
            </w:r>
          </w:p>
        </w:tc>
        <w:tc>
          <w:tcPr>
            <w:tcW w:w="1560" w:type="pct"/>
            <w:vMerge w:val="restart"/>
            <w:tcBorders>
              <w:top w:val="nil"/>
              <w:left w:val="single" w:sz="4" w:space="0" w:color="auto"/>
              <w:bottom w:val="single" w:sz="4" w:space="0" w:color="000000"/>
              <w:right w:val="single" w:sz="4" w:space="0" w:color="auto"/>
            </w:tcBorders>
            <w:shd w:val="clear" w:color="auto" w:fill="auto"/>
            <w:vAlign w:val="center"/>
            <w:hideMark/>
          </w:tcPr>
          <w:p w:rsidR="00925E01" w:rsidRPr="006F1A70" w:rsidRDefault="00925E01" w:rsidP="00925E01">
            <w:pPr>
              <w:overflowPunct/>
              <w:autoSpaceDE/>
              <w:autoSpaceDN/>
              <w:adjustRightInd/>
              <w:contextualSpacing/>
              <w:textAlignment w:val="auto"/>
              <w:rPr>
                <w:color w:val="000000"/>
                <w:lang w:eastAsia="ru-RU"/>
              </w:rPr>
            </w:pPr>
            <w:r w:rsidRPr="006F1A70">
              <w:rPr>
                <w:color w:val="000000"/>
                <w:lang w:eastAsia="ru-RU"/>
              </w:rPr>
              <w:t>Горные территории</w:t>
            </w:r>
          </w:p>
        </w:tc>
        <w:tc>
          <w:tcPr>
            <w:tcW w:w="641" w:type="pct"/>
            <w:tcBorders>
              <w:top w:val="nil"/>
              <w:left w:val="nil"/>
              <w:bottom w:val="single" w:sz="4" w:space="0" w:color="auto"/>
              <w:right w:val="single" w:sz="4" w:space="0" w:color="auto"/>
            </w:tcBorders>
            <w:shd w:val="clear" w:color="auto" w:fill="auto"/>
            <w:noWrap/>
            <w:vAlign w:val="center"/>
            <w:hideMark/>
          </w:tcPr>
          <w:p w:rsidR="00925E01" w:rsidRPr="006F1A70" w:rsidRDefault="00925E01" w:rsidP="00925E01">
            <w:pPr>
              <w:overflowPunct/>
              <w:autoSpaceDE/>
              <w:autoSpaceDN/>
              <w:adjustRightInd/>
              <w:contextualSpacing/>
              <w:jc w:val="center"/>
              <w:textAlignment w:val="auto"/>
              <w:rPr>
                <w:color w:val="000000"/>
                <w:lang w:eastAsia="ru-RU"/>
              </w:rPr>
            </w:pPr>
            <w:r w:rsidRPr="006F1A70">
              <w:rPr>
                <w:color w:val="000000"/>
                <w:lang w:eastAsia="ru-RU"/>
              </w:rPr>
              <w:t>1</w:t>
            </w:r>
          </w:p>
        </w:tc>
        <w:tc>
          <w:tcPr>
            <w:tcW w:w="684" w:type="pct"/>
            <w:tcBorders>
              <w:top w:val="nil"/>
              <w:left w:val="nil"/>
              <w:bottom w:val="single" w:sz="4" w:space="0" w:color="auto"/>
              <w:right w:val="single" w:sz="4" w:space="0" w:color="auto"/>
            </w:tcBorders>
            <w:shd w:val="clear" w:color="auto" w:fill="auto"/>
            <w:noWrap/>
            <w:vAlign w:val="center"/>
            <w:hideMark/>
          </w:tcPr>
          <w:p w:rsidR="00925E01" w:rsidRPr="006F1A70" w:rsidRDefault="00925E01" w:rsidP="00925E01">
            <w:pPr>
              <w:overflowPunct/>
              <w:autoSpaceDE/>
              <w:autoSpaceDN/>
              <w:adjustRightInd/>
              <w:contextualSpacing/>
              <w:jc w:val="center"/>
              <w:textAlignment w:val="auto"/>
              <w:rPr>
                <w:color w:val="000000"/>
                <w:lang w:eastAsia="ru-RU"/>
              </w:rPr>
            </w:pPr>
            <w:r w:rsidRPr="006F1A70">
              <w:rPr>
                <w:color w:val="000000"/>
                <w:lang w:eastAsia="ru-RU"/>
              </w:rPr>
              <w:t>5,3</w:t>
            </w:r>
          </w:p>
        </w:tc>
        <w:tc>
          <w:tcPr>
            <w:tcW w:w="748" w:type="pct"/>
            <w:tcBorders>
              <w:top w:val="nil"/>
              <w:left w:val="nil"/>
              <w:bottom w:val="single" w:sz="4" w:space="0" w:color="auto"/>
              <w:right w:val="single" w:sz="4" w:space="0" w:color="auto"/>
            </w:tcBorders>
            <w:shd w:val="clear" w:color="auto" w:fill="auto"/>
            <w:noWrap/>
            <w:vAlign w:val="center"/>
            <w:hideMark/>
          </w:tcPr>
          <w:p w:rsidR="00925E01" w:rsidRPr="006F1A70" w:rsidRDefault="00925E01" w:rsidP="00925E01">
            <w:pPr>
              <w:overflowPunct/>
              <w:autoSpaceDE/>
              <w:autoSpaceDN/>
              <w:adjustRightInd/>
              <w:contextualSpacing/>
              <w:jc w:val="center"/>
              <w:textAlignment w:val="auto"/>
              <w:rPr>
                <w:color w:val="000000"/>
                <w:lang w:eastAsia="ru-RU"/>
              </w:rPr>
            </w:pPr>
            <w:r w:rsidRPr="006F1A70">
              <w:rPr>
                <w:color w:val="000000"/>
                <w:lang w:eastAsia="ru-RU"/>
              </w:rPr>
              <w:t>22,2</w:t>
            </w:r>
          </w:p>
        </w:tc>
        <w:tc>
          <w:tcPr>
            <w:tcW w:w="961" w:type="pct"/>
            <w:tcBorders>
              <w:top w:val="nil"/>
              <w:left w:val="nil"/>
              <w:bottom w:val="single" w:sz="4" w:space="0" w:color="auto"/>
              <w:right w:val="single" w:sz="4" w:space="0" w:color="auto"/>
            </w:tcBorders>
            <w:shd w:val="clear" w:color="auto" w:fill="auto"/>
            <w:noWrap/>
            <w:vAlign w:val="center"/>
            <w:hideMark/>
          </w:tcPr>
          <w:p w:rsidR="00925E01" w:rsidRPr="006F1A70" w:rsidRDefault="00925E01" w:rsidP="00925E01">
            <w:pPr>
              <w:overflowPunct/>
              <w:autoSpaceDE/>
              <w:autoSpaceDN/>
              <w:adjustRightInd/>
              <w:contextualSpacing/>
              <w:jc w:val="center"/>
              <w:textAlignment w:val="auto"/>
              <w:rPr>
                <w:color w:val="000000"/>
                <w:lang w:eastAsia="ru-RU"/>
              </w:rPr>
            </w:pPr>
            <w:r w:rsidRPr="006F1A70">
              <w:rPr>
                <w:color w:val="000000"/>
                <w:lang w:eastAsia="ru-RU"/>
              </w:rPr>
              <w:t>10,9</w:t>
            </w:r>
          </w:p>
        </w:tc>
      </w:tr>
      <w:tr w:rsidR="00925E01" w:rsidRPr="006F1A70" w:rsidTr="00AD3D4C">
        <w:trPr>
          <w:trHeight w:val="300"/>
        </w:trPr>
        <w:tc>
          <w:tcPr>
            <w:tcW w:w="406" w:type="pct"/>
            <w:vMerge/>
            <w:tcBorders>
              <w:top w:val="nil"/>
              <w:left w:val="single" w:sz="4" w:space="0" w:color="auto"/>
              <w:bottom w:val="single" w:sz="4" w:space="0" w:color="000000"/>
              <w:right w:val="single" w:sz="4" w:space="0" w:color="auto"/>
            </w:tcBorders>
            <w:vAlign w:val="center"/>
            <w:hideMark/>
          </w:tcPr>
          <w:p w:rsidR="00925E01" w:rsidRPr="006F1A70" w:rsidRDefault="00925E01" w:rsidP="00925E01">
            <w:pPr>
              <w:overflowPunct/>
              <w:autoSpaceDE/>
              <w:autoSpaceDN/>
              <w:adjustRightInd/>
              <w:contextualSpacing/>
              <w:textAlignment w:val="auto"/>
              <w:rPr>
                <w:color w:val="000000"/>
                <w:lang w:eastAsia="ru-RU"/>
              </w:rPr>
            </w:pPr>
          </w:p>
        </w:tc>
        <w:tc>
          <w:tcPr>
            <w:tcW w:w="1560" w:type="pct"/>
            <w:vMerge/>
            <w:tcBorders>
              <w:top w:val="nil"/>
              <w:left w:val="single" w:sz="4" w:space="0" w:color="auto"/>
              <w:bottom w:val="single" w:sz="4" w:space="0" w:color="000000"/>
              <w:right w:val="single" w:sz="4" w:space="0" w:color="auto"/>
            </w:tcBorders>
            <w:vAlign w:val="center"/>
            <w:hideMark/>
          </w:tcPr>
          <w:p w:rsidR="00925E01" w:rsidRPr="006F1A70" w:rsidRDefault="00925E01" w:rsidP="00925E01">
            <w:pPr>
              <w:overflowPunct/>
              <w:autoSpaceDE/>
              <w:autoSpaceDN/>
              <w:adjustRightInd/>
              <w:contextualSpacing/>
              <w:textAlignment w:val="auto"/>
              <w:rPr>
                <w:color w:val="000000"/>
                <w:lang w:eastAsia="ru-RU"/>
              </w:rPr>
            </w:pPr>
          </w:p>
        </w:tc>
        <w:tc>
          <w:tcPr>
            <w:tcW w:w="641" w:type="pct"/>
            <w:tcBorders>
              <w:top w:val="nil"/>
              <w:left w:val="nil"/>
              <w:bottom w:val="single" w:sz="4" w:space="0" w:color="auto"/>
              <w:right w:val="single" w:sz="4" w:space="0" w:color="auto"/>
            </w:tcBorders>
            <w:shd w:val="clear" w:color="auto" w:fill="auto"/>
            <w:noWrap/>
            <w:vAlign w:val="center"/>
            <w:hideMark/>
          </w:tcPr>
          <w:p w:rsidR="00925E01" w:rsidRPr="006F1A70" w:rsidRDefault="00925E01" w:rsidP="00925E01">
            <w:pPr>
              <w:overflowPunct/>
              <w:autoSpaceDE/>
              <w:autoSpaceDN/>
              <w:adjustRightInd/>
              <w:contextualSpacing/>
              <w:jc w:val="center"/>
              <w:textAlignment w:val="auto"/>
              <w:rPr>
                <w:color w:val="000000"/>
                <w:lang w:eastAsia="ru-RU"/>
              </w:rPr>
            </w:pPr>
            <w:r w:rsidRPr="006F1A70">
              <w:rPr>
                <w:color w:val="000000"/>
                <w:lang w:eastAsia="ru-RU"/>
              </w:rPr>
              <w:t>2</w:t>
            </w:r>
          </w:p>
        </w:tc>
        <w:tc>
          <w:tcPr>
            <w:tcW w:w="684" w:type="pct"/>
            <w:tcBorders>
              <w:top w:val="nil"/>
              <w:left w:val="nil"/>
              <w:bottom w:val="single" w:sz="4" w:space="0" w:color="auto"/>
              <w:right w:val="single" w:sz="4" w:space="0" w:color="auto"/>
            </w:tcBorders>
            <w:shd w:val="clear" w:color="auto" w:fill="auto"/>
            <w:noWrap/>
            <w:vAlign w:val="center"/>
            <w:hideMark/>
          </w:tcPr>
          <w:p w:rsidR="00925E01" w:rsidRPr="006F1A70" w:rsidRDefault="00925E01" w:rsidP="00925E01">
            <w:pPr>
              <w:overflowPunct/>
              <w:autoSpaceDE/>
              <w:autoSpaceDN/>
              <w:adjustRightInd/>
              <w:contextualSpacing/>
              <w:jc w:val="center"/>
              <w:textAlignment w:val="auto"/>
              <w:rPr>
                <w:color w:val="000000"/>
                <w:lang w:eastAsia="ru-RU"/>
              </w:rPr>
            </w:pPr>
            <w:r w:rsidRPr="006F1A70">
              <w:rPr>
                <w:color w:val="000000"/>
                <w:lang w:eastAsia="ru-RU"/>
              </w:rPr>
              <w:t>5,4</w:t>
            </w:r>
          </w:p>
        </w:tc>
        <w:tc>
          <w:tcPr>
            <w:tcW w:w="748" w:type="pct"/>
            <w:tcBorders>
              <w:top w:val="nil"/>
              <w:left w:val="nil"/>
              <w:bottom w:val="single" w:sz="4" w:space="0" w:color="auto"/>
              <w:right w:val="single" w:sz="4" w:space="0" w:color="auto"/>
            </w:tcBorders>
            <w:shd w:val="clear" w:color="auto" w:fill="auto"/>
            <w:noWrap/>
            <w:vAlign w:val="center"/>
            <w:hideMark/>
          </w:tcPr>
          <w:p w:rsidR="00925E01" w:rsidRPr="006F1A70" w:rsidRDefault="00925E01" w:rsidP="00925E01">
            <w:pPr>
              <w:overflowPunct/>
              <w:autoSpaceDE/>
              <w:autoSpaceDN/>
              <w:adjustRightInd/>
              <w:contextualSpacing/>
              <w:jc w:val="center"/>
              <w:textAlignment w:val="auto"/>
              <w:rPr>
                <w:color w:val="000000"/>
                <w:lang w:eastAsia="ru-RU"/>
              </w:rPr>
            </w:pPr>
            <w:r w:rsidRPr="006F1A70">
              <w:rPr>
                <w:color w:val="000000"/>
                <w:lang w:eastAsia="ru-RU"/>
              </w:rPr>
              <w:t>16,5</w:t>
            </w:r>
          </w:p>
        </w:tc>
        <w:tc>
          <w:tcPr>
            <w:tcW w:w="961" w:type="pct"/>
            <w:tcBorders>
              <w:top w:val="nil"/>
              <w:left w:val="nil"/>
              <w:bottom w:val="single" w:sz="4" w:space="0" w:color="auto"/>
              <w:right w:val="single" w:sz="4" w:space="0" w:color="auto"/>
            </w:tcBorders>
            <w:shd w:val="clear" w:color="auto" w:fill="auto"/>
            <w:noWrap/>
            <w:vAlign w:val="center"/>
            <w:hideMark/>
          </w:tcPr>
          <w:p w:rsidR="00925E01" w:rsidRPr="006F1A70" w:rsidRDefault="00925E01" w:rsidP="00925E01">
            <w:pPr>
              <w:overflowPunct/>
              <w:autoSpaceDE/>
              <w:autoSpaceDN/>
              <w:adjustRightInd/>
              <w:contextualSpacing/>
              <w:jc w:val="center"/>
              <w:textAlignment w:val="auto"/>
              <w:rPr>
                <w:color w:val="000000"/>
                <w:lang w:eastAsia="ru-RU"/>
              </w:rPr>
            </w:pPr>
            <w:r w:rsidRPr="006F1A70">
              <w:rPr>
                <w:color w:val="000000"/>
                <w:lang w:eastAsia="ru-RU"/>
              </w:rPr>
              <w:t>7,68</w:t>
            </w:r>
          </w:p>
        </w:tc>
      </w:tr>
      <w:tr w:rsidR="00925E01" w:rsidRPr="006F1A70" w:rsidTr="00AD3D4C">
        <w:trPr>
          <w:trHeight w:val="300"/>
        </w:trPr>
        <w:tc>
          <w:tcPr>
            <w:tcW w:w="406" w:type="pct"/>
            <w:vMerge/>
            <w:tcBorders>
              <w:top w:val="nil"/>
              <w:left w:val="single" w:sz="4" w:space="0" w:color="auto"/>
              <w:bottom w:val="single" w:sz="4" w:space="0" w:color="000000"/>
              <w:right w:val="single" w:sz="4" w:space="0" w:color="auto"/>
            </w:tcBorders>
            <w:vAlign w:val="center"/>
            <w:hideMark/>
          </w:tcPr>
          <w:p w:rsidR="00925E01" w:rsidRPr="006F1A70" w:rsidRDefault="00925E01" w:rsidP="00925E01">
            <w:pPr>
              <w:overflowPunct/>
              <w:autoSpaceDE/>
              <w:autoSpaceDN/>
              <w:adjustRightInd/>
              <w:contextualSpacing/>
              <w:textAlignment w:val="auto"/>
              <w:rPr>
                <w:color w:val="000000"/>
                <w:lang w:eastAsia="ru-RU"/>
              </w:rPr>
            </w:pPr>
          </w:p>
        </w:tc>
        <w:tc>
          <w:tcPr>
            <w:tcW w:w="1560" w:type="pct"/>
            <w:vMerge/>
            <w:tcBorders>
              <w:top w:val="nil"/>
              <w:left w:val="single" w:sz="4" w:space="0" w:color="auto"/>
              <w:bottom w:val="single" w:sz="4" w:space="0" w:color="000000"/>
              <w:right w:val="single" w:sz="4" w:space="0" w:color="auto"/>
            </w:tcBorders>
            <w:vAlign w:val="center"/>
            <w:hideMark/>
          </w:tcPr>
          <w:p w:rsidR="00925E01" w:rsidRPr="006F1A70" w:rsidRDefault="00925E01" w:rsidP="00925E01">
            <w:pPr>
              <w:overflowPunct/>
              <w:autoSpaceDE/>
              <w:autoSpaceDN/>
              <w:adjustRightInd/>
              <w:contextualSpacing/>
              <w:textAlignment w:val="auto"/>
              <w:rPr>
                <w:color w:val="000000"/>
                <w:lang w:eastAsia="ru-RU"/>
              </w:rPr>
            </w:pPr>
          </w:p>
        </w:tc>
        <w:tc>
          <w:tcPr>
            <w:tcW w:w="641" w:type="pct"/>
            <w:tcBorders>
              <w:top w:val="nil"/>
              <w:left w:val="nil"/>
              <w:bottom w:val="single" w:sz="4" w:space="0" w:color="auto"/>
              <w:right w:val="single" w:sz="4" w:space="0" w:color="auto"/>
            </w:tcBorders>
            <w:shd w:val="clear" w:color="auto" w:fill="auto"/>
            <w:noWrap/>
            <w:vAlign w:val="center"/>
            <w:hideMark/>
          </w:tcPr>
          <w:p w:rsidR="00925E01" w:rsidRPr="006F1A70" w:rsidRDefault="00925E01" w:rsidP="00925E01">
            <w:pPr>
              <w:overflowPunct/>
              <w:autoSpaceDE/>
              <w:autoSpaceDN/>
              <w:adjustRightInd/>
              <w:contextualSpacing/>
              <w:jc w:val="center"/>
              <w:textAlignment w:val="auto"/>
              <w:rPr>
                <w:color w:val="000000"/>
                <w:lang w:eastAsia="ru-RU"/>
              </w:rPr>
            </w:pPr>
            <w:r w:rsidRPr="006F1A70">
              <w:rPr>
                <w:color w:val="000000"/>
                <w:lang w:eastAsia="ru-RU"/>
              </w:rPr>
              <w:t>3</w:t>
            </w:r>
          </w:p>
        </w:tc>
        <w:tc>
          <w:tcPr>
            <w:tcW w:w="684" w:type="pct"/>
            <w:tcBorders>
              <w:top w:val="nil"/>
              <w:left w:val="nil"/>
              <w:bottom w:val="single" w:sz="4" w:space="0" w:color="auto"/>
              <w:right w:val="single" w:sz="4" w:space="0" w:color="auto"/>
            </w:tcBorders>
            <w:shd w:val="clear" w:color="auto" w:fill="auto"/>
            <w:noWrap/>
            <w:vAlign w:val="center"/>
            <w:hideMark/>
          </w:tcPr>
          <w:p w:rsidR="00925E01" w:rsidRPr="006F1A70" w:rsidRDefault="00925E01" w:rsidP="00925E01">
            <w:pPr>
              <w:overflowPunct/>
              <w:autoSpaceDE/>
              <w:autoSpaceDN/>
              <w:adjustRightInd/>
              <w:contextualSpacing/>
              <w:jc w:val="center"/>
              <w:textAlignment w:val="auto"/>
              <w:rPr>
                <w:color w:val="000000"/>
                <w:lang w:eastAsia="ru-RU"/>
              </w:rPr>
            </w:pPr>
            <w:r w:rsidRPr="006F1A70">
              <w:rPr>
                <w:color w:val="000000"/>
                <w:lang w:eastAsia="ru-RU"/>
              </w:rPr>
              <w:t>5,1</w:t>
            </w:r>
          </w:p>
        </w:tc>
        <w:tc>
          <w:tcPr>
            <w:tcW w:w="748" w:type="pct"/>
            <w:tcBorders>
              <w:top w:val="nil"/>
              <w:left w:val="nil"/>
              <w:bottom w:val="single" w:sz="4" w:space="0" w:color="auto"/>
              <w:right w:val="single" w:sz="4" w:space="0" w:color="auto"/>
            </w:tcBorders>
            <w:shd w:val="clear" w:color="auto" w:fill="auto"/>
            <w:noWrap/>
            <w:vAlign w:val="center"/>
            <w:hideMark/>
          </w:tcPr>
          <w:p w:rsidR="00925E01" w:rsidRPr="006F1A70" w:rsidRDefault="00925E01" w:rsidP="00925E01">
            <w:pPr>
              <w:overflowPunct/>
              <w:autoSpaceDE/>
              <w:autoSpaceDN/>
              <w:adjustRightInd/>
              <w:contextualSpacing/>
              <w:jc w:val="center"/>
              <w:textAlignment w:val="auto"/>
              <w:rPr>
                <w:color w:val="000000"/>
                <w:lang w:eastAsia="ru-RU"/>
              </w:rPr>
            </w:pPr>
            <w:r w:rsidRPr="006F1A70">
              <w:rPr>
                <w:color w:val="000000"/>
                <w:lang w:eastAsia="ru-RU"/>
              </w:rPr>
              <w:t>19,3</w:t>
            </w:r>
          </w:p>
        </w:tc>
        <w:tc>
          <w:tcPr>
            <w:tcW w:w="961" w:type="pct"/>
            <w:tcBorders>
              <w:top w:val="nil"/>
              <w:left w:val="nil"/>
              <w:bottom w:val="single" w:sz="4" w:space="0" w:color="auto"/>
              <w:right w:val="single" w:sz="4" w:space="0" w:color="auto"/>
            </w:tcBorders>
            <w:shd w:val="clear" w:color="auto" w:fill="auto"/>
            <w:noWrap/>
            <w:vAlign w:val="center"/>
            <w:hideMark/>
          </w:tcPr>
          <w:p w:rsidR="00925E01" w:rsidRPr="006F1A70" w:rsidRDefault="00925E01" w:rsidP="00925E01">
            <w:pPr>
              <w:overflowPunct/>
              <w:autoSpaceDE/>
              <w:autoSpaceDN/>
              <w:adjustRightInd/>
              <w:contextualSpacing/>
              <w:jc w:val="center"/>
              <w:textAlignment w:val="auto"/>
              <w:rPr>
                <w:color w:val="000000"/>
                <w:lang w:eastAsia="ru-RU"/>
              </w:rPr>
            </w:pPr>
            <w:r w:rsidRPr="006F1A70">
              <w:rPr>
                <w:color w:val="000000"/>
                <w:lang w:eastAsia="ru-RU"/>
              </w:rPr>
              <w:t>3,84</w:t>
            </w:r>
          </w:p>
        </w:tc>
      </w:tr>
      <w:tr w:rsidR="00925E01" w:rsidRPr="006F1A70" w:rsidTr="00AD3D4C">
        <w:trPr>
          <w:trHeight w:val="300"/>
        </w:trPr>
        <w:tc>
          <w:tcPr>
            <w:tcW w:w="406" w:type="pct"/>
            <w:vMerge w:val="restart"/>
            <w:tcBorders>
              <w:top w:val="nil"/>
              <w:left w:val="single" w:sz="4" w:space="0" w:color="auto"/>
              <w:bottom w:val="single" w:sz="4" w:space="0" w:color="000000"/>
              <w:right w:val="single" w:sz="4" w:space="0" w:color="auto"/>
            </w:tcBorders>
            <w:shd w:val="clear" w:color="auto" w:fill="auto"/>
            <w:noWrap/>
            <w:vAlign w:val="center"/>
            <w:hideMark/>
          </w:tcPr>
          <w:p w:rsidR="00925E01" w:rsidRPr="006F1A70" w:rsidRDefault="00925E01" w:rsidP="00925E01">
            <w:pPr>
              <w:overflowPunct/>
              <w:autoSpaceDE/>
              <w:autoSpaceDN/>
              <w:adjustRightInd/>
              <w:contextualSpacing/>
              <w:jc w:val="center"/>
              <w:textAlignment w:val="auto"/>
              <w:rPr>
                <w:color w:val="000000"/>
                <w:lang w:eastAsia="ru-RU"/>
              </w:rPr>
            </w:pPr>
            <w:r w:rsidRPr="006F1A70">
              <w:rPr>
                <w:color w:val="000000"/>
                <w:lang w:eastAsia="ru-RU"/>
              </w:rPr>
              <w:t>2</w:t>
            </w:r>
          </w:p>
        </w:tc>
        <w:tc>
          <w:tcPr>
            <w:tcW w:w="1560" w:type="pct"/>
            <w:vMerge w:val="restart"/>
            <w:tcBorders>
              <w:top w:val="nil"/>
              <w:left w:val="single" w:sz="4" w:space="0" w:color="auto"/>
              <w:bottom w:val="single" w:sz="4" w:space="0" w:color="000000"/>
              <w:right w:val="single" w:sz="4" w:space="0" w:color="auto"/>
            </w:tcBorders>
            <w:shd w:val="clear" w:color="auto" w:fill="auto"/>
            <w:vAlign w:val="center"/>
            <w:hideMark/>
          </w:tcPr>
          <w:p w:rsidR="00925E01" w:rsidRPr="006F1A70" w:rsidRDefault="00925E01" w:rsidP="00925E01">
            <w:pPr>
              <w:overflowPunct/>
              <w:autoSpaceDE/>
              <w:autoSpaceDN/>
              <w:adjustRightInd/>
              <w:contextualSpacing/>
              <w:textAlignment w:val="auto"/>
              <w:rPr>
                <w:color w:val="000000"/>
                <w:lang w:eastAsia="ru-RU"/>
              </w:rPr>
            </w:pPr>
            <w:r w:rsidRPr="006F1A70">
              <w:rPr>
                <w:color w:val="000000"/>
                <w:lang w:eastAsia="ru-RU"/>
              </w:rPr>
              <w:t>Территория г. Алматы</w:t>
            </w:r>
          </w:p>
        </w:tc>
        <w:tc>
          <w:tcPr>
            <w:tcW w:w="641" w:type="pct"/>
            <w:tcBorders>
              <w:top w:val="nil"/>
              <w:left w:val="nil"/>
              <w:bottom w:val="single" w:sz="4" w:space="0" w:color="auto"/>
              <w:right w:val="single" w:sz="4" w:space="0" w:color="auto"/>
            </w:tcBorders>
            <w:shd w:val="clear" w:color="auto" w:fill="auto"/>
            <w:noWrap/>
            <w:vAlign w:val="center"/>
            <w:hideMark/>
          </w:tcPr>
          <w:p w:rsidR="00925E01" w:rsidRPr="006F1A70" w:rsidRDefault="00925E01" w:rsidP="00925E01">
            <w:pPr>
              <w:overflowPunct/>
              <w:autoSpaceDE/>
              <w:autoSpaceDN/>
              <w:adjustRightInd/>
              <w:contextualSpacing/>
              <w:jc w:val="center"/>
              <w:textAlignment w:val="auto"/>
              <w:rPr>
                <w:color w:val="000000"/>
                <w:lang w:eastAsia="ru-RU"/>
              </w:rPr>
            </w:pPr>
            <w:r w:rsidRPr="006F1A70">
              <w:rPr>
                <w:color w:val="000000"/>
                <w:lang w:eastAsia="ru-RU"/>
              </w:rPr>
              <w:t>1</w:t>
            </w:r>
          </w:p>
        </w:tc>
        <w:tc>
          <w:tcPr>
            <w:tcW w:w="684" w:type="pct"/>
            <w:tcBorders>
              <w:top w:val="nil"/>
              <w:left w:val="nil"/>
              <w:bottom w:val="single" w:sz="4" w:space="0" w:color="auto"/>
              <w:right w:val="single" w:sz="4" w:space="0" w:color="auto"/>
            </w:tcBorders>
            <w:shd w:val="clear" w:color="auto" w:fill="auto"/>
            <w:noWrap/>
            <w:vAlign w:val="center"/>
            <w:hideMark/>
          </w:tcPr>
          <w:p w:rsidR="00925E01" w:rsidRPr="006F1A70" w:rsidRDefault="00925E01" w:rsidP="00925E01">
            <w:pPr>
              <w:overflowPunct/>
              <w:autoSpaceDE/>
              <w:autoSpaceDN/>
              <w:adjustRightInd/>
              <w:contextualSpacing/>
              <w:jc w:val="center"/>
              <w:textAlignment w:val="auto"/>
              <w:rPr>
                <w:color w:val="000000"/>
                <w:lang w:eastAsia="ru-RU"/>
              </w:rPr>
            </w:pPr>
            <w:r w:rsidRPr="006F1A70">
              <w:rPr>
                <w:color w:val="000000"/>
                <w:lang w:eastAsia="ru-RU"/>
              </w:rPr>
              <w:t>5,4</w:t>
            </w:r>
          </w:p>
        </w:tc>
        <w:tc>
          <w:tcPr>
            <w:tcW w:w="748" w:type="pct"/>
            <w:tcBorders>
              <w:top w:val="nil"/>
              <w:left w:val="nil"/>
              <w:bottom w:val="single" w:sz="4" w:space="0" w:color="auto"/>
              <w:right w:val="single" w:sz="4" w:space="0" w:color="auto"/>
            </w:tcBorders>
            <w:shd w:val="clear" w:color="auto" w:fill="auto"/>
            <w:noWrap/>
            <w:vAlign w:val="center"/>
            <w:hideMark/>
          </w:tcPr>
          <w:p w:rsidR="00925E01" w:rsidRPr="006F1A70" w:rsidRDefault="00925E01" w:rsidP="00925E01">
            <w:pPr>
              <w:overflowPunct/>
              <w:autoSpaceDE/>
              <w:autoSpaceDN/>
              <w:adjustRightInd/>
              <w:contextualSpacing/>
              <w:jc w:val="center"/>
              <w:textAlignment w:val="auto"/>
              <w:rPr>
                <w:color w:val="000000"/>
                <w:lang w:eastAsia="ru-RU"/>
              </w:rPr>
            </w:pPr>
            <w:r w:rsidRPr="006F1A70">
              <w:rPr>
                <w:color w:val="000000"/>
                <w:lang w:eastAsia="ru-RU"/>
              </w:rPr>
              <w:t>20,7</w:t>
            </w:r>
          </w:p>
        </w:tc>
        <w:tc>
          <w:tcPr>
            <w:tcW w:w="961" w:type="pct"/>
            <w:tcBorders>
              <w:top w:val="nil"/>
              <w:left w:val="nil"/>
              <w:bottom w:val="single" w:sz="4" w:space="0" w:color="auto"/>
              <w:right w:val="single" w:sz="4" w:space="0" w:color="auto"/>
            </w:tcBorders>
            <w:shd w:val="clear" w:color="auto" w:fill="auto"/>
            <w:noWrap/>
            <w:vAlign w:val="center"/>
            <w:hideMark/>
          </w:tcPr>
          <w:p w:rsidR="00925E01" w:rsidRPr="006F1A70" w:rsidRDefault="00925E01" w:rsidP="00925E01">
            <w:pPr>
              <w:overflowPunct/>
              <w:autoSpaceDE/>
              <w:autoSpaceDN/>
              <w:adjustRightInd/>
              <w:contextualSpacing/>
              <w:jc w:val="center"/>
              <w:textAlignment w:val="auto"/>
              <w:rPr>
                <w:color w:val="000000"/>
                <w:lang w:eastAsia="ru-RU"/>
              </w:rPr>
            </w:pPr>
            <w:r w:rsidRPr="006F1A70">
              <w:rPr>
                <w:color w:val="000000"/>
                <w:lang w:eastAsia="ru-RU"/>
              </w:rPr>
              <w:t>12,5</w:t>
            </w:r>
          </w:p>
        </w:tc>
      </w:tr>
      <w:tr w:rsidR="00925E01" w:rsidRPr="006F1A70" w:rsidTr="00AD3D4C">
        <w:trPr>
          <w:trHeight w:val="300"/>
        </w:trPr>
        <w:tc>
          <w:tcPr>
            <w:tcW w:w="406" w:type="pct"/>
            <w:vMerge/>
            <w:tcBorders>
              <w:top w:val="nil"/>
              <w:left w:val="single" w:sz="4" w:space="0" w:color="auto"/>
              <w:bottom w:val="single" w:sz="4" w:space="0" w:color="000000"/>
              <w:right w:val="single" w:sz="4" w:space="0" w:color="auto"/>
            </w:tcBorders>
            <w:vAlign w:val="center"/>
            <w:hideMark/>
          </w:tcPr>
          <w:p w:rsidR="00925E01" w:rsidRPr="006F1A70" w:rsidRDefault="00925E01" w:rsidP="00925E01">
            <w:pPr>
              <w:overflowPunct/>
              <w:autoSpaceDE/>
              <w:autoSpaceDN/>
              <w:adjustRightInd/>
              <w:contextualSpacing/>
              <w:textAlignment w:val="auto"/>
              <w:rPr>
                <w:color w:val="000000"/>
                <w:lang w:eastAsia="ru-RU"/>
              </w:rPr>
            </w:pPr>
          </w:p>
        </w:tc>
        <w:tc>
          <w:tcPr>
            <w:tcW w:w="1560" w:type="pct"/>
            <w:vMerge/>
            <w:tcBorders>
              <w:top w:val="nil"/>
              <w:left w:val="single" w:sz="4" w:space="0" w:color="auto"/>
              <w:bottom w:val="single" w:sz="4" w:space="0" w:color="000000"/>
              <w:right w:val="single" w:sz="4" w:space="0" w:color="auto"/>
            </w:tcBorders>
            <w:vAlign w:val="center"/>
            <w:hideMark/>
          </w:tcPr>
          <w:p w:rsidR="00925E01" w:rsidRPr="006F1A70" w:rsidRDefault="00925E01" w:rsidP="00925E01">
            <w:pPr>
              <w:overflowPunct/>
              <w:autoSpaceDE/>
              <w:autoSpaceDN/>
              <w:adjustRightInd/>
              <w:contextualSpacing/>
              <w:textAlignment w:val="auto"/>
              <w:rPr>
                <w:color w:val="000000"/>
                <w:lang w:eastAsia="ru-RU"/>
              </w:rPr>
            </w:pPr>
          </w:p>
        </w:tc>
        <w:tc>
          <w:tcPr>
            <w:tcW w:w="641" w:type="pct"/>
            <w:tcBorders>
              <w:top w:val="nil"/>
              <w:left w:val="nil"/>
              <w:bottom w:val="single" w:sz="4" w:space="0" w:color="auto"/>
              <w:right w:val="single" w:sz="4" w:space="0" w:color="auto"/>
            </w:tcBorders>
            <w:shd w:val="clear" w:color="auto" w:fill="auto"/>
            <w:noWrap/>
            <w:vAlign w:val="center"/>
            <w:hideMark/>
          </w:tcPr>
          <w:p w:rsidR="00925E01" w:rsidRPr="006F1A70" w:rsidRDefault="00925E01" w:rsidP="00925E01">
            <w:pPr>
              <w:overflowPunct/>
              <w:autoSpaceDE/>
              <w:autoSpaceDN/>
              <w:adjustRightInd/>
              <w:contextualSpacing/>
              <w:jc w:val="center"/>
              <w:textAlignment w:val="auto"/>
              <w:rPr>
                <w:color w:val="000000"/>
                <w:lang w:eastAsia="ru-RU"/>
              </w:rPr>
            </w:pPr>
            <w:r w:rsidRPr="006F1A70">
              <w:rPr>
                <w:color w:val="000000"/>
                <w:lang w:eastAsia="ru-RU"/>
              </w:rPr>
              <w:t>2</w:t>
            </w:r>
          </w:p>
        </w:tc>
        <w:tc>
          <w:tcPr>
            <w:tcW w:w="684" w:type="pct"/>
            <w:tcBorders>
              <w:top w:val="nil"/>
              <w:left w:val="nil"/>
              <w:bottom w:val="single" w:sz="4" w:space="0" w:color="auto"/>
              <w:right w:val="single" w:sz="4" w:space="0" w:color="auto"/>
            </w:tcBorders>
            <w:shd w:val="clear" w:color="auto" w:fill="auto"/>
            <w:noWrap/>
            <w:vAlign w:val="center"/>
            <w:hideMark/>
          </w:tcPr>
          <w:p w:rsidR="00925E01" w:rsidRPr="006F1A70" w:rsidRDefault="00925E01" w:rsidP="00925E01">
            <w:pPr>
              <w:overflowPunct/>
              <w:autoSpaceDE/>
              <w:autoSpaceDN/>
              <w:adjustRightInd/>
              <w:contextualSpacing/>
              <w:jc w:val="center"/>
              <w:textAlignment w:val="auto"/>
              <w:rPr>
                <w:color w:val="000000"/>
                <w:lang w:eastAsia="ru-RU"/>
              </w:rPr>
            </w:pPr>
            <w:r w:rsidRPr="006F1A70">
              <w:rPr>
                <w:color w:val="000000"/>
                <w:lang w:eastAsia="ru-RU"/>
              </w:rPr>
              <w:t>5,3</w:t>
            </w:r>
          </w:p>
        </w:tc>
        <w:tc>
          <w:tcPr>
            <w:tcW w:w="748" w:type="pct"/>
            <w:tcBorders>
              <w:top w:val="nil"/>
              <w:left w:val="nil"/>
              <w:bottom w:val="single" w:sz="4" w:space="0" w:color="auto"/>
              <w:right w:val="single" w:sz="4" w:space="0" w:color="auto"/>
            </w:tcBorders>
            <w:shd w:val="clear" w:color="auto" w:fill="auto"/>
            <w:noWrap/>
            <w:vAlign w:val="center"/>
            <w:hideMark/>
          </w:tcPr>
          <w:p w:rsidR="00925E01" w:rsidRPr="006F1A70" w:rsidRDefault="00925E01" w:rsidP="00925E01">
            <w:pPr>
              <w:overflowPunct/>
              <w:autoSpaceDE/>
              <w:autoSpaceDN/>
              <w:adjustRightInd/>
              <w:contextualSpacing/>
              <w:jc w:val="center"/>
              <w:textAlignment w:val="auto"/>
              <w:rPr>
                <w:color w:val="000000"/>
                <w:lang w:eastAsia="ru-RU"/>
              </w:rPr>
            </w:pPr>
            <w:r w:rsidRPr="006F1A70">
              <w:rPr>
                <w:color w:val="000000"/>
                <w:lang w:eastAsia="ru-RU"/>
              </w:rPr>
              <w:t>22,0</w:t>
            </w:r>
          </w:p>
        </w:tc>
        <w:tc>
          <w:tcPr>
            <w:tcW w:w="961" w:type="pct"/>
            <w:tcBorders>
              <w:top w:val="nil"/>
              <w:left w:val="nil"/>
              <w:bottom w:val="single" w:sz="4" w:space="0" w:color="auto"/>
              <w:right w:val="single" w:sz="4" w:space="0" w:color="auto"/>
            </w:tcBorders>
            <w:shd w:val="clear" w:color="auto" w:fill="auto"/>
            <w:noWrap/>
            <w:vAlign w:val="center"/>
            <w:hideMark/>
          </w:tcPr>
          <w:p w:rsidR="00925E01" w:rsidRPr="006F1A70" w:rsidRDefault="00925E01" w:rsidP="00925E01">
            <w:pPr>
              <w:overflowPunct/>
              <w:autoSpaceDE/>
              <w:autoSpaceDN/>
              <w:adjustRightInd/>
              <w:contextualSpacing/>
              <w:jc w:val="center"/>
              <w:textAlignment w:val="auto"/>
              <w:rPr>
                <w:color w:val="000000"/>
                <w:lang w:eastAsia="ru-RU"/>
              </w:rPr>
            </w:pPr>
            <w:r w:rsidRPr="006F1A70">
              <w:rPr>
                <w:color w:val="000000"/>
                <w:lang w:eastAsia="ru-RU"/>
              </w:rPr>
              <w:t>6,59</w:t>
            </w:r>
          </w:p>
        </w:tc>
      </w:tr>
      <w:tr w:rsidR="00925E01" w:rsidRPr="006F1A70" w:rsidTr="00AD3D4C">
        <w:trPr>
          <w:trHeight w:val="300"/>
        </w:trPr>
        <w:tc>
          <w:tcPr>
            <w:tcW w:w="406" w:type="pct"/>
            <w:vMerge/>
            <w:tcBorders>
              <w:top w:val="nil"/>
              <w:left w:val="single" w:sz="4" w:space="0" w:color="auto"/>
              <w:bottom w:val="single" w:sz="4" w:space="0" w:color="000000"/>
              <w:right w:val="single" w:sz="4" w:space="0" w:color="auto"/>
            </w:tcBorders>
            <w:vAlign w:val="center"/>
            <w:hideMark/>
          </w:tcPr>
          <w:p w:rsidR="00925E01" w:rsidRPr="006F1A70" w:rsidRDefault="00925E01" w:rsidP="00925E01">
            <w:pPr>
              <w:overflowPunct/>
              <w:autoSpaceDE/>
              <w:autoSpaceDN/>
              <w:adjustRightInd/>
              <w:contextualSpacing/>
              <w:textAlignment w:val="auto"/>
              <w:rPr>
                <w:color w:val="000000"/>
                <w:lang w:eastAsia="ru-RU"/>
              </w:rPr>
            </w:pPr>
          </w:p>
        </w:tc>
        <w:tc>
          <w:tcPr>
            <w:tcW w:w="1560" w:type="pct"/>
            <w:vMerge/>
            <w:tcBorders>
              <w:top w:val="nil"/>
              <w:left w:val="single" w:sz="4" w:space="0" w:color="auto"/>
              <w:bottom w:val="single" w:sz="4" w:space="0" w:color="000000"/>
              <w:right w:val="single" w:sz="4" w:space="0" w:color="auto"/>
            </w:tcBorders>
            <w:vAlign w:val="center"/>
            <w:hideMark/>
          </w:tcPr>
          <w:p w:rsidR="00925E01" w:rsidRPr="006F1A70" w:rsidRDefault="00925E01" w:rsidP="00925E01">
            <w:pPr>
              <w:overflowPunct/>
              <w:autoSpaceDE/>
              <w:autoSpaceDN/>
              <w:adjustRightInd/>
              <w:contextualSpacing/>
              <w:textAlignment w:val="auto"/>
              <w:rPr>
                <w:color w:val="000000"/>
                <w:lang w:eastAsia="ru-RU"/>
              </w:rPr>
            </w:pPr>
          </w:p>
        </w:tc>
        <w:tc>
          <w:tcPr>
            <w:tcW w:w="641" w:type="pct"/>
            <w:tcBorders>
              <w:top w:val="nil"/>
              <w:left w:val="nil"/>
              <w:bottom w:val="single" w:sz="4" w:space="0" w:color="auto"/>
              <w:right w:val="single" w:sz="4" w:space="0" w:color="auto"/>
            </w:tcBorders>
            <w:shd w:val="clear" w:color="auto" w:fill="auto"/>
            <w:noWrap/>
            <w:vAlign w:val="center"/>
            <w:hideMark/>
          </w:tcPr>
          <w:p w:rsidR="00925E01" w:rsidRPr="006F1A70" w:rsidRDefault="00925E01" w:rsidP="00925E01">
            <w:pPr>
              <w:overflowPunct/>
              <w:autoSpaceDE/>
              <w:autoSpaceDN/>
              <w:adjustRightInd/>
              <w:contextualSpacing/>
              <w:jc w:val="center"/>
              <w:textAlignment w:val="auto"/>
              <w:rPr>
                <w:color w:val="000000"/>
                <w:lang w:eastAsia="ru-RU"/>
              </w:rPr>
            </w:pPr>
            <w:r w:rsidRPr="006F1A70">
              <w:rPr>
                <w:color w:val="000000"/>
                <w:lang w:eastAsia="ru-RU"/>
              </w:rPr>
              <w:t>3</w:t>
            </w:r>
          </w:p>
        </w:tc>
        <w:tc>
          <w:tcPr>
            <w:tcW w:w="684" w:type="pct"/>
            <w:tcBorders>
              <w:top w:val="nil"/>
              <w:left w:val="nil"/>
              <w:bottom w:val="single" w:sz="4" w:space="0" w:color="auto"/>
              <w:right w:val="single" w:sz="4" w:space="0" w:color="auto"/>
            </w:tcBorders>
            <w:shd w:val="clear" w:color="auto" w:fill="auto"/>
            <w:noWrap/>
            <w:vAlign w:val="center"/>
            <w:hideMark/>
          </w:tcPr>
          <w:p w:rsidR="00925E01" w:rsidRPr="006F1A70" w:rsidRDefault="00925E01" w:rsidP="00925E01">
            <w:pPr>
              <w:overflowPunct/>
              <w:autoSpaceDE/>
              <w:autoSpaceDN/>
              <w:adjustRightInd/>
              <w:contextualSpacing/>
              <w:jc w:val="center"/>
              <w:textAlignment w:val="auto"/>
              <w:rPr>
                <w:color w:val="000000"/>
                <w:lang w:eastAsia="ru-RU"/>
              </w:rPr>
            </w:pPr>
            <w:r w:rsidRPr="006F1A70">
              <w:rPr>
                <w:color w:val="000000"/>
                <w:lang w:eastAsia="ru-RU"/>
              </w:rPr>
              <w:t>5,5</w:t>
            </w:r>
          </w:p>
        </w:tc>
        <w:tc>
          <w:tcPr>
            <w:tcW w:w="748" w:type="pct"/>
            <w:tcBorders>
              <w:top w:val="nil"/>
              <w:left w:val="nil"/>
              <w:bottom w:val="single" w:sz="4" w:space="0" w:color="auto"/>
              <w:right w:val="single" w:sz="4" w:space="0" w:color="auto"/>
            </w:tcBorders>
            <w:shd w:val="clear" w:color="auto" w:fill="auto"/>
            <w:noWrap/>
            <w:vAlign w:val="center"/>
            <w:hideMark/>
          </w:tcPr>
          <w:p w:rsidR="00925E01" w:rsidRPr="006F1A70" w:rsidRDefault="00925E01" w:rsidP="00925E01">
            <w:pPr>
              <w:overflowPunct/>
              <w:autoSpaceDE/>
              <w:autoSpaceDN/>
              <w:adjustRightInd/>
              <w:contextualSpacing/>
              <w:jc w:val="center"/>
              <w:textAlignment w:val="auto"/>
              <w:rPr>
                <w:color w:val="000000"/>
                <w:lang w:eastAsia="ru-RU"/>
              </w:rPr>
            </w:pPr>
            <w:r w:rsidRPr="006F1A70">
              <w:rPr>
                <w:color w:val="000000"/>
                <w:lang w:eastAsia="ru-RU"/>
              </w:rPr>
              <w:t>21,4</w:t>
            </w:r>
          </w:p>
        </w:tc>
        <w:tc>
          <w:tcPr>
            <w:tcW w:w="961" w:type="pct"/>
            <w:tcBorders>
              <w:top w:val="nil"/>
              <w:left w:val="nil"/>
              <w:bottom w:val="single" w:sz="4" w:space="0" w:color="auto"/>
              <w:right w:val="single" w:sz="4" w:space="0" w:color="auto"/>
            </w:tcBorders>
            <w:shd w:val="clear" w:color="auto" w:fill="auto"/>
            <w:noWrap/>
            <w:vAlign w:val="center"/>
            <w:hideMark/>
          </w:tcPr>
          <w:p w:rsidR="00925E01" w:rsidRPr="006F1A70" w:rsidRDefault="00925E01" w:rsidP="00925E01">
            <w:pPr>
              <w:overflowPunct/>
              <w:autoSpaceDE/>
              <w:autoSpaceDN/>
              <w:adjustRightInd/>
              <w:contextualSpacing/>
              <w:jc w:val="center"/>
              <w:textAlignment w:val="auto"/>
              <w:rPr>
                <w:color w:val="000000"/>
                <w:lang w:eastAsia="ru-RU"/>
              </w:rPr>
            </w:pPr>
            <w:r w:rsidRPr="006F1A70">
              <w:rPr>
                <w:color w:val="000000"/>
                <w:lang w:eastAsia="ru-RU"/>
              </w:rPr>
              <w:t>6,88</w:t>
            </w:r>
          </w:p>
        </w:tc>
      </w:tr>
      <w:tr w:rsidR="00925E01" w:rsidRPr="006F1A70" w:rsidTr="00AD3D4C">
        <w:trPr>
          <w:trHeight w:val="300"/>
        </w:trPr>
        <w:tc>
          <w:tcPr>
            <w:tcW w:w="406" w:type="pct"/>
            <w:vMerge w:val="restart"/>
            <w:tcBorders>
              <w:top w:val="nil"/>
              <w:left w:val="single" w:sz="4" w:space="0" w:color="auto"/>
              <w:bottom w:val="single" w:sz="4" w:space="0" w:color="000000"/>
              <w:right w:val="single" w:sz="4" w:space="0" w:color="auto"/>
            </w:tcBorders>
            <w:shd w:val="clear" w:color="auto" w:fill="auto"/>
            <w:noWrap/>
            <w:vAlign w:val="center"/>
            <w:hideMark/>
          </w:tcPr>
          <w:p w:rsidR="00925E01" w:rsidRPr="006F1A70" w:rsidRDefault="00925E01" w:rsidP="00925E01">
            <w:pPr>
              <w:overflowPunct/>
              <w:autoSpaceDE/>
              <w:autoSpaceDN/>
              <w:adjustRightInd/>
              <w:contextualSpacing/>
              <w:jc w:val="center"/>
              <w:textAlignment w:val="auto"/>
              <w:rPr>
                <w:color w:val="000000"/>
                <w:lang w:eastAsia="ru-RU"/>
              </w:rPr>
            </w:pPr>
            <w:r w:rsidRPr="006F1A70">
              <w:rPr>
                <w:color w:val="000000"/>
                <w:lang w:eastAsia="ru-RU"/>
              </w:rPr>
              <w:t>3</w:t>
            </w:r>
          </w:p>
        </w:tc>
        <w:tc>
          <w:tcPr>
            <w:tcW w:w="1560" w:type="pct"/>
            <w:vMerge w:val="restart"/>
            <w:tcBorders>
              <w:top w:val="nil"/>
              <w:left w:val="single" w:sz="4" w:space="0" w:color="auto"/>
              <w:bottom w:val="single" w:sz="4" w:space="0" w:color="000000"/>
              <w:right w:val="single" w:sz="4" w:space="0" w:color="auto"/>
            </w:tcBorders>
            <w:shd w:val="clear" w:color="auto" w:fill="auto"/>
            <w:vAlign w:val="center"/>
            <w:hideMark/>
          </w:tcPr>
          <w:p w:rsidR="00925E01" w:rsidRPr="006F1A70" w:rsidRDefault="00925E01" w:rsidP="00925E01">
            <w:pPr>
              <w:overflowPunct/>
              <w:autoSpaceDE/>
              <w:autoSpaceDN/>
              <w:adjustRightInd/>
              <w:contextualSpacing/>
              <w:textAlignment w:val="auto"/>
              <w:rPr>
                <w:color w:val="000000"/>
                <w:lang w:eastAsia="ru-RU"/>
              </w:rPr>
            </w:pPr>
            <w:r w:rsidRPr="006F1A70">
              <w:rPr>
                <w:color w:val="000000"/>
                <w:lang w:eastAsia="ru-RU"/>
              </w:rPr>
              <w:t>Малые города, населенные пункты городского типа</w:t>
            </w:r>
          </w:p>
        </w:tc>
        <w:tc>
          <w:tcPr>
            <w:tcW w:w="641" w:type="pct"/>
            <w:tcBorders>
              <w:top w:val="nil"/>
              <w:left w:val="nil"/>
              <w:bottom w:val="single" w:sz="4" w:space="0" w:color="auto"/>
              <w:right w:val="single" w:sz="4" w:space="0" w:color="auto"/>
            </w:tcBorders>
            <w:shd w:val="clear" w:color="auto" w:fill="auto"/>
            <w:noWrap/>
            <w:vAlign w:val="center"/>
            <w:hideMark/>
          </w:tcPr>
          <w:p w:rsidR="00925E01" w:rsidRPr="006F1A70" w:rsidRDefault="00925E01" w:rsidP="00925E01">
            <w:pPr>
              <w:overflowPunct/>
              <w:autoSpaceDE/>
              <w:autoSpaceDN/>
              <w:adjustRightInd/>
              <w:contextualSpacing/>
              <w:jc w:val="center"/>
              <w:textAlignment w:val="auto"/>
              <w:rPr>
                <w:color w:val="000000"/>
                <w:lang w:eastAsia="ru-RU"/>
              </w:rPr>
            </w:pPr>
            <w:r w:rsidRPr="006F1A70">
              <w:rPr>
                <w:color w:val="000000"/>
                <w:lang w:eastAsia="ru-RU"/>
              </w:rPr>
              <w:t>1</w:t>
            </w:r>
          </w:p>
        </w:tc>
        <w:tc>
          <w:tcPr>
            <w:tcW w:w="684" w:type="pct"/>
            <w:tcBorders>
              <w:top w:val="nil"/>
              <w:left w:val="nil"/>
              <w:bottom w:val="single" w:sz="4" w:space="0" w:color="auto"/>
              <w:right w:val="single" w:sz="4" w:space="0" w:color="auto"/>
            </w:tcBorders>
            <w:shd w:val="clear" w:color="auto" w:fill="auto"/>
            <w:noWrap/>
            <w:vAlign w:val="center"/>
            <w:hideMark/>
          </w:tcPr>
          <w:p w:rsidR="00925E01" w:rsidRPr="006F1A70" w:rsidRDefault="00925E01" w:rsidP="00925E01">
            <w:pPr>
              <w:overflowPunct/>
              <w:autoSpaceDE/>
              <w:autoSpaceDN/>
              <w:adjustRightInd/>
              <w:contextualSpacing/>
              <w:jc w:val="center"/>
              <w:textAlignment w:val="auto"/>
              <w:rPr>
                <w:color w:val="000000"/>
                <w:lang w:eastAsia="ru-RU"/>
              </w:rPr>
            </w:pPr>
            <w:r w:rsidRPr="006F1A70">
              <w:rPr>
                <w:color w:val="000000"/>
                <w:lang w:eastAsia="ru-RU"/>
              </w:rPr>
              <w:t>5,2</w:t>
            </w:r>
          </w:p>
        </w:tc>
        <w:tc>
          <w:tcPr>
            <w:tcW w:w="748" w:type="pct"/>
            <w:tcBorders>
              <w:top w:val="nil"/>
              <w:left w:val="nil"/>
              <w:bottom w:val="single" w:sz="4" w:space="0" w:color="auto"/>
              <w:right w:val="single" w:sz="4" w:space="0" w:color="auto"/>
            </w:tcBorders>
            <w:shd w:val="clear" w:color="auto" w:fill="auto"/>
            <w:noWrap/>
            <w:vAlign w:val="center"/>
            <w:hideMark/>
          </w:tcPr>
          <w:p w:rsidR="00925E01" w:rsidRPr="006F1A70" w:rsidRDefault="00925E01" w:rsidP="00925E01">
            <w:pPr>
              <w:overflowPunct/>
              <w:autoSpaceDE/>
              <w:autoSpaceDN/>
              <w:adjustRightInd/>
              <w:contextualSpacing/>
              <w:jc w:val="center"/>
              <w:textAlignment w:val="auto"/>
              <w:rPr>
                <w:color w:val="000000"/>
                <w:lang w:eastAsia="ru-RU"/>
              </w:rPr>
            </w:pPr>
            <w:r w:rsidRPr="006F1A70">
              <w:rPr>
                <w:color w:val="000000"/>
                <w:lang w:eastAsia="ru-RU"/>
              </w:rPr>
              <w:t>24,9</w:t>
            </w:r>
          </w:p>
        </w:tc>
        <w:tc>
          <w:tcPr>
            <w:tcW w:w="961" w:type="pct"/>
            <w:tcBorders>
              <w:top w:val="nil"/>
              <w:left w:val="nil"/>
              <w:bottom w:val="single" w:sz="4" w:space="0" w:color="auto"/>
              <w:right w:val="single" w:sz="4" w:space="0" w:color="auto"/>
            </w:tcBorders>
            <w:shd w:val="clear" w:color="auto" w:fill="auto"/>
            <w:noWrap/>
            <w:vAlign w:val="center"/>
            <w:hideMark/>
          </w:tcPr>
          <w:p w:rsidR="00925E01" w:rsidRPr="006F1A70" w:rsidRDefault="00925E01" w:rsidP="00925E01">
            <w:pPr>
              <w:overflowPunct/>
              <w:autoSpaceDE/>
              <w:autoSpaceDN/>
              <w:adjustRightInd/>
              <w:contextualSpacing/>
              <w:jc w:val="center"/>
              <w:textAlignment w:val="auto"/>
              <w:rPr>
                <w:color w:val="000000"/>
                <w:lang w:eastAsia="ru-RU"/>
              </w:rPr>
            </w:pPr>
            <w:r w:rsidRPr="006F1A70">
              <w:rPr>
                <w:color w:val="000000"/>
                <w:lang w:eastAsia="ru-RU"/>
              </w:rPr>
              <w:t>11,5</w:t>
            </w:r>
          </w:p>
        </w:tc>
      </w:tr>
      <w:tr w:rsidR="00925E01" w:rsidRPr="006F1A70" w:rsidTr="00AD3D4C">
        <w:trPr>
          <w:trHeight w:val="300"/>
        </w:trPr>
        <w:tc>
          <w:tcPr>
            <w:tcW w:w="406" w:type="pct"/>
            <w:vMerge/>
            <w:tcBorders>
              <w:top w:val="nil"/>
              <w:left w:val="single" w:sz="4" w:space="0" w:color="auto"/>
              <w:bottom w:val="single" w:sz="4" w:space="0" w:color="000000"/>
              <w:right w:val="single" w:sz="4" w:space="0" w:color="auto"/>
            </w:tcBorders>
            <w:vAlign w:val="center"/>
            <w:hideMark/>
          </w:tcPr>
          <w:p w:rsidR="00925E01" w:rsidRPr="006F1A70" w:rsidRDefault="00925E01" w:rsidP="00925E01">
            <w:pPr>
              <w:overflowPunct/>
              <w:autoSpaceDE/>
              <w:autoSpaceDN/>
              <w:adjustRightInd/>
              <w:contextualSpacing/>
              <w:textAlignment w:val="auto"/>
              <w:rPr>
                <w:color w:val="000000"/>
                <w:lang w:eastAsia="ru-RU"/>
              </w:rPr>
            </w:pPr>
          </w:p>
        </w:tc>
        <w:tc>
          <w:tcPr>
            <w:tcW w:w="1560" w:type="pct"/>
            <w:vMerge/>
            <w:tcBorders>
              <w:top w:val="nil"/>
              <w:left w:val="single" w:sz="4" w:space="0" w:color="auto"/>
              <w:bottom w:val="single" w:sz="4" w:space="0" w:color="000000"/>
              <w:right w:val="single" w:sz="4" w:space="0" w:color="auto"/>
            </w:tcBorders>
            <w:vAlign w:val="center"/>
            <w:hideMark/>
          </w:tcPr>
          <w:p w:rsidR="00925E01" w:rsidRPr="006F1A70" w:rsidRDefault="00925E01" w:rsidP="00925E01">
            <w:pPr>
              <w:overflowPunct/>
              <w:autoSpaceDE/>
              <w:autoSpaceDN/>
              <w:adjustRightInd/>
              <w:contextualSpacing/>
              <w:textAlignment w:val="auto"/>
              <w:rPr>
                <w:color w:val="000000"/>
                <w:lang w:eastAsia="ru-RU"/>
              </w:rPr>
            </w:pPr>
          </w:p>
        </w:tc>
        <w:tc>
          <w:tcPr>
            <w:tcW w:w="641" w:type="pct"/>
            <w:tcBorders>
              <w:top w:val="nil"/>
              <w:left w:val="nil"/>
              <w:bottom w:val="single" w:sz="4" w:space="0" w:color="auto"/>
              <w:right w:val="single" w:sz="4" w:space="0" w:color="auto"/>
            </w:tcBorders>
            <w:shd w:val="clear" w:color="auto" w:fill="auto"/>
            <w:noWrap/>
            <w:vAlign w:val="center"/>
            <w:hideMark/>
          </w:tcPr>
          <w:p w:rsidR="00925E01" w:rsidRPr="006F1A70" w:rsidRDefault="00925E01" w:rsidP="00925E01">
            <w:pPr>
              <w:overflowPunct/>
              <w:autoSpaceDE/>
              <w:autoSpaceDN/>
              <w:adjustRightInd/>
              <w:contextualSpacing/>
              <w:jc w:val="center"/>
              <w:textAlignment w:val="auto"/>
              <w:rPr>
                <w:color w:val="000000"/>
                <w:lang w:eastAsia="ru-RU"/>
              </w:rPr>
            </w:pPr>
            <w:r w:rsidRPr="006F1A70">
              <w:rPr>
                <w:color w:val="000000"/>
                <w:lang w:eastAsia="ru-RU"/>
              </w:rPr>
              <w:t>2</w:t>
            </w:r>
          </w:p>
        </w:tc>
        <w:tc>
          <w:tcPr>
            <w:tcW w:w="684" w:type="pct"/>
            <w:tcBorders>
              <w:top w:val="nil"/>
              <w:left w:val="nil"/>
              <w:bottom w:val="single" w:sz="4" w:space="0" w:color="auto"/>
              <w:right w:val="single" w:sz="4" w:space="0" w:color="auto"/>
            </w:tcBorders>
            <w:shd w:val="clear" w:color="auto" w:fill="auto"/>
            <w:noWrap/>
            <w:vAlign w:val="center"/>
            <w:hideMark/>
          </w:tcPr>
          <w:p w:rsidR="00925E01" w:rsidRPr="006F1A70" w:rsidRDefault="00925E01" w:rsidP="00925E01">
            <w:pPr>
              <w:overflowPunct/>
              <w:autoSpaceDE/>
              <w:autoSpaceDN/>
              <w:adjustRightInd/>
              <w:contextualSpacing/>
              <w:jc w:val="center"/>
              <w:textAlignment w:val="auto"/>
              <w:rPr>
                <w:color w:val="000000"/>
                <w:lang w:eastAsia="ru-RU"/>
              </w:rPr>
            </w:pPr>
            <w:r w:rsidRPr="006F1A70">
              <w:rPr>
                <w:color w:val="000000"/>
                <w:lang w:eastAsia="ru-RU"/>
              </w:rPr>
              <w:t>5,5</w:t>
            </w:r>
          </w:p>
        </w:tc>
        <w:tc>
          <w:tcPr>
            <w:tcW w:w="748" w:type="pct"/>
            <w:tcBorders>
              <w:top w:val="nil"/>
              <w:left w:val="nil"/>
              <w:bottom w:val="single" w:sz="4" w:space="0" w:color="auto"/>
              <w:right w:val="single" w:sz="4" w:space="0" w:color="auto"/>
            </w:tcBorders>
            <w:shd w:val="clear" w:color="auto" w:fill="auto"/>
            <w:noWrap/>
            <w:vAlign w:val="center"/>
            <w:hideMark/>
          </w:tcPr>
          <w:p w:rsidR="00925E01" w:rsidRPr="006F1A70" w:rsidRDefault="00925E01" w:rsidP="00925E01">
            <w:pPr>
              <w:overflowPunct/>
              <w:autoSpaceDE/>
              <w:autoSpaceDN/>
              <w:adjustRightInd/>
              <w:contextualSpacing/>
              <w:jc w:val="center"/>
              <w:textAlignment w:val="auto"/>
              <w:rPr>
                <w:color w:val="000000"/>
                <w:lang w:eastAsia="ru-RU"/>
              </w:rPr>
            </w:pPr>
            <w:r w:rsidRPr="006F1A70">
              <w:rPr>
                <w:color w:val="000000"/>
                <w:lang w:eastAsia="ru-RU"/>
              </w:rPr>
              <w:t>20,2</w:t>
            </w:r>
          </w:p>
        </w:tc>
        <w:tc>
          <w:tcPr>
            <w:tcW w:w="961" w:type="pct"/>
            <w:tcBorders>
              <w:top w:val="nil"/>
              <w:left w:val="nil"/>
              <w:bottom w:val="single" w:sz="4" w:space="0" w:color="auto"/>
              <w:right w:val="single" w:sz="4" w:space="0" w:color="auto"/>
            </w:tcBorders>
            <w:shd w:val="clear" w:color="auto" w:fill="auto"/>
            <w:noWrap/>
            <w:vAlign w:val="center"/>
            <w:hideMark/>
          </w:tcPr>
          <w:p w:rsidR="00925E01" w:rsidRPr="006F1A70" w:rsidRDefault="00925E01" w:rsidP="00925E01">
            <w:pPr>
              <w:overflowPunct/>
              <w:autoSpaceDE/>
              <w:autoSpaceDN/>
              <w:adjustRightInd/>
              <w:contextualSpacing/>
              <w:jc w:val="center"/>
              <w:textAlignment w:val="auto"/>
              <w:rPr>
                <w:color w:val="000000"/>
                <w:lang w:eastAsia="ru-RU"/>
              </w:rPr>
            </w:pPr>
            <w:r w:rsidRPr="006F1A70">
              <w:rPr>
                <w:color w:val="000000"/>
                <w:lang w:eastAsia="ru-RU"/>
              </w:rPr>
              <w:t>8,59</w:t>
            </w:r>
          </w:p>
        </w:tc>
      </w:tr>
      <w:tr w:rsidR="00925E01" w:rsidRPr="006F1A70" w:rsidTr="00AD3D4C">
        <w:trPr>
          <w:trHeight w:val="300"/>
        </w:trPr>
        <w:tc>
          <w:tcPr>
            <w:tcW w:w="406" w:type="pct"/>
            <w:vMerge/>
            <w:tcBorders>
              <w:top w:val="nil"/>
              <w:left w:val="single" w:sz="4" w:space="0" w:color="auto"/>
              <w:bottom w:val="single" w:sz="4" w:space="0" w:color="000000"/>
              <w:right w:val="single" w:sz="4" w:space="0" w:color="auto"/>
            </w:tcBorders>
            <w:vAlign w:val="center"/>
            <w:hideMark/>
          </w:tcPr>
          <w:p w:rsidR="00925E01" w:rsidRPr="006F1A70" w:rsidRDefault="00925E01" w:rsidP="00925E01">
            <w:pPr>
              <w:overflowPunct/>
              <w:autoSpaceDE/>
              <w:autoSpaceDN/>
              <w:adjustRightInd/>
              <w:contextualSpacing/>
              <w:textAlignment w:val="auto"/>
              <w:rPr>
                <w:color w:val="000000"/>
                <w:lang w:eastAsia="ru-RU"/>
              </w:rPr>
            </w:pPr>
          </w:p>
        </w:tc>
        <w:tc>
          <w:tcPr>
            <w:tcW w:w="1560" w:type="pct"/>
            <w:vMerge/>
            <w:tcBorders>
              <w:top w:val="nil"/>
              <w:left w:val="single" w:sz="4" w:space="0" w:color="auto"/>
              <w:bottom w:val="single" w:sz="4" w:space="0" w:color="000000"/>
              <w:right w:val="single" w:sz="4" w:space="0" w:color="auto"/>
            </w:tcBorders>
            <w:vAlign w:val="center"/>
            <w:hideMark/>
          </w:tcPr>
          <w:p w:rsidR="00925E01" w:rsidRPr="006F1A70" w:rsidRDefault="00925E01" w:rsidP="00925E01">
            <w:pPr>
              <w:overflowPunct/>
              <w:autoSpaceDE/>
              <w:autoSpaceDN/>
              <w:adjustRightInd/>
              <w:contextualSpacing/>
              <w:textAlignment w:val="auto"/>
              <w:rPr>
                <w:color w:val="000000"/>
                <w:lang w:eastAsia="ru-RU"/>
              </w:rPr>
            </w:pPr>
          </w:p>
        </w:tc>
        <w:tc>
          <w:tcPr>
            <w:tcW w:w="641" w:type="pct"/>
            <w:tcBorders>
              <w:top w:val="nil"/>
              <w:left w:val="nil"/>
              <w:bottom w:val="single" w:sz="4" w:space="0" w:color="auto"/>
              <w:right w:val="single" w:sz="4" w:space="0" w:color="auto"/>
            </w:tcBorders>
            <w:shd w:val="clear" w:color="auto" w:fill="auto"/>
            <w:noWrap/>
            <w:vAlign w:val="center"/>
            <w:hideMark/>
          </w:tcPr>
          <w:p w:rsidR="00925E01" w:rsidRPr="006F1A70" w:rsidRDefault="00925E01" w:rsidP="00925E01">
            <w:pPr>
              <w:overflowPunct/>
              <w:autoSpaceDE/>
              <w:autoSpaceDN/>
              <w:adjustRightInd/>
              <w:contextualSpacing/>
              <w:jc w:val="center"/>
              <w:textAlignment w:val="auto"/>
              <w:rPr>
                <w:color w:val="000000"/>
                <w:lang w:eastAsia="ru-RU"/>
              </w:rPr>
            </w:pPr>
            <w:r w:rsidRPr="006F1A70">
              <w:rPr>
                <w:color w:val="000000"/>
                <w:lang w:eastAsia="ru-RU"/>
              </w:rPr>
              <w:t>3</w:t>
            </w:r>
          </w:p>
        </w:tc>
        <w:tc>
          <w:tcPr>
            <w:tcW w:w="684" w:type="pct"/>
            <w:tcBorders>
              <w:top w:val="nil"/>
              <w:left w:val="nil"/>
              <w:bottom w:val="single" w:sz="4" w:space="0" w:color="auto"/>
              <w:right w:val="single" w:sz="4" w:space="0" w:color="auto"/>
            </w:tcBorders>
            <w:shd w:val="clear" w:color="auto" w:fill="auto"/>
            <w:noWrap/>
            <w:vAlign w:val="center"/>
            <w:hideMark/>
          </w:tcPr>
          <w:p w:rsidR="00925E01" w:rsidRPr="006F1A70" w:rsidRDefault="00925E01" w:rsidP="00925E01">
            <w:pPr>
              <w:overflowPunct/>
              <w:autoSpaceDE/>
              <w:autoSpaceDN/>
              <w:adjustRightInd/>
              <w:contextualSpacing/>
              <w:jc w:val="center"/>
              <w:textAlignment w:val="auto"/>
              <w:rPr>
                <w:color w:val="000000"/>
                <w:lang w:eastAsia="ru-RU"/>
              </w:rPr>
            </w:pPr>
            <w:r w:rsidRPr="006F1A70">
              <w:rPr>
                <w:color w:val="000000"/>
                <w:lang w:eastAsia="ru-RU"/>
              </w:rPr>
              <w:t>5,4</w:t>
            </w:r>
          </w:p>
        </w:tc>
        <w:tc>
          <w:tcPr>
            <w:tcW w:w="748" w:type="pct"/>
            <w:tcBorders>
              <w:top w:val="nil"/>
              <w:left w:val="nil"/>
              <w:bottom w:val="single" w:sz="4" w:space="0" w:color="auto"/>
              <w:right w:val="single" w:sz="4" w:space="0" w:color="auto"/>
            </w:tcBorders>
            <w:shd w:val="clear" w:color="auto" w:fill="auto"/>
            <w:noWrap/>
            <w:vAlign w:val="center"/>
            <w:hideMark/>
          </w:tcPr>
          <w:p w:rsidR="00925E01" w:rsidRPr="006F1A70" w:rsidRDefault="00925E01" w:rsidP="00925E01">
            <w:pPr>
              <w:overflowPunct/>
              <w:autoSpaceDE/>
              <w:autoSpaceDN/>
              <w:adjustRightInd/>
              <w:contextualSpacing/>
              <w:jc w:val="center"/>
              <w:textAlignment w:val="auto"/>
              <w:rPr>
                <w:color w:val="000000"/>
                <w:lang w:eastAsia="ru-RU"/>
              </w:rPr>
            </w:pPr>
            <w:r w:rsidRPr="006F1A70">
              <w:rPr>
                <w:color w:val="000000"/>
                <w:lang w:eastAsia="ru-RU"/>
              </w:rPr>
              <w:t>22,5</w:t>
            </w:r>
          </w:p>
        </w:tc>
        <w:tc>
          <w:tcPr>
            <w:tcW w:w="961" w:type="pct"/>
            <w:tcBorders>
              <w:top w:val="nil"/>
              <w:left w:val="nil"/>
              <w:bottom w:val="single" w:sz="4" w:space="0" w:color="auto"/>
              <w:right w:val="single" w:sz="4" w:space="0" w:color="auto"/>
            </w:tcBorders>
            <w:shd w:val="clear" w:color="auto" w:fill="auto"/>
            <w:noWrap/>
            <w:vAlign w:val="center"/>
            <w:hideMark/>
          </w:tcPr>
          <w:p w:rsidR="00925E01" w:rsidRPr="006F1A70" w:rsidRDefault="00925E01" w:rsidP="00925E01">
            <w:pPr>
              <w:overflowPunct/>
              <w:autoSpaceDE/>
              <w:autoSpaceDN/>
              <w:adjustRightInd/>
              <w:contextualSpacing/>
              <w:jc w:val="center"/>
              <w:textAlignment w:val="auto"/>
              <w:rPr>
                <w:color w:val="000000"/>
                <w:lang w:eastAsia="ru-RU"/>
              </w:rPr>
            </w:pPr>
            <w:r w:rsidRPr="006F1A70">
              <w:rPr>
                <w:color w:val="000000"/>
                <w:lang w:eastAsia="ru-RU"/>
              </w:rPr>
              <w:t>3,85</w:t>
            </w:r>
          </w:p>
        </w:tc>
      </w:tr>
      <w:tr w:rsidR="00925E01" w:rsidRPr="006F1A70" w:rsidTr="00AD3D4C">
        <w:trPr>
          <w:trHeight w:val="300"/>
        </w:trPr>
        <w:tc>
          <w:tcPr>
            <w:tcW w:w="406" w:type="pct"/>
            <w:vMerge w:val="restart"/>
            <w:tcBorders>
              <w:top w:val="nil"/>
              <w:left w:val="single" w:sz="4" w:space="0" w:color="auto"/>
              <w:bottom w:val="single" w:sz="4" w:space="0" w:color="000000"/>
              <w:right w:val="single" w:sz="4" w:space="0" w:color="auto"/>
            </w:tcBorders>
            <w:shd w:val="clear" w:color="auto" w:fill="auto"/>
            <w:noWrap/>
            <w:vAlign w:val="center"/>
            <w:hideMark/>
          </w:tcPr>
          <w:p w:rsidR="00925E01" w:rsidRPr="006F1A70" w:rsidRDefault="00925E01" w:rsidP="00925E01">
            <w:pPr>
              <w:overflowPunct/>
              <w:autoSpaceDE/>
              <w:autoSpaceDN/>
              <w:adjustRightInd/>
              <w:contextualSpacing/>
              <w:jc w:val="center"/>
              <w:textAlignment w:val="auto"/>
              <w:rPr>
                <w:color w:val="000000"/>
                <w:lang w:eastAsia="ru-RU"/>
              </w:rPr>
            </w:pPr>
            <w:r w:rsidRPr="006F1A70">
              <w:rPr>
                <w:color w:val="000000"/>
                <w:lang w:eastAsia="ru-RU"/>
              </w:rPr>
              <w:t>4</w:t>
            </w:r>
          </w:p>
        </w:tc>
        <w:tc>
          <w:tcPr>
            <w:tcW w:w="1560" w:type="pct"/>
            <w:vMerge w:val="restart"/>
            <w:tcBorders>
              <w:top w:val="nil"/>
              <w:left w:val="single" w:sz="4" w:space="0" w:color="auto"/>
              <w:bottom w:val="single" w:sz="4" w:space="0" w:color="000000"/>
              <w:right w:val="single" w:sz="4" w:space="0" w:color="auto"/>
            </w:tcBorders>
            <w:shd w:val="clear" w:color="auto" w:fill="auto"/>
            <w:vAlign w:val="center"/>
            <w:hideMark/>
          </w:tcPr>
          <w:p w:rsidR="00925E01" w:rsidRPr="006F1A70" w:rsidRDefault="00925E01" w:rsidP="00925E01">
            <w:pPr>
              <w:overflowPunct/>
              <w:autoSpaceDE/>
              <w:autoSpaceDN/>
              <w:adjustRightInd/>
              <w:contextualSpacing/>
              <w:textAlignment w:val="auto"/>
              <w:rPr>
                <w:color w:val="000000"/>
                <w:lang w:eastAsia="ru-RU"/>
              </w:rPr>
            </w:pPr>
            <w:r w:rsidRPr="006F1A70">
              <w:rPr>
                <w:color w:val="000000"/>
                <w:lang w:eastAsia="ru-RU"/>
              </w:rPr>
              <w:t>Малые населенные пункты</w:t>
            </w:r>
          </w:p>
        </w:tc>
        <w:tc>
          <w:tcPr>
            <w:tcW w:w="641" w:type="pct"/>
            <w:tcBorders>
              <w:top w:val="nil"/>
              <w:left w:val="nil"/>
              <w:bottom w:val="single" w:sz="4" w:space="0" w:color="auto"/>
              <w:right w:val="single" w:sz="4" w:space="0" w:color="auto"/>
            </w:tcBorders>
            <w:shd w:val="clear" w:color="auto" w:fill="auto"/>
            <w:noWrap/>
            <w:vAlign w:val="center"/>
            <w:hideMark/>
          </w:tcPr>
          <w:p w:rsidR="00925E01" w:rsidRPr="006F1A70" w:rsidRDefault="00925E01" w:rsidP="00925E01">
            <w:pPr>
              <w:overflowPunct/>
              <w:autoSpaceDE/>
              <w:autoSpaceDN/>
              <w:adjustRightInd/>
              <w:contextualSpacing/>
              <w:jc w:val="center"/>
              <w:textAlignment w:val="auto"/>
              <w:rPr>
                <w:color w:val="000000"/>
                <w:lang w:eastAsia="ru-RU"/>
              </w:rPr>
            </w:pPr>
            <w:r w:rsidRPr="006F1A70">
              <w:rPr>
                <w:color w:val="000000"/>
                <w:lang w:eastAsia="ru-RU"/>
              </w:rPr>
              <w:t>1</w:t>
            </w:r>
          </w:p>
        </w:tc>
        <w:tc>
          <w:tcPr>
            <w:tcW w:w="684" w:type="pct"/>
            <w:tcBorders>
              <w:top w:val="nil"/>
              <w:left w:val="nil"/>
              <w:bottom w:val="single" w:sz="4" w:space="0" w:color="auto"/>
              <w:right w:val="single" w:sz="4" w:space="0" w:color="auto"/>
            </w:tcBorders>
            <w:shd w:val="clear" w:color="auto" w:fill="auto"/>
            <w:noWrap/>
            <w:vAlign w:val="center"/>
            <w:hideMark/>
          </w:tcPr>
          <w:p w:rsidR="00925E01" w:rsidRPr="006F1A70" w:rsidRDefault="00925E01" w:rsidP="00925E01">
            <w:pPr>
              <w:overflowPunct/>
              <w:autoSpaceDE/>
              <w:autoSpaceDN/>
              <w:adjustRightInd/>
              <w:contextualSpacing/>
              <w:jc w:val="center"/>
              <w:textAlignment w:val="auto"/>
              <w:rPr>
                <w:color w:val="000000"/>
                <w:lang w:eastAsia="ru-RU"/>
              </w:rPr>
            </w:pPr>
            <w:r w:rsidRPr="006F1A70">
              <w:rPr>
                <w:color w:val="000000"/>
                <w:lang w:eastAsia="ru-RU"/>
              </w:rPr>
              <w:t>5,3</w:t>
            </w:r>
          </w:p>
        </w:tc>
        <w:tc>
          <w:tcPr>
            <w:tcW w:w="748" w:type="pct"/>
            <w:tcBorders>
              <w:top w:val="nil"/>
              <w:left w:val="nil"/>
              <w:bottom w:val="single" w:sz="4" w:space="0" w:color="auto"/>
              <w:right w:val="single" w:sz="4" w:space="0" w:color="auto"/>
            </w:tcBorders>
            <w:shd w:val="clear" w:color="auto" w:fill="auto"/>
            <w:noWrap/>
            <w:vAlign w:val="center"/>
            <w:hideMark/>
          </w:tcPr>
          <w:p w:rsidR="00925E01" w:rsidRPr="006F1A70" w:rsidRDefault="00925E01" w:rsidP="00925E01">
            <w:pPr>
              <w:overflowPunct/>
              <w:autoSpaceDE/>
              <w:autoSpaceDN/>
              <w:adjustRightInd/>
              <w:contextualSpacing/>
              <w:jc w:val="center"/>
              <w:textAlignment w:val="auto"/>
              <w:rPr>
                <w:color w:val="000000"/>
                <w:lang w:eastAsia="ru-RU"/>
              </w:rPr>
            </w:pPr>
            <w:r w:rsidRPr="006F1A70">
              <w:rPr>
                <w:color w:val="000000"/>
                <w:lang w:eastAsia="ru-RU"/>
              </w:rPr>
              <w:t>18,4</w:t>
            </w:r>
          </w:p>
        </w:tc>
        <w:tc>
          <w:tcPr>
            <w:tcW w:w="961" w:type="pct"/>
            <w:tcBorders>
              <w:top w:val="nil"/>
              <w:left w:val="nil"/>
              <w:bottom w:val="single" w:sz="4" w:space="0" w:color="auto"/>
              <w:right w:val="single" w:sz="4" w:space="0" w:color="auto"/>
            </w:tcBorders>
            <w:shd w:val="clear" w:color="auto" w:fill="auto"/>
            <w:noWrap/>
            <w:vAlign w:val="center"/>
            <w:hideMark/>
          </w:tcPr>
          <w:p w:rsidR="00925E01" w:rsidRPr="006F1A70" w:rsidRDefault="00925E01" w:rsidP="00925E01">
            <w:pPr>
              <w:overflowPunct/>
              <w:autoSpaceDE/>
              <w:autoSpaceDN/>
              <w:adjustRightInd/>
              <w:contextualSpacing/>
              <w:jc w:val="center"/>
              <w:textAlignment w:val="auto"/>
              <w:rPr>
                <w:color w:val="000000"/>
                <w:lang w:eastAsia="ru-RU"/>
              </w:rPr>
            </w:pPr>
            <w:r w:rsidRPr="006F1A70">
              <w:rPr>
                <w:color w:val="000000"/>
                <w:lang w:eastAsia="ru-RU"/>
              </w:rPr>
              <w:t>4,4</w:t>
            </w:r>
          </w:p>
        </w:tc>
      </w:tr>
      <w:tr w:rsidR="00925E01" w:rsidRPr="006F1A70" w:rsidTr="00AD3D4C">
        <w:trPr>
          <w:trHeight w:val="300"/>
        </w:trPr>
        <w:tc>
          <w:tcPr>
            <w:tcW w:w="406" w:type="pct"/>
            <w:vMerge/>
            <w:tcBorders>
              <w:top w:val="nil"/>
              <w:left w:val="single" w:sz="4" w:space="0" w:color="auto"/>
              <w:bottom w:val="single" w:sz="4" w:space="0" w:color="000000"/>
              <w:right w:val="single" w:sz="4" w:space="0" w:color="auto"/>
            </w:tcBorders>
            <w:vAlign w:val="center"/>
            <w:hideMark/>
          </w:tcPr>
          <w:p w:rsidR="00925E01" w:rsidRPr="006F1A70" w:rsidRDefault="00925E01" w:rsidP="00925E01">
            <w:pPr>
              <w:overflowPunct/>
              <w:autoSpaceDE/>
              <w:autoSpaceDN/>
              <w:adjustRightInd/>
              <w:contextualSpacing/>
              <w:textAlignment w:val="auto"/>
              <w:rPr>
                <w:color w:val="000000"/>
                <w:lang w:eastAsia="ru-RU"/>
              </w:rPr>
            </w:pPr>
          </w:p>
        </w:tc>
        <w:tc>
          <w:tcPr>
            <w:tcW w:w="1560" w:type="pct"/>
            <w:vMerge/>
            <w:tcBorders>
              <w:top w:val="nil"/>
              <w:left w:val="single" w:sz="4" w:space="0" w:color="auto"/>
              <w:bottom w:val="single" w:sz="4" w:space="0" w:color="000000"/>
              <w:right w:val="single" w:sz="4" w:space="0" w:color="auto"/>
            </w:tcBorders>
            <w:vAlign w:val="center"/>
            <w:hideMark/>
          </w:tcPr>
          <w:p w:rsidR="00925E01" w:rsidRPr="006F1A70" w:rsidRDefault="00925E01" w:rsidP="00925E01">
            <w:pPr>
              <w:overflowPunct/>
              <w:autoSpaceDE/>
              <w:autoSpaceDN/>
              <w:adjustRightInd/>
              <w:contextualSpacing/>
              <w:textAlignment w:val="auto"/>
              <w:rPr>
                <w:color w:val="000000"/>
                <w:lang w:eastAsia="ru-RU"/>
              </w:rPr>
            </w:pPr>
          </w:p>
        </w:tc>
        <w:tc>
          <w:tcPr>
            <w:tcW w:w="641" w:type="pct"/>
            <w:tcBorders>
              <w:top w:val="nil"/>
              <w:left w:val="nil"/>
              <w:bottom w:val="single" w:sz="4" w:space="0" w:color="auto"/>
              <w:right w:val="single" w:sz="4" w:space="0" w:color="auto"/>
            </w:tcBorders>
            <w:shd w:val="clear" w:color="auto" w:fill="auto"/>
            <w:noWrap/>
            <w:vAlign w:val="center"/>
            <w:hideMark/>
          </w:tcPr>
          <w:p w:rsidR="00925E01" w:rsidRPr="006F1A70" w:rsidRDefault="00925E01" w:rsidP="00925E01">
            <w:pPr>
              <w:overflowPunct/>
              <w:autoSpaceDE/>
              <w:autoSpaceDN/>
              <w:adjustRightInd/>
              <w:contextualSpacing/>
              <w:jc w:val="center"/>
              <w:textAlignment w:val="auto"/>
              <w:rPr>
                <w:color w:val="000000"/>
                <w:lang w:eastAsia="ru-RU"/>
              </w:rPr>
            </w:pPr>
            <w:r w:rsidRPr="006F1A70">
              <w:rPr>
                <w:color w:val="000000"/>
                <w:lang w:eastAsia="ru-RU"/>
              </w:rPr>
              <w:t>2</w:t>
            </w:r>
          </w:p>
        </w:tc>
        <w:tc>
          <w:tcPr>
            <w:tcW w:w="684" w:type="pct"/>
            <w:tcBorders>
              <w:top w:val="nil"/>
              <w:left w:val="nil"/>
              <w:bottom w:val="single" w:sz="4" w:space="0" w:color="auto"/>
              <w:right w:val="single" w:sz="4" w:space="0" w:color="auto"/>
            </w:tcBorders>
            <w:shd w:val="clear" w:color="auto" w:fill="auto"/>
            <w:noWrap/>
            <w:vAlign w:val="center"/>
            <w:hideMark/>
          </w:tcPr>
          <w:p w:rsidR="00925E01" w:rsidRPr="006F1A70" w:rsidRDefault="00925E01" w:rsidP="00925E01">
            <w:pPr>
              <w:overflowPunct/>
              <w:autoSpaceDE/>
              <w:autoSpaceDN/>
              <w:adjustRightInd/>
              <w:contextualSpacing/>
              <w:jc w:val="center"/>
              <w:textAlignment w:val="auto"/>
              <w:rPr>
                <w:color w:val="000000"/>
                <w:lang w:eastAsia="ru-RU"/>
              </w:rPr>
            </w:pPr>
            <w:r w:rsidRPr="006F1A70">
              <w:rPr>
                <w:color w:val="000000"/>
                <w:lang w:eastAsia="ru-RU"/>
              </w:rPr>
              <w:t>5,9</w:t>
            </w:r>
          </w:p>
        </w:tc>
        <w:tc>
          <w:tcPr>
            <w:tcW w:w="748" w:type="pct"/>
            <w:tcBorders>
              <w:top w:val="nil"/>
              <w:left w:val="nil"/>
              <w:bottom w:val="single" w:sz="4" w:space="0" w:color="auto"/>
              <w:right w:val="single" w:sz="4" w:space="0" w:color="auto"/>
            </w:tcBorders>
            <w:shd w:val="clear" w:color="auto" w:fill="auto"/>
            <w:noWrap/>
            <w:vAlign w:val="center"/>
            <w:hideMark/>
          </w:tcPr>
          <w:p w:rsidR="00925E01" w:rsidRPr="006F1A70" w:rsidRDefault="00925E01" w:rsidP="00925E01">
            <w:pPr>
              <w:overflowPunct/>
              <w:autoSpaceDE/>
              <w:autoSpaceDN/>
              <w:adjustRightInd/>
              <w:contextualSpacing/>
              <w:jc w:val="center"/>
              <w:textAlignment w:val="auto"/>
              <w:rPr>
                <w:color w:val="000000"/>
                <w:lang w:eastAsia="ru-RU"/>
              </w:rPr>
            </w:pPr>
            <w:r w:rsidRPr="006F1A70">
              <w:rPr>
                <w:color w:val="000000"/>
                <w:lang w:eastAsia="ru-RU"/>
              </w:rPr>
              <w:t>36,0</w:t>
            </w:r>
          </w:p>
        </w:tc>
        <w:tc>
          <w:tcPr>
            <w:tcW w:w="961" w:type="pct"/>
            <w:tcBorders>
              <w:top w:val="nil"/>
              <w:left w:val="nil"/>
              <w:bottom w:val="single" w:sz="4" w:space="0" w:color="auto"/>
              <w:right w:val="single" w:sz="4" w:space="0" w:color="auto"/>
            </w:tcBorders>
            <w:shd w:val="clear" w:color="auto" w:fill="auto"/>
            <w:noWrap/>
            <w:vAlign w:val="center"/>
            <w:hideMark/>
          </w:tcPr>
          <w:p w:rsidR="00925E01" w:rsidRPr="006F1A70" w:rsidRDefault="00925E01" w:rsidP="00925E01">
            <w:pPr>
              <w:overflowPunct/>
              <w:autoSpaceDE/>
              <w:autoSpaceDN/>
              <w:adjustRightInd/>
              <w:contextualSpacing/>
              <w:jc w:val="center"/>
              <w:textAlignment w:val="auto"/>
              <w:rPr>
                <w:color w:val="000000"/>
                <w:lang w:eastAsia="ru-RU"/>
              </w:rPr>
            </w:pPr>
            <w:r w:rsidRPr="006F1A70">
              <w:rPr>
                <w:color w:val="000000"/>
                <w:lang w:eastAsia="ru-RU"/>
              </w:rPr>
              <w:t>6,56</w:t>
            </w:r>
          </w:p>
        </w:tc>
      </w:tr>
      <w:tr w:rsidR="00925E01" w:rsidRPr="006F1A70" w:rsidTr="00AD3D4C">
        <w:trPr>
          <w:trHeight w:val="300"/>
        </w:trPr>
        <w:tc>
          <w:tcPr>
            <w:tcW w:w="406" w:type="pct"/>
            <w:vMerge/>
            <w:tcBorders>
              <w:top w:val="nil"/>
              <w:left w:val="single" w:sz="4" w:space="0" w:color="auto"/>
              <w:bottom w:val="single" w:sz="4" w:space="0" w:color="000000"/>
              <w:right w:val="single" w:sz="4" w:space="0" w:color="auto"/>
            </w:tcBorders>
            <w:vAlign w:val="center"/>
            <w:hideMark/>
          </w:tcPr>
          <w:p w:rsidR="00925E01" w:rsidRPr="006F1A70" w:rsidRDefault="00925E01" w:rsidP="00925E01">
            <w:pPr>
              <w:overflowPunct/>
              <w:autoSpaceDE/>
              <w:autoSpaceDN/>
              <w:adjustRightInd/>
              <w:contextualSpacing/>
              <w:textAlignment w:val="auto"/>
              <w:rPr>
                <w:color w:val="000000"/>
                <w:lang w:eastAsia="ru-RU"/>
              </w:rPr>
            </w:pPr>
          </w:p>
        </w:tc>
        <w:tc>
          <w:tcPr>
            <w:tcW w:w="1560" w:type="pct"/>
            <w:vMerge/>
            <w:tcBorders>
              <w:top w:val="nil"/>
              <w:left w:val="single" w:sz="4" w:space="0" w:color="auto"/>
              <w:bottom w:val="single" w:sz="4" w:space="0" w:color="000000"/>
              <w:right w:val="single" w:sz="4" w:space="0" w:color="auto"/>
            </w:tcBorders>
            <w:vAlign w:val="center"/>
            <w:hideMark/>
          </w:tcPr>
          <w:p w:rsidR="00925E01" w:rsidRPr="006F1A70" w:rsidRDefault="00925E01" w:rsidP="00925E01">
            <w:pPr>
              <w:overflowPunct/>
              <w:autoSpaceDE/>
              <w:autoSpaceDN/>
              <w:adjustRightInd/>
              <w:contextualSpacing/>
              <w:textAlignment w:val="auto"/>
              <w:rPr>
                <w:color w:val="000000"/>
                <w:lang w:eastAsia="ru-RU"/>
              </w:rPr>
            </w:pPr>
          </w:p>
        </w:tc>
        <w:tc>
          <w:tcPr>
            <w:tcW w:w="641" w:type="pct"/>
            <w:tcBorders>
              <w:top w:val="nil"/>
              <w:left w:val="nil"/>
              <w:bottom w:val="single" w:sz="4" w:space="0" w:color="auto"/>
              <w:right w:val="single" w:sz="4" w:space="0" w:color="auto"/>
            </w:tcBorders>
            <w:shd w:val="clear" w:color="auto" w:fill="auto"/>
            <w:noWrap/>
            <w:vAlign w:val="center"/>
            <w:hideMark/>
          </w:tcPr>
          <w:p w:rsidR="00925E01" w:rsidRPr="006F1A70" w:rsidRDefault="00925E01" w:rsidP="00925E01">
            <w:pPr>
              <w:overflowPunct/>
              <w:autoSpaceDE/>
              <w:autoSpaceDN/>
              <w:adjustRightInd/>
              <w:contextualSpacing/>
              <w:jc w:val="center"/>
              <w:textAlignment w:val="auto"/>
              <w:rPr>
                <w:color w:val="000000"/>
                <w:lang w:eastAsia="ru-RU"/>
              </w:rPr>
            </w:pPr>
            <w:r w:rsidRPr="006F1A70">
              <w:rPr>
                <w:color w:val="000000"/>
                <w:lang w:eastAsia="ru-RU"/>
              </w:rPr>
              <w:t>3</w:t>
            </w:r>
          </w:p>
        </w:tc>
        <w:tc>
          <w:tcPr>
            <w:tcW w:w="684" w:type="pct"/>
            <w:tcBorders>
              <w:top w:val="nil"/>
              <w:left w:val="nil"/>
              <w:bottom w:val="single" w:sz="4" w:space="0" w:color="auto"/>
              <w:right w:val="single" w:sz="4" w:space="0" w:color="auto"/>
            </w:tcBorders>
            <w:shd w:val="clear" w:color="auto" w:fill="auto"/>
            <w:noWrap/>
            <w:vAlign w:val="center"/>
            <w:hideMark/>
          </w:tcPr>
          <w:p w:rsidR="00925E01" w:rsidRPr="006F1A70" w:rsidRDefault="00925E01" w:rsidP="00925E01">
            <w:pPr>
              <w:overflowPunct/>
              <w:autoSpaceDE/>
              <w:autoSpaceDN/>
              <w:adjustRightInd/>
              <w:contextualSpacing/>
              <w:jc w:val="center"/>
              <w:textAlignment w:val="auto"/>
              <w:rPr>
                <w:color w:val="000000"/>
                <w:lang w:eastAsia="ru-RU"/>
              </w:rPr>
            </w:pPr>
            <w:r w:rsidRPr="006F1A70">
              <w:rPr>
                <w:color w:val="000000"/>
                <w:lang w:eastAsia="ru-RU"/>
              </w:rPr>
              <w:t>5,8</w:t>
            </w:r>
          </w:p>
        </w:tc>
        <w:tc>
          <w:tcPr>
            <w:tcW w:w="748" w:type="pct"/>
            <w:tcBorders>
              <w:top w:val="nil"/>
              <w:left w:val="nil"/>
              <w:bottom w:val="single" w:sz="4" w:space="0" w:color="auto"/>
              <w:right w:val="single" w:sz="4" w:space="0" w:color="auto"/>
            </w:tcBorders>
            <w:shd w:val="clear" w:color="auto" w:fill="auto"/>
            <w:noWrap/>
            <w:vAlign w:val="center"/>
            <w:hideMark/>
          </w:tcPr>
          <w:p w:rsidR="00925E01" w:rsidRPr="006F1A70" w:rsidRDefault="00925E01" w:rsidP="00925E01">
            <w:pPr>
              <w:overflowPunct/>
              <w:autoSpaceDE/>
              <w:autoSpaceDN/>
              <w:adjustRightInd/>
              <w:contextualSpacing/>
              <w:jc w:val="center"/>
              <w:textAlignment w:val="auto"/>
              <w:rPr>
                <w:color w:val="000000"/>
                <w:lang w:eastAsia="ru-RU"/>
              </w:rPr>
            </w:pPr>
            <w:r w:rsidRPr="006F1A70">
              <w:rPr>
                <w:color w:val="000000"/>
                <w:lang w:eastAsia="ru-RU"/>
              </w:rPr>
              <w:t>27,2</w:t>
            </w:r>
          </w:p>
        </w:tc>
        <w:tc>
          <w:tcPr>
            <w:tcW w:w="961" w:type="pct"/>
            <w:tcBorders>
              <w:top w:val="nil"/>
              <w:left w:val="nil"/>
              <w:bottom w:val="single" w:sz="4" w:space="0" w:color="auto"/>
              <w:right w:val="single" w:sz="4" w:space="0" w:color="auto"/>
            </w:tcBorders>
            <w:shd w:val="clear" w:color="auto" w:fill="auto"/>
            <w:noWrap/>
            <w:vAlign w:val="center"/>
            <w:hideMark/>
          </w:tcPr>
          <w:p w:rsidR="00925E01" w:rsidRPr="006F1A70" w:rsidRDefault="00925E01" w:rsidP="00925E01">
            <w:pPr>
              <w:overflowPunct/>
              <w:autoSpaceDE/>
              <w:autoSpaceDN/>
              <w:adjustRightInd/>
              <w:contextualSpacing/>
              <w:jc w:val="center"/>
              <w:textAlignment w:val="auto"/>
              <w:rPr>
                <w:color w:val="000000"/>
                <w:lang w:eastAsia="ru-RU"/>
              </w:rPr>
            </w:pPr>
            <w:r w:rsidRPr="006F1A70">
              <w:rPr>
                <w:color w:val="000000"/>
                <w:lang w:eastAsia="ru-RU"/>
              </w:rPr>
              <w:t>3,92</w:t>
            </w:r>
          </w:p>
        </w:tc>
      </w:tr>
      <w:tr w:rsidR="00925E01" w:rsidRPr="006F1A70" w:rsidTr="00AD3D4C">
        <w:trPr>
          <w:trHeight w:val="300"/>
        </w:trPr>
        <w:tc>
          <w:tcPr>
            <w:tcW w:w="406" w:type="pct"/>
            <w:vMerge w:val="restart"/>
            <w:tcBorders>
              <w:top w:val="nil"/>
              <w:left w:val="single" w:sz="4" w:space="0" w:color="auto"/>
              <w:bottom w:val="single" w:sz="4" w:space="0" w:color="000000"/>
              <w:right w:val="single" w:sz="4" w:space="0" w:color="auto"/>
            </w:tcBorders>
            <w:shd w:val="clear" w:color="auto" w:fill="auto"/>
            <w:noWrap/>
            <w:vAlign w:val="center"/>
            <w:hideMark/>
          </w:tcPr>
          <w:p w:rsidR="00925E01" w:rsidRPr="006F1A70" w:rsidRDefault="00925E01" w:rsidP="00925E01">
            <w:pPr>
              <w:overflowPunct/>
              <w:autoSpaceDE/>
              <w:autoSpaceDN/>
              <w:adjustRightInd/>
              <w:contextualSpacing/>
              <w:jc w:val="center"/>
              <w:textAlignment w:val="auto"/>
              <w:rPr>
                <w:color w:val="000000"/>
                <w:lang w:eastAsia="ru-RU"/>
              </w:rPr>
            </w:pPr>
            <w:r w:rsidRPr="006F1A70">
              <w:rPr>
                <w:color w:val="000000"/>
                <w:lang w:eastAsia="ru-RU"/>
              </w:rPr>
              <w:t>5</w:t>
            </w:r>
          </w:p>
        </w:tc>
        <w:tc>
          <w:tcPr>
            <w:tcW w:w="1560" w:type="pct"/>
            <w:vMerge w:val="restart"/>
            <w:tcBorders>
              <w:top w:val="nil"/>
              <w:left w:val="single" w:sz="4" w:space="0" w:color="auto"/>
              <w:bottom w:val="single" w:sz="4" w:space="0" w:color="000000"/>
              <w:right w:val="single" w:sz="4" w:space="0" w:color="auto"/>
            </w:tcBorders>
            <w:shd w:val="clear" w:color="auto" w:fill="auto"/>
            <w:vAlign w:val="center"/>
            <w:hideMark/>
          </w:tcPr>
          <w:p w:rsidR="00925E01" w:rsidRPr="006F1A70" w:rsidRDefault="00925E01" w:rsidP="00925E01">
            <w:pPr>
              <w:overflowPunct/>
              <w:autoSpaceDE/>
              <w:autoSpaceDN/>
              <w:adjustRightInd/>
              <w:contextualSpacing/>
              <w:textAlignment w:val="auto"/>
              <w:rPr>
                <w:color w:val="000000"/>
                <w:lang w:eastAsia="ru-RU"/>
              </w:rPr>
            </w:pPr>
            <w:r w:rsidRPr="006F1A70">
              <w:rPr>
                <w:lang w:eastAsia="ru-RU"/>
              </w:rPr>
              <w:t xml:space="preserve">Побережье Капшагайского </w:t>
            </w:r>
            <w:proofErr w:type="spellStart"/>
            <w:r w:rsidRPr="006F1A70">
              <w:rPr>
                <w:lang w:eastAsia="ru-RU"/>
              </w:rPr>
              <w:t>вдхр</w:t>
            </w:r>
            <w:proofErr w:type="spellEnd"/>
            <w:r w:rsidRPr="006F1A70">
              <w:rPr>
                <w:lang w:eastAsia="ru-RU"/>
              </w:rPr>
              <w:t>.</w:t>
            </w:r>
          </w:p>
        </w:tc>
        <w:tc>
          <w:tcPr>
            <w:tcW w:w="641" w:type="pct"/>
            <w:tcBorders>
              <w:top w:val="nil"/>
              <w:left w:val="nil"/>
              <w:bottom w:val="single" w:sz="4" w:space="0" w:color="auto"/>
              <w:right w:val="single" w:sz="4" w:space="0" w:color="auto"/>
            </w:tcBorders>
            <w:shd w:val="clear" w:color="auto" w:fill="auto"/>
            <w:noWrap/>
            <w:vAlign w:val="center"/>
            <w:hideMark/>
          </w:tcPr>
          <w:p w:rsidR="00925E01" w:rsidRPr="006F1A70" w:rsidRDefault="00925E01" w:rsidP="00925E01">
            <w:pPr>
              <w:overflowPunct/>
              <w:autoSpaceDE/>
              <w:autoSpaceDN/>
              <w:adjustRightInd/>
              <w:contextualSpacing/>
              <w:jc w:val="center"/>
              <w:textAlignment w:val="auto"/>
              <w:rPr>
                <w:color w:val="000000"/>
                <w:lang w:eastAsia="ru-RU"/>
              </w:rPr>
            </w:pPr>
            <w:r w:rsidRPr="006F1A70">
              <w:rPr>
                <w:color w:val="000000"/>
                <w:lang w:eastAsia="ru-RU"/>
              </w:rPr>
              <w:t>1</w:t>
            </w:r>
          </w:p>
        </w:tc>
        <w:tc>
          <w:tcPr>
            <w:tcW w:w="684" w:type="pct"/>
            <w:tcBorders>
              <w:top w:val="nil"/>
              <w:left w:val="nil"/>
              <w:bottom w:val="single" w:sz="4" w:space="0" w:color="auto"/>
              <w:right w:val="single" w:sz="4" w:space="0" w:color="auto"/>
            </w:tcBorders>
            <w:shd w:val="clear" w:color="auto" w:fill="auto"/>
            <w:noWrap/>
            <w:vAlign w:val="center"/>
            <w:hideMark/>
          </w:tcPr>
          <w:p w:rsidR="00925E01" w:rsidRPr="006F1A70" w:rsidRDefault="00925E01" w:rsidP="00925E01">
            <w:pPr>
              <w:overflowPunct/>
              <w:autoSpaceDE/>
              <w:autoSpaceDN/>
              <w:adjustRightInd/>
              <w:contextualSpacing/>
              <w:jc w:val="center"/>
              <w:textAlignment w:val="auto"/>
              <w:rPr>
                <w:color w:val="000000"/>
                <w:lang w:eastAsia="ru-RU"/>
              </w:rPr>
            </w:pPr>
            <w:r w:rsidRPr="006F1A70">
              <w:rPr>
                <w:color w:val="000000"/>
                <w:lang w:eastAsia="ru-RU"/>
              </w:rPr>
              <w:t>5,2</w:t>
            </w:r>
          </w:p>
        </w:tc>
        <w:tc>
          <w:tcPr>
            <w:tcW w:w="748" w:type="pct"/>
            <w:tcBorders>
              <w:top w:val="nil"/>
              <w:left w:val="nil"/>
              <w:bottom w:val="single" w:sz="4" w:space="0" w:color="auto"/>
              <w:right w:val="single" w:sz="4" w:space="0" w:color="auto"/>
            </w:tcBorders>
            <w:shd w:val="clear" w:color="auto" w:fill="auto"/>
            <w:noWrap/>
            <w:vAlign w:val="center"/>
            <w:hideMark/>
          </w:tcPr>
          <w:p w:rsidR="00925E01" w:rsidRPr="006F1A70" w:rsidRDefault="00925E01" w:rsidP="00925E01">
            <w:pPr>
              <w:overflowPunct/>
              <w:autoSpaceDE/>
              <w:autoSpaceDN/>
              <w:adjustRightInd/>
              <w:contextualSpacing/>
              <w:jc w:val="center"/>
              <w:textAlignment w:val="auto"/>
              <w:rPr>
                <w:color w:val="000000"/>
                <w:lang w:eastAsia="ru-RU"/>
              </w:rPr>
            </w:pPr>
            <w:r w:rsidRPr="006F1A70">
              <w:rPr>
                <w:color w:val="000000"/>
                <w:lang w:eastAsia="ru-RU"/>
              </w:rPr>
              <w:t>46,1</w:t>
            </w:r>
          </w:p>
        </w:tc>
        <w:tc>
          <w:tcPr>
            <w:tcW w:w="961" w:type="pct"/>
            <w:tcBorders>
              <w:top w:val="nil"/>
              <w:left w:val="nil"/>
              <w:bottom w:val="single" w:sz="4" w:space="0" w:color="auto"/>
              <w:right w:val="single" w:sz="4" w:space="0" w:color="auto"/>
            </w:tcBorders>
            <w:shd w:val="clear" w:color="auto" w:fill="auto"/>
            <w:noWrap/>
            <w:vAlign w:val="center"/>
            <w:hideMark/>
          </w:tcPr>
          <w:p w:rsidR="00925E01" w:rsidRPr="006F1A70" w:rsidRDefault="00925E01" w:rsidP="00925E01">
            <w:pPr>
              <w:overflowPunct/>
              <w:autoSpaceDE/>
              <w:autoSpaceDN/>
              <w:adjustRightInd/>
              <w:contextualSpacing/>
              <w:jc w:val="center"/>
              <w:textAlignment w:val="auto"/>
              <w:rPr>
                <w:color w:val="000000"/>
                <w:lang w:eastAsia="ru-RU"/>
              </w:rPr>
            </w:pPr>
            <w:r w:rsidRPr="006F1A70">
              <w:rPr>
                <w:color w:val="000000"/>
                <w:lang w:eastAsia="ru-RU"/>
              </w:rPr>
              <w:t>11,5</w:t>
            </w:r>
          </w:p>
        </w:tc>
      </w:tr>
      <w:tr w:rsidR="00925E01" w:rsidRPr="006F1A70" w:rsidTr="00AD3D4C">
        <w:trPr>
          <w:trHeight w:val="300"/>
        </w:trPr>
        <w:tc>
          <w:tcPr>
            <w:tcW w:w="406" w:type="pct"/>
            <w:vMerge/>
            <w:tcBorders>
              <w:top w:val="nil"/>
              <w:left w:val="single" w:sz="4" w:space="0" w:color="auto"/>
              <w:bottom w:val="single" w:sz="4" w:space="0" w:color="000000"/>
              <w:right w:val="single" w:sz="4" w:space="0" w:color="auto"/>
            </w:tcBorders>
            <w:vAlign w:val="center"/>
            <w:hideMark/>
          </w:tcPr>
          <w:p w:rsidR="00925E01" w:rsidRPr="006F1A70" w:rsidRDefault="00925E01" w:rsidP="00925E01">
            <w:pPr>
              <w:overflowPunct/>
              <w:autoSpaceDE/>
              <w:autoSpaceDN/>
              <w:adjustRightInd/>
              <w:contextualSpacing/>
              <w:textAlignment w:val="auto"/>
              <w:rPr>
                <w:color w:val="000000"/>
                <w:lang w:eastAsia="ru-RU"/>
              </w:rPr>
            </w:pPr>
          </w:p>
        </w:tc>
        <w:tc>
          <w:tcPr>
            <w:tcW w:w="1560" w:type="pct"/>
            <w:vMerge/>
            <w:tcBorders>
              <w:top w:val="nil"/>
              <w:left w:val="single" w:sz="4" w:space="0" w:color="auto"/>
              <w:bottom w:val="single" w:sz="4" w:space="0" w:color="000000"/>
              <w:right w:val="single" w:sz="4" w:space="0" w:color="auto"/>
            </w:tcBorders>
            <w:vAlign w:val="center"/>
            <w:hideMark/>
          </w:tcPr>
          <w:p w:rsidR="00925E01" w:rsidRPr="006F1A70" w:rsidRDefault="00925E01" w:rsidP="00925E01">
            <w:pPr>
              <w:overflowPunct/>
              <w:autoSpaceDE/>
              <w:autoSpaceDN/>
              <w:adjustRightInd/>
              <w:contextualSpacing/>
              <w:textAlignment w:val="auto"/>
              <w:rPr>
                <w:color w:val="000000"/>
                <w:lang w:eastAsia="ru-RU"/>
              </w:rPr>
            </w:pPr>
          </w:p>
        </w:tc>
        <w:tc>
          <w:tcPr>
            <w:tcW w:w="641" w:type="pct"/>
            <w:tcBorders>
              <w:top w:val="nil"/>
              <w:left w:val="nil"/>
              <w:bottom w:val="single" w:sz="4" w:space="0" w:color="auto"/>
              <w:right w:val="single" w:sz="4" w:space="0" w:color="auto"/>
            </w:tcBorders>
            <w:shd w:val="clear" w:color="auto" w:fill="auto"/>
            <w:noWrap/>
            <w:vAlign w:val="center"/>
            <w:hideMark/>
          </w:tcPr>
          <w:p w:rsidR="00925E01" w:rsidRPr="006F1A70" w:rsidRDefault="00925E01" w:rsidP="00925E01">
            <w:pPr>
              <w:overflowPunct/>
              <w:autoSpaceDE/>
              <w:autoSpaceDN/>
              <w:adjustRightInd/>
              <w:contextualSpacing/>
              <w:jc w:val="center"/>
              <w:textAlignment w:val="auto"/>
              <w:rPr>
                <w:color w:val="000000"/>
                <w:lang w:eastAsia="ru-RU"/>
              </w:rPr>
            </w:pPr>
            <w:r w:rsidRPr="006F1A70">
              <w:rPr>
                <w:color w:val="000000"/>
                <w:lang w:eastAsia="ru-RU"/>
              </w:rPr>
              <w:t>2</w:t>
            </w:r>
          </w:p>
        </w:tc>
        <w:tc>
          <w:tcPr>
            <w:tcW w:w="684" w:type="pct"/>
            <w:tcBorders>
              <w:top w:val="nil"/>
              <w:left w:val="nil"/>
              <w:bottom w:val="single" w:sz="4" w:space="0" w:color="auto"/>
              <w:right w:val="single" w:sz="4" w:space="0" w:color="auto"/>
            </w:tcBorders>
            <w:shd w:val="clear" w:color="auto" w:fill="auto"/>
            <w:noWrap/>
            <w:vAlign w:val="center"/>
            <w:hideMark/>
          </w:tcPr>
          <w:p w:rsidR="00925E01" w:rsidRPr="006F1A70" w:rsidRDefault="00925E01" w:rsidP="00925E01">
            <w:pPr>
              <w:overflowPunct/>
              <w:autoSpaceDE/>
              <w:autoSpaceDN/>
              <w:adjustRightInd/>
              <w:contextualSpacing/>
              <w:jc w:val="center"/>
              <w:textAlignment w:val="auto"/>
              <w:rPr>
                <w:color w:val="000000"/>
                <w:lang w:eastAsia="ru-RU"/>
              </w:rPr>
            </w:pPr>
            <w:r w:rsidRPr="006F1A70">
              <w:rPr>
                <w:color w:val="000000"/>
                <w:lang w:eastAsia="ru-RU"/>
              </w:rPr>
              <w:t>5,5</w:t>
            </w:r>
          </w:p>
        </w:tc>
        <w:tc>
          <w:tcPr>
            <w:tcW w:w="748" w:type="pct"/>
            <w:tcBorders>
              <w:top w:val="nil"/>
              <w:left w:val="nil"/>
              <w:bottom w:val="single" w:sz="4" w:space="0" w:color="auto"/>
              <w:right w:val="single" w:sz="4" w:space="0" w:color="auto"/>
            </w:tcBorders>
            <w:shd w:val="clear" w:color="auto" w:fill="auto"/>
            <w:noWrap/>
            <w:vAlign w:val="center"/>
            <w:hideMark/>
          </w:tcPr>
          <w:p w:rsidR="00925E01" w:rsidRPr="006F1A70" w:rsidRDefault="00925E01" w:rsidP="00925E01">
            <w:pPr>
              <w:overflowPunct/>
              <w:autoSpaceDE/>
              <w:autoSpaceDN/>
              <w:adjustRightInd/>
              <w:contextualSpacing/>
              <w:jc w:val="center"/>
              <w:textAlignment w:val="auto"/>
              <w:rPr>
                <w:color w:val="000000"/>
                <w:lang w:eastAsia="ru-RU"/>
              </w:rPr>
            </w:pPr>
            <w:r w:rsidRPr="006F1A70">
              <w:rPr>
                <w:color w:val="000000"/>
                <w:lang w:eastAsia="ru-RU"/>
              </w:rPr>
              <w:t>38,8</w:t>
            </w:r>
          </w:p>
        </w:tc>
        <w:tc>
          <w:tcPr>
            <w:tcW w:w="961" w:type="pct"/>
            <w:tcBorders>
              <w:top w:val="nil"/>
              <w:left w:val="nil"/>
              <w:bottom w:val="single" w:sz="4" w:space="0" w:color="auto"/>
              <w:right w:val="single" w:sz="4" w:space="0" w:color="auto"/>
            </w:tcBorders>
            <w:shd w:val="clear" w:color="auto" w:fill="auto"/>
            <w:noWrap/>
            <w:vAlign w:val="center"/>
            <w:hideMark/>
          </w:tcPr>
          <w:p w:rsidR="00925E01" w:rsidRPr="006F1A70" w:rsidRDefault="00925E01" w:rsidP="00925E01">
            <w:pPr>
              <w:overflowPunct/>
              <w:autoSpaceDE/>
              <w:autoSpaceDN/>
              <w:adjustRightInd/>
              <w:contextualSpacing/>
              <w:jc w:val="center"/>
              <w:textAlignment w:val="auto"/>
              <w:rPr>
                <w:color w:val="000000"/>
                <w:lang w:eastAsia="ru-RU"/>
              </w:rPr>
            </w:pPr>
            <w:r w:rsidRPr="006F1A70">
              <w:rPr>
                <w:color w:val="000000"/>
                <w:lang w:eastAsia="ru-RU"/>
              </w:rPr>
              <w:t>6,67</w:t>
            </w:r>
          </w:p>
        </w:tc>
      </w:tr>
      <w:tr w:rsidR="00925E01" w:rsidRPr="006F1A70" w:rsidTr="00AD3D4C">
        <w:trPr>
          <w:trHeight w:val="300"/>
        </w:trPr>
        <w:tc>
          <w:tcPr>
            <w:tcW w:w="406" w:type="pct"/>
            <w:vMerge/>
            <w:tcBorders>
              <w:top w:val="nil"/>
              <w:left w:val="single" w:sz="4" w:space="0" w:color="auto"/>
              <w:bottom w:val="single" w:sz="4" w:space="0" w:color="000000"/>
              <w:right w:val="single" w:sz="4" w:space="0" w:color="auto"/>
            </w:tcBorders>
            <w:vAlign w:val="center"/>
            <w:hideMark/>
          </w:tcPr>
          <w:p w:rsidR="00925E01" w:rsidRPr="006F1A70" w:rsidRDefault="00925E01" w:rsidP="00925E01">
            <w:pPr>
              <w:overflowPunct/>
              <w:autoSpaceDE/>
              <w:autoSpaceDN/>
              <w:adjustRightInd/>
              <w:contextualSpacing/>
              <w:textAlignment w:val="auto"/>
              <w:rPr>
                <w:color w:val="000000"/>
                <w:lang w:eastAsia="ru-RU"/>
              </w:rPr>
            </w:pPr>
          </w:p>
        </w:tc>
        <w:tc>
          <w:tcPr>
            <w:tcW w:w="1560" w:type="pct"/>
            <w:vMerge/>
            <w:tcBorders>
              <w:top w:val="nil"/>
              <w:left w:val="single" w:sz="4" w:space="0" w:color="auto"/>
              <w:bottom w:val="single" w:sz="4" w:space="0" w:color="000000"/>
              <w:right w:val="single" w:sz="4" w:space="0" w:color="auto"/>
            </w:tcBorders>
            <w:vAlign w:val="center"/>
            <w:hideMark/>
          </w:tcPr>
          <w:p w:rsidR="00925E01" w:rsidRPr="006F1A70" w:rsidRDefault="00925E01" w:rsidP="00925E01">
            <w:pPr>
              <w:overflowPunct/>
              <w:autoSpaceDE/>
              <w:autoSpaceDN/>
              <w:adjustRightInd/>
              <w:contextualSpacing/>
              <w:textAlignment w:val="auto"/>
              <w:rPr>
                <w:color w:val="000000"/>
                <w:lang w:eastAsia="ru-RU"/>
              </w:rPr>
            </w:pPr>
          </w:p>
        </w:tc>
        <w:tc>
          <w:tcPr>
            <w:tcW w:w="641" w:type="pct"/>
            <w:tcBorders>
              <w:top w:val="nil"/>
              <w:left w:val="nil"/>
              <w:bottom w:val="single" w:sz="4" w:space="0" w:color="auto"/>
              <w:right w:val="single" w:sz="4" w:space="0" w:color="auto"/>
            </w:tcBorders>
            <w:shd w:val="clear" w:color="auto" w:fill="auto"/>
            <w:noWrap/>
            <w:vAlign w:val="center"/>
            <w:hideMark/>
          </w:tcPr>
          <w:p w:rsidR="00925E01" w:rsidRPr="006F1A70" w:rsidRDefault="00925E01" w:rsidP="00925E01">
            <w:pPr>
              <w:overflowPunct/>
              <w:autoSpaceDE/>
              <w:autoSpaceDN/>
              <w:adjustRightInd/>
              <w:contextualSpacing/>
              <w:jc w:val="center"/>
              <w:textAlignment w:val="auto"/>
              <w:rPr>
                <w:color w:val="000000"/>
                <w:lang w:eastAsia="ru-RU"/>
              </w:rPr>
            </w:pPr>
            <w:r w:rsidRPr="006F1A70">
              <w:rPr>
                <w:color w:val="000000"/>
                <w:lang w:eastAsia="ru-RU"/>
              </w:rPr>
              <w:t>3</w:t>
            </w:r>
          </w:p>
        </w:tc>
        <w:tc>
          <w:tcPr>
            <w:tcW w:w="684" w:type="pct"/>
            <w:tcBorders>
              <w:top w:val="nil"/>
              <w:left w:val="nil"/>
              <w:bottom w:val="single" w:sz="4" w:space="0" w:color="auto"/>
              <w:right w:val="single" w:sz="4" w:space="0" w:color="auto"/>
            </w:tcBorders>
            <w:shd w:val="clear" w:color="auto" w:fill="auto"/>
            <w:noWrap/>
            <w:vAlign w:val="center"/>
            <w:hideMark/>
          </w:tcPr>
          <w:p w:rsidR="00925E01" w:rsidRPr="006F1A70" w:rsidRDefault="00925E01" w:rsidP="00925E01">
            <w:pPr>
              <w:overflowPunct/>
              <w:autoSpaceDE/>
              <w:autoSpaceDN/>
              <w:adjustRightInd/>
              <w:contextualSpacing/>
              <w:jc w:val="center"/>
              <w:textAlignment w:val="auto"/>
              <w:rPr>
                <w:color w:val="000000"/>
                <w:lang w:eastAsia="ru-RU"/>
              </w:rPr>
            </w:pPr>
            <w:r w:rsidRPr="006F1A70">
              <w:rPr>
                <w:color w:val="000000"/>
                <w:lang w:eastAsia="ru-RU"/>
              </w:rPr>
              <w:t>5,4</w:t>
            </w:r>
          </w:p>
        </w:tc>
        <w:tc>
          <w:tcPr>
            <w:tcW w:w="748" w:type="pct"/>
            <w:tcBorders>
              <w:top w:val="nil"/>
              <w:left w:val="nil"/>
              <w:bottom w:val="single" w:sz="4" w:space="0" w:color="auto"/>
              <w:right w:val="single" w:sz="4" w:space="0" w:color="auto"/>
            </w:tcBorders>
            <w:shd w:val="clear" w:color="auto" w:fill="auto"/>
            <w:noWrap/>
            <w:vAlign w:val="center"/>
            <w:hideMark/>
          </w:tcPr>
          <w:p w:rsidR="00925E01" w:rsidRPr="006F1A70" w:rsidRDefault="00925E01" w:rsidP="00925E01">
            <w:pPr>
              <w:overflowPunct/>
              <w:autoSpaceDE/>
              <w:autoSpaceDN/>
              <w:adjustRightInd/>
              <w:contextualSpacing/>
              <w:jc w:val="center"/>
              <w:textAlignment w:val="auto"/>
              <w:rPr>
                <w:color w:val="000000"/>
                <w:lang w:eastAsia="ru-RU"/>
              </w:rPr>
            </w:pPr>
            <w:r w:rsidRPr="006F1A70">
              <w:rPr>
                <w:color w:val="000000"/>
                <w:lang w:eastAsia="ru-RU"/>
              </w:rPr>
              <w:t>39,6</w:t>
            </w:r>
          </w:p>
        </w:tc>
        <w:tc>
          <w:tcPr>
            <w:tcW w:w="961" w:type="pct"/>
            <w:tcBorders>
              <w:top w:val="nil"/>
              <w:left w:val="nil"/>
              <w:bottom w:val="single" w:sz="4" w:space="0" w:color="auto"/>
              <w:right w:val="single" w:sz="4" w:space="0" w:color="auto"/>
            </w:tcBorders>
            <w:shd w:val="clear" w:color="auto" w:fill="auto"/>
            <w:noWrap/>
            <w:vAlign w:val="center"/>
            <w:hideMark/>
          </w:tcPr>
          <w:p w:rsidR="00925E01" w:rsidRPr="006F1A70" w:rsidRDefault="00925E01" w:rsidP="00925E01">
            <w:pPr>
              <w:overflowPunct/>
              <w:autoSpaceDE/>
              <w:autoSpaceDN/>
              <w:adjustRightInd/>
              <w:contextualSpacing/>
              <w:jc w:val="center"/>
              <w:textAlignment w:val="auto"/>
              <w:rPr>
                <w:color w:val="000000"/>
                <w:lang w:eastAsia="ru-RU"/>
              </w:rPr>
            </w:pPr>
            <w:r w:rsidRPr="006F1A70">
              <w:rPr>
                <w:color w:val="000000"/>
                <w:lang w:eastAsia="ru-RU"/>
              </w:rPr>
              <w:t>4,49</w:t>
            </w:r>
          </w:p>
        </w:tc>
      </w:tr>
    </w:tbl>
    <w:p w:rsidR="00925E01" w:rsidRPr="006F1A70" w:rsidRDefault="00925E01" w:rsidP="00925E01">
      <w:pPr>
        <w:spacing w:line="360" w:lineRule="auto"/>
        <w:ind w:firstLine="567"/>
        <w:contextualSpacing/>
        <w:jc w:val="both"/>
        <w:rPr>
          <w:rFonts w:eastAsia="Calibri"/>
          <w:sz w:val="24"/>
          <w:szCs w:val="24"/>
          <w:lang w:val="kk-KZ" w:eastAsia="en-US"/>
        </w:rPr>
      </w:pPr>
    </w:p>
    <w:p w:rsidR="00925E01" w:rsidRPr="006F1A70" w:rsidRDefault="00925E01" w:rsidP="00925E01">
      <w:pPr>
        <w:shd w:val="clear" w:color="auto" w:fill="FFFFFF"/>
        <w:spacing w:line="360" w:lineRule="auto"/>
        <w:ind w:firstLine="567"/>
        <w:contextualSpacing/>
        <w:jc w:val="both"/>
        <w:rPr>
          <w:sz w:val="24"/>
          <w:szCs w:val="24"/>
          <w:lang w:eastAsia="en-US"/>
        </w:rPr>
      </w:pPr>
      <w:r w:rsidRPr="006F1A70">
        <w:rPr>
          <w:sz w:val="24"/>
          <w:szCs w:val="24"/>
          <w:shd w:val="clear" w:color="auto" w:fill="FFFFFF"/>
          <w:lang w:eastAsia="en-US"/>
        </w:rPr>
        <w:t xml:space="preserve">Экологическая обстановка исследуемой территории подверженной антропогенной нагрузке оценивается содержанием как взвешенных и загрязняющих веществ, так и аэрозольными выпадениями. За время исследований </w:t>
      </w:r>
      <w:r w:rsidRPr="006F1A70">
        <w:rPr>
          <w:sz w:val="24"/>
          <w:szCs w:val="24"/>
          <w:lang w:eastAsia="en-US"/>
        </w:rPr>
        <w:t xml:space="preserve">по зонам территории АА </w:t>
      </w:r>
      <w:r w:rsidRPr="006F1A70">
        <w:rPr>
          <w:sz w:val="24"/>
          <w:szCs w:val="24"/>
          <w:shd w:val="clear" w:color="auto" w:fill="FFFFFF"/>
          <w:lang w:eastAsia="en-US"/>
        </w:rPr>
        <w:t xml:space="preserve">средние значения </w:t>
      </w:r>
      <w:r w:rsidRPr="006F1A70">
        <w:rPr>
          <w:sz w:val="24"/>
          <w:szCs w:val="24"/>
          <w:lang w:eastAsia="en-US"/>
        </w:rPr>
        <w:t xml:space="preserve">рН снеговой воды колебались незначительно от 5,1 до 5,9. Относительно </w:t>
      </w:r>
      <w:r w:rsidR="00484919" w:rsidRPr="006F1A70">
        <w:rPr>
          <w:sz w:val="24"/>
          <w:szCs w:val="24"/>
          <w:lang w:eastAsia="en-US"/>
        </w:rPr>
        <w:t>нейтральными свойствами в снеге обладает территория автомагистральной дороги Капшагай-</w:t>
      </w:r>
      <w:proofErr w:type="spellStart"/>
      <w:r w:rsidR="00484919" w:rsidRPr="006F1A70">
        <w:rPr>
          <w:sz w:val="24"/>
          <w:szCs w:val="24"/>
          <w:lang w:eastAsia="en-US"/>
        </w:rPr>
        <w:t>Акши</w:t>
      </w:r>
      <w:proofErr w:type="spellEnd"/>
      <w:r w:rsidR="00484919" w:rsidRPr="006F1A70">
        <w:rPr>
          <w:sz w:val="24"/>
          <w:szCs w:val="24"/>
          <w:lang w:eastAsia="en-US"/>
        </w:rPr>
        <w:t xml:space="preserve"> (рН</w:t>
      </w:r>
      <w:r w:rsidRPr="006F1A70">
        <w:rPr>
          <w:sz w:val="24"/>
          <w:szCs w:val="24"/>
          <w:lang w:eastAsia="en-US"/>
        </w:rPr>
        <w:t xml:space="preserve"> 6,4</w:t>
      </w:r>
      <w:r w:rsidR="00160106" w:rsidRPr="006F1A70">
        <w:rPr>
          <w:sz w:val="24"/>
          <w:szCs w:val="24"/>
          <w:lang w:eastAsia="en-US"/>
        </w:rPr>
        <w:t>).</w:t>
      </w:r>
    </w:p>
    <w:p w:rsidR="00925E01" w:rsidRPr="006F1A70" w:rsidRDefault="00925E01" w:rsidP="00925E01">
      <w:pPr>
        <w:spacing w:line="360" w:lineRule="auto"/>
        <w:ind w:firstLine="567"/>
        <w:contextualSpacing/>
        <w:jc w:val="both"/>
        <w:rPr>
          <w:sz w:val="24"/>
          <w:szCs w:val="24"/>
          <w:lang w:eastAsia="en-US"/>
        </w:rPr>
      </w:pPr>
      <w:r w:rsidRPr="006F1A70">
        <w:rPr>
          <w:sz w:val="24"/>
          <w:szCs w:val="24"/>
          <w:lang w:eastAsia="en-US"/>
        </w:rPr>
        <w:t xml:space="preserve">Общая картина распределения средних значений </w:t>
      </w:r>
      <w:r w:rsidR="00D619B8" w:rsidRPr="006F1A70">
        <w:rPr>
          <w:sz w:val="24"/>
          <w:szCs w:val="24"/>
          <w:lang w:eastAsia="en-US"/>
        </w:rPr>
        <w:t>рН</w:t>
      </w:r>
      <w:r w:rsidRPr="006F1A70">
        <w:rPr>
          <w:sz w:val="24"/>
          <w:szCs w:val="24"/>
          <w:lang w:eastAsia="en-US"/>
        </w:rPr>
        <w:t xml:space="preserve"> снежного покрова по территории АА за 2018-2019 гг. приведены на рисунке 2. Диапазон колебания значений рН за два года в целом невелик, в среднем в пределах 4,8-6,7. Пониженные значения рН в снеговой воде (4,8-5,1) наблюдались на западной и юго-западной территории агломерации. В центральной и восточной части агломерации, значения рН находятся в пределах 5,4-6,0.</w:t>
      </w:r>
    </w:p>
    <w:p w:rsidR="00925E01" w:rsidRPr="006F1A70" w:rsidRDefault="00925E01" w:rsidP="00925E01">
      <w:pPr>
        <w:spacing w:line="360" w:lineRule="auto"/>
        <w:ind w:firstLine="567"/>
        <w:contextualSpacing/>
        <w:jc w:val="both"/>
        <w:rPr>
          <w:sz w:val="24"/>
          <w:szCs w:val="24"/>
          <w:lang w:eastAsia="en-US"/>
        </w:rPr>
      </w:pPr>
    </w:p>
    <w:tbl>
      <w:tblPr>
        <w:tblStyle w:val="1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36"/>
        <w:gridCol w:w="4807"/>
      </w:tblGrid>
      <w:tr w:rsidR="00925E01" w:rsidRPr="006F1A70" w:rsidTr="00AD3D4C">
        <w:tc>
          <w:tcPr>
            <w:tcW w:w="4785" w:type="dxa"/>
          </w:tcPr>
          <w:p w:rsidR="00925E01" w:rsidRPr="006F1A70" w:rsidRDefault="00925E01" w:rsidP="00925E01">
            <w:pPr>
              <w:spacing w:line="360" w:lineRule="auto"/>
              <w:contextualSpacing/>
              <w:jc w:val="both"/>
              <w:rPr>
                <w:rFonts w:ascii="Times New Roman" w:hAnsi="Times New Roman" w:cs="Times New Roman"/>
                <w:sz w:val="24"/>
                <w:szCs w:val="24"/>
                <w:lang w:eastAsia="en-US"/>
              </w:rPr>
            </w:pPr>
            <w:r w:rsidRPr="006F1A70">
              <w:rPr>
                <w:noProof/>
                <w:sz w:val="24"/>
                <w:szCs w:val="24"/>
                <w:lang w:eastAsia="ru-RU"/>
              </w:rPr>
              <w:lastRenderedPageBreak/>
              <w:drawing>
                <wp:inline distT="0" distB="0" distL="0" distR="0" wp14:anchorId="436B801B" wp14:editId="0E1E7024">
                  <wp:extent cx="2926080" cy="1989735"/>
                  <wp:effectExtent l="0" t="0" r="7620" b="0"/>
                  <wp:docPr id="2" name="Рисунок 2" descr="H:\Карты Лау\Алматинская_агломерация (рН)_2018_10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Карты Лау\Алматинская_агломерация (рН)_2018_10 (2).jpg"/>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l="1234" t="2443" r="-1" b="2663"/>
                          <a:stretch/>
                        </pic:blipFill>
                        <pic:spPr bwMode="auto">
                          <a:xfrm>
                            <a:off x="0" y="0"/>
                            <a:ext cx="2926080" cy="198973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786" w:type="dxa"/>
          </w:tcPr>
          <w:p w:rsidR="00925E01" w:rsidRPr="006F1A70" w:rsidRDefault="00925E01" w:rsidP="00925E01">
            <w:pPr>
              <w:spacing w:line="360" w:lineRule="auto"/>
              <w:contextualSpacing/>
              <w:jc w:val="center"/>
              <w:rPr>
                <w:rFonts w:ascii="Times New Roman" w:hAnsi="Times New Roman" w:cs="Times New Roman"/>
                <w:sz w:val="24"/>
                <w:szCs w:val="24"/>
                <w:lang w:eastAsia="en-US"/>
              </w:rPr>
            </w:pPr>
            <w:r w:rsidRPr="006F1A70">
              <w:rPr>
                <w:noProof/>
                <w:sz w:val="24"/>
                <w:szCs w:val="24"/>
                <w:lang w:eastAsia="ru-RU"/>
              </w:rPr>
              <w:drawing>
                <wp:inline distT="0" distB="0" distL="0" distR="0" wp14:anchorId="40C0D0DF" wp14:editId="4019D2E7">
                  <wp:extent cx="2915362" cy="2040941"/>
                  <wp:effectExtent l="0" t="0" r="0" b="0"/>
                  <wp:docPr id="3" name="Рисунок 3" descr="\\Lau\обмен\Алматинская_агломерация (рН)_2019_10.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Lau\обмен\Алматинская_агломерация (рН)_2019_10.123.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930292" cy="2051393"/>
                          </a:xfrm>
                          <a:prstGeom prst="rect">
                            <a:avLst/>
                          </a:prstGeom>
                          <a:noFill/>
                          <a:ln>
                            <a:noFill/>
                          </a:ln>
                        </pic:spPr>
                      </pic:pic>
                    </a:graphicData>
                  </a:graphic>
                </wp:inline>
              </w:drawing>
            </w:r>
          </w:p>
        </w:tc>
      </w:tr>
      <w:tr w:rsidR="00925E01" w:rsidRPr="006F1A70" w:rsidTr="00AD3D4C">
        <w:tc>
          <w:tcPr>
            <w:tcW w:w="4785" w:type="dxa"/>
          </w:tcPr>
          <w:p w:rsidR="00925E01" w:rsidRPr="006F1A70" w:rsidRDefault="00925E01" w:rsidP="00925E01">
            <w:pPr>
              <w:spacing w:line="360" w:lineRule="auto"/>
              <w:contextualSpacing/>
              <w:jc w:val="both"/>
              <w:rPr>
                <w:rFonts w:ascii="Times New Roman" w:hAnsi="Times New Roman" w:cs="Times New Roman"/>
                <w:sz w:val="24"/>
                <w:szCs w:val="24"/>
                <w:lang w:eastAsia="en-US"/>
              </w:rPr>
            </w:pPr>
            <w:r w:rsidRPr="006F1A70">
              <w:rPr>
                <w:rFonts w:ascii="Times New Roman" w:hAnsi="Times New Roman" w:cs="Times New Roman"/>
                <w:sz w:val="24"/>
                <w:szCs w:val="24"/>
                <w:lang w:eastAsia="en-US"/>
              </w:rPr>
              <w:t>а)</w:t>
            </w:r>
          </w:p>
        </w:tc>
        <w:tc>
          <w:tcPr>
            <w:tcW w:w="4786" w:type="dxa"/>
          </w:tcPr>
          <w:p w:rsidR="00925E01" w:rsidRPr="006F1A70" w:rsidRDefault="00925E01" w:rsidP="00925E01">
            <w:pPr>
              <w:spacing w:line="360" w:lineRule="auto"/>
              <w:contextualSpacing/>
              <w:jc w:val="both"/>
              <w:rPr>
                <w:rFonts w:ascii="Times New Roman" w:hAnsi="Times New Roman" w:cs="Times New Roman"/>
                <w:sz w:val="24"/>
                <w:szCs w:val="24"/>
                <w:lang w:eastAsia="en-US"/>
              </w:rPr>
            </w:pPr>
            <w:r w:rsidRPr="006F1A70">
              <w:rPr>
                <w:rFonts w:ascii="Times New Roman" w:hAnsi="Times New Roman" w:cs="Times New Roman"/>
                <w:sz w:val="24"/>
                <w:szCs w:val="24"/>
                <w:lang w:eastAsia="en-US"/>
              </w:rPr>
              <w:t>б)</w:t>
            </w:r>
          </w:p>
        </w:tc>
      </w:tr>
    </w:tbl>
    <w:p w:rsidR="00925E01" w:rsidRPr="006F1A70" w:rsidRDefault="00925E01" w:rsidP="00925E01">
      <w:pPr>
        <w:spacing w:line="360" w:lineRule="auto"/>
        <w:contextualSpacing/>
        <w:jc w:val="center"/>
        <w:rPr>
          <w:sz w:val="24"/>
          <w:szCs w:val="24"/>
          <w:lang w:eastAsia="en-US"/>
        </w:rPr>
      </w:pPr>
      <w:r w:rsidRPr="006F1A70">
        <w:rPr>
          <w:sz w:val="24"/>
          <w:szCs w:val="24"/>
          <w:lang w:eastAsia="en-US"/>
        </w:rPr>
        <w:t xml:space="preserve">Рисунок 2 – Средние значения рН в снежном покрове территории АА </w:t>
      </w:r>
    </w:p>
    <w:p w:rsidR="00925E01" w:rsidRPr="006F1A70" w:rsidRDefault="00925E01" w:rsidP="00925E01">
      <w:pPr>
        <w:spacing w:line="360" w:lineRule="auto"/>
        <w:contextualSpacing/>
        <w:jc w:val="center"/>
        <w:rPr>
          <w:sz w:val="24"/>
          <w:szCs w:val="24"/>
          <w:lang w:eastAsia="en-US"/>
        </w:rPr>
      </w:pPr>
      <w:r w:rsidRPr="006F1A70">
        <w:rPr>
          <w:sz w:val="24"/>
          <w:szCs w:val="24"/>
          <w:lang w:eastAsia="en-US"/>
        </w:rPr>
        <w:t>а) 2018 г. и б) 2019 г.</w:t>
      </w:r>
    </w:p>
    <w:p w:rsidR="00925E01" w:rsidRPr="006F1A70" w:rsidRDefault="00925E01" w:rsidP="00925E01">
      <w:pPr>
        <w:spacing w:line="360" w:lineRule="auto"/>
        <w:ind w:firstLine="567"/>
        <w:contextualSpacing/>
        <w:jc w:val="both"/>
        <w:rPr>
          <w:sz w:val="24"/>
          <w:szCs w:val="24"/>
          <w:lang w:eastAsia="en-US"/>
        </w:rPr>
      </w:pPr>
    </w:p>
    <w:p w:rsidR="00925E01" w:rsidRPr="006F1A70" w:rsidRDefault="00925E01" w:rsidP="00925E01">
      <w:pPr>
        <w:spacing w:line="360" w:lineRule="auto"/>
        <w:ind w:firstLine="567"/>
        <w:contextualSpacing/>
        <w:jc w:val="both"/>
        <w:rPr>
          <w:sz w:val="24"/>
          <w:szCs w:val="24"/>
          <w:lang w:eastAsia="en-US"/>
        </w:rPr>
      </w:pPr>
      <w:r w:rsidRPr="006F1A70">
        <w:rPr>
          <w:sz w:val="24"/>
          <w:szCs w:val="24"/>
          <w:lang w:eastAsia="en-US"/>
        </w:rPr>
        <w:t xml:space="preserve">В </w:t>
      </w:r>
      <w:r w:rsidRPr="006F1A70">
        <w:rPr>
          <w:color w:val="000000"/>
          <w:sz w:val="24"/>
          <w:szCs w:val="24"/>
          <w:lang w:eastAsia="ru-RU"/>
        </w:rPr>
        <w:t xml:space="preserve">горных территориях наблюдаются более </w:t>
      </w:r>
      <w:r w:rsidRPr="006F1A70">
        <w:rPr>
          <w:sz w:val="24"/>
          <w:szCs w:val="24"/>
          <w:lang w:eastAsia="en-US"/>
        </w:rPr>
        <w:t xml:space="preserve">низкие значения рН, а несколько высокие зарегистрированы в снеговой воде правобережья Капшагайского водохранилища (КВ) и вблизи крупных автомагистральных дорог. Средние значения показателя кислотности СП по территории АА за 2018-2019 гг. указывают на отсутствие масштабных процессов закисления снежных осадков и изменения рН. </w:t>
      </w:r>
    </w:p>
    <w:p w:rsidR="00925E01" w:rsidRPr="006F1A70" w:rsidRDefault="00925E01" w:rsidP="00925E01">
      <w:pPr>
        <w:shd w:val="clear" w:color="auto" w:fill="FFFFFF"/>
        <w:overflowPunct/>
        <w:autoSpaceDE/>
        <w:autoSpaceDN/>
        <w:adjustRightInd/>
        <w:spacing w:line="360" w:lineRule="auto"/>
        <w:ind w:firstLine="567"/>
        <w:contextualSpacing/>
        <w:jc w:val="both"/>
        <w:textAlignment w:val="auto"/>
        <w:rPr>
          <w:sz w:val="24"/>
          <w:szCs w:val="24"/>
          <w:lang w:eastAsia="ru-RU"/>
        </w:rPr>
      </w:pPr>
      <w:r w:rsidRPr="006F1A70">
        <w:rPr>
          <w:sz w:val="24"/>
          <w:szCs w:val="24"/>
          <w:lang w:eastAsia="ru-RU"/>
        </w:rPr>
        <w:t>Особый интерес представляет содержание взвешенных веществ (</w:t>
      </w:r>
      <w:proofErr w:type="gramStart"/>
      <w:r w:rsidRPr="006F1A70">
        <w:rPr>
          <w:sz w:val="24"/>
          <w:szCs w:val="24"/>
          <w:lang w:eastAsia="ru-RU"/>
        </w:rPr>
        <w:t>ВВ</w:t>
      </w:r>
      <w:proofErr w:type="gramEnd"/>
      <w:r w:rsidRPr="006F1A70">
        <w:rPr>
          <w:sz w:val="24"/>
          <w:szCs w:val="24"/>
          <w:lang w:eastAsia="ru-RU"/>
        </w:rPr>
        <w:t xml:space="preserve">) в СП на территории </w:t>
      </w:r>
      <w:r w:rsidR="00D619B8" w:rsidRPr="006F1A70">
        <w:rPr>
          <w:sz w:val="24"/>
          <w:szCs w:val="24"/>
          <w:lang w:eastAsia="ru-RU"/>
        </w:rPr>
        <w:t>АА</w:t>
      </w:r>
      <w:r w:rsidRPr="006F1A70">
        <w:rPr>
          <w:sz w:val="24"/>
          <w:szCs w:val="24"/>
          <w:lang w:eastAsia="ru-RU"/>
        </w:rPr>
        <w:t xml:space="preserve"> (таблица </w:t>
      </w:r>
      <w:r w:rsidR="00BF7AD8" w:rsidRPr="006F1A70">
        <w:rPr>
          <w:sz w:val="24"/>
          <w:szCs w:val="24"/>
          <w:lang w:eastAsia="ru-RU"/>
        </w:rPr>
        <w:t>1</w:t>
      </w:r>
      <w:r w:rsidRPr="006F1A70">
        <w:rPr>
          <w:sz w:val="24"/>
          <w:szCs w:val="24"/>
          <w:lang w:eastAsia="ru-RU"/>
        </w:rPr>
        <w:t xml:space="preserve">), основным источником которых является автотранспорт. Содержание </w:t>
      </w:r>
      <w:proofErr w:type="gramStart"/>
      <w:r w:rsidRPr="006F1A70">
        <w:rPr>
          <w:sz w:val="24"/>
          <w:szCs w:val="24"/>
          <w:lang w:eastAsia="ru-RU"/>
        </w:rPr>
        <w:t>ВВ</w:t>
      </w:r>
      <w:proofErr w:type="gramEnd"/>
      <w:r w:rsidRPr="006F1A70">
        <w:rPr>
          <w:sz w:val="24"/>
          <w:szCs w:val="24"/>
          <w:lang w:eastAsia="ru-RU"/>
        </w:rPr>
        <w:t xml:space="preserve"> первой съемки на ГЛСБ «Шымбулак» и БАО – 2,0 мг/дм</w:t>
      </w:r>
      <w:r w:rsidRPr="006F1A70">
        <w:rPr>
          <w:sz w:val="24"/>
          <w:szCs w:val="24"/>
          <w:vertAlign w:val="superscript"/>
          <w:lang w:eastAsia="ru-RU"/>
        </w:rPr>
        <w:t>3</w:t>
      </w:r>
      <w:r w:rsidRPr="006F1A70">
        <w:rPr>
          <w:sz w:val="24"/>
          <w:szCs w:val="24"/>
          <w:lang w:eastAsia="ru-RU"/>
        </w:rPr>
        <w:t xml:space="preserve">. По результатам второй и третьей съемки значения </w:t>
      </w:r>
      <w:proofErr w:type="gramStart"/>
      <w:r w:rsidRPr="006F1A70">
        <w:rPr>
          <w:sz w:val="24"/>
          <w:szCs w:val="24"/>
          <w:lang w:eastAsia="ru-RU"/>
        </w:rPr>
        <w:t>ВВ</w:t>
      </w:r>
      <w:proofErr w:type="gramEnd"/>
      <w:r w:rsidRPr="006F1A70">
        <w:rPr>
          <w:sz w:val="24"/>
          <w:szCs w:val="24"/>
          <w:lang w:eastAsia="ru-RU"/>
        </w:rPr>
        <w:t xml:space="preserve"> повышаются до 12,0 и 7,0 мг/дм</w:t>
      </w:r>
      <w:r w:rsidRPr="006F1A70">
        <w:rPr>
          <w:sz w:val="24"/>
          <w:szCs w:val="24"/>
          <w:vertAlign w:val="superscript"/>
          <w:lang w:eastAsia="ru-RU"/>
        </w:rPr>
        <w:t>3</w:t>
      </w:r>
      <w:r w:rsidRPr="006F1A70">
        <w:rPr>
          <w:sz w:val="24"/>
          <w:szCs w:val="24"/>
          <w:lang w:eastAsia="ru-RU"/>
        </w:rPr>
        <w:t xml:space="preserve"> на ГЛСБ «Шымбулак», 8,3 и 5,2 мг/дм</w:t>
      </w:r>
      <w:r w:rsidRPr="006F1A70">
        <w:rPr>
          <w:sz w:val="24"/>
          <w:szCs w:val="24"/>
          <w:vertAlign w:val="superscript"/>
          <w:lang w:eastAsia="ru-RU"/>
        </w:rPr>
        <w:t>3</w:t>
      </w:r>
      <w:r w:rsidRPr="006F1A70">
        <w:rPr>
          <w:sz w:val="24"/>
          <w:szCs w:val="24"/>
          <w:lang w:eastAsia="ru-RU"/>
        </w:rPr>
        <w:t xml:space="preserve"> на БАО, соответственно. Высокие значения </w:t>
      </w:r>
      <w:proofErr w:type="gramStart"/>
      <w:r w:rsidRPr="006F1A70">
        <w:rPr>
          <w:sz w:val="24"/>
          <w:szCs w:val="24"/>
          <w:lang w:eastAsia="ru-RU"/>
        </w:rPr>
        <w:t>ВВ</w:t>
      </w:r>
      <w:proofErr w:type="gramEnd"/>
      <w:r w:rsidRPr="006F1A70">
        <w:rPr>
          <w:sz w:val="24"/>
          <w:szCs w:val="24"/>
          <w:lang w:eastAsia="ru-RU"/>
        </w:rPr>
        <w:t xml:space="preserve"> в горных территориях были характерными для точки Известковый: первая съемка – 62,5 мг/дм</w:t>
      </w:r>
      <w:r w:rsidRPr="006F1A70">
        <w:rPr>
          <w:sz w:val="24"/>
          <w:szCs w:val="24"/>
          <w:vertAlign w:val="superscript"/>
          <w:lang w:eastAsia="ru-RU"/>
        </w:rPr>
        <w:t>3</w:t>
      </w:r>
      <w:r w:rsidRPr="006F1A70">
        <w:rPr>
          <w:sz w:val="24"/>
          <w:szCs w:val="24"/>
          <w:lang w:eastAsia="ru-RU"/>
        </w:rPr>
        <w:t>, вторая и третья съемки – 29,2 и 45,8 мг/дм</w:t>
      </w:r>
      <w:r w:rsidRPr="006F1A70">
        <w:rPr>
          <w:sz w:val="24"/>
          <w:szCs w:val="24"/>
          <w:vertAlign w:val="superscript"/>
          <w:lang w:eastAsia="ru-RU"/>
        </w:rPr>
        <w:t>3</w:t>
      </w:r>
      <w:r w:rsidRPr="006F1A70">
        <w:rPr>
          <w:sz w:val="24"/>
          <w:szCs w:val="24"/>
          <w:lang w:eastAsia="ru-RU"/>
        </w:rPr>
        <w:t xml:space="preserve"> соответственно. В среднем за три съемки высокое содержание </w:t>
      </w:r>
      <w:proofErr w:type="gramStart"/>
      <w:r w:rsidRPr="006F1A70">
        <w:rPr>
          <w:sz w:val="24"/>
          <w:szCs w:val="24"/>
          <w:lang w:eastAsia="ru-RU"/>
        </w:rPr>
        <w:t>ВВ</w:t>
      </w:r>
      <w:proofErr w:type="gramEnd"/>
      <w:r w:rsidRPr="006F1A70">
        <w:rPr>
          <w:sz w:val="24"/>
          <w:szCs w:val="24"/>
          <w:lang w:eastAsia="ru-RU"/>
        </w:rPr>
        <w:t xml:space="preserve"> зарегистрировано при первом выезде до 22,2 мг/дм</w:t>
      </w:r>
      <w:r w:rsidRPr="006F1A70">
        <w:rPr>
          <w:sz w:val="24"/>
          <w:szCs w:val="24"/>
          <w:vertAlign w:val="superscript"/>
          <w:lang w:eastAsia="ru-RU"/>
        </w:rPr>
        <w:t>3</w:t>
      </w:r>
      <w:r w:rsidRPr="006F1A70">
        <w:rPr>
          <w:sz w:val="24"/>
          <w:szCs w:val="24"/>
          <w:lang w:eastAsia="ru-RU"/>
        </w:rPr>
        <w:t xml:space="preserve"> с некоторым понижением ко второй съемке 16,5 мг/дм</w:t>
      </w:r>
      <w:r w:rsidRPr="006F1A70">
        <w:rPr>
          <w:sz w:val="24"/>
          <w:szCs w:val="24"/>
          <w:vertAlign w:val="superscript"/>
          <w:lang w:eastAsia="ru-RU"/>
        </w:rPr>
        <w:t>3</w:t>
      </w:r>
      <w:r w:rsidRPr="006F1A70">
        <w:rPr>
          <w:sz w:val="24"/>
          <w:szCs w:val="24"/>
          <w:lang w:eastAsia="ru-RU"/>
        </w:rPr>
        <w:t>.</w:t>
      </w:r>
    </w:p>
    <w:p w:rsidR="00925E01" w:rsidRPr="006F1A70" w:rsidRDefault="00925E01" w:rsidP="00925E01">
      <w:pPr>
        <w:shd w:val="clear" w:color="auto" w:fill="FFFFFF"/>
        <w:overflowPunct/>
        <w:autoSpaceDE/>
        <w:autoSpaceDN/>
        <w:adjustRightInd/>
        <w:spacing w:line="360" w:lineRule="auto"/>
        <w:ind w:firstLine="567"/>
        <w:contextualSpacing/>
        <w:jc w:val="both"/>
        <w:textAlignment w:val="auto"/>
        <w:rPr>
          <w:sz w:val="24"/>
          <w:szCs w:val="24"/>
          <w:lang w:eastAsia="ru-RU"/>
        </w:rPr>
      </w:pPr>
      <w:r w:rsidRPr="006F1A70">
        <w:rPr>
          <w:sz w:val="24"/>
          <w:szCs w:val="24"/>
          <w:lang w:eastAsia="ru-RU"/>
        </w:rPr>
        <w:t xml:space="preserve">В 2018 г. средние значения </w:t>
      </w:r>
      <w:proofErr w:type="gramStart"/>
      <w:r w:rsidRPr="006F1A70">
        <w:rPr>
          <w:sz w:val="24"/>
          <w:szCs w:val="24"/>
          <w:lang w:eastAsia="ru-RU"/>
        </w:rPr>
        <w:t>ВВ</w:t>
      </w:r>
      <w:proofErr w:type="gramEnd"/>
      <w:r w:rsidRPr="006F1A70">
        <w:rPr>
          <w:sz w:val="24"/>
          <w:szCs w:val="24"/>
          <w:lang w:eastAsia="ru-RU"/>
        </w:rPr>
        <w:t xml:space="preserve"> на ГЛСБ «Шымбулак» (40,4 мг/дм</w:t>
      </w:r>
      <w:r w:rsidRPr="006F1A70">
        <w:rPr>
          <w:sz w:val="24"/>
          <w:szCs w:val="24"/>
          <w:vertAlign w:val="superscript"/>
          <w:lang w:eastAsia="ru-RU"/>
        </w:rPr>
        <w:t>3</w:t>
      </w:r>
      <w:r w:rsidRPr="006F1A70">
        <w:rPr>
          <w:sz w:val="24"/>
          <w:szCs w:val="24"/>
          <w:lang w:eastAsia="ru-RU"/>
        </w:rPr>
        <w:t>) были намного выше значений 2019 г. (7,0 мг/дм</w:t>
      </w:r>
      <w:r w:rsidRPr="006F1A70">
        <w:rPr>
          <w:sz w:val="24"/>
          <w:szCs w:val="24"/>
          <w:vertAlign w:val="superscript"/>
          <w:lang w:eastAsia="ru-RU"/>
        </w:rPr>
        <w:t>3</w:t>
      </w:r>
      <w:r w:rsidRPr="006F1A70">
        <w:rPr>
          <w:sz w:val="24"/>
          <w:szCs w:val="24"/>
          <w:lang w:eastAsia="ru-RU"/>
        </w:rPr>
        <w:t xml:space="preserve">). За двухлетний период увеличения значений </w:t>
      </w:r>
      <w:proofErr w:type="gramStart"/>
      <w:r w:rsidRPr="006F1A70">
        <w:rPr>
          <w:sz w:val="24"/>
          <w:szCs w:val="24"/>
          <w:lang w:eastAsia="ru-RU"/>
        </w:rPr>
        <w:t>ВВ</w:t>
      </w:r>
      <w:proofErr w:type="gramEnd"/>
      <w:r w:rsidRPr="006F1A70">
        <w:rPr>
          <w:sz w:val="24"/>
          <w:szCs w:val="24"/>
          <w:lang w:eastAsia="ru-RU"/>
        </w:rPr>
        <w:t xml:space="preserve"> в горных районах не наблюдается (рисунок 3).</w:t>
      </w:r>
    </w:p>
    <w:p w:rsidR="00925E01" w:rsidRPr="006F1A70" w:rsidRDefault="00925E01" w:rsidP="00925E01">
      <w:pPr>
        <w:shd w:val="clear" w:color="auto" w:fill="FFFFFF"/>
        <w:overflowPunct/>
        <w:autoSpaceDE/>
        <w:autoSpaceDN/>
        <w:adjustRightInd/>
        <w:spacing w:line="360" w:lineRule="auto"/>
        <w:ind w:firstLine="567"/>
        <w:contextualSpacing/>
        <w:jc w:val="both"/>
        <w:textAlignment w:val="auto"/>
        <w:rPr>
          <w:sz w:val="24"/>
          <w:szCs w:val="24"/>
          <w:lang w:eastAsia="ru-RU"/>
        </w:rPr>
      </w:pPr>
      <w:r w:rsidRPr="006F1A70">
        <w:rPr>
          <w:sz w:val="24"/>
          <w:szCs w:val="24"/>
          <w:lang w:eastAsia="ru-RU"/>
        </w:rPr>
        <w:t xml:space="preserve">По территории г. Алматы высокие значения </w:t>
      </w:r>
      <w:proofErr w:type="gramStart"/>
      <w:r w:rsidRPr="006F1A70">
        <w:rPr>
          <w:sz w:val="24"/>
          <w:szCs w:val="24"/>
          <w:lang w:eastAsia="ru-RU"/>
        </w:rPr>
        <w:t>ВВ</w:t>
      </w:r>
      <w:proofErr w:type="gramEnd"/>
      <w:r w:rsidRPr="006F1A70">
        <w:rPr>
          <w:sz w:val="24"/>
          <w:szCs w:val="24"/>
          <w:lang w:eastAsia="ru-RU"/>
        </w:rPr>
        <w:t xml:space="preserve"> в среднем за три съемки были характерны на точках отбора Алтын орда – 24,3 мг/дм</w:t>
      </w:r>
      <w:r w:rsidRPr="006F1A70">
        <w:rPr>
          <w:sz w:val="24"/>
          <w:szCs w:val="24"/>
          <w:vertAlign w:val="superscript"/>
          <w:lang w:eastAsia="ru-RU"/>
        </w:rPr>
        <w:t>3</w:t>
      </w:r>
      <w:r w:rsidRPr="006F1A70">
        <w:rPr>
          <w:sz w:val="24"/>
          <w:szCs w:val="24"/>
          <w:lang w:eastAsia="ru-RU"/>
        </w:rPr>
        <w:t>, ВОАД – 39,1 мг/дм</w:t>
      </w:r>
      <w:r w:rsidRPr="006F1A70">
        <w:rPr>
          <w:sz w:val="24"/>
          <w:szCs w:val="24"/>
          <w:vertAlign w:val="superscript"/>
          <w:lang w:eastAsia="ru-RU"/>
        </w:rPr>
        <w:t>3</w:t>
      </w:r>
      <w:r w:rsidRPr="006F1A70">
        <w:rPr>
          <w:sz w:val="24"/>
          <w:szCs w:val="24"/>
          <w:lang w:eastAsia="ru-RU"/>
        </w:rPr>
        <w:t xml:space="preserve"> и СОАД – 22,8 мг/дм</w:t>
      </w:r>
      <w:r w:rsidRPr="006F1A70">
        <w:rPr>
          <w:sz w:val="24"/>
          <w:szCs w:val="24"/>
          <w:vertAlign w:val="superscript"/>
          <w:lang w:eastAsia="ru-RU"/>
        </w:rPr>
        <w:t>3</w:t>
      </w:r>
      <w:r w:rsidRPr="006F1A70">
        <w:rPr>
          <w:sz w:val="24"/>
          <w:szCs w:val="24"/>
          <w:lang w:eastAsia="ru-RU"/>
        </w:rPr>
        <w:t xml:space="preserve">, т.е. в зонах крупных автотранспортных магистралей (таблица </w:t>
      </w:r>
      <w:r w:rsidR="00D619B8" w:rsidRPr="006F1A70">
        <w:rPr>
          <w:sz w:val="24"/>
          <w:szCs w:val="24"/>
          <w:lang w:eastAsia="ru-RU"/>
        </w:rPr>
        <w:t>1</w:t>
      </w:r>
      <w:r w:rsidRPr="006F1A70">
        <w:rPr>
          <w:sz w:val="24"/>
          <w:szCs w:val="24"/>
          <w:lang w:eastAsia="ru-RU"/>
        </w:rPr>
        <w:t>). Среднегодовая величина этого показателя зимнего периода  2018 г. по территории г. Алматы была намного выше до 155 мг/дм</w:t>
      </w:r>
      <w:r w:rsidRPr="006F1A70">
        <w:rPr>
          <w:sz w:val="24"/>
          <w:szCs w:val="24"/>
          <w:vertAlign w:val="superscript"/>
          <w:lang w:eastAsia="ru-RU"/>
        </w:rPr>
        <w:t>3</w:t>
      </w:r>
      <w:r w:rsidRPr="006F1A70">
        <w:rPr>
          <w:sz w:val="24"/>
          <w:szCs w:val="24"/>
          <w:lang w:eastAsia="ru-RU"/>
        </w:rPr>
        <w:t>, тогда как в 2019 г. всего составляет 21,4 мг/дм</w:t>
      </w:r>
      <w:r w:rsidRPr="006F1A70">
        <w:rPr>
          <w:sz w:val="24"/>
          <w:szCs w:val="24"/>
          <w:vertAlign w:val="superscript"/>
          <w:lang w:eastAsia="ru-RU"/>
        </w:rPr>
        <w:t>3</w:t>
      </w:r>
      <w:r w:rsidRPr="006F1A70">
        <w:rPr>
          <w:sz w:val="24"/>
          <w:szCs w:val="24"/>
          <w:lang w:eastAsia="ru-RU"/>
        </w:rPr>
        <w:t xml:space="preserve"> (рисунок 3).</w:t>
      </w:r>
    </w:p>
    <w:p w:rsidR="00925E01" w:rsidRPr="006F1A70" w:rsidRDefault="00925E01" w:rsidP="00925E01">
      <w:pPr>
        <w:shd w:val="clear" w:color="auto" w:fill="FFFFFF"/>
        <w:overflowPunct/>
        <w:autoSpaceDE/>
        <w:autoSpaceDN/>
        <w:adjustRightInd/>
        <w:spacing w:line="360" w:lineRule="auto"/>
        <w:contextualSpacing/>
        <w:jc w:val="center"/>
        <w:textAlignment w:val="auto"/>
        <w:rPr>
          <w:sz w:val="24"/>
          <w:szCs w:val="24"/>
          <w:lang w:eastAsia="ru-RU"/>
        </w:rPr>
      </w:pPr>
    </w:p>
    <w:p w:rsidR="00443868" w:rsidRPr="006F1A70" w:rsidRDefault="00443868" w:rsidP="00925E01">
      <w:pPr>
        <w:shd w:val="clear" w:color="auto" w:fill="FFFFFF"/>
        <w:overflowPunct/>
        <w:autoSpaceDE/>
        <w:autoSpaceDN/>
        <w:adjustRightInd/>
        <w:spacing w:line="360" w:lineRule="auto"/>
        <w:contextualSpacing/>
        <w:jc w:val="center"/>
        <w:textAlignment w:val="auto"/>
        <w:rPr>
          <w:sz w:val="24"/>
          <w:szCs w:val="24"/>
          <w:lang w:eastAsia="ru-RU"/>
        </w:rPr>
      </w:pPr>
      <w:r w:rsidRPr="006F1A70">
        <w:rPr>
          <w:noProof/>
          <w:sz w:val="24"/>
          <w:szCs w:val="24"/>
          <w:lang w:eastAsia="ru-RU"/>
        </w:rPr>
        <w:lastRenderedPageBreak/>
        <w:drawing>
          <wp:inline distT="0" distB="0" distL="0" distR="0" wp14:anchorId="39BCC43B" wp14:editId="19C0DCE2">
            <wp:extent cx="6079175" cy="3042745"/>
            <wp:effectExtent l="0" t="0" r="0" b="5715"/>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105637" cy="3055990"/>
                    </a:xfrm>
                    <a:prstGeom prst="rect">
                      <a:avLst/>
                    </a:prstGeom>
                    <a:noFill/>
                  </pic:spPr>
                </pic:pic>
              </a:graphicData>
            </a:graphic>
          </wp:inline>
        </w:drawing>
      </w:r>
    </w:p>
    <w:p w:rsidR="00925E01" w:rsidRPr="006F1A70" w:rsidRDefault="00925E01" w:rsidP="00925E01">
      <w:pPr>
        <w:shd w:val="clear" w:color="auto" w:fill="FFFFFF"/>
        <w:overflowPunct/>
        <w:autoSpaceDE/>
        <w:autoSpaceDN/>
        <w:adjustRightInd/>
        <w:spacing w:line="360" w:lineRule="auto"/>
        <w:contextualSpacing/>
        <w:jc w:val="center"/>
        <w:textAlignment w:val="auto"/>
        <w:rPr>
          <w:sz w:val="24"/>
          <w:szCs w:val="24"/>
          <w:lang w:eastAsia="ru-RU"/>
        </w:rPr>
      </w:pPr>
      <w:r w:rsidRPr="006F1A70">
        <w:rPr>
          <w:sz w:val="24"/>
          <w:szCs w:val="24"/>
          <w:lang w:eastAsia="ru-RU"/>
        </w:rPr>
        <w:t>Рисунок 3 – Средние значения взвешенных веществ по зонам территории АА</w:t>
      </w:r>
    </w:p>
    <w:p w:rsidR="00925E01" w:rsidRPr="006F1A70" w:rsidRDefault="00925E01" w:rsidP="00925E01">
      <w:pPr>
        <w:shd w:val="clear" w:color="auto" w:fill="FFFFFF"/>
        <w:overflowPunct/>
        <w:autoSpaceDE/>
        <w:autoSpaceDN/>
        <w:adjustRightInd/>
        <w:spacing w:line="360" w:lineRule="auto"/>
        <w:ind w:firstLine="567"/>
        <w:contextualSpacing/>
        <w:jc w:val="both"/>
        <w:textAlignment w:val="auto"/>
        <w:rPr>
          <w:sz w:val="24"/>
          <w:szCs w:val="24"/>
          <w:lang w:eastAsia="ru-RU"/>
        </w:rPr>
      </w:pPr>
    </w:p>
    <w:p w:rsidR="00925E01" w:rsidRPr="006F1A70" w:rsidRDefault="00925E01" w:rsidP="00925E01">
      <w:pPr>
        <w:shd w:val="clear" w:color="auto" w:fill="FFFFFF"/>
        <w:overflowPunct/>
        <w:autoSpaceDE/>
        <w:autoSpaceDN/>
        <w:adjustRightInd/>
        <w:spacing w:line="360" w:lineRule="auto"/>
        <w:ind w:firstLine="567"/>
        <w:contextualSpacing/>
        <w:jc w:val="both"/>
        <w:textAlignment w:val="auto"/>
        <w:rPr>
          <w:sz w:val="24"/>
          <w:szCs w:val="24"/>
          <w:lang w:eastAsia="ru-RU"/>
        </w:rPr>
      </w:pPr>
      <w:r w:rsidRPr="006F1A70">
        <w:rPr>
          <w:sz w:val="24"/>
          <w:szCs w:val="24"/>
          <w:lang w:eastAsia="ru-RU"/>
        </w:rPr>
        <w:t xml:space="preserve">Такая изменчивость в межгодовом аспекте наблюдается и для остальной территории агломерации, как в малых городах, так и в малых населенных пунктах. При этом некоторые повышенные значения </w:t>
      </w:r>
      <w:proofErr w:type="gramStart"/>
      <w:r w:rsidRPr="006F1A70">
        <w:rPr>
          <w:sz w:val="24"/>
          <w:szCs w:val="24"/>
          <w:lang w:eastAsia="ru-RU"/>
        </w:rPr>
        <w:t>ВВ</w:t>
      </w:r>
      <w:proofErr w:type="gramEnd"/>
      <w:r w:rsidRPr="006F1A70">
        <w:rPr>
          <w:sz w:val="24"/>
          <w:szCs w:val="24"/>
          <w:lang w:eastAsia="ru-RU"/>
        </w:rPr>
        <w:t xml:space="preserve"> наблюдаются в целом за три съемки на пунктах: трасса Капшагай-</w:t>
      </w:r>
      <w:proofErr w:type="spellStart"/>
      <w:r w:rsidRPr="006F1A70">
        <w:rPr>
          <w:sz w:val="24"/>
          <w:szCs w:val="24"/>
          <w:lang w:eastAsia="ru-RU"/>
        </w:rPr>
        <w:t>Акши</w:t>
      </w:r>
      <w:proofErr w:type="spellEnd"/>
      <w:r w:rsidRPr="006F1A70">
        <w:rPr>
          <w:sz w:val="24"/>
          <w:szCs w:val="24"/>
          <w:lang w:eastAsia="ru-RU"/>
        </w:rPr>
        <w:t xml:space="preserve"> – 183 мг/дм</w:t>
      </w:r>
      <w:r w:rsidRPr="006F1A70">
        <w:rPr>
          <w:sz w:val="24"/>
          <w:szCs w:val="24"/>
          <w:vertAlign w:val="superscript"/>
          <w:lang w:eastAsia="ru-RU"/>
        </w:rPr>
        <w:t>3</w:t>
      </w:r>
      <w:r w:rsidRPr="006F1A70">
        <w:rPr>
          <w:sz w:val="24"/>
          <w:szCs w:val="24"/>
          <w:lang w:eastAsia="ru-RU"/>
        </w:rPr>
        <w:t>, Карой – 165 мг/дм</w:t>
      </w:r>
      <w:r w:rsidRPr="006F1A70">
        <w:rPr>
          <w:sz w:val="24"/>
          <w:szCs w:val="24"/>
          <w:vertAlign w:val="superscript"/>
          <w:lang w:eastAsia="ru-RU"/>
        </w:rPr>
        <w:t>3</w:t>
      </w:r>
      <w:r w:rsidRPr="006F1A70">
        <w:rPr>
          <w:sz w:val="24"/>
          <w:szCs w:val="24"/>
          <w:lang w:eastAsia="ru-RU"/>
        </w:rPr>
        <w:t xml:space="preserve">, </w:t>
      </w:r>
      <w:proofErr w:type="spellStart"/>
      <w:r w:rsidRPr="006F1A70">
        <w:rPr>
          <w:sz w:val="24"/>
          <w:szCs w:val="24"/>
          <w:lang w:eastAsia="ru-RU"/>
        </w:rPr>
        <w:t>Турарские</w:t>
      </w:r>
      <w:proofErr w:type="spellEnd"/>
      <w:r w:rsidRPr="006F1A70">
        <w:rPr>
          <w:sz w:val="24"/>
          <w:szCs w:val="24"/>
          <w:lang w:eastAsia="ru-RU"/>
        </w:rPr>
        <w:t xml:space="preserve"> дачи – 120 мг/дм</w:t>
      </w:r>
      <w:r w:rsidRPr="006F1A70">
        <w:rPr>
          <w:sz w:val="24"/>
          <w:szCs w:val="24"/>
          <w:vertAlign w:val="superscript"/>
          <w:lang w:eastAsia="ru-RU"/>
        </w:rPr>
        <w:t>3</w:t>
      </w:r>
      <w:r w:rsidRPr="006F1A70">
        <w:rPr>
          <w:sz w:val="24"/>
          <w:szCs w:val="24"/>
          <w:lang w:eastAsia="ru-RU"/>
        </w:rPr>
        <w:t xml:space="preserve"> и </w:t>
      </w:r>
      <w:proofErr w:type="spellStart"/>
      <w:r w:rsidRPr="006F1A70">
        <w:rPr>
          <w:sz w:val="24"/>
          <w:szCs w:val="24"/>
          <w:lang w:eastAsia="ru-RU"/>
        </w:rPr>
        <w:t>Отеген</w:t>
      </w:r>
      <w:proofErr w:type="spellEnd"/>
      <w:r w:rsidRPr="006F1A70">
        <w:rPr>
          <w:sz w:val="24"/>
          <w:szCs w:val="24"/>
          <w:lang w:eastAsia="ru-RU"/>
        </w:rPr>
        <w:t xml:space="preserve"> батыр – 88</w:t>
      </w:r>
      <w:r w:rsidR="003B0A52" w:rsidRPr="006F1A70">
        <w:rPr>
          <w:sz w:val="24"/>
          <w:szCs w:val="24"/>
          <w:lang w:eastAsia="ru-RU"/>
        </w:rPr>
        <w:t> </w:t>
      </w:r>
      <w:r w:rsidRPr="006F1A70">
        <w:rPr>
          <w:sz w:val="24"/>
          <w:szCs w:val="24"/>
          <w:lang w:eastAsia="ru-RU"/>
        </w:rPr>
        <w:t>мг/дм</w:t>
      </w:r>
      <w:r w:rsidRPr="006F1A70">
        <w:rPr>
          <w:sz w:val="24"/>
          <w:szCs w:val="24"/>
          <w:vertAlign w:val="superscript"/>
          <w:lang w:eastAsia="ru-RU"/>
        </w:rPr>
        <w:t>3</w:t>
      </w:r>
      <w:r w:rsidRPr="006F1A70">
        <w:rPr>
          <w:sz w:val="24"/>
          <w:szCs w:val="24"/>
          <w:lang w:eastAsia="ru-RU"/>
        </w:rPr>
        <w:t xml:space="preserve">. Такой характер в распределений </w:t>
      </w:r>
      <w:proofErr w:type="gramStart"/>
      <w:r w:rsidRPr="006F1A70">
        <w:rPr>
          <w:sz w:val="24"/>
          <w:szCs w:val="24"/>
          <w:lang w:eastAsia="ru-RU"/>
        </w:rPr>
        <w:t>ВВ</w:t>
      </w:r>
      <w:proofErr w:type="gramEnd"/>
      <w:r w:rsidRPr="006F1A70">
        <w:rPr>
          <w:sz w:val="24"/>
          <w:szCs w:val="24"/>
          <w:lang w:eastAsia="ru-RU"/>
        </w:rPr>
        <w:t xml:space="preserve"> по территорий АА объясняется повышением уровня загрязненности атмосферы в транспортных зонах и ведет к возрастанию роли взвешенных частиц</w:t>
      </w:r>
      <w:r w:rsidR="007B39C4" w:rsidRPr="006F1A70">
        <w:rPr>
          <w:sz w:val="24"/>
          <w:szCs w:val="24"/>
          <w:lang w:eastAsia="ru-RU"/>
        </w:rPr>
        <w:t>,</w:t>
      </w:r>
      <w:r w:rsidRPr="006F1A70">
        <w:rPr>
          <w:sz w:val="24"/>
          <w:szCs w:val="24"/>
          <w:lang w:eastAsia="ru-RU"/>
        </w:rPr>
        <w:t xml:space="preserve"> как носителей химических элементов. </w:t>
      </w:r>
    </w:p>
    <w:p w:rsidR="00925E01" w:rsidRPr="006F1A70" w:rsidRDefault="00925E01" w:rsidP="00925E01">
      <w:pPr>
        <w:spacing w:line="360" w:lineRule="auto"/>
        <w:ind w:firstLine="567"/>
        <w:contextualSpacing/>
        <w:jc w:val="both"/>
        <w:rPr>
          <w:sz w:val="24"/>
          <w:szCs w:val="24"/>
          <w:lang w:eastAsia="en-US"/>
        </w:rPr>
      </w:pPr>
      <w:r w:rsidRPr="006F1A70">
        <w:rPr>
          <w:sz w:val="24"/>
          <w:szCs w:val="24"/>
          <w:lang w:eastAsia="en-US"/>
        </w:rPr>
        <w:t>В 2019 г. окисляемость снеговой воды изменялась в широких пределах от 3,90 до 12,6</w:t>
      </w:r>
      <w:r w:rsidRPr="006F1A70">
        <w:rPr>
          <w:sz w:val="24"/>
          <w:szCs w:val="24"/>
          <w:lang w:val="kk-KZ" w:eastAsia="en-US"/>
        </w:rPr>
        <w:t> </w:t>
      </w:r>
      <w:proofErr w:type="spellStart"/>
      <w:r w:rsidRPr="006F1A70">
        <w:rPr>
          <w:sz w:val="24"/>
          <w:szCs w:val="24"/>
          <w:lang w:eastAsia="en-US"/>
        </w:rPr>
        <w:t>мгО</w:t>
      </w:r>
      <w:proofErr w:type="spellEnd"/>
      <w:r w:rsidRPr="006F1A70">
        <w:rPr>
          <w:sz w:val="24"/>
          <w:szCs w:val="24"/>
          <w:lang w:eastAsia="en-US"/>
        </w:rPr>
        <w:t>/дм</w:t>
      </w:r>
      <w:r w:rsidRPr="006F1A70">
        <w:rPr>
          <w:sz w:val="24"/>
          <w:szCs w:val="24"/>
          <w:vertAlign w:val="superscript"/>
          <w:lang w:eastAsia="en-US"/>
        </w:rPr>
        <w:t>3</w:t>
      </w:r>
      <w:r w:rsidRPr="006F1A70">
        <w:rPr>
          <w:sz w:val="24"/>
          <w:szCs w:val="24"/>
          <w:lang w:eastAsia="en-US"/>
        </w:rPr>
        <w:t xml:space="preserve">. Наибольшие </w:t>
      </w:r>
      <w:r w:rsidRPr="006F1A70">
        <w:rPr>
          <w:sz w:val="24"/>
          <w:szCs w:val="24"/>
          <w:lang w:val="kk-KZ" w:eastAsia="en-US"/>
        </w:rPr>
        <w:t>значения</w:t>
      </w:r>
      <w:r w:rsidRPr="006F1A70">
        <w:rPr>
          <w:sz w:val="24"/>
          <w:szCs w:val="24"/>
          <w:lang w:eastAsia="en-US"/>
        </w:rPr>
        <w:t xml:space="preserve"> окисляемости зарегистрированы на территории г.</w:t>
      </w:r>
      <w:r w:rsidRPr="006F1A70">
        <w:rPr>
          <w:sz w:val="24"/>
          <w:szCs w:val="24"/>
          <w:lang w:val="kk-KZ" w:eastAsia="en-US"/>
        </w:rPr>
        <w:t> </w:t>
      </w:r>
      <w:r w:rsidRPr="006F1A70">
        <w:rPr>
          <w:sz w:val="24"/>
          <w:szCs w:val="24"/>
          <w:lang w:eastAsia="en-US"/>
        </w:rPr>
        <w:t xml:space="preserve">Алматы, а наименьшие значения в горных территориях АА. </w:t>
      </w:r>
    </w:p>
    <w:p w:rsidR="00925E01" w:rsidRPr="006F1A70" w:rsidRDefault="00925E01" w:rsidP="00925E01">
      <w:pPr>
        <w:spacing w:line="360" w:lineRule="auto"/>
        <w:ind w:firstLine="567"/>
        <w:contextualSpacing/>
        <w:jc w:val="both"/>
        <w:rPr>
          <w:sz w:val="24"/>
          <w:szCs w:val="24"/>
          <w:lang w:eastAsia="en-US"/>
        </w:rPr>
      </w:pPr>
      <w:r w:rsidRPr="006F1A70">
        <w:rPr>
          <w:sz w:val="24"/>
          <w:szCs w:val="24"/>
          <w:lang w:eastAsia="en-US"/>
        </w:rPr>
        <w:t xml:space="preserve">По зонам территории АА максимальные значения данного показателя в СП как видно из таблицы </w:t>
      </w:r>
      <w:r w:rsidR="00BF7AD8" w:rsidRPr="006F1A70">
        <w:rPr>
          <w:sz w:val="24"/>
          <w:szCs w:val="24"/>
          <w:lang w:eastAsia="en-US"/>
        </w:rPr>
        <w:t>1</w:t>
      </w:r>
      <w:r w:rsidRPr="006F1A70">
        <w:rPr>
          <w:sz w:val="24"/>
          <w:szCs w:val="24"/>
          <w:lang w:eastAsia="en-US"/>
        </w:rPr>
        <w:t>, отмечены во время первой съемки, а минимальные во время трет</w:t>
      </w:r>
      <w:r w:rsidRPr="006F1A70">
        <w:rPr>
          <w:sz w:val="24"/>
          <w:szCs w:val="24"/>
          <w:lang w:val="kk-KZ" w:eastAsia="en-US"/>
        </w:rPr>
        <w:t>ье</w:t>
      </w:r>
      <w:r w:rsidRPr="006F1A70">
        <w:rPr>
          <w:sz w:val="24"/>
          <w:szCs w:val="24"/>
          <w:lang w:eastAsia="en-US"/>
        </w:rPr>
        <w:t xml:space="preserve">й, </w:t>
      </w:r>
      <w:r w:rsidRPr="006F1A70">
        <w:rPr>
          <w:sz w:val="24"/>
          <w:szCs w:val="24"/>
          <w:lang w:val="kk-KZ" w:eastAsia="en-US"/>
        </w:rPr>
        <w:t>в прибрежных</w:t>
      </w:r>
      <w:r w:rsidRPr="006F1A70">
        <w:rPr>
          <w:sz w:val="24"/>
          <w:szCs w:val="24"/>
          <w:lang w:eastAsia="en-US"/>
        </w:rPr>
        <w:t xml:space="preserve"> </w:t>
      </w:r>
      <w:r w:rsidRPr="006F1A70">
        <w:rPr>
          <w:color w:val="000000"/>
          <w:sz w:val="24"/>
          <w:szCs w:val="24"/>
          <w:lang w:val="kk-KZ" w:eastAsia="ru-RU"/>
        </w:rPr>
        <w:t xml:space="preserve">зонах </w:t>
      </w:r>
      <w:r w:rsidRPr="006F1A70">
        <w:rPr>
          <w:color w:val="000000"/>
          <w:sz w:val="24"/>
          <w:szCs w:val="24"/>
          <w:lang w:eastAsia="ru-RU"/>
        </w:rPr>
        <w:t>Капшагайского</w:t>
      </w:r>
      <w:r w:rsidRPr="006F1A70">
        <w:rPr>
          <w:color w:val="000000"/>
          <w:lang w:eastAsia="ru-RU"/>
        </w:rPr>
        <w:t xml:space="preserve"> </w:t>
      </w:r>
      <w:r w:rsidRPr="006F1A70">
        <w:rPr>
          <w:color w:val="000000"/>
          <w:sz w:val="24"/>
          <w:szCs w:val="24"/>
          <w:lang w:eastAsia="ru-RU"/>
        </w:rPr>
        <w:t>в</w:t>
      </w:r>
      <w:r w:rsidRPr="006F1A70">
        <w:rPr>
          <w:color w:val="000000"/>
          <w:sz w:val="24"/>
          <w:szCs w:val="24"/>
          <w:lang w:val="kk-KZ" w:eastAsia="ru-RU"/>
        </w:rPr>
        <w:t xml:space="preserve">одохранилища. </w:t>
      </w:r>
      <w:r w:rsidRPr="006F1A70">
        <w:rPr>
          <w:sz w:val="24"/>
          <w:szCs w:val="24"/>
          <w:lang w:val="kk-KZ" w:eastAsia="en-US"/>
        </w:rPr>
        <w:t xml:space="preserve">Более высокие </w:t>
      </w:r>
      <w:r w:rsidRPr="006F1A70">
        <w:rPr>
          <w:sz w:val="24"/>
          <w:szCs w:val="24"/>
          <w:lang w:eastAsia="en-US"/>
        </w:rPr>
        <w:t xml:space="preserve">значения окисляемости встречаются во время второй съемки, что обусловлено отбором для анализа преимущественно свежевыпавшего снега, в котором временной интервал для процесса сухого осаждения загрязняющих веществ был незначительным. Средние значения окисляемости в </w:t>
      </w:r>
      <w:r w:rsidRPr="006F1A70">
        <w:rPr>
          <w:sz w:val="24"/>
          <w:szCs w:val="24"/>
          <w:lang w:val="kk-KZ" w:eastAsia="en-US"/>
        </w:rPr>
        <w:t>СП</w:t>
      </w:r>
      <w:r w:rsidRPr="006F1A70">
        <w:rPr>
          <w:sz w:val="24"/>
          <w:szCs w:val="24"/>
          <w:lang w:eastAsia="en-US"/>
        </w:rPr>
        <w:t xml:space="preserve"> по зонам АА за 2018-2019 гг. представлены на рисунке 4</w:t>
      </w:r>
      <w:r w:rsidR="00D619B8" w:rsidRPr="006F1A70">
        <w:rPr>
          <w:sz w:val="24"/>
          <w:szCs w:val="24"/>
          <w:lang w:eastAsia="en-US"/>
        </w:rPr>
        <w:t>,</w:t>
      </w:r>
      <w:r w:rsidRPr="006F1A70">
        <w:rPr>
          <w:sz w:val="24"/>
          <w:szCs w:val="24"/>
          <w:lang w:eastAsia="en-US"/>
        </w:rPr>
        <w:t xml:space="preserve"> более низкие значения окисляемости в СП наблюдаются в </w:t>
      </w:r>
      <w:r w:rsidRPr="006F1A70">
        <w:rPr>
          <w:color w:val="000000"/>
          <w:sz w:val="24"/>
          <w:szCs w:val="24"/>
          <w:lang w:eastAsia="ru-RU"/>
        </w:rPr>
        <w:t>горных территориях</w:t>
      </w:r>
      <w:r w:rsidRPr="006F1A70">
        <w:rPr>
          <w:sz w:val="24"/>
          <w:szCs w:val="24"/>
          <w:lang w:eastAsia="en-US"/>
        </w:rPr>
        <w:t>, наиболее высокие зарегистрированы на территории г.</w:t>
      </w:r>
      <w:r w:rsidR="00D619B8" w:rsidRPr="006F1A70">
        <w:rPr>
          <w:sz w:val="24"/>
          <w:szCs w:val="24"/>
          <w:lang w:val="kk-KZ" w:eastAsia="en-US"/>
        </w:rPr>
        <w:t xml:space="preserve"> </w:t>
      </w:r>
      <w:r w:rsidRPr="006F1A70">
        <w:rPr>
          <w:sz w:val="24"/>
          <w:szCs w:val="24"/>
          <w:lang w:eastAsia="en-US"/>
        </w:rPr>
        <w:t xml:space="preserve">Алматы. </w:t>
      </w:r>
    </w:p>
    <w:p w:rsidR="00925E01" w:rsidRPr="006F1A70" w:rsidRDefault="00925E01" w:rsidP="00925E01">
      <w:pPr>
        <w:spacing w:line="360" w:lineRule="auto"/>
        <w:contextualSpacing/>
        <w:jc w:val="center"/>
        <w:rPr>
          <w:sz w:val="24"/>
          <w:szCs w:val="24"/>
          <w:lang w:eastAsia="en-US"/>
        </w:rPr>
      </w:pPr>
    </w:p>
    <w:p w:rsidR="00443868" w:rsidRPr="006F1A70" w:rsidRDefault="00443868" w:rsidP="00925E01">
      <w:pPr>
        <w:spacing w:line="360" w:lineRule="auto"/>
        <w:contextualSpacing/>
        <w:jc w:val="center"/>
        <w:rPr>
          <w:sz w:val="24"/>
          <w:szCs w:val="24"/>
          <w:lang w:eastAsia="en-US"/>
        </w:rPr>
      </w:pPr>
      <w:r w:rsidRPr="006F1A70">
        <w:rPr>
          <w:noProof/>
          <w:sz w:val="24"/>
          <w:szCs w:val="24"/>
          <w:lang w:eastAsia="ru-RU"/>
        </w:rPr>
        <w:lastRenderedPageBreak/>
        <w:drawing>
          <wp:inline distT="0" distB="0" distL="0" distR="0" wp14:anchorId="16E68E97" wp14:editId="25F8EB15">
            <wp:extent cx="4657637" cy="2481502"/>
            <wp:effectExtent l="0" t="0" r="0" b="0"/>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664494" cy="2485155"/>
                    </a:xfrm>
                    <a:prstGeom prst="rect">
                      <a:avLst/>
                    </a:prstGeom>
                    <a:noFill/>
                  </pic:spPr>
                </pic:pic>
              </a:graphicData>
            </a:graphic>
          </wp:inline>
        </w:drawing>
      </w:r>
    </w:p>
    <w:p w:rsidR="00443868" w:rsidRPr="006F1A70" w:rsidRDefault="00443868" w:rsidP="00925E01">
      <w:pPr>
        <w:spacing w:line="360" w:lineRule="auto"/>
        <w:contextualSpacing/>
        <w:jc w:val="center"/>
        <w:rPr>
          <w:sz w:val="24"/>
          <w:szCs w:val="24"/>
          <w:lang w:eastAsia="en-US"/>
        </w:rPr>
      </w:pPr>
    </w:p>
    <w:p w:rsidR="00925E01" w:rsidRPr="006F1A70" w:rsidRDefault="00925E01" w:rsidP="00925E01">
      <w:pPr>
        <w:spacing w:line="360" w:lineRule="auto"/>
        <w:contextualSpacing/>
        <w:jc w:val="center"/>
        <w:rPr>
          <w:sz w:val="24"/>
          <w:szCs w:val="24"/>
          <w:lang w:eastAsia="en-US"/>
        </w:rPr>
      </w:pPr>
      <w:r w:rsidRPr="006F1A70">
        <w:rPr>
          <w:sz w:val="24"/>
          <w:szCs w:val="24"/>
          <w:lang w:eastAsia="en-US"/>
        </w:rPr>
        <w:t xml:space="preserve">Рисунок 4 – Средние значения окисляемости в снежном покрове </w:t>
      </w:r>
    </w:p>
    <w:p w:rsidR="00925E01" w:rsidRPr="006F1A70" w:rsidRDefault="00925E01" w:rsidP="00925E01">
      <w:pPr>
        <w:spacing w:line="360" w:lineRule="auto"/>
        <w:contextualSpacing/>
        <w:jc w:val="center"/>
        <w:rPr>
          <w:sz w:val="24"/>
          <w:szCs w:val="24"/>
          <w:lang w:eastAsia="en-US"/>
        </w:rPr>
      </w:pPr>
      <w:r w:rsidRPr="006F1A70">
        <w:rPr>
          <w:sz w:val="24"/>
          <w:szCs w:val="24"/>
          <w:lang w:eastAsia="en-US"/>
        </w:rPr>
        <w:t>по зонам АА за 2018-2019 гг.</w:t>
      </w:r>
    </w:p>
    <w:p w:rsidR="00443868" w:rsidRPr="006F1A70" w:rsidRDefault="00443868" w:rsidP="00925E01">
      <w:pPr>
        <w:spacing w:line="360" w:lineRule="auto"/>
        <w:contextualSpacing/>
        <w:jc w:val="center"/>
        <w:rPr>
          <w:sz w:val="24"/>
          <w:szCs w:val="24"/>
          <w:lang w:eastAsia="en-US"/>
        </w:rPr>
      </w:pPr>
    </w:p>
    <w:p w:rsidR="00443868" w:rsidRPr="006F1A70" w:rsidRDefault="00443868" w:rsidP="00443868">
      <w:pPr>
        <w:spacing w:line="360" w:lineRule="auto"/>
        <w:ind w:firstLine="567"/>
        <w:contextualSpacing/>
        <w:jc w:val="both"/>
        <w:rPr>
          <w:sz w:val="24"/>
          <w:szCs w:val="24"/>
          <w:lang w:eastAsia="en-US"/>
        </w:rPr>
      </w:pPr>
      <w:r w:rsidRPr="006F1A70">
        <w:rPr>
          <w:i/>
          <w:sz w:val="24"/>
          <w:szCs w:val="24"/>
          <w:shd w:val="clear" w:color="auto" w:fill="FFFFFF"/>
          <w:lang w:eastAsia="en-US"/>
        </w:rPr>
        <w:t xml:space="preserve">Минерализация СП. </w:t>
      </w:r>
      <w:r w:rsidRPr="006F1A70">
        <w:rPr>
          <w:sz w:val="24"/>
          <w:szCs w:val="24"/>
          <w:shd w:val="clear" w:color="auto" w:fill="FFFFFF"/>
          <w:lang w:eastAsia="en-US"/>
        </w:rPr>
        <w:t>Результаты гидрохимических анализов проб СП, собранных во время трех экспедиционных выездов по всей территории АА</w:t>
      </w:r>
      <w:r w:rsidR="00020E91" w:rsidRPr="006F1A70">
        <w:rPr>
          <w:sz w:val="24"/>
          <w:szCs w:val="24"/>
          <w:shd w:val="clear" w:color="auto" w:fill="FFFFFF"/>
          <w:lang w:eastAsia="en-US"/>
        </w:rPr>
        <w:t>,</w:t>
      </w:r>
      <w:r w:rsidRPr="006F1A70">
        <w:rPr>
          <w:sz w:val="24"/>
          <w:szCs w:val="24"/>
          <w:shd w:val="clear" w:color="auto" w:fill="FFFFFF"/>
          <w:lang w:eastAsia="en-US"/>
        </w:rPr>
        <w:t xml:space="preserve"> представлены в </w:t>
      </w:r>
      <w:r w:rsidR="00BF7AD8" w:rsidRPr="006F1A70">
        <w:rPr>
          <w:sz w:val="24"/>
          <w:szCs w:val="24"/>
          <w:shd w:val="clear" w:color="auto" w:fill="FFFFFF"/>
          <w:lang w:eastAsia="en-US"/>
        </w:rPr>
        <w:t>П</w:t>
      </w:r>
      <w:r w:rsidRPr="006F1A70">
        <w:rPr>
          <w:sz w:val="24"/>
          <w:szCs w:val="24"/>
          <w:shd w:val="clear" w:color="auto" w:fill="FFFFFF"/>
          <w:lang w:eastAsia="en-US"/>
        </w:rPr>
        <w:t>риложение</w:t>
      </w:r>
      <w:proofErr w:type="gramStart"/>
      <w:r w:rsidRPr="006F1A70">
        <w:rPr>
          <w:sz w:val="24"/>
          <w:szCs w:val="24"/>
          <w:shd w:val="clear" w:color="auto" w:fill="FFFFFF"/>
          <w:lang w:eastAsia="en-US"/>
        </w:rPr>
        <w:t xml:space="preserve"> </w:t>
      </w:r>
      <w:r w:rsidR="00BF7AD8" w:rsidRPr="006F1A70">
        <w:rPr>
          <w:sz w:val="24"/>
          <w:szCs w:val="24"/>
          <w:shd w:val="clear" w:color="auto" w:fill="FFFFFF"/>
          <w:lang w:eastAsia="en-US"/>
        </w:rPr>
        <w:t>В</w:t>
      </w:r>
      <w:proofErr w:type="gramEnd"/>
      <w:r w:rsidR="00C40247" w:rsidRPr="006F1A70">
        <w:rPr>
          <w:sz w:val="24"/>
          <w:szCs w:val="24"/>
          <w:shd w:val="clear" w:color="auto" w:fill="FFFFFF"/>
          <w:lang w:eastAsia="en-US"/>
        </w:rPr>
        <w:t>, таблица В</w:t>
      </w:r>
      <w:r w:rsidR="00BF7AD8" w:rsidRPr="006F1A70">
        <w:rPr>
          <w:sz w:val="24"/>
          <w:szCs w:val="24"/>
          <w:shd w:val="clear" w:color="auto" w:fill="FFFFFF"/>
          <w:lang w:eastAsia="en-US"/>
        </w:rPr>
        <w:t xml:space="preserve"> 2</w:t>
      </w:r>
      <w:r w:rsidRPr="006F1A70">
        <w:rPr>
          <w:sz w:val="24"/>
          <w:szCs w:val="24"/>
          <w:shd w:val="clear" w:color="auto" w:fill="FFFFFF"/>
          <w:lang w:eastAsia="en-US"/>
        </w:rPr>
        <w:t>.</w:t>
      </w:r>
    </w:p>
    <w:p w:rsidR="00925E01" w:rsidRPr="006F1A70" w:rsidRDefault="00925E01" w:rsidP="00925E01">
      <w:pPr>
        <w:spacing w:line="360" w:lineRule="auto"/>
        <w:ind w:firstLine="567"/>
        <w:contextualSpacing/>
        <w:jc w:val="both"/>
        <w:rPr>
          <w:sz w:val="24"/>
          <w:szCs w:val="24"/>
          <w:shd w:val="clear" w:color="auto" w:fill="FFFFFF"/>
          <w:lang w:eastAsia="en-US"/>
        </w:rPr>
      </w:pPr>
      <w:r w:rsidRPr="006F1A70">
        <w:rPr>
          <w:sz w:val="24"/>
          <w:szCs w:val="24"/>
          <w:shd w:val="clear" w:color="auto" w:fill="FFFFFF"/>
          <w:lang w:eastAsia="en-US"/>
        </w:rPr>
        <w:t>В целом по всей территории АА во время второй съемки минерализация СП была значительно ниже, по сравнению с первым и третьим выездами и средние значения по отдельным зонам составили от 60,3 до 83,5 мг/дм</w:t>
      </w:r>
      <w:r w:rsidRPr="006F1A70">
        <w:rPr>
          <w:sz w:val="24"/>
          <w:szCs w:val="24"/>
          <w:shd w:val="clear" w:color="auto" w:fill="FFFFFF"/>
          <w:vertAlign w:val="superscript"/>
          <w:lang w:eastAsia="en-US"/>
        </w:rPr>
        <w:t>3</w:t>
      </w:r>
      <w:r w:rsidRPr="006F1A70">
        <w:rPr>
          <w:sz w:val="24"/>
          <w:szCs w:val="24"/>
          <w:shd w:val="clear" w:color="auto" w:fill="FFFFFF"/>
          <w:lang w:eastAsia="en-US"/>
        </w:rPr>
        <w:t>. В горных районах агломерации во время первого и третьего выездов средняя минерализация СП была в значениях 147 мг/дм</w:t>
      </w:r>
      <w:r w:rsidRPr="006F1A70">
        <w:rPr>
          <w:sz w:val="24"/>
          <w:szCs w:val="24"/>
          <w:shd w:val="clear" w:color="auto" w:fill="FFFFFF"/>
          <w:vertAlign w:val="superscript"/>
          <w:lang w:eastAsia="en-US"/>
        </w:rPr>
        <w:t>3</w:t>
      </w:r>
      <w:r w:rsidRPr="006F1A70">
        <w:rPr>
          <w:sz w:val="24"/>
          <w:szCs w:val="24"/>
          <w:shd w:val="clear" w:color="auto" w:fill="FFFFFF"/>
          <w:lang w:eastAsia="en-US"/>
        </w:rPr>
        <w:t xml:space="preserve"> и 114</w:t>
      </w:r>
      <w:r w:rsidR="00A22BFD" w:rsidRPr="006F1A70">
        <w:rPr>
          <w:sz w:val="24"/>
          <w:szCs w:val="24"/>
          <w:shd w:val="clear" w:color="auto" w:fill="FFFFFF"/>
          <w:lang w:eastAsia="en-US"/>
        </w:rPr>
        <w:t> </w:t>
      </w:r>
      <w:r w:rsidRPr="006F1A70">
        <w:rPr>
          <w:sz w:val="24"/>
          <w:szCs w:val="24"/>
          <w:shd w:val="clear" w:color="auto" w:fill="FFFFFF"/>
          <w:lang w:eastAsia="en-US"/>
        </w:rPr>
        <w:t>мг/дм</w:t>
      </w:r>
      <w:r w:rsidRPr="006F1A70">
        <w:rPr>
          <w:sz w:val="24"/>
          <w:szCs w:val="24"/>
          <w:shd w:val="clear" w:color="auto" w:fill="FFFFFF"/>
          <w:vertAlign w:val="superscript"/>
          <w:lang w:eastAsia="en-US"/>
        </w:rPr>
        <w:t>3</w:t>
      </w:r>
      <w:r w:rsidRPr="006F1A70">
        <w:rPr>
          <w:sz w:val="24"/>
          <w:szCs w:val="24"/>
          <w:shd w:val="clear" w:color="auto" w:fill="FFFFFF"/>
          <w:lang w:eastAsia="en-US"/>
        </w:rPr>
        <w:t xml:space="preserve"> соответственно, а во время второго – 69,0 мг/дм</w:t>
      </w:r>
      <w:r w:rsidRPr="006F1A70">
        <w:rPr>
          <w:sz w:val="24"/>
          <w:szCs w:val="24"/>
          <w:shd w:val="clear" w:color="auto" w:fill="FFFFFF"/>
          <w:vertAlign w:val="superscript"/>
          <w:lang w:eastAsia="en-US"/>
        </w:rPr>
        <w:t>3</w:t>
      </w:r>
      <w:r w:rsidRPr="006F1A70">
        <w:rPr>
          <w:sz w:val="24"/>
          <w:szCs w:val="24"/>
          <w:shd w:val="clear" w:color="auto" w:fill="FFFFFF"/>
          <w:lang w:eastAsia="en-US"/>
        </w:rPr>
        <w:t xml:space="preserve">. </w:t>
      </w:r>
    </w:p>
    <w:p w:rsidR="00925E01" w:rsidRPr="006F1A70" w:rsidRDefault="00925E01" w:rsidP="00925E01">
      <w:pPr>
        <w:spacing w:line="360" w:lineRule="auto"/>
        <w:ind w:firstLine="567"/>
        <w:contextualSpacing/>
        <w:jc w:val="both"/>
        <w:rPr>
          <w:sz w:val="24"/>
          <w:szCs w:val="24"/>
          <w:shd w:val="clear" w:color="auto" w:fill="FFFFFF"/>
          <w:lang w:eastAsia="en-US"/>
        </w:rPr>
      </w:pPr>
      <w:r w:rsidRPr="006F1A70">
        <w:rPr>
          <w:sz w:val="24"/>
          <w:szCs w:val="24"/>
          <w:shd w:val="clear" w:color="auto" w:fill="FFFFFF"/>
          <w:lang w:eastAsia="en-US"/>
        </w:rPr>
        <w:t>Максимальные значения минерализации отмечаются для ГЛСБ «Шымбулак» (22</w:t>
      </w:r>
      <w:r w:rsidR="003B0A52" w:rsidRPr="006F1A70">
        <w:rPr>
          <w:sz w:val="24"/>
          <w:szCs w:val="24"/>
          <w:shd w:val="clear" w:color="auto" w:fill="FFFFFF"/>
          <w:lang w:eastAsia="en-US"/>
        </w:rPr>
        <w:t>60</w:t>
      </w:r>
      <w:r w:rsidRPr="006F1A70">
        <w:rPr>
          <w:sz w:val="24"/>
          <w:szCs w:val="24"/>
          <w:shd w:val="clear" w:color="auto" w:fill="FFFFFF"/>
          <w:lang w:eastAsia="en-US"/>
        </w:rPr>
        <w:t xml:space="preserve"> м </w:t>
      </w:r>
      <w:proofErr w:type="spellStart"/>
      <w:r w:rsidRPr="006F1A70">
        <w:rPr>
          <w:sz w:val="24"/>
          <w:szCs w:val="24"/>
          <w:shd w:val="clear" w:color="auto" w:fill="FFFFFF"/>
          <w:lang w:eastAsia="en-US"/>
        </w:rPr>
        <w:t>абс</w:t>
      </w:r>
      <w:proofErr w:type="spellEnd"/>
      <w:r w:rsidRPr="006F1A70">
        <w:rPr>
          <w:sz w:val="24"/>
          <w:szCs w:val="24"/>
          <w:shd w:val="clear" w:color="auto" w:fill="FFFFFF"/>
          <w:lang w:eastAsia="en-US"/>
        </w:rPr>
        <w:t>.) до 194 мг/дм</w:t>
      </w:r>
      <w:r w:rsidRPr="006F1A70">
        <w:rPr>
          <w:sz w:val="24"/>
          <w:szCs w:val="24"/>
          <w:shd w:val="clear" w:color="auto" w:fill="FFFFFF"/>
          <w:vertAlign w:val="superscript"/>
          <w:lang w:eastAsia="en-US"/>
        </w:rPr>
        <w:t>3</w:t>
      </w:r>
      <w:r w:rsidRPr="006F1A70">
        <w:rPr>
          <w:sz w:val="24"/>
          <w:szCs w:val="24"/>
          <w:shd w:val="clear" w:color="auto" w:fill="FFFFFF"/>
          <w:lang w:eastAsia="en-US"/>
        </w:rPr>
        <w:t xml:space="preserve"> и 124 мг/дм</w:t>
      </w:r>
      <w:r w:rsidRPr="006F1A70">
        <w:rPr>
          <w:sz w:val="24"/>
          <w:szCs w:val="24"/>
          <w:shd w:val="clear" w:color="auto" w:fill="FFFFFF"/>
          <w:vertAlign w:val="superscript"/>
          <w:lang w:eastAsia="en-US"/>
        </w:rPr>
        <w:t>3</w:t>
      </w:r>
      <w:r w:rsidRPr="006F1A70">
        <w:rPr>
          <w:sz w:val="24"/>
          <w:szCs w:val="24"/>
          <w:shd w:val="clear" w:color="auto" w:fill="FFFFFF"/>
          <w:lang w:eastAsia="en-US"/>
        </w:rPr>
        <w:t xml:space="preserve">. На БАО (2511 м </w:t>
      </w:r>
      <w:proofErr w:type="spellStart"/>
      <w:r w:rsidRPr="006F1A70">
        <w:rPr>
          <w:sz w:val="24"/>
          <w:szCs w:val="24"/>
          <w:shd w:val="clear" w:color="auto" w:fill="FFFFFF"/>
          <w:lang w:eastAsia="en-US"/>
        </w:rPr>
        <w:t>абс</w:t>
      </w:r>
      <w:proofErr w:type="spellEnd"/>
      <w:r w:rsidRPr="006F1A70">
        <w:rPr>
          <w:sz w:val="24"/>
          <w:szCs w:val="24"/>
          <w:shd w:val="clear" w:color="auto" w:fill="FFFFFF"/>
          <w:lang w:eastAsia="en-US"/>
        </w:rPr>
        <w:t>.), значения минерализации были высокие и во время третьего выезда – 134 мг/дм</w:t>
      </w:r>
      <w:r w:rsidRPr="006F1A70">
        <w:rPr>
          <w:sz w:val="24"/>
          <w:szCs w:val="24"/>
          <w:shd w:val="clear" w:color="auto" w:fill="FFFFFF"/>
          <w:vertAlign w:val="superscript"/>
          <w:lang w:eastAsia="en-US"/>
        </w:rPr>
        <w:t>3</w:t>
      </w:r>
      <w:r w:rsidRPr="006F1A70">
        <w:rPr>
          <w:sz w:val="24"/>
          <w:szCs w:val="24"/>
          <w:shd w:val="clear" w:color="auto" w:fill="FFFFFF"/>
          <w:lang w:eastAsia="en-US"/>
        </w:rPr>
        <w:t>, а на точке Известковый (</w:t>
      </w:r>
      <w:r w:rsidR="000672DE" w:rsidRPr="006F1A70">
        <w:rPr>
          <w:sz w:val="24"/>
          <w:szCs w:val="24"/>
          <w:shd w:val="clear" w:color="auto" w:fill="FFFFFF"/>
          <w:lang w:eastAsia="en-US"/>
        </w:rPr>
        <w:t>1678</w:t>
      </w:r>
      <w:r w:rsidRPr="006F1A70">
        <w:rPr>
          <w:sz w:val="24"/>
          <w:szCs w:val="24"/>
          <w:shd w:val="clear" w:color="auto" w:fill="FFFFFF"/>
          <w:lang w:eastAsia="en-US"/>
        </w:rPr>
        <w:t xml:space="preserve"> м </w:t>
      </w:r>
      <w:proofErr w:type="spellStart"/>
      <w:r w:rsidRPr="006F1A70">
        <w:rPr>
          <w:sz w:val="24"/>
          <w:szCs w:val="24"/>
          <w:shd w:val="clear" w:color="auto" w:fill="FFFFFF"/>
          <w:lang w:eastAsia="en-US"/>
        </w:rPr>
        <w:t>абс</w:t>
      </w:r>
      <w:proofErr w:type="spellEnd"/>
      <w:r w:rsidRPr="006F1A70">
        <w:rPr>
          <w:sz w:val="24"/>
          <w:szCs w:val="24"/>
          <w:shd w:val="clear" w:color="auto" w:fill="FFFFFF"/>
          <w:lang w:eastAsia="en-US"/>
        </w:rPr>
        <w:t>.) составили 115 мг/дм</w:t>
      </w:r>
      <w:r w:rsidRPr="006F1A70">
        <w:rPr>
          <w:sz w:val="24"/>
          <w:szCs w:val="24"/>
          <w:shd w:val="clear" w:color="auto" w:fill="FFFFFF"/>
          <w:vertAlign w:val="superscript"/>
          <w:lang w:eastAsia="en-US"/>
        </w:rPr>
        <w:t>3</w:t>
      </w:r>
      <w:r w:rsidRPr="006F1A70">
        <w:rPr>
          <w:sz w:val="24"/>
          <w:szCs w:val="24"/>
          <w:shd w:val="clear" w:color="auto" w:fill="FFFFFF"/>
          <w:lang w:eastAsia="en-US"/>
        </w:rPr>
        <w:t xml:space="preserve"> в первой съемке и 84,0 мг/дм</w:t>
      </w:r>
      <w:r w:rsidRPr="006F1A70">
        <w:rPr>
          <w:sz w:val="24"/>
          <w:szCs w:val="24"/>
          <w:shd w:val="clear" w:color="auto" w:fill="FFFFFF"/>
          <w:vertAlign w:val="superscript"/>
          <w:lang w:eastAsia="en-US"/>
        </w:rPr>
        <w:t>3</w:t>
      </w:r>
      <w:r w:rsidRPr="006F1A70">
        <w:rPr>
          <w:sz w:val="24"/>
          <w:szCs w:val="24"/>
          <w:shd w:val="clear" w:color="auto" w:fill="FFFFFF"/>
          <w:lang w:eastAsia="en-US"/>
        </w:rPr>
        <w:t xml:space="preserve"> – последней, т.е. менялась в широком диапазоне.</w:t>
      </w:r>
    </w:p>
    <w:p w:rsidR="00925E01" w:rsidRPr="006F1A70" w:rsidRDefault="00925E01" w:rsidP="00925E01">
      <w:pPr>
        <w:spacing w:line="360" w:lineRule="auto"/>
        <w:ind w:firstLine="567"/>
        <w:contextualSpacing/>
        <w:jc w:val="both"/>
        <w:rPr>
          <w:sz w:val="24"/>
          <w:szCs w:val="24"/>
          <w:shd w:val="clear" w:color="auto" w:fill="FFFFFF"/>
          <w:lang w:eastAsia="en-US"/>
        </w:rPr>
      </w:pPr>
      <w:r w:rsidRPr="006F1A70">
        <w:rPr>
          <w:sz w:val="24"/>
          <w:szCs w:val="24"/>
          <w:shd w:val="clear" w:color="auto" w:fill="FFFFFF"/>
          <w:lang w:eastAsia="en-US"/>
        </w:rPr>
        <w:t>Во время второй съемки минерализация была значительно ниже – 48,9 мг/дм</w:t>
      </w:r>
      <w:r w:rsidRPr="006F1A70">
        <w:rPr>
          <w:sz w:val="24"/>
          <w:szCs w:val="24"/>
          <w:shd w:val="clear" w:color="auto" w:fill="FFFFFF"/>
          <w:vertAlign w:val="superscript"/>
          <w:lang w:eastAsia="en-US"/>
        </w:rPr>
        <w:t>3</w:t>
      </w:r>
      <w:r w:rsidRPr="006F1A70">
        <w:rPr>
          <w:sz w:val="24"/>
          <w:szCs w:val="24"/>
          <w:shd w:val="clear" w:color="auto" w:fill="FFFFFF"/>
          <w:lang w:eastAsia="en-US"/>
        </w:rPr>
        <w:t xml:space="preserve"> (рисунок 5). Средняя минерализация в горной территории за период исследования составила 110</w:t>
      </w:r>
      <w:r w:rsidR="00D619B8" w:rsidRPr="006F1A70">
        <w:rPr>
          <w:sz w:val="24"/>
          <w:szCs w:val="24"/>
          <w:shd w:val="clear" w:color="auto" w:fill="FFFFFF"/>
          <w:lang w:eastAsia="en-US"/>
        </w:rPr>
        <w:t> </w:t>
      </w:r>
      <w:r w:rsidRPr="006F1A70">
        <w:rPr>
          <w:sz w:val="24"/>
          <w:szCs w:val="24"/>
          <w:shd w:val="clear" w:color="auto" w:fill="FFFFFF"/>
          <w:lang w:eastAsia="en-US"/>
        </w:rPr>
        <w:t>мг/дм</w:t>
      </w:r>
      <w:r w:rsidRPr="006F1A70">
        <w:rPr>
          <w:sz w:val="24"/>
          <w:szCs w:val="24"/>
          <w:shd w:val="clear" w:color="auto" w:fill="FFFFFF"/>
          <w:vertAlign w:val="superscript"/>
          <w:lang w:eastAsia="en-US"/>
        </w:rPr>
        <w:t>3</w:t>
      </w:r>
      <w:r w:rsidRPr="006F1A70">
        <w:rPr>
          <w:sz w:val="24"/>
          <w:szCs w:val="24"/>
          <w:shd w:val="clear" w:color="auto" w:fill="FFFFFF"/>
          <w:lang w:eastAsia="en-US"/>
        </w:rPr>
        <w:t>, ионный состав меняется от г</w:t>
      </w:r>
      <w:r w:rsidRPr="006F1A70">
        <w:rPr>
          <w:sz w:val="24"/>
          <w:szCs w:val="24"/>
          <w:lang w:eastAsia="en-US"/>
        </w:rPr>
        <w:t>идрокарбонатного класса натриевой группы до гидрокарбонатно-сульфатного класса натриевой группы. Следует отметить, что основной причиной значительного снижения минерализации СП практически всей территории агломерации во время второго выезда, очевидно, послужил обильный снегопад, выпавший  до периода отбора проб.</w:t>
      </w:r>
    </w:p>
    <w:p w:rsidR="00925E01" w:rsidRPr="006F1A70" w:rsidRDefault="00925E01" w:rsidP="00925E01">
      <w:pPr>
        <w:spacing w:line="360" w:lineRule="auto"/>
        <w:ind w:firstLine="567"/>
        <w:contextualSpacing/>
        <w:jc w:val="both"/>
        <w:rPr>
          <w:sz w:val="24"/>
          <w:szCs w:val="24"/>
          <w:lang w:eastAsia="en-US"/>
        </w:rPr>
      </w:pPr>
      <w:r w:rsidRPr="006F1A70">
        <w:rPr>
          <w:sz w:val="24"/>
          <w:szCs w:val="24"/>
          <w:lang w:eastAsia="en-US"/>
        </w:rPr>
        <w:lastRenderedPageBreak/>
        <w:t xml:space="preserve">Вместе с тем полученные в этот период данные могут служить в качестве фоновых значений минерализации СП для этой территории, так как выпадающий снег подвергался влиянию лишь аэрозолей атмосферного воздуха, но не влиянию наземных источников. </w:t>
      </w:r>
    </w:p>
    <w:p w:rsidR="00925E01" w:rsidRPr="006F1A70" w:rsidRDefault="00925E01" w:rsidP="00925E01">
      <w:pPr>
        <w:spacing w:line="360" w:lineRule="auto"/>
        <w:ind w:firstLine="567"/>
        <w:contextualSpacing/>
        <w:jc w:val="both"/>
        <w:rPr>
          <w:sz w:val="24"/>
          <w:szCs w:val="24"/>
          <w:shd w:val="clear" w:color="auto" w:fill="FFFFFF"/>
          <w:lang w:eastAsia="en-US"/>
        </w:rPr>
      </w:pPr>
    </w:p>
    <w:p w:rsidR="00925E01" w:rsidRPr="006F1A70" w:rsidRDefault="00443868" w:rsidP="00925E01">
      <w:pPr>
        <w:spacing w:line="360" w:lineRule="auto"/>
        <w:contextualSpacing/>
        <w:jc w:val="center"/>
        <w:rPr>
          <w:sz w:val="24"/>
          <w:szCs w:val="24"/>
          <w:shd w:val="clear" w:color="auto" w:fill="FFFFFF"/>
          <w:lang w:eastAsia="en-US"/>
        </w:rPr>
      </w:pPr>
      <w:r w:rsidRPr="006F1A70">
        <w:rPr>
          <w:noProof/>
          <w:sz w:val="24"/>
          <w:szCs w:val="24"/>
          <w:shd w:val="clear" w:color="auto" w:fill="FFFFFF"/>
          <w:lang w:eastAsia="ru-RU"/>
        </w:rPr>
        <w:drawing>
          <wp:inline distT="0" distB="0" distL="0" distR="0" wp14:anchorId="595F4F42" wp14:editId="38706D85">
            <wp:extent cx="4857750" cy="3148737"/>
            <wp:effectExtent l="0" t="0" r="0" b="0"/>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856246" cy="3147762"/>
                    </a:xfrm>
                    <a:prstGeom prst="rect">
                      <a:avLst/>
                    </a:prstGeom>
                    <a:noFill/>
                  </pic:spPr>
                </pic:pic>
              </a:graphicData>
            </a:graphic>
          </wp:inline>
        </w:drawing>
      </w:r>
    </w:p>
    <w:p w:rsidR="00925E01" w:rsidRPr="006F1A70" w:rsidRDefault="00925E01" w:rsidP="00925E01">
      <w:pPr>
        <w:spacing w:line="360" w:lineRule="auto"/>
        <w:contextualSpacing/>
        <w:jc w:val="center"/>
        <w:rPr>
          <w:sz w:val="24"/>
          <w:szCs w:val="24"/>
          <w:shd w:val="clear" w:color="auto" w:fill="FFFFFF"/>
          <w:lang w:eastAsia="en-US"/>
        </w:rPr>
      </w:pPr>
      <w:r w:rsidRPr="006F1A70">
        <w:rPr>
          <w:sz w:val="24"/>
          <w:szCs w:val="24"/>
          <w:shd w:val="clear" w:color="auto" w:fill="FFFFFF"/>
          <w:lang w:eastAsia="en-US"/>
        </w:rPr>
        <w:t>Рисунок 5 – Минерализация снежного покрова в горных территориях АА</w:t>
      </w:r>
    </w:p>
    <w:p w:rsidR="00925E01" w:rsidRPr="006F1A70" w:rsidRDefault="00925E01" w:rsidP="00925E01">
      <w:pPr>
        <w:spacing w:line="360" w:lineRule="auto"/>
        <w:contextualSpacing/>
        <w:jc w:val="center"/>
        <w:rPr>
          <w:sz w:val="24"/>
          <w:szCs w:val="24"/>
          <w:shd w:val="clear" w:color="auto" w:fill="FFFFFF"/>
          <w:lang w:eastAsia="en-US"/>
        </w:rPr>
      </w:pPr>
    </w:p>
    <w:p w:rsidR="00925E01" w:rsidRPr="006F1A70" w:rsidRDefault="00925E01" w:rsidP="00925E01">
      <w:pPr>
        <w:spacing w:line="360" w:lineRule="auto"/>
        <w:ind w:firstLine="567"/>
        <w:contextualSpacing/>
        <w:jc w:val="both"/>
        <w:rPr>
          <w:sz w:val="24"/>
          <w:szCs w:val="24"/>
          <w:lang w:eastAsia="en-US"/>
        </w:rPr>
      </w:pPr>
      <w:r w:rsidRPr="006F1A70">
        <w:rPr>
          <w:sz w:val="24"/>
          <w:szCs w:val="24"/>
          <w:lang w:eastAsia="en-US"/>
        </w:rPr>
        <w:t>На территории г. Алматы, который является ядром агломерации, минерализация снеговой воды менялась при первой съемке от 131 до 206 мг/дм</w:t>
      </w:r>
      <w:r w:rsidRPr="006F1A70">
        <w:rPr>
          <w:sz w:val="24"/>
          <w:szCs w:val="24"/>
          <w:vertAlign w:val="superscript"/>
          <w:lang w:eastAsia="en-US"/>
        </w:rPr>
        <w:t>3</w:t>
      </w:r>
      <w:r w:rsidRPr="006F1A70">
        <w:rPr>
          <w:sz w:val="24"/>
          <w:szCs w:val="24"/>
          <w:lang w:eastAsia="en-US"/>
        </w:rPr>
        <w:t>, высокие значения были характерны для точки Алтын орда, во второй и третьей съемках в центре города (Институт географии) до 81,9 и 113 мг/дм</w:t>
      </w:r>
      <w:r w:rsidRPr="006F1A70">
        <w:rPr>
          <w:sz w:val="24"/>
          <w:szCs w:val="24"/>
          <w:vertAlign w:val="superscript"/>
          <w:lang w:eastAsia="en-US"/>
        </w:rPr>
        <w:t>3</w:t>
      </w:r>
      <w:r w:rsidRPr="006F1A70">
        <w:rPr>
          <w:sz w:val="24"/>
          <w:szCs w:val="24"/>
          <w:lang w:eastAsia="en-US"/>
        </w:rPr>
        <w:t xml:space="preserve"> соответственно. По ионному составу снеговая вода гидрокарбонатного класса кальциевой группы. Среднее значение суммы солей в СП по территории города составило 109,5 мг/дм</w:t>
      </w:r>
      <w:r w:rsidRPr="006F1A70">
        <w:rPr>
          <w:sz w:val="24"/>
          <w:szCs w:val="24"/>
          <w:vertAlign w:val="superscript"/>
          <w:lang w:eastAsia="en-US"/>
        </w:rPr>
        <w:t>3</w:t>
      </w:r>
      <w:r w:rsidRPr="006F1A70">
        <w:rPr>
          <w:sz w:val="24"/>
          <w:szCs w:val="24"/>
          <w:lang w:eastAsia="en-US"/>
        </w:rPr>
        <w:t xml:space="preserve">. Высокие значения были характерны для районов крупных автомагистралей Алматы-Бишкек (Алтын орда) и ВОАД. </w:t>
      </w:r>
    </w:p>
    <w:p w:rsidR="00925E01" w:rsidRPr="006F1A70" w:rsidRDefault="00925E01" w:rsidP="00925E01">
      <w:pPr>
        <w:spacing w:line="360" w:lineRule="auto"/>
        <w:ind w:firstLine="567"/>
        <w:contextualSpacing/>
        <w:jc w:val="both"/>
        <w:rPr>
          <w:sz w:val="24"/>
          <w:szCs w:val="24"/>
          <w:lang w:eastAsia="en-US"/>
        </w:rPr>
      </w:pPr>
      <w:r w:rsidRPr="006F1A70">
        <w:rPr>
          <w:sz w:val="24"/>
          <w:szCs w:val="24"/>
          <w:lang w:eastAsia="ru-RU"/>
        </w:rPr>
        <w:t>В зоне малых городов и крупных населенных пунктов по результатам первой съемки высокие значения минерализации были характерны для СП территории городов Каскелен (214 мг/дм</w:t>
      </w:r>
      <w:r w:rsidRPr="006F1A70">
        <w:rPr>
          <w:sz w:val="24"/>
          <w:szCs w:val="24"/>
          <w:vertAlign w:val="superscript"/>
          <w:lang w:eastAsia="ru-RU"/>
        </w:rPr>
        <w:t>3</w:t>
      </w:r>
      <w:r w:rsidRPr="006F1A70">
        <w:rPr>
          <w:sz w:val="24"/>
          <w:szCs w:val="24"/>
          <w:lang w:eastAsia="ru-RU"/>
        </w:rPr>
        <w:t>) и Есик (178 мг/дм</w:t>
      </w:r>
      <w:r w:rsidRPr="006F1A70">
        <w:rPr>
          <w:sz w:val="24"/>
          <w:szCs w:val="24"/>
          <w:vertAlign w:val="superscript"/>
          <w:lang w:eastAsia="ru-RU"/>
        </w:rPr>
        <w:t>3</w:t>
      </w:r>
      <w:r w:rsidRPr="006F1A70">
        <w:rPr>
          <w:sz w:val="24"/>
          <w:szCs w:val="24"/>
          <w:lang w:eastAsia="ru-RU"/>
        </w:rPr>
        <w:t>), во второй и третьей съемок – г. Капшагай – 83,4-103 мг/дм</w:t>
      </w:r>
      <w:r w:rsidRPr="006F1A70">
        <w:rPr>
          <w:sz w:val="24"/>
          <w:szCs w:val="24"/>
          <w:vertAlign w:val="superscript"/>
          <w:lang w:eastAsia="ru-RU"/>
        </w:rPr>
        <w:t>3</w:t>
      </w:r>
      <w:r w:rsidRPr="006F1A70">
        <w:rPr>
          <w:sz w:val="24"/>
          <w:szCs w:val="24"/>
          <w:lang w:eastAsia="ru-RU"/>
        </w:rPr>
        <w:t xml:space="preserve"> и ст. Шамалган – 80,5-104 мг/дм</w:t>
      </w:r>
      <w:r w:rsidRPr="006F1A70">
        <w:rPr>
          <w:sz w:val="24"/>
          <w:szCs w:val="24"/>
          <w:vertAlign w:val="superscript"/>
          <w:lang w:eastAsia="ru-RU"/>
        </w:rPr>
        <w:t>3</w:t>
      </w:r>
      <w:r w:rsidRPr="006F1A70">
        <w:rPr>
          <w:sz w:val="24"/>
          <w:szCs w:val="24"/>
          <w:lang w:eastAsia="ru-RU"/>
        </w:rPr>
        <w:t xml:space="preserve"> соответственно (</w:t>
      </w:r>
      <w:r w:rsidR="00C40247" w:rsidRPr="006F1A70">
        <w:rPr>
          <w:sz w:val="24"/>
          <w:szCs w:val="24"/>
          <w:shd w:val="clear" w:color="auto" w:fill="FFFFFF"/>
          <w:lang w:eastAsia="en-US"/>
        </w:rPr>
        <w:t>Приложение</w:t>
      </w:r>
      <w:proofErr w:type="gramStart"/>
      <w:r w:rsidR="00C40247" w:rsidRPr="006F1A70">
        <w:rPr>
          <w:sz w:val="24"/>
          <w:szCs w:val="24"/>
          <w:shd w:val="clear" w:color="auto" w:fill="FFFFFF"/>
          <w:lang w:eastAsia="en-US"/>
        </w:rPr>
        <w:t xml:space="preserve"> В</w:t>
      </w:r>
      <w:proofErr w:type="gramEnd"/>
      <w:r w:rsidR="00C40247" w:rsidRPr="006F1A70">
        <w:rPr>
          <w:sz w:val="24"/>
          <w:szCs w:val="24"/>
          <w:shd w:val="clear" w:color="auto" w:fill="FFFFFF"/>
          <w:lang w:eastAsia="en-US"/>
        </w:rPr>
        <w:t>, таблица В 2</w:t>
      </w:r>
      <w:r w:rsidRPr="006F1A70">
        <w:rPr>
          <w:sz w:val="24"/>
          <w:szCs w:val="24"/>
          <w:lang w:eastAsia="ru-RU"/>
        </w:rPr>
        <w:t xml:space="preserve">). Такие значительные изменения минерализации СП имеют временной характер и обусловлены в известной мере сроками выпадения осадков и другими метеоусловиями. </w:t>
      </w:r>
      <w:r w:rsidRPr="006F1A70">
        <w:rPr>
          <w:sz w:val="24"/>
          <w:szCs w:val="24"/>
          <w:lang w:eastAsia="en-US"/>
        </w:rPr>
        <w:t>В 2018 г. в малых населенных пунктах значения минерализации снеговой воды достигали до 225 мг/дм</w:t>
      </w:r>
      <w:r w:rsidRPr="006F1A70">
        <w:rPr>
          <w:sz w:val="24"/>
          <w:szCs w:val="24"/>
          <w:vertAlign w:val="superscript"/>
          <w:lang w:eastAsia="en-US"/>
        </w:rPr>
        <w:t>3</w:t>
      </w:r>
      <w:r w:rsidRPr="006F1A70">
        <w:rPr>
          <w:sz w:val="24"/>
          <w:szCs w:val="24"/>
          <w:lang w:eastAsia="en-US"/>
        </w:rPr>
        <w:t>, в 2019</w:t>
      </w:r>
      <w:r w:rsidR="00D619B8" w:rsidRPr="006F1A70">
        <w:rPr>
          <w:sz w:val="24"/>
          <w:szCs w:val="24"/>
          <w:lang w:eastAsia="en-US"/>
        </w:rPr>
        <w:t> </w:t>
      </w:r>
      <w:r w:rsidRPr="006F1A70">
        <w:rPr>
          <w:sz w:val="24"/>
          <w:szCs w:val="24"/>
          <w:lang w:eastAsia="en-US"/>
        </w:rPr>
        <w:t>г. максимальные значения в пробах СП, собранных в первом выезде достигали 203 мг/дм</w:t>
      </w:r>
      <w:r w:rsidRPr="006F1A70">
        <w:rPr>
          <w:sz w:val="24"/>
          <w:szCs w:val="24"/>
          <w:vertAlign w:val="superscript"/>
          <w:lang w:eastAsia="en-US"/>
        </w:rPr>
        <w:t>3</w:t>
      </w:r>
      <w:r w:rsidRPr="006F1A70">
        <w:rPr>
          <w:sz w:val="24"/>
          <w:szCs w:val="24"/>
          <w:lang w:eastAsia="en-US"/>
        </w:rPr>
        <w:t xml:space="preserve"> на точке с. </w:t>
      </w:r>
      <w:proofErr w:type="spellStart"/>
      <w:r w:rsidRPr="006F1A70">
        <w:rPr>
          <w:sz w:val="24"/>
          <w:szCs w:val="24"/>
          <w:lang w:eastAsia="en-US"/>
        </w:rPr>
        <w:t>Жетыген</w:t>
      </w:r>
      <w:proofErr w:type="spellEnd"/>
      <w:r w:rsidRPr="006F1A70">
        <w:rPr>
          <w:sz w:val="24"/>
          <w:szCs w:val="24"/>
          <w:lang w:eastAsia="en-US"/>
        </w:rPr>
        <w:t xml:space="preserve"> 217 мг/дм</w:t>
      </w:r>
      <w:r w:rsidRPr="006F1A70">
        <w:rPr>
          <w:sz w:val="24"/>
          <w:szCs w:val="24"/>
          <w:vertAlign w:val="superscript"/>
          <w:lang w:eastAsia="en-US"/>
        </w:rPr>
        <w:t>3</w:t>
      </w:r>
      <w:r w:rsidRPr="006F1A70">
        <w:rPr>
          <w:sz w:val="24"/>
          <w:szCs w:val="24"/>
          <w:lang w:eastAsia="en-US"/>
        </w:rPr>
        <w:t xml:space="preserve"> и на трассе Капшагай-</w:t>
      </w:r>
      <w:proofErr w:type="spellStart"/>
      <w:r w:rsidRPr="006F1A70">
        <w:rPr>
          <w:sz w:val="24"/>
          <w:szCs w:val="24"/>
          <w:lang w:eastAsia="en-US"/>
        </w:rPr>
        <w:t>Акши</w:t>
      </w:r>
      <w:proofErr w:type="spellEnd"/>
      <w:r w:rsidRPr="006F1A70">
        <w:rPr>
          <w:sz w:val="24"/>
          <w:szCs w:val="24"/>
          <w:lang w:eastAsia="en-US"/>
        </w:rPr>
        <w:t xml:space="preserve">. В целом в малых населенных пунктах значения минерализации во время первых двух выездов, за редким </w:t>
      </w:r>
      <w:r w:rsidRPr="006F1A70">
        <w:rPr>
          <w:sz w:val="24"/>
          <w:szCs w:val="24"/>
          <w:lang w:eastAsia="en-US"/>
        </w:rPr>
        <w:lastRenderedPageBreak/>
        <w:t>исключением, были одного порядка. По результатам анализа проб последней съемки наблюдается довольно широкий диапазон изменения минерализации СП, что вызвано влиянием находящихся вблизи авт</w:t>
      </w:r>
      <w:proofErr w:type="gramStart"/>
      <w:r w:rsidRPr="006F1A70">
        <w:rPr>
          <w:sz w:val="24"/>
          <w:szCs w:val="24"/>
          <w:lang w:eastAsia="en-US"/>
        </w:rPr>
        <w:t>о-</w:t>
      </w:r>
      <w:proofErr w:type="gramEnd"/>
      <w:r w:rsidRPr="006F1A70">
        <w:rPr>
          <w:sz w:val="24"/>
          <w:szCs w:val="24"/>
          <w:lang w:eastAsia="en-US"/>
        </w:rPr>
        <w:t xml:space="preserve"> и железнодорожной магистралей, а также интенсивным характером работы тепло-энергетических объектов, которые увеличивают антропогенную нагрузку. Такой характер изменения значений минерализации снеговой воды наблюдается и на прибрежной территории Капшагайского водохранилища. </w:t>
      </w:r>
      <w:r w:rsidR="00C40247" w:rsidRPr="006F1A70">
        <w:rPr>
          <w:sz w:val="24"/>
          <w:szCs w:val="24"/>
          <w:lang w:eastAsia="en-US"/>
        </w:rPr>
        <w:t>М</w:t>
      </w:r>
      <w:r w:rsidRPr="006F1A70">
        <w:rPr>
          <w:sz w:val="24"/>
          <w:szCs w:val="24"/>
          <w:lang w:eastAsia="en-US"/>
        </w:rPr>
        <w:t xml:space="preserve">инерализация снеговых вод во всех пунктах отбора образцов существенно </w:t>
      </w:r>
      <w:r w:rsidRPr="006F1A70">
        <w:rPr>
          <w:sz w:val="24"/>
          <w:szCs w:val="24"/>
          <w:lang w:val="kk-KZ" w:eastAsia="en-US"/>
        </w:rPr>
        <w:t>меняется</w:t>
      </w:r>
      <w:r w:rsidRPr="006F1A70">
        <w:rPr>
          <w:sz w:val="24"/>
          <w:szCs w:val="24"/>
          <w:lang w:eastAsia="en-US"/>
        </w:rPr>
        <w:t xml:space="preserve"> во времени, достигая наибольших значений во время первой и третьей съемки, что в целом </w:t>
      </w:r>
      <w:proofErr w:type="gramStart"/>
      <w:r w:rsidRPr="006F1A70">
        <w:rPr>
          <w:sz w:val="24"/>
          <w:szCs w:val="24"/>
          <w:lang w:eastAsia="en-US"/>
        </w:rPr>
        <w:t>свойственно для</w:t>
      </w:r>
      <w:proofErr w:type="gramEnd"/>
      <w:r w:rsidRPr="006F1A70">
        <w:rPr>
          <w:sz w:val="24"/>
          <w:szCs w:val="24"/>
          <w:lang w:eastAsia="en-US"/>
        </w:rPr>
        <w:t xml:space="preserve"> зимнего периода, зависящего как от климатических факторов, так и от хозяйственной деятельности. В 2019 г. в целом по всей территории агломерации значение минерализации СП было в среднем – 111</w:t>
      </w:r>
      <w:r w:rsidR="00D619B8" w:rsidRPr="006F1A70">
        <w:rPr>
          <w:sz w:val="24"/>
          <w:szCs w:val="24"/>
          <w:lang w:eastAsia="en-US"/>
        </w:rPr>
        <w:t> </w:t>
      </w:r>
      <w:r w:rsidRPr="006F1A70">
        <w:rPr>
          <w:sz w:val="24"/>
          <w:szCs w:val="24"/>
          <w:lang w:eastAsia="en-US"/>
        </w:rPr>
        <w:t>мг/дм</w:t>
      </w:r>
      <w:r w:rsidRPr="006F1A70">
        <w:rPr>
          <w:sz w:val="24"/>
          <w:szCs w:val="24"/>
          <w:vertAlign w:val="superscript"/>
          <w:lang w:eastAsia="en-US"/>
        </w:rPr>
        <w:t>3</w:t>
      </w:r>
      <w:r w:rsidRPr="006F1A70">
        <w:rPr>
          <w:sz w:val="24"/>
          <w:szCs w:val="24"/>
          <w:lang w:eastAsia="en-US"/>
        </w:rPr>
        <w:t>, а снеговая вода имела гидрокарбонатно-натриевый состав.</w:t>
      </w:r>
    </w:p>
    <w:p w:rsidR="00925E01" w:rsidRPr="006F1A70" w:rsidRDefault="00925E01" w:rsidP="00925E01">
      <w:pPr>
        <w:spacing w:line="360" w:lineRule="auto"/>
        <w:ind w:firstLine="567"/>
        <w:contextualSpacing/>
        <w:jc w:val="both"/>
        <w:rPr>
          <w:sz w:val="24"/>
          <w:szCs w:val="24"/>
          <w:lang w:eastAsia="en-US"/>
        </w:rPr>
      </w:pPr>
      <w:r w:rsidRPr="006F1A70">
        <w:rPr>
          <w:sz w:val="24"/>
          <w:szCs w:val="24"/>
          <w:lang w:eastAsia="en-US"/>
        </w:rPr>
        <w:t xml:space="preserve">При сравнении данных за 2018 и 2019 гг. можно увидеть, что содержание минеральных солей в СП крупных зон агломерации менялось незначительно (рисунок 6). </w:t>
      </w:r>
      <w:proofErr w:type="gramStart"/>
      <w:r w:rsidRPr="006F1A70">
        <w:rPr>
          <w:sz w:val="24"/>
          <w:szCs w:val="24"/>
          <w:lang w:eastAsia="en-US"/>
        </w:rPr>
        <w:t>Если в 2018 г. минерализация снеговой воды меняется от 89,5 до 127 мг/дм</w:t>
      </w:r>
      <w:r w:rsidRPr="006F1A70">
        <w:rPr>
          <w:sz w:val="24"/>
          <w:szCs w:val="24"/>
          <w:vertAlign w:val="superscript"/>
          <w:lang w:eastAsia="en-US"/>
        </w:rPr>
        <w:t>3</w:t>
      </w:r>
      <w:r w:rsidRPr="006F1A70">
        <w:rPr>
          <w:sz w:val="24"/>
          <w:szCs w:val="24"/>
          <w:lang w:eastAsia="en-US"/>
        </w:rPr>
        <w:t>, от горных территории к малым населенным пунктам, то в 2019 г. меняется в незначительных концентрациях от 109 до 111 мг/дм</w:t>
      </w:r>
      <w:r w:rsidRPr="006F1A70">
        <w:rPr>
          <w:sz w:val="24"/>
          <w:szCs w:val="24"/>
          <w:vertAlign w:val="superscript"/>
          <w:lang w:eastAsia="en-US"/>
        </w:rPr>
        <w:t>3</w:t>
      </w:r>
      <w:r w:rsidRPr="006F1A70">
        <w:rPr>
          <w:sz w:val="24"/>
          <w:szCs w:val="24"/>
          <w:lang w:eastAsia="en-US"/>
        </w:rPr>
        <w:t>.</w:t>
      </w:r>
      <w:proofErr w:type="gramEnd"/>
    </w:p>
    <w:p w:rsidR="00925E01" w:rsidRPr="006F1A70" w:rsidRDefault="00925E01" w:rsidP="00925E01">
      <w:pPr>
        <w:spacing w:line="360" w:lineRule="auto"/>
        <w:ind w:firstLine="567"/>
        <w:contextualSpacing/>
        <w:jc w:val="both"/>
        <w:rPr>
          <w:sz w:val="24"/>
          <w:szCs w:val="24"/>
          <w:lang w:eastAsia="en-US"/>
        </w:rPr>
      </w:pPr>
    </w:p>
    <w:p w:rsidR="00925E01" w:rsidRPr="006F1A70" w:rsidRDefault="00443868" w:rsidP="00925E01">
      <w:pPr>
        <w:spacing w:line="360" w:lineRule="auto"/>
        <w:contextualSpacing/>
        <w:jc w:val="center"/>
        <w:rPr>
          <w:sz w:val="24"/>
          <w:szCs w:val="24"/>
          <w:lang w:eastAsia="en-US"/>
        </w:rPr>
      </w:pPr>
      <w:r w:rsidRPr="006F1A70">
        <w:rPr>
          <w:noProof/>
          <w:sz w:val="24"/>
          <w:szCs w:val="24"/>
          <w:lang w:eastAsia="ru-RU"/>
        </w:rPr>
        <w:drawing>
          <wp:inline distT="0" distB="0" distL="0" distR="0" wp14:anchorId="4C26594A" wp14:editId="763C3AC8">
            <wp:extent cx="4905375" cy="2759338"/>
            <wp:effectExtent l="0" t="0" r="0" b="3175"/>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906935" cy="2760215"/>
                    </a:xfrm>
                    <a:prstGeom prst="rect">
                      <a:avLst/>
                    </a:prstGeom>
                    <a:noFill/>
                  </pic:spPr>
                </pic:pic>
              </a:graphicData>
            </a:graphic>
          </wp:inline>
        </w:drawing>
      </w:r>
    </w:p>
    <w:p w:rsidR="00925E01" w:rsidRPr="006F1A70" w:rsidRDefault="00925E01" w:rsidP="00925E01">
      <w:pPr>
        <w:spacing w:line="360" w:lineRule="auto"/>
        <w:contextualSpacing/>
        <w:jc w:val="center"/>
        <w:rPr>
          <w:sz w:val="24"/>
          <w:szCs w:val="24"/>
          <w:lang w:eastAsia="en-US"/>
        </w:rPr>
      </w:pPr>
      <w:r w:rsidRPr="006F1A70">
        <w:rPr>
          <w:sz w:val="24"/>
          <w:szCs w:val="24"/>
          <w:lang w:eastAsia="en-US"/>
        </w:rPr>
        <w:t>Рисунок 6 – Средняя минерализация снежного покрова</w:t>
      </w:r>
    </w:p>
    <w:p w:rsidR="00925E01" w:rsidRPr="006F1A70" w:rsidRDefault="00925E01" w:rsidP="00925E01">
      <w:pPr>
        <w:spacing w:line="360" w:lineRule="auto"/>
        <w:contextualSpacing/>
        <w:jc w:val="center"/>
        <w:rPr>
          <w:sz w:val="24"/>
          <w:szCs w:val="24"/>
          <w:lang w:eastAsia="en-US"/>
        </w:rPr>
      </w:pPr>
      <w:r w:rsidRPr="006F1A70">
        <w:rPr>
          <w:sz w:val="24"/>
          <w:szCs w:val="24"/>
          <w:lang w:eastAsia="en-US"/>
        </w:rPr>
        <w:t>по зонам агломерации в 2018 и 2019 гг.</w:t>
      </w:r>
    </w:p>
    <w:p w:rsidR="00443868" w:rsidRPr="006F1A70" w:rsidRDefault="00443868" w:rsidP="00925E01">
      <w:pPr>
        <w:spacing w:line="360" w:lineRule="auto"/>
        <w:contextualSpacing/>
        <w:jc w:val="center"/>
        <w:rPr>
          <w:sz w:val="24"/>
          <w:szCs w:val="24"/>
          <w:lang w:eastAsia="en-US"/>
        </w:rPr>
      </w:pPr>
    </w:p>
    <w:p w:rsidR="00443868" w:rsidRPr="006F1A70" w:rsidRDefault="00443868" w:rsidP="00443868">
      <w:pPr>
        <w:spacing w:line="360" w:lineRule="auto"/>
        <w:ind w:firstLine="567"/>
        <w:contextualSpacing/>
        <w:jc w:val="both"/>
        <w:rPr>
          <w:sz w:val="24"/>
          <w:szCs w:val="24"/>
          <w:lang w:eastAsia="en-US"/>
        </w:rPr>
      </w:pPr>
      <w:r w:rsidRPr="006F1A70">
        <w:rPr>
          <w:sz w:val="24"/>
          <w:szCs w:val="24"/>
          <w:lang w:eastAsia="en-US"/>
        </w:rPr>
        <w:t>Согласно полученным данным (</w:t>
      </w:r>
      <w:r w:rsidR="00C40247" w:rsidRPr="006F1A70">
        <w:rPr>
          <w:sz w:val="24"/>
          <w:szCs w:val="24"/>
          <w:shd w:val="clear" w:color="auto" w:fill="FFFFFF"/>
          <w:lang w:eastAsia="en-US"/>
        </w:rPr>
        <w:t>Приложение</w:t>
      </w:r>
      <w:proofErr w:type="gramStart"/>
      <w:r w:rsidR="00C40247" w:rsidRPr="006F1A70">
        <w:rPr>
          <w:sz w:val="24"/>
          <w:szCs w:val="24"/>
          <w:shd w:val="clear" w:color="auto" w:fill="FFFFFF"/>
          <w:lang w:eastAsia="en-US"/>
        </w:rPr>
        <w:t xml:space="preserve"> В</w:t>
      </w:r>
      <w:proofErr w:type="gramEnd"/>
      <w:r w:rsidR="00C40247" w:rsidRPr="006F1A70">
        <w:rPr>
          <w:sz w:val="24"/>
          <w:szCs w:val="24"/>
          <w:shd w:val="clear" w:color="auto" w:fill="FFFFFF"/>
          <w:lang w:eastAsia="en-US"/>
        </w:rPr>
        <w:t>, таблица В 2</w:t>
      </w:r>
      <w:r w:rsidRPr="006F1A70">
        <w:rPr>
          <w:sz w:val="24"/>
          <w:szCs w:val="24"/>
          <w:lang w:eastAsia="en-US"/>
        </w:rPr>
        <w:t>), средняя минерализация СП территории АА в основном находится в интервале от 100 до 115 мг/дм</w:t>
      </w:r>
      <w:r w:rsidRPr="006F1A70">
        <w:rPr>
          <w:sz w:val="24"/>
          <w:szCs w:val="24"/>
          <w:vertAlign w:val="superscript"/>
          <w:lang w:eastAsia="en-US"/>
        </w:rPr>
        <w:t>3</w:t>
      </w:r>
      <w:r w:rsidRPr="006F1A70">
        <w:rPr>
          <w:sz w:val="24"/>
          <w:szCs w:val="24"/>
          <w:lang w:eastAsia="en-US"/>
        </w:rPr>
        <w:t xml:space="preserve">, лишь в пяти случаях она выше этих значений, а в четырех случаях ниже. В территориальном отношении малой минерализацией СП </w:t>
      </w:r>
      <w:proofErr w:type="gramStart"/>
      <w:r w:rsidRPr="006F1A70">
        <w:rPr>
          <w:sz w:val="24"/>
          <w:szCs w:val="24"/>
          <w:lang w:eastAsia="en-US"/>
        </w:rPr>
        <w:t>выделяются юго-западная часть агломерации</w:t>
      </w:r>
      <w:proofErr w:type="gramEnd"/>
      <w:r w:rsidRPr="006F1A70">
        <w:rPr>
          <w:sz w:val="24"/>
          <w:szCs w:val="24"/>
          <w:lang w:eastAsia="en-US"/>
        </w:rPr>
        <w:t xml:space="preserve">, а также большая </w:t>
      </w:r>
      <w:r w:rsidRPr="006F1A70">
        <w:rPr>
          <w:sz w:val="24"/>
          <w:szCs w:val="24"/>
          <w:lang w:eastAsia="en-US"/>
        </w:rPr>
        <w:lastRenderedPageBreak/>
        <w:t>часть г. Алматы (рисунок 7). Более широкое распространение имеют значения минерализации в пределах 110-140 мг/дм</w:t>
      </w:r>
      <w:r w:rsidRPr="006F1A70">
        <w:rPr>
          <w:sz w:val="24"/>
          <w:szCs w:val="24"/>
          <w:vertAlign w:val="superscript"/>
          <w:lang w:eastAsia="en-US"/>
        </w:rPr>
        <w:t>3</w:t>
      </w:r>
      <w:r w:rsidRPr="006F1A70">
        <w:rPr>
          <w:sz w:val="24"/>
          <w:szCs w:val="24"/>
          <w:lang w:eastAsia="en-US"/>
        </w:rPr>
        <w:t xml:space="preserve">. Северная часть агломерации, находящаяся под влиянием крупных транспортных автомагистралей, выделяется максимальными значениями минерализации СП как в 2018 г., так и в 2019 г. </w:t>
      </w:r>
    </w:p>
    <w:p w:rsidR="00925E01" w:rsidRPr="006F1A70" w:rsidRDefault="00925E01" w:rsidP="00925E01">
      <w:pPr>
        <w:spacing w:line="360" w:lineRule="auto"/>
        <w:ind w:firstLine="567"/>
        <w:contextualSpacing/>
        <w:jc w:val="both"/>
        <w:rPr>
          <w:sz w:val="24"/>
          <w:szCs w:val="24"/>
          <w:lang w:eastAsia="en-US"/>
        </w:rPr>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62"/>
        <w:gridCol w:w="4992"/>
      </w:tblGrid>
      <w:tr w:rsidR="00925E01" w:rsidRPr="006F1A70" w:rsidTr="00AD3D4C">
        <w:tc>
          <w:tcPr>
            <w:tcW w:w="4927" w:type="dxa"/>
          </w:tcPr>
          <w:p w:rsidR="00925E01" w:rsidRPr="006F1A70" w:rsidRDefault="00925E01" w:rsidP="00925E01">
            <w:pPr>
              <w:spacing w:line="360" w:lineRule="auto"/>
              <w:contextualSpacing/>
              <w:jc w:val="both"/>
              <w:rPr>
                <w:sz w:val="24"/>
                <w:szCs w:val="24"/>
                <w:lang w:eastAsia="en-US"/>
              </w:rPr>
            </w:pPr>
            <w:r w:rsidRPr="006F1A70">
              <w:rPr>
                <w:noProof/>
                <w:sz w:val="24"/>
                <w:szCs w:val="24"/>
                <w:lang w:eastAsia="ru-RU"/>
              </w:rPr>
              <w:drawing>
                <wp:inline distT="0" distB="0" distL="0" distR="0" wp14:anchorId="7FA7EEC2" wp14:editId="687F7C17">
                  <wp:extent cx="2992579" cy="2636322"/>
                  <wp:effectExtent l="0" t="0" r="0" b="0"/>
                  <wp:docPr id="8" name="Рисунок 8" descr="H:\Карты Лау\Алматинская_агломерация.2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Карты Лау\Алматинская_агломерация.2jpg.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005489" cy="2647695"/>
                          </a:xfrm>
                          <a:prstGeom prst="rect">
                            <a:avLst/>
                          </a:prstGeom>
                          <a:noFill/>
                          <a:ln>
                            <a:noFill/>
                          </a:ln>
                        </pic:spPr>
                      </pic:pic>
                    </a:graphicData>
                  </a:graphic>
                </wp:inline>
              </w:drawing>
            </w:r>
          </w:p>
        </w:tc>
        <w:tc>
          <w:tcPr>
            <w:tcW w:w="4927" w:type="dxa"/>
          </w:tcPr>
          <w:p w:rsidR="00925E01" w:rsidRPr="006F1A70" w:rsidRDefault="00925E01" w:rsidP="00925E01">
            <w:pPr>
              <w:spacing w:line="360" w:lineRule="auto"/>
              <w:contextualSpacing/>
              <w:jc w:val="both"/>
              <w:rPr>
                <w:sz w:val="24"/>
                <w:szCs w:val="24"/>
                <w:lang w:eastAsia="en-US"/>
              </w:rPr>
            </w:pPr>
            <w:r w:rsidRPr="006F1A70">
              <w:rPr>
                <w:noProof/>
                <w:sz w:val="24"/>
                <w:szCs w:val="24"/>
                <w:lang w:eastAsia="ru-RU"/>
              </w:rPr>
              <w:drawing>
                <wp:inline distT="0" distB="0" distL="0" distR="0" wp14:anchorId="7DC862AE" wp14:editId="0B7EB5BC">
                  <wp:extent cx="3075709" cy="2493818"/>
                  <wp:effectExtent l="0" t="0" r="0" b="1905"/>
                  <wp:docPr id="9" name="Рисунок 9" descr="C:\Users\Lau\Desktop\Отчет по ГФ_2019\Алматинская_агломерация (минерализация)_2019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au\Desktop\Отчет по ГФ_2019\Алматинская_агломерация (минерализация)_2019_10.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080756" cy="2497910"/>
                          </a:xfrm>
                          <a:prstGeom prst="rect">
                            <a:avLst/>
                          </a:prstGeom>
                          <a:noFill/>
                          <a:ln>
                            <a:noFill/>
                          </a:ln>
                        </pic:spPr>
                      </pic:pic>
                    </a:graphicData>
                  </a:graphic>
                </wp:inline>
              </w:drawing>
            </w:r>
          </w:p>
        </w:tc>
      </w:tr>
      <w:tr w:rsidR="00925E01" w:rsidRPr="006F1A70" w:rsidTr="00AD3D4C">
        <w:tc>
          <w:tcPr>
            <w:tcW w:w="4927" w:type="dxa"/>
          </w:tcPr>
          <w:p w:rsidR="00925E01" w:rsidRPr="006F1A70" w:rsidRDefault="00925E01" w:rsidP="00925E01">
            <w:pPr>
              <w:spacing w:line="360" w:lineRule="auto"/>
              <w:contextualSpacing/>
              <w:jc w:val="both"/>
              <w:rPr>
                <w:sz w:val="24"/>
                <w:szCs w:val="24"/>
                <w:lang w:eastAsia="en-US"/>
              </w:rPr>
            </w:pPr>
            <w:r w:rsidRPr="006F1A70">
              <w:rPr>
                <w:sz w:val="24"/>
                <w:szCs w:val="24"/>
                <w:lang w:eastAsia="en-US"/>
              </w:rPr>
              <w:t>а)</w:t>
            </w:r>
          </w:p>
        </w:tc>
        <w:tc>
          <w:tcPr>
            <w:tcW w:w="4927" w:type="dxa"/>
          </w:tcPr>
          <w:p w:rsidR="00925E01" w:rsidRPr="006F1A70" w:rsidRDefault="00925E01" w:rsidP="00925E01">
            <w:pPr>
              <w:spacing w:line="360" w:lineRule="auto"/>
              <w:contextualSpacing/>
              <w:jc w:val="both"/>
              <w:rPr>
                <w:sz w:val="24"/>
                <w:szCs w:val="24"/>
                <w:lang w:eastAsia="en-US"/>
              </w:rPr>
            </w:pPr>
            <w:r w:rsidRPr="006F1A70">
              <w:rPr>
                <w:sz w:val="24"/>
                <w:szCs w:val="24"/>
                <w:lang w:eastAsia="en-US"/>
              </w:rPr>
              <w:t>б)</w:t>
            </w:r>
          </w:p>
        </w:tc>
      </w:tr>
    </w:tbl>
    <w:p w:rsidR="00925E01" w:rsidRPr="006F1A70" w:rsidRDefault="00925E01" w:rsidP="00925E01">
      <w:pPr>
        <w:spacing w:line="360" w:lineRule="auto"/>
        <w:contextualSpacing/>
        <w:jc w:val="center"/>
        <w:rPr>
          <w:sz w:val="24"/>
          <w:szCs w:val="24"/>
          <w:lang w:eastAsia="en-US"/>
        </w:rPr>
      </w:pPr>
      <w:r w:rsidRPr="006F1A70">
        <w:rPr>
          <w:sz w:val="24"/>
          <w:szCs w:val="24"/>
          <w:lang w:eastAsia="en-US"/>
        </w:rPr>
        <w:t xml:space="preserve">Рисунок 7 – Пространственное распределение средних значений минерализации снежного покрова по территории Алматинской агломерации </w:t>
      </w:r>
    </w:p>
    <w:p w:rsidR="00925E01" w:rsidRPr="006F1A70" w:rsidRDefault="00925E01" w:rsidP="00925E01">
      <w:pPr>
        <w:spacing w:line="360" w:lineRule="auto"/>
        <w:contextualSpacing/>
        <w:jc w:val="center"/>
        <w:rPr>
          <w:sz w:val="24"/>
          <w:szCs w:val="24"/>
          <w:lang w:eastAsia="en-US"/>
        </w:rPr>
      </w:pPr>
      <w:r w:rsidRPr="006F1A70">
        <w:rPr>
          <w:sz w:val="24"/>
          <w:szCs w:val="24"/>
          <w:lang w:eastAsia="en-US"/>
        </w:rPr>
        <w:t>а) 2018 г.; б) 2019 г.</w:t>
      </w:r>
    </w:p>
    <w:p w:rsidR="00443868" w:rsidRPr="006F1A70" w:rsidRDefault="00443868" w:rsidP="00925E01">
      <w:pPr>
        <w:spacing w:line="360" w:lineRule="auto"/>
        <w:contextualSpacing/>
        <w:jc w:val="center"/>
        <w:rPr>
          <w:sz w:val="24"/>
          <w:szCs w:val="24"/>
          <w:lang w:eastAsia="en-US"/>
        </w:rPr>
      </w:pPr>
    </w:p>
    <w:p w:rsidR="00925E01" w:rsidRPr="006F1A70" w:rsidRDefault="00443868" w:rsidP="00925E01">
      <w:pPr>
        <w:overflowPunct/>
        <w:autoSpaceDE/>
        <w:autoSpaceDN/>
        <w:adjustRightInd/>
        <w:spacing w:line="360" w:lineRule="auto"/>
        <w:ind w:firstLine="567"/>
        <w:jc w:val="both"/>
        <w:textAlignment w:val="auto"/>
        <w:rPr>
          <w:sz w:val="24"/>
          <w:szCs w:val="24"/>
          <w:lang w:eastAsia="en-US"/>
        </w:rPr>
      </w:pPr>
      <w:r w:rsidRPr="006F1A70">
        <w:rPr>
          <w:sz w:val="24"/>
          <w:szCs w:val="24"/>
          <w:lang w:eastAsia="en-US"/>
        </w:rPr>
        <w:t xml:space="preserve">Таким образом, по результатам сравнительного анализа следует, что минерализация снеговой воды на территории АА меняется от горных территории к низовьям, что обусловлено расположением пункта отбора над уровнем моря на содержание минеральных солей в снежном покрове, также влияние антропогенных факторов </w:t>
      </w:r>
      <w:proofErr w:type="gramStart"/>
      <w:r w:rsidRPr="006F1A70">
        <w:rPr>
          <w:sz w:val="24"/>
          <w:szCs w:val="24"/>
          <w:lang w:eastAsia="en-US"/>
        </w:rPr>
        <w:t>имеет немаловажную роль</w:t>
      </w:r>
      <w:proofErr w:type="gramEnd"/>
      <w:r w:rsidRPr="006F1A70">
        <w:rPr>
          <w:sz w:val="24"/>
          <w:szCs w:val="24"/>
          <w:lang w:eastAsia="en-US"/>
        </w:rPr>
        <w:t>.</w:t>
      </w:r>
    </w:p>
    <w:p w:rsidR="00443868" w:rsidRPr="006F1A70" w:rsidRDefault="00443868" w:rsidP="00925E01">
      <w:pPr>
        <w:overflowPunct/>
        <w:autoSpaceDE/>
        <w:autoSpaceDN/>
        <w:adjustRightInd/>
        <w:spacing w:line="360" w:lineRule="auto"/>
        <w:ind w:firstLine="567"/>
        <w:jc w:val="both"/>
        <w:textAlignment w:val="auto"/>
        <w:rPr>
          <w:rFonts w:eastAsia="TimesNewRomanPSMT"/>
          <w:sz w:val="24"/>
          <w:szCs w:val="24"/>
          <w:lang w:eastAsia="ru-RU"/>
        </w:rPr>
      </w:pPr>
    </w:p>
    <w:p w:rsidR="00925E01" w:rsidRPr="006F1A70" w:rsidRDefault="00925E01" w:rsidP="00925E01">
      <w:pPr>
        <w:overflowPunct/>
        <w:autoSpaceDE/>
        <w:autoSpaceDN/>
        <w:adjustRightInd/>
        <w:spacing w:line="360" w:lineRule="auto"/>
        <w:ind w:firstLine="567"/>
        <w:jc w:val="both"/>
        <w:textAlignment w:val="auto"/>
        <w:rPr>
          <w:rFonts w:eastAsia="TimesNewRomanPSMT"/>
          <w:sz w:val="24"/>
          <w:szCs w:val="24"/>
          <w:lang w:eastAsia="ru-RU"/>
        </w:rPr>
      </w:pPr>
      <w:r w:rsidRPr="006F1A70">
        <w:rPr>
          <w:rFonts w:eastAsia="TimesNewRomanPSMT"/>
          <w:sz w:val="24"/>
          <w:szCs w:val="24"/>
          <w:lang w:eastAsia="ru-RU"/>
        </w:rPr>
        <w:t>2.2 Тяжелые металлы в снежном покрове</w:t>
      </w:r>
    </w:p>
    <w:p w:rsidR="00925E01" w:rsidRPr="006F1A70" w:rsidRDefault="00925E01" w:rsidP="00925E01">
      <w:pPr>
        <w:overflowPunct/>
        <w:autoSpaceDE/>
        <w:autoSpaceDN/>
        <w:adjustRightInd/>
        <w:spacing w:line="360" w:lineRule="auto"/>
        <w:ind w:firstLine="567"/>
        <w:jc w:val="both"/>
        <w:textAlignment w:val="auto"/>
        <w:rPr>
          <w:sz w:val="24"/>
          <w:szCs w:val="24"/>
          <w:lang w:eastAsia="en-US"/>
        </w:rPr>
      </w:pPr>
      <w:r w:rsidRPr="006F1A70">
        <w:rPr>
          <w:sz w:val="24"/>
          <w:szCs w:val="24"/>
          <w:lang w:eastAsia="en-US"/>
        </w:rPr>
        <w:t xml:space="preserve">В ходе работ по оценке загрязнения окружающей среды и ее отдельных компонентов металлами определение содержания этих элементов проводится практически всегда. В повышенных концентрациях они оказывают весьма негативное влияние, как на водные экосистемы, так и на человека. В таблице </w:t>
      </w:r>
      <w:r w:rsidR="00D619B8" w:rsidRPr="006F1A70">
        <w:rPr>
          <w:sz w:val="24"/>
          <w:szCs w:val="24"/>
          <w:lang w:eastAsia="en-US"/>
        </w:rPr>
        <w:t xml:space="preserve">2 приведены </w:t>
      </w:r>
      <w:r w:rsidRPr="006F1A70">
        <w:rPr>
          <w:sz w:val="24"/>
          <w:szCs w:val="24"/>
          <w:lang w:eastAsia="en-US"/>
        </w:rPr>
        <w:t>средние значения концентрации ТМ в СП АА. Так, с</w:t>
      </w:r>
      <w:r w:rsidRPr="006F1A70">
        <w:rPr>
          <w:color w:val="000000"/>
          <w:sz w:val="24"/>
          <w:szCs w:val="24"/>
          <w:lang w:eastAsia="en-US"/>
        </w:rPr>
        <w:t xml:space="preserve">одержание меди </w:t>
      </w:r>
      <w:r w:rsidRPr="006F1A70">
        <w:rPr>
          <w:sz w:val="24"/>
          <w:szCs w:val="24"/>
          <w:lang w:eastAsia="en-US"/>
        </w:rPr>
        <w:t xml:space="preserve">в снеговом покрове по всем точкам отбора превышают установленные нормативы для природных вод для рыбохозяйственного значения, средние значения меди достигают 2,9 ПДК </w:t>
      </w:r>
      <w:r w:rsidR="00C92458" w:rsidRPr="006F1A70">
        <w:rPr>
          <w:sz w:val="24"/>
          <w:szCs w:val="24"/>
        </w:rPr>
        <w:t>[</w:t>
      </w:r>
      <w:r w:rsidR="008C1D49" w:rsidRPr="006F1A70">
        <w:rPr>
          <w:sz w:val="24"/>
          <w:szCs w:val="24"/>
          <w:lang w:val="kk-KZ"/>
        </w:rPr>
        <w:t>17,18</w:t>
      </w:r>
      <w:r w:rsidR="00C92458" w:rsidRPr="006F1A70">
        <w:rPr>
          <w:sz w:val="24"/>
          <w:szCs w:val="24"/>
        </w:rPr>
        <w:t>]</w:t>
      </w:r>
      <w:r w:rsidRPr="006F1A70">
        <w:rPr>
          <w:sz w:val="24"/>
          <w:szCs w:val="24"/>
          <w:lang w:eastAsia="en-US"/>
        </w:rPr>
        <w:t xml:space="preserve">. Наименьшая концентрация меди обнаруживается в СП </w:t>
      </w:r>
      <w:r w:rsidR="00020E91" w:rsidRPr="006F1A70">
        <w:rPr>
          <w:sz w:val="24"/>
          <w:szCs w:val="24"/>
          <w:lang w:eastAsia="en-US"/>
        </w:rPr>
        <w:t xml:space="preserve">точки отбора </w:t>
      </w:r>
      <w:r w:rsidRPr="006F1A70">
        <w:rPr>
          <w:sz w:val="24"/>
          <w:szCs w:val="24"/>
          <w:lang w:eastAsia="en-US"/>
        </w:rPr>
        <w:t>«Известковый», которая составила 0,2 мкг/дм</w:t>
      </w:r>
      <w:r w:rsidRPr="006F1A70">
        <w:rPr>
          <w:sz w:val="24"/>
          <w:szCs w:val="24"/>
          <w:vertAlign w:val="superscript"/>
          <w:lang w:eastAsia="en-US"/>
        </w:rPr>
        <w:t>3</w:t>
      </w:r>
      <w:r w:rsidRPr="006F1A70">
        <w:rPr>
          <w:sz w:val="24"/>
          <w:szCs w:val="24"/>
          <w:lang w:eastAsia="en-US"/>
        </w:rPr>
        <w:t xml:space="preserve">, а высокие концентрации </w:t>
      </w:r>
      <w:r w:rsidRPr="006F1A70">
        <w:rPr>
          <w:sz w:val="24"/>
          <w:szCs w:val="24"/>
          <w:lang w:eastAsia="en-US"/>
        </w:rPr>
        <w:lastRenderedPageBreak/>
        <w:t xml:space="preserve">встречаются на станции отбора </w:t>
      </w:r>
      <w:proofErr w:type="gramStart"/>
      <w:r w:rsidRPr="006F1A70">
        <w:rPr>
          <w:sz w:val="24"/>
          <w:szCs w:val="24"/>
          <w:lang w:eastAsia="en-US"/>
        </w:rPr>
        <w:t>Шамалган</w:t>
      </w:r>
      <w:proofErr w:type="gramEnd"/>
      <w:r w:rsidRPr="006F1A70">
        <w:rPr>
          <w:sz w:val="24"/>
          <w:szCs w:val="24"/>
          <w:lang w:eastAsia="en-US"/>
        </w:rPr>
        <w:t xml:space="preserve"> и составляет 12,2 мкг/дм</w:t>
      </w:r>
      <w:r w:rsidRPr="006F1A70">
        <w:rPr>
          <w:sz w:val="24"/>
          <w:szCs w:val="24"/>
          <w:vertAlign w:val="superscript"/>
          <w:lang w:eastAsia="en-US"/>
        </w:rPr>
        <w:t>3</w:t>
      </w:r>
      <w:r w:rsidRPr="006F1A70">
        <w:rPr>
          <w:sz w:val="24"/>
          <w:szCs w:val="24"/>
          <w:lang w:eastAsia="en-US"/>
        </w:rPr>
        <w:t>. Содержание меди повышенное, как в горной части агломерации, в малых населенных пунктах, так и в правобережье КВ.</w:t>
      </w:r>
    </w:p>
    <w:p w:rsidR="00925E01" w:rsidRPr="006F1A70" w:rsidRDefault="00925E01" w:rsidP="00925E01">
      <w:pPr>
        <w:overflowPunct/>
        <w:autoSpaceDE/>
        <w:autoSpaceDN/>
        <w:adjustRightInd/>
        <w:spacing w:line="360" w:lineRule="auto"/>
        <w:ind w:firstLine="567"/>
        <w:jc w:val="both"/>
        <w:textAlignment w:val="auto"/>
        <w:rPr>
          <w:sz w:val="24"/>
          <w:szCs w:val="24"/>
          <w:lang w:eastAsia="en-US"/>
        </w:rPr>
      </w:pPr>
      <w:r w:rsidRPr="006F1A70">
        <w:rPr>
          <w:sz w:val="24"/>
          <w:szCs w:val="24"/>
          <w:lang w:eastAsia="en-US"/>
        </w:rPr>
        <w:t xml:space="preserve">Максимальные концентраций </w:t>
      </w:r>
      <w:r w:rsidRPr="006F1A70">
        <w:rPr>
          <w:sz w:val="24"/>
          <w:szCs w:val="24"/>
          <w:lang w:val="en-US" w:eastAsia="en-US"/>
        </w:rPr>
        <w:t>Cu</w:t>
      </w:r>
      <w:r w:rsidRPr="006F1A70">
        <w:rPr>
          <w:sz w:val="24"/>
          <w:szCs w:val="24"/>
          <w:lang w:eastAsia="en-US"/>
        </w:rPr>
        <w:t xml:space="preserve"> отмечаются при первой съемке в районе города Алматы и малых населенных пунктов городского типа</w:t>
      </w:r>
    </w:p>
    <w:p w:rsidR="00925E01" w:rsidRPr="006F1A70" w:rsidRDefault="00925E01" w:rsidP="00925E01">
      <w:pPr>
        <w:overflowPunct/>
        <w:autoSpaceDE/>
        <w:autoSpaceDN/>
        <w:adjustRightInd/>
        <w:spacing w:line="360" w:lineRule="auto"/>
        <w:ind w:firstLine="567"/>
        <w:jc w:val="both"/>
        <w:textAlignment w:val="auto"/>
        <w:rPr>
          <w:sz w:val="24"/>
          <w:szCs w:val="24"/>
          <w:lang w:eastAsia="en-US"/>
        </w:rPr>
      </w:pPr>
    </w:p>
    <w:p w:rsidR="00925E01" w:rsidRPr="006F1A70" w:rsidRDefault="00925E01" w:rsidP="00925E01">
      <w:pPr>
        <w:spacing w:line="360" w:lineRule="auto"/>
        <w:contextualSpacing/>
        <w:jc w:val="both"/>
        <w:rPr>
          <w:rFonts w:eastAsia="Calibri"/>
          <w:sz w:val="24"/>
          <w:szCs w:val="24"/>
          <w:lang w:eastAsia="en-US"/>
        </w:rPr>
      </w:pPr>
      <w:r w:rsidRPr="006F1A70">
        <w:rPr>
          <w:rFonts w:eastAsia="Calibri"/>
          <w:sz w:val="24"/>
          <w:szCs w:val="24"/>
          <w:lang w:eastAsia="en-US"/>
        </w:rPr>
        <w:t xml:space="preserve">Таблица </w:t>
      </w:r>
      <w:r w:rsidR="00D5611C" w:rsidRPr="006F1A70">
        <w:rPr>
          <w:rFonts w:eastAsia="Calibri"/>
          <w:sz w:val="24"/>
          <w:szCs w:val="24"/>
          <w:lang w:eastAsia="en-US"/>
        </w:rPr>
        <w:t>2</w:t>
      </w:r>
      <w:r w:rsidRPr="006F1A70">
        <w:rPr>
          <w:rFonts w:eastAsia="Calibri"/>
          <w:sz w:val="24"/>
          <w:szCs w:val="24"/>
          <w:lang w:eastAsia="en-US"/>
        </w:rPr>
        <w:t xml:space="preserve"> – Средние значения концентрации тяжелых металлов в СП АА за 2018-2019 гг. </w:t>
      </w:r>
    </w:p>
    <w:tbl>
      <w:tblPr>
        <w:tblW w:w="0" w:type="auto"/>
        <w:jc w:val="center"/>
        <w:tblInd w:w="93" w:type="dxa"/>
        <w:tblLook w:val="04A0" w:firstRow="1" w:lastRow="0" w:firstColumn="1" w:lastColumn="0" w:noHBand="0" w:noVBand="1"/>
      </w:tblPr>
      <w:tblGrid>
        <w:gridCol w:w="1496"/>
        <w:gridCol w:w="873"/>
        <w:gridCol w:w="616"/>
        <w:gridCol w:w="616"/>
        <w:gridCol w:w="616"/>
        <w:gridCol w:w="616"/>
        <w:gridCol w:w="616"/>
        <w:gridCol w:w="616"/>
        <w:gridCol w:w="616"/>
        <w:gridCol w:w="616"/>
        <w:gridCol w:w="616"/>
        <w:gridCol w:w="616"/>
        <w:gridCol w:w="616"/>
        <w:gridCol w:w="616"/>
      </w:tblGrid>
      <w:tr w:rsidR="00925E01" w:rsidRPr="006F1A70" w:rsidTr="00AD3D4C">
        <w:trPr>
          <w:trHeight w:val="300"/>
          <w:jc w:val="center"/>
        </w:trPr>
        <w:tc>
          <w:tcPr>
            <w:tcW w:w="0" w:type="auto"/>
            <w:tcBorders>
              <w:top w:val="single" w:sz="4" w:space="0" w:color="auto"/>
              <w:left w:val="single" w:sz="4" w:space="0" w:color="auto"/>
              <w:bottom w:val="single" w:sz="4" w:space="0" w:color="auto"/>
              <w:right w:val="single" w:sz="4" w:space="0" w:color="auto"/>
            </w:tcBorders>
            <w:shd w:val="clear" w:color="000000" w:fill="FFFFFF"/>
            <w:vAlign w:val="center"/>
            <w:hideMark/>
          </w:tcPr>
          <w:p w:rsidR="00925E01" w:rsidRPr="006F1A70" w:rsidRDefault="00925E01" w:rsidP="00925E01">
            <w:pPr>
              <w:overflowPunct/>
              <w:autoSpaceDE/>
              <w:autoSpaceDN/>
              <w:adjustRightInd/>
              <w:spacing w:line="312" w:lineRule="auto"/>
              <w:contextualSpacing/>
              <w:jc w:val="center"/>
              <w:textAlignment w:val="auto"/>
              <w:rPr>
                <w:color w:val="000000"/>
                <w:lang w:eastAsia="ru-RU"/>
              </w:rPr>
            </w:pPr>
            <w:r w:rsidRPr="006F1A70">
              <w:rPr>
                <w:color w:val="000000"/>
                <w:lang w:eastAsia="ru-RU"/>
              </w:rPr>
              <w:t xml:space="preserve">Зоны </w:t>
            </w:r>
          </w:p>
        </w:tc>
        <w:tc>
          <w:tcPr>
            <w:tcW w:w="0" w:type="auto"/>
            <w:vMerge w:val="restart"/>
            <w:tcBorders>
              <w:top w:val="single" w:sz="4" w:space="0" w:color="auto"/>
              <w:left w:val="single" w:sz="4" w:space="0" w:color="auto"/>
              <w:right w:val="nil"/>
            </w:tcBorders>
            <w:shd w:val="clear" w:color="000000" w:fill="FFFFFF"/>
            <w:noWrap/>
            <w:vAlign w:val="center"/>
            <w:hideMark/>
          </w:tcPr>
          <w:p w:rsidR="00925E01" w:rsidRPr="006F1A70" w:rsidRDefault="00925E01" w:rsidP="00925E01">
            <w:pPr>
              <w:spacing w:line="312" w:lineRule="auto"/>
              <w:contextualSpacing/>
              <w:jc w:val="center"/>
              <w:rPr>
                <w:color w:val="000000"/>
                <w:lang w:eastAsia="ru-RU"/>
              </w:rPr>
            </w:pPr>
            <w:r w:rsidRPr="006F1A70">
              <w:rPr>
                <w:color w:val="000000"/>
                <w:lang w:eastAsia="ru-RU"/>
              </w:rPr>
              <w:t>Съемки</w:t>
            </w:r>
          </w:p>
        </w:tc>
        <w:tc>
          <w:tcPr>
            <w:tcW w:w="0" w:type="auto"/>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rsidR="00925E01" w:rsidRPr="006F1A70" w:rsidRDefault="00925E01" w:rsidP="00925E01">
            <w:pPr>
              <w:overflowPunct/>
              <w:autoSpaceDE/>
              <w:autoSpaceDN/>
              <w:adjustRightInd/>
              <w:spacing w:line="312" w:lineRule="auto"/>
              <w:contextualSpacing/>
              <w:jc w:val="center"/>
              <w:textAlignment w:val="auto"/>
              <w:rPr>
                <w:color w:val="000000"/>
                <w:lang w:eastAsia="ru-RU"/>
              </w:rPr>
            </w:pPr>
            <w:proofErr w:type="spellStart"/>
            <w:r w:rsidRPr="006F1A70">
              <w:rPr>
                <w:color w:val="000000"/>
                <w:lang w:eastAsia="ru-RU"/>
              </w:rPr>
              <w:t>Cu</w:t>
            </w:r>
            <w:proofErr w:type="spellEnd"/>
          </w:p>
        </w:tc>
        <w:tc>
          <w:tcPr>
            <w:tcW w:w="0" w:type="auto"/>
            <w:gridSpan w:val="2"/>
            <w:tcBorders>
              <w:top w:val="single" w:sz="4" w:space="0" w:color="auto"/>
              <w:left w:val="nil"/>
              <w:bottom w:val="single" w:sz="4" w:space="0" w:color="auto"/>
              <w:right w:val="single" w:sz="4" w:space="0" w:color="auto"/>
            </w:tcBorders>
            <w:shd w:val="clear" w:color="000000" w:fill="FFFFFF"/>
            <w:vAlign w:val="center"/>
            <w:hideMark/>
          </w:tcPr>
          <w:p w:rsidR="00925E01" w:rsidRPr="006F1A70" w:rsidRDefault="00925E01" w:rsidP="00925E01">
            <w:pPr>
              <w:overflowPunct/>
              <w:autoSpaceDE/>
              <w:autoSpaceDN/>
              <w:adjustRightInd/>
              <w:spacing w:line="312" w:lineRule="auto"/>
              <w:contextualSpacing/>
              <w:jc w:val="center"/>
              <w:textAlignment w:val="auto"/>
              <w:rPr>
                <w:color w:val="000000"/>
                <w:lang w:eastAsia="ru-RU"/>
              </w:rPr>
            </w:pPr>
            <w:proofErr w:type="spellStart"/>
            <w:r w:rsidRPr="006F1A70">
              <w:rPr>
                <w:color w:val="000000"/>
                <w:lang w:eastAsia="ru-RU"/>
              </w:rPr>
              <w:t>Zn</w:t>
            </w:r>
            <w:proofErr w:type="spellEnd"/>
          </w:p>
        </w:tc>
        <w:tc>
          <w:tcPr>
            <w:tcW w:w="0" w:type="auto"/>
            <w:gridSpan w:val="2"/>
            <w:tcBorders>
              <w:top w:val="single" w:sz="4" w:space="0" w:color="auto"/>
              <w:left w:val="nil"/>
              <w:bottom w:val="single" w:sz="4" w:space="0" w:color="auto"/>
              <w:right w:val="single" w:sz="4" w:space="0" w:color="auto"/>
            </w:tcBorders>
            <w:shd w:val="clear" w:color="000000" w:fill="FFFFFF"/>
            <w:vAlign w:val="center"/>
            <w:hideMark/>
          </w:tcPr>
          <w:p w:rsidR="00925E01" w:rsidRPr="006F1A70" w:rsidRDefault="00925E01" w:rsidP="00925E01">
            <w:pPr>
              <w:overflowPunct/>
              <w:autoSpaceDE/>
              <w:autoSpaceDN/>
              <w:adjustRightInd/>
              <w:spacing w:line="312" w:lineRule="auto"/>
              <w:contextualSpacing/>
              <w:jc w:val="center"/>
              <w:textAlignment w:val="auto"/>
              <w:rPr>
                <w:color w:val="000000"/>
                <w:lang w:eastAsia="ru-RU"/>
              </w:rPr>
            </w:pPr>
            <w:proofErr w:type="spellStart"/>
            <w:r w:rsidRPr="006F1A70">
              <w:rPr>
                <w:color w:val="000000"/>
                <w:lang w:eastAsia="ru-RU"/>
              </w:rPr>
              <w:t>Cd</w:t>
            </w:r>
            <w:proofErr w:type="spellEnd"/>
          </w:p>
        </w:tc>
        <w:tc>
          <w:tcPr>
            <w:tcW w:w="0" w:type="auto"/>
            <w:gridSpan w:val="2"/>
            <w:tcBorders>
              <w:top w:val="single" w:sz="4" w:space="0" w:color="auto"/>
              <w:left w:val="nil"/>
              <w:bottom w:val="single" w:sz="4" w:space="0" w:color="auto"/>
              <w:right w:val="single" w:sz="4" w:space="0" w:color="auto"/>
            </w:tcBorders>
            <w:shd w:val="clear" w:color="000000" w:fill="FFFFFF"/>
            <w:vAlign w:val="center"/>
            <w:hideMark/>
          </w:tcPr>
          <w:p w:rsidR="00925E01" w:rsidRPr="006F1A70" w:rsidRDefault="00925E01" w:rsidP="00925E01">
            <w:pPr>
              <w:overflowPunct/>
              <w:autoSpaceDE/>
              <w:autoSpaceDN/>
              <w:adjustRightInd/>
              <w:spacing w:line="312" w:lineRule="auto"/>
              <w:contextualSpacing/>
              <w:jc w:val="center"/>
              <w:textAlignment w:val="auto"/>
              <w:rPr>
                <w:color w:val="000000"/>
                <w:lang w:eastAsia="ru-RU"/>
              </w:rPr>
            </w:pPr>
            <w:proofErr w:type="spellStart"/>
            <w:r w:rsidRPr="006F1A70">
              <w:rPr>
                <w:color w:val="000000"/>
                <w:lang w:eastAsia="ru-RU"/>
              </w:rPr>
              <w:t>Co</w:t>
            </w:r>
            <w:proofErr w:type="spellEnd"/>
          </w:p>
        </w:tc>
        <w:tc>
          <w:tcPr>
            <w:tcW w:w="0" w:type="auto"/>
            <w:gridSpan w:val="2"/>
            <w:tcBorders>
              <w:top w:val="single" w:sz="4" w:space="0" w:color="auto"/>
              <w:left w:val="nil"/>
              <w:bottom w:val="single" w:sz="4" w:space="0" w:color="auto"/>
              <w:right w:val="single" w:sz="4" w:space="0" w:color="auto"/>
            </w:tcBorders>
            <w:shd w:val="clear" w:color="000000" w:fill="FFFFFF"/>
            <w:noWrap/>
            <w:vAlign w:val="center"/>
            <w:hideMark/>
          </w:tcPr>
          <w:p w:rsidR="00925E01" w:rsidRPr="006F1A70" w:rsidRDefault="00925E01" w:rsidP="00925E01">
            <w:pPr>
              <w:overflowPunct/>
              <w:autoSpaceDE/>
              <w:autoSpaceDN/>
              <w:adjustRightInd/>
              <w:spacing w:line="312" w:lineRule="auto"/>
              <w:contextualSpacing/>
              <w:jc w:val="center"/>
              <w:textAlignment w:val="auto"/>
              <w:rPr>
                <w:color w:val="000000"/>
                <w:lang w:eastAsia="ru-RU"/>
              </w:rPr>
            </w:pPr>
            <w:proofErr w:type="spellStart"/>
            <w:r w:rsidRPr="006F1A70">
              <w:rPr>
                <w:color w:val="000000"/>
                <w:lang w:eastAsia="ru-RU"/>
              </w:rPr>
              <w:t>Ni</w:t>
            </w:r>
            <w:proofErr w:type="spellEnd"/>
          </w:p>
        </w:tc>
        <w:tc>
          <w:tcPr>
            <w:tcW w:w="0" w:type="auto"/>
            <w:gridSpan w:val="2"/>
            <w:tcBorders>
              <w:top w:val="single" w:sz="4" w:space="0" w:color="auto"/>
              <w:left w:val="nil"/>
              <w:bottom w:val="single" w:sz="4" w:space="0" w:color="auto"/>
              <w:right w:val="single" w:sz="4" w:space="0" w:color="auto"/>
            </w:tcBorders>
            <w:shd w:val="clear" w:color="000000" w:fill="FFFFFF"/>
            <w:noWrap/>
            <w:vAlign w:val="center"/>
            <w:hideMark/>
          </w:tcPr>
          <w:p w:rsidR="00925E01" w:rsidRPr="006F1A70" w:rsidRDefault="00925E01" w:rsidP="00925E01">
            <w:pPr>
              <w:overflowPunct/>
              <w:autoSpaceDE/>
              <w:autoSpaceDN/>
              <w:adjustRightInd/>
              <w:spacing w:line="312" w:lineRule="auto"/>
              <w:contextualSpacing/>
              <w:jc w:val="center"/>
              <w:textAlignment w:val="auto"/>
              <w:rPr>
                <w:color w:val="000000"/>
                <w:lang w:eastAsia="ru-RU"/>
              </w:rPr>
            </w:pPr>
            <w:proofErr w:type="spellStart"/>
            <w:r w:rsidRPr="006F1A70">
              <w:rPr>
                <w:color w:val="000000"/>
                <w:lang w:eastAsia="ru-RU"/>
              </w:rPr>
              <w:t>Pb</w:t>
            </w:r>
            <w:proofErr w:type="spellEnd"/>
          </w:p>
        </w:tc>
      </w:tr>
      <w:tr w:rsidR="00925E01" w:rsidRPr="006F1A70" w:rsidTr="00AD3D4C">
        <w:trPr>
          <w:trHeight w:val="360"/>
          <w:jc w:val="center"/>
        </w:trPr>
        <w:tc>
          <w:tcPr>
            <w:tcW w:w="0" w:type="auto"/>
            <w:vMerge w:val="restart"/>
            <w:tcBorders>
              <w:top w:val="single" w:sz="4" w:space="0" w:color="auto"/>
              <w:left w:val="single" w:sz="4" w:space="0" w:color="auto"/>
              <w:right w:val="single" w:sz="4" w:space="0" w:color="auto"/>
            </w:tcBorders>
            <w:shd w:val="clear" w:color="000000" w:fill="FFFFFF"/>
            <w:vAlign w:val="center"/>
            <w:hideMark/>
          </w:tcPr>
          <w:p w:rsidR="00925E01" w:rsidRPr="006F1A70" w:rsidRDefault="00925E01" w:rsidP="00925E01">
            <w:pPr>
              <w:spacing w:line="312" w:lineRule="auto"/>
              <w:contextualSpacing/>
              <w:jc w:val="center"/>
              <w:rPr>
                <w:color w:val="000000"/>
                <w:lang w:eastAsia="ru-RU"/>
              </w:rPr>
            </w:pPr>
            <w:r w:rsidRPr="006F1A70">
              <w:rPr>
                <w:color w:val="000000"/>
                <w:lang w:eastAsia="ru-RU"/>
              </w:rPr>
              <w:t>название</w:t>
            </w:r>
          </w:p>
        </w:tc>
        <w:tc>
          <w:tcPr>
            <w:tcW w:w="0" w:type="auto"/>
            <w:vMerge/>
            <w:tcBorders>
              <w:left w:val="single" w:sz="4" w:space="0" w:color="auto"/>
              <w:right w:val="nil"/>
            </w:tcBorders>
            <w:vAlign w:val="center"/>
            <w:hideMark/>
          </w:tcPr>
          <w:p w:rsidR="00925E01" w:rsidRPr="006F1A70" w:rsidRDefault="00925E01" w:rsidP="00925E01">
            <w:pPr>
              <w:spacing w:line="312" w:lineRule="auto"/>
              <w:contextualSpacing/>
              <w:jc w:val="center"/>
              <w:rPr>
                <w:color w:val="000000"/>
                <w:lang w:eastAsia="ru-RU"/>
              </w:rPr>
            </w:pPr>
          </w:p>
        </w:tc>
        <w:tc>
          <w:tcPr>
            <w:tcW w:w="0" w:type="auto"/>
            <w:gridSpan w:val="12"/>
            <w:tcBorders>
              <w:top w:val="single" w:sz="4" w:space="0" w:color="auto"/>
              <w:left w:val="single" w:sz="4" w:space="0" w:color="auto"/>
              <w:bottom w:val="single" w:sz="4" w:space="0" w:color="auto"/>
              <w:right w:val="single" w:sz="4" w:space="0" w:color="000000"/>
            </w:tcBorders>
            <w:shd w:val="clear" w:color="000000" w:fill="FFFFFF"/>
            <w:noWrap/>
            <w:vAlign w:val="center"/>
            <w:hideMark/>
          </w:tcPr>
          <w:p w:rsidR="00925E01" w:rsidRPr="006F1A70" w:rsidRDefault="00925E01" w:rsidP="00925E01">
            <w:pPr>
              <w:overflowPunct/>
              <w:autoSpaceDE/>
              <w:autoSpaceDN/>
              <w:adjustRightInd/>
              <w:spacing w:line="312" w:lineRule="auto"/>
              <w:contextualSpacing/>
              <w:jc w:val="center"/>
              <w:textAlignment w:val="auto"/>
              <w:rPr>
                <w:color w:val="000000"/>
                <w:lang w:eastAsia="ru-RU"/>
              </w:rPr>
            </w:pPr>
            <w:r w:rsidRPr="006F1A70">
              <w:rPr>
                <w:color w:val="000000"/>
                <w:lang w:eastAsia="ru-RU"/>
              </w:rPr>
              <w:t>мкг/дм</w:t>
            </w:r>
            <w:r w:rsidRPr="006F1A70">
              <w:rPr>
                <w:color w:val="000000"/>
                <w:vertAlign w:val="superscript"/>
                <w:lang w:eastAsia="ru-RU"/>
              </w:rPr>
              <w:t>3</w:t>
            </w:r>
          </w:p>
        </w:tc>
      </w:tr>
      <w:tr w:rsidR="00925E01" w:rsidRPr="006F1A70" w:rsidTr="00AD3D4C">
        <w:trPr>
          <w:trHeight w:val="315"/>
          <w:jc w:val="center"/>
        </w:trPr>
        <w:tc>
          <w:tcPr>
            <w:tcW w:w="0" w:type="auto"/>
            <w:vMerge/>
            <w:tcBorders>
              <w:left w:val="single" w:sz="4" w:space="0" w:color="auto"/>
              <w:bottom w:val="single" w:sz="4" w:space="0" w:color="auto"/>
              <w:right w:val="single" w:sz="4" w:space="0" w:color="auto"/>
            </w:tcBorders>
            <w:shd w:val="clear" w:color="000000" w:fill="FFFFFF"/>
            <w:vAlign w:val="center"/>
            <w:hideMark/>
          </w:tcPr>
          <w:p w:rsidR="00925E01" w:rsidRPr="006F1A70" w:rsidRDefault="00925E01" w:rsidP="00925E01">
            <w:pPr>
              <w:overflowPunct/>
              <w:autoSpaceDE/>
              <w:autoSpaceDN/>
              <w:adjustRightInd/>
              <w:spacing w:line="312" w:lineRule="auto"/>
              <w:contextualSpacing/>
              <w:jc w:val="center"/>
              <w:textAlignment w:val="auto"/>
              <w:rPr>
                <w:color w:val="000000"/>
                <w:lang w:eastAsia="ru-RU"/>
              </w:rPr>
            </w:pPr>
          </w:p>
        </w:tc>
        <w:tc>
          <w:tcPr>
            <w:tcW w:w="0" w:type="auto"/>
            <w:vMerge/>
            <w:tcBorders>
              <w:left w:val="single" w:sz="4" w:space="0" w:color="auto"/>
              <w:bottom w:val="nil"/>
              <w:right w:val="single" w:sz="4" w:space="0" w:color="auto"/>
            </w:tcBorders>
            <w:shd w:val="clear" w:color="000000" w:fill="FFFFFF"/>
            <w:vAlign w:val="center"/>
            <w:hideMark/>
          </w:tcPr>
          <w:p w:rsidR="00925E01" w:rsidRPr="006F1A70" w:rsidRDefault="00925E01" w:rsidP="00925E01">
            <w:pPr>
              <w:overflowPunct/>
              <w:autoSpaceDE/>
              <w:autoSpaceDN/>
              <w:adjustRightInd/>
              <w:spacing w:line="312" w:lineRule="auto"/>
              <w:contextualSpacing/>
              <w:jc w:val="center"/>
              <w:textAlignment w:val="auto"/>
              <w:rPr>
                <w:color w:val="000000"/>
                <w:lang w:eastAsia="ru-RU"/>
              </w:rPr>
            </w:pPr>
          </w:p>
        </w:tc>
        <w:tc>
          <w:tcPr>
            <w:tcW w:w="0" w:type="auto"/>
            <w:tcBorders>
              <w:top w:val="nil"/>
              <w:left w:val="nil"/>
              <w:bottom w:val="single" w:sz="4" w:space="0" w:color="auto"/>
              <w:right w:val="single" w:sz="4" w:space="0" w:color="auto"/>
            </w:tcBorders>
            <w:shd w:val="clear" w:color="000000" w:fill="FFFFFF"/>
            <w:vAlign w:val="center"/>
            <w:hideMark/>
          </w:tcPr>
          <w:p w:rsidR="00925E01" w:rsidRPr="006F1A70" w:rsidRDefault="00925E01" w:rsidP="00925E01">
            <w:pPr>
              <w:overflowPunct/>
              <w:autoSpaceDE/>
              <w:autoSpaceDN/>
              <w:adjustRightInd/>
              <w:spacing w:line="312" w:lineRule="auto"/>
              <w:contextualSpacing/>
              <w:jc w:val="center"/>
              <w:textAlignment w:val="auto"/>
              <w:rPr>
                <w:color w:val="000000"/>
                <w:lang w:eastAsia="ru-RU"/>
              </w:rPr>
            </w:pPr>
            <w:r w:rsidRPr="006F1A70">
              <w:rPr>
                <w:color w:val="000000"/>
                <w:lang w:eastAsia="ru-RU"/>
              </w:rPr>
              <w:t>2018</w:t>
            </w:r>
          </w:p>
        </w:tc>
        <w:tc>
          <w:tcPr>
            <w:tcW w:w="0" w:type="auto"/>
            <w:tcBorders>
              <w:top w:val="nil"/>
              <w:left w:val="nil"/>
              <w:bottom w:val="single" w:sz="4" w:space="0" w:color="auto"/>
              <w:right w:val="single" w:sz="4" w:space="0" w:color="auto"/>
            </w:tcBorders>
            <w:shd w:val="clear" w:color="000000" w:fill="FFFFFF"/>
            <w:vAlign w:val="center"/>
            <w:hideMark/>
          </w:tcPr>
          <w:p w:rsidR="00925E01" w:rsidRPr="006F1A70" w:rsidRDefault="00925E01" w:rsidP="00925E01">
            <w:pPr>
              <w:overflowPunct/>
              <w:autoSpaceDE/>
              <w:autoSpaceDN/>
              <w:adjustRightInd/>
              <w:spacing w:line="312" w:lineRule="auto"/>
              <w:contextualSpacing/>
              <w:jc w:val="center"/>
              <w:textAlignment w:val="auto"/>
              <w:rPr>
                <w:color w:val="000000"/>
                <w:lang w:eastAsia="ru-RU"/>
              </w:rPr>
            </w:pPr>
            <w:r w:rsidRPr="006F1A70">
              <w:rPr>
                <w:color w:val="000000"/>
                <w:lang w:eastAsia="ru-RU"/>
              </w:rPr>
              <w:t>2019</w:t>
            </w:r>
          </w:p>
        </w:tc>
        <w:tc>
          <w:tcPr>
            <w:tcW w:w="0" w:type="auto"/>
            <w:tcBorders>
              <w:top w:val="nil"/>
              <w:left w:val="nil"/>
              <w:bottom w:val="single" w:sz="4" w:space="0" w:color="auto"/>
              <w:right w:val="single" w:sz="4" w:space="0" w:color="auto"/>
            </w:tcBorders>
            <w:shd w:val="clear" w:color="000000" w:fill="FFFFFF"/>
            <w:vAlign w:val="center"/>
            <w:hideMark/>
          </w:tcPr>
          <w:p w:rsidR="00925E01" w:rsidRPr="006F1A70" w:rsidRDefault="00925E01" w:rsidP="00925E01">
            <w:pPr>
              <w:overflowPunct/>
              <w:autoSpaceDE/>
              <w:autoSpaceDN/>
              <w:adjustRightInd/>
              <w:spacing w:line="312" w:lineRule="auto"/>
              <w:contextualSpacing/>
              <w:jc w:val="center"/>
              <w:textAlignment w:val="auto"/>
              <w:rPr>
                <w:color w:val="000000"/>
                <w:lang w:eastAsia="ru-RU"/>
              </w:rPr>
            </w:pPr>
            <w:r w:rsidRPr="006F1A70">
              <w:rPr>
                <w:color w:val="000000"/>
                <w:lang w:eastAsia="ru-RU"/>
              </w:rPr>
              <w:t>2018</w:t>
            </w:r>
          </w:p>
        </w:tc>
        <w:tc>
          <w:tcPr>
            <w:tcW w:w="0" w:type="auto"/>
            <w:tcBorders>
              <w:top w:val="nil"/>
              <w:left w:val="nil"/>
              <w:bottom w:val="single" w:sz="4" w:space="0" w:color="auto"/>
              <w:right w:val="single" w:sz="4" w:space="0" w:color="auto"/>
            </w:tcBorders>
            <w:shd w:val="clear" w:color="000000" w:fill="FFFFFF"/>
            <w:vAlign w:val="center"/>
            <w:hideMark/>
          </w:tcPr>
          <w:p w:rsidR="00925E01" w:rsidRPr="006F1A70" w:rsidRDefault="00925E01" w:rsidP="00925E01">
            <w:pPr>
              <w:overflowPunct/>
              <w:autoSpaceDE/>
              <w:autoSpaceDN/>
              <w:adjustRightInd/>
              <w:spacing w:line="312" w:lineRule="auto"/>
              <w:contextualSpacing/>
              <w:jc w:val="center"/>
              <w:textAlignment w:val="auto"/>
              <w:rPr>
                <w:color w:val="000000"/>
                <w:lang w:eastAsia="ru-RU"/>
              </w:rPr>
            </w:pPr>
            <w:r w:rsidRPr="006F1A70">
              <w:rPr>
                <w:color w:val="000000"/>
                <w:lang w:eastAsia="ru-RU"/>
              </w:rPr>
              <w:t>2019</w:t>
            </w:r>
          </w:p>
        </w:tc>
        <w:tc>
          <w:tcPr>
            <w:tcW w:w="0" w:type="auto"/>
            <w:tcBorders>
              <w:top w:val="nil"/>
              <w:left w:val="nil"/>
              <w:bottom w:val="single" w:sz="4" w:space="0" w:color="auto"/>
              <w:right w:val="single" w:sz="4" w:space="0" w:color="auto"/>
            </w:tcBorders>
            <w:shd w:val="clear" w:color="000000" w:fill="FFFFFF"/>
            <w:vAlign w:val="center"/>
            <w:hideMark/>
          </w:tcPr>
          <w:p w:rsidR="00925E01" w:rsidRPr="006F1A70" w:rsidRDefault="00925E01" w:rsidP="00925E01">
            <w:pPr>
              <w:overflowPunct/>
              <w:autoSpaceDE/>
              <w:autoSpaceDN/>
              <w:adjustRightInd/>
              <w:spacing w:line="312" w:lineRule="auto"/>
              <w:contextualSpacing/>
              <w:jc w:val="center"/>
              <w:textAlignment w:val="auto"/>
              <w:rPr>
                <w:color w:val="000000"/>
                <w:lang w:eastAsia="ru-RU"/>
              </w:rPr>
            </w:pPr>
            <w:r w:rsidRPr="006F1A70">
              <w:rPr>
                <w:color w:val="000000"/>
                <w:lang w:eastAsia="ru-RU"/>
              </w:rPr>
              <w:t>2018</w:t>
            </w:r>
          </w:p>
        </w:tc>
        <w:tc>
          <w:tcPr>
            <w:tcW w:w="0" w:type="auto"/>
            <w:tcBorders>
              <w:top w:val="nil"/>
              <w:left w:val="nil"/>
              <w:bottom w:val="single" w:sz="4" w:space="0" w:color="auto"/>
              <w:right w:val="single" w:sz="4" w:space="0" w:color="auto"/>
            </w:tcBorders>
            <w:shd w:val="clear" w:color="000000" w:fill="FFFFFF"/>
            <w:vAlign w:val="center"/>
            <w:hideMark/>
          </w:tcPr>
          <w:p w:rsidR="00925E01" w:rsidRPr="006F1A70" w:rsidRDefault="00925E01" w:rsidP="00925E01">
            <w:pPr>
              <w:overflowPunct/>
              <w:autoSpaceDE/>
              <w:autoSpaceDN/>
              <w:adjustRightInd/>
              <w:spacing w:line="312" w:lineRule="auto"/>
              <w:contextualSpacing/>
              <w:jc w:val="center"/>
              <w:textAlignment w:val="auto"/>
              <w:rPr>
                <w:color w:val="000000"/>
                <w:lang w:eastAsia="ru-RU"/>
              </w:rPr>
            </w:pPr>
            <w:r w:rsidRPr="006F1A70">
              <w:rPr>
                <w:color w:val="000000"/>
                <w:lang w:eastAsia="ru-RU"/>
              </w:rPr>
              <w:t>2019</w:t>
            </w:r>
          </w:p>
        </w:tc>
        <w:tc>
          <w:tcPr>
            <w:tcW w:w="0" w:type="auto"/>
            <w:tcBorders>
              <w:top w:val="nil"/>
              <w:left w:val="nil"/>
              <w:bottom w:val="single" w:sz="4" w:space="0" w:color="auto"/>
              <w:right w:val="single" w:sz="4" w:space="0" w:color="auto"/>
            </w:tcBorders>
            <w:shd w:val="clear" w:color="000000" w:fill="FFFFFF"/>
            <w:vAlign w:val="center"/>
            <w:hideMark/>
          </w:tcPr>
          <w:p w:rsidR="00925E01" w:rsidRPr="006F1A70" w:rsidRDefault="00925E01" w:rsidP="00925E01">
            <w:pPr>
              <w:overflowPunct/>
              <w:autoSpaceDE/>
              <w:autoSpaceDN/>
              <w:adjustRightInd/>
              <w:spacing w:line="312" w:lineRule="auto"/>
              <w:contextualSpacing/>
              <w:jc w:val="center"/>
              <w:textAlignment w:val="auto"/>
              <w:rPr>
                <w:color w:val="000000"/>
                <w:lang w:eastAsia="ru-RU"/>
              </w:rPr>
            </w:pPr>
            <w:r w:rsidRPr="006F1A70">
              <w:rPr>
                <w:color w:val="000000"/>
                <w:lang w:eastAsia="ru-RU"/>
              </w:rPr>
              <w:t>2018</w:t>
            </w:r>
          </w:p>
        </w:tc>
        <w:tc>
          <w:tcPr>
            <w:tcW w:w="0" w:type="auto"/>
            <w:tcBorders>
              <w:top w:val="nil"/>
              <w:left w:val="nil"/>
              <w:bottom w:val="single" w:sz="4" w:space="0" w:color="auto"/>
              <w:right w:val="single" w:sz="4" w:space="0" w:color="auto"/>
            </w:tcBorders>
            <w:shd w:val="clear" w:color="000000" w:fill="FFFFFF"/>
            <w:vAlign w:val="center"/>
            <w:hideMark/>
          </w:tcPr>
          <w:p w:rsidR="00925E01" w:rsidRPr="006F1A70" w:rsidRDefault="00925E01" w:rsidP="00925E01">
            <w:pPr>
              <w:overflowPunct/>
              <w:autoSpaceDE/>
              <w:autoSpaceDN/>
              <w:adjustRightInd/>
              <w:spacing w:line="312" w:lineRule="auto"/>
              <w:contextualSpacing/>
              <w:jc w:val="center"/>
              <w:textAlignment w:val="auto"/>
              <w:rPr>
                <w:color w:val="000000"/>
                <w:lang w:eastAsia="ru-RU"/>
              </w:rPr>
            </w:pPr>
            <w:r w:rsidRPr="006F1A70">
              <w:rPr>
                <w:color w:val="000000"/>
                <w:lang w:eastAsia="ru-RU"/>
              </w:rPr>
              <w:t>2019</w:t>
            </w:r>
          </w:p>
        </w:tc>
        <w:tc>
          <w:tcPr>
            <w:tcW w:w="0" w:type="auto"/>
            <w:tcBorders>
              <w:top w:val="nil"/>
              <w:left w:val="nil"/>
              <w:bottom w:val="single" w:sz="4" w:space="0" w:color="auto"/>
              <w:right w:val="single" w:sz="4" w:space="0" w:color="auto"/>
            </w:tcBorders>
            <w:shd w:val="clear" w:color="000000" w:fill="FFFFFF"/>
            <w:vAlign w:val="center"/>
            <w:hideMark/>
          </w:tcPr>
          <w:p w:rsidR="00925E01" w:rsidRPr="006F1A70" w:rsidRDefault="00925E01" w:rsidP="00925E01">
            <w:pPr>
              <w:overflowPunct/>
              <w:autoSpaceDE/>
              <w:autoSpaceDN/>
              <w:adjustRightInd/>
              <w:spacing w:line="312" w:lineRule="auto"/>
              <w:contextualSpacing/>
              <w:jc w:val="center"/>
              <w:textAlignment w:val="auto"/>
              <w:rPr>
                <w:color w:val="000000"/>
                <w:lang w:eastAsia="ru-RU"/>
              </w:rPr>
            </w:pPr>
            <w:r w:rsidRPr="006F1A70">
              <w:rPr>
                <w:color w:val="000000"/>
                <w:lang w:eastAsia="ru-RU"/>
              </w:rPr>
              <w:t>2018</w:t>
            </w:r>
          </w:p>
        </w:tc>
        <w:tc>
          <w:tcPr>
            <w:tcW w:w="0" w:type="auto"/>
            <w:tcBorders>
              <w:top w:val="nil"/>
              <w:left w:val="nil"/>
              <w:bottom w:val="single" w:sz="4" w:space="0" w:color="auto"/>
              <w:right w:val="single" w:sz="4" w:space="0" w:color="auto"/>
            </w:tcBorders>
            <w:shd w:val="clear" w:color="000000" w:fill="FFFFFF"/>
            <w:vAlign w:val="center"/>
            <w:hideMark/>
          </w:tcPr>
          <w:p w:rsidR="00925E01" w:rsidRPr="006F1A70" w:rsidRDefault="00925E01" w:rsidP="00925E01">
            <w:pPr>
              <w:overflowPunct/>
              <w:autoSpaceDE/>
              <w:autoSpaceDN/>
              <w:adjustRightInd/>
              <w:spacing w:line="312" w:lineRule="auto"/>
              <w:contextualSpacing/>
              <w:jc w:val="center"/>
              <w:textAlignment w:val="auto"/>
              <w:rPr>
                <w:color w:val="000000"/>
                <w:lang w:eastAsia="ru-RU"/>
              </w:rPr>
            </w:pPr>
            <w:r w:rsidRPr="006F1A70">
              <w:rPr>
                <w:color w:val="000000"/>
                <w:lang w:eastAsia="ru-RU"/>
              </w:rPr>
              <w:t>2019</w:t>
            </w:r>
          </w:p>
        </w:tc>
        <w:tc>
          <w:tcPr>
            <w:tcW w:w="0" w:type="auto"/>
            <w:tcBorders>
              <w:top w:val="nil"/>
              <w:left w:val="nil"/>
              <w:bottom w:val="single" w:sz="4" w:space="0" w:color="auto"/>
              <w:right w:val="single" w:sz="4" w:space="0" w:color="auto"/>
            </w:tcBorders>
            <w:shd w:val="clear" w:color="000000" w:fill="FFFFFF"/>
            <w:vAlign w:val="center"/>
            <w:hideMark/>
          </w:tcPr>
          <w:p w:rsidR="00925E01" w:rsidRPr="006F1A70" w:rsidRDefault="00925E01" w:rsidP="00925E01">
            <w:pPr>
              <w:overflowPunct/>
              <w:autoSpaceDE/>
              <w:autoSpaceDN/>
              <w:adjustRightInd/>
              <w:spacing w:line="312" w:lineRule="auto"/>
              <w:contextualSpacing/>
              <w:jc w:val="center"/>
              <w:textAlignment w:val="auto"/>
              <w:rPr>
                <w:color w:val="000000"/>
                <w:lang w:eastAsia="ru-RU"/>
              </w:rPr>
            </w:pPr>
            <w:r w:rsidRPr="006F1A70">
              <w:rPr>
                <w:color w:val="000000"/>
                <w:lang w:eastAsia="ru-RU"/>
              </w:rPr>
              <w:t>2018</w:t>
            </w:r>
          </w:p>
        </w:tc>
        <w:tc>
          <w:tcPr>
            <w:tcW w:w="0" w:type="auto"/>
            <w:tcBorders>
              <w:top w:val="nil"/>
              <w:left w:val="nil"/>
              <w:bottom w:val="single" w:sz="4" w:space="0" w:color="auto"/>
              <w:right w:val="single" w:sz="4" w:space="0" w:color="auto"/>
            </w:tcBorders>
            <w:shd w:val="clear" w:color="000000" w:fill="FFFFFF"/>
            <w:vAlign w:val="center"/>
            <w:hideMark/>
          </w:tcPr>
          <w:p w:rsidR="00925E01" w:rsidRPr="006F1A70" w:rsidRDefault="00925E01" w:rsidP="00925E01">
            <w:pPr>
              <w:overflowPunct/>
              <w:autoSpaceDE/>
              <w:autoSpaceDN/>
              <w:adjustRightInd/>
              <w:spacing w:line="312" w:lineRule="auto"/>
              <w:contextualSpacing/>
              <w:jc w:val="center"/>
              <w:textAlignment w:val="auto"/>
              <w:rPr>
                <w:color w:val="000000"/>
                <w:lang w:eastAsia="ru-RU"/>
              </w:rPr>
            </w:pPr>
            <w:r w:rsidRPr="006F1A70">
              <w:rPr>
                <w:color w:val="000000"/>
                <w:lang w:eastAsia="ru-RU"/>
              </w:rPr>
              <w:t>2019</w:t>
            </w:r>
          </w:p>
        </w:tc>
      </w:tr>
      <w:tr w:rsidR="00925E01" w:rsidRPr="006F1A70" w:rsidTr="00AD3D4C">
        <w:trPr>
          <w:trHeight w:val="300"/>
          <w:jc w:val="center"/>
        </w:trPr>
        <w:tc>
          <w:tcPr>
            <w:tcW w:w="0" w:type="auto"/>
            <w:vMerge w:val="restart"/>
            <w:tcBorders>
              <w:top w:val="nil"/>
              <w:left w:val="single" w:sz="4" w:space="0" w:color="auto"/>
              <w:bottom w:val="single" w:sz="4" w:space="0" w:color="auto"/>
              <w:right w:val="single" w:sz="4" w:space="0" w:color="auto"/>
            </w:tcBorders>
            <w:shd w:val="clear" w:color="000000" w:fill="FFFFFF"/>
            <w:vAlign w:val="center"/>
            <w:hideMark/>
          </w:tcPr>
          <w:p w:rsidR="00925E01" w:rsidRPr="006F1A70" w:rsidRDefault="00925E01" w:rsidP="00925E01">
            <w:pPr>
              <w:overflowPunct/>
              <w:autoSpaceDE/>
              <w:autoSpaceDN/>
              <w:adjustRightInd/>
              <w:spacing w:line="312" w:lineRule="auto"/>
              <w:contextualSpacing/>
              <w:jc w:val="center"/>
              <w:textAlignment w:val="auto"/>
              <w:rPr>
                <w:color w:val="000000"/>
                <w:lang w:val="kk-KZ" w:eastAsia="ru-RU"/>
              </w:rPr>
            </w:pPr>
            <w:r w:rsidRPr="006F1A70">
              <w:rPr>
                <w:color w:val="000000"/>
                <w:lang w:eastAsia="ru-RU"/>
              </w:rPr>
              <w:t>1</w:t>
            </w:r>
          </w:p>
          <w:p w:rsidR="00925E01" w:rsidRPr="006F1A70" w:rsidRDefault="00925E01" w:rsidP="00925E01">
            <w:pPr>
              <w:overflowPunct/>
              <w:autoSpaceDE/>
              <w:autoSpaceDN/>
              <w:adjustRightInd/>
              <w:spacing w:line="312" w:lineRule="auto"/>
              <w:contextualSpacing/>
              <w:jc w:val="center"/>
              <w:textAlignment w:val="auto"/>
              <w:rPr>
                <w:color w:val="000000"/>
                <w:lang w:eastAsia="ru-RU"/>
              </w:rPr>
            </w:pPr>
            <w:r w:rsidRPr="006F1A70">
              <w:rPr>
                <w:color w:val="000000"/>
                <w:lang w:eastAsia="ru-RU"/>
              </w:rPr>
              <w:t>Горные территории</w:t>
            </w:r>
          </w:p>
        </w:tc>
        <w:tc>
          <w:tcPr>
            <w:tcW w:w="0" w:type="auto"/>
            <w:tcBorders>
              <w:top w:val="single" w:sz="4" w:space="0" w:color="auto"/>
              <w:left w:val="nil"/>
              <w:bottom w:val="single" w:sz="4" w:space="0" w:color="auto"/>
              <w:right w:val="single" w:sz="4" w:space="0" w:color="auto"/>
            </w:tcBorders>
            <w:shd w:val="clear" w:color="000000" w:fill="FFFFFF"/>
            <w:noWrap/>
            <w:vAlign w:val="center"/>
            <w:hideMark/>
          </w:tcPr>
          <w:p w:rsidR="00925E01" w:rsidRPr="006F1A70" w:rsidRDefault="00925E01" w:rsidP="00925E01">
            <w:pPr>
              <w:overflowPunct/>
              <w:autoSpaceDE/>
              <w:autoSpaceDN/>
              <w:adjustRightInd/>
              <w:spacing w:line="312" w:lineRule="auto"/>
              <w:contextualSpacing/>
              <w:jc w:val="center"/>
              <w:textAlignment w:val="auto"/>
              <w:rPr>
                <w:color w:val="000000"/>
                <w:lang w:eastAsia="ru-RU"/>
              </w:rPr>
            </w:pPr>
            <w:r w:rsidRPr="006F1A70">
              <w:rPr>
                <w:color w:val="000000"/>
                <w:lang w:eastAsia="ru-RU"/>
              </w:rPr>
              <w:t>1</w:t>
            </w:r>
          </w:p>
        </w:tc>
        <w:tc>
          <w:tcPr>
            <w:tcW w:w="0" w:type="auto"/>
            <w:tcBorders>
              <w:top w:val="nil"/>
              <w:left w:val="nil"/>
              <w:bottom w:val="single" w:sz="4" w:space="0" w:color="auto"/>
              <w:right w:val="single" w:sz="4" w:space="0" w:color="auto"/>
            </w:tcBorders>
            <w:shd w:val="clear" w:color="000000" w:fill="FFFFFF"/>
            <w:noWrap/>
            <w:vAlign w:val="center"/>
            <w:hideMark/>
          </w:tcPr>
          <w:p w:rsidR="00925E01" w:rsidRPr="006F1A70" w:rsidRDefault="00925E01" w:rsidP="00925E01">
            <w:pPr>
              <w:overflowPunct/>
              <w:autoSpaceDE/>
              <w:autoSpaceDN/>
              <w:adjustRightInd/>
              <w:spacing w:line="312" w:lineRule="auto"/>
              <w:contextualSpacing/>
              <w:jc w:val="center"/>
              <w:textAlignment w:val="auto"/>
              <w:rPr>
                <w:color w:val="000000"/>
                <w:lang w:eastAsia="ru-RU"/>
              </w:rPr>
            </w:pPr>
            <w:r w:rsidRPr="006F1A70">
              <w:rPr>
                <w:color w:val="000000"/>
                <w:lang w:eastAsia="ru-RU"/>
              </w:rPr>
              <w:t>0</w:t>
            </w:r>
            <w:r w:rsidRPr="006F1A70">
              <w:rPr>
                <w:color w:val="000000"/>
                <w:lang w:val="kk-KZ" w:eastAsia="ru-RU"/>
              </w:rPr>
              <w:t>,</w:t>
            </w:r>
            <w:r w:rsidRPr="006F1A70">
              <w:rPr>
                <w:color w:val="000000"/>
                <w:lang w:eastAsia="ru-RU"/>
              </w:rPr>
              <w:t>0</w:t>
            </w:r>
          </w:p>
        </w:tc>
        <w:tc>
          <w:tcPr>
            <w:tcW w:w="0" w:type="auto"/>
            <w:tcBorders>
              <w:top w:val="nil"/>
              <w:left w:val="nil"/>
              <w:bottom w:val="single" w:sz="4" w:space="0" w:color="auto"/>
              <w:right w:val="single" w:sz="4" w:space="0" w:color="auto"/>
            </w:tcBorders>
            <w:shd w:val="clear" w:color="000000" w:fill="FFFFFF"/>
            <w:noWrap/>
            <w:vAlign w:val="center"/>
            <w:hideMark/>
          </w:tcPr>
          <w:p w:rsidR="00925E01" w:rsidRPr="006F1A70" w:rsidRDefault="00925E01" w:rsidP="00925E01">
            <w:pPr>
              <w:overflowPunct/>
              <w:autoSpaceDE/>
              <w:autoSpaceDN/>
              <w:adjustRightInd/>
              <w:spacing w:line="312" w:lineRule="auto"/>
              <w:contextualSpacing/>
              <w:jc w:val="center"/>
              <w:textAlignment w:val="auto"/>
              <w:rPr>
                <w:color w:val="000000"/>
                <w:lang w:eastAsia="ru-RU"/>
              </w:rPr>
            </w:pPr>
            <w:r w:rsidRPr="006F1A70">
              <w:rPr>
                <w:color w:val="000000"/>
                <w:lang w:eastAsia="ru-RU"/>
              </w:rPr>
              <w:t>2</w:t>
            </w:r>
            <w:r w:rsidRPr="006F1A70">
              <w:rPr>
                <w:color w:val="000000"/>
                <w:lang w:val="kk-KZ" w:eastAsia="ru-RU"/>
              </w:rPr>
              <w:t>,</w:t>
            </w:r>
            <w:r w:rsidRPr="006F1A70">
              <w:rPr>
                <w:color w:val="000000"/>
                <w:lang w:eastAsia="ru-RU"/>
              </w:rPr>
              <w:t>6</w:t>
            </w:r>
          </w:p>
        </w:tc>
        <w:tc>
          <w:tcPr>
            <w:tcW w:w="0" w:type="auto"/>
            <w:tcBorders>
              <w:top w:val="nil"/>
              <w:left w:val="nil"/>
              <w:bottom w:val="single" w:sz="4" w:space="0" w:color="auto"/>
              <w:right w:val="single" w:sz="4" w:space="0" w:color="auto"/>
            </w:tcBorders>
            <w:shd w:val="clear" w:color="000000" w:fill="FFFFFF"/>
            <w:noWrap/>
            <w:vAlign w:val="center"/>
            <w:hideMark/>
          </w:tcPr>
          <w:p w:rsidR="00925E01" w:rsidRPr="006F1A70" w:rsidRDefault="00925E01" w:rsidP="00925E01">
            <w:pPr>
              <w:overflowPunct/>
              <w:autoSpaceDE/>
              <w:autoSpaceDN/>
              <w:adjustRightInd/>
              <w:spacing w:line="312" w:lineRule="auto"/>
              <w:contextualSpacing/>
              <w:jc w:val="center"/>
              <w:textAlignment w:val="auto"/>
              <w:rPr>
                <w:color w:val="000000"/>
                <w:lang w:eastAsia="ru-RU"/>
              </w:rPr>
            </w:pPr>
            <w:r w:rsidRPr="006F1A70">
              <w:rPr>
                <w:color w:val="000000"/>
                <w:lang w:eastAsia="ru-RU"/>
              </w:rPr>
              <w:t>13</w:t>
            </w:r>
            <w:r w:rsidRPr="006F1A70">
              <w:rPr>
                <w:color w:val="000000"/>
                <w:lang w:val="kk-KZ" w:eastAsia="ru-RU"/>
              </w:rPr>
              <w:t>,</w:t>
            </w:r>
            <w:r w:rsidRPr="006F1A70">
              <w:rPr>
                <w:color w:val="000000"/>
                <w:lang w:eastAsia="ru-RU"/>
              </w:rPr>
              <w:t>5</w:t>
            </w:r>
          </w:p>
        </w:tc>
        <w:tc>
          <w:tcPr>
            <w:tcW w:w="0" w:type="auto"/>
            <w:tcBorders>
              <w:top w:val="nil"/>
              <w:left w:val="nil"/>
              <w:bottom w:val="single" w:sz="4" w:space="0" w:color="auto"/>
              <w:right w:val="single" w:sz="4" w:space="0" w:color="auto"/>
            </w:tcBorders>
            <w:shd w:val="clear" w:color="000000" w:fill="FFFFFF"/>
            <w:noWrap/>
            <w:vAlign w:val="center"/>
            <w:hideMark/>
          </w:tcPr>
          <w:p w:rsidR="00925E01" w:rsidRPr="006F1A70" w:rsidRDefault="00925E01" w:rsidP="00925E01">
            <w:pPr>
              <w:overflowPunct/>
              <w:autoSpaceDE/>
              <w:autoSpaceDN/>
              <w:adjustRightInd/>
              <w:spacing w:line="312" w:lineRule="auto"/>
              <w:contextualSpacing/>
              <w:jc w:val="center"/>
              <w:textAlignment w:val="auto"/>
              <w:rPr>
                <w:color w:val="000000"/>
                <w:lang w:eastAsia="ru-RU"/>
              </w:rPr>
            </w:pPr>
            <w:r w:rsidRPr="006F1A70">
              <w:rPr>
                <w:color w:val="000000"/>
                <w:lang w:eastAsia="ru-RU"/>
              </w:rPr>
              <w:t>5</w:t>
            </w:r>
            <w:r w:rsidRPr="006F1A70">
              <w:rPr>
                <w:color w:val="000000"/>
                <w:lang w:val="kk-KZ" w:eastAsia="ru-RU"/>
              </w:rPr>
              <w:t>,</w:t>
            </w:r>
            <w:r w:rsidRPr="006F1A70">
              <w:rPr>
                <w:color w:val="000000"/>
                <w:lang w:eastAsia="ru-RU"/>
              </w:rPr>
              <w:t>3</w:t>
            </w:r>
          </w:p>
        </w:tc>
        <w:tc>
          <w:tcPr>
            <w:tcW w:w="0" w:type="auto"/>
            <w:tcBorders>
              <w:top w:val="nil"/>
              <w:left w:val="nil"/>
              <w:bottom w:val="single" w:sz="4" w:space="0" w:color="auto"/>
              <w:right w:val="single" w:sz="4" w:space="0" w:color="auto"/>
            </w:tcBorders>
            <w:shd w:val="clear" w:color="000000" w:fill="FFFFFF"/>
            <w:noWrap/>
            <w:vAlign w:val="center"/>
            <w:hideMark/>
          </w:tcPr>
          <w:p w:rsidR="00925E01" w:rsidRPr="006F1A70" w:rsidRDefault="00925E01" w:rsidP="00925E01">
            <w:pPr>
              <w:overflowPunct/>
              <w:autoSpaceDE/>
              <w:autoSpaceDN/>
              <w:adjustRightInd/>
              <w:spacing w:line="312" w:lineRule="auto"/>
              <w:contextualSpacing/>
              <w:jc w:val="center"/>
              <w:textAlignment w:val="auto"/>
              <w:rPr>
                <w:color w:val="000000"/>
                <w:lang w:eastAsia="ru-RU"/>
              </w:rPr>
            </w:pPr>
            <w:r w:rsidRPr="006F1A70">
              <w:rPr>
                <w:color w:val="000000"/>
                <w:lang w:eastAsia="ru-RU"/>
              </w:rPr>
              <w:t>4</w:t>
            </w:r>
            <w:r w:rsidRPr="006F1A70">
              <w:rPr>
                <w:color w:val="000000"/>
                <w:lang w:val="kk-KZ" w:eastAsia="ru-RU"/>
              </w:rPr>
              <w:t>,</w:t>
            </w:r>
            <w:r w:rsidRPr="006F1A70">
              <w:rPr>
                <w:color w:val="000000"/>
                <w:lang w:eastAsia="ru-RU"/>
              </w:rPr>
              <w:t>4</w:t>
            </w:r>
          </w:p>
        </w:tc>
        <w:tc>
          <w:tcPr>
            <w:tcW w:w="0" w:type="auto"/>
            <w:tcBorders>
              <w:top w:val="nil"/>
              <w:left w:val="nil"/>
              <w:bottom w:val="single" w:sz="4" w:space="0" w:color="auto"/>
              <w:right w:val="single" w:sz="4" w:space="0" w:color="auto"/>
            </w:tcBorders>
            <w:shd w:val="clear" w:color="000000" w:fill="FFFFFF"/>
            <w:noWrap/>
            <w:vAlign w:val="center"/>
            <w:hideMark/>
          </w:tcPr>
          <w:p w:rsidR="00925E01" w:rsidRPr="006F1A70" w:rsidRDefault="00925E01" w:rsidP="00925E01">
            <w:pPr>
              <w:overflowPunct/>
              <w:autoSpaceDE/>
              <w:autoSpaceDN/>
              <w:adjustRightInd/>
              <w:spacing w:line="312" w:lineRule="auto"/>
              <w:contextualSpacing/>
              <w:jc w:val="center"/>
              <w:textAlignment w:val="auto"/>
              <w:rPr>
                <w:color w:val="000000"/>
                <w:lang w:eastAsia="ru-RU"/>
              </w:rPr>
            </w:pPr>
            <w:r w:rsidRPr="006F1A70">
              <w:rPr>
                <w:color w:val="000000"/>
                <w:lang w:eastAsia="ru-RU"/>
              </w:rPr>
              <w:t>1</w:t>
            </w:r>
            <w:r w:rsidRPr="006F1A70">
              <w:rPr>
                <w:color w:val="000000"/>
                <w:lang w:val="kk-KZ" w:eastAsia="ru-RU"/>
              </w:rPr>
              <w:t>,</w:t>
            </w:r>
            <w:r w:rsidRPr="006F1A70">
              <w:rPr>
                <w:color w:val="000000"/>
                <w:lang w:eastAsia="ru-RU"/>
              </w:rPr>
              <w:t>2</w:t>
            </w:r>
          </w:p>
        </w:tc>
        <w:tc>
          <w:tcPr>
            <w:tcW w:w="0" w:type="auto"/>
            <w:tcBorders>
              <w:top w:val="nil"/>
              <w:left w:val="nil"/>
              <w:bottom w:val="single" w:sz="4" w:space="0" w:color="auto"/>
              <w:right w:val="single" w:sz="4" w:space="0" w:color="auto"/>
            </w:tcBorders>
            <w:shd w:val="clear" w:color="000000" w:fill="FFFFFF"/>
            <w:noWrap/>
            <w:vAlign w:val="center"/>
            <w:hideMark/>
          </w:tcPr>
          <w:p w:rsidR="00925E01" w:rsidRPr="006F1A70" w:rsidRDefault="00925E01" w:rsidP="00925E01">
            <w:pPr>
              <w:overflowPunct/>
              <w:autoSpaceDE/>
              <w:autoSpaceDN/>
              <w:adjustRightInd/>
              <w:spacing w:line="312" w:lineRule="auto"/>
              <w:contextualSpacing/>
              <w:jc w:val="center"/>
              <w:textAlignment w:val="auto"/>
              <w:rPr>
                <w:color w:val="000000"/>
                <w:lang w:eastAsia="ru-RU"/>
              </w:rPr>
            </w:pPr>
            <w:r w:rsidRPr="006F1A70">
              <w:rPr>
                <w:color w:val="000000"/>
                <w:lang w:eastAsia="ru-RU"/>
              </w:rPr>
              <w:t>0</w:t>
            </w:r>
            <w:r w:rsidRPr="006F1A70">
              <w:rPr>
                <w:color w:val="000000"/>
                <w:lang w:val="kk-KZ" w:eastAsia="ru-RU"/>
              </w:rPr>
              <w:t>,</w:t>
            </w:r>
            <w:r w:rsidRPr="006F1A70">
              <w:rPr>
                <w:color w:val="000000"/>
                <w:lang w:eastAsia="ru-RU"/>
              </w:rPr>
              <w:t>0</w:t>
            </w:r>
          </w:p>
        </w:tc>
        <w:tc>
          <w:tcPr>
            <w:tcW w:w="0" w:type="auto"/>
            <w:tcBorders>
              <w:top w:val="nil"/>
              <w:left w:val="nil"/>
              <w:bottom w:val="single" w:sz="4" w:space="0" w:color="auto"/>
              <w:right w:val="single" w:sz="4" w:space="0" w:color="auto"/>
            </w:tcBorders>
            <w:shd w:val="clear" w:color="000000" w:fill="FFFFFF"/>
            <w:noWrap/>
            <w:vAlign w:val="center"/>
            <w:hideMark/>
          </w:tcPr>
          <w:p w:rsidR="00925E01" w:rsidRPr="006F1A70" w:rsidRDefault="00925E01" w:rsidP="00925E01">
            <w:pPr>
              <w:overflowPunct/>
              <w:autoSpaceDE/>
              <w:autoSpaceDN/>
              <w:adjustRightInd/>
              <w:spacing w:line="312" w:lineRule="auto"/>
              <w:contextualSpacing/>
              <w:jc w:val="center"/>
              <w:textAlignment w:val="auto"/>
              <w:rPr>
                <w:color w:val="000000"/>
                <w:lang w:eastAsia="ru-RU"/>
              </w:rPr>
            </w:pPr>
            <w:r w:rsidRPr="006F1A70">
              <w:rPr>
                <w:color w:val="000000"/>
                <w:lang w:eastAsia="ru-RU"/>
              </w:rPr>
              <w:t>5</w:t>
            </w:r>
            <w:r w:rsidRPr="006F1A70">
              <w:rPr>
                <w:color w:val="000000"/>
                <w:lang w:val="kk-KZ" w:eastAsia="ru-RU"/>
              </w:rPr>
              <w:t>,</w:t>
            </w:r>
            <w:r w:rsidRPr="006F1A70">
              <w:rPr>
                <w:color w:val="000000"/>
                <w:lang w:eastAsia="ru-RU"/>
              </w:rPr>
              <w:t>4</w:t>
            </w:r>
          </w:p>
        </w:tc>
        <w:tc>
          <w:tcPr>
            <w:tcW w:w="0" w:type="auto"/>
            <w:tcBorders>
              <w:top w:val="nil"/>
              <w:left w:val="nil"/>
              <w:bottom w:val="single" w:sz="4" w:space="0" w:color="auto"/>
              <w:right w:val="single" w:sz="4" w:space="0" w:color="auto"/>
            </w:tcBorders>
            <w:shd w:val="clear" w:color="000000" w:fill="FFFFFF"/>
            <w:noWrap/>
            <w:vAlign w:val="center"/>
            <w:hideMark/>
          </w:tcPr>
          <w:p w:rsidR="00925E01" w:rsidRPr="006F1A70" w:rsidRDefault="00925E01" w:rsidP="00925E01">
            <w:pPr>
              <w:overflowPunct/>
              <w:autoSpaceDE/>
              <w:autoSpaceDN/>
              <w:adjustRightInd/>
              <w:spacing w:line="312" w:lineRule="auto"/>
              <w:contextualSpacing/>
              <w:jc w:val="center"/>
              <w:textAlignment w:val="auto"/>
              <w:rPr>
                <w:color w:val="000000"/>
                <w:lang w:eastAsia="ru-RU"/>
              </w:rPr>
            </w:pPr>
            <w:r w:rsidRPr="006F1A70">
              <w:rPr>
                <w:color w:val="000000"/>
                <w:lang w:eastAsia="ru-RU"/>
              </w:rPr>
              <w:t>6</w:t>
            </w:r>
            <w:r w:rsidRPr="006F1A70">
              <w:rPr>
                <w:color w:val="000000"/>
                <w:lang w:val="kk-KZ" w:eastAsia="ru-RU"/>
              </w:rPr>
              <w:t>,</w:t>
            </w:r>
            <w:r w:rsidRPr="006F1A70">
              <w:rPr>
                <w:color w:val="000000"/>
                <w:lang w:eastAsia="ru-RU"/>
              </w:rPr>
              <w:t>8</w:t>
            </w:r>
          </w:p>
        </w:tc>
        <w:tc>
          <w:tcPr>
            <w:tcW w:w="0" w:type="auto"/>
            <w:tcBorders>
              <w:top w:val="nil"/>
              <w:left w:val="nil"/>
              <w:bottom w:val="single" w:sz="4" w:space="0" w:color="auto"/>
              <w:right w:val="single" w:sz="4" w:space="0" w:color="auto"/>
            </w:tcBorders>
            <w:shd w:val="clear" w:color="000000" w:fill="FFFFFF"/>
            <w:noWrap/>
            <w:vAlign w:val="center"/>
            <w:hideMark/>
          </w:tcPr>
          <w:p w:rsidR="00925E01" w:rsidRPr="006F1A70" w:rsidRDefault="00925E01" w:rsidP="00925E01">
            <w:pPr>
              <w:overflowPunct/>
              <w:autoSpaceDE/>
              <w:autoSpaceDN/>
              <w:adjustRightInd/>
              <w:spacing w:line="312" w:lineRule="auto"/>
              <w:contextualSpacing/>
              <w:jc w:val="center"/>
              <w:textAlignment w:val="auto"/>
              <w:rPr>
                <w:color w:val="000000"/>
                <w:lang w:eastAsia="ru-RU"/>
              </w:rPr>
            </w:pPr>
            <w:r w:rsidRPr="006F1A70">
              <w:rPr>
                <w:color w:val="000000"/>
                <w:lang w:eastAsia="ru-RU"/>
              </w:rPr>
              <w:t>7</w:t>
            </w:r>
            <w:r w:rsidRPr="006F1A70">
              <w:rPr>
                <w:color w:val="000000"/>
                <w:lang w:val="kk-KZ" w:eastAsia="ru-RU"/>
              </w:rPr>
              <w:t>,</w:t>
            </w:r>
            <w:r w:rsidRPr="006F1A70">
              <w:rPr>
                <w:color w:val="000000"/>
                <w:lang w:eastAsia="ru-RU"/>
              </w:rPr>
              <w:t>8</w:t>
            </w:r>
          </w:p>
        </w:tc>
        <w:tc>
          <w:tcPr>
            <w:tcW w:w="0" w:type="auto"/>
            <w:tcBorders>
              <w:top w:val="nil"/>
              <w:left w:val="nil"/>
              <w:bottom w:val="single" w:sz="4" w:space="0" w:color="auto"/>
              <w:right w:val="single" w:sz="4" w:space="0" w:color="auto"/>
            </w:tcBorders>
            <w:shd w:val="clear" w:color="000000" w:fill="FFFFFF"/>
            <w:noWrap/>
            <w:vAlign w:val="center"/>
            <w:hideMark/>
          </w:tcPr>
          <w:p w:rsidR="00925E01" w:rsidRPr="006F1A70" w:rsidRDefault="00925E01" w:rsidP="00925E01">
            <w:pPr>
              <w:overflowPunct/>
              <w:autoSpaceDE/>
              <w:autoSpaceDN/>
              <w:adjustRightInd/>
              <w:spacing w:line="312" w:lineRule="auto"/>
              <w:contextualSpacing/>
              <w:jc w:val="center"/>
              <w:textAlignment w:val="auto"/>
              <w:rPr>
                <w:color w:val="000000"/>
                <w:lang w:eastAsia="ru-RU"/>
              </w:rPr>
            </w:pPr>
            <w:r w:rsidRPr="006F1A70">
              <w:rPr>
                <w:color w:val="000000"/>
                <w:lang w:eastAsia="ru-RU"/>
              </w:rPr>
              <w:t>7</w:t>
            </w:r>
            <w:r w:rsidRPr="006F1A70">
              <w:rPr>
                <w:color w:val="000000"/>
                <w:lang w:val="kk-KZ" w:eastAsia="ru-RU"/>
              </w:rPr>
              <w:t>,</w:t>
            </w:r>
            <w:r w:rsidRPr="006F1A70">
              <w:rPr>
                <w:color w:val="000000"/>
                <w:lang w:eastAsia="ru-RU"/>
              </w:rPr>
              <w:t>4</w:t>
            </w:r>
          </w:p>
        </w:tc>
        <w:tc>
          <w:tcPr>
            <w:tcW w:w="0" w:type="auto"/>
            <w:tcBorders>
              <w:top w:val="nil"/>
              <w:left w:val="nil"/>
              <w:bottom w:val="single" w:sz="4" w:space="0" w:color="auto"/>
              <w:right w:val="single" w:sz="4" w:space="0" w:color="auto"/>
            </w:tcBorders>
            <w:shd w:val="clear" w:color="000000" w:fill="FFFFFF"/>
            <w:noWrap/>
            <w:vAlign w:val="center"/>
            <w:hideMark/>
          </w:tcPr>
          <w:p w:rsidR="00925E01" w:rsidRPr="006F1A70" w:rsidRDefault="00925E01" w:rsidP="00925E01">
            <w:pPr>
              <w:overflowPunct/>
              <w:autoSpaceDE/>
              <w:autoSpaceDN/>
              <w:adjustRightInd/>
              <w:spacing w:line="312" w:lineRule="auto"/>
              <w:contextualSpacing/>
              <w:jc w:val="center"/>
              <w:textAlignment w:val="auto"/>
              <w:rPr>
                <w:color w:val="000000"/>
                <w:lang w:eastAsia="ru-RU"/>
              </w:rPr>
            </w:pPr>
            <w:r w:rsidRPr="006F1A70">
              <w:rPr>
                <w:color w:val="000000"/>
                <w:lang w:eastAsia="ru-RU"/>
              </w:rPr>
              <w:t>7</w:t>
            </w:r>
            <w:r w:rsidRPr="006F1A70">
              <w:rPr>
                <w:color w:val="000000"/>
                <w:lang w:val="kk-KZ" w:eastAsia="ru-RU"/>
              </w:rPr>
              <w:t>,</w:t>
            </w:r>
            <w:r w:rsidRPr="006F1A70">
              <w:rPr>
                <w:color w:val="000000"/>
                <w:lang w:eastAsia="ru-RU"/>
              </w:rPr>
              <w:t>6</w:t>
            </w:r>
          </w:p>
        </w:tc>
      </w:tr>
      <w:tr w:rsidR="00925E01" w:rsidRPr="006F1A70" w:rsidTr="00AD3D4C">
        <w:trPr>
          <w:trHeight w:val="300"/>
          <w:jc w:val="center"/>
        </w:trPr>
        <w:tc>
          <w:tcPr>
            <w:tcW w:w="0" w:type="auto"/>
            <w:vMerge/>
            <w:tcBorders>
              <w:top w:val="nil"/>
              <w:left w:val="single" w:sz="4" w:space="0" w:color="auto"/>
              <w:bottom w:val="single" w:sz="4" w:space="0" w:color="auto"/>
              <w:right w:val="single" w:sz="4" w:space="0" w:color="auto"/>
            </w:tcBorders>
            <w:vAlign w:val="center"/>
            <w:hideMark/>
          </w:tcPr>
          <w:p w:rsidR="00925E01" w:rsidRPr="006F1A70" w:rsidRDefault="00925E01" w:rsidP="00925E01">
            <w:pPr>
              <w:overflowPunct/>
              <w:autoSpaceDE/>
              <w:autoSpaceDN/>
              <w:adjustRightInd/>
              <w:spacing w:line="312" w:lineRule="auto"/>
              <w:contextualSpacing/>
              <w:jc w:val="center"/>
              <w:textAlignment w:val="auto"/>
              <w:rPr>
                <w:color w:val="000000"/>
                <w:lang w:eastAsia="ru-RU"/>
              </w:rPr>
            </w:pPr>
          </w:p>
        </w:tc>
        <w:tc>
          <w:tcPr>
            <w:tcW w:w="0" w:type="auto"/>
            <w:tcBorders>
              <w:top w:val="nil"/>
              <w:left w:val="nil"/>
              <w:bottom w:val="single" w:sz="4" w:space="0" w:color="auto"/>
              <w:right w:val="single" w:sz="4" w:space="0" w:color="auto"/>
            </w:tcBorders>
            <w:shd w:val="clear" w:color="000000" w:fill="FFFFFF"/>
            <w:noWrap/>
            <w:vAlign w:val="center"/>
            <w:hideMark/>
          </w:tcPr>
          <w:p w:rsidR="00925E01" w:rsidRPr="006F1A70" w:rsidRDefault="00925E01" w:rsidP="00925E01">
            <w:pPr>
              <w:overflowPunct/>
              <w:autoSpaceDE/>
              <w:autoSpaceDN/>
              <w:adjustRightInd/>
              <w:spacing w:line="312" w:lineRule="auto"/>
              <w:contextualSpacing/>
              <w:jc w:val="center"/>
              <w:textAlignment w:val="auto"/>
              <w:rPr>
                <w:color w:val="000000"/>
                <w:lang w:eastAsia="ru-RU"/>
              </w:rPr>
            </w:pPr>
            <w:r w:rsidRPr="006F1A70">
              <w:rPr>
                <w:color w:val="000000"/>
                <w:lang w:eastAsia="ru-RU"/>
              </w:rPr>
              <w:t>2</w:t>
            </w:r>
          </w:p>
        </w:tc>
        <w:tc>
          <w:tcPr>
            <w:tcW w:w="0" w:type="auto"/>
            <w:tcBorders>
              <w:top w:val="nil"/>
              <w:left w:val="nil"/>
              <w:bottom w:val="single" w:sz="4" w:space="0" w:color="auto"/>
              <w:right w:val="single" w:sz="4" w:space="0" w:color="auto"/>
            </w:tcBorders>
            <w:shd w:val="clear" w:color="000000" w:fill="FFFFFF"/>
            <w:noWrap/>
            <w:vAlign w:val="center"/>
            <w:hideMark/>
          </w:tcPr>
          <w:p w:rsidR="00925E01" w:rsidRPr="006F1A70" w:rsidRDefault="00925E01" w:rsidP="00925E01">
            <w:pPr>
              <w:overflowPunct/>
              <w:autoSpaceDE/>
              <w:autoSpaceDN/>
              <w:adjustRightInd/>
              <w:spacing w:line="312" w:lineRule="auto"/>
              <w:contextualSpacing/>
              <w:jc w:val="center"/>
              <w:textAlignment w:val="auto"/>
              <w:rPr>
                <w:color w:val="000000"/>
                <w:lang w:eastAsia="ru-RU"/>
              </w:rPr>
            </w:pPr>
            <w:r w:rsidRPr="006F1A70">
              <w:rPr>
                <w:color w:val="000000"/>
                <w:lang w:eastAsia="ru-RU"/>
              </w:rPr>
              <w:t>8</w:t>
            </w:r>
            <w:r w:rsidRPr="006F1A70">
              <w:rPr>
                <w:color w:val="000000"/>
                <w:lang w:val="kk-KZ" w:eastAsia="ru-RU"/>
              </w:rPr>
              <w:t>,</w:t>
            </w:r>
            <w:r w:rsidRPr="006F1A70">
              <w:rPr>
                <w:color w:val="000000"/>
                <w:lang w:eastAsia="ru-RU"/>
              </w:rPr>
              <w:t>6</w:t>
            </w:r>
          </w:p>
        </w:tc>
        <w:tc>
          <w:tcPr>
            <w:tcW w:w="0" w:type="auto"/>
            <w:tcBorders>
              <w:top w:val="nil"/>
              <w:left w:val="nil"/>
              <w:bottom w:val="single" w:sz="4" w:space="0" w:color="auto"/>
              <w:right w:val="single" w:sz="4" w:space="0" w:color="auto"/>
            </w:tcBorders>
            <w:shd w:val="clear" w:color="000000" w:fill="FFFFFF"/>
            <w:noWrap/>
            <w:vAlign w:val="center"/>
            <w:hideMark/>
          </w:tcPr>
          <w:p w:rsidR="00925E01" w:rsidRPr="006F1A70" w:rsidRDefault="00925E01" w:rsidP="00925E01">
            <w:pPr>
              <w:overflowPunct/>
              <w:autoSpaceDE/>
              <w:autoSpaceDN/>
              <w:adjustRightInd/>
              <w:spacing w:line="312" w:lineRule="auto"/>
              <w:contextualSpacing/>
              <w:jc w:val="center"/>
              <w:textAlignment w:val="auto"/>
              <w:rPr>
                <w:color w:val="000000"/>
                <w:lang w:eastAsia="ru-RU"/>
              </w:rPr>
            </w:pPr>
            <w:r w:rsidRPr="006F1A70">
              <w:rPr>
                <w:color w:val="000000"/>
                <w:lang w:eastAsia="ru-RU"/>
              </w:rPr>
              <w:t>3</w:t>
            </w:r>
            <w:r w:rsidRPr="006F1A70">
              <w:rPr>
                <w:color w:val="000000"/>
                <w:lang w:val="kk-KZ" w:eastAsia="ru-RU"/>
              </w:rPr>
              <w:t>,</w:t>
            </w:r>
            <w:r w:rsidRPr="006F1A70">
              <w:rPr>
                <w:color w:val="000000"/>
                <w:lang w:eastAsia="ru-RU"/>
              </w:rPr>
              <w:t>2</w:t>
            </w:r>
          </w:p>
        </w:tc>
        <w:tc>
          <w:tcPr>
            <w:tcW w:w="0" w:type="auto"/>
            <w:tcBorders>
              <w:top w:val="nil"/>
              <w:left w:val="nil"/>
              <w:bottom w:val="single" w:sz="4" w:space="0" w:color="auto"/>
              <w:right w:val="single" w:sz="4" w:space="0" w:color="auto"/>
            </w:tcBorders>
            <w:shd w:val="clear" w:color="000000" w:fill="FFFFFF"/>
            <w:noWrap/>
            <w:vAlign w:val="center"/>
            <w:hideMark/>
          </w:tcPr>
          <w:p w:rsidR="00925E01" w:rsidRPr="006F1A70" w:rsidRDefault="00925E01" w:rsidP="00925E01">
            <w:pPr>
              <w:overflowPunct/>
              <w:autoSpaceDE/>
              <w:autoSpaceDN/>
              <w:adjustRightInd/>
              <w:spacing w:line="312" w:lineRule="auto"/>
              <w:contextualSpacing/>
              <w:jc w:val="center"/>
              <w:textAlignment w:val="auto"/>
              <w:rPr>
                <w:color w:val="000000"/>
                <w:lang w:eastAsia="ru-RU"/>
              </w:rPr>
            </w:pPr>
            <w:r w:rsidRPr="006F1A70">
              <w:rPr>
                <w:color w:val="000000"/>
                <w:lang w:eastAsia="ru-RU"/>
              </w:rPr>
              <w:t>8</w:t>
            </w:r>
            <w:r w:rsidRPr="006F1A70">
              <w:rPr>
                <w:color w:val="000000"/>
                <w:lang w:val="kk-KZ" w:eastAsia="ru-RU"/>
              </w:rPr>
              <w:t>,</w:t>
            </w:r>
            <w:r w:rsidRPr="006F1A70">
              <w:rPr>
                <w:color w:val="000000"/>
                <w:lang w:eastAsia="ru-RU"/>
              </w:rPr>
              <w:t>0</w:t>
            </w:r>
          </w:p>
        </w:tc>
        <w:tc>
          <w:tcPr>
            <w:tcW w:w="0" w:type="auto"/>
            <w:tcBorders>
              <w:top w:val="nil"/>
              <w:left w:val="nil"/>
              <w:bottom w:val="single" w:sz="4" w:space="0" w:color="auto"/>
              <w:right w:val="single" w:sz="4" w:space="0" w:color="auto"/>
            </w:tcBorders>
            <w:shd w:val="clear" w:color="000000" w:fill="FFFFFF"/>
            <w:noWrap/>
            <w:vAlign w:val="center"/>
            <w:hideMark/>
          </w:tcPr>
          <w:p w:rsidR="00925E01" w:rsidRPr="006F1A70" w:rsidRDefault="00925E01" w:rsidP="00925E01">
            <w:pPr>
              <w:overflowPunct/>
              <w:autoSpaceDE/>
              <w:autoSpaceDN/>
              <w:adjustRightInd/>
              <w:spacing w:line="312" w:lineRule="auto"/>
              <w:contextualSpacing/>
              <w:jc w:val="center"/>
              <w:textAlignment w:val="auto"/>
              <w:rPr>
                <w:color w:val="000000"/>
                <w:lang w:eastAsia="ru-RU"/>
              </w:rPr>
            </w:pPr>
            <w:r w:rsidRPr="006F1A70">
              <w:rPr>
                <w:color w:val="000000"/>
                <w:lang w:eastAsia="ru-RU"/>
              </w:rPr>
              <w:t>19</w:t>
            </w:r>
            <w:r w:rsidRPr="006F1A70">
              <w:rPr>
                <w:color w:val="000000"/>
                <w:lang w:val="kk-KZ" w:eastAsia="ru-RU"/>
              </w:rPr>
              <w:t>,</w:t>
            </w:r>
            <w:r w:rsidRPr="006F1A70">
              <w:rPr>
                <w:color w:val="000000"/>
                <w:lang w:eastAsia="ru-RU"/>
              </w:rPr>
              <w:t>5</w:t>
            </w:r>
          </w:p>
        </w:tc>
        <w:tc>
          <w:tcPr>
            <w:tcW w:w="0" w:type="auto"/>
            <w:tcBorders>
              <w:top w:val="nil"/>
              <w:left w:val="nil"/>
              <w:bottom w:val="single" w:sz="4" w:space="0" w:color="auto"/>
              <w:right w:val="single" w:sz="4" w:space="0" w:color="auto"/>
            </w:tcBorders>
            <w:shd w:val="clear" w:color="000000" w:fill="FFFFFF"/>
            <w:noWrap/>
            <w:vAlign w:val="center"/>
            <w:hideMark/>
          </w:tcPr>
          <w:p w:rsidR="00925E01" w:rsidRPr="006F1A70" w:rsidRDefault="00925E01" w:rsidP="00925E01">
            <w:pPr>
              <w:overflowPunct/>
              <w:autoSpaceDE/>
              <w:autoSpaceDN/>
              <w:adjustRightInd/>
              <w:spacing w:line="312" w:lineRule="auto"/>
              <w:contextualSpacing/>
              <w:jc w:val="center"/>
              <w:textAlignment w:val="auto"/>
              <w:rPr>
                <w:color w:val="000000"/>
                <w:lang w:eastAsia="ru-RU"/>
              </w:rPr>
            </w:pPr>
            <w:r w:rsidRPr="006F1A70">
              <w:rPr>
                <w:color w:val="000000"/>
                <w:lang w:eastAsia="ru-RU"/>
              </w:rPr>
              <w:t>6</w:t>
            </w:r>
            <w:r w:rsidRPr="006F1A70">
              <w:rPr>
                <w:color w:val="000000"/>
                <w:lang w:val="kk-KZ" w:eastAsia="ru-RU"/>
              </w:rPr>
              <w:t>,</w:t>
            </w:r>
            <w:r w:rsidRPr="006F1A70">
              <w:rPr>
                <w:color w:val="000000"/>
                <w:lang w:eastAsia="ru-RU"/>
              </w:rPr>
              <w:t>0</w:t>
            </w:r>
          </w:p>
        </w:tc>
        <w:tc>
          <w:tcPr>
            <w:tcW w:w="0" w:type="auto"/>
            <w:tcBorders>
              <w:top w:val="nil"/>
              <w:left w:val="nil"/>
              <w:bottom w:val="single" w:sz="4" w:space="0" w:color="auto"/>
              <w:right w:val="single" w:sz="4" w:space="0" w:color="auto"/>
            </w:tcBorders>
            <w:shd w:val="clear" w:color="000000" w:fill="FFFFFF"/>
            <w:noWrap/>
            <w:vAlign w:val="center"/>
            <w:hideMark/>
          </w:tcPr>
          <w:p w:rsidR="00925E01" w:rsidRPr="006F1A70" w:rsidRDefault="00925E01" w:rsidP="00925E01">
            <w:pPr>
              <w:overflowPunct/>
              <w:autoSpaceDE/>
              <w:autoSpaceDN/>
              <w:adjustRightInd/>
              <w:spacing w:line="312" w:lineRule="auto"/>
              <w:contextualSpacing/>
              <w:jc w:val="center"/>
              <w:textAlignment w:val="auto"/>
              <w:rPr>
                <w:color w:val="000000"/>
                <w:lang w:eastAsia="ru-RU"/>
              </w:rPr>
            </w:pPr>
            <w:r w:rsidRPr="006F1A70">
              <w:rPr>
                <w:color w:val="000000"/>
                <w:lang w:eastAsia="ru-RU"/>
              </w:rPr>
              <w:t>0</w:t>
            </w:r>
            <w:r w:rsidRPr="006F1A70">
              <w:rPr>
                <w:color w:val="000000"/>
                <w:lang w:val="kk-KZ" w:eastAsia="ru-RU"/>
              </w:rPr>
              <w:t>,</w:t>
            </w:r>
            <w:r w:rsidRPr="006F1A70">
              <w:rPr>
                <w:color w:val="000000"/>
                <w:lang w:eastAsia="ru-RU"/>
              </w:rPr>
              <w:t>2</w:t>
            </w:r>
          </w:p>
        </w:tc>
        <w:tc>
          <w:tcPr>
            <w:tcW w:w="0" w:type="auto"/>
            <w:tcBorders>
              <w:top w:val="nil"/>
              <w:left w:val="nil"/>
              <w:bottom w:val="single" w:sz="4" w:space="0" w:color="auto"/>
              <w:right w:val="single" w:sz="4" w:space="0" w:color="auto"/>
            </w:tcBorders>
            <w:shd w:val="clear" w:color="000000" w:fill="FFFFFF"/>
            <w:noWrap/>
            <w:vAlign w:val="center"/>
            <w:hideMark/>
          </w:tcPr>
          <w:p w:rsidR="00925E01" w:rsidRPr="006F1A70" w:rsidRDefault="00925E01" w:rsidP="00925E01">
            <w:pPr>
              <w:overflowPunct/>
              <w:autoSpaceDE/>
              <w:autoSpaceDN/>
              <w:adjustRightInd/>
              <w:spacing w:line="312" w:lineRule="auto"/>
              <w:contextualSpacing/>
              <w:jc w:val="center"/>
              <w:textAlignment w:val="auto"/>
              <w:rPr>
                <w:color w:val="000000"/>
                <w:lang w:eastAsia="ru-RU"/>
              </w:rPr>
            </w:pPr>
            <w:r w:rsidRPr="006F1A70">
              <w:rPr>
                <w:color w:val="000000"/>
                <w:lang w:eastAsia="ru-RU"/>
              </w:rPr>
              <w:t>0</w:t>
            </w:r>
            <w:r w:rsidRPr="006F1A70">
              <w:rPr>
                <w:color w:val="000000"/>
                <w:lang w:val="kk-KZ" w:eastAsia="ru-RU"/>
              </w:rPr>
              <w:t>,</w:t>
            </w:r>
            <w:r w:rsidRPr="006F1A70">
              <w:rPr>
                <w:color w:val="000000"/>
                <w:lang w:eastAsia="ru-RU"/>
              </w:rPr>
              <w:t>0</w:t>
            </w:r>
          </w:p>
        </w:tc>
        <w:tc>
          <w:tcPr>
            <w:tcW w:w="0" w:type="auto"/>
            <w:tcBorders>
              <w:top w:val="nil"/>
              <w:left w:val="nil"/>
              <w:bottom w:val="single" w:sz="4" w:space="0" w:color="auto"/>
              <w:right w:val="single" w:sz="4" w:space="0" w:color="auto"/>
            </w:tcBorders>
            <w:shd w:val="clear" w:color="000000" w:fill="FFFFFF"/>
            <w:noWrap/>
            <w:vAlign w:val="center"/>
            <w:hideMark/>
          </w:tcPr>
          <w:p w:rsidR="00925E01" w:rsidRPr="006F1A70" w:rsidRDefault="00925E01" w:rsidP="00925E01">
            <w:pPr>
              <w:overflowPunct/>
              <w:autoSpaceDE/>
              <w:autoSpaceDN/>
              <w:adjustRightInd/>
              <w:spacing w:line="312" w:lineRule="auto"/>
              <w:contextualSpacing/>
              <w:jc w:val="center"/>
              <w:textAlignment w:val="auto"/>
              <w:rPr>
                <w:color w:val="000000"/>
                <w:lang w:eastAsia="ru-RU"/>
              </w:rPr>
            </w:pPr>
            <w:r w:rsidRPr="006F1A70">
              <w:rPr>
                <w:color w:val="000000"/>
                <w:lang w:eastAsia="ru-RU"/>
              </w:rPr>
              <w:t>8</w:t>
            </w:r>
            <w:r w:rsidRPr="006F1A70">
              <w:rPr>
                <w:color w:val="000000"/>
                <w:lang w:val="kk-KZ" w:eastAsia="ru-RU"/>
              </w:rPr>
              <w:t>,</w:t>
            </w:r>
            <w:r w:rsidRPr="006F1A70">
              <w:rPr>
                <w:color w:val="000000"/>
                <w:lang w:eastAsia="ru-RU"/>
              </w:rPr>
              <w:t>6</w:t>
            </w:r>
          </w:p>
        </w:tc>
        <w:tc>
          <w:tcPr>
            <w:tcW w:w="0" w:type="auto"/>
            <w:tcBorders>
              <w:top w:val="nil"/>
              <w:left w:val="nil"/>
              <w:bottom w:val="single" w:sz="4" w:space="0" w:color="auto"/>
              <w:right w:val="single" w:sz="4" w:space="0" w:color="auto"/>
            </w:tcBorders>
            <w:shd w:val="clear" w:color="000000" w:fill="FFFFFF"/>
            <w:noWrap/>
            <w:vAlign w:val="center"/>
            <w:hideMark/>
          </w:tcPr>
          <w:p w:rsidR="00925E01" w:rsidRPr="006F1A70" w:rsidRDefault="00925E01" w:rsidP="00925E01">
            <w:pPr>
              <w:overflowPunct/>
              <w:autoSpaceDE/>
              <w:autoSpaceDN/>
              <w:adjustRightInd/>
              <w:spacing w:line="312" w:lineRule="auto"/>
              <w:contextualSpacing/>
              <w:jc w:val="center"/>
              <w:textAlignment w:val="auto"/>
              <w:rPr>
                <w:color w:val="000000"/>
                <w:lang w:eastAsia="ru-RU"/>
              </w:rPr>
            </w:pPr>
            <w:r w:rsidRPr="006F1A70">
              <w:rPr>
                <w:color w:val="000000"/>
                <w:lang w:eastAsia="ru-RU"/>
              </w:rPr>
              <w:t>9</w:t>
            </w:r>
            <w:r w:rsidRPr="006F1A70">
              <w:rPr>
                <w:color w:val="000000"/>
                <w:lang w:val="kk-KZ" w:eastAsia="ru-RU"/>
              </w:rPr>
              <w:t>,</w:t>
            </w:r>
            <w:r w:rsidRPr="006F1A70">
              <w:rPr>
                <w:color w:val="000000"/>
                <w:lang w:eastAsia="ru-RU"/>
              </w:rPr>
              <w:t>4</w:t>
            </w:r>
          </w:p>
        </w:tc>
        <w:tc>
          <w:tcPr>
            <w:tcW w:w="0" w:type="auto"/>
            <w:tcBorders>
              <w:top w:val="nil"/>
              <w:left w:val="nil"/>
              <w:bottom w:val="single" w:sz="4" w:space="0" w:color="auto"/>
              <w:right w:val="single" w:sz="4" w:space="0" w:color="auto"/>
            </w:tcBorders>
            <w:shd w:val="clear" w:color="000000" w:fill="FFFFFF"/>
            <w:noWrap/>
            <w:vAlign w:val="center"/>
            <w:hideMark/>
          </w:tcPr>
          <w:p w:rsidR="00925E01" w:rsidRPr="006F1A70" w:rsidRDefault="00925E01" w:rsidP="00925E01">
            <w:pPr>
              <w:overflowPunct/>
              <w:autoSpaceDE/>
              <w:autoSpaceDN/>
              <w:adjustRightInd/>
              <w:spacing w:line="312" w:lineRule="auto"/>
              <w:contextualSpacing/>
              <w:jc w:val="center"/>
              <w:textAlignment w:val="auto"/>
              <w:rPr>
                <w:color w:val="000000"/>
                <w:lang w:eastAsia="ru-RU"/>
              </w:rPr>
            </w:pPr>
            <w:r w:rsidRPr="006F1A70">
              <w:rPr>
                <w:color w:val="000000"/>
                <w:lang w:eastAsia="ru-RU"/>
              </w:rPr>
              <w:t>6</w:t>
            </w:r>
            <w:r w:rsidRPr="006F1A70">
              <w:rPr>
                <w:color w:val="000000"/>
                <w:lang w:val="kk-KZ" w:eastAsia="ru-RU"/>
              </w:rPr>
              <w:t>,</w:t>
            </w:r>
            <w:r w:rsidRPr="006F1A70">
              <w:rPr>
                <w:color w:val="000000"/>
                <w:lang w:eastAsia="ru-RU"/>
              </w:rPr>
              <w:t>8</w:t>
            </w:r>
          </w:p>
        </w:tc>
        <w:tc>
          <w:tcPr>
            <w:tcW w:w="0" w:type="auto"/>
            <w:tcBorders>
              <w:top w:val="nil"/>
              <w:left w:val="nil"/>
              <w:bottom w:val="single" w:sz="4" w:space="0" w:color="auto"/>
              <w:right w:val="single" w:sz="4" w:space="0" w:color="auto"/>
            </w:tcBorders>
            <w:shd w:val="clear" w:color="000000" w:fill="FFFFFF"/>
            <w:noWrap/>
            <w:vAlign w:val="center"/>
            <w:hideMark/>
          </w:tcPr>
          <w:p w:rsidR="00925E01" w:rsidRPr="006F1A70" w:rsidRDefault="00925E01" w:rsidP="00925E01">
            <w:pPr>
              <w:overflowPunct/>
              <w:autoSpaceDE/>
              <w:autoSpaceDN/>
              <w:adjustRightInd/>
              <w:spacing w:line="312" w:lineRule="auto"/>
              <w:contextualSpacing/>
              <w:jc w:val="center"/>
              <w:textAlignment w:val="auto"/>
              <w:rPr>
                <w:color w:val="000000"/>
                <w:lang w:eastAsia="ru-RU"/>
              </w:rPr>
            </w:pPr>
            <w:r w:rsidRPr="006F1A70">
              <w:rPr>
                <w:color w:val="000000"/>
                <w:lang w:eastAsia="ru-RU"/>
              </w:rPr>
              <w:t>9</w:t>
            </w:r>
            <w:r w:rsidRPr="006F1A70">
              <w:rPr>
                <w:color w:val="000000"/>
                <w:lang w:val="kk-KZ" w:eastAsia="ru-RU"/>
              </w:rPr>
              <w:t>,</w:t>
            </w:r>
            <w:r w:rsidRPr="006F1A70">
              <w:rPr>
                <w:color w:val="000000"/>
                <w:lang w:eastAsia="ru-RU"/>
              </w:rPr>
              <w:t>5</w:t>
            </w:r>
          </w:p>
        </w:tc>
        <w:tc>
          <w:tcPr>
            <w:tcW w:w="0" w:type="auto"/>
            <w:tcBorders>
              <w:top w:val="nil"/>
              <w:left w:val="nil"/>
              <w:bottom w:val="single" w:sz="4" w:space="0" w:color="auto"/>
              <w:right w:val="single" w:sz="4" w:space="0" w:color="auto"/>
            </w:tcBorders>
            <w:shd w:val="clear" w:color="000000" w:fill="FFFFFF"/>
            <w:noWrap/>
            <w:vAlign w:val="center"/>
            <w:hideMark/>
          </w:tcPr>
          <w:p w:rsidR="00925E01" w:rsidRPr="006F1A70" w:rsidRDefault="00925E01" w:rsidP="00925E01">
            <w:pPr>
              <w:overflowPunct/>
              <w:autoSpaceDE/>
              <w:autoSpaceDN/>
              <w:adjustRightInd/>
              <w:spacing w:line="312" w:lineRule="auto"/>
              <w:contextualSpacing/>
              <w:jc w:val="center"/>
              <w:textAlignment w:val="auto"/>
              <w:rPr>
                <w:color w:val="000000"/>
                <w:lang w:eastAsia="ru-RU"/>
              </w:rPr>
            </w:pPr>
            <w:r w:rsidRPr="006F1A70">
              <w:rPr>
                <w:color w:val="000000"/>
                <w:lang w:eastAsia="ru-RU"/>
              </w:rPr>
              <w:t>20</w:t>
            </w:r>
            <w:r w:rsidRPr="006F1A70">
              <w:rPr>
                <w:color w:val="000000"/>
                <w:lang w:val="kk-KZ" w:eastAsia="ru-RU"/>
              </w:rPr>
              <w:t>,</w:t>
            </w:r>
            <w:r w:rsidRPr="006F1A70">
              <w:rPr>
                <w:color w:val="000000"/>
                <w:lang w:eastAsia="ru-RU"/>
              </w:rPr>
              <w:t>1</w:t>
            </w:r>
          </w:p>
        </w:tc>
      </w:tr>
      <w:tr w:rsidR="00925E01" w:rsidRPr="006F1A70" w:rsidTr="00AD3D4C">
        <w:trPr>
          <w:trHeight w:val="300"/>
          <w:jc w:val="center"/>
        </w:trPr>
        <w:tc>
          <w:tcPr>
            <w:tcW w:w="0" w:type="auto"/>
            <w:vMerge/>
            <w:tcBorders>
              <w:top w:val="nil"/>
              <w:left w:val="single" w:sz="4" w:space="0" w:color="auto"/>
              <w:bottom w:val="single" w:sz="4" w:space="0" w:color="auto"/>
              <w:right w:val="single" w:sz="4" w:space="0" w:color="auto"/>
            </w:tcBorders>
            <w:vAlign w:val="center"/>
            <w:hideMark/>
          </w:tcPr>
          <w:p w:rsidR="00925E01" w:rsidRPr="006F1A70" w:rsidRDefault="00925E01" w:rsidP="00925E01">
            <w:pPr>
              <w:overflowPunct/>
              <w:autoSpaceDE/>
              <w:autoSpaceDN/>
              <w:adjustRightInd/>
              <w:spacing w:line="312" w:lineRule="auto"/>
              <w:contextualSpacing/>
              <w:jc w:val="center"/>
              <w:textAlignment w:val="auto"/>
              <w:rPr>
                <w:color w:val="000000"/>
                <w:lang w:eastAsia="ru-RU"/>
              </w:rPr>
            </w:pPr>
          </w:p>
        </w:tc>
        <w:tc>
          <w:tcPr>
            <w:tcW w:w="0" w:type="auto"/>
            <w:tcBorders>
              <w:top w:val="nil"/>
              <w:left w:val="nil"/>
              <w:bottom w:val="single" w:sz="4" w:space="0" w:color="auto"/>
              <w:right w:val="single" w:sz="4" w:space="0" w:color="auto"/>
            </w:tcBorders>
            <w:shd w:val="clear" w:color="000000" w:fill="FFFFFF"/>
            <w:noWrap/>
            <w:vAlign w:val="center"/>
            <w:hideMark/>
          </w:tcPr>
          <w:p w:rsidR="00925E01" w:rsidRPr="006F1A70" w:rsidRDefault="00925E01" w:rsidP="00925E01">
            <w:pPr>
              <w:overflowPunct/>
              <w:autoSpaceDE/>
              <w:autoSpaceDN/>
              <w:adjustRightInd/>
              <w:spacing w:line="312" w:lineRule="auto"/>
              <w:contextualSpacing/>
              <w:jc w:val="center"/>
              <w:textAlignment w:val="auto"/>
              <w:rPr>
                <w:color w:val="000000"/>
                <w:lang w:eastAsia="ru-RU"/>
              </w:rPr>
            </w:pPr>
            <w:r w:rsidRPr="006F1A70">
              <w:rPr>
                <w:color w:val="000000"/>
                <w:lang w:eastAsia="ru-RU"/>
              </w:rPr>
              <w:t>3</w:t>
            </w:r>
          </w:p>
        </w:tc>
        <w:tc>
          <w:tcPr>
            <w:tcW w:w="0" w:type="auto"/>
            <w:tcBorders>
              <w:top w:val="nil"/>
              <w:left w:val="nil"/>
              <w:bottom w:val="single" w:sz="4" w:space="0" w:color="auto"/>
              <w:right w:val="single" w:sz="4" w:space="0" w:color="auto"/>
            </w:tcBorders>
            <w:shd w:val="clear" w:color="000000" w:fill="FFFFFF"/>
            <w:noWrap/>
            <w:vAlign w:val="center"/>
            <w:hideMark/>
          </w:tcPr>
          <w:p w:rsidR="00925E01" w:rsidRPr="006F1A70" w:rsidRDefault="00925E01" w:rsidP="00925E01">
            <w:pPr>
              <w:overflowPunct/>
              <w:autoSpaceDE/>
              <w:autoSpaceDN/>
              <w:adjustRightInd/>
              <w:spacing w:line="312" w:lineRule="auto"/>
              <w:contextualSpacing/>
              <w:jc w:val="center"/>
              <w:textAlignment w:val="auto"/>
              <w:rPr>
                <w:color w:val="000000"/>
                <w:lang w:eastAsia="ru-RU"/>
              </w:rPr>
            </w:pPr>
            <w:r w:rsidRPr="006F1A70">
              <w:rPr>
                <w:color w:val="000000"/>
                <w:lang w:eastAsia="ru-RU"/>
              </w:rPr>
              <w:t>8</w:t>
            </w:r>
            <w:r w:rsidRPr="006F1A70">
              <w:rPr>
                <w:color w:val="000000"/>
                <w:lang w:val="kk-KZ" w:eastAsia="ru-RU"/>
              </w:rPr>
              <w:t>,</w:t>
            </w:r>
            <w:r w:rsidRPr="006F1A70">
              <w:rPr>
                <w:color w:val="000000"/>
                <w:lang w:eastAsia="ru-RU"/>
              </w:rPr>
              <w:t>6</w:t>
            </w:r>
          </w:p>
        </w:tc>
        <w:tc>
          <w:tcPr>
            <w:tcW w:w="0" w:type="auto"/>
            <w:tcBorders>
              <w:top w:val="nil"/>
              <w:left w:val="nil"/>
              <w:bottom w:val="single" w:sz="4" w:space="0" w:color="auto"/>
              <w:right w:val="single" w:sz="4" w:space="0" w:color="auto"/>
            </w:tcBorders>
            <w:shd w:val="clear" w:color="000000" w:fill="FFFFFF"/>
            <w:noWrap/>
            <w:vAlign w:val="center"/>
            <w:hideMark/>
          </w:tcPr>
          <w:p w:rsidR="00925E01" w:rsidRPr="006F1A70" w:rsidRDefault="00925E01" w:rsidP="00925E01">
            <w:pPr>
              <w:overflowPunct/>
              <w:autoSpaceDE/>
              <w:autoSpaceDN/>
              <w:adjustRightInd/>
              <w:spacing w:line="312" w:lineRule="auto"/>
              <w:contextualSpacing/>
              <w:jc w:val="center"/>
              <w:textAlignment w:val="auto"/>
              <w:rPr>
                <w:color w:val="000000"/>
                <w:lang w:eastAsia="ru-RU"/>
              </w:rPr>
            </w:pPr>
            <w:r w:rsidRPr="006F1A70">
              <w:rPr>
                <w:color w:val="000000"/>
                <w:lang w:eastAsia="ru-RU"/>
              </w:rPr>
              <w:t>1</w:t>
            </w:r>
            <w:r w:rsidRPr="006F1A70">
              <w:rPr>
                <w:color w:val="000000"/>
                <w:lang w:val="kk-KZ" w:eastAsia="ru-RU"/>
              </w:rPr>
              <w:t>,</w:t>
            </w:r>
            <w:r w:rsidRPr="006F1A70">
              <w:rPr>
                <w:color w:val="000000"/>
                <w:lang w:eastAsia="ru-RU"/>
              </w:rPr>
              <w:t>3</w:t>
            </w:r>
          </w:p>
        </w:tc>
        <w:tc>
          <w:tcPr>
            <w:tcW w:w="0" w:type="auto"/>
            <w:tcBorders>
              <w:top w:val="nil"/>
              <w:left w:val="nil"/>
              <w:bottom w:val="single" w:sz="4" w:space="0" w:color="auto"/>
              <w:right w:val="single" w:sz="4" w:space="0" w:color="auto"/>
            </w:tcBorders>
            <w:shd w:val="clear" w:color="000000" w:fill="FFFFFF"/>
            <w:noWrap/>
            <w:vAlign w:val="center"/>
            <w:hideMark/>
          </w:tcPr>
          <w:p w:rsidR="00925E01" w:rsidRPr="006F1A70" w:rsidRDefault="00925E01" w:rsidP="00925E01">
            <w:pPr>
              <w:overflowPunct/>
              <w:autoSpaceDE/>
              <w:autoSpaceDN/>
              <w:adjustRightInd/>
              <w:spacing w:line="312" w:lineRule="auto"/>
              <w:contextualSpacing/>
              <w:jc w:val="center"/>
              <w:textAlignment w:val="auto"/>
              <w:rPr>
                <w:color w:val="000000"/>
                <w:lang w:eastAsia="ru-RU"/>
              </w:rPr>
            </w:pPr>
            <w:r w:rsidRPr="006F1A70">
              <w:rPr>
                <w:color w:val="000000"/>
                <w:lang w:eastAsia="ru-RU"/>
              </w:rPr>
              <w:t>5</w:t>
            </w:r>
            <w:r w:rsidRPr="006F1A70">
              <w:rPr>
                <w:color w:val="000000"/>
                <w:lang w:val="kk-KZ" w:eastAsia="ru-RU"/>
              </w:rPr>
              <w:t>,</w:t>
            </w:r>
            <w:r w:rsidRPr="006F1A70">
              <w:rPr>
                <w:color w:val="000000"/>
                <w:lang w:eastAsia="ru-RU"/>
              </w:rPr>
              <w:t>1</w:t>
            </w:r>
          </w:p>
        </w:tc>
        <w:tc>
          <w:tcPr>
            <w:tcW w:w="0" w:type="auto"/>
            <w:tcBorders>
              <w:top w:val="nil"/>
              <w:left w:val="nil"/>
              <w:bottom w:val="single" w:sz="4" w:space="0" w:color="auto"/>
              <w:right w:val="single" w:sz="4" w:space="0" w:color="auto"/>
            </w:tcBorders>
            <w:shd w:val="clear" w:color="000000" w:fill="FFFFFF"/>
            <w:noWrap/>
            <w:vAlign w:val="center"/>
            <w:hideMark/>
          </w:tcPr>
          <w:p w:rsidR="00925E01" w:rsidRPr="006F1A70" w:rsidRDefault="00925E01" w:rsidP="00925E01">
            <w:pPr>
              <w:overflowPunct/>
              <w:autoSpaceDE/>
              <w:autoSpaceDN/>
              <w:adjustRightInd/>
              <w:spacing w:line="312" w:lineRule="auto"/>
              <w:contextualSpacing/>
              <w:jc w:val="center"/>
              <w:textAlignment w:val="auto"/>
              <w:rPr>
                <w:color w:val="000000"/>
                <w:lang w:eastAsia="ru-RU"/>
              </w:rPr>
            </w:pPr>
            <w:r w:rsidRPr="006F1A70">
              <w:rPr>
                <w:color w:val="000000"/>
                <w:lang w:eastAsia="ru-RU"/>
              </w:rPr>
              <w:t>11</w:t>
            </w:r>
            <w:r w:rsidRPr="006F1A70">
              <w:rPr>
                <w:color w:val="000000"/>
                <w:lang w:val="kk-KZ" w:eastAsia="ru-RU"/>
              </w:rPr>
              <w:t>,</w:t>
            </w:r>
            <w:r w:rsidRPr="006F1A70">
              <w:rPr>
                <w:color w:val="000000"/>
                <w:lang w:eastAsia="ru-RU"/>
              </w:rPr>
              <w:t>7</w:t>
            </w:r>
          </w:p>
        </w:tc>
        <w:tc>
          <w:tcPr>
            <w:tcW w:w="0" w:type="auto"/>
            <w:tcBorders>
              <w:top w:val="nil"/>
              <w:left w:val="nil"/>
              <w:bottom w:val="single" w:sz="4" w:space="0" w:color="auto"/>
              <w:right w:val="single" w:sz="4" w:space="0" w:color="auto"/>
            </w:tcBorders>
            <w:shd w:val="clear" w:color="000000" w:fill="FFFFFF"/>
            <w:noWrap/>
            <w:vAlign w:val="center"/>
            <w:hideMark/>
          </w:tcPr>
          <w:p w:rsidR="00925E01" w:rsidRPr="006F1A70" w:rsidRDefault="00925E01" w:rsidP="00925E01">
            <w:pPr>
              <w:overflowPunct/>
              <w:autoSpaceDE/>
              <w:autoSpaceDN/>
              <w:adjustRightInd/>
              <w:spacing w:line="312" w:lineRule="auto"/>
              <w:contextualSpacing/>
              <w:jc w:val="center"/>
              <w:textAlignment w:val="auto"/>
              <w:rPr>
                <w:color w:val="000000"/>
                <w:lang w:eastAsia="ru-RU"/>
              </w:rPr>
            </w:pPr>
            <w:r w:rsidRPr="006F1A70">
              <w:rPr>
                <w:color w:val="000000"/>
                <w:lang w:eastAsia="ru-RU"/>
              </w:rPr>
              <w:t>5</w:t>
            </w:r>
            <w:r w:rsidRPr="006F1A70">
              <w:rPr>
                <w:color w:val="000000"/>
                <w:lang w:val="kk-KZ" w:eastAsia="ru-RU"/>
              </w:rPr>
              <w:t>,</w:t>
            </w:r>
            <w:r w:rsidRPr="006F1A70">
              <w:rPr>
                <w:color w:val="000000"/>
                <w:lang w:eastAsia="ru-RU"/>
              </w:rPr>
              <w:t>3</w:t>
            </w:r>
          </w:p>
        </w:tc>
        <w:tc>
          <w:tcPr>
            <w:tcW w:w="0" w:type="auto"/>
            <w:tcBorders>
              <w:top w:val="nil"/>
              <w:left w:val="nil"/>
              <w:bottom w:val="single" w:sz="4" w:space="0" w:color="auto"/>
              <w:right w:val="single" w:sz="4" w:space="0" w:color="auto"/>
            </w:tcBorders>
            <w:shd w:val="clear" w:color="000000" w:fill="FFFFFF"/>
            <w:noWrap/>
            <w:vAlign w:val="center"/>
            <w:hideMark/>
          </w:tcPr>
          <w:p w:rsidR="00925E01" w:rsidRPr="006F1A70" w:rsidRDefault="00925E01" w:rsidP="00925E01">
            <w:pPr>
              <w:overflowPunct/>
              <w:autoSpaceDE/>
              <w:autoSpaceDN/>
              <w:adjustRightInd/>
              <w:spacing w:line="312" w:lineRule="auto"/>
              <w:contextualSpacing/>
              <w:jc w:val="center"/>
              <w:textAlignment w:val="auto"/>
              <w:rPr>
                <w:color w:val="000000"/>
                <w:lang w:eastAsia="ru-RU"/>
              </w:rPr>
            </w:pPr>
            <w:r w:rsidRPr="006F1A70">
              <w:rPr>
                <w:color w:val="000000"/>
                <w:lang w:eastAsia="ru-RU"/>
              </w:rPr>
              <w:t>1</w:t>
            </w:r>
            <w:r w:rsidRPr="006F1A70">
              <w:rPr>
                <w:color w:val="000000"/>
                <w:lang w:val="kk-KZ" w:eastAsia="ru-RU"/>
              </w:rPr>
              <w:t>,</w:t>
            </w:r>
            <w:r w:rsidRPr="006F1A70">
              <w:rPr>
                <w:color w:val="000000"/>
                <w:lang w:eastAsia="ru-RU"/>
              </w:rPr>
              <w:t>4</w:t>
            </w:r>
          </w:p>
        </w:tc>
        <w:tc>
          <w:tcPr>
            <w:tcW w:w="0" w:type="auto"/>
            <w:tcBorders>
              <w:top w:val="nil"/>
              <w:left w:val="nil"/>
              <w:bottom w:val="single" w:sz="4" w:space="0" w:color="auto"/>
              <w:right w:val="single" w:sz="4" w:space="0" w:color="auto"/>
            </w:tcBorders>
            <w:shd w:val="clear" w:color="000000" w:fill="FFFFFF"/>
            <w:noWrap/>
            <w:vAlign w:val="center"/>
            <w:hideMark/>
          </w:tcPr>
          <w:p w:rsidR="00925E01" w:rsidRPr="006F1A70" w:rsidRDefault="00925E01" w:rsidP="00925E01">
            <w:pPr>
              <w:overflowPunct/>
              <w:autoSpaceDE/>
              <w:autoSpaceDN/>
              <w:adjustRightInd/>
              <w:spacing w:line="312" w:lineRule="auto"/>
              <w:contextualSpacing/>
              <w:jc w:val="center"/>
              <w:textAlignment w:val="auto"/>
              <w:rPr>
                <w:color w:val="000000"/>
                <w:lang w:eastAsia="ru-RU"/>
              </w:rPr>
            </w:pPr>
            <w:r w:rsidRPr="006F1A70">
              <w:rPr>
                <w:color w:val="000000"/>
                <w:lang w:eastAsia="ru-RU"/>
              </w:rPr>
              <w:t>0</w:t>
            </w:r>
            <w:r w:rsidRPr="006F1A70">
              <w:rPr>
                <w:color w:val="000000"/>
                <w:lang w:val="kk-KZ" w:eastAsia="ru-RU"/>
              </w:rPr>
              <w:t>,</w:t>
            </w:r>
            <w:r w:rsidRPr="006F1A70">
              <w:rPr>
                <w:color w:val="000000"/>
                <w:lang w:eastAsia="ru-RU"/>
              </w:rPr>
              <w:t>8</w:t>
            </w:r>
          </w:p>
        </w:tc>
        <w:tc>
          <w:tcPr>
            <w:tcW w:w="0" w:type="auto"/>
            <w:tcBorders>
              <w:top w:val="nil"/>
              <w:left w:val="nil"/>
              <w:bottom w:val="single" w:sz="4" w:space="0" w:color="auto"/>
              <w:right w:val="single" w:sz="4" w:space="0" w:color="auto"/>
            </w:tcBorders>
            <w:shd w:val="clear" w:color="000000" w:fill="FFFFFF"/>
            <w:noWrap/>
            <w:vAlign w:val="center"/>
            <w:hideMark/>
          </w:tcPr>
          <w:p w:rsidR="00925E01" w:rsidRPr="006F1A70" w:rsidRDefault="00925E01" w:rsidP="00925E01">
            <w:pPr>
              <w:overflowPunct/>
              <w:autoSpaceDE/>
              <w:autoSpaceDN/>
              <w:adjustRightInd/>
              <w:spacing w:line="312" w:lineRule="auto"/>
              <w:contextualSpacing/>
              <w:jc w:val="center"/>
              <w:textAlignment w:val="auto"/>
              <w:rPr>
                <w:color w:val="000000"/>
                <w:lang w:eastAsia="ru-RU"/>
              </w:rPr>
            </w:pPr>
            <w:r w:rsidRPr="006F1A70">
              <w:rPr>
                <w:color w:val="000000"/>
                <w:lang w:eastAsia="ru-RU"/>
              </w:rPr>
              <w:t>3</w:t>
            </w:r>
            <w:r w:rsidRPr="006F1A70">
              <w:rPr>
                <w:color w:val="000000"/>
                <w:lang w:val="kk-KZ" w:eastAsia="ru-RU"/>
              </w:rPr>
              <w:t>,</w:t>
            </w:r>
            <w:r w:rsidRPr="006F1A70">
              <w:rPr>
                <w:color w:val="000000"/>
                <w:lang w:eastAsia="ru-RU"/>
              </w:rPr>
              <w:t>9</w:t>
            </w:r>
          </w:p>
        </w:tc>
        <w:tc>
          <w:tcPr>
            <w:tcW w:w="0" w:type="auto"/>
            <w:tcBorders>
              <w:top w:val="nil"/>
              <w:left w:val="nil"/>
              <w:bottom w:val="single" w:sz="4" w:space="0" w:color="auto"/>
              <w:right w:val="single" w:sz="4" w:space="0" w:color="auto"/>
            </w:tcBorders>
            <w:shd w:val="clear" w:color="000000" w:fill="FFFFFF"/>
            <w:noWrap/>
            <w:vAlign w:val="center"/>
            <w:hideMark/>
          </w:tcPr>
          <w:p w:rsidR="00925E01" w:rsidRPr="006F1A70" w:rsidRDefault="00925E01" w:rsidP="00925E01">
            <w:pPr>
              <w:overflowPunct/>
              <w:autoSpaceDE/>
              <w:autoSpaceDN/>
              <w:adjustRightInd/>
              <w:spacing w:line="312" w:lineRule="auto"/>
              <w:contextualSpacing/>
              <w:jc w:val="center"/>
              <w:textAlignment w:val="auto"/>
              <w:rPr>
                <w:color w:val="000000"/>
                <w:lang w:eastAsia="ru-RU"/>
              </w:rPr>
            </w:pPr>
            <w:r w:rsidRPr="006F1A70">
              <w:rPr>
                <w:color w:val="000000"/>
                <w:lang w:eastAsia="ru-RU"/>
              </w:rPr>
              <w:t>0</w:t>
            </w:r>
            <w:r w:rsidRPr="006F1A70">
              <w:rPr>
                <w:color w:val="000000"/>
                <w:lang w:val="kk-KZ" w:eastAsia="ru-RU"/>
              </w:rPr>
              <w:t>,</w:t>
            </w:r>
            <w:r w:rsidRPr="006F1A70">
              <w:rPr>
                <w:color w:val="000000"/>
                <w:lang w:eastAsia="ru-RU"/>
              </w:rPr>
              <w:t>0</w:t>
            </w:r>
          </w:p>
        </w:tc>
        <w:tc>
          <w:tcPr>
            <w:tcW w:w="0" w:type="auto"/>
            <w:tcBorders>
              <w:top w:val="nil"/>
              <w:left w:val="nil"/>
              <w:bottom w:val="single" w:sz="4" w:space="0" w:color="auto"/>
              <w:right w:val="single" w:sz="4" w:space="0" w:color="auto"/>
            </w:tcBorders>
            <w:shd w:val="clear" w:color="000000" w:fill="FFFFFF"/>
            <w:noWrap/>
            <w:vAlign w:val="center"/>
            <w:hideMark/>
          </w:tcPr>
          <w:p w:rsidR="00925E01" w:rsidRPr="006F1A70" w:rsidRDefault="00925E01" w:rsidP="00925E01">
            <w:pPr>
              <w:overflowPunct/>
              <w:autoSpaceDE/>
              <w:autoSpaceDN/>
              <w:adjustRightInd/>
              <w:spacing w:line="312" w:lineRule="auto"/>
              <w:contextualSpacing/>
              <w:jc w:val="center"/>
              <w:textAlignment w:val="auto"/>
              <w:rPr>
                <w:color w:val="000000"/>
                <w:lang w:eastAsia="ru-RU"/>
              </w:rPr>
            </w:pPr>
            <w:r w:rsidRPr="006F1A70">
              <w:rPr>
                <w:color w:val="000000"/>
                <w:lang w:eastAsia="ru-RU"/>
              </w:rPr>
              <w:t>2</w:t>
            </w:r>
            <w:r w:rsidRPr="006F1A70">
              <w:rPr>
                <w:color w:val="000000"/>
                <w:lang w:val="kk-KZ" w:eastAsia="ru-RU"/>
              </w:rPr>
              <w:t>,</w:t>
            </w:r>
            <w:r w:rsidRPr="006F1A70">
              <w:rPr>
                <w:color w:val="000000"/>
                <w:lang w:eastAsia="ru-RU"/>
              </w:rPr>
              <w:t>1</w:t>
            </w:r>
          </w:p>
        </w:tc>
        <w:tc>
          <w:tcPr>
            <w:tcW w:w="0" w:type="auto"/>
            <w:tcBorders>
              <w:top w:val="nil"/>
              <w:left w:val="nil"/>
              <w:bottom w:val="single" w:sz="4" w:space="0" w:color="auto"/>
              <w:right w:val="single" w:sz="4" w:space="0" w:color="auto"/>
            </w:tcBorders>
            <w:shd w:val="clear" w:color="000000" w:fill="FFFFFF"/>
            <w:noWrap/>
            <w:vAlign w:val="center"/>
            <w:hideMark/>
          </w:tcPr>
          <w:p w:rsidR="00925E01" w:rsidRPr="006F1A70" w:rsidRDefault="00925E01" w:rsidP="00925E01">
            <w:pPr>
              <w:overflowPunct/>
              <w:autoSpaceDE/>
              <w:autoSpaceDN/>
              <w:adjustRightInd/>
              <w:spacing w:line="312" w:lineRule="auto"/>
              <w:contextualSpacing/>
              <w:jc w:val="center"/>
              <w:textAlignment w:val="auto"/>
              <w:rPr>
                <w:color w:val="000000"/>
                <w:lang w:eastAsia="ru-RU"/>
              </w:rPr>
            </w:pPr>
            <w:r w:rsidRPr="006F1A70">
              <w:rPr>
                <w:color w:val="000000"/>
                <w:lang w:eastAsia="ru-RU"/>
              </w:rPr>
              <w:t>18</w:t>
            </w:r>
            <w:r w:rsidRPr="006F1A70">
              <w:rPr>
                <w:color w:val="000000"/>
                <w:lang w:val="kk-KZ" w:eastAsia="ru-RU"/>
              </w:rPr>
              <w:t>,</w:t>
            </w:r>
            <w:r w:rsidRPr="006F1A70">
              <w:rPr>
                <w:color w:val="000000"/>
                <w:lang w:eastAsia="ru-RU"/>
              </w:rPr>
              <w:t>3</w:t>
            </w:r>
          </w:p>
        </w:tc>
        <w:tc>
          <w:tcPr>
            <w:tcW w:w="0" w:type="auto"/>
            <w:tcBorders>
              <w:top w:val="nil"/>
              <w:left w:val="nil"/>
              <w:bottom w:val="single" w:sz="4" w:space="0" w:color="auto"/>
              <w:right w:val="single" w:sz="4" w:space="0" w:color="auto"/>
            </w:tcBorders>
            <w:shd w:val="clear" w:color="000000" w:fill="FFFFFF"/>
            <w:noWrap/>
            <w:vAlign w:val="center"/>
            <w:hideMark/>
          </w:tcPr>
          <w:p w:rsidR="00925E01" w:rsidRPr="006F1A70" w:rsidRDefault="00925E01" w:rsidP="00925E01">
            <w:pPr>
              <w:overflowPunct/>
              <w:autoSpaceDE/>
              <w:autoSpaceDN/>
              <w:adjustRightInd/>
              <w:spacing w:line="312" w:lineRule="auto"/>
              <w:contextualSpacing/>
              <w:jc w:val="center"/>
              <w:textAlignment w:val="auto"/>
              <w:rPr>
                <w:color w:val="000000"/>
                <w:lang w:eastAsia="ru-RU"/>
              </w:rPr>
            </w:pPr>
            <w:r w:rsidRPr="006F1A70">
              <w:rPr>
                <w:color w:val="000000"/>
                <w:lang w:eastAsia="ru-RU"/>
              </w:rPr>
              <w:t>25</w:t>
            </w:r>
            <w:r w:rsidRPr="006F1A70">
              <w:rPr>
                <w:color w:val="000000"/>
                <w:lang w:val="kk-KZ" w:eastAsia="ru-RU"/>
              </w:rPr>
              <w:t>,</w:t>
            </w:r>
            <w:r w:rsidRPr="006F1A70">
              <w:rPr>
                <w:color w:val="000000"/>
                <w:lang w:eastAsia="ru-RU"/>
              </w:rPr>
              <w:t>7</w:t>
            </w:r>
          </w:p>
        </w:tc>
      </w:tr>
      <w:tr w:rsidR="00925E01" w:rsidRPr="006F1A70" w:rsidTr="00AD3D4C">
        <w:trPr>
          <w:trHeight w:val="300"/>
          <w:jc w:val="center"/>
        </w:trPr>
        <w:tc>
          <w:tcPr>
            <w:tcW w:w="0" w:type="auto"/>
            <w:vMerge w:val="restart"/>
            <w:tcBorders>
              <w:top w:val="nil"/>
              <w:left w:val="single" w:sz="4" w:space="0" w:color="auto"/>
              <w:bottom w:val="single" w:sz="4" w:space="0" w:color="auto"/>
              <w:right w:val="single" w:sz="4" w:space="0" w:color="auto"/>
            </w:tcBorders>
            <w:shd w:val="clear" w:color="000000" w:fill="FFFFFF"/>
            <w:vAlign w:val="center"/>
            <w:hideMark/>
          </w:tcPr>
          <w:p w:rsidR="00925E01" w:rsidRPr="006F1A70" w:rsidRDefault="00925E01" w:rsidP="00925E01">
            <w:pPr>
              <w:overflowPunct/>
              <w:autoSpaceDE/>
              <w:autoSpaceDN/>
              <w:adjustRightInd/>
              <w:spacing w:line="312" w:lineRule="auto"/>
              <w:contextualSpacing/>
              <w:jc w:val="center"/>
              <w:textAlignment w:val="auto"/>
              <w:rPr>
                <w:color w:val="000000"/>
                <w:lang w:eastAsia="ru-RU"/>
              </w:rPr>
            </w:pPr>
            <w:r w:rsidRPr="006F1A70">
              <w:rPr>
                <w:color w:val="000000"/>
                <w:lang w:eastAsia="ru-RU"/>
              </w:rPr>
              <w:t>2</w:t>
            </w:r>
          </w:p>
          <w:p w:rsidR="00925E01" w:rsidRPr="006F1A70" w:rsidRDefault="00925E01" w:rsidP="00925E01">
            <w:pPr>
              <w:overflowPunct/>
              <w:autoSpaceDE/>
              <w:autoSpaceDN/>
              <w:adjustRightInd/>
              <w:spacing w:line="312" w:lineRule="auto"/>
              <w:contextualSpacing/>
              <w:jc w:val="center"/>
              <w:textAlignment w:val="auto"/>
              <w:rPr>
                <w:color w:val="000000"/>
                <w:lang w:eastAsia="ru-RU"/>
              </w:rPr>
            </w:pPr>
            <w:r w:rsidRPr="006F1A70">
              <w:rPr>
                <w:color w:val="000000"/>
                <w:lang w:eastAsia="ru-RU"/>
              </w:rPr>
              <w:t>Территория</w:t>
            </w:r>
          </w:p>
          <w:p w:rsidR="00925E01" w:rsidRPr="006F1A70" w:rsidRDefault="00925E01" w:rsidP="00925E01">
            <w:pPr>
              <w:overflowPunct/>
              <w:autoSpaceDE/>
              <w:autoSpaceDN/>
              <w:adjustRightInd/>
              <w:spacing w:line="312" w:lineRule="auto"/>
              <w:contextualSpacing/>
              <w:jc w:val="center"/>
              <w:textAlignment w:val="auto"/>
              <w:rPr>
                <w:color w:val="000000"/>
                <w:lang w:eastAsia="ru-RU"/>
              </w:rPr>
            </w:pPr>
            <w:r w:rsidRPr="006F1A70">
              <w:rPr>
                <w:color w:val="000000"/>
                <w:lang w:eastAsia="ru-RU"/>
              </w:rPr>
              <w:t>г. Алматы</w:t>
            </w:r>
          </w:p>
        </w:tc>
        <w:tc>
          <w:tcPr>
            <w:tcW w:w="0" w:type="auto"/>
            <w:tcBorders>
              <w:top w:val="nil"/>
              <w:left w:val="nil"/>
              <w:bottom w:val="single" w:sz="4" w:space="0" w:color="auto"/>
              <w:right w:val="single" w:sz="4" w:space="0" w:color="auto"/>
            </w:tcBorders>
            <w:shd w:val="clear" w:color="000000" w:fill="FFFFFF"/>
            <w:noWrap/>
            <w:vAlign w:val="center"/>
            <w:hideMark/>
          </w:tcPr>
          <w:p w:rsidR="00925E01" w:rsidRPr="006F1A70" w:rsidRDefault="00925E01" w:rsidP="00925E01">
            <w:pPr>
              <w:overflowPunct/>
              <w:autoSpaceDE/>
              <w:autoSpaceDN/>
              <w:adjustRightInd/>
              <w:spacing w:line="312" w:lineRule="auto"/>
              <w:contextualSpacing/>
              <w:jc w:val="center"/>
              <w:textAlignment w:val="auto"/>
              <w:rPr>
                <w:color w:val="000000"/>
                <w:lang w:eastAsia="ru-RU"/>
              </w:rPr>
            </w:pPr>
            <w:r w:rsidRPr="006F1A70">
              <w:rPr>
                <w:color w:val="000000"/>
                <w:lang w:eastAsia="ru-RU"/>
              </w:rPr>
              <w:t>1</w:t>
            </w:r>
          </w:p>
        </w:tc>
        <w:tc>
          <w:tcPr>
            <w:tcW w:w="0" w:type="auto"/>
            <w:tcBorders>
              <w:top w:val="nil"/>
              <w:left w:val="nil"/>
              <w:bottom w:val="single" w:sz="4" w:space="0" w:color="auto"/>
              <w:right w:val="single" w:sz="4" w:space="0" w:color="auto"/>
            </w:tcBorders>
            <w:shd w:val="clear" w:color="000000" w:fill="FFFFFF"/>
            <w:noWrap/>
            <w:vAlign w:val="center"/>
            <w:hideMark/>
          </w:tcPr>
          <w:p w:rsidR="00925E01" w:rsidRPr="006F1A70" w:rsidRDefault="00925E01" w:rsidP="00925E01">
            <w:pPr>
              <w:overflowPunct/>
              <w:autoSpaceDE/>
              <w:autoSpaceDN/>
              <w:adjustRightInd/>
              <w:spacing w:line="312" w:lineRule="auto"/>
              <w:contextualSpacing/>
              <w:jc w:val="center"/>
              <w:textAlignment w:val="auto"/>
              <w:rPr>
                <w:color w:val="000000"/>
                <w:lang w:eastAsia="ru-RU"/>
              </w:rPr>
            </w:pPr>
            <w:r w:rsidRPr="006F1A70">
              <w:rPr>
                <w:color w:val="000000"/>
                <w:lang w:eastAsia="ru-RU"/>
              </w:rPr>
              <w:t>3</w:t>
            </w:r>
            <w:r w:rsidRPr="006F1A70">
              <w:rPr>
                <w:color w:val="000000"/>
                <w:lang w:val="kk-KZ" w:eastAsia="ru-RU"/>
              </w:rPr>
              <w:t>,</w:t>
            </w:r>
            <w:r w:rsidRPr="006F1A70">
              <w:rPr>
                <w:color w:val="000000"/>
                <w:lang w:eastAsia="ru-RU"/>
              </w:rPr>
              <w:t>6</w:t>
            </w:r>
          </w:p>
        </w:tc>
        <w:tc>
          <w:tcPr>
            <w:tcW w:w="0" w:type="auto"/>
            <w:tcBorders>
              <w:top w:val="nil"/>
              <w:left w:val="nil"/>
              <w:bottom w:val="single" w:sz="4" w:space="0" w:color="auto"/>
              <w:right w:val="single" w:sz="4" w:space="0" w:color="auto"/>
            </w:tcBorders>
            <w:shd w:val="clear" w:color="000000" w:fill="FFFFFF"/>
            <w:noWrap/>
            <w:vAlign w:val="center"/>
            <w:hideMark/>
          </w:tcPr>
          <w:p w:rsidR="00925E01" w:rsidRPr="006F1A70" w:rsidRDefault="00925E01" w:rsidP="00925E01">
            <w:pPr>
              <w:overflowPunct/>
              <w:autoSpaceDE/>
              <w:autoSpaceDN/>
              <w:adjustRightInd/>
              <w:spacing w:line="312" w:lineRule="auto"/>
              <w:contextualSpacing/>
              <w:jc w:val="center"/>
              <w:textAlignment w:val="auto"/>
              <w:rPr>
                <w:color w:val="000000"/>
                <w:lang w:eastAsia="ru-RU"/>
              </w:rPr>
            </w:pPr>
            <w:r w:rsidRPr="006F1A70">
              <w:rPr>
                <w:color w:val="000000"/>
                <w:lang w:eastAsia="ru-RU"/>
              </w:rPr>
              <w:t>4</w:t>
            </w:r>
            <w:r w:rsidRPr="006F1A70">
              <w:rPr>
                <w:color w:val="000000"/>
                <w:lang w:val="kk-KZ" w:eastAsia="ru-RU"/>
              </w:rPr>
              <w:t>,</w:t>
            </w:r>
            <w:r w:rsidRPr="006F1A70">
              <w:rPr>
                <w:color w:val="000000"/>
                <w:lang w:eastAsia="ru-RU"/>
              </w:rPr>
              <w:t>9</w:t>
            </w:r>
          </w:p>
        </w:tc>
        <w:tc>
          <w:tcPr>
            <w:tcW w:w="0" w:type="auto"/>
            <w:tcBorders>
              <w:top w:val="nil"/>
              <w:left w:val="nil"/>
              <w:bottom w:val="single" w:sz="4" w:space="0" w:color="auto"/>
              <w:right w:val="single" w:sz="4" w:space="0" w:color="auto"/>
            </w:tcBorders>
            <w:shd w:val="clear" w:color="000000" w:fill="FFFFFF"/>
            <w:noWrap/>
            <w:vAlign w:val="center"/>
            <w:hideMark/>
          </w:tcPr>
          <w:p w:rsidR="00925E01" w:rsidRPr="006F1A70" w:rsidRDefault="00925E01" w:rsidP="00925E01">
            <w:pPr>
              <w:overflowPunct/>
              <w:autoSpaceDE/>
              <w:autoSpaceDN/>
              <w:adjustRightInd/>
              <w:spacing w:line="312" w:lineRule="auto"/>
              <w:contextualSpacing/>
              <w:jc w:val="center"/>
              <w:textAlignment w:val="auto"/>
              <w:rPr>
                <w:color w:val="000000"/>
                <w:lang w:eastAsia="ru-RU"/>
              </w:rPr>
            </w:pPr>
            <w:r w:rsidRPr="006F1A70">
              <w:rPr>
                <w:color w:val="000000"/>
                <w:lang w:eastAsia="ru-RU"/>
              </w:rPr>
              <w:t>39</w:t>
            </w:r>
            <w:r w:rsidRPr="006F1A70">
              <w:rPr>
                <w:color w:val="000000"/>
                <w:lang w:val="kk-KZ" w:eastAsia="ru-RU"/>
              </w:rPr>
              <w:t>,</w:t>
            </w:r>
            <w:r w:rsidRPr="006F1A70">
              <w:rPr>
                <w:color w:val="000000"/>
                <w:lang w:eastAsia="ru-RU"/>
              </w:rPr>
              <w:t>0</w:t>
            </w:r>
          </w:p>
        </w:tc>
        <w:tc>
          <w:tcPr>
            <w:tcW w:w="0" w:type="auto"/>
            <w:tcBorders>
              <w:top w:val="nil"/>
              <w:left w:val="nil"/>
              <w:bottom w:val="single" w:sz="4" w:space="0" w:color="auto"/>
              <w:right w:val="single" w:sz="4" w:space="0" w:color="auto"/>
            </w:tcBorders>
            <w:shd w:val="clear" w:color="000000" w:fill="FFFFFF"/>
            <w:noWrap/>
            <w:vAlign w:val="center"/>
            <w:hideMark/>
          </w:tcPr>
          <w:p w:rsidR="00925E01" w:rsidRPr="006F1A70" w:rsidRDefault="00925E01" w:rsidP="00925E01">
            <w:pPr>
              <w:overflowPunct/>
              <w:autoSpaceDE/>
              <w:autoSpaceDN/>
              <w:adjustRightInd/>
              <w:spacing w:line="312" w:lineRule="auto"/>
              <w:contextualSpacing/>
              <w:jc w:val="center"/>
              <w:textAlignment w:val="auto"/>
              <w:rPr>
                <w:color w:val="000000"/>
                <w:lang w:eastAsia="ru-RU"/>
              </w:rPr>
            </w:pPr>
            <w:r w:rsidRPr="006F1A70">
              <w:rPr>
                <w:color w:val="000000"/>
                <w:lang w:eastAsia="ru-RU"/>
              </w:rPr>
              <w:t>18</w:t>
            </w:r>
            <w:r w:rsidRPr="006F1A70">
              <w:rPr>
                <w:color w:val="000000"/>
                <w:lang w:val="kk-KZ" w:eastAsia="ru-RU"/>
              </w:rPr>
              <w:t>,</w:t>
            </w:r>
            <w:r w:rsidRPr="006F1A70">
              <w:rPr>
                <w:color w:val="000000"/>
                <w:lang w:eastAsia="ru-RU"/>
              </w:rPr>
              <w:t>6</w:t>
            </w:r>
          </w:p>
        </w:tc>
        <w:tc>
          <w:tcPr>
            <w:tcW w:w="0" w:type="auto"/>
            <w:tcBorders>
              <w:top w:val="nil"/>
              <w:left w:val="nil"/>
              <w:bottom w:val="single" w:sz="4" w:space="0" w:color="auto"/>
              <w:right w:val="single" w:sz="4" w:space="0" w:color="auto"/>
            </w:tcBorders>
            <w:shd w:val="clear" w:color="000000" w:fill="FFFFFF"/>
            <w:noWrap/>
            <w:vAlign w:val="center"/>
            <w:hideMark/>
          </w:tcPr>
          <w:p w:rsidR="00925E01" w:rsidRPr="006F1A70" w:rsidRDefault="00925E01" w:rsidP="00925E01">
            <w:pPr>
              <w:overflowPunct/>
              <w:autoSpaceDE/>
              <w:autoSpaceDN/>
              <w:adjustRightInd/>
              <w:spacing w:line="312" w:lineRule="auto"/>
              <w:contextualSpacing/>
              <w:jc w:val="center"/>
              <w:textAlignment w:val="auto"/>
              <w:rPr>
                <w:color w:val="000000"/>
                <w:lang w:eastAsia="ru-RU"/>
              </w:rPr>
            </w:pPr>
            <w:r w:rsidRPr="006F1A70">
              <w:rPr>
                <w:color w:val="000000"/>
                <w:lang w:eastAsia="ru-RU"/>
              </w:rPr>
              <w:t>4</w:t>
            </w:r>
            <w:r w:rsidRPr="006F1A70">
              <w:rPr>
                <w:color w:val="000000"/>
                <w:lang w:val="kk-KZ" w:eastAsia="ru-RU"/>
              </w:rPr>
              <w:t>,</w:t>
            </w:r>
            <w:r w:rsidRPr="006F1A70">
              <w:rPr>
                <w:color w:val="000000"/>
                <w:lang w:eastAsia="ru-RU"/>
              </w:rPr>
              <w:t>8</w:t>
            </w:r>
          </w:p>
        </w:tc>
        <w:tc>
          <w:tcPr>
            <w:tcW w:w="0" w:type="auto"/>
            <w:tcBorders>
              <w:top w:val="nil"/>
              <w:left w:val="nil"/>
              <w:bottom w:val="single" w:sz="4" w:space="0" w:color="auto"/>
              <w:right w:val="single" w:sz="4" w:space="0" w:color="auto"/>
            </w:tcBorders>
            <w:shd w:val="clear" w:color="000000" w:fill="FFFFFF"/>
            <w:noWrap/>
            <w:vAlign w:val="center"/>
            <w:hideMark/>
          </w:tcPr>
          <w:p w:rsidR="00925E01" w:rsidRPr="006F1A70" w:rsidRDefault="00925E01" w:rsidP="00925E01">
            <w:pPr>
              <w:overflowPunct/>
              <w:autoSpaceDE/>
              <w:autoSpaceDN/>
              <w:adjustRightInd/>
              <w:spacing w:line="312" w:lineRule="auto"/>
              <w:contextualSpacing/>
              <w:jc w:val="center"/>
              <w:textAlignment w:val="auto"/>
              <w:rPr>
                <w:color w:val="000000"/>
                <w:lang w:eastAsia="ru-RU"/>
              </w:rPr>
            </w:pPr>
            <w:r w:rsidRPr="006F1A70">
              <w:rPr>
                <w:color w:val="000000"/>
                <w:lang w:eastAsia="ru-RU"/>
              </w:rPr>
              <w:t>1</w:t>
            </w:r>
            <w:r w:rsidRPr="006F1A70">
              <w:rPr>
                <w:color w:val="000000"/>
                <w:lang w:val="kk-KZ" w:eastAsia="ru-RU"/>
              </w:rPr>
              <w:t>,</w:t>
            </w:r>
            <w:r w:rsidRPr="006F1A70">
              <w:rPr>
                <w:color w:val="000000"/>
                <w:lang w:eastAsia="ru-RU"/>
              </w:rPr>
              <w:t>4</w:t>
            </w:r>
          </w:p>
        </w:tc>
        <w:tc>
          <w:tcPr>
            <w:tcW w:w="0" w:type="auto"/>
            <w:tcBorders>
              <w:top w:val="nil"/>
              <w:left w:val="nil"/>
              <w:bottom w:val="single" w:sz="4" w:space="0" w:color="auto"/>
              <w:right w:val="single" w:sz="4" w:space="0" w:color="auto"/>
            </w:tcBorders>
            <w:shd w:val="clear" w:color="000000" w:fill="FFFFFF"/>
            <w:noWrap/>
            <w:vAlign w:val="center"/>
            <w:hideMark/>
          </w:tcPr>
          <w:p w:rsidR="00925E01" w:rsidRPr="006F1A70" w:rsidRDefault="00925E01" w:rsidP="00925E01">
            <w:pPr>
              <w:overflowPunct/>
              <w:autoSpaceDE/>
              <w:autoSpaceDN/>
              <w:adjustRightInd/>
              <w:spacing w:line="312" w:lineRule="auto"/>
              <w:contextualSpacing/>
              <w:jc w:val="center"/>
              <w:textAlignment w:val="auto"/>
              <w:rPr>
                <w:color w:val="000000"/>
                <w:lang w:eastAsia="ru-RU"/>
              </w:rPr>
            </w:pPr>
            <w:r w:rsidRPr="006F1A70">
              <w:rPr>
                <w:color w:val="000000"/>
                <w:lang w:eastAsia="ru-RU"/>
              </w:rPr>
              <w:t>2</w:t>
            </w:r>
            <w:r w:rsidRPr="006F1A70">
              <w:rPr>
                <w:color w:val="000000"/>
                <w:lang w:val="kk-KZ" w:eastAsia="ru-RU"/>
              </w:rPr>
              <w:t>,</w:t>
            </w:r>
            <w:r w:rsidRPr="006F1A70">
              <w:rPr>
                <w:color w:val="000000"/>
                <w:lang w:eastAsia="ru-RU"/>
              </w:rPr>
              <w:t>1</w:t>
            </w:r>
          </w:p>
        </w:tc>
        <w:tc>
          <w:tcPr>
            <w:tcW w:w="0" w:type="auto"/>
            <w:tcBorders>
              <w:top w:val="nil"/>
              <w:left w:val="nil"/>
              <w:bottom w:val="single" w:sz="4" w:space="0" w:color="auto"/>
              <w:right w:val="single" w:sz="4" w:space="0" w:color="auto"/>
            </w:tcBorders>
            <w:shd w:val="clear" w:color="000000" w:fill="FFFFFF"/>
            <w:noWrap/>
            <w:vAlign w:val="center"/>
            <w:hideMark/>
          </w:tcPr>
          <w:p w:rsidR="00925E01" w:rsidRPr="006F1A70" w:rsidRDefault="00925E01" w:rsidP="00925E01">
            <w:pPr>
              <w:overflowPunct/>
              <w:autoSpaceDE/>
              <w:autoSpaceDN/>
              <w:adjustRightInd/>
              <w:spacing w:line="312" w:lineRule="auto"/>
              <w:contextualSpacing/>
              <w:jc w:val="center"/>
              <w:textAlignment w:val="auto"/>
              <w:rPr>
                <w:color w:val="000000"/>
                <w:lang w:eastAsia="ru-RU"/>
              </w:rPr>
            </w:pPr>
            <w:r w:rsidRPr="006F1A70">
              <w:rPr>
                <w:color w:val="000000"/>
                <w:lang w:eastAsia="ru-RU"/>
              </w:rPr>
              <w:t>7</w:t>
            </w:r>
            <w:r w:rsidRPr="006F1A70">
              <w:rPr>
                <w:color w:val="000000"/>
                <w:lang w:val="kk-KZ" w:eastAsia="ru-RU"/>
              </w:rPr>
              <w:t>,</w:t>
            </w:r>
            <w:r w:rsidRPr="006F1A70">
              <w:rPr>
                <w:color w:val="000000"/>
                <w:lang w:eastAsia="ru-RU"/>
              </w:rPr>
              <w:t>9</w:t>
            </w:r>
          </w:p>
        </w:tc>
        <w:tc>
          <w:tcPr>
            <w:tcW w:w="0" w:type="auto"/>
            <w:tcBorders>
              <w:top w:val="nil"/>
              <w:left w:val="nil"/>
              <w:bottom w:val="single" w:sz="4" w:space="0" w:color="auto"/>
              <w:right w:val="single" w:sz="4" w:space="0" w:color="auto"/>
            </w:tcBorders>
            <w:shd w:val="clear" w:color="000000" w:fill="FFFFFF"/>
            <w:noWrap/>
            <w:vAlign w:val="center"/>
            <w:hideMark/>
          </w:tcPr>
          <w:p w:rsidR="00925E01" w:rsidRPr="006F1A70" w:rsidRDefault="00925E01" w:rsidP="00925E01">
            <w:pPr>
              <w:overflowPunct/>
              <w:autoSpaceDE/>
              <w:autoSpaceDN/>
              <w:adjustRightInd/>
              <w:spacing w:line="312" w:lineRule="auto"/>
              <w:contextualSpacing/>
              <w:jc w:val="center"/>
              <w:textAlignment w:val="auto"/>
              <w:rPr>
                <w:color w:val="000000"/>
                <w:lang w:eastAsia="ru-RU"/>
              </w:rPr>
            </w:pPr>
            <w:r w:rsidRPr="006F1A70">
              <w:rPr>
                <w:color w:val="000000"/>
                <w:lang w:eastAsia="ru-RU"/>
              </w:rPr>
              <w:t>14</w:t>
            </w:r>
            <w:r w:rsidRPr="006F1A70">
              <w:rPr>
                <w:color w:val="000000"/>
                <w:lang w:val="kk-KZ" w:eastAsia="ru-RU"/>
              </w:rPr>
              <w:t>,</w:t>
            </w:r>
            <w:r w:rsidRPr="006F1A70">
              <w:rPr>
                <w:color w:val="000000"/>
                <w:lang w:eastAsia="ru-RU"/>
              </w:rPr>
              <w:t>0</w:t>
            </w:r>
          </w:p>
        </w:tc>
        <w:tc>
          <w:tcPr>
            <w:tcW w:w="0" w:type="auto"/>
            <w:tcBorders>
              <w:top w:val="nil"/>
              <w:left w:val="nil"/>
              <w:bottom w:val="single" w:sz="4" w:space="0" w:color="auto"/>
              <w:right w:val="single" w:sz="4" w:space="0" w:color="auto"/>
            </w:tcBorders>
            <w:shd w:val="clear" w:color="000000" w:fill="FFFFFF"/>
            <w:noWrap/>
            <w:vAlign w:val="center"/>
            <w:hideMark/>
          </w:tcPr>
          <w:p w:rsidR="00925E01" w:rsidRPr="006F1A70" w:rsidRDefault="00925E01" w:rsidP="00925E01">
            <w:pPr>
              <w:overflowPunct/>
              <w:autoSpaceDE/>
              <w:autoSpaceDN/>
              <w:adjustRightInd/>
              <w:spacing w:line="312" w:lineRule="auto"/>
              <w:contextualSpacing/>
              <w:jc w:val="center"/>
              <w:textAlignment w:val="auto"/>
              <w:rPr>
                <w:color w:val="000000"/>
                <w:lang w:eastAsia="ru-RU"/>
              </w:rPr>
            </w:pPr>
            <w:r w:rsidRPr="006F1A70">
              <w:rPr>
                <w:color w:val="000000"/>
                <w:lang w:eastAsia="ru-RU"/>
              </w:rPr>
              <w:t>12</w:t>
            </w:r>
            <w:r w:rsidRPr="006F1A70">
              <w:rPr>
                <w:color w:val="000000"/>
                <w:lang w:val="kk-KZ" w:eastAsia="ru-RU"/>
              </w:rPr>
              <w:t>,</w:t>
            </w:r>
            <w:r w:rsidRPr="006F1A70">
              <w:rPr>
                <w:color w:val="000000"/>
                <w:lang w:eastAsia="ru-RU"/>
              </w:rPr>
              <w:t>8</w:t>
            </w:r>
          </w:p>
        </w:tc>
        <w:tc>
          <w:tcPr>
            <w:tcW w:w="0" w:type="auto"/>
            <w:tcBorders>
              <w:top w:val="nil"/>
              <w:left w:val="nil"/>
              <w:bottom w:val="single" w:sz="4" w:space="0" w:color="auto"/>
              <w:right w:val="single" w:sz="4" w:space="0" w:color="auto"/>
            </w:tcBorders>
            <w:shd w:val="clear" w:color="000000" w:fill="FFFFFF"/>
            <w:noWrap/>
            <w:vAlign w:val="center"/>
            <w:hideMark/>
          </w:tcPr>
          <w:p w:rsidR="00925E01" w:rsidRPr="006F1A70" w:rsidRDefault="00925E01" w:rsidP="00925E01">
            <w:pPr>
              <w:overflowPunct/>
              <w:autoSpaceDE/>
              <w:autoSpaceDN/>
              <w:adjustRightInd/>
              <w:spacing w:line="312" w:lineRule="auto"/>
              <w:contextualSpacing/>
              <w:jc w:val="center"/>
              <w:textAlignment w:val="auto"/>
              <w:rPr>
                <w:color w:val="000000"/>
                <w:lang w:eastAsia="ru-RU"/>
              </w:rPr>
            </w:pPr>
            <w:r w:rsidRPr="006F1A70">
              <w:rPr>
                <w:color w:val="000000"/>
                <w:lang w:eastAsia="ru-RU"/>
              </w:rPr>
              <w:t>6</w:t>
            </w:r>
            <w:r w:rsidRPr="006F1A70">
              <w:rPr>
                <w:color w:val="000000"/>
                <w:lang w:val="kk-KZ" w:eastAsia="ru-RU"/>
              </w:rPr>
              <w:t>,</w:t>
            </w:r>
            <w:r w:rsidRPr="006F1A70">
              <w:rPr>
                <w:color w:val="000000"/>
                <w:lang w:eastAsia="ru-RU"/>
              </w:rPr>
              <w:t>4</w:t>
            </w:r>
          </w:p>
        </w:tc>
        <w:tc>
          <w:tcPr>
            <w:tcW w:w="0" w:type="auto"/>
            <w:tcBorders>
              <w:top w:val="nil"/>
              <w:left w:val="nil"/>
              <w:bottom w:val="single" w:sz="4" w:space="0" w:color="auto"/>
              <w:right w:val="single" w:sz="4" w:space="0" w:color="auto"/>
            </w:tcBorders>
            <w:shd w:val="clear" w:color="000000" w:fill="FFFFFF"/>
            <w:noWrap/>
            <w:vAlign w:val="center"/>
            <w:hideMark/>
          </w:tcPr>
          <w:p w:rsidR="00925E01" w:rsidRPr="006F1A70" w:rsidRDefault="00925E01" w:rsidP="00925E01">
            <w:pPr>
              <w:overflowPunct/>
              <w:autoSpaceDE/>
              <w:autoSpaceDN/>
              <w:adjustRightInd/>
              <w:spacing w:line="312" w:lineRule="auto"/>
              <w:contextualSpacing/>
              <w:jc w:val="center"/>
              <w:textAlignment w:val="auto"/>
              <w:rPr>
                <w:color w:val="000000"/>
                <w:lang w:eastAsia="ru-RU"/>
              </w:rPr>
            </w:pPr>
            <w:r w:rsidRPr="006F1A70">
              <w:rPr>
                <w:color w:val="000000"/>
                <w:lang w:eastAsia="ru-RU"/>
              </w:rPr>
              <w:t>30</w:t>
            </w:r>
            <w:r w:rsidRPr="006F1A70">
              <w:rPr>
                <w:color w:val="000000"/>
                <w:lang w:val="kk-KZ" w:eastAsia="ru-RU"/>
              </w:rPr>
              <w:t>,</w:t>
            </w:r>
            <w:r w:rsidRPr="006F1A70">
              <w:rPr>
                <w:color w:val="000000"/>
                <w:lang w:eastAsia="ru-RU"/>
              </w:rPr>
              <w:t>4</w:t>
            </w:r>
          </w:p>
        </w:tc>
      </w:tr>
      <w:tr w:rsidR="00925E01" w:rsidRPr="006F1A70" w:rsidTr="00AD3D4C">
        <w:trPr>
          <w:trHeight w:val="300"/>
          <w:jc w:val="center"/>
        </w:trPr>
        <w:tc>
          <w:tcPr>
            <w:tcW w:w="0" w:type="auto"/>
            <w:vMerge/>
            <w:tcBorders>
              <w:top w:val="nil"/>
              <w:left w:val="single" w:sz="4" w:space="0" w:color="auto"/>
              <w:bottom w:val="single" w:sz="4" w:space="0" w:color="auto"/>
              <w:right w:val="single" w:sz="4" w:space="0" w:color="auto"/>
            </w:tcBorders>
            <w:vAlign w:val="center"/>
            <w:hideMark/>
          </w:tcPr>
          <w:p w:rsidR="00925E01" w:rsidRPr="006F1A70" w:rsidRDefault="00925E01" w:rsidP="00925E01">
            <w:pPr>
              <w:overflowPunct/>
              <w:autoSpaceDE/>
              <w:autoSpaceDN/>
              <w:adjustRightInd/>
              <w:spacing w:line="312" w:lineRule="auto"/>
              <w:contextualSpacing/>
              <w:jc w:val="center"/>
              <w:textAlignment w:val="auto"/>
              <w:rPr>
                <w:color w:val="000000"/>
                <w:lang w:eastAsia="ru-RU"/>
              </w:rPr>
            </w:pPr>
          </w:p>
        </w:tc>
        <w:tc>
          <w:tcPr>
            <w:tcW w:w="0" w:type="auto"/>
            <w:tcBorders>
              <w:top w:val="nil"/>
              <w:left w:val="nil"/>
              <w:bottom w:val="single" w:sz="4" w:space="0" w:color="auto"/>
              <w:right w:val="single" w:sz="4" w:space="0" w:color="auto"/>
            </w:tcBorders>
            <w:shd w:val="clear" w:color="000000" w:fill="FFFFFF"/>
            <w:noWrap/>
            <w:vAlign w:val="center"/>
            <w:hideMark/>
          </w:tcPr>
          <w:p w:rsidR="00925E01" w:rsidRPr="006F1A70" w:rsidRDefault="00925E01" w:rsidP="00925E01">
            <w:pPr>
              <w:overflowPunct/>
              <w:autoSpaceDE/>
              <w:autoSpaceDN/>
              <w:adjustRightInd/>
              <w:spacing w:line="312" w:lineRule="auto"/>
              <w:contextualSpacing/>
              <w:jc w:val="center"/>
              <w:textAlignment w:val="auto"/>
              <w:rPr>
                <w:color w:val="000000"/>
                <w:lang w:eastAsia="ru-RU"/>
              </w:rPr>
            </w:pPr>
            <w:r w:rsidRPr="006F1A70">
              <w:rPr>
                <w:color w:val="000000"/>
                <w:lang w:eastAsia="ru-RU"/>
              </w:rPr>
              <w:t>2</w:t>
            </w:r>
          </w:p>
        </w:tc>
        <w:tc>
          <w:tcPr>
            <w:tcW w:w="0" w:type="auto"/>
            <w:tcBorders>
              <w:top w:val="nil"/>
              <w:left w:val="nil"/>
              <w:bottom w:val="single" w:sz="4" w:space="0" w:color="auto"/>
              <w:right w:val="single" w:sz="4" w:space="0" w:color="auto"/>
            </w:tcBorders>
            <w:shd w:val="clear" w:color="000000" w:fill="FFFFFF"/>
            <w:noWrap/>
            <w:vAlign w:val="center"/>
            <w:hideMark/>
          </w:tcPr>
          <w:p w:rsidR="00925E01" w:rsidRPr="006F1A70" w:rsidRDefault="00925E01" w:rsidP="00925E01">
            <w:pPr>
              <w:overflowPunct/>
              <w:autoSpaceDE/>
              <w:autoSpaceDN/>
              <w:adjustRightInd/>
              <w:spacing w:line="312" w:lineRule="auto"/>
              <w:contextualSpacing/>
              <w:jc w:val="center"/>
              <w:textAlignment w:val="auto"/>
              <w:rPr>
                <w:color w:val="000000"/>
                <w:lang w:eastAsia="ru-RU"/>
              </w:rPr>
            </w:pPr>
            <w:r w:rsidRPr="006F1A70">
              <w:rPr>
                <w:color w:val="000000"/>
                <w:lang w:eastAsia="ru-RU"/>
              </w:rPr>
              <w:t>9</w:t>
            </w:r>
            <w:r w:rsidRPr="006F1A70">
              <w:rPr>
                <w:color w:val="000000"/>
                <w:lang w:val="kk-KZ" w:eastAsia="ru-RU"/>
              </w:rPr>
              <w:t>,</w:t>
            </w:r>
            <w:r w:rsidRPr="006F1A70">
              <w:rPr>
                <w:color w:val="000000"/>
                <w:lang w:eastAsia="ru-RU"/>
              </w:rPr>
              <w:t>9</w:t>
            </w:r>
          </w:p>
        </w:tc>
        <w:tc>
          <w:tcPr>
            <w:tcW w:w="0" w:type="auto"/>
            <w:tcBorders>
              <w:top w:val="nil"/>
              <w:left w:val="nil"/>
              <w:bottom w:val="single" w:sz="4" w:space="0" w:color="auto"/>
              <w:right w:val="single" w:sz="4" w:space="0" w:color="auto"/>
            </w:tcBorders>
            <w:shd w:val="clear" w:color="000000" w:fill="FFFFFF"/>
            <w:noWrap/>
            <w:vAlign w:val="center"/>
            <w:hideMark/>
          </w:tcPr>
          <w:p w:rsidR="00925E01" w:rsidRPr="006F1A70" w:rsidRDefault="00925E01" w:rsidP="00925E01">
            <w:pPr>
              <w:overflowPunct/>
              <w:autoSpaceDE/>
              <w:autoSpaceDN/>
              <w:adjustRightInd/>
              <w:spacing w:line="312" w:lineRule="auto"/>
              <w:contextualSpacing/>
              <w:jc w:val="center"/>
              <w:textAlignment w:val="auto"/>
              <w:rPr>
                <w:color w:val="000000"/>
                <w:lang w:eastAsia="ru-RU"/>
              </w:rPr>
            </w:pPr>
            <w:r w:rsidRPr="006F1A70">
              <w:rPr>
                <w:color w:val="000000"/>
                <w:lang w:eastAsia="ru-RU"/>
              </w:rPr>
              <w:t>4</w:t>
            </w:r>
            <w:r w:rsidRPr="006F1A70">
              <w:rPr>
                <w:color w:val="000000"/>
                <w:lang w:val="kk-KZ" w:eastAsia="ru-RU"/>
              </w:rPr>
              <w:t>,</w:t>
            </w:r>
            <w:r w:rsidRPr="006F1A70">
              <w:rPr>
                <w:color w:val="000000"/>
                <w:lang w:eastAsia="ru-RU"/>
              </w:rPr>
              <w:t>0</w:t>
            </w:r>
          </w:p>
        </w:tc>
        <w:tc>
          <w:tcPr>
            <w:tcW w:w="0" w:type="auto"/>
            <w:tcBorders>
              <w:top w:val="nil"/>
              <w:left w:val="nil"/>
              <w:bottom w:val="single" w:sz="4" w:space="0" w:color="auto"/>
              <w:right w:val="single" w:sz="4" w:space="0" w:color="auto"/>
            </w:tcBorders>
            <w:shd w:val="clear" w:color="000000" w:fill="FFFFFF"/>
            <w:noWrap/>
            <w:vAlign w:val="center"/>
            <w:hideMark/>
          </w:tcPr>
          <w:p w:rsidR="00925E01" w:rsidRPr="006F1A70" w:rsidRDefault="00925E01" w:rsidP="00925E01">
            <w:pPr>
              <w:overflowPunct/>
              <w:autoSpaceDE/>
              <w:autoSpaceDN/>
              <w:adjustRightInd/>
              <w:spacing w:line="312" w:lineRule="auto"/>
              <w:contextualSpacing/>
              <w:jc w:val="center"/>
              <w:textAlignment w:val="auto"/>
              <w:rPr>
                <w:color w:val="000000"/>
                <w:lang w:eastAsia="ru-RU"/>
              </w:rPr>
            </w:pPr>
            <w:r w:rsidRPr="006F1A70">
              <w:rPr>
                <w:color w:val="000000"/>
                <w:lang w:eastAsia="ru-RU"/>
              </w:rPr>
              <w:t>16</w:t>
            </w:r>
            <w:r w:rsidRPr="006F1A70">
              <w:rPr>
                <w:color w:val="000000"/>
                <w:lang w:val="kk-KZ" w:eastAsia="ru-RU"/>
              </w:rPr>
              <w:t>,</w:t>
            </w:r>
            <w:r w:rsidRPr="006F1A70">
              <w:rPr>
                <w:color w:val="000000"/>
                <w:lang w:eastAsia="ru-RU"/>
              </w:rPr>
              <w:t>7</w:t>
            </w:r>
          </w:p>
        </w:tc>
        <w:tc>
          <w:tcPr>
            <w:tcW w:w="0" w:type="auto"/>
            <w:tcBorders>
              <w:top w:val="nil"/>
              <w:left w:val="nil"/>
              <w:bottom w:val="single" w:sz="4" w:space="0" w:color="auto"/>
              <w:right w:val="single" w:sz="4" w:space="0" w:color="auto"/>
            </w:tcBorders>
            <w:shd w:val="clear" w:color="000000" w:fill="FFFFFF"/>
            <w:noWrap/>
            <w:vAlign w:val="center"/>
            <w:hideMark/>
          </w:tcPr>
          <w:p w:rsidR="00925E01" w:rsidRPr="006F1A70" w:rsidRDefault="00925E01" w:rsidP="00925E01">
            <w:pPr>
              <w:overflowPunct/>
              <w:autoSpaceDE/>
              <w:autoSpaceDN/>
              <w:adjustRightInd/>
              <w:spacing w:line="312" w:lineRule="auto"/>
              <w:contextualSpacing/>
              <w:jc w:val="center"/>
              <w:textAlignment w:val="auto"/>
              <w:rPr>
                <w:color w:val="000000"/>
                <w:lang w:eastAsia="ru-RU"/>
              </w:rPr>
            </w:pPr>
            <w:r w:rsidRPr="006F1A70">
              <w:rPr>
                <w:color w:val="000000"/>
                <w:lang w:eastAsia="ru-RU"/>
              </w:rPr>
              <w:t>40</w:t>
            </w:r>
            <w:r w:rsidRPr="006F1A70">
              <w:rPr>
                <w:color w:val="000000"/>
                <w:lang w:val="kk-KZ" w:eastAsia="ru-RU"/>
              </w:rPr>
              <w:t>,</w:t>
            </w:r>
            <w:r w:rsidRPr="006F1A70">
              <w:rPr>
                <w:color w:val="000000"/>
                <w:lang w:eastAsia="ru-RU"/>
              </w:rPr>
              <w:t>7</w:t>
            </w:r>
          </w:p>
        </w:tc>
        <w:tc>
          <w:tcPr>
            <w:tcW w:w="0" w:type="auto"/>
            <w:tcBorders>
              <w:top w:val="nil"/>
              <w:left w:val="nil"/>
              <w:bottom w:val="single" w:sz="4" w:space="0" w:color="auto"/>
              <w:right w:val="single" w:sz="4" w:space="0" w:color="auto"/>
            </w:tcBorders>
            <w:shd w:val="clear" w:color="000000" w:fill="FFFFFF"/>
            <w:noWrap/>
            <w:vAlign w:val="center"/>
            <w:hideMark/>
          </w:tcPr>
          <w:p w:rsidR="00925E01" w:rsidRPr="006F1A70" w:rsidRDefault="00925E01" w:rsidP="00925E01">
            <w:pPr>
              <w:overflowPunct/>
              <w:autoSpaceDE/>
              <w:autoSpaceDN/>
              <w:adjustRightInd/>
              <w:spacing w:line="312" w:lineRule="auto"/>
              <w:contextualSpacing/>
              <w:jc w:val="center"/>
              <w:textAlignment w:val="auto"/>
              <w:rPr>
                <w:color w:val="000000"/>
                <w:lang w:eastAsia="ru-RU"/>
              </w:rPr>
            </w:pPr>
            <w:r w:rsidRPr="006F1A70">
              <w:rPr>
                <w:color w:val="000000"/>
                <w:lang w:eastAsia="ru-RU"/>
              </w:rPr>
              <w:t>6</w:t>
            </w:r>
            <w:r w:rsidRPr="006F1A70">
              <w:rPr>
                <w:color w:val="000000"/>
                <w:lang w:val="kk-KZ" w:eastAsia="ru-RU"/>
              </w:rPr>
              <w:t>,</w:t>
            </w:r>
            <w:r w:rsidRPr="006F1A70">
              <w:rPr>
                <w:color w:val="000000"/>
                <w:lang w:eastAsia="ru-RU"/>
              </w:rPr>
              <w:t>8</w:t>
            </w:r>
          </w:p>
        </w:tc>
        <w:tc>
          <w:tcPr>
            <w:tcW w:w="0" w:type="auto"/>
            <w:tcBorders>
              <w:top w:val="nil"/>
              <w:left w:val="nil"/>
              <w:bottom w:val="single" w:sz="4" w:space="0" w:color="auto"/>
              <w:right w:val="single" w:sz="4" w:space="0" w:color="auto"/>
            </w:tcBorders>
            <w:shd w:val="clear" w:color="000000" w:fill="FFFFFF"/>
            <w:noWrap/>
            <w:vAlign w:val="center"/>
            <w:hideMark/>
          </w:tcPr>
          <w:p w:rsidR="00925E01" w:rsidRPr="006F1A70" w:rsidRDefault="00925E01" w:rsidP="00925E01">
            <w:pPr>
              <w:overflowPunct/>
              <w:autoSpaceDE/>
              <w:autoSpaceDN/>
              <w:adjustRightInd/>
              <w:spacing w:line="312" w:lineRule="auto"/>
              <w:contextualSpacing/>
              <w:jc w:val="center"/>
              <w:textAlignment w:val="auto"/>
              <w:rPr>
                <w:color w:val="000000"/>
                <w:lang w:eastAsia="ru-RU"/>
              </w:rPr>
            </w:pPr>
            <w:r w:rsidRPr="006F1A70">
              <w:rPr>
                <w:color w:val="000000"/>
                <w:lang w:eastAsia="ru-RU"/>
              </w:rPr>
              <w:t>2</w:t>
            </w:r>
            <w:r w:rsidRPr="006F1A70">
              <w:rPr>
                <w:color w:val="000000"/>
                <w:lang w:val="kk-KZ" w:eastAsia="ru-RU"/>
              </w:rPr>
              <w:t>,</w:t>
            </w:r>
            <w:r w:rsidRPr="006F1A70">
              <w:rPr>
                <w:color w:val="000000"/>
                <w:lang w:eastAsia="ru-RU"/>
              </w:rPr>
              <w:t>0</w:t>
            </w:r>
          </w:p>
        </w:tc>
        <w:tc>
          <w:tcPr>
            <w:tcW w:w="0" w:type="auto"/>
            <w:tcBorders>
              <w:top w:val="nil"/>
              <w:left w:val="nil"/>
              <w:bottom w:val="single" w:sz="4" w:space="0" w:color="auto"/>
              <w:right w:val="single" w:sz="4" w:space="0" w:color="auto"/>
            </w:tcBorders>
            <w:shd w:val="clear" w:color="000000" w:fill="FFFFFF"/>
            <w:noWrap/>
            <w:vAlign w:val="center"/>
            <w:hideMark/>
          </w:tcPr>
          <w:p w:rsidR="00925E01" w:rsidRPr="006F1A70" w:rsidRDefault="00925E01" w:rsidP="00925E01">
            <w:pPr>
              <w:overflowPunct/>
              <w:autoSpaceDE/>
              <w:autoSpaceDN/>
              <w:adjustRightInd/>
              <w:spacing w:line="312" w:lineRule="auto"/>
              <w:contextualSpacing/>
              <w:jc w:val="center"/>
              <w:textAlignment w:val="auto"/>
              <w:rPr>
                <w:color w:val="000000"/>
                <w:lang w:eastAsia="ru-RU"/>
              </w:rPr>
            </w:pPr>
            <w:r w:rsidRPr="006F1A70">
              <w:rPr>
                <w:color w:val="000000"/>
                <w:lang w:eastAsia="ru-RU"/>
              </w:rPr>
              <w:t>1</w:t>
            </w:r>
            <w:r w:rsidRPr="006F1A70">
              <w:rPr>
                <w:color w:val="000000"/>
                <w:lang w:val="kk-KZ" w:eastAsia="ru-RU"/>
              </w:rPr>
              <w:t>,</w:t>
            </w:r>
            <w:r w:rsidRPr="006F1A70">
              <w:rPr>
                <w:color w:val="000000"/>
                <w:lang w:eastAsia="ru-RU"/>
              </w:rPr>
              <w:t>3</w:t>
            </w:r>
          </w:p>
        </w:tc>
        <w:tc>
          <w:tcPr>
            <w:tcW w:w="0" w:type="auto"/>
            <w:tcBorders>
              <w:top w:val="nil"/>
              <w:left w:val="nil"/>
              <w:bottom w:val="single" w:sz="4" w:space="0" w:color="auto"/>
              <w:right w:val="single" w:sz="4" w:space="0" w:color="auto"/>
            </w:tcBorders>
            <w:shd w:val="clear" w:color="000000" w:fill="FFFFFF"/>
            <w:noWrap/>
            <w:vAlign w:val="center"/>
            <w:hideMark/>
          </w:tcPr>
          <w:p w:rsidR="00925E01" w:rsidRPr="006F1A70" w:rsidRDefault="00925E01" w:rsidP="00925E01">
            <w:pPr>
              <w:overflowPunct/>
              <w:autoSpaceDE/>
              <w:autoSpaceDN/>
              <w:adjustRightInd/>
              <w:spacing w:line="312" w:lineRule="auto"/>
              <w:contextualSpacing/>
              <w:jc w:val="center"/>
              <w:textAlignment w:val="auto"/>
              <w:rPr>
                <w:color w:val="000000"/>
                <w:lang w:eastAsia="ru-RU"/>
              </w:rPr>
            </w:pPr>
            <w:r w:rsidRPr="006F1A70">
              <w:rPr>
                <w:color w:val="000000"/>
                <w:lang w:eastAsia="ru-RU"/>
              </w:rPr>
              <w:t>9</w:t>
            </w:r>
            <w:r w:rsidRPr="006F1A70">
              <w:rPr>
                <w:color w:val="000000"/>
                <w:lang w:val="kk-KZ" w:eastAsia="ru-RU"/>
              </w:rPr>
              <w:t>,</w:t>
            </w:r>
            <w:r w:rsidRPr="006F1A70">
              <w:rPr>
                <w:color w:val="000000"/>
                <w:lang w:eastAsia="ru-RU"/>
              </w:rPr>
              <w:t>2</w:t>
            </w:r>
          </w:p>
        </w:tc>
        <w:tc>
          <w:tcPr>
            <w:tcW w:w="0" w:type="auto"/>
            <w:tcBorders>
              <w:top w:val="nil"/>
              <w:left w:val="nil"/>
              <w:bottom w:val="single" w:sz="4" w:space="0" w:color="auto"/>
              <w:right w:val="single" w:sz="4" w:space="0" w:color="auto"/>
            </w:tcBorders>
            <w:shd w:val="clear" w:color="000000" w:fill="FFFFFF"/>
            <w:noWrap/>
            <w:vAlign w:val="center"/>
            <w:hideMark/>
          </w:tcPr>
          <w:p w:rsidR="00925E01" w:rsidRPr="006F1A70" w:rsidRDefault="00925E01" w:rsidP="00925E01">
            <w:pPr>
              <w:overflowPunct/>
              <w:autoSpaceDE/>
              <w:autoSpaceDN/>
              <w:adjustRightInd/>
              <w:spacing w:line="312" w:lineRule="auto"/>
              <w:contextualSpacing/>
              <w:jc w:val="center"/>
              <w:textAlignment w:val="auto"/>
              <w:rPr>
                <w:color w:val="000000"/>
                <w:lang w:eastAsia="ru-RU"/>
              </w:rPr>
            </w:pPr>
            <w:r w:rsidRPr="006F1A70">
              <w:rPr>
                <w:color w:val="000000"/>
                <w:lang w:eastAsia="ru-RU"/>
              </w:rPr>
              <w:t>5</w:t>
            </w:r>
            <w:r w:rsidRPr="006F1A70">
              <w:rPr>
                <w:color w:val="000000"/>
                <w:lang w:val="kk-KZ" w:eastAsia="ru-RU"/>
              </w:rPr>
              <w:t>,</w:t>
            </w:r>
            <w:r w:rsidRPr="006F1A70">
              <w:rPr>
                <w:color w:val="000000"/>
                <w:lang w:eastAsia="ru-RU"/>
              </w:rPr>
              <w:t>2</w:t>
            </w:r>
          </w:p>
        </w:tc>
        <w:tc>
          <w:tcPr>
            <w:tcW w:w="0" w:type="auto"/>
            <w:tcBorders>
              <w:top w:val="nil"/>
              <w:left w:val="nil"/>
              <w:bottom w:val="single" w:sz="4" w:space="0" w:color="auto"/>
              <w:right w:val="single" w:sz="4" w:space="0" w:color="auto"/>
            </w:tcBorders>
            <w:shd w:val="clear" w:color="000000" w:fill="FFFFFF"/>
            <w:noWrap/>
            <w:vAlign w:val="center"/>
            <w:hideMark/>
          </w:tcPr>
          <w:p w:rsidR="00925E01" w:rsidRPr="006F1A70" w:rsidRDefault="00925E01" w:rsidP="00925E01">
            <w:pPr>
              <w:overflowPunct/>
              <w:autoSpaceDE/>
              <w:autoSpaceDN/>
              <w:adjustRightInd/>
              <w:spacing w:line="312" w:lineRule="auto"/>
              <w:contextualSpacing/>
              <w:jc w:val="center"/>
              <w:textAlignment w:val="auto"/>
              <w:rPr>
                <w:color w:val="000000"/>
                <w:lang w:eastAsia="ru-RU"/>
              </w:rPr>
            </w:pPr>
            <w:r w:rsidRPr="006F1A70">
              <w:rPr>
                <w:color w:val="000000"/>
                <w:lang w:eastAsia="ru-RU"/>
              </w:rPr>
              <w:t>16</w:t>
            </w:r>
            <w:r w:rsidRPr="006F1A70">
              <w:rPr>
                <w:color w:val="000000"/>
                <w:lang w:val="kk-KZ" w:eastAsia="ru-RU"/>
              </w:rPr>
              <w:t>,</w:t>
            </w:r>
            <w:r w:rsidRPr="006F1A70">
              <w:rPr>
                <w:color w:val="000000"/>
                <w:lang w:eastAsia="ru-RU"/>
              </w:rPr>
              <w:t>8</w:t>
            </w:r>
          </w:p>
        </w:tc>
        <w:tc>
          <w:tcPr>
            <w:tcW w:w="0" w:type="auto"/>
            <w:tcBorders>
              <w:top w:val="nil"/>
              <w:left w:val="nil"/>
              <w:bottom w:val="single" w:sz="4" w:space="0" w:color="auto"/>
              <w:right w:val="single" w:sz="4" w:space="0" w:color="auto"/>
            </w:tcBorders>
            <w:shd w:val="clear" w:color="000000" w:fill="FFFFFF"/>
            <w:noWrap/>
            <w:vAlign w:val="center"/>
            <w:hideMark/>
          </w:tcPr>
          <w:p w:rsidR="00925E01" w:rsidRPr="006F1A70" w:rsidRDefault="00925E01" w:rsidP="00925E01">
            <w:pPr>
              <w:overflowPunct/>
              <w:autoSpaceDE/>
              <w:autoSpaceDN/>
              <w:adjustRightInd/>
              <w:spacing w:line="312" w:lineRule="auto"/>
              <w:contextualSpacing/>
              <w:jc w:val="center"/>
              <w:textAlignment w:val="auto"/>
              <w:rPr>
                <w:color w:val="000000"/>
                <w:lang w:eastAsia="ru-RU"/>
              </w:rPr>
            </w:pPr>
            <w:r w:rsidRPr="006F1A70">
              <w:rPr>
                <w:color w:val="000000"/>
                <w:lang w:eastAsia="ru-RU"/>
              </w:rPr>
              <w:t>16</w:t>
            </w:r>
            <w:r w:rsidRPr="006F1A70">
              <w:rPr>
                <w:color w:val="000000"/>
                <w:lang w:val="kk-KZ" w:eastAsia="ru-RU"/>
              </w:rPr>
              <w:t>,</w:t>
            </w:r>
            <w:r w:rsidRPr="006F1A70">
              <w:rPr>
                <w:color w:val="000000"/>
                <w:lang w:eastAsia="ru-RU"/>
              </w:rPr>
              <w:t>1</w:t>
            </w:r>
          </w:p>
        </w:tc>
        <w:tc>
          <w:tcPr>
            <w:tcW w:w="0" w:type="auto"/>
            <w:tcBorders>
              <w:top w:val="nil"/>
              <w:left w:val="nil"/>
              <w:bottom w:val="single" w:sz="4" w:space="0" w:color="auto"/>
              <w:right w:val="single" w:sz="4" w:space="0" w:color="auto"/>
            </w:tcBorders>
            <w:shd w:val="clear" w:color="000000" w:fill="FFFFFF"/>
            <w:noWrap/>
            <w:vAlign w:val="center"/>
            <w:hideMark/>
          </w:tcPr>
          <w:p w:rsidR="00925E01" w:rsidRPr="006F1A70" w:rsidRDefault="00925E01" w:rsidP="00925E01">
            <w:pPr>
              <w:overflowPunct/>
              <w:autoSpaceDE/>
              <w:autoSpaceDN/>
              <w:adjustRightInd/>
              <w:spacing w:line="312" w:lineRule="auto"/>
              <w:contextualSpacing/>
              <w:jc w:val="center"/>
              <w:textAlignment w:val="auto"/>
              <w:rPr>
                <w:color w:val="000000"/>
                <w:lang w:eastAsia="ru-RU"/>
              </w:rPr>
            </w:pPr>
            <w:r w:rsidRPr="006F1A70">
              <w:rPr>
                <w:color w:val="000000"/>
                <w:lang w:eastAsia="ru-RU"/>
              </w:rPr>
              <w:t>14</w:t>
            </w:r>
            <w:r w:rsidRPr="006F1A70">
              <w:rPr>
                <w:color w:val="000000"/>
                <w:lang w:val="kk-KZ" w:eastAsia="ru-RU"/>
              </w:rPr>
              <w:t>,</w:t>
            </w:r>
            <w:r w:rsidRPr="006F1A70">
              <w:rPr>
                <w:color w:val="000000"/>
                <w:lang w:eastAsia="ru-RU"/>
              </w:rPr>
              <w:t>6</w:t>
            </w:r>
          </w:p>
        </w:tc>
      </w:tr>
      <w:tr w:rsidR="00925E01" w:rsidRPr="006F1A70" w:rsidTr="00AD3D4C">
        <w:trPr>
          <w:trHeight w:val="300"/>
          <w:jc w:val="center"/>
        </w:trPr>
        <w:tc>
          <w:tcPr>
            <w:tcW w:w="0" w:type="auto"/>
            <w:vMerge/>
            <w:tcBorders>
              <w:top w:val="nil"/>
              <w:left w:val="single" w:sz="4" w:space="0" w:color="auto"/>
              <w:bottom w:val="single" w:sz="4" w:space="0" w:color="auto"/>
              <w:right w:val="single" w:sz="4" w:space="0" w:color="auto"/>
            </w:tcBorders>
            <w:vAlign w:val="center"/>
            <w:hideMark/>
          </w:tcPr>
          <w:p w:rsidR="00925E01" w:rsidRPr="006F1A70" w:rsidRDefault="00925E01" w:rsidP="00925E01">
            <w:pPr>
              <w:overflowPunct/>
              <w:autoSpaceDE/>
              <w:autoSpaceDN/>
              <w:adjustRightInd/>
              <w:spacing w:line="312" w:lineRule="auto"/>
              <w:contextualSpacing/>
              <w:jc w:val="center"/>
              <w:textAlignment w:val="auto"/>
              <w:rPr>
                <w:color w:val="000000"/>
                <w:lang w:eastAsia="ru-RU"/>
              </w:rPr>
            </w:pPr>
          </w:p>
        </w:tc>
        <w:tc>
          <w:tcPr>
            <w:tcW w:w="0" w:type="auto"/>
            <w:tcBorders>
              <w:top w:val="nil"/>
              <w:left w:val="nil"/>
              <w:bottom w:val="single" w:sz="4" w:space="0" w:color="auto"/>
              <w:right w:val="single" w:sz="4" w:space="0" w:color="auto"/>
            </w:tcBorders>
            <w:shd w:val="clear" w:color="000000" w:fill="FFFFFF"/>
            <w:noWrap/>
            <w:vAlign w:val="center"/>
            <w:hideMark/>
          </w:tcPr>
          <w:p w:rsidR="00925E01" w:rsidRPr="006F1A70" w:rsidRDefault="00925E01" w:rsidP="00925E01">
            <w:pPr>
              <w:overflowPunct/>
              <w:autoSpaceDE/>
              <w:autoSpaceDN/>
              <w:adjustRightInd/>
              <w:spacing w:line="312" w:lineRule="auto"/>
              <w:contextualSpacing/>
              <w:jc w:val="center"/>
              <w:textAlignment w:val="auto"/>
              <w:rPr>
                <w:color w:val="000000"/>
                <w:lang w:eastAsia="ru-RU"/>
              </w:rPr>
            </w:pPr>
            <w:r w:rsidRPr="006F1A70">
              <w:rPr>
                <w:color w:val="000000"/>
                <w:lang w:eastAsia="ru-RU"/>
              </w:rPr>
              <w:t>3</w:t>
            </w:r>
          </w:p>
        </w:tc>
        <w:tc>
          <w:tcPr>
            <w:tcW w:w="0" w:type="auto"/>
            <w:tcBorders>
              <w:top w:val="nil"/>
              <w:left w:val="nil"/>
              <w:bottom w:val="single" w:sz="4" w:space="0" w:color="auto"/>
              <w:right w:val="single" w:sz="4" w:space="0" w:color="auto"/>
            </w:tcBorders>
            <w:shd w:val="clear" w:color="000000" w:fill="FFFFFF"/>
            <w:noWrap/>
            <w:vAlign w:val="center"/>
            <w:hideMark/>
          </w:tcPr>
          <w:p w:rsidR="00925E01" w:rsidRPr="006F1A70" w:rsidRDefault="00925E01" w:rsidP="00925E01">
            <w:pPr>
              <w:overflowPunct/>
              <w:autoSpaceDE/>
              <w:autoSpaceDN/>
              <w:adjustRightInd/>
              <w:spacing w:line="312" w:lineRule="auto"/>
              <w:contextualSpacing/>
              <w:jc w:val="center"/>
              <w:textAlignment w:val="auto"/>
              <w:rPr>
                <w:color w:val="000000"/>
                <w:lang w:eastAsia="ru-RU"/>
              </w:rPr>
            </w:pPr>
            <w:r w:rsidRPr="006F1A70">
              <w:rPr>
                <w:color w:val="000000"/>
                <w:lang w:eastAsia="ru-RU"/>
              </w:rPr>
              <w:t>10</w:t>
            </w:r>
            <w:r w:rsidRPr="006F1A70">
              <w:rPr>
                <w:color w:val="000000"/>
                <w:lang w:val="kk-KZ" w:eastAsia="ru-RU"/>
              </w:rPr>
              <w:t>,</w:t>
            </w:r>
            <w:r w:rsidRPr="006F1A70">
              <w:rPr>
                <w:color w:val="000000"/>
                <w:lang w:eastAsia="ru-RU"/>
              </w:rPr>
              <w:t>4</w:t>
            </w:r>
          </w:p>
        </w:tc>
        <w:tc>
          <w:tcPr>
            <w:tcW w:w="0" w:type="auto"/>
            <w:tcBorders>
              <w:top w:val="nil"/>
              <w:left w:val="nil"/>
              <w:bottom w:val="single" w:sz="4" w:space="0" w:color="auto"/>
              <w:right w:val="single" w:sz="4" w:space="0" w:color="auto"/>
            </w:tcBorders>
            <w:shd w:val="clear" w:color="000000" w:fill="FFFFFF"/>
            <w:noWrap/>
            <w:vAlign w:val="center"/>
            <w:hideMark/>
          </w:tcPr>
          <w:p w:rsidR="00925E01" w:rsidRPr="006F1A70" w:rsidRDefault="00925E01" w:rsidP="00925E01">
            <w:pPr>
              <w:overflowPunct/>
              <w:autoSpaceDE/>
              <w:autoSpaceDN/>
              <w:adjustRightInd/>
              <w:spacing w:line="312" w:lineRule="auto"/>
              <w:contextualSpacing/>
              <w:jc w:val="center"/>
              <w:textAlignment w:val="auto"/>
              <w:rPr>
                <w:color w:val="000000"/>
                <w:lang w:eastAsia="ru-RU"/>
              </w:rPr>
            </w:pPr>
            <w:r w:rsidRPr="006F1A70">
              <w:rPr>
                <w:color w:val="000000"/>
                <w:lang w:eastAsia="ru-RU"/>
              </w:rPr>
              <w:t>1</w:t>
            </w:r>
            <w:r w:rsidRPr="006F1A70">
              <w:rPr>
                <w:color w:val="000000"/>
                <w:lang w:val="kk-KZ" w:eastAsia="ru-RU"/>
              </w:rPr>
              <w:t>,</w:t>
            </w:r>
            <w:r w:rsidRPr="006F1A70">
              <w:rPr>
                <w:color w:val="000000"/>
                <w:lang w:eastAsia="ru-RU"/>
              </w:rPr>
              <w:t>7</w:t>
            </w:r>
          </w:p>
        </w:tc>
        <w:tc>
          <w:tcPr>
            <w:tcW w:w="0" w:type="auto"/>
            <w:tcBorders>
              <w:top w:val="nil"/>
              <w:left w:val="nil"/>
              <w:bottom w:val="single" w:sz="4" w:space="0" w:color="auto"/>
              <w:right w:val="single" w:sz="4" w:space="0" w:color="auto"/>
            </w:tcBorders>
            <w:shd w:val="clear" w:color="000000" w:fill="FFFFFF"/>
            <w:noWrap/>
            <w:vAlign w:val="center"/>
            <w:hideMark/>
          </w:tcPr>
          <w:p w:rsidR="00925E01" w:rsidRPr="006F1A70" w:rsidRDefault="00925E01" w:rsidP="00925E01">
            <w:pPr>
              <w:overflowPunct/>
              <w:autoSpaceDE/>
              <w:autoSpaceDN/>
              <w:adjustRightInd/>
              <w:spacing w:line="312" w:lineRule="auto"/>
              <w:contextualSpacing/>
              <w:jc w:val="center"/>
              <w:textAlignment w:val="auto"/>
              <w:rPr>
                <w:color w:val="000000"/>
                <w:lang w:eastAsia="ru-RU"/>
              </w:rPr>
            </w:pPr>
            <w:r w:rsidRPr="006F1A70">
              <w:rPr>
                <w:color w:val="000000"/>
                <w:lang w:eastAsia="ru-RU"/>
              </w:rPr>
              <w:t>7</w:t>
            </w:r>
            <w:r w:rsidRPr="006F1A70">
              <w:rPr>
                <w:color w:val="000000"/>
                <w:lang w:val="kk-KZ" w:eastAsia="ru-RU"/>
              </w:rPr>
              <w:t>,</w:t>
            </w:r>
            <w:r w:rsidRPr="006F1A70">
              <w:rPr>
                <w:color w:val="000000"/>
                <w:lang w:eastAsia="ru-RU"/>
              </w:rPr>
              <w:t>7</w:t>
            </w:r>
          </w:p>
        </w:tc>
        <w:tc>
          <w:tcPr>
            <w:tcW w:w="0" w:type="auto"/>
            <w:tcBorders>
              <w:top w:val="nil"/>
              <w:left w:val="nil"/>
              <w:bottom w:val="single" w:sz="4" w:space="0" w:color="auto"/>
              <w:right w:val="single" w:sz="4" w:space="0" w:color="auto"/>
            </w:tcBorders>
            <w:shd w:val="clear" w:color="000000" w:fill="FFFFFF"/>
            <w:noWrap/>
            <w:vAlign w:val="center"/>
            <w:hideMark/>
          </w:tcPr>
          <w:p w:rsidR="00925E01" w:rsidRPr="006F1A70" w:rsidRDefault="00925E01" w:rsidP="00925E01">
            <w:pPr>
              <w:overflowPunct/>
              <w:autoSpaceDE/>
              <w:autoSpaceDN/>
              <w:adjustRightInd/>
              <w:spacing w:line="312" w:lineRule="auto"/>
              <w:contextualSpacing/>
              <w:jc w:val="center"/>
              <w:textAlignment w:val="auto"/>
              <w:rPr>
                <w:color w:val="000000"/>
                <w:lang w:eastAsia="ru-RU"/>
              </w:rPr>
            </w:pPr>
            <w:r w:rsidRPr="006F1A70">
              <w:rPr>
                <w:color w:val="000000"/>
                <w:lang w:eastAsia="ru-RU"/>
              </w:rPr>
              <w:t>13</w:t>
            </w:r>
            <w:r w:rsidRPr="006F1A70">
              <w:rPr>
                <w:color w:val="000000"/>
                <w:lang w:val="kk-KZ" w:eastAsia="ru-RU"/>
              </w:rPr>
              <w:t>,</w:t>
            </w:r>
            <w:r w:rsidRPr="006F1A70">
              <w:rPr>
                <w:color w:val="000000"/>
                <w:lang w:eastAsia="ru-RU"/>
              </w:rPr>
              <w:t>6</w:t>
            </w:r>
          </w:p>
        </w:tc>
        <w:tc>
          <w:tcPr>
            <w:tcW w:w="0" w:type="auto"/>
            <w:tcBorders>
              <w:top w:val="nil"/>
              <w:left w:val="nil"/>
              <w:bottom w:val="single" w:sz="4" w:space="0" w:color="auto"/>
              <w:right w:val="single" w:sz="4" w:space="0" w:color="auto"/>
            </w:tcBorders>
            <w:shd w:val="clear" w:color="000000" w:fill="FFFFFF"/>
            <w:noWrap/>
            <w:vAlign w:val="center"/>
            <w:hideMark/>
          </w:tcPr>
          <w:p w:rsidR="00925E01" w:rsidRPr="006F1A70" w:rsidRDefault="00925E01" w:rsidP="00925E01">
            <w:pPr>
              <w:overflowPunct/>
              <w:autoSpaceDE/>
              <w:autoSpaceDN/>
              <w:adjustRightInd/>
              <w:spacing w:line="312" w:lineRule="auto"/>
              <w:contextualSpacing/>
              <w:jc w:val="center"/>
              <w:textAlignment w:val="auto"/>
              <w:rPr>
                <w:color w:val="000000"/>
                <w:lang w:eastAsia="ru-RU"/>
              </w:rPr>
            </w:pPr>
            <w:r w:rsidRPr="006F1A70">
              <w:rPr>
                <w:color w:val="000000"/>
                <w:lang w:eastAsia="ru-RU"/>
              </w:rPr>
              <w:t>3</w:t>
            </w:r>
            <w:r w:rsidRPr="006F1A70">
              <w:rPr>
                <w:color w:val="000000"/>
                <w:lang w:val="kk-KZ" w:eastAsia="ru-RU"/>
              </w:rPr>
              <w:t>,</w:t>
            </w:r>
            <w:r w:rsidRPr="006F1A70">
              <w:rPr>
                <w:color w:val="000000"/>
                <w:lang w:eastAsia="ru-RU"/>
              </w:rPr>
              <w:t>7</w:t>
            </w:r>
          </w:p>
        </w:tc>
        <w:tc>
          <w:tcPr>
            <w:tcW w:w="0" w:type="auto"/>
            <w:tcBorders>
              <w:top w:val="nil"/>
              <w:left w:val="nil"/>
              <w:bottom w:val="single" w:sz="4" w:space="0" w:color="auto"/>
              <w:right w:val="single" w:sz="4" w:space="0" w:color="auto"/>
            </w:tcBorders>
            <w:shd w:val="clear" w:color="000000" w:fill="FFFFFF"/>
            <w:noWrap/>
            <w:vAlign w:val="center"/>
            <w:hideMark/>
          </w:tcPr>
          <w:p w:rsidR="00925E01" w:rsidRPr="006F1A70" w:rsidRDefault="00925E01" w:rsidP="00925E01">
            <w:pPr>
              <w:overflowPunct/>
              <w:autoSpaceDE/>
              <w:autoSpaceDN/>
              <w:adjustRightInd/>
              <w:spacing w:line="312" w:lineRule="auto"/>
              <w:contextualSpacing/>
              <w:jc w:val="center"/>
              <w:textAlignment w:val="auto"/>
              <w:rPr>
                <w:color w:val="000000"/>
                <w:lang w:eastAsia="ru-RU"/>
              </w:rPr>
            </w:pPr>
            <w:r w:rsidRPr="006F1A70">
              <w:rPr>
                <w:color w:val="000000"/>
                <w:lang w:eastAsia="ru-RU"/>
              </w:rPr>
              <w:t>2</w:t>
            </w:r>
            <w:r w:rsidRPr="006F1A70">
              <w:rPr>
                <w:color w:val="000000"/>
                <w:lang w:val="kk-KZ" w:eastAsia="ru-RU"/>
              </w:rPr>
              <w:t>,</w:t>
            </w:r>
            <w:r w:rsidRPr="006F1A70">
              <w:rPr>
                <w:color w:val="000000"/>
                <w:lang w:eastAsia="ru-RU"/>
              </w:rPr>
              <w:t>0</w:t>
            </w:r>
          </w:p>
        </w:tc>
        <w:tc>
          <w:tcPr>
            <w:tcW w:w="0" w:type="auto"/>
            <w:tcBorders>
              <w:top w:val="nil"/>
              <w:left w:val="nil"/>
              <w:bottom w:val="single" w:sz="4" w:space="0" w:color="auto"/>
              <w:right w:val="single" w:sz="4" w:space="0" w:color="auto"/>
            </w:tcBorders>
            <w:shd w:val="clear" w:color="000000" w:fill="FFFFFF"/>
            <w:noWrap/>
            <w:vAlign w:val="center"/>
            <w:hideMark/>
          </w:tcPr>
          <w:p w:rsidR="00925E01" w:rsidRPr="006F1A70" w:rsidRDefault="00925E01" w:rsidP="00925E01">
            <w:pPr>
              <w:overflowPunct/>
              <w:autoSpaceDE/>
              <w:autoSpaceDN/>
              <w:adjustRightInd/>
              <w:spacing w:line="312" w:lineRule="auto"/>
              <w:contextualSpacing/>
              <w:jc w:val="center"/>
              <w:textAlignment w:val="auto"/>
              <w:rPr>
                <w:color w:val="000000"/>
                <w:lang w:eastAsia="ru-RU"/>
              </w:rPr>
            </w:pPr>
            <w:r w:rsidRPr="006F1A70">
              <w:rPr>
                <w:color w:val="000000"/>
                <w:lang w:eastAsia="ru-RU"/>
              </w:rPr>
              <w:t>2</w:t>
            </w:r>
            <w:r w:rsidRPr="006F1A70">
              <w:rPr>
                <w:color w:val="000000"/>
                <w:lang w:val="kk-KZ" w:eastAsia="ru-RU"/>
              </w:rPr>
              <w:t>,</w:t>
            </w:r>
            <w:r w:rsidRPr="006F1A70">
              <w:rPr>
                <w:color w:val="000000"/>
                <w:lang w:eastAsia="ru-RU"/>
              </w:rPr>
              <w:t>8</w:t>
            </w:r>
          </w:p>
        </w:tc>
        <w:tc>
          <w:tcPr>
            <w:tcW w:w="0" w:type="auto"/>
            <w:tcBorders>
              <w:top w:val="nil"/>
              <w:left w:val="nil"/>
              <w:bottom w:val="single" w:sz="4" w:space="0" w:color="auto"/>
              <w:right w:val="single" w:sz="4" w:space="0" w:color="auto"/>
            </w:tcBorders>
            <w:shd w:val="clear" w:color="000000" w:fill="FFFFFF"/>
            <w:noWrap/>
            <w:vAlign w:val="center"/>
            <w:hideMark/>
          </w:tcPr>
          <w:p w:rsidR="00925E01" w:rsidRPr="006F1A70" w:rsidRDefault="00925E01" w:rsidP="00925E01">
            <w:pPr>
              <w:overflowPunct/>
              <w:autoSpaceDE/>
              <w:autoSpaceDN/>
              <w:adjustRightInd/>
              <w:spacing w:line="312" w:lineRule="auto"/>
              <w:contextualSpacing/>
              <w:jc w:val="center"/>
              <w:textAlignment w:val="auto"/>
              <w:rPr>
                <w:color w:val="000000"/>
                <w:lang w:eastAsia="ru-RU"/>
              </w:rPr>
            </w:pPr>
            <w:r w:rsidRPr="006F1A70">
              <w:rPr>
                <w:color w:val="000000"/>
                <w:lang w:eastAsia="ru-RU"/>
              </w:rPr>
              <w:t>11</w:t>
            </w:r>
            <w:r w:rsidRPr="006F1A70">
              <w:rPr>
                <w:color w:val="000000"/>
                <w:lang w:val="kk-KZ" w:eastAsia="ru-RU"/>
              </w:rPr>
              <w:t>,</w:t>
            </w:r>
            <w:r w:rsidRPr="006F1A70">
              <w:rPr>
                <w:color w:val="000000"/>
                <w:lang w:eastAsia="ru-RU"/>
              </w:rPr>
              <w:t>9</w:t>
            </w:r>
          </w:p>
        </w:tc>
        <w:tc>
          <w:tcPr>
            <w:tcW w:w="0" w:type="auto"/>
            <w:tcBorders>
              <w:top w:val="nil"/>
              <w:left w:val="nil"/>
              <w:bottom w:val="single" w:sz="4" w:space="0" w:color="auto"/>
              <w:right w:val="single" w:sz="4" w:space="0" w:color="auto"/>
            </w:tcBorders>
            <w:shd w:val="clear" w:color="000000" w:fill="FFFFFF"/>
            <w:noWrap/>
            <w:vAlign w:val="center"/>
            <w:hideMark/>
          </w:tcPr>
          <w:p w:rsidR="00925E01" w:rsidRPr="006F1A70" w:rsidRDefault="00925E01" w:rsidP="00925E01">
            <w:pPr>
              <w:overflowPunct/>
              <w:autoSpaceDE/>
              <w:autoSpaceDN/>
              <w:adjustRightInd/>
              <w:spacing w:line="312" w:lineRule="auto"/>
              <w:contextualSpacing/>
              <w:jc w:val="center"/>
              <w:textAlignment w:val="auto"/>
              <w:rPr>
                <w:color w:val="000000"/>
                <w:lang w:eastAsia="ru-RU"/>
              </w:rPr>
            </w:pPr>
            <w:r w:rsidRPr="006F1A70">
              <w:rPr>
                <w:color w:val="000000"/>
                <w:lang w:eastAsia="ru-RU"/>
              </w:rPr>
              <w:t>2</w:t>
            </w:r>
            <w:r w:rsidRPr="006F1A70">
              <w:rPr>
                <w:color w:val="000000"/>
                <w:lang w:val="kk-KZ" w:eastAsia="ru-RU"/>
              </w:rPr>
              <w:t>,</w:t>
            </w:r>
            <w:r w:rsidRPr="006F1A70">
              <w:rPr>
                <w:color w:val="000000"/>
                <w:lang w:eastAsia="ru-RU"/>
              </w:rPr>
              <w:t>5</w:t>
            </w:r>
          </w:p>
        </w:tc>
        <w:tc>
          <w:tcPr>
            <w:tcW w:w="0" w:type="auto"/>
            <w:tcBorders>
              <w:top w:val="nil"/>
              <w:left w:val="nil"/>
              <w:bottom w:val="single" w:sz="4" w:space="0" w:color="auto"/>
              <w:right w:val="single" w:sz="4" w:space="0" w:color="auto"/>
            </w:tcBorders>
            <w:shd w:val="clear" w:color="000000" w:fill="FFFFFF"/>
            <w:noWrap/>
            <w:vAlign w:val="center"/>
            <w:hideMark/>
          </w:tcPr>
          <w:p w:rsidR="00925E01" w:rsidRPr="006F1A70" w:rsidRDefault="00925E01" w:rsidP="00925E01">
            <w:pPr>
              <w:overflowPunct/>
              <w:autoSpaceDE/>
              <w:autoSpaceDN/>
              <w:adjustRightInd/>
              <w:spacing w:line="312" w:lineRule="auto"/>
              <w:contextualSpacing/>
              <w:jc w:val="center"/>
              <w:textAlignment w:val="auto"/>
              <w:rPr>
                <w:color w:val="000000"/>
                <w:lang w:eastAsia="ru-RU"/>
              </w:rPr>
            </w:pPr>
            <w:r w:rsidRPr="006F1A70">
              <w:rPr>
                <w:color w:val="000000"/>
                <w:lang w:eastAsia="ru-RU"/>
              </w:rPr>
              <w:t>6</w:t>
            </w:r>
            <w:r w:rsidRPr="006F1A70">
              <w:rPr>
                <w:color w:val="000000"/>
                <w:lang w:val="kk-KZ" w:eastAsia="ru-RU"/>
              </w:rPr>
              <w:t>,</w:t>
            </w:r>
            <w:r w:rsidRPr="006F1A70">
              <w:rPr>
                <w:color w:val="000000"/>
                <w:lang w:eastAsia="ru-RU"/>
              </w:rPr>
              <w:t>3</w:t>
            </w:r>
          </w:p>
        </w:tc>
        <w:tc>
          <w:tcPr>
            <w:tcW w:w="0" w:type="auto"/>
            <w:tcBorders>
              <w:top w:val="nil"/>
              <w:left w:val="nil"/>
              <w:bottom w:val="single" w:sz="4" w:space="0" w:color="auto"/>
              <w:right w:val="single" w:sz="4" w:space="0" w:color="auto"/>
            </w:tcBorders>
            <w:shd w:val="clear" w:color="000000" w:fill="FFFFFF"/>
            <w:noWrap/>
            <w:vAlign w:val="center"/>
            <w:hideMark/>
          </w:tcPr>
          <w:p w:rsidR="00925E01" w:rsidRPr="006F1A70" w:rsidRDefault="00925E01" w:rsidP="00925E01">
            <w:pPr>
              <w:overflowPunct/>
              <w:autoSpaceDE/>
              <w:autoSpaceDN/>
              <w:adjustRightInd/>
              <w:spacing w:line="312" w:lineRule="auto"/>
              <w:contextualSpacing/>
              <w:jc w:val="center"/>
              <w:textAlignment w:val="auto"/>
              <w:rPr>
                <w:color w:val="000000"/>
                <w:lang w:eastAsia="ru-RU"/>
              </w:rPr>
            </w:pPr>
            <w:r w:rsidRPr="006F1A70">
              <w:rPr>
                <w:color w:val="000000"/>
                <w:lang w:eastAsia="ru-RU"/>
              </w:rPr>
              <w:t>16</w:t>
            </w:r>
            <w:r w:rsidRPr="006F1A70">
              <w:rPr>
                <w:color w:val="000000"/>
                <w:lang w:val="kk-KZ" w:eastAsia="ru-RU"/>
              </w:rPr>
              <w:t>,</w:t>
            </w:r>
            <w:r w:rsidRPr="006F1A70">
              <w:rPr>
                <w:color w:val="000000"/>
                <w:lang w:eastAsia="ru-RU"/>
              </w:rPr>
              <w:t>9</w:t>
            </w:r>
          </w:p>
        </w:tc>
        <w:tc>
          <w:tcPr>
            <w:tcW w:w="0" w:type="auto"/>
            <w:tcBorders>
              <w:top w:val="nil"/>
              <w:left w:val="nil"/>
              <w:bottom w:val="single" w:sz="4" w:space="0" w:color="auto"/>
              <w:right w:val="single" w:sz="4" w:space="0" w:color="auto"/>
            </w:tcBorders>
            <w:shd w:val="clear" w:color="000000" w:fill="FFFFFF"/>
            <w:noWrap/>
            <w:vAlign w:val="center"/>
            <w:hideMark/>
          </w:tcPr>
          <w:p w:rsidR="00925E01" w:rsidRPr="006F1A70" w:rsidRDefault="00925E01" w:rsidP="00925E01">
            <w:pPr>
              <w:overflowPunct/>
              <w:autoSpaceDE/>
              <w:autoSpaceDN/>
              <w:adjustRightInd/>
              <w:spacing w:line="312" w:lineRule="auto"/>
              <w:contextualSpacing/>
              <w:jc w:val="center"/>
              <w:textAlignment w:val="auto"/>
              <w:rPr>
                <w:color w:val="000000"/>
                <w:lang w:eastAsia="ru-RU"/>
              </w:rPr>
            </w:pPr>
            <w:r w:rsidRPr="006F1A70">
              <w:rPr>
                <w:color w:val="000000"/>
                <w:lang w:eastAsia="ru-RU"/>
              </w:rPr>
              <w:t>25</w:t>
            </w:r>
            <w:r w:rsidRPr="006F1A70">
              <w:rPr>
                <w:color w:val="000000"/>
                <w:lang w:val="kk-KZ" w:eastAsia="ru-RU"/>
              </w:rPr>
              <w:t>,</w:t>
            </w:r>
            <w:r w:rsidRPr="006F1A70">
              <w:rPr>
                <w:color w:val="000000"/>
                <w:lang w:eastAsia="ru-RU"/>
              </w:rPr>
              <w:t>4</w:t>
            </w:r>
          </w:p>
        </w:tc>
      </w:tr>
      <w:tr w:rsidR="00925E01" w:rsidRPr="006F1A70" w:rsidTr="00AD3D4C">
        <w:trPr>
          <w:trHeight w:val="595"/>
          <w:jc w:val="center"/>
        </w:trPr>
        <w:tc>
          <w:tcPr>
            <w:tcW w:w="0" w:type="auto"/>
            <w:vMerge w:val="restart"/>
            <w:tcBorders>
              <w:top w:val="nil"/>
              <w:left w:val="single" w:sz="4" w:space="0" w:color="auto"/>
              <w:bottom w:val="single" w:sz="4" w:space="0" w:color="auto"/>
              <w:right w:val="single" w:sz="4" w:space="0" w:color="auto"/>
            </w:tcBorders>
            <w:shd w:val="clear" w:color="000000" w:fill="FFFFFF"/>
            <w:vAlign w:val="center"/>
            <w:hideMark/>
          </w:tcPr>
          <w:p w:rsidR="00925E01" w:rsidRPr="006F1A70" w:rsidRDefault="00925E01" w:rsidP="00925E01">
            <w:pPr>
              <w:overflowPunct/>
              <w:autoSpaceDE/>
              <w:autoSpaceDN/>
              <w:adjustRightInd/>
              <w:spacing w:line="312" w:lineRule="auto"/>
              <w:contextualSpacing/>
              <w:jc w:val="center"/>
              <w:textAlignment w:val="auto"/>
              <w:rPr>
                <w:color w:val="000000"/>
                <w:lang w:eastAsia="ru-RU"/>
              </w:rPr>
            </w:pPr>
            <w:r w:rsidRPr="006F1A70">
              <w:rPr>
                <w:color w:val="000000"/>
                <w:lang w:eastAsia="ru-RU"/>
              </w:rPr>
              <w:t>3</w:t>
            </w:r>
          </w:p>
          <w:p w:rsidR="00925E01" w:rsidRPr="006F1A70" w:rsidRDefault="00925E01" w:rsidP="00925E01">
            <w:pPr>
              <w:overflowPunct/>
              <w:autoSpaceDE/>
              <w:autoSpaceDN/>
              <w:adjustRightInd/>
              <w:spacing w:line="312" w:lineRule="auto"/>
              <w:contextualSpacing/>
              <w:jc w:val="center"/>
              <w:textAlignment w:val="auto"/>
              <w:rPr>
                <w:color w:val="000000"/>
                <w:lang w:eastAsia="ru-RU"/>
              </w:rPr>
            </w:pPr>
            <w:r w:rsidRPr="006F1A70">
              <w:rPr>
                <w:color w:val="000000"/>
                <w:lang w:eastAsia="ru-RU"/>
              </w:rPr>
              <w:t>Малые города, населенные пункты городского типа</w:t>
            </w:r>
          </w:p>
        </w:tc>
        <w:tc>
          <w:tcPr>
            <w:tcW w:w="0" w:type="auto"/>
            <w:tcBorders>
              <w:top w:val="nil"/>
              <w:left w:val="nil"/>
              <w:bottom w:val="single" w:sz="4" w:space="0" w:color="auto"/>
              <w:right w:val="single" w:sz="4" w:space="0" w:color="auto"/>
            </w:tcBorders>
            <w:shd w:val="clear" w:color="000000" w:fill="FFFFFF"/>
            <w:noWrap/>
            <w:vAlign w:val="center"/>
            <w:hideMark/>
          </w:tcPr>
          <w:p w:rsidR="00925E01" w:rsidRPr="006F1A70" w:rsidRDefault="00925E01" w:rsidP="00925E01">
            <w:pPr>
              <w:overflowPunct/>
              <w:autoSpaceDE/>
              <w:autoSpaceDN/>
              <w:adjustRightInd/>
              <w:spacing w:line="312" w:lineRule="auto"/>
              <w:contextualSpacing/>
              <w:jc w:val="center"/>
              <w:textAlignment w:val="auto"/>
              <w:rPr>
                <w:color w:val="000000"/>
                <w:lang w:eastAsia="ru-RU"/>
              </w:rPr>
            </w:pPr>
            <w:r w:rsidRPr="006F1A70">
              <w:rPr>
                <w:color w:val="000000"/>
                <w:lang w:eastAsia="ru-RU"/>
              </w:rPr>
              <w:t>1</w:t>
            </w:r>
          </w:p>
        </w:tc>
        <w:tc>
          <w:tcPr>
            <w:tcW w:w="0" w:type="auto"/>
            <w:tcBorders>
              <w:top w:val="nil"/>
              <w:left w:val="nil"/>
              <w:bottom w:val="single" w:sz="4" w:space="0" w:color="auto"/>
              <w:right w:val="single" w:sz="4" w:space="0" w:color="auto"/>
            </w:tcBorders>
            <w:shd w:val="clear" w:color="000000" w:fill="FFFFFF"/>
            <w:noWrap/>
            <w:vAlign w:val="center"/>
            <w:hideMark/>
          </w:tcPr>
          <w:p w:rsidR="00925E01" w:rsidRPr="006F1A70" w:rsidRDefault="00925E01" w:rsidP="00925E01">
            <w:pPr>
              <w:overflowPunct/>
              <w:autoSpaceDE/>
              <w:autoSpaceDN/>
              <w:adjustRightInd/>
              <w:spacing w:line="312" w:lineRule="auto"/>
              <w:contextualSpacing/>
              <w:jc w:val="center"/>
              <w:textAlignment w:val="auto"/>
              <w:rPr>
                <w:color w:val="000000"/>
                <w:lang w:eastAsia="ru-RU"/>
              </w:rPr>
            </w:pPr>
            <w:r w:rsidRPr="006F1A70">
              <w:rPr>
                <w:color w:val="000000"/>
                <w:lang w:eastAsia="ru-RU"/>
              </w:rPr>
              <w:t>4</w:t>
            </w:r>
            <w:r w:rsidRPr="006F1A70">
              <w:rPr>
                <w:color w:val="000000"/>
                <w:lang w:val="kk-KZ" w:eastAsia="ru-RU"/>
              </w:rPr>
              <w:t>,</w:t>
            </w:r>
            <w:r w:rsidRPr="006F1A70">
              <w:rPr>
                <w:color w:val="000000"/>
                <w:lang w:eastAsia="ru-RU"/>
              </w:rPr>
              <w:t>7</w:t>
            </w:r>
          </w:p>
        </w:tc>
        <w:tc>
          <w:tcPr>
            <w:tcW w:w="0" w:type="auto"/>
            <w:tcBorders>
              <w:top w:val="nil"/>
              <w:left w:val="nil"/>
              <w:bottom w:val="single" w:sz="4" w:space="0" w:color="auto"/>
              <w:right w:val="single" w:sz="4" w:space="0" w:color="auto"/>
            </w:tcBorders>
            <w:shd w:val="clear" w:color="000000" w:fill="FFFFFF"/>
            <w:noWrap/>
            <w:vAlign w:val="center"/>
            <w:hideMark/>
          </w:tcPr>
          <w:p w:rsidR="00925E01" w:rsidRPr="006F1A70" w:rsidRDefault="00925E01" w:rsidP="00925E01">
            <w:pPr>
              <w:overflowPunct/>
              <w:autoSpaceDE/>
              <w:autoSpaceDN/>
              <w:adjustRightInd/>
              <w:spacing w:line="312" w:lineRule="auto"/>
              <w:contextualSpacing/>
              <w:jc w:val="center"/>
              <w:textAlignment w:val="auto"/>
              <w:rPr>
                <w:color w:val="000000"/>
                <w:lang w:eastAsia="ru-RU"/>
              </w:rPr>
            </w:pPr>
            <w:r w:rsidRPr="006F1A70">
              <w:rPr>
                <w:color w:val="000000"/>
                <w:lang w:eastAsia="ru-RU"/>
              </w:rPr>
              <w:t>3</w:t>
            </w:r>
            <w:r w:rsidRPr="006F1A70">
              <w:rPr>
                <w:color w:val="000000"/>
                <w:lang w:val="kk-KZ" w:eastAsia="ru-RU"/>
              </w:rPr>
              <w:t>,</w:t>
            </w:r>
            <w:r w:rsidRPr="006F1A70">
              <w:rPr>
                <w:color w:val="000000"/>
                <w:lang w:eastAsia="ru-RU"/>
              </w:rPr>
              <w:t>8</w:t>
            </w:r>
          </w:p>
        </w:tc>
        <w:tc>
          <w:tcPr>
            <w:tcW w:w="0" w:type="auto"/>
            <w:tcBorders>
              <w:top w:val="nil"/>
              <w:left w:val="nil"/>
              <w:bottom w:val="single" w:sz="4" w:space="0" w:color="auto"/>
              <w:right w:val="single" w:sz="4" w:space="0" w:color="auto"/>
            </w:tcBorders>
            <w:shd w:val="clear" w:color="000000" w:fill="FFFFFF"/>
            <w:noWrap/>
            <w:vAlign w:val="center"/>
            <w:hideMark/>
          </w:tcPr>
          <w:p w:rsidR="00925E01" w:rsidRPr="006F1A70" w:rsidRDefault="00925E01" w:rsidP="00925E01">
            <w:pPr>
              <w:overflowPunct/>
              <w:autoSpaceDE/>
              <w:autoSpaceDN/>
              <w:adjustRightInd/>
              <w:spacing w:line="312" w:lineRule="auto"/>
              <w:contextualSpacing/>
              <w:jc w:val="center"/>
              <w:textAlignment w:val="auto"/>
              <w:rPr>
                <w:color w:val="000000"/>
                <w:lang w:eastAsia="ru-RU"/>
              </w:rPr>
            </w:pPr>
            <w:r w:rsidRPr="006F1A70">
              <w:rPr>
                <w:color w:val="000000"/>
                <w:lang w:eastAsia="ru-RU"/>
              </w:rPr>
              <w:t>19</w:t>
            </w:r>
            <w:r w:rsidRPr="006F1A70">
              <w:rPr>
                <w:color w:val="000000"/>
                <w:lang w:val="kk-KZ" w:eastAsia="ru-RU"/>
              </w:rPr>
              <w:t>,</w:t>
            </w:r>
            <w:r w:rsidRPr="006F1A70">
              <w:rPr>
                <w:color w:val="000000"/>
                <w:lang w:eastAsia="ru-RU"/>
              </w:rPr>
              <w:t>9</w:t>
            </w:r>
          </w:p>
        </w:tc>
        <w:tc>
          <w:tcPr>
            <w:tcW w:w="0" w:type="auto"/>
            <w:tcBorders>
              <w:top w:val="nil"/>
              <w:left w:val="nil"/>
              <w:bottom w:val="single" w:sz="4" w:space="0" w:color="auto"/>
              <w:right w:val="single" w:sz="4" w:space="0" w:color="auto"/>
            </w:tcBorders>
            <w:shd w:val="clear" w:color="000000" w:fill="FFFFFF"/>
            <w:noWrap/>
            <w:vAlign w:val="center"/>
            <w:hideMark/>
          </w:tcPr>
          <w:p w:rsidR="00925E01" w:rsidRPr="006F1A70" w:rsidRDefault="00925E01" w:rsidP="00925E01">
            <w:pPr>
              <w:overflowPunct/>
              <w:autoSpaceDE/>
              <w:autoSpaceDN/>
              <w:adjustRightInd/>
              <w:spacing w:line="312" w:lineRule="auto"/>
              <w:contextualSpacing/>
              <w:jc w:val="center"/>
              <w:textAlignment w:val="auto"/>
              <w:rPr>
                <w:color w:val="000000"/>
                <w:lang w:eastAsia="ru-RU"/>
              </w:rPr>
            </w:pPr>
            <w:r w:rsidRPr="006F1A70">
              <w:rPr>
                <w:color w:val="000000"/>
                <w:lang w:eastAsia="ru-RU"/>
              </w:rPr>
              <w:t>14</w:t>
            </w:r>
            <w:r w:rsidRPr="006F1A70">
              <w:rPr>
                <w:color w:val="000000"/>
                <w:lang w:val="kk-KZ" w:eastAsia="ru-RU"/>
              </w:rPr>
              <w:t>,</w:t>
            </w:r>
            <w:r w:rsidRPr="006F1A70">
              <w:rPr>
                <w:color w:val="000000"/>
                <w:lang w:eastAsia="ru-RU"/>
              </w:rPr>
              <w:t>1</w:t>
            </w:r>
          </w:p>
        </w:tc>
        <w:tc>
          <w:tcPr>
            <w:tcW w:w="0" w:type="auto"/>
            <w:tcBorders>
              <w:top w:val="nil"/>
              <w:left w:val="nil"/>
              <w:bottom w:val="single" w:sz="4" w:space="0" w:color="auto"/>
              <w:right w:val="single" w:sz="4" w:space="0" w:color="auto"/>
            </w:tcBorders>
            <w:shd w:val="clear" w:color="000000" w:fill="FFFFFF"/>
            <w:noWrap/>
            <w:vAlign w:val="center"/>
            <w:hideMark/>
          </w:tcPr>
          <w:p w:rsidR="00925E01" w:rsidRPr="006F1A70" w:rsidRDefault="00925E01" w:rsidP="00925E01">
            <w:pPr>
              <w:overflowPunct/>
              <w:autoSpaceDE/>
              <w:autoSpaceDN/>
              <w:adjustRightInd/>
              <w:spacing w:line="312" w:lineRule="auto"/>
              <w:contextualSpacing/>
              <w:jc w:val="center"/>
              <w:textAlignment w:val="auto"/>
              <w:rPr>
                <w:color w:val="000000"/>
                <w:lang w:eastAsia="ru-RU"/>
              </w:rPr>
            </w:pPr>
            <w:r w:rsidRPr="006F1A70">
              <w:rPr>
                <w:color w:val="000000"/>
                <w:lang w:eastAsia="ru-RU"/>
              </w:rPr>
              <w:t>3</w:t>
            </w:r>
            <w:r w:rsidRPr="006F1A70">
              <w:rPr>
                <w:color w:val="000000"/>
                <w:lang w:val="kk-KZ" w:eastAsia="ru-RU"/>
              </w:rPr>
              <w:t>,</w:t>
            </w:r>
            <w:r w:rsidRPr="006F1A70">
              <w:rPr>
                <w:color w:val="000000"/>
                <w:lang w:eastAsia="ru-RU"/>
              </w:rPr>
              <w:t>5</w:t>
            </w:r>
          </w:p>
        </w:tc>
        <w:tc>
          <w:tcPr>
            <w:tcW w:w="0" w:type="auto"/>
            <w:tcBorders>
              <w:top w:val="nil"/>
              <w:left w:val="nil"/>
              <w:bottom w:val="single" w:sz="4" w:space="0" w:color="auto"/>
              <w:right w:val="single" w:sz="4" w:space="0" w:color="auto"/>
            </w:tcBorders>
            <w:shd w:val="clear" w:color="000000" w:fill="FFFFFF"/>
            <w:noWrap/>
            <w:vAlign w:val="center"/>
            <w:hideMark/>
          </w:tcPr>
          <w:p w:rsidR="00925E01" w:rsidRPr="006F1A70" w:rsidRDefault="00925E01" w:rsidP="00925E01">
            <w:pPr>
              <w:overflowPunct/>
              <w:autoSpaceDE/>
              <w:autoSpaceDN/>
              <w:adjustRightInd/>
              <w:spacing w:line="312" w:lineRule="auto"/>
              <w:contextualSpacing/>
              <w:jc w:val="center"/>
              <w:textAlignment w:val="auto"/>
              <w:rPr>
                <w:color w:val="000000"/>
                <w:lang w:eastAsia="ru-RU"/>
              </w:rPr>
            </w:pPr>
            <w:r w:rsidRPr="006F1A70">
              <w:rPr>
                <w:color w:val="000000"/>
                <w:lang w:eastAsia="ru-RU"/>
              </w:rPr>
              <w:t>0</w:t>
            </w:r>
            <w:r w:rsidRPr="006F1A70">
              <w:rPr>
                <w:color w:val="000000"/>
                <w:lang w:val="kk-KZ" w:eastAsia="ru-RU"/>
              </w:rPr>
              <w:t>,</w:t>
            </w:r>
            <w:r w:rsidRPr="006F1A70">
              <w:rPr>
                <w:color w:val="000000"/>
                <w:lang w:eastAsia="ru-RU"/>
              </w:rPr>
              <w:t>8</w:t>
            </w:r>
          </w:p>
        </w:tc>
        <w:tc>
          <w:tcPr>
            <w:tcW w:w="0" w:type="auto"/>
            <w:tcBorders>
              <w:top w:val="nil"/>
              <w:left w:val="nil"/>
              <w:bottom w:val="single" w:sz="4" w:space="0" w:color="auto"/>
              <w:right w:val="single" w:sz="4" w:space="0" w:color="auto"/>
            </w:tcBorders>
            <w:shd w:val="clear" w:color="000000" w:fill="FFFFFF"/>
            <w:noWrap/>
            <w:vAlign w:val="center"/>
            <w:hideMark/>
          </w:tcPr>
          <w:p w:rsidR="00925E01" w:rsidRPr="006F1A70" w:rsidRDefault="00925E01" w:rsidP="00925E01">
            <w:pPr>
              <w:overflowPunct/>
              <w:autoSpaceDE/>
              <w:autoSpaceDN/>
              <w:adjustRightInd/>
              <w:spacing w:line="312" w:lineRule="auto"/>
              <w:contextualSpacing/>
              <w:jc w:val="center"/>
              <w:textAlignment w:val="auto"/>
              <w:rPr>
                <w:color w:val="000000"/>
                <w:lang w:eastAsia="ru-RU"/>
              </w:rPr>
            </w:pPr>
            <w:r w:rsidRPr="006F1A70">
              <w:rPr>
                <w:color w:val="000000"/>
                <w:lang w:eastAsia="ru-RU"/>
              </w:rPr>
              <w:t>5</w:t>
            </w:r>
            <w:r w:rsidRPr="006F1A70">
              <w:rPr>
                <w:color w:val="000000"/>
                <w:lang w:val="kk-KZ" w:eastAsia="ru-RU"/>
              </w:rPr>
              <w:t>,</w:t>
            </w:r>
            <w:r w:rsidRPr="006F1A70">
              <w:rPr>
                <w:color w:val="000000"/>
                <w:lang w:eastAsia="ru-RU"/>
              </w:rPr>
              <w:t>6</w:t>
            </w:r>
          </w:p>
        </w:tc>
        <w:tc>
          <w:tcPr>
            <w:tcW w:w="0" w:type="auto"/>
            <w:tcBorders>
              <w:top w:val="nil"/>
              <w:left w:val="nil"/>
              <w:bottom w:val="single" w:sz="4" w:space="0" w:color="auto"/>
              <w:right w:val="single" w:sz="4" w:space="0" w:color="auto"/>
            </w:tcBorders>
            <w:shd w:val="clear" w:color="000000" w:fill="FFFFFF"/>
            <w:noWrap/>
            <w:vAlign w:val="center"/>
            <w:hideMark/>
          </w:tcPr>
          <w:p w:rsidR="00925E01" w:rsidRPr="006F1A70" w:rsidRDefault="00925E01" w:rsidP="00925E01">
            <w:pPr>
              <w:overflowPunct/>
              <w:autoSpaceDE/>
              <w:autoSpaceDN/>
              <w:adjustRightInd/>
              <w:spacing w:line="312" w:lineRule="auto"/>
              <w:contextualSpacing/>
              <w:jc w:val="center"/>
              <w:textAlignment w:val="auto"/>
              <w:rPr>
                <w:color w:val="000000"/>
                <w:lang w:eastAsia="ru-RU"/>
              </w:rPr>
            </w:pPr>
            <w:r w:rsidRPr="006F1A70">
              <w:rPr>
                <w:color w:val="000000"/>
                <w:lang w:eastAsia="ru-RU"/>
              </w:rPr>
              <w:t>3</w:t>
            </w:r>
            <w:r w:rsidRPr="006F1A70">
              <w:rPr>
                <w:color w:val="000000"/>
                <w:lang w:val="kk-KZ" w:eastAsia="ru-RU"/>
              </w:rPr>
              <w:t>,</w:t>
            </w:r>
            <w:r w:rsidRPr="006F1A70">
              <w:rPr>
                <w:color w:val="000000"/>
                <w:lang w:eastAsia="ru-RU"/>
              </w:rPr>
              <w:t>6</w:t>
            </w:r>
          </w:p>
        </w:tc>
        <w:tc>
          <w:tcPr>
            <w:tcW w:w="0" w:type="auto"/>
            <w:tcBorders>
              <w:top w:val="nil"/>
              <w:left w:val="nil"/>
              <w:bottom w:val="single" w:sz="4" w:space="0" w:color="auto"/>
              <w:right w:val="single" w:sz="4" w:space="0" w:color="auto"/>
            </w:tcBorders>
            <w:shd w:val="clear" w:color="000000" w:fill="FFFFFF"/>
            <w:noWrap/>
            <w:vAlign w:val="center"/>
            <w:hideMark/>
          </w:tcPr>
          <w:p w:rsidR="00925E01" w:rsidRPr="006F1A70" w:rsidRDefault="00925E01" w:rsidP="00925E01">
            <w:pPr>
              <w:overflowPunct/>
              <w:autoSpaceDE/>
              <w:autoSpaceDN/>
              <w:adjustRightInd/>
              <w:spacing w:line="312" w:lineRule="auto"/>
              <w:contextualSpacing/>
              <w:jc w:val="center"/>
              <w:textAlignment w:val="auto"/>
              <w:rPr>
                <w:color w:val="000000"/>
                <w:lang w:eastAsia="ru-RU"/>
              </w:rPr>
            </w:pPr>
            <w:r w:rsidRPr="006F1A70">
              <w:rPr>
                <w:color w:val="000000"/>
                <w:lang w:eastAsia="ru-RU"/>
              </w:rPr>
              <w:t>6</w:t>
            </w:r>
            <w:r w:rsidRPr="006F1A70">
              <w:rPr>
                <w:color w:val="000000"/>
                <w:lang w:val="kk-KZ" w:eastAsia="ru-RU"/>
              </w:rPr>
              <w:t>,</w:t>
            </w:r>
            <w:r w:rsidRPr="006F1A70">
              <w:rPr>
                <w:color w:val="000000"/>
                <w:lang w:eastAsia="ru-RU"/>
              </w:rPr>
              <w:t>4</w:t>
            </w:r>
          </w:p>
        </w:tc>
        <w:tc>
          <w:tcPr>
            <w:tcW w:w="0" w:type="auto"/>
            <w:tcBorders>
              <w:top w:val="nil"/>
              <w:left w:val="nil"/>
              <w:bottom w:val="single" w:sz="4" w:space="0" w:color="auto"/>
              <w:right w:val="single" w:sz="4" w:space="0" w:color="auto"/>
            </w:tcBorders>
            <w:shd w:val="clear" w:color="000000" w:fill="FFFFFF"/>
            <w:noWrap/>
            <w:vAlign w:val="center"/>
            <w:hideMark/>
          </w:tcPr>
          <w:p w:rsidR="00925E01" w:rsidRPr="006F1A70" w:rsidRDefault="00925E01" w:rsidP="00925E01">
            <w:pPr>
              <w:overflowPunct/>
              <w:autoSpaceDE/>
              <w:autoSpaceDN/>
              <w:adjustRightInd/>
              <w:spacing w:line="312" w:lineRule="auto"/>
              <w:contextualSpacing/>
              <w:jc w:val="center"/>
              <w:textAlignment w:val="auto"/>
              <w:rPr>
                <w:color w:val="000000"/>
                <w:lang w:eastAsia="ru-RU"/>
              </w:rPr>
            </w:pPr>
            <w:r w:rsidRPr="006F1A70">
              <w:rPr>
                <w:color w:val="000000"/>
                <w:lang w:eastAsia="ru-RU"/>
              </w:rPr>
              <w:t>12</w:t>
            </w:r>
            <w:r w:rsidRPr="006F1A70">
              <w:rPr>
                <w:color w:val="000000"/>
                <w:lang w:val="kk-KZ" w:eastAsia="ru-RU"/>
              </w:rPr>
              <w:t>,</w:t>
            </w:r>
            <w:r w:rsidRPr="006F1A70">
              <w:rPr>
                <w:color w:val="000000"/>
                <w:lang w:eastAsia="ru-RU"/>
              </w:rPr>
              <w:t>1</w:t>
            </w:r>
          </w:p>
        </w:tc>
        <w:tc>
          <w:tcPr>
            <w:tcW w:w="0" w:type="auto"/>
            <w:tcBorders>
              <w:top w:val="nil"/>
              <w:left w:val="nil"/>
              <w:bottom w:val="single" w:sz="4" w:space="0" w:color="auto"/>
              <w:right w:val="single" w:sz="4" w:space="0" w:color="auto"/>
            </w:tcBorders>
            <w:shd w:val="clear" w:color="000000" w:fill="FFFFFF"/>
            <w:noWrap/>
            <w:vAlign w:val="center"/>
            <w:hideMark/>
          </w:tcPr>
          <w:p w:rsidR="00925E01" w:rsidRPr="006F1A70" w:rsidRDefault="00925E01" w:rsidP="00925E01">
            <w:pPr>
              <w:overflowPunct/>
              <w:autoSpaceDE/>
              <w:autoSpaceDN/>
              <w:adjustRightInd/>
              <w:spacing w:line="312" w:lineRule="auto"/>
              <w:contextualSpacing/>
              <w:jc w:val="center"/>
              <w:textAlignment w:val="auto"/>
              <w:rPr>
                <w:color w:val="000000"/>
                <w:lang w:eastAsia="ru-RU"/>
              </w:rPr>
            </w:pPr>
            <w:r w:rsidRPr="006F1A70">
              <w:rPr>
                <w:color w:val="000000"/>
                <w:lang w:eastAsia="ru-RU"/>
              </w:rPr>
              <w:t>11</w:t>
            </w:r>
            <w:r w:rsidRPr="006F1A70">
              <w:rPr>
                <w:color w:val="000000"/>
                <w:lang w:val="kk-KZ" w:eastAsia="ru-RU"/>
              </w:rPr>
              <w:t>,</w:t>
            </w:r>
            <w:r w:rsidRPr="006F1A70">
              <w:rPr>
                <w:color w:val="000000"/>
                <w:lang w:eastAsia="ru-RU"/>
              </w:rPr>
              <w:t>2</w:t>
            </w:r>
          </w:p>
        </w:tc>
        <w:tc>
          <w:tcPr>
            <w:tcW w:w="0" w:type="auto"/>
            <w:tcBorders>
              <w:top w:val="nil"/>
              <w:left w:val="nil"/>
              <w:bottom w:val="single" w:sz="4" w:space="0" w:color="auto"/>
              <w:right w:val="single" w:sz="4" w:space="0" w:color="auto"/>
            </w:tcBorders>
            <w:shd w:val="clear" w:color="000000" w:fill="FFFFFF"/>
            <w:noWrap/>
            <w:vAlign w:val="center"/>
            <w:hideMark/>
          </w:tcPr>
          <w:p w:rsidR="00925E01" w:rsidRPr="006F1A70" w:rsidRDefault="00925E01" w:rsidP="00925E01">
            <w:pPr>
              <w:overflowPunct/>
              <w:autoSpaceDE/>
              <w:autoSpaceDN/>
              <w:adjustRightInd/>
              <w:spacing w:line="312" w:lineRule="auto"/>
              <w:contextualSpacing/>
              <w:jc w:val="center"/>
              <w:textAlignment w:val="auto"/>
              <w:rPr>
                <w:color w:val="000000"/>
                <w:lang w:eastAsia="ru-RU"/>
              </w:rPr>
            </w:pPr>
            <w:r w:rsidRPr="006F1A70">
              <w:rPr>
                <w:color w:val="000000"/>
                <w:lang w:eastAsia="ru-RU"/>
              </w:rPr>
              <w:t>32</w:t>
            </w:r>
            <w:r w:rsidRPr="006F1A70">
              <w:rPr>
                <w:color w:val="000000"/>
                <w:lang w:val="kk-KZ" w:eastAsia="ru-RU"/>
              </w:rPr>
              <w:t>,</w:t>
            </w:r>
            <w:r w:rsidRPr="006F1A70">
              <w:rPr>
                <w:color w:val="000000"/>
                <w:lang w:eastAsia="ru-RU"/>
              </w:rPr>
              <w:t>6</w:t>
            </w:r>
          </w:p>
        </w:tc>
      </w:tr>
      <w:tr w:rsidR="00925E01" w:rsidRPr="006F1A70" w:rsidTr="00AD3D4C">
        <w:trPr>
          <w:trHeight w:val="561"/>
          <w:jc w:val="center"/>
        </w:trPr>
        <w:tc>
          <w:tcPr>
            <w:tcW w:w="0" w:type="auto"/>
            <w:vMerge/>
            <w:tcBorders>
              <w:top w:val="nil"/>
              <w:left w:val="single" w:sz="4" w:space="0" w:color="auto"/>
              <w:bottom w:val="single" w:sz="4" w:space="0" w:color="auto"/>
              <w:right w:val="single" w:sz="4" w:space="0" w:color="auto"/>
            </w:tcBorders>
            <w:vAlign w:val="center"/>
            <w:hideMark/>
          </w:tcPr>
          <w:p w:rsidR="00925E01" w:rsidRPr="006F1A70" w:rsidRDefault="00925E01" w:rsidP="00925E01">
            <w:pPr>
              <w:overflowPunct/>
              <w:autoSpaceDE/>
              <w:autoSpaceDN/>
              <w:adjustRightInd/>
              <w:spacing w:line="312" w:lineRule="auto"/>
              <w:contextualSpacing/>
              <w:jc w:val="center"/>
              <w:textAlignment w:val="auto"/>
              <w:rPr>
                <w:color w:val="000000"/>
                <w:lang w:eastAsia="ru-RU"/>
              </w:rPr>
            </w:pPr>
          </w:p>
        </w:tc>
        <w:tc>
          <w:tcPr>
            <w:tcW w:w="0" w:type="auto"/>
            <w:tcBorders>
              <w:top w:val="nil"/>
              <w:left w:val="nil"/>
              <w:bottom w:val="single" w:sz="4" w:space="0" w:color="auto"/>
              <w:right w:val="single" w:sz="4" w:space="0" w:color="auto"/>
            </w:tcBorders>
            <w:shd w:val="clear" w:color="000000" w:fill="FFFFFF"/>
            <w:noWrap/>
            <w:vAlign w:val="center"/>
            <w:hideMark/>
          </w:tcPr>
          <w:p w:rsidR="00925E01" w:rsidRPr="006F1A70" w:rsidRDefault="00925E01" w:rsidP="00925E01">
            <w:pPr>
              <w:overflowPunct/>
              <w:autoSpaceDE/>
              <w:autoSpaceDN/>
              <w:adjustRightInd/>
              <w:spacing w:line="312" w:lineRule="auto"/>
              <w:contextualSpacing/>
              <w:jc w:val="center"/>
              <w:textAlignment w:val="auto"/>
              <w:rPr>
                <w:color w:val="000000"/>
                <w:lang w:eastAsia="ru-RU"/>
              </w:rPr>
            </w:pPr>
            <w:r w:rsidRPr="006F1A70">
              <w:rPr>
                <w:color w:val="000000"/>
                <w:lang w:eastAsia="ru-RU"/>
              </w:rPr>
              <w:t>2</w:t>
            </w:r>
          </w:p>
        </w:tc>
        <w:tc>
          <w:tcPr>
            <w:tcW w:w="0" w:type="auto"/>
            <w:tcBorders>
              <w:top w:val="nil"/>
              <w:left w:val="nil"/>
              <w:bottom w:val="single" w:sz="4" w:space="0" w:color="auto"/>
              <w:right w:val="single" w:sz="4" w:space="0" w:color="auto"/>
            </w:tcBorders>
            <w:shd w:val="clear" w:color="000000" w:fill="FFFFFF"/>
            <w:noWrap/>
            <w:vAlign w:val="center"/>
            <w:hideMark/>
          </w:tcPr>
          <w:p w:rsidR="00925E01" w:rsidRPr="006F1A70" w:rsidRDefault="00925E01" w:rsidP="00925E01">
            <w:pPr>
              <w:overflowPunct/>
              <w:autoSpaceDE/>
              <w:autoSpaceDN/>
              <w:adjustRightInd/>
              <w:spacing w:line="312" w:lineRule="auto"/>
              <w:contextualSpacing/>
              <w:jc w:val="center"/>
              <w:textAlignment w:val="auto"/>
              <w:rPr>
                <w:color w:val="000000"/>
                <w:lang w:eastAsia="ru-RU"/>
              </w:rPr>
            </w:pPr>
            <w:r w:rsidRPr="006F1A70">
              <w:rPr>
                <w:color w:val="000000"/>
                <w:lang w:eastAsia="ru-RU"/>
              </w:rPr>
              <w:t>11</w:t>
            </w:r>
            <w:r w:rsidRPr="006F1A70">
              <w:rPr>
                <w:color w:val="000000"/>
                <w:lang w:val="kk-KZ" w:eastAsia="ru-RU"/>
              </w:rPr>
              <w:t>,</w:t>
            </w:r>
            <w:r w:rsidRPr="006F1A70">
              <w:rPr>
                <w:color w:val="000000"/>
                <w:lang w:eastAsia="ru-RU"/>
              </w:rPr>
              <w:t>1</w:t>
            </w:r>
          </w:p>
        </w:tc>
        <w:tc>
          <w:tcPr>
            <w:tcW w:w="0" w:type="auto"/>
            <w:tcBorders>
              <w:top w:val="nil"/>
              <w:left w:val="nil"/>
              <w:bottom w:val="single" w:sz="4" w:space="0" w:color="auto"/>
              <w:right w:val="single" w:sz="4" w:space="0" w:color="auto"/>
            </w:tcBorders>
            <w:shd w:val="clear" w:color="000000" w:fill="FFFFFF"/>
            <w:noWrap/>
            <w:vAlign w:val="center"/>
            <w:hideMark/>
          </w:tcPr>
          <w:p w:rsidR="00925E01" w:rsidRPr="006F1A70" w:rsidRDefault="00925E01" w:rsidP="00925E01">
            <w:pPr>
              <w:overflowPunct/>
              <w:autoSpaceDE/>
              <w:autoSpaceDN/>
              <w:adjustRightInd/>
              <w:spacing w:line="312" w:lineRule="auto"/>
              <w:contextualSpacing/>
              <w:jc w:val="center"/>
              <w:textAlignment w:val="auto"/>
              <w:rPr>
                <w:color w:val="000000"/>
                <w:lang w:eastAsia="ru-RU"/>
              </w:rPr>
            </w:pPr>
            <w:r w:rsidRPr="006F1A70">
              <w:rPr>
                <w:color w:val="000000"/>
                <w:lang w:eastAsia="ru-RU"/>
              </w:rPr>
              <w:t>3</w:t>
            </w:r>
            <w:r w:rsidRPr="006F1A70">
              <w:rPr>
                <w:color w:val="000000"/>
                <w:lang w:val="kk-KZ" w:eastAsia="ru-RU"/>
              </w:rPr>
              <w:t>,</w:t>
            </w:r>
            <w:r w:rsidRPr="006F1A70">
              <w:rPr>
                <w:color w:val="000000"/>
                <w:lang w:eastAsia="ru-RU"/>
              </w:rPr>
              <w:t>2</w:t>
            </w:r>
          </w:p>
        </w:tc>
        <w:tc>
          <w:tcPr>
            <w:tcW w:w="0" w:type="auto"/>
            <w:tcBorders>
              <w:top w:val="nil"/>
              <w:left w:val="nil"/>
              <w:bottom w:val="single" w:sz="4" w:space="0" w:color="auto"/>
              <w:right w:val="single" w:sz="4" w:space="0" w:color="auto"/>
            </w:tcBorders>
            <w:shd w:val="clear" w:color="000000" w:fill="FFFFFF"/>
            <w:noWrap/>
            <w:vAlign w:val="center"/>
            <w:hideMark/>
          </w:tcPr>
          <w:p w:rsidR="00925E01" w:rsidRPr="006F1A70" w:rsidRDefault="00925E01" w:rsidP="00925E01">
            <w:pPr>
              <w:overflowPunct/>
              <w:autoSpaceDE/>
              <w:autoSpaceDN/>
              <w:adjustRightInd/>
              <w:spacing w:line="312" w:lineRule="auto"/>
              <w:contextualSpacing/>
              <w:jc w:val="center"/>
              <w:textAlignment w:val="auto"/>
              <w:rPr>
                <w:color w:val="000000"/>
                <w:lang w:eastAsia="ru-RU"/>
              </w:rPr>
            </w:pPr>
            <w:r w:rsidRPr="006F1A70">
              <w:rPr>
                <w:color w:val="000000"/>
                <w:lang w:eastAsia="ru-RU"/>
              </w:rPr>
              <w:t>15</w:t>
            </w:r>
            <w:r w:rsidRPr="006F1A70">
              <w:rPr>
                <w:color w:val="000000"/>
                <w:lang w:val="kk-KZ" w:eastAsia="ru-RU"/>
              </w:rPr>
              <w:t>,</w:t>
            </w:r>
            <w:r w:rsidRPr="006F1A70">
              <w:rPr>
                <w:color w:val="000000"/>
                <w:lang w:eastAsia="ru-RU"/>
              </w:rPr>
              <w:t>9</w:t>
            </w:r>
          </w:p>
        </w:tc>
        <w:tc>
          <w:tcPr>
            <w:tcW w:w="0" w:type="auto"/>
            <w:tcBorders>
              <w:top w:val="nil"/>
              <w:left w:val="nil"/>
              <w:bottom w:val="single" w:sz="4" w:space="0" w:color="auto"/>
              <w:right w:val="single" w:sz="4" w:space="0" w:color="auto"/>
            </w:tcBorders>
            <w:shd w:val="clear" w:color="000000" w:fill="FFFFFF"/>
            <w:noWrap/>
            <w:vAlign w:val="center"/>
            <w:hideMark/>
          </w:tcPr>
          <w:p w:rsidR="00925E01" w:rsidRPr="006F1A70" w:rsidRDefault="00925E01" w:rsidP="00925E01">
            <w:pPr>
              <w:overflowPunct/>
              <w:autoSpaceDE/>
              <w:autoSpaceDN/>
              <w:adjustRightInd/>
              <w:spacing w:line="312" w:lineRule="auto"/>
              <w:contextualSpacing/>
              <w:jc w:val="center"/>
              <w:textAlignment w:val="auto"/>
              <w:rPr>
                <w:color w:val="000000"/>
                <w:lang w:eastAsia="ru-RU"/>
              </w:rPr>
            </w:pPr>
            <w:r w:rsidRPr="006F1A70">
              <w:rPr>
                <w:color w:val="000000"/>
                <w:lang w:eastAsia="ru-RU"/>
              </w:rPr>
              <w:t>93</w:t>
            </w:r>
            <w:r w:rsidRPr="006F1A70">
              <w:rPr>
                <w:color w:val="000000"/>
                <w:lang w:val="kk-KZ" w:eastAsia="ru-RU"/>
              </w:rPr>
              <w:t>,</w:t>
            </w:r>
            <w:r w:rsidRPr="006F1A70">
              <w:rPr>
                <w:color w:val="000000"/>
                <w:lang w:eastAsia="ru-RU"/>
              </w:rPr>
              <w:t>7</w:t>
            </w:r>
          </w:p>
        </w:tc>
        <w:tc>
          <w:tcPr>
            <w:tcW w:w="0" w:type="auto"/>
            <w:tcBorders>
              <w:top w:val="nil"/>
              <w:left w:val="nil"/>
              <w:bottom w:val="single" w:sz="4" w:space="0" w:color="auto"/>
              <w:right w:val="single" w:sz="4" w:space="0" w:color="auto"/>
            </w:tcBorders>
            <w:shd w:val="clear" w:color="000000" w:fill="FFFFFF"/>
            <w:noWrap/>
            <w:vAlign w:val="center"/>
            <w:hideMark/>
          </w:tcPr>
          <w:p w:rsidR="00925E01" w:rsidRPr="006F1A70" w:rsidRDefault="00925E01" w:rsidP="00925E01">
            <w:pPr>
              <w:overflowPunct/>
              <w:autoSpaceDE/>
              <w:autoSpaceDN/>
              <w:adjustRightInd/>
              <w:spacing w:line="312" w:lineRule="auto"/>
              <w:contextualSpacing/>
              <w:jc w:val="center"/>
              <w:textAlignment w:val="auto"/>
              <w:rPr>
                <w:color w:val="000000"/>
                <w:lang w:eastAsia="ru-RU"/>
              </w:rPr>
            </w:pPr>
            <w:r w:rsidRPr="006F1A70">
              <w:rPr>
                <w:color w:val="000000"/>
                <w:lang w:eastAsia="ru-RU"/>
              </w:rPr>
              <w:t>4</w:t>
            </w:r>
            <w:r w:rsidRPr="006F1A70">
              <w:rPr>
                <w:color w:val="000000"/>
                <w:lang w:val="kk-KZ" w:eastAsia="ru-RU"/>
              </w:rPr>
              <w:t>,</w:t>
            </w:r>
            <w:r w:rsidRPr="006F1A70">
              <w:rPr>
                <w:color w:val="000000"/>
                <w:lang w:eastAsia="ru-RU"/>
              </w:rPr>
              <w:t>6</w:t>
            </w:r>
          </w:p>
        </w:tc>
        <w:tc>
          <w:tcPr>
            <w:tcW w:w="0" w:type="auto"/>
            <w:tcBorders>
              <w:top w:val="nil"/>
              <w:left w:val="nil"/>
              <w:bottom w:val="single" w:sz="4" w:space="0" w:color="auto"/>
              <w:right w:val="single" w:sz="4" w:space="0" w:color="auto"/>
            </w:tcBorders>
            <w:shd w:val="clear" w:color="000000" w:fill="FFFFFF"/>
            <w:noWrap/>
            <w:vAlign w:val="center"/>
            <w:hideMark/>
          </w:tcPr>
          <w:p w:rsidR="00925E01" w:rsidRPr="006F1A70" w:rsidRDefault="00925E01" w:rsidP="00925E01">
            <w:pPr>
              <w:overflowPunct/>
              <w:autoSpaceDE/>
              <w:autoSpaceDN/>
              <w:adjustRightInd/>
              <w:spacing w:line="312" w:lineRule="auto"/>
              <w:contextualSpacing/>
              <w:jc w:val="center"/>
              <w:textAlignment w:val="auto"/>
              <w:rPr>
                <w:color w:val="000000"/>
                <w:lang w:eastAsia="ru-RU"/>
              </w:rPr>
            </w:pPr>
            <w:r w:rsidRPr="006F1A70">
              <w:rPr>
                <w:color w:val="000000"/>
                <w:lang w:eastAsia="ru-RU"/>
              </w:rPr>
              <w:t>1</w:t>
            </w:r>
            <w:r w:rsidRPr="006F1A70">
              <w:rPr>
                <w:color w:val="000000"/>
                <w:lang w:val="kk-KZ" w:eastAsia="ru-RU"/>
              </w:rPr>
              <w:t>,</w:t>
            </w:r>
            <w:r w:rsidRPr="006F1A70">
              <w:rPr>
                <w:color w:val="000000"/>
                <w:lang w:eastAsia="ru-RU"/>
              </w:rPr>
              <w:t>2</w:t>
            </w:r>
          </w:p>
        </w:tc>
        <w:tc>
          <w:tcPr>
            <w:tcW w:w="0" w:type="auto"/>
            <w:tcBorders>
              <w:top w:val="nil"/>
              <w:left w:val="nil"/>
              <w:bottom w:val="single" w:sz="4" w:space="0" w:color="auto"/>
              <w:right w:val="single" w:sz="4" w:space="0" w:color="auto"/>
            </w:tcBorders>
            <w:shd w:val="clear" w:color="000000" w:fill="FFFFFF"/>
            <w:noWrap/>
            <w:vAlign w:val="center"/>
            <w:hideMark/>
          </w:tcPr>
          <w:p w:rsidR="00925E01" w:rsidRPr="006F1A70" w:rsidRDefault="00925E01" w:rsidP="00925E01">
            <w:pPr>
              <w:overflowPunct/>
              <w:autoSpaceDE/>
              <w:autoSpaceDN/>
              <w:adjustRightInd/>
              <w:spacing w:line="312" w:lineRule="auto"/>
              <w:contextualSpacing/>
              <w:jc w:val="center"/>
              <w:textAlignment w:val="auto"/>
              <w:rPr>
                <w:color w:val="000000"/>
                <w:lang w:eastAsia="ru-RU"/>
              </w:rPr>
            </w:pPr>
            <w:r w:rsidRPr="006F1A70">
              <w:rPr>
                <w:color w:val="000000"/>
                <w:lang w:eastAsia="ru-RU"/>
              </w:rPr>
              <w:t>3</w:t>
            </w:r>
            <w:r w:rsidRPr="006F1A70">
              <w:rPr>
                <w:color w:val="000000"/>
                <w:lang w:val="kk-KZ" w:eastAsia="ru-RU"/>
              </w:rPr>
              <w:t>,</w:t>
            </w:r>
            <w:r w:rsidRPr="006F1A70">
              <w:rPr>
                <w:color w:val="000000"/>
                <w:lang w:eastAsia="ru-RU"/>
              </w:rPr>
              <w:t>0</w:t>
            </w:r>
          </w:p>
        </w:tc>
        <w:tc>
          <w:tcPr>
            <w:tcW w:w="0" w:type="auto"/>
            <w:tcBorders>
              <w:top w:val="nil"/>
              <w:left w:val="nil"/>
              <w:bottom w:val="single" w:sz="4" w:space="0" w:color="auto"/>
              <w:right w:val="single" w:sz="4" w:space="0" w:color="auto"/>
            </w:tcBorders>
            <w:shd w:val="clear" w:color="000000" w:fill="FFFFFF"/>
            <w:noWrap/>
            <w:vAlign w:val="center"/>
            <w:hideMark/>
          </w:tcPr>
          <w:p w:rsidR="00925E01" w:rsidRPr="006F1A70" w:rsidRDefault="00925E01" w:rsidP="00925E01">
            <w:pPr>
              <w:overflowPunct/>
              <w:autoSpaceDE/>
              <w:autoSpaceDN/>
              <w:adjustRightInd/>
              <w:spacing w:line="312" w:lineRule="auto"/>
              <w:contextualSpacing/>
              <w:jc w:val="center"/>
              <w:textAlignment w:val="auto"/>
              <w:rPr>
                <w:color w:val="000000"/>
                <w:lang w:eastAsia="ru-RU"/>
              </w:rPr>
            </w:pPr>
            <w:r w:rsidRPr="006F1A70">
              <w:rPr>
                <w:color w:val="000000"/>
                <w:lang w:eastAsia="ru-RU"/>
              </w:rPr>
              <w:t>9</w:t>
            </w:r>
            <w:r w:rsidRPr="006F1A70">
              <w:rPr>
                <w:color w:val="000000"/>
                <w:lang w:val="kk-KZ" w:eastAsia="ru-RU"/>
              </w:rPr>
              <w:t>,</w:t>
            </w:r>
            <w:r w:rsidRPr="006F1A70">
              <w:rPr>
                <w:color w:val="000000"/>
                <w:lang w:eastAsia="ru-RU"/>
              </w:rPr>
              <w:t>2</w:t>
            </w:r>
          </w:p>
        </w:tc>
        <w:tc>
          <w:tcPr>
            <w:tcW w:w="0" w:type="auto"/>
            <w:tcBorders>
              <w:top w:val="nil"/>
              <w:left w:val="nil"/>
              <w:bottom w:val="single" w:sz="4" w:space="0" w:color="auto"/>
              <w:right w:val="single" w:sz="4" w:space="0" w:color="auto"/>
            </w:tcBorders>
            <w:shd w:val="clear" w:color="000000" w:fill="FFFFFF"/>
            <w:noWrap/>
            <w:vAlign w:val="center"/>
            <w:hideMark/>
          </w:tcPr>
          <w:p w:rsidR="00925E01" w:rsidRPr="006F1A70" w:rsidRDefault="00925E01" w:rsidP="00925E01">
            <w:pPr>
              <w:overflowPunct/>
              <w:autoSpaceDE/>
              <w:autoSpaceDN/>
              <w:adjustRightInd/>
              <w:spacing w:line="312" w:lineRule="auto"/>
              <w:contextualSpacing/>
              <w:jc w:val="center"/>
              <w:textAlignment w:val="auto"/>
              <w:rPr>
                <w:color w:val="000000"/>
                <w:lang w:eastAsia="ru-RU"/>
              </w:rPr>
            </w:pPr>
            <w:r w:rsidRPr="006F1A70">
              <w:rPr>
                <w:color w:val="000000"/>
                <w:lang w:eastAsia="ru-RU"/>
              </w:rPr>
              <w:t>6</w:t>
            </w:r>
            <w:r w:rsidRPr="006F1A70">
              <w:rPr>
                <w:color w:val="000000"/>
                <w:lang w:val="kk-KZ" w:eastAsia="ru-RU"/>
              </w:rPr>
              <w:t>,</w:t>
            </w:r>
            <w:r w:rsidRPr="006F1A70">
              <w:rPr>
                <w:color w:val="000000"/>
                <w:lang w:eastAsia="ru-RU"/>
              </w:rPr>
              <w:t>0</w:t>
            </w:r>
          </w:p>
        </w:tc>
        <w:tc>
          <w:tcPr>
            <w:tcW w:w="0" w:type="auto"/>
            <w:tcBorders>
              <w:top w:val="nil"/>
              <w:left w:val="nil"/>
              <w:bottom w:val="single" w:sz="4" w:space="0" w:color="auto"/>
              <w:right w:val="single" w:sz="4" w:space="0" w:color="auto"/>
            </w:tcBorders>
            <w:shd w:val="clear" w:color="000000" w:fill="FFFFFF"/>
            <w:noWrap/>
            <w:vAlign w:val="center"/>
            <w:hideMark/>
          </w:tcPr>
          <w:p w:rsidR="00925E01" w:rsidRPr="006F1A70" w:rsidRDefault="00925E01" w:rsidP="00925E01">
            <w:pPr>
              <w:overflowPunct/>
              <w:autoSpaceDE/>
              <w:autoSpaceDN/>
              <w:adjustRightInd/>
              <w:spacing w:line="312" w:lineRule="auto"/>
              <w:contextualSpacing/>
              <w:jc w:val="center"/>
              <w:textAlignment w:val="auto"/>
              <w:rPr>
                <w:color w:val="000000"/>
                <w:lang w:eastAsia="ru-RU"/>
              </w:rPr>
            </w:pPr>
            <w:r w:rsidRPr="006F1A70">
              <w:rPr>
                <w:color w:val="000000"/>
                <w:lang w:eastAsia="ru-RU"/>
              </w:rPr>
              <w:t>9</w:t>
            </w:r>
            <w:r w:rsidRPr="006F1A70">
              <w:rPr>
                <w:color w:val="000000"/>
                <w:lang w:val="kk-KZ" w:eastAsia="ru-RU"/>
              </w:rPr>
              <w:t>,</w:t>
            </w:r>
            <w:r w:rsidRPr="006F1A70">
              <w:rPr>
                <w:color w:val="000000"/>
                <w:lang w:eastAsia="ru-RU"/>
              </w:rPr>
              <w:t>2</w:t>
            </w:r>
          </w:p>
        </w:tc>
        <w:tc>
          <w:tcPr>
            <w:tcW w:w="0" w:type="auto"/>
            <w:tcBorders>
              <w:top w:val="nil"/>
              <w:left w:val="nil"/>
              <w:bottom w:val="single" w:sz="4" w:space="0" w:color="auto"/>
              <w:right w:val="single" w:sz="4" w:space="0" w:color="auto"/>
            </w:tcBorders>
            <w:shd w:val="clear" w:color="000000" w:fill="FFFFFF"/>
            <w:noWrap/>
            <w:vAlign w:val="center"/>
            <w:hideMark/>
          </w:tcPr>
          <w:p w:rsidR="00925E01" w:rsidRPr="006F1A70" w:rsidRDefault="00925E01" w:rsidP="00925E01">
            <w:pPr>
              <w:overflowPunct/>
              <w:autoSpaceDE/>
              <w:autoSpaceDN/>
              <w:adjustRightInd/>
              <w:spacing w:line="312" w:lineRule="auto"/>
              <w:contextualSpacing/>
              <w:jc w:val="center"/>
              <w:textAlignment w:val="auto"/>
              <w:rPr>
                <w:color w:val="000000"/>
                <w:lang w:eastAsia="ru-RU"/>
              </w:rPr>
            </w:pPr>
            <w:r w:rsidRPr="006F1A70">
              <w:rPr>
                <w:color w:val="000000"/>
                <w:lang w:eastAsia="ru-RU"/>
              </w:rPr>
              <w:t>17</w:t>
            </w:r>
            <w:r w:rsidRPr="006F1A70">
              <w:rPr>
                <w:color w:val="000000"/>
                <w:lang w:val="kk-KZ" w:eastAsia="ru-RU"/>
              </w:rPr>
              <w:t>,</w:t>
            </w:r>
            <w:r w:rsidRPr="006F1A70">
              <w:rPr>
                <w:color w:val="000000"/>
                <w:lang w:eastAsia="ru-RU"/>
              </w:rPr>
              <w:t>6</w:t>
            </w:r>
          </w:p>
        </w:tc>
        <w:tc>
          <w:tcPr>
            <w:tcW w:w="0" w:type="auto"/>
            <w:tcBorders>
              <w:top w:val="nil"/>
              <w:left w:val="nil"/>
              <w:bottom w:val="single" w:sz="4" w:space="0" w:color="auto"/>
              <w:right w:val="single" w:sz="4" w:space="0" w:color="auto"/>
            </w:tcBorders>
            <w:shd w:val="clear" w:color="000000" w:fill="FFFFFF"/>
            <w:noWrap/>
            <w:vAlign w:val="center"/>
            <w:hideMark/>
          </w:tcPr>
          <w:p w:rsidR="00925E01" w:rsidRPr="006F1A70" w:rsidRDefault="00925E01" w:rsidP="00925E01">
            <w:pPr>
              <w:overflowPunct/>
              <w:autoSpaceDE/>
              <w:autoSpaceDN/>
              <w:adjustRightInd/>
              <w:spacing w:line="312" w:lineRule="auto"/>
              <w:contextualSpacing/>
              <w:jc w:val="center"/>
              <w:textAlignment w:val="auto"/>
              <w:rPr>
                <w:color w:val="000000"/>
                <w:lang w:eastAsia="ru-RU"/>
              </w:rPr>
            </w:pPr>
            <w:r w:rsidRPr="006F1A70">
              <w:rPr>
                <w:color w:val="000000"/>
                <w:lang w:eastAsia="ru-RU"/>
              </w:rPr>
              <w:t>29</w:t>
            </w:r>
            <w:r w:rsidRPr="006F1A70">
              <w:rPr>
                <w:color w:val="000000"/>
                <w:lang w:val="kk-KZ" w:eastAsia="ru-RU"/>
              </w:rPr>
              <w:t>,</w:t>
            </w:r>
            <w:r w:rsidRPr="006F1A70">
              <w:rPr>
                <w:color w:val="000000"/>
                <w:lang w:eastAsia="ru-RU"/>
              </w:rPr>
              <w:t>8</w:t>
            </w:r>
          </w:p>
        </w:tc>
      </w:tr>
      <w:tr w:rsidR="00925E01" w:rsidRPr="006F1A70" w:rsidTr="00AD3D4C">
        <w:trPr>
          <w:trHeight w:val="300"/>
          <w:jc w:val="center"/>
        </w:trPr>
        <w:tc>
          <w:tcPr>
            <w:tcW w:w="0" w:type="auto"/>
            <w:vMerge/>
            <w:tcBorders>
              <w:top w:val="nil"/>
              <w:left w:val="single" w:sz="4" w:space="0" w:color="auto"/>
              <w:bottom w:val="single" w:sz="4" w:space="0" w:color="auto"/>
              <w:right w:val="single" w:sz="4" w:space="0" w:color="auto"/>
            </w:tcBorders>
            <w:vAlign w:val="center"/>
            <w:hideMark/>
          </w:tcPr>
          <w:p w:rsidR="00925E01" w:rsidRPr="006F1A70" w:rsidRDefault="00925E01" w:rsidP="00925E01">
            <w:pPr>
              <w:overflowPunct/>
              <w:autoSpaceDE/>
              <w:autoSpaceDN/>
              <w:adjustRightInd/>
              <w:spacing w:line="312" w:lineRule="auto"/>
              <w:contextualSpacing/>
              <w:jc w:val="center"/>
              <w:textAlignment w:val="auto"/>
              <w:rPr>
                <w:color w:val="000000"/>
                <w:lang w:eastAsia="ru-RU"/>
              </w:rPr>
            </w:pPr>
          </w:p>
        </w:tc>
        <w:tc>
          <w:tcPr>
            <w:tcW w:w="0" w:type="auto"/>
            <w:tcBorders>
              <w:top w:val="nil"/>
              <w:left w:val="nil"/>
              <w:bottom w:val="single" w:sz="4" w:space="0" w:color="auto"/>
              <w:right w:val="single" w:sz="4" w:space="0" w:color="auto"/>
            </w:tcBorders>
            <w:shd w:val="clear" w:color="000000" w:fill="FFFFFF"/>
            <w:noWrap/>
            <w:vAlign w:val="center"/>
            <w:hideMark/>
          </w:tcPr>
          <w:p w:rsidR="00925E01" w:rsidRPr="006F1A70" w:rsidRDefault="00925E01" w:rsidP="00925E01">
            <w:pPr>
              <w:overflowPunct/>
              <w:autoSpaceDE/>
              <w:autoSpaceDN/>
              <w:adjustRightInd/>
              <w:spacing w:line="312" w:lineRule="auto"/>
              <w:contextualSpacing/>
              <w:jc w:val="center"/>
              <w:textAlignment w:val="auto"/>
              <w:rPr>
                <w:color w:val="000000"/>
                <w:lang w:eastAsia="ru-RU"/>
              </w:rPr>
            </w:pPr>
            <w:r w:rsidRPr="006F1A70">
              <w:rPr>
                <w:color w:val="000000"/>
                <w:lang w:eastAsia="ru-RU"/>
              </w:rPr>
              <w:t>3</w:t>
            </w:r>
          </w:p>
        </w:tc>
        <w:tc>
          <w:tcPr>
            <w:tcW w:w="0" w:type="auto"/>
            <w:tcBorders>
              <w:top w:val="nil"/>
              <w:left w:val="nil"/>
              <w:bottom w:val="single" w:sz="4" w:space="0" w:color="auto"/>
              <w:right w:val="single" w:sz="4" w:space="0" w:color="auto"/>
            </w:tcBorders>
            <w:shd w:val="clear" w:color="000000" w:fill="FFFFFF"/>
            <w:noWrap/>
            <w:vAlign w:val="center"/>
            <w:hideMark/>
          </w:tcPr>
          <w:p w:rsidR="00925E01" w:rsidRPr="006F1A70" w:rsidRDefault="00925E01" w:rsidP="00925E01">
            <w:pPr>
              <w:overflowPunct/>
              <w:autoSpaceDE/>
              <w:autoSpaceDN/>
              <w:adjustRightInd/>
              <w:spacing w:line="312" w:lineRule="auto"/>
              <w:contextualSpacing/>
              <w:jc w:val="center"/>
              <w:textAlignment w:val="auto"/>
              <w:rPr>
                <w:color w:val="000000"/>
                <w:lang w:eastAsia="ru-RU"/>
              </w:rPr>
            </w:pPr>
            <w:r w:rsidRPr="006F1A70">
              <w:rPr>
                <w:color w:val="000000"/>
                <w:lang w:eastAsia="ru-RU"/>
              </w:rPr>
              <w:t>9</w:t>
            </w:r>
            <w:r w:rsidRPr="006F1A70">
              <w:rPr>
                <w:color w:val="000000"/>
                <w:lang w:val="kk-KZ" w:eastAsia="ru-RU"/>
              </w:rPr>
              <w:t>,</w:t>
            </w:r>
            <w:r w:rsidRPr="006F1A70">
              <w:rPr>
                <w:color w:val="000000"/>
                <w:lang w:eastAsia="ru-RU"/>
              </w:rPr>
              <w:t>9</w:t>
            </w:r>
          </w:p>
        </w:tc>
        <w:tc>
          <w:tcPr>
            <w:tcW w:w="0" w:type="auto"/>
            <w:tcBorders>
              <w:top w:val="nil"/>
              <w:left w:val="nil"/>
              <w:bottom w:val="single" w:sz="4" w:space="0" w:color="auto"/>
              <w:right w:val="single" w:sz="4" w:space="0" w:color="auto"/>
            </w:tcBorders>
            <w:shd w:val="clear" w:color="000000" w:fill="FFFFFF"/>
            <w:noWrap/>
            <w:vAlign w:val="center"/>
            <w:hideMark/>
          </w:tcPr>
          <w:p w:rsidR="00925E01" w:rsidRPr="006F1A70" w:rsidRDefault="00925E01" w:rsidP="00925E01">
            <w:pPr>
              <w:overflowPunct/>
              <w:autoSpaceDE/>
              <w:autoSpaceDN/>
              <w:adjustRightInd/>
              <w:spacing w:line="312" w:lineRule="auto"/>
              <w:contextualSpacing/>
              <w:jc w:val="center"/>
              <w:textAlignment w:val="auto"/>
              <w:rPr>
                <w:color w:val="000000"/>
                <w:lang w:eastAsia="ru-RU"/>
              </w:rPr>
            </w:pPr>
            <w:r w:rsidRPr="006F1A70">
              <w:rPr>
                <w:color w:val="000000"/>
                <w:lang w:eastAsia="ru-RU"/>
              </w:rPr>
              <w:t>2</w:t>
            </w:r>
            <w:r w:rsidRPr="006F1A70">
              <w:rPr>
                <w:color w:val="000000"/>
                <w:lang w:val="kk-KZ" w:eastAsia="ru-RU"/>
              </w:rPr>
              <w:t>,</w:t>
            </w:r>
            <w:r w:rsidRPr="006F1A70">
              <w:rPr>
                <w:color w:val="000000"/>
                <w:lang w:eastAsia="ru-RU"/>
              </w:rPr>
              <w:t>0</w:t>
            </w:r>
          </w:p>
        </w:tc>
        <w:tc>
          <w:tcPr>
            <w:tcW w:w="0" w:type="auto"/>
            <w:tcBorders>
              <w:top w:val="nil"/>
              <w:left w:val="nil"/>
              <w:bottom w:val="single" w:sz="4" w:space="0" w:color="auto"/>
              <w:right w:val="single" w:sz="4" w:space="0" w:color="auto"/>
            </w:tcBorders>
            <w:shd w:val="clear" w:color="000000" w:fill="FFFFFF"/>
            <w:noWrap/>
            <w:vAlign w:val="center"/>
            <w:hideMark/>
          </w:tcPr>
          <w:p w:rsidR="00925E01" w:rsidRPr="006F1A70" w:rsidRDefault="00925E01" w:rsidP="00925E01">
            <w:pPr>
              <w:overflowPunct/>
              <w:autoSpaceDE/>
              <w:autoSpaceDN/>
              <w:adjustRightInd/>
              <w:spacing w:line="312" w:lineRule="auto"/>
              <w:contextualSpacing/>
              <w:jc w:val="center"/>
              <w:textAlignment w:val="auto"/>
              <w:rPr>
                <w:color w:val="000000"/>
                <w:lang w:eastAsia="ru-RU"/>
              </w:rPr>
            </w:pPr>
            <w:r w:rsidRPr="006F1A70">
              <w:rPr>
                <w:color w:val="000000"/>
                <w:lang w:eastAsia="ru-RU"/>
              </w:rPr>
              <w:t>1</w:t>
            </w:r>
            <w:r w:rsidRPr="006F1A70">
              <w:rPr>
                <w:color w:val="000000"/>
                <w:lang w:val="kk-KZ" w:eastAsia="ru-RU"/>
              </w:rPr>
              <w:t>,</w:t>
            </w:r>
            <w:r w:rsidRPr="006F1A70">
              <w:rPr>
                <w:color w:val="000000"/>
                <w:lang w:eastAsia="ru-RU"/>
              </w:rPr>
              <w:t>3</w:t>
            </w:r>
          </w:p>
        </w:tc>
        <w:tc>
          <w:tcPr>
            <w:tcW w:w="0" w:type="auto"/>
            <w:tcBorders>
              <w:top w:val="nil"/>
              <w:left w:val="nil"/>
              <w:bottom w:val="single" w:sz="4" w:space="0" w:color="auto"/>
              <w:right w:val="single" w:sz="4" w:space="0" w:color="auto"/>
            </w:tcBorders>
            <w:shd w:val="clear" w:color="000000" w:fill="FFFFFF"/>
            <w:noWrap/>
            <w:vAlign w:val="center"/>
            <w:hideMark/>
          </w:tcPr>
          <w:p w:rsidR="00925E01" w:rsidRPr="006F1A70" w:rsidRDefault="00925E01" w:rsidP="00925E01">
            <w:pPr>
              <w:overflowPunct/>
              <w:autoSpaceDE/>
              <w:autoSpaceDN/>
              <w:adjustRightInd/>
              <w:spacing w:line="312" w:lineRule="auto"/>
              <w:contextualSpacing/>
              <w:jc w:val="center"/>
              <w:textAlignment w:val="auto"/>
              <w:rPr>
                <w:color w:val="000000"/>
                <w:lang w:eastAsia="ru-RU"/>
              </w:rPr>
            </w:pPr>
            <w:r w:rsidRPr="006F1A70">
              <w:rPr>
                <w:color w:val="000000"/>
                <w:lang w:eastAsia="ru-RU"/>
              </w:rPr>
              <w:t>12</w:t>
            </w:r>
            <w:r w:rsidRPr="006F1A70">
              <w:rPr>
                <w:color w:val="000000"/>
                <w:lang w:val="kk-KZ" w:eastAsia="ru-RU"/>
              </w:rPr>
              <w:t>,</w:t>
            </w:r>
            <w:r w:rsidRPr="006F1A70">
              <w:rPr>
                <w:color w:val="000000"/>
                <w:lang w:eastAsia="ru-RU"/>
              </w:rPr>
              <w:t>2</w:t>
            </w:r>
          </w:p>
        </w:tc>
        <w:tc>
          <w:tcPr>
            <w:tcW w:w="0" w:type="auto"/>
            <w:tcBorders>
              <w:top w:val="nil"/>
              <w:left w:val="nil"/>
              <w:bottom w:val="single" w:sz="4" w:space="0" w:color="auto"/>
              <w:right w:val="single" w:sz="4" w:space="0" w:color="auto"/>
            </w:tcBorders>
            <w:shd w:val="clear" w:color="000000" w:fill="FFFFFF"/>
            <w:noWrap/>
            <w:vAlign w:val="center"/>
            <w:hideMark/>
          </w:tcPr>
          <w:p w:rsidR="00925E01" w:rsidRPr="006F1A70" w:rsidRDefault="00925E01" w:rsidP="00925E01">
            <w:pPr>
              <w:overflowPunct/>
              <w:autoSpaceDE/>
              <w:autoSpaceDN/>
              <w:adjustRightInd/>
              <w:spacing w:line="312" w:lineRule="auto"/>
              <w:contextualSpacing/>
              <w:jc w:val="center"/>
              <w:textAlignment w:val="auto"/>
              <w:rPr>
                <w:color w:val="000000"/>
                <w:lang w:eastAsia="ru-RU"/>
              </w:rPr>
            </w:pPr>
            <w:r w:rsidRPr="006F1A70">
              <w:rPr>
                <w:color w:val="000000"/>
                <w:lang w:eastAsia="ru-RU"/>
              </w:rPr>
              <w:t>2</w:t>
            </w:r>
            <w:r w:rsidRPr="006F1A70">
              <w:rPr>
                <w:color w:val="000000"/>
                <w:lang w:val="kk-KZ" w:eastAsia="ru-RU"/>
              </w:rPr>
              <w:t>,</w:t>
            </w:r>
            <w:r w:rsidRPr="006F1A70">
              <w:rPr>
                <w:color w:val="000000"/>
                <w:lang w:eastAsia="ru-RU"/>
              </w:rPr>
              <w:t>8</w:t>
            </w:r>
          </w:p>
        </w:tc>
        <w:tc>
          <w:tcPr>
            <w:tcW w:w="0" w:type="auto"/>
            <w:tcBorders>
              <w:top w:val="nil"/>
              <w:left w:val="nil"/>
              <w:bottom w:val="single" w:sz="4" w:space="0" w:color="auto"/>
              <w:right w:val="single" w:sz="4" w:space="0" w:color="auto"/>
            </w:tcBorders>
            <w:shd w:val="clear" w:color="000000" w:fill="FFFFFF"/>
            <w:noWrap/>
            <w:vAlign w:val="center"/>
            <w:hideMark/>
          </w:tcPr>
          <w:p w:rsidR="00925E01" w:rsidRPr="006F1A70" w:rsidRDefault="00925E01" w:rsidP="00925E01">
            <w:pPr>
              <w:overflowPunct/>
              <w:autoSpaceDE/>
              <w:autoSpaceDN/>
              <w:adjustRightInd/>
              <w:spacing w:line="312" w:lineRule="auto"/>
              <w:contextualSpacing/>
              <w:jc w:val="center"/>
              <w:textAlignment w:val="auto"/>
              <w:rPr>
                <w:color w:val="000000"/>
                <w:lang w:eastAsia="ru-RU"/>
              </w:rPr>
            </w:pPr>
            <w:r w:rsidRPr="006F1A70">
              <w:rPr>
                <w:color w:val="000000"/>
                <w:lang w:eastAsia="ru-RU"/>
              </w:rPr>
              <w:t>1</w:t>
            </w:r>
            <w:r w:rsidRPr="006F1A70">
              <w:rPr>
                <w:color w:val="000000"/>
                <w:lang w:val="kk-KZ" w:eastAsia="ru-RU"/>
              </w:rPr>
              <w:t>,</w:t>
            </w:r>
            <w:r w:rsidRPr="006F1A70">
              <w:rPr>
                <w:color w:val="000000"/>
                <w:lang w:eastAsia="ru-RU"/>
              </w:rPr>
              <w:t>5</w:t>
            </w:r>
          </w:p>
        </w:tc>
        <w:tc>
          <w:tcPr>
            <w:tcW w:w="0" w:type="auto"/>
            <w:tcBorders>
              <w:top w:val="nil"/>
              <w:left w:val="nil"/>
              <w:bottom w:val="single" w:sz="4" w:space="0" w:color="auto"/>
              <w:right w:val="single" w:sz="4" w:space="0" w:color="auto"/>
            </w:tcBorders>
            <w:shd w:val="clear" w:color="000000" w:fill="FFFFFF"/>
            <w:noWrap/>
            <w:vAlign w:val="center"/>
            <w:hideMark/>
          </w:tcPr>
          <w:p w:rsidR="00925E01" w:rsidRPr="006F1A70" w:rsidRDefault="00925E01" w:rsidP="00925E01">
            <w:pPr>
              <w:overflowPunct/>
              <w:autoSpaceDE/>
              <w:autoSpaceDN/>
              <w:adjustRightInd/>
              <w:spacing w:line="312" w:lineRule="auto"/>
              <w:contextualSpacing/>
              <w:jc w:val="center"/>
              <w:textAlignment w:val="auto"/>
              <w:rPr>
                <w:color w:val="000000"/>
                <w:lang w:eastAsia="ru-RU"/>
              </w:rPr>
            </w:pPr>
            <w:r w:rsidRPr="006F1A70">
              <w:rPr>
                <w:color w:val="000000"/>
                <w:lang w:eastAsia="ru-RU"/>
              </w:rPr>
              <w:t>5</w:t>
            </w:r>
            <w:r w:rsidRPr="006F1A70">
              <w:rPr>
                <w:color w:val="000000"/>
                <w:lang w:val="kk-KZ" w:eastAsia="ru-RU"/>
              </w:rPr>
              <w:t>,</w:t>
            </w:r>
            <w:r w:rsidRPr="006F1A70">
              <w:rPr>
                <w:color w:val="000000"/>
                <w:lang w:eastAsia="ru-RU"/>
              </w:rPr>
              <w:t>8</w:t>
            </w:r>
          </w:p>
        </w:tc>
        <w:tc>
          <w:tcPr>
            <w:tcW w:w="0" w:type="auto"/>
            <w:tcBorders>
              <w:top w:val="nil"/>
              <w:left w:val="nil"/>
              <w:bottom w:val="single" w:sz="4" w:space="0" w:color="auto"/>
              <w:right w:val="single" w:sz="4" w:space="0" w:color="auto"/>
            </w:tcBorders>
            <w:shd w:val="clear" w:color="000000" w:fill="FFFFFF"/>
            <w:noWrap/>
            <w:vAlign w:val="center"/>
            <w:hideMark/>
          </w:tcPr>
          <w:p w:rsidR="00925E01" w:rsidRPr="006F1A70" w:rsidRDefault="00925E01" w:rsidP="00925E01">
            <w:pPr>
              <w:overflowPunct/>
              <w:autoSpaceDE/>
              <w:autoSpaceDN/>
              <w:adjustRightInd/>
              <w:spacing w:line="312" w:lineRule="auto"/>
              <w:contextualSpacing/>
              <w:jc w:val="center"/>
              <w:textAlignment w:val="auto"/>
              <w:rPr>
                <w:color w:val="000000"/>
                <w:lang w:eastAsia="ru-RU"/>
              </w:rPr>
            </w:pPr>
            <w:r w:rsidRPr="006F1A70">
              <w:rPr>
                <w:color w:val="000000"/>
                <w:lang w:eastAsia="ru-RU"/>
              </w:rPr>
              <w:t>12</w:t>
            </w:r>
            <w:r w:rsidRPr="006F1A70">
              <w:rPr>
                <w:color w:val="000000"/>
                <w:lang w:val="kk-KZ" w:eastAsia="ru-RU"/>
              </w:rPr>
              <w:t>,</w:t>
            </w:r>
            <w:r w:rsidRPr="006F1A70">
              <w:rPr>
                <w:color w:val="000000"/>
                <w:lang w:eastAsia="ru-RU"/>
              </w:rPr>
              <w:t>0</w:t>
            </w:r>
          </w:p>
        </w:tc>
        <w:tc>
          <w:tcPr>
            <w:tcW w:w="0" w:type="auto"/>
            <w:tcBorders>
              <w:top w:val="nil"/>
              <w:left w:val="nil"/>
              <w:bottom w:val="single" w:sz="4" w:space="0" w:color="auto"/>
              <w:right w:val="single" w:sz="4" w:space="0" w:color="auto"/>
            </w:tcBorders>
            <w:shd w:val="clear" w:color="000000" w:fill="FFFFFF"/>
            <w:noWrap/>
            <w:vAlign w:val="center"/>
            <w:hideMark/>
          </w:tcPr>
          <w:p w:rsidR="00925E01" w:rsidRPr="006F1A70" w:rsidRDefault="00925E01" w:rsidP="00925E01">
            <w:pPr>
              <w:overflowPunct/>
              <w:autoSpaceDE/>
              <w:autoSpaceDN/>
              <w:adjustRightInd/>
              <w:spacing w:line="312" w:lineRule="auto"/>
              <w:contextualSpacing/>
              <w:jc w:val="center"/>
              <w:textAlignment w:val="auto"/>
              <w:rPr>
                <w:color w:val="000000"/>
                <w:lang w:eastAsia="ru-RU"/>
              </w:rPr>
            </w:pPr>
            <w:r w:rsidRPr="006F1A70">
              <w:rPr>
                <w:color w:val="000000"/>
                <w:lang w:eastAsia="ru-RU"/>
              </w:rPr>
              <w:t>2</w:t>
            </w:r>
            <w:r w:rsidRPr="006F1A70">
              <w:rPr>
                <w:color w:val="000000"/>
                <w:lang w:val="kk-KZ" w:eastAsia="ru-RU"/>
              </w:rPr>
              <w:t>,</w:t>
            </w:r>
            <w:r w:rsidRPr="006F1A70">
              <w:rPr>
                <w:color w:val="000000"/>
                <w:lang w:eastAsia="ru-RU"/>
              </w:rPr>
              <w:t>1</w:t>
            </w:r>
          </w:p>
        </w:tc>
        <w:tc>
          <w:tcPr>
            <w:tcW w:w="0" w:type="auto"/>
            <w:tcBorders>
              <w:top w:val="nil"/>
              <w:left w:val="nil"/>
              <w:bottom w:val="single" w:sz="4" w:space="0" w:color="auto"/>
              <w:right w:val="single" w:sz="4" w:space="0" w:color="auto"/>
            </w:tcBorders>
            <w:shd w:val="clear" w:color="000000" w:fill="FFFFFF"/>
            <w:noWrap/>
            <w:vAlign w:val="center"/>
            <w:hideMark/>
          </w:tcPr>
          <w:p w:rsidR="00925E01" w:rsidRPr="006F1A70" w:rsidRDefault="00925E01" w:rsidP="00925E01">
            <w:pPr>
              <w:overflowPunct/>
              <w:autoSpaceDE/>
              <w:autoSpaceDN/>
              <w:adjustRightInd/>
              <w:spacing w:line="312" w:lineRule="auto"/>
              <w:contextualSpacing/>
              <w:jc w:val="center"/>
              <w:textAlignment w:val="auto"/>
              <w:rPr>
                <w:color w:val="000000"/>
                <w:lang w:eastAsia="ru-RU"/>
              </w:rPr>
            </w:pPr>
            <w:r w:rsidRPr="006F1A70">
              <w:rPr>
                <w:color w:val="000000"/>
                <w:lang w:eastAsia="ru-RU"/>
              </w:rPr>
              <w:t>10</w:t>
            </w:r>
            <w:r w:rsidRPr="006F1A70">
              <w:rPr>
                <w:color w:val="000000"/>
                <w:lang w:val="kk-KZ" w:eastAsia="ru-RU"/>
              </w:rPr>
              <w:t>,</w:t>
            </w:r>
            <w:r w:rsidRPr="006F1A70">
              <w:rPr>
                <w:color w:val="000000"/>
                <w:lang w:eastAsia="ru-RU"/>
              </w:rPr>
              <w:t>6</w:t>
            </w:r>
          </w:p>
        </w:tc>
        <w:tc>
          <w:tcPr>
            <w:tcW w:w="0" w:type="auto"/>
            <w:tcBorders>
              <w:top w:val="nil"/>
              <w:left w:val="nil"/>
              <w:bottom w:val="single" w:sz="4" w:space="0" w:color="auto"/>
              <w:right w:val="single" w:sz="4" w:space="0" w:color="auto"/>
            </w:tcBorders>
            <w:shd w:val="clear" w:color="000000" w:fill="FFFFFF"/>
            <w:noWrap/>
            <w:vAlign w:val="center"/>
            <w:hideMark/>
          </w:tcPr>
          <w:p w:rsidR="00925E01" w:rsidRPr="006F1A70" w:rsidRDefault="00925E01" w:rsidP="00925E01">
            <w:pPr>
              <w:overflowPunct/>
              <w:autoSpaceDE/>
              <w:autoSpaceDN/>
              <w:adjustRightInd/>
              <w:spacing w:line="312" w:lineRule="auto"/>
              <w:contextualSpacing/>
              <w:jc w:val="center"/>
              <w:textAlignment w:val="auto"/>
              <w:rPr>
                <w:color w:val="000000"/>
                <w:lang w:eastAsia="ru-RU"/>
              </w:rPr>
            </w:pPr>
            <w:r w:rsidRPr="006F1A70">
              <w:rPr>
                <w:color w:val="000000"/>
                <w:lang w:eastAsia="ru-RU"/>
              </w:rPr>
              <w:t>27</w:t>
            </w:r>
            <w:r w:rsidRPr="006F1A70">
              <w:rPr>
                <w:color w:val="000000"/>
                <w:lang w:val="kk-KZ" w:eastAsia="ru-RU"/>
              </w:rPr>
              <w:t>,</w:t>
            </w:r>
            <w:r w:rsidRPr="006F1A70">
              <w:rPr>
                <w:color w:val="000000"/>
                <w:lang w:eastAsia="ru-RU"/>
              </w:rPr>
              <w:t>3</w:t>
            </w:r>
          </w:p>
        </w:tc>
        <w:tc>
          <w:tcPr>
            <w:tcW w:w="0" w:type="auto"/>
            <w:tcBorders>
              <w:top w:val="nil"/>
              <w:left w:val="nil"/>
              <w:bottom w:val="single" w:sz="4" w:space="0" w:color="auto"/>
              <w:right w:val="single" w:sz="4" w:space="0" w:color="auto"/>
            </w:tcBorders>
            <w:shd w:val="clear" w:color="000000" w:fill="FFFFFF"/>
            <w:noWrap/>
            <w:vAlign w:val="center"/>
            <w:hideMark/>
          </w:tcPr>
          <w:p w:rsidR="00925E01" w:rsidRPr="006F1A70" w:rsidRDefault="00925E01" w:rsidP="00925E01">
            <w:pPr>
              <w:overflowPunct/>
              <w:autoSpaceDE/>
              <w:autoSpaceDN/>
              <w:adjustRightInd/>
              <w:spacing w:line="312" w:lineRule="auto"/>
              <w:contextualSpacing/>
              <w:jc w:val="center"/>
              <w:textAlignment w:val="auto"/>
              <w:rPr>
                <w:color w:val="000000"/>
                <w:lang w:eastAsia="ru-RU"/>
              </w:rPr>
            </w:pPr>
            <w:r w:rsidRPr="006F1A70">
              <w:rPr>
                <w:color w:val="000000"/>
                <w:lang w:eastAsia="ru-RU"/>
              </w:rPr>
              <w:t>22</w:t>
            </w:r>
            <w:r w:rsidRPr="006F1A70">
              <w:rPr>
                <w:color w:val="000000"/>
                <w:lang w:val="kk-KZ" w:eastAsia="ru-RU"/>
              </w:rPr>
              <w:t>,</w:t>
            </w:r>
            <w:r w:rsidRPr="006F1A70">
              <w:rPr>
                <w:color w:val="000000"/>
                <w:lang w:eastAsia="ru-RU"/>
              </w:rPr>
              <w:t>2</w:t>
            </w:r>
          </w:p>
        </w:tc>
      </w:tr>
      <w:tr w:rsidR="00925E01" w:rsidRPr="006F1A70" w:rsidTr="00AD3D4C">
        <w:trPr>
          <w:trHeight w:val="351"/>
          <w:jc w:val="center"/>
        </w:trPr>
        <w:tc>
          <w:tcPr>
            <w:tcW w:w="0" w:type="auto"/>
            <w:vMerge w:val="restart"/>
            <w:tcBorders>
              <w:top w:val="nil"/>
              <w:left w:val="single" w:sz="4" w:space="0" w:color="auto"/>
              <w:bottom w:val="single" w:sz="4" w:space="0" w:color="auto"/>
              <w:right w:val="single" w:sz="4" w:space="0" w:color="auto"/>
            </w:tcBorders>
            <w:shd w:val="clear" w:color="000000" w:fill="FFFFFF"/>
            <w:vAlign w:val="center"/>
            <w:hideMark/>
          </w:tcPr>
          <w:p w:rsidR="00925E01" w:rsidRPr="006F1A70" w:rsidRDefault="00925E01" w:rsidP="00925E01">
            <w:pPr>
              <w:overflowPunct/>
              <w:autoSpaceDE/>
              <w:autoSpaceDN/>
              <w:adjustRightInd/>
              <w:spacing w:line="312" w:lineRule="auto"/>
              <w:contextualSpacing/>
              <w:jc w:val="center"/>
              <w:textAlignment w:val="auto"/>
              <w:rPr>
                <w:color w:val="000000"/>
                <w:lang w:eastAsia="ru-RU"/>
              </w:rPr>
            </w:pPr>
            <w:r w:rsidRPr="006F1A70">
              <w:rPr>
                <w:color w:val="000000"/>
                <w:lang w:eastAsia="ru-RU"/>
              </w:rPr>
              <w:t>4</w:t>
            </w:r>
          </w:p>
          <w:p w:rsidR="00925E01" w:rsidRPr="006F1A70" w:rsidRDefault="00925E01" w:rsidP="00925E01">
            <w:pPr>
              <w:overflowPunct/>
              <w:autoSpaceDE/>
              <w:autoSpaceDN/>
              <w:adjustRightInd/>
              <w:spacing w:line="312" w:lineRule="auto"/>
              <w:contextualSpacing/>
              <w:jc w:val="center"/>
              <w:textAlignment w:val="auto"/>
              <w:rPr>
                <w:color w:val="000000"/>
                <w:lang w:eastAsia="ru-RU"/>
              </w:rPr>
            </w:pPr>
            <w:r w:rsidRPr="006F1A70">
              <w:rPr>
                <w:color w:val="000000"/>
                <w:lang w:eastAsia="ru-RU"/>
              </w:rPr>
              <w:t>Малые населенные пункты</w:t>
            </w:r>
          </w:p>
        </w:tc>
        <w:tc>
          <w:tcPr>
            <w:tcW w:w="0" w:type="auto"/>
            <w:tcBorders>
              <w:top w:val="nil"/>
              <w:left w:val="nil"/>
              <w:bottom w:val="single" w:sz="4" w:space="0" w:color="auto"/>
              <w:right w:val="single" w:sz="4" w:space="0" w:color="auto"/>
            </w:tcBorders>
            <w:shd w:val="clear" w:color="000000" w:fill="FFFFFF"/>
            <w:noWrap/>
            <w:vAlign w:val="center"/>
            <w:hideMark/>
          </w:tcPr>
          <w:p w:rsidR="00925E01" w:rsidRPr="006F1A70" w:rsidRDefault="00925E01" w:rsidP="00925E01">
            <w:pPr>
              <w:overflowPunct/>
              <w:autoSpaceDE/>
              <w:autoSpaceDN/>
              <w:adjustRightInd/>
              <w:spacing w:line="312" w:lineRule="auto"/>
              <w:contextualSpacing/>
              <w:jc w:val="center"/>
              <w:textAlignment w:val="auto"/>
              <w:rPr>
                <w:color w:val="000000"/>
                <w:lang w:eastAsia="ru-RU"/>
              </w:rPr>
            </w:pPr>
            <w:r w:rsidRPr="006F1A70">
              <w:rPr>
                <w:color w:val="000000"/>
                <w:lang w:eastAsia="ru-RU"/>
              </w:rPr>
              <w:t>1</w:t>
            </w:r>
          </w:p>
        </w:tc>
        <w:tc>
          <w:tcPr>
            <w:tcW w:w="0" w:type="auto"/>
            <w:tcBorders>
              <w:top w:val="nil"/>
              <w:left w:val="nil"/>
              <w:bottom w:val="single" w:sz="4" w:space="0" w:color="auto"/>
              <w:right w:val="single" w:sz="4" w:space="0" w:color="auto"/>
            </w:tcBorders>
            <w:shd w:val="clear" w:color="000000" w:fill="FFFFFF"/>
            <w:noWrap/>
            <w:vAlign w:val="center"/>
            <w:hideMark/>
          </w:tcPr>
          <w:p w:rsidR="00925E01" w:rsidRPr="006F1A70" w:rsidRDefault="00925E01" w:rsidP="00925E01">
            <w:pPr>
              <w:overflowPunct/>
              <w:autoSpaceDE/>
              <w:autoSpaceDN/>
              <w:adjustRightInd/>
              <w:spacing w:line="312" w:lineRule="auto"/>
              <w:contextualSpacing/>
              <w:jc w:val="center"/>
              <w:textAlignment w:val="auto"/>
              <w:rPr>
                <w:color w:val="000000"/>
                <w:lang w:eastAsia="ru-RU"/>
              </w:rPr>
            </w:pPr>
            <w:r w:rsidRPr="006F1A70">
              <w:rPr>
                <w:color w:val="000000"/>
                <w:lang w:eastAsia="ru-RU"/>
              </w:rPr>
              <w:t>5</w:t>
            </w:r>
            <w:r w:rsidRPr="006F1A70">
              <w:rPr>
                <w:color w:val="000000"/>
                <w:lang w:val="kk-KZ" w:eastAsia="ru-RU"/>
              </w:rPr>
              <w:t>,</w:t>
            </w:r>
            <w:r w:rsidRPr="006F1A70">
              <w:rPr>
                <w:color w:val="000000"/>
                <w:lang w:eastAsia="ru-RU"/>
              </w:rPr>
              <w:t>3</w:t>
            </w:r>
          </w:p>
        </w:tc>
        <w:tc>
          <w:tcPr>
            <w:tcW w:w="0" w:type="auto"/>
            <w:tcBorders>
              <w:top w:val="nil"/>
              <w:left w:val="nil"/>
              <w:bottom w:val="single" w:sz="4" w:space="0" w:color="auto"/>
              <w:right w:val="single" w:sz="4" w:space="0" w:color="auto"/>
            </w:tcBorders>
            <w:shd w:val="clear" w:color="000000" w:fill="FFFFFF"/>
            <w:noWrap/>
            <w:vAlign w:val="center"/>
            <w:hideMark/>
          </w:tcPr>
          <w:p w:rsidR="00925E01" w:rsidRPr="006F1A70" w:rsidRDefault="00925E01" w:rsidP="00925E01">
            <w:pPr>
              <w:overflowPunct/>
              <w:autoSpaceDE/>
              <w:autoSpaceDN/>
              <w:adjustRightInd/>
              <w:spacing w:line="312" w:lineRule="auto"/>
              <w:contextualSpacing/>
              <w:jc w:val="center"/>
              <w:textAlignment w:val="auto"/>
              <w:rPr>
                <w:color w:val="000000"/>
                <w:lang w:eastAsia="ru-RU"/>
              </w:rPr>
            </w:pPr>
            <w:r w:rsidRPr="006F1A70">
              <w:rPr>
                <w:color w:val="000000"/>
                <w:lang w:eastAsia="ru-RU"/>
              </w:rPr>
              <w:t>2</w:t>
            </w:r>
            <w:r w:rsidRPr="006F1A70">
              <w:rPr>
                <w:color w:val="000000"/>
                <w:lang w:val="kk-KZ" w:eastAsia="ru-RU"/>
              </w:rPr>
              <w:t>,</w:t>
            </w:r>
            <w:r w:rsidRPr="006F1A70">
              <w:rPr>
                <w:color w:val="000000"/>
                <w:lang w:eastAsia="ru-RU"/>
              </w:rPr>
              <w:t>5</w:t>
            </w:r>
          </w:p>
        </w:tc>
        <w:tc>
          <w:tcPr>
            <w:tcW w:w="0" w:type="auto"/>
            <w:tcBorders>
              <w:top w:val="nil"/>
              <w:left w:val="nil"/>
              <w:bottom w:val="single" w:sz="4" w:space="0" w:color="auto"/>
              <w:right w:val="single" w:sz="4" w:space="0" w:color="auto"/>
            </w:tcBorders>
            <w:shd w:val="clear" w:color="000000" w:fill="FFFFFF"/>
            <w:noWrap/>
            <w:vAlign w:val="center"/>
            <w:hideMark/>
          </w:tcPr>
          <w:p w:rsidR="00925E01" w:rsidRPr="006F1A70" w:rsidRDefault="00925E01" w:rsidP="00925E01">
            <w:pPr>
              <w:overflowPunct/>
              <w:autoSpaceDE/>
              <w:autoSpaceDN/>
              <w:adjustRightInd/>
              <w:spacing w:line="312" w:lineRule="auto"/>
              <w:contextualSpacing/>
              <w:jc w:val="center"/>
              <w:textAlignment w:val="auto"/>
              <w:rPr>
                <w:color w:val="000000"/>
                <w:lang w:eastAsia="ru-RU"/>
              </w:rPr>
            </w:pPr>
            <w:r w:rsidRPr="006F1A70">
              <w:rPr>
                <w:color w:val="000000"/>
                <w:lang w:eastAsia="ru-RU"/>
              </w:rPr>
              <w:t>13</w:t>
            </w:r>
            <w:r w:rsidRPr="006F1A70">
              <w:rPr>
                <w:color w:val="000000"/>
                <w:lang w:val="kk-KZ" w:eastAsia="ru-RU"/>
              </w:rPr>
              <w:t>,</w:t>
            </w:r>
            <w:r w:rsidRPr="006F1A70">
              <w:rPr>
                <w:color w:val="000000"/>
                <w:lang w:eastAsia="ru-RU"/>
              </w:rPr>
              <w:t>0</w:t>
            </w:r>
          </w:p>
        </w:tc>
        <w:tc>
          <w:tcPr>
            <w:tcW w:w="0" w:type="auto"/>
            <w:tcBorders>
              <w:top w:val="nil"/>
              <w:left w:val="nil"/>
              <w:bottom w:val="single" w:sz="4" w:space="0" w:color="auto"/>
              <w:right w:val="single" w:sz="4" w:space="0" w:color="auto"/>
            </w:tcBorders>
            <w:shd w:val="clear" w:color="000000" w:fill="FFFFFF"/>
            <w:noWrap/>
            <w:vAlign w:val="center"/>
            <w:hideMark/>
          </w:tcPr>
          <w:p w:rsidR="00925E01" w:rsidRPr="006F1A70" w:rsidRDefault="00925E01" w:rsidP="00925E01">
            <w:pPr>
              <w:overflowPunct/>
              <w:autoSpaceDE/>
              <w:autoSpaceDN/>
              <w:adjustRightInd/>
              <w:spacing w:line="312" w:lineRule="auto"/>
              <w:contextualSpacing/>
              <w:jc w:val="center"/>
              <w:textAlignment w:val="auto"/>
              <w:rPr>
                <w:color w:val="000000"/>
                <w:lang w:eastAsia="ru-RU"/>
              </w:rPr>
            </w:pPr>
            <w:r w:rsidRPr="006F1A70">
              <w:rPr>
                <w:color w:val="000000"/>
                <w:lang w:eastAsia="ru-RU"/>
              </w:rPr>
              <w:t>7</w:t>
            </w:r>
            <w:r w:rsidRPr="006F1A70">
              <w:rPr>
                <w:color w:val="000000"/>
                <w:lang w:val="kk-KZ" w:eastAsia="ru-RU"/>
              </w:rPr>
              <w:t>,</w:t>
            </w:r>
            <w:r w:rsidRPr="006F1A70">
              <w:rPr>
                <w:color w:val="000000"/>
                <w:lang w:eastAsia="ru-RU"/>
              </w:rPr>
              <w:t>5</w:t>
            </w:r>
          </w:p>
        </w:tc>
        <w:tc>
          <w:tcPr>
            <w:tcW w:w="0" w:type="auto"/>
            <w:tcBorders>
              <w:top w:val="nil"/>
              <w:left w:val="nil"/>
              <w:bottom w:val="single" w:sz="4" w:space="0" w:color="auto"/>
              <w:right w:val="single" w:sz="4" w:space="0" w:color="auto"/>
            </w:tcBorders>
            <w:shd w:val="clear" w:color="000000" w:fill="FFFFFF"/>
            <w:noWrap/>
            <w:vAlign w:val="center"/>
            <w:hideMark/>
          </w:tcPr>
          <w:p w:rsidR="00925E01" w:rsidRPr="006F1A70" w:rsidRDefault="00925E01" w:rsidP="00925E01">
            <w:pPr>
              <w:overflowPunct/>
              <w:autoSpaceDE/>
              <w:autoSpaceDN/>
              <w:adjustRightInd/>
              <w:spacing w:line="312" w:lineRule="auto"/>
              <w:contextualSpacing/>
              <w:jc w:val="center"/>
              <w:textAlignment w:val="auto"/>
              <w:rPr>
                <w:color w:val="000000"/>
                <w:lang w:eastAsia="ru-RU"/>
              </w:rPr>
            </w:pPr>
            <w:r w:rsidRPr="006F1A70">
              <w:rPr>
                <w:color w:val="000000"/>
                <w:lang w:eastAsia="ru-RU"/>
              </w:rPr>
              <w:t>3</w:t>
            </w:r>
            <w:r w:rsidRPr="006F1A70">
              <w:rPr>
                <w:color w:val="000000"/>
                <w:lang w:val="kk-KZ" w:eastAsia="ru-RU"/>
              </w:rPr>
              <w:t>,</w:t>
            </w:r>
            <w:r w:rsidRPr="006F1A70">
              <w:rPr>
                <w:color w:val="000000"/>
                <w:lang w:eastAsia="ru-RU"/>
              </w:rPr>
              <w:t>2</w:t>
            </w:r>
          </w:p>
        </w:tc>
        <w:tc>
          <w:tcPr>
            <w:tcW w:w="0" w:type="auto"/>
            <w:tcBorders>
              <w:top w:val="nil"/>
              <w:left w:val="nil"/>
              <w:bottom w:val="single" w:sz="4" w:space="0" w:color="auto"/>
              <w:right w:val="single" w:sz="4" w:space="0" w:color="auto"/>
            </w:tcBorders>
            <w:shd w:val="clear" w:color="000000" w:fill="FFFFFF"/>
            <w:noWrap/>
            <w:vAlign w:val="center"/>
            <w:hideMark/>
          </w:tcPr>
          <w:p w:rsidR="00925E01" w:rsidRPr="006F1A70" w:rsidRDefault="00925E01" w:rsidP="00925E01">
            <w:pPr>
              <w:overflowPunct/>
              <w:autoSpaceDE/>
              <w:autoSpaceDN/>
              <w:adjustRightInd/>
              <w:spacing w:line="312" w:lineRule="auto"/>
              <w:contextualSpacing/>
              <w:jc w:val="center"/>
              <w:textAlignment w:val="auto"/>
              <w:rPr>
                <w:color w:val="000000"/>
                <w:lang w:eastAsia="ru-RU"/>
              </w:rPr>
            </w:pPr>
            <w:r w:rsidRPr="006F1A70">
              <w:rPr>
                <w:color w:val="000000"/>
                <w:lang w:eastAsia="ru-RU"/>
              </w:rPr>
              <w:t>0</w:t>
            </w:r>
            <w:r w:rsidRPr="006F1A70">
              <w:rPr>
                <w:color w:val="000000"/>
                <w:lang w:val="kk-KZ" w:eastAsia="ru-RU"/>
              </w:rPr>
              <w:t>,</w:t>
            </w:r>
            <w:r w:rsidRPr="006F1A70">
              <w:rPr>
                <w:color w:val="000000"/>
                <w:lang w:eastAsia="ru-RU"/>
              </w:rPr>
              <w:t>8</w:t>
            </w:r>
          </w:p>
        </w:tc>
        <w:tc>
          <w:tcPr>
            <w:tcW w:w="0" w:type="auto"/>
            <w:tcBorders>
              <w:top w:val="nil"/>
              <w:left w:val="nil"/>
              <w:bottom w:val="single" w:sz="4" w:space="0" w:color="auto"/>
              <w:right w:val="single" w:sz="4" w:space="0" w:color="auto"/>
            </w:tcBorders>
            <w:shd w:val="clear" w:color="000000" w:fill="FFFFFF"/>
            <w:noWrap/>
            <w:vAlign w:val="center"/>
            <w:hideMark/>
          </w:tcPr>
          <w:p w:rsidR="00925E01" w:rsidRPr="006F1A70" w:rsidRDefault="00925E01" w:rsidP="00925E01">
            <w:pPr>
              <w:overflowPunct/>
              <w:autoSpaceDE/>
              <w:autoSpaceDN/>
              <w:adjustRightInd/>
              <w:spacing w:line="312" w:lineRule="auto"/>
              <w:contextualSpacing/>
              <w:jc w:val="center"/>
              <w:textAlignment w:val="auto"/>
              <w:rPr>
                <w:color w:val="000000"/>
                <w:lang w:eastAsia="ru-RU"/>
              </w:rPr>
            </w:pPr>
            <w:r w:rsidRPr="006F1A70">
              <w:rPr>
                <w:color w:val="000000"/>
                <w:lang w:eastAsia="ru-RU"/>
              </w:rPr>
              <w:t>8</w:t>
            </w:r>
            <w:r w:rsidRPr="006F1A70">
              <w:rPr>
                <w:color w:val="000000"/>
                <w:lang w:val="kk-KZ" w:eastAsia="ru-RU"/>
              </w:rPr>
              <w:t>,</w:t>
            </w:r>
            <w:r w:rsidRPr="006F1A70">
              <w:rPr>
                <w:color w:val="000000"/>
                <w:lang w:eastAsia="ru-RU"/>
              </w:rPr>
              <w:t>7</w:t>
            </w:r>
          </w:p>
        </w:tc>
        <w:tc>
          <w:tcPr>
            <w:tcW w:w="0" w:type="auto"/>
            <w:tcBorders>
              <w:top w:val="nil"/>
              <w:left w:val="nil"/>
              <w:bottom w:val="single" w:sz="4" w:space="0" w:color="auto"/>
              <w:right w:val="single" w:sz="4" w:space="0" w:color="auto"/>
            </w:tcBorders>
            <w:shd w:val="clear" w:color="000000" w:fill="FFFFFF"/>
            <w:noWrap/>
            <w:vAlign w:val="center"/>
            <w:hideMark/>
          </w:tcPr>
          <w:p w:rsidR="00925E01" w:rsidRPr="006F1A70" w:rsidRDefault="00925E01" w:rsidP="00925E01">
            <w:pPr>
              <w:overflowPunct/>
              <w:autoSpaceDE/>
              <w:autoSpaceDN/>
              <w:adjustRightInd/>
              <w:spacing w:line="312" w:lineRule="auto"/>
              <w:contextualSpacing/>
              <w:jc w:val="center"/>
              <w:textAlignment w:val="auto"/>
              <w:rPr>
                <w:color w:val="000000"/>
                <w:lang w:eastAsia="ru-RU"/>
              </w:rPr>
            </w:pPr>
            <w:r w:rsidRPr="006F1A70">
              <w:rPr>
                <w:color w:val="000000"/>
                <w:lang w:eastAsia="ru-RU"/>
              </w:rPr>
              <w:t>4</w:t>
            </w:r>
            <w:r w:rsidRPr="006F1A70">
              <w:rPr>
                <w:color w:val="000000"/>
                <w:lang w:val="kk-KZ" w:eastAsia="ru-RU"/>
              </w:rPr>
              <w:t>,</w:t>
            </w:r>
            <w:r w:rsidRPr="006F1A70">
              <w:rPr>
                <w:color w:val="000000"/>
                <w:lang w:eastAsia="ru-RU"/>
              </w:rPr>
              <w:t>4</w:t>
            </w:r>
          </w:p>
        </w:tc>
        <w:tc>
          <w:tcPr>
            <w:tcW w:w="0" w:type="auto"/>
            <w:tcBorders>
              <w:top w:val="nil"/>
              <w:left w:val="nil"/>
              <w:bottom w:val="single" w:sz="4" w:space="0" w:color="auto"/>
              <w:right w:val="single" w:sz="4" w:space="0" w:color="auto"/>
            </w:tcBorders>
            <w:shd w:val="clear" w:color="000000" w:fill="FFFFFF"/>
            <w:noWrap/>
            <w:vAlign w:val="center"/>
            <w:hideMark/>
          </w:tcPr>
          <w:p w:rsidR="00925E01" w:rsidRPr="006F1A70" w:rsidRDefault="00925E01" w:rsidP="00925E01">
            <w:pPr>
              <w:overflowPunct/>
              <w:autoSpaceDE/>
              <w:autoSpaceDN/>
              <w:adjustRightInd/>
              <w:spacing w:line="312" w:lineRule="auto"/>
              <w:contextualSpacing/>
              <w:jc w:val="center"/>
              <w:textAlignment w:val="auto"/>
              <w:rPr>
                <w:color w:val="000000"/>
                <w:lang w:eastAsia="ru-RU"/>
              </w:rPr>
            </w:pPr>
            <w:r w:rsidRPr="006F1A70">
              <w:rPr>
                <w:color w:val="000000"/>
                <w:lang w:eastAsia="ru-RU"/>
              </w:rPr>
              <w:t>7</w:t>
            </w:r>
            <w:r w:rsidRPr="006F1A70">
              <w:rPr>
                <w:color w:val="000000"/>
                <w:lang w:val="kk-KZ" w:eastAsia="ru-RU"/>
              </w:rPr>
              <w:t>,</w:t>
            </w:r>
            <w:r w:rsidRPr="006F1A70">
              <w:rPr>
                <w:color w:val="000000"/>
                <w:lang w:eastAsia="ru-RU"/>
              </w:rPr>
              <w:t>1</w:t>
            </w:r>
          </w:p>
        </w:tc>
        <w:tc>
          <w:tcPr>
            <w:tcW w:w="0" w:type="auto"/>
            <w:tcBorders>
              <w:top w:val="nil"/>
              <w:left w:val="nil"/>
              <w:bottom w:val="single" w:sz="4" w:space="0" w:color="auto"/>
              <w:right w:val="single" w:sz="4" w:space="0" w:color="auto"/>
            </w:tcBorders>
            <w:shd w:val="clear" w:color="000000" w:fill="FFFFFF"/>
            <w:noWrap/>
            <w:vAlign w:val="center"/>
            <w:hideMark/>
          </w:tcPr>
          <w:p w:rsidR="00925E01" w:rsidRPr="006F1A70" w:rsidRDefault="00925E01" w:rsidP="00925E01">
            <w:pPr>
              <w:overflowPunct/>
              <w:autoSpaceDE/>
              <w:autoSpaceDN/>
              <w:adjustRightInd/>
              <w:spacing w:line="312" w:lineRule="auto"/>
              <w:contextualSpacing/>
              <w:jc w:val="center"/>
              <w:textAlignment w:val="auto"/>
              <w:rPr>
                <w:color w:val="000000"/>
                <w:lang w:eastAsia="ru-RU"/>
              </w:rPr>
            </w:pPr>
            <w:r w:rsidRPr="006F1A70">
              <w:rPr>
                <w:color w:val="000000"/>
                <w:lang w:eastAsia="ru-RU"/>
              </w:rPr>
              <w:t>9</w:t>
            </w:r>
            <w:r w:rsidRPr="006F1A70">
              <w:rPr>
                <w:color w:val="000000"/>
                <w:lang w:val="kk-KZ" w:eastAsia="ru-RU"/>
              </w:rPr>
              <w:t>,</w:t>
            </w:r>
            <w:r w:rsidRPr="006F1A70">
              <w:rPr>
                <w:color w:val="000000"/>
                <w:lang w:eastAsia="ru-RU"/>
              </w:rPr>
              <w:t>3</w:t>
            </w:r>
          </w:p>
        </w:tc>
        <w:tc>
          <w:tcPr>
            <w:tcW w:w="0" w:type="auto"/>
            <w:tcBorders>
              <w:top w:val="nil"/>
              <w:left w:val="nil"/>
              <w:bottom w:val="single" w:sz="4" w:space="0" w:color="auto"/>
              <w:right w:val="single" w:sz="4" w:space="0" w:color="auto"/>
            </w:tcBorders>
            <w:shd w:val="clear" w:color="000000" w:fill="FFFFFF"/>
            <w:noWrap/>
            <w:vAlign w:val="center"/>
            <w:hideMark/>
          </w:tcPr>
          <w:p w:rsidR="00925E01" w:rsidRPr="006F1A70" w:rsidRDefault="00925E01" w:rsidP="00925E01">
            <w:pPr>
              <w:overflowPunct/>
              <w:autoSpaceDE/>
              <w:autoSpaceDN/>
              <w:adjustRightInd/>
              <w:spacing w:line="312" w:lineRule="auto"/>
              <w:contextualSpacing/>
              <w:jc w:val="center"/>
              <w:textAlignment w:val="auto"/>
              <w:rPr>
                <w:color w:val="000000"/>
                <w:lang w:eastAsia="ru-RU"/>
              </w:rPr>
            </w:pPr>
            <w:r w:rsidRPr="006F1A70">
              <w:rPr>
                <w:color w:val="000000"/>
                <w:lang w:eastAsia="ru-RU"/>
              </w:rPr>
              <w:t>10</w:t>
            </w:r>
            <w:r w:rsidRPr="006F1A70">
              <w:rPr>
                <w:color w:val="000000"/>
                <w:lang w:val="kk-KZ" w:eastAsia="ru-RU"/>
              </w:rPr>
              <w:t>,</w:t>
            </w:r>
            <w:r w:rsidRPr="006F1A70">
              <w:rPr>
                <w:color w:val="000000"/>
                <w:lang w:eastAsia="ru-RU"/>
              </w:rPr>
              <w:t>3</w:t>
            </w:r>
          </w:p>
        </w:tc>
        <w:tc>
          <w:tcPr>
            <w:tcW w:w="0" w:type="auto"/>
            <w:tcBorders>
              <w:top w:val="nil"/>
              <w:left w:val="nil"/>
              <w:bottom w:val="single" w:sz="4" w:space="0" w:color="auto"/>
              <w:right w:val="single" w:sz="4" w:space="0" w:color="auto"/>
            </w:tcBorders>
            <w:shd w:val="clear" w:color="000000" w:fill="FFFFFF"/>
            <w:noWrap/>
            <w:vAlign w:val="center"/>
            <w:hideMark/>
          </w:tcPr>
          <w:p w:rsidR="00925E01" w:rsidRPr="006F1A70" w:rsidRDefault="00925E01" w:rsidP="00925E01">
            <w:pPr>
              <w:overflowPunct/>
              <w:autoSpaceDE/>
              <w:autoSpaceDN/>
              <w:adjustRightInd/>
              <w:spacing w:line="312" w:lineRule="auto"/>
              <w:contextualSpacing/>
              <w:jc w:val="center"/>
              <w:textAlignment w:val="auto"/>
              <w:rPr>
                <w:color w:val="000000"/>
                <w:lang w:eastAsia="ru-RU"/>
              </w:rPr>
            </w:pPr>
            <w:r w:rsidRPr="006F1A70">
              <w:rPr>
                <w:color w:val="000000"/>
                <w:lang w:eastAsia="ru-RU"/>
              </w:rPr>
              <w:t>20</w:t>
            </w:r>
            <w:r w:rsidRPr="006F1A70">
              <w:rPr>
                <w:color w:val="000000"/>
                <w:lang w:val="kk-KZ" w:eastAsia="ru-RU"/>
              </w:rPr>
              <w:t>,</w:t>
            </w:r>
            <w:r w:rsidRPr="006F1A70">
              <w:rPr>
                <w:color w:val="000000"/>
                <w:lang w:eastAsia="ru-RU"/>
              </w:rPr>
              <w:t>2</w:t>
            </w:r>
          </w:p>
        </w:tc>
      </w:tr>
      <w:tr w:rsidR="00925E01" w:rsidRPr="006F1A70" w:rsidTr="00AD3D4C">
        <w:trPr>
          <w:trHeight w:val="414"/>
          <w:jc w:val="center"/>
        </w:trPr>
        <w:tc>
          <w:tcPr>
            <w:tcW w:w="0" w:type="auto"/>
            <w:vMerge/>
            <w:tcBorders>
              <w:top w:val="nil"/>
              <w:left w:val="single" w:sz="4" w:space="0" w:color="auto"/>
              <w:bottom w:val="single" w:sz="4" w:space="0" w:color="auto"/>
              <w:right w:val="single" w:sz="4" w:space="0" w:color="auto"/>
            </w:tcBorders>
            <w:vAlign w:val="center"/>
            <w:hideMark/>
          </w:tcPr>
          <w:p w:rsidR="00925E01" w:rsidRPr="006F1A70" w:rsidRDefault="00925E01" w:rsidP="00925E01">
            <w:pPr>
              <w:overflowPunct/>
              <w:autoSpaceDE/>
              <w:autoSpaceDN/>
              <w:adjustRightInd/>
              <w:spacing w:line="312" w:lineRule="auto"/>
              <w:contextualSpacing/>
              <w:jc w:val="center"/>
              <w:textAlignment w:val="auto"/>
              <w:rPr>
                <w:color w:val="000000"/>
                <w:lang w:eastAsia="ru-RU"/>
              </w:rPr>
            </w:pPr>
          </w:p>
        </w:tc>
        <w:tc>
          <w:tcPr>
            <w:tcW w:w="0" w:type="auto"/>
            <w:tcBorders>
              <w:top w:val="nil"/>
              <w:left w:val="nil"/>
              <w:bottom w:val="single" w:sz="4" w:space="0" w:color="auto"/>
              <w:right w:val="single" w:sz="4" w:space="0" w:color="auto"/>
            </w:tcBorders>
            <w:shd w:val="clear" w:color="000000" w:fill="FFFFFF"/>
            <w:noWrap/>
            <w:vAlign w:val="center"/>
            <w:hideMark/>
          </w:tcPr>
          <w:p w:rsidR="00925E01" w:rsidRPr="006F1A70" w:rsidRDefault="00925E01" w:rsidP="00925E01">
            <w:pPr>
              <w:overflowPunct/>
              <w:autoSpaceDE/>
              <w:autoSpaceDN/>
              <w:adjustRightInd/>
              <w:spacing w:line="312" w:lineRule="auto"/>
              <w:contextualSpacing/>
              <w:jc w:val="center"/>
              <w:textAlignment w:val="auto"/>
              <w:rPr>
                <w:color w:val="000000"/>
                <w:lang w:eastAsia="ru-RU"/>
              </w:rPr>
            </w:pPr>
            <w:r w:rsidRPr="006F1A70">
              <w:rPr>
                <w:color w:val="000000"/>
                <w:lang w:eastAsia="ru-RU"/>
              </w:rPr>
              <w:t>2</w:t>
            </w:r>
          </w:p>
        </w:tc>
        <w:tc>
          <w:tcPr>
            <w:tcW w:w="0" w:type="auto"/>
            <w:tcBorders>
              <w:top w:val="nil"/>
              <w:left w:val="nil"/>
              <w:bottom w:val="single" w:sz="4" w:space="0" w:color="auto"/>
              <w:right w:val="single" w:sz="4" w:space="0" w:color="auto"/>
            </w:tcBorders>
            <w:shd w:val="clear" w:color="000000" w:fill="FFFFFF"/>
            <w:noWrap/>
            <w:vAlign w:val="center"/>
            <w:hideMark/>
          </w:tcPr>
          <w:p w:rsidR="00925E01" w:rsidRPr="006F1A70" w:rsidRDefault="00925E01" w:rsidP="00925E01">
            <w:pPr>
              <w:overflowPunct/>
              <w:autoSpaceDE/>
              <w:autoSpaceDN/>
              <w:adjustRightInd/>
              <w:spacing w:line="312" w:lineRule="auto"/>
              <w:contextualSpacing/>
              <w:jc w:val="center"/>
              <w:textAlignment w:val="auto"/>
              <w:rPr>
                <w:color w:val="000000"/>
                <w:lang w:eastAsia="ru-RU"/>
              </w:rPr>
            </w:pPr>
            <w:r w:rsidRPr="006F1A70">
              <w:rPr>
                <w:color w:val="000000"/>
                <w:lang w:eastAsia="ru-RU"/>
              </w:rPr>
              <w:t>13</w:t>
            </w:r>
            <w:r w:rsidRPr="006F1A70">
              <w:rPr>
                <w:color w:val="000000"/>
                <w:lang w:val="kk-KZ" w:eastAsia="ru-RU"/>
              </w:rPr>
              <w:t>,</w:t>
            </w:r>
            <w:r w:rsidRPr="006F1A70">
              <w:rPr>
                <w:color w:val="000000"/>
                <w:lang w:eastAsia="ru-RU"/>
              </w:rPr>
              <w:t>7</w:t>
            </w:r>
          </w:p>
        </w:tc>
        <w:tc>
          <w:tcPr>
            <w:tcW w:w="0" w:type="auto"/>
            <w:tcBorders>
              <w:top w:val="nil"/>
              <w:left w:val="nil"/>
              <w:bottom w:val="single" w:sz="4" w:space="0" w:color="auto"/>
              <w:right w:val="single" w:sz="4" w:space="0" w:color="auto"/>
            </w:tcBorders>
            <w:shd w:val="clear" w:color="000000" w:fill="FFFFFF"/>
            <w:noWrap/>
            <w:vAlign w:val="center"/>
            <w:hideMark/>
          </w:tcPr>
          <w:p w:rsidR="00925E01" w:rsidRPr="006F1A70" w:rsidRDefault="00925E01" w:rsidP="00925E01">
            <w:pPr>
              <w:overflowPunct/>
              <w:autoSpaceDE/>
              <w:autoSpaceDN/>
              <w:adjustRightInd/>
              <w:spacing w:line="312" w:lineRule="auto"/>
              <w:contextualSpacing/>
              <w:jc w:val="center"/>
              <w:textAlignment w:val="auto"/>
              <w:rPr>
                <w:color w:val="000000"/>
                <w:lang w:eastAsia="ru-RU"/>
              </w:rPr>
            </w:pPr>
            <w:r w:rsidRPr="006F1A70">
              <w:rPr>
                <w:color w:val="000000"/>
                <w:lang w:eastAsia="ru-RU"/>
              </w:rPr>
              <w:t>2</w:t>
            </w:r>
            <w:r w:rsidRPr="006F1A70">
              <w:rPr>
                <w:color w:val="000000"/>
                <w:lang w:val="kk-KZ" w:eastAsia="ru-RU"/>
              </w:rPr>
              <w:t>,</w:t>
            </w:r>
            <w:r w:rsidRPr="006F1A70">
              <w:rPr>
                <w:color w:val="000000"/>
                <w:lang w:eastAsia="ru-RU"/>
              </w:rPr>
              <w:t>2</w:t>
            </w:r>
          </w:p>
        </w:tc>
        <w:tc>
          <w:tcPr>
            <w:tcW w:w="0" w:type="auto"/>
            <w:tcBorders>
              <w:top w:val="nil"/>
              <w:left w:val="nil"/>
              <w:bottom w:val="single" w:sz="4" w:space="0" w:color="auto"/>
              <w:right w:val="single" w:sz="4" w:space="0" w:color="auto"/>
            </w:tcBorders>
            <w:shd w:val="clear" w:color="000000" w:fill="FFFFFF"/>
            <w:noWrap/>
            <w:vAlign w:val="center"/>
            <w:hideMark/>
          </w:tcPr>
          <w:p w:rsidR="00925E01" w:rsidRPr="006F1A70" w:rsidRDefault="00925E01" w:rsidP="00925E01">
            <w:pPr>
              <w:overflowPunct/>
              <w:autoSpaceDE/>
              <w:autoSpaceDN/>
              <w:adjustRightInd/>
              <w:spacing w:line="312" w:lineRule="auto"/>
              <w:contextualSpacing/>
              <w:jc w:val="center"/>
              <w:textAlignment w:val="auto"/>
              <w:rPr>
                <w:color w:val="000000"/>
                <w:lang w:eastAsia="ru-RU"/>
              </w:rPr>
            </w:pPr>
            <w:r w:rsidRPr="006F1A70">
              <w:rPr>
                <w:color w:val="000000"/>
                <w:lang w:eastAsia="ru-RU"/>
              </w:rPr>
              <w:t>13</w:t>
            </w:r>
            <w:r w:rsidRPr="006F1A70">
              <w:rPr>
                <w:color w:val="000000"/>
                <w:lang w:val="kk-KZ" w:eastAsia="ru-RU"/>
              </w:rPr>
              <w:t>,</w:t>
            </w:r>
            <w:r w:rsidRPr="006F1A70">
              <w:rPr>
                <w:color w:val="000000"/>
                <w:lang w:eastAsia="ru-RU"/>
              </w:rPr>
              <w:t>1</w:t>
            </w:r>
          </w:p>
        </w:tc>
        <w:tc>
          <w:tcPr>
            <w:tcW w:w="0" w:type="auto"/>
            <w:tcBorders>
              <w:top w:val="nil"/>
              <w:left w:val="nil"/>
              <w:bottom w:val="single" w:sz="4" w:space="0" w:color="auto"/>
              <w:right w:val="single" w:sz="4" w:space="0" w:color="auto"/>
            </w:tcBorders>
            <w:shd w:val="clear" w:color="000000" w:fill="FFFFFF"/>
            <w:noWrap/>
            <w:vAlign w:val="center"/>
            <w:hideMark/>
          </w:tcPr>
          <w:p w:rsidR="00925E01" w:rsidRPr="006F1A70" w:rsidRDefault="00925E01" w:rsidP="00925E01">
            <w:pPr>
              <w:overflowPunct/>
              <w:autoSpaceDE/>
              <w:autoSpaceDN/>
              <w:adjustRightInd/>
              <w:spacing w:line="312" w:lineRule="auto"/>
              <w:contextualSpacing/>
              <w:jc w:val="center"/>
              <w:textAlignment w:val="auto"/>
              <w:rPr>
                <w:color w:val="000000"/>
                <w:lang w:eastAsia="ru-RU"/>
              </w:rPr>
            </w:pPr>
            <w:r w:rsidRPr="006F1A70">
              <w:rPr>
                <w:color w:val="000000"/>
                <w:lang w:eastAsia="ru-RU"/>
              </w:rPr>
              <w:t>14</w:t>
            </w:r>
            <w:r w:rsidRPr="006F1A70">
              <w:rPr>
                <w:color w:val="000000"/>
                <w:lang w:val="kk-KZ" w:eastAsia="ru-RU"/>
              </w:rPr>
              <w:t>,</w:t>
            </w:r>
            <w:r w:rsidRPr="006F1A70">
              <w:rPr>
                <w:color w:val="000000"/>
                <w:lang w:eastAsia="ru-RU"/>
              </w:rPr>
              <w:t>1</w:t>
            </w:r>
          </w:p>
        </w:tc>
        <w:tc>
          <w:tcPr>
            <w:tcW w:w="0" w:type="auto"/>
            <w:tcBorders>
              <w:top w:val="nil"/>
              <w:left w:val="nil"/>
              <w:bottom w:val="single" w:sz="4" w:space="0" w:color="auto"/>
              <w:right w:val="single" w:sz="4" w:space="0" w:color="auto"/>
            </w:tcBorders>
            <w:shd w:val="clear" w:color="000000" w:fill="FFFFFF"/>
            <w:noWrap/>
            <w:vAlign w:val="center"/>
            <w:hideMark/>
          </w:tcPr>
          <w:p w:rsidR="00925E01" w:rsidRPr="006F1A70" w:rsidRDefault="00925E01" w:rsidP="00925E01">
            <w:pPr>
              <w:overflowPunct/>
              <w:autoSpaceDE/>
              <w:autoSpaceDN/>
              <w:adjustRightInd/>
              <w:spacing w:line="312" w:lineRule="auto"/>
              <w:contextualSpacing/>
              <w:jc w:val="center"/>
              <w:textAlignment w:val="auto"/>
              <w:rPr>
                <w:color w:val="000000"/>
                <w:lang w:eastAsia="ru-RU"/>
              </w:rPr>
            </w:pPr>
            <w:r w:rsidRPr="006F1A70">
              <w:rPr>
                <w:color w:val="000000"/>
                <w:lang w:eastAsia="ru-RU"/>
              </w:rPr>
              <w:t>4</w:t>
            </w:r>
            <w:r w:rsidRPr="006F1A70">
              <w:rPr>
                <w:color w:val="000000"/>
                <w:lang w:val="kk-KZ" w:eastAsia="ru-RU"/>
              </w:rPr>
              <w:t>,</w:t>
            </w:r>
            <w:r w:rsidRPr="006F1A70">
              <w:rPr>
                <w:color w:val="000000"/>
                <w:lang w:eastAsia="ru-RU"/>
              </w:rPr>
              <w:t>4</w:t>
            </w:r>
          </w:p>
        </w:tc>
        <w:tc>
          <w:tcPr>
            <w:tcW w:w="0" w:type="auto"/>
            <w:tcBorders>
              <w:top w:val="nil"/>
              <w:left w:val="nil"/>
              <w:bottom w:val="single" w:sz="4" w:space="0" w:color="auto"/>
              <w:right w:val="single" w:sz="4" w:space="0" w:color="auto"/>
            </w:tcBorders>
            <w:shd w:val="clear" w:color="000000" w:fill="FFFFFF"/>
            <w:noWrap/>
            <w:vAlign w:val="center"/>
            <w:hideMark/>
          </w:tcPr>
          <w:p w:rsidR="00925E01" w:rsidRPr="006F1A70" w:rsidRDefault="00925E01" w:rsidP="00925E01">
            <w:pPr>
              <w:overflowPunct/>
              <w:autoSpaceDE/>
              <w:autoSpaceDN/>
              <w:adjustRightInd/>
              <w:spacing w:line="312" w:lineRule="auto"/>
              <w:contextualSpacing/>
              <w:jc w:val="center"/>
              <w:textAlignment w:val="auto"/>
              <w:rPr>
                <w:color w:val="000000"/>
                <w:lang w:eastAsia="ru-RU"/>
              </w:rPr>
            </w:pPr>
            <w:r w:rsidRPr="006F1A70">
              <w:rPr>
                <w:color w:val="000000"/>
                <w:lang w:eastAsia="ru-RU"/>
              </w:rPr>
              <w:t>1</w:t>
            </w:r>
            <w:r w:rsidRPr="006F1A70">
              <w:rPr>
                <w:color w:val="000000"/>
                <w:lang w:val="kk-KZ" w:eastAsia="ru-RU"/>
              </w:rPr>
              <w:t>,</w:t>
            </w:r>
            <w:r w:rsidRPr="006F1A70">
              <w:rPr>
                <w:color w:val="000000"/>
                <w:lang w:eastAsia="ru-RU"/>
              </w:rPr>
              <w:t>3</w:t>
            </w:r>
          </w:p>
        </w:tc>
        <w:tc>
          <w:tcPr>
            <w:tcW w:w="0" w:type="auto"/>
            <w:tcBorders>
              <w:top w:val="nil"/>
              <w:left w:val="nil"/>
              <w:bottom w:val="single" w:sz="4" w:space="0" w:color="auto"/>
              <w:right w:val="single" w:sz="4" w:space="0" w:color="auto"/>
            </w:tcBorders>
            <w:shd w:val="clear" w:color="000000" w:fill="FFFFFF"/>
            <w:noWrap/>
            <w:vAlign w:val="center"/>
            <w:hideMark/>
          </w:tcPr>
          <w:p w:rsidR="00925E01" w:rsidRPr="006F1A70" w:rsidRDefault="00925E01" w:rsidP="00925E01">
            <w:pPr>
              <w:overflowPunct/>
              <w:autoSpaceDE/>
              <w:autoSpaceDN/>
              <w:adjustRightInd/>
              <w:spacing w:line="312" w:lineRule="auto"/>
              <w:contextualSpacing/>
              <w:jc w:val="center"/>
              <w:textAlignment w:val="auto"/>
              <w:rPr>
                <w:color w:val="000000"/>
                <w:lang w:eastAsia="ru-RU"/>
              </w:rPr>
            </w:pPr>
            <w:r w:rsidRPr="006F1A70">
              <w:rPr>
                <w:color w:val="000000"/>
                <w:lang w:eastAsia="ru-RU"/>
              </w:rPr>
              <w:t>4</w:t>
            </w:r>
            <w:r w:rsidRPr="006F1A70">
              <w:rPr>
                <w:color w:val="000000"/>
                <w:lang w:val="kk-KZ" w:eastAsia="ru-RU"/>
              </w:rPr>
              <w:t>,</w:t>
            </w:r>
            <w:r w:rsidRPr="006F1A70">
              <w:rPr>
                <w:color w:val="000000"/>
                <w:lang w:eastAsia="ru-RU"/>
              </w:rPr>
              <w:t>1</w:t>
            </w:r>
          </w:p>
        </w:tc>
        <w:tc>
          <w:tcPr>
            <w:tcW w:w="0" w:type="auto"/>
            <w:tcBorders>
              <w:top w:val="nil"/>
              <w:left w:val="nil"/>
              <w:bottom w:val="single" w:sz="4" w:space="0" w:color="auto"/>
              <w:right w:val="single" w:sz="4" w:space="0" w:color="auto"/>
            </w:tcBorders>
            <w:shd w:val="clear" w:color="000000" w:fill="FFFFFF"/>
            <w:noWrap/>
            <w:vAlign w:val="center"/>
            <w:hideMark/>
          </w:tcPr>
          <w:p w:rsidR="00925E01" w:rsidRPr="006F1A70" w:rsidRDefault="00925E01" w:rsidP="00925E01">
            <w:pPr>
              <w:overflowPunct/>
              <w:autoSpaceDE/>
              <w:autoSpaceDN/>
              <w:adjustRightInd/>
              <w:spacing w:line="312" w:lineRule="auto"/>
              <w:contextualSpacing/>
              <w:jc w:val="center"/>
              <w:textAlignment w:val="auto"/>
              <w:rPr>
                <w:color w:val="000000"/>
                <w:lang w:eastAsia="ru-RU"/>
              </w:rPr>
            </w:pPr>
            <w:r w:rsidRPr="006F1A70">
              <w:rPr>
                <w:color w:val="000000"/>
                <w:lang w:eastAsia="ru-RU"/>
              </w:rPr>
              <w:t>7</w:t>
            </w:r>
            <w:r w:rsidRPr="006F1A70">
              <w:rPr>
                <w:color w:val="000000"/>
                <w:lang w:val="kk-KZ" w:eastAsia="ru-RU"/>
              </w:rPr>
              <w:t>,</w:t>
            </w:r>
            <w:r w:rsidRPr="006F1A70">
              <w:rPr>
                <w:color w:val="000000"/>
                <w:lang w:eastAsia="ru-RU"/>
              </w:rPr>
              <w:t>5</w:t>
            </w:r>
          </w:p>
        </w:tc>
        <w:tc>
          <w:tcPr>
            <w:tcW w:w="0" w:type="auto"/>
            <w:tcBorders>
              <w:top w:val="nil"/>
              <w:left w:val="nil"/>
              <w:bottom w:val="single" w:sz="4" w:space="0" w:color="auto"/>
              <w:right w:val="single" w:sz="4" w:space="0" w:color="auto"/>
            </w:tcBorders>
            <w:shd w:val="clear" w:color="000000" w:fill="FFFFFF"/>
            <w:noWrap/>
            <w:vAlign w:val="center"/>
            <w:hideMark/>
          </w:tcPr>
          <w:p w:rsidR="00925E01" w:rsidRPr="006F1A70" w:rsidRDefault="00925E01" w:rsidP="00925E01">
            <w:pPr>
              <w:overflowPunct/>
              <w:autoSpaceDE/>
              <w:autoSpaceDN/>
              <w:adjustRightInd/>
              <w:spacing w:line="312" w:lineRule="auto"/>
              <w:contextualSpacing/>
              <w:jc w:val="center"/>
              <w:textAlignment w:val="auto"/>
              <w:rPr>
                <w:color w:val="000000"/>
                <w:lang w:eastAsia="ru-RU"/>
              </w:rPr>
            </w:pPr>
            <w:r w:rsidRPr="006F1A70">
              <w:rPr>
                <w:color w:val="000000"/>
                <w:lang w:eastAsia="ru-RU"/>
              </w:rPr>
              <w:t>3</w:t>
            </w:r>
            <w:r w:rsidRPr="006F1A70">
              <w:rPr>
                <w:color w:val="000000"/>
                <w:lang w:val="kk-KZ" w:eastAsia="ru-RU"/>
              </w:rPr>
              <w:t>,</w:t>
            </w:r>
            <w:r w:rsidRPr="006F1A70">
              <w:rPr>
                <w:color w:val="000000"/>
                <w:lang w:eastAsia="ru-RU"/>
              </w:rPr>
              <w:t>9</w:t>
            </w:r>
          </w:p>
        </w:tc>
        <w:tc>
          <w:tcPr>
            <w:tcW w:w="0" w:type="auto"/>
            <w:tcBorders>
              <w:top w:val="nil"/>
              <w:left w:val="nil"/>
              <w:bottom w:val="single" w:sz="4" w:space="0" w:color="auto"/>
              <w:right w:val="single" w:sz="4" w:space="0" w:color="auto"/>
            </w:tcBorders>
            <w:shd w:val="clear" w:color="000000" w:fill="FFFFFF"/>
            <w:noWrap/>
            <w:vAlign w:val="center"/>
            <w:hideMark/>
          </w:tcPr>
          <w:p w:rsidR="00925E01" w:rsidRPr="006F1A70" w:rsidRDefault="00925E01" w:rsidP="00925E01">
            <w:pPr>
              <w:overflowPunct/>
              <w:autoSpaceDE/>
              <w:autoSpaceDN/>
              <w:adjustRightInd/>
              <w:spacing w:line="312" w:lineRule="auto"/>
              <w:contextualSpacing/>
              <w:jc w:val="center"/>
              <w:textAlignment w:val="auto"/>
              <w:rPr>
                <w:color w:val="000000"/>
                <w:lang w:eastAsia="ru-RU"/>
              </w:rPr>
            </w:pPr>
            <w:r w:rsidRPr="006F1A70">
              <w:rPr>
                <w:color w:val="000000"/>
                <w:lang w:eastAsia="ru-RU"/>
              </w:rPr>
              <w:t>4</w:t>
            </w:r>
            <w:r w:rsidRPr="006F1A70">
              <w:rPr>
                <w:color w:val="000000"/>
                <w:lang w:val="kk-KZ" w:eastAsia="ru-RU"/>
              </w:rPr>
              <w:t>,</w:t>
            </w:r>
            <w:r w:rsidRPr="006F1A70">
              <w:rPr>
                <w:color w:val="000000"/>
                <w:lang w:eastAsia="ru-RU"/>
              </w:rPr>
              <w:t>0</w:t>
            </w:r>
          </w:p>
        </w:tc>
        <w:tc>
          <w:tcPr>
            <w:tcW w:w="0" w:type="auto"/>
            <w:tcBorders>
              <w:top w:val="nil"/>
              <w:left w:val="nil"/>
              <w:bottom w:val="single" w:sz="4" w:space="0" w:color="auto"/>
              <w:right w:val="single" w:sz="4" w:space="0" w:color="auto"/>
            </w:tcBorders>
            <w:shd w:val="clear" w:color="000000" w:fill="FFFFFF"/>
            <w:noWrap/>
            <w:vAlign w:val="center"/>
            <w:hideMark/>
          </w:tcPr>
          <w:p w:rsidR="00925E01" w:rsidRPr="006F1A70" w:rsidRDefault="00925E01" w:rsidP="00925E01">
            <w:pPr>
              <w:overflowPunct/>
              <w:autoSpaceDE/>
              <w:autoSpaceDN/>
              <w:adjustRightInd/>
              <w:spacing w:line="312" w:lineRule="auto"/>
              <w:contextualSpacing/>
              <w:jc w:val="center"/>
              <w:textAlignment w:val="auto"/>
              <w:rPr>
                <w:color w:val="000000"/>
                <w:lang w:eastAsia="ru-RU"/>
              </w:rPr>
            </w:pPr>
            <w:r w:rsidRPr="006F1A70">
              <w:rPr>
                <w:color w:val="000000"/>
                <w:lang w:eastAsia="ru-RU"/>
              </w:rPr>
              <w:t>19</w:t>
            </w:r>
            <w:r w:rsidRPr="006F1A70">
              <w:rPr>
                <w:color w:val="000000"/>
                <w:lang w:val="kk-KZ" w:eastAsia="ru-RU"/>
              </w:rPr>
              <w:t>,</w:t>
            </w:r>
            <w:r w:rsidRPr="006F1A70">
              <w:rPr>
                <w:color w:val="000000"/>
                <w:lang w:eastAsia="ru-RU"/>
              </w:rPr>
              <w:t>3</w:t>
            </w:r>
          </w:p>
        </w:tc>
        <w:tc>
          <w:tcPr>
            <w:tcW w:w="0" w:type="auto"/>
            <w:tcBorders>
              <w:top w:val="nil"/>
              <w:left w:val="nil"/>
              <w:bottom w:val="single" w:sz="4" w:space="0" w:color="auto"/>
              <w:right w:val="single" w:sz="4" w:space="0" w:color="auto"/>
            </w:tcBorders>
            <w:shd w:val="clear" w:color="000000" w:fill="FFFFFF"/>
            <w:noWrap/>
            <w:vAlign w:val="center"/>
            <w:hideMark/>
          </w:tcPr>
          <w:p w:rsidR="00925E01" w:rsidRPr="006F1A70" w:rsidRDefault="00925E01" w:rsidP="00925E01">
            <w:pPr>
              <w:overflowPunct/>
              <w:autoSpaceDE/>
              <w:autoSpaceDN/>
              <w:adjustRightInd/>
              <w:spacing w:line="312" w:lineRule="auto"/>
              <w:contextualSpacing/>
              <w:jc w:val="center"/>
              <w:textAlignment w:val="auto"/>
              <w:rPr>
                <w:color w:val="000000"/>
                <w:lang w:eastAsia="ru-RU"/>
              </w:rPr>
            </w:pPr>
            <w:r w:rsidRPr="006F1A70">
              <w:rPr>
                <w:color w:val="000000"/>
                <w:lang w:eastAsia="ru-RU"/>
              </w:rPr>
              <w:t>30</w:t>
            </w:r>
            <w:r w:rsidRPr="006F1A70">
              <w:rPr>
                <w:color w:val="000000"/>
                <w:lang w:val="kk-KZ" w:eastAsia="ru-RU"/>
              </w:rPr>
              <w:t>,</w:t>
            </w:r>
            <w:r w:rsidRPr="006F1A70">
              <w:rPr>
                <w:color w:val="000000"/>
                <w:lang w:eastAsia="ru-RU"/>
              </w:rPr>
              <w:t>0</w:t>
            </w:r>
          </w:p>
        </w:tc>
      </w:tr>
      <w:tr w:rsidR="00925E01" w:rsidRPr="006F1A70" w:rsidTr="00AD3D4C">
        <w:trPr>
          <w:trHeight w:val="300"/>
          <w:jc w:val="center"/>
        </w:trPr>
        <w:tc>
          <w:tcPr>
            <w:tcW w:w="0" w:type="auto"/>
            <w:vMerge/>
            <w:tcBorders>
              <w:top w:val="nil"/>
              <w:left w:val="single" w:sz="4" w:space="0" w:color="auto"/>
              <w:bottom w:val="single" w:sz="4" w:space="0" w:color="auto"/>
              <w:right w:val="single" w:sz="4" w:space="0" w:color="auto"/>
            </w:tcBorders>
            <w:vAlign w:val="center"/>
            <w:hideMark/>
          </w:tcPr>
          <w:p w:rsidR="00925E01" w:rsidRPr="006F1A70" w:rsidRDefault="00925E01" w:rsidP="00925E01">
            <w:pPr>
              <w:overflowPunct/>
              <w:autoSpaceDE/>
              <w:autoSpaceDN/>
              <w:adjustRightInd/>
              <w:spacing w:line="312" w:lineRule="auto"/>
              <w:contextualSpacing/>
              <w:jc w:val="center"/>
              <w:textAlignment w:val="auto"/>
              <w:rPr>
                <w:color w:val="000000"/>
                <w:lang w:eastAsia="ru-RU"/>
              </w:rPr>
            </w:pPr>
          </w:p>
        </w:tc>
        <w:tc>
          <w:tcPr>
            <w:tcW w:w="0" w:type="auto"/>
            <w:tcBorders>
              <w:top w:val="nil"/>
              <w:left w:val="nil"/>
              <w:bottom w:val="single" w:sz="4" w:space="0" w:color="auto"/>
              <w:right w:val="single" w:sz="4" w:space="0" w:color="auto"/>
            </w:tcBorders>
            <w:shd w:val="clear" w:color="000000" w:fill="FFFFFF"/>
            <w:noWrap/>
            <w:vAlign w:val="center"/>
            <w:hideMark/>
          </w:tcPr>
          <w:p w:rsidR="00925E01" w:rsidRPr="006F1A70" w:rsidRDefault="00925E01" w:rsidP="00925E01">
            <w:pPr>
              <w:overflowPunct/>
              <w:autoSpaceDE/>
              <w:autoSpaceDN/>
              <w:adjustRightInd/>
              <w:spacing w:line="312" w:lineRule="auto"/>
              <w:contextualSpacing/>
              <w:jc w:val="center"/>
              <w:textAlignment w:val="auto"/>
              <w:rPr>
                <w:color w:val="000000"/>
                <w:lang w:eastAsia="ru-RU"/>
              </w:rPr>
            </w:pPr>
            <w:r w:rsidRPr="006F1A70">
              <w:rPr>
                <w:color w:val="000000"/>
                <w:lang w:eastAsia="ru-RU"/>
              </w:rPr>
              <w:t>3</w:t>
            </w:r>
          </w:p>
        </w:tc>
        <w:tc>
          <w:tcPr>
            <w:tcW w:w="0" w:type="auto"/>
            <w:tcBorders>
              <w:top w:val="nil"/>
              <w:left w:val="nil"/>
              <w:bottom w:val="single" w:sz="4" w:space="0" w:color="auto"/>
              <w:right w:val="single" w:sz="4" w:space="0" w:color="auto"/>
            </w:tcBorders>
            <w:shd w:val="clear" w:color="000000" w:fill="FFFFFF"/>
            <w:noWrap/>
            <w:vAlign w:val="center"/>
            <w:hideMark/>
          </w:tcPr>
          <w:p w:rsidR="00925E01" w:rsidRPr="006F1A70" w:rsidRDefault="00925E01" w:rsidP="00925E01">
            <w:pPr>
              <w:overflowPunct/>
              <w:autoSpaceDE/>
              <w:autoSpaceDN/>
              <w:adjustRightInd/>
              <w:spacing w:line="312" w:lineRule="auto"/>
              <w:contextualSpacing/>
              <w:jc w:val="center"/>
              <w:textAlignment w:val="auto"/>
              <w:rPr>
                <w:color w:val="000000"/>
                <w:lang w:eastAsia="ru-RU"/>
              </w:rPr>
            </w:pPr>
            <w:r w:rsidRPr="006F1A70">
              <w:rPr>
                <w:color w:val="000000"/>
                <w:lang w:eastAsia="ru-RU"/>
              </w:rPr>
              <w:t>11</w:t>
            </w:r>
            <w:r w:rsidRPr="006F1A70">
              <w:rPr>
                <w:color w:val="000000"/>
                <w:lang w:val="kk-KZ" w:eastAsia="ru-RU"/>
              </w:rPr>
              <w:t>,</w:t>
            </w:r>
            <w:r w:rsidRPr="006F1A70">
              <w:rPr>
                <w:color w:val="000000"/>
                <w:lang w:eastAsia="ru-RU"/>
              </w:rPr>
              <w:t>1</w:t>
            </w:r>
          </w:p>
        </w:tc>
        <w:tc>
          <w:tcPr>
            <w:tcW w:w="0" w:type="auto"/>
            <w:tcBorders>
              <w:top w:val="nil"/>
              <w:left w:val="nil"/>
              <w:bottom w:val="single" w:sz="4" w:space="0" w:color="auto"/>
              <w:right w:val="single" w:sz="4" w:space="0" w:color="auto"/>
            </w:tcBorders>
            <w:shd w:val="clear" w:color="000000" w:fill="FFFFFF"/>
            <w:noWrap/>
            <w:vAlign w:val="center"/>
            <w:hideMark/>
          </w:tcPr>
          <w:p w:rsidR="00925E01" w:rsidRPr="006F1A70" w:rsidRDefault="00925E01" w:rsidP="00925E01">
            <w:pPr>
              <w:overflowPunct/>
              <w:autoSpaceDE/>
              <w:autoSpaceDN/>
              <w:adjustRightInd/>
              <w:spacing w:line="312" w:lineRule="auto"/>
              <w:contextualSpacing/>
              <w:jc w:val="center"/>
              <w:textAlignment w:val="auto"/>
              <w:rPr>
                <w:color w:val="000000"/>
                <w:lang w:eastAsia="ru-RU"/>
              </w:rPr>
            </w:pPr>
            <w:r w:rsidRPr="006F1A70">
              <w:rPr>
                <w:color w:val="000000"/>
                <w:lang w:eastAsia="ru-RU"/>
              </w:rPr>
              <w:t>2</w:t>
            </w:r>
            <w:r w:rsidRPr="006F1A70">
              <w:rPr>
                <w:color w:val="000000"/>
                <w:lang w:val="kk-KZ" w:eastAsia="ru-RU"/>
              </w:rPr>
              <w:t>,</w:t>
            </w:r>
            <w:r w:rsidRPr="006F1A70">
              <w:rPr>
                <w:color w:val="000000"/>
                <w:lang w:eastAsia="ru-RU"/>
              </w:rPr>
              <w:t>7</w:t>
            </w:r>
          </w:p>
        </w:tc>
        <w:tc>
          <w:tcPr>
            <w:tcW w:w="0" w:type="auto"/>
            <w:tcBorders>
              <w:top w:val="nil"/>
              <w:left w:val="nil"/>
              <w:bottom w:val="single" w:sz="4" w:space="0" w:color="auto"/>
              <w:right w:val="single" w:sz="4" w:space="0" w:color="auto"/>
            </w:tcBorders>
            <w:shd w:val="clear" w:color="000000" w:fill="FFFFFF"/>
            <w:noWrap/>
            <w:vAlign w:val="center"/>
            <w:hideMark/>
          </w:tcPr>
          <w:p w:rsidR="00925E01" w:rsidRPr="006F1A70" w:rsidRDefault="00925E01" w:rsidP="00925E01">
            <w:pPr>
              <w:overflowPunct/>
              <w:autoSpaceDE/>
              <w:autoSpaceDN/>
              <w:adjustRightInd/>
              <w:spacing w:line="312" w:lineRule="auto"/>
              <w:contextualSpacing/>
              <w:jc w:val="center"/>
              <w:textAlignment w:val="auto"/>
              <w:rPr>
                <w:color w:val="000000"/>
                <w:lang w:eastAsia="ru-RU"/>
              </w:rPr>
            </w:pPr>
            <w:r w:rsidRPr="006F1A70">
              <w:rPr>
                <w:color w:val="000000"/>
                <w:lang w:eastAsia="ru-RU"/>
              </w:rPr>
              <w:t>6</w:t>
            </w:r>
            <w:r w:rsidRPr="006F1A70">
              <w:rPr>
                <w:color w:val="000000"/>
                <w:lang w:val="kk-KZ" w:eastAsia="ru-RU"/>
              </w:rPr>
              <w:t>,</w:t>
            </w:r>
            <w:r w:rsidRPr="006F1A70">
              <w:rPr>
                <w:color w:val="000000"/>
                <w:lang w:eastAsia="ru-RU"/>
              </w:rPr>
              <w:t>8</w:t>
            </w:r>
          </w:p>
        </w:tc>
        <w:tc>
          <w:tcPr>
            <w:tcW w:w="0" w:type="auto"/>
            <w:tcBorders>
              <w:top w:val="nil"/>
              <w:left w:val="nil"/>
              <w:bottom w:val="single" w:sz="4" w:space="0" w:color="auto"/>
              <w:right w:val="single" w:sz="4" w:space="0" w:color="auto"/>
            </w:tcBorders>
            <w:shd w:val="clear" w:color="000000" w:fill="FFFFFF"/>
            <w:noWrap/>
            <w:vAlign w:val="center"/>
            <w:hideMark/>
          </w:tcPr>
          <w:p w:rsidR="00925E01" w:rsidRPr="006F1A70" w:rsidRDefault="00925E01" w:rsidP="00925E01">
            <w:pPr>
              <w:overflowPunct/>
              <w:autoSpaceDE/>
              <w:autoSpaceDN/>
              <w:adjustRightInd/>
              <w:spacing w:line="312" w:lineRule="auto"/>
              <w:contextualSpacing/>
              <w:jc w:val="center"/>
              <w:textAlignment w:val="auto"/>
              <w:rPr>
                <w:color w:val="000000"/>
                <w:lang w:eastAsia="ru-RU"/>
              </w:rPr>
            </w:pPr>
            <w:r w:rsidRPr="006F1A70">
              <w:rPr>
                <w:color w:val="000000"/>
                <w:lang w:eastAsia="ru-RU"/>
              </w:rPr>
              <w:t>10</w:t>
            </w:r>
            <w:r w:rsidRPr="006F1A70">
              <w:rPr>
                <w:color w:val="000000"/>
                <w:lang w:val="kk-KZ" w:eastAsia="ru-RU"/>
              </w:rPr>
              <w:t>,</w:t>
            </w:r>
            <w:r w:rsidRPr="006F1A70">
              <w:rPr>
                <w:color w:val="000000"/>
                <w:lang w:eastAsia="ru-RU"/>
              </w:rPr>
              <w:t>0</w:t>
            </w:r>
          </w:p>
        </w:tc>
        <w:tc>
          <w:tcPr>
            <w:tcW w:w="0" w:type="auto"/>
            <w:tcBorders>
              <w:top w:val="nil"/>
              <w:left w:val="nil"/>
              <w:bottom w:val="single" w:sz="4" w:space="0" w:color="auto"/>
              <w:right w:val="single" w:sz="4" w:space="0" w:color="auto"/>
            </w:tcBorders>
            <w:shd w:val="clear" w:color="000000" w:fill="FFFFFF"/>
            <w:noWrap/>
            <w:vAlign w:val="center"/>
            <w:hideMark/>
          </w:tcPr>
          <w:p w:rsidR="00925E01" w:rsidRPr="006F1A70" w:rsidRDefault="00925E01" w:rsidP="00925E01">
            <w:pPr>
              <w:overflowPunct/>
              <w:autoSpaceDE/>
              <w:autoSpaceDN/>
              <w:adjustRightInd/>
              <w:spacing w:line="312" w:lineRule="auto"/>
              <w:contextualSpacing/>
              <w:jc w:val="center"/>
              <w:textAlignment w:val="auto"/>
              <w:rPr>
                <w:color w:val="000000"/>
                <w:lang w:eastAsia="ru-RU"/>
              </w:rPr>
            </w:pPr>
            <w:r w:rsidRPr="006F1A70">
              <w:rPr>
                <w:color w:val="000000"/>
                <w:lang w:eastAsia="ru-RU"/>
              </w:rPr>
              <w:t>3</w:t>
            </w:r>
            <w:r w:rsidRPr="006F1A70">
              <w:rPr>
                <w:color w:val="000000"/>
                <w:lang w:val="kk-KZ" w:eastAsia="ru-RU"/>
              </w:rPr>
              <w:t>,</w:t>
            </w:r>
            <w:r w:rsidRPr="006F1A70">
              <w:rPr>
                <w:color w:val="000000"/>
                <w:lang w:eastAsia="ru-RU"/>
              </w:rPr>
              <w:t>1</w:t>
            </w:r>
          </w:p>
        </w:tc>
        <w:tc>
          <w:tcPr>
            <w:tcW w:w="0" w:type="auto"/>
            <w:tcBorders>
              <w:top w:val="nil"/>
              <w:left w:val="nil"/>
              <w:bottom w:val="single" w:sz="4" w:space="0" w:color="auto"/>
              <w:right w:val="single" w:sz="4" w:space="0" w:color="auto"/>
            </w:tcBorders>
            <w:shd w:val="clear" w:color="000000" w:fill="FFFFFF"/>
            <w:noWrap/>
            <w:vAlign w:val="center"/>
            <w:hideMark/>
          </w:tcPr>
          <w:p w:rsidR="00925E01" w:rsidRPr="006F1A70" w:rsidRDefault="00925E01" w:rsidP="00925E01">
            <w:pPr>
              <w:overflowPunct/>
              <w:autoSpaceDE/>
              <w:autoSpaceDN/>
              <w:adjustRightInd/>
              <w:spacing w:line="312" w:lineRule="auto"/>
              <w:contextualSpacing/>
              <w:jc w:val="center"/>
              <w:textAlignment w:val="auto"/>
              <w:rPr>
                <w:color w:val="000000"/>
                <w:lang w:eastAsia="ru-RU"/>
              </w:rPr>
            </w:pPr>
            <w:r w:rsidRPr="006F1A70">
              <w:rPr>
                <w:color w:val="000000"/>
                <w:lang w:eastAsia="ru-RU"/>
              </w:rPr>
              <w:t>2</w:t>
            </w:r>
            <w:r w:rsidRPr="006F1A70">
              <w:rPr>
                <w:color w:val="000000"/>
                <w:lang w:val="kk-KZ" w:eastAsia="ru-RU"/>
              </w:rPr>
              <w:t>,</w:t>
            </w:r>
            <w:r w:rsidRPr="006F1A70">
              <w:rPr>
                <w:color w:val="000000"/>
                <w:lang w:eastAsia="ru-RU"/>
              </w:rPr>
              <w:t>4</w:t>
            </w:r>
          </w:p>
        </w:tc>
        <w:tc>
          <w:tcPr>
            <w:tcW w:w="0" w:type="auto"/>
            <w:tcBorders>
              <w:top w:val="nil"/>
              <w:left w:val="nil"/>
              <w:bottom w:val="single" w:sz="4" w:space="0" w:color="auto"/>
              <w:right w:val="single" w:sz="4" w:space="0" w:color="auto"/>
            </w:tcBorders>
            <w:shd w:val="clear" w:color="000000" w:fill="FFFFFF"/>
            <w:noWrap/>
            <w:vAlign w:val="center"/>
            <w:hideMark/>
          </w:tcPr>
          <w:p w:rsidR="00925E01" w:rsidRPr="006F1A70" w:rsidRDefault="00925E01" w:rsidP="00925E01">
            <w:pPr>
              <w:overflowPunct/>
              <w:autoSpaceDE/>
              <w:autoSpaceDN/>
              <w:adjustRightInd/>
              <w:spacing w:line="312" w:lineRule="auto"/>
              <w:contextualSpacing/>
              <w:jc w:val="center"/>
              <w:textAlignment w:val="auto"/>
              <w:rPr>
                <w:color w:val="000000"/>
                <w:lang w:eastAsia="ru-RU"/>
              </w:rPr>
            </w:pPr>
            <w:r w:rsidRPr="006F1A70">
              <w:rPr>
                <w:color w:val="000000"/>
                <w:lang w:eastAsia="ru-RU"/>
              </w:rPr>
              <w:t>5</w:t>
            </w:r>
            <w:r w:rsidRPr="006F1A70">
              <w:rPr>
                <w:color w:val="000000"/>
                <w:lang w:val="kk-KZ" w:eastAsia="ru-RU"/>
              </w:rPr>
              <w:t>,</w:t>
            </w:r>
            <w:r w:rsidRPr="006F1A70">
              <w:rPr>
                <w:color w:val="000000"/>
                <w:lang w:eastAsia="ru-RU"/>
              </w:rPr>
              <w:t>8</w:t>
            </w:r>
          </w:p>
        </w:tc>
        <w:tc>
          <w:tcPr>
            <w:tcW w:w="0" w:type="auto"/>
            <w:tcBorders>
              <w:top w:val="nil"/>
              <w:left w:val="nil"/>
              <w:bottom w:val="single" w:sz="4" w:space="0" w:color="auto"/>
              <w:right w:val="single" w:sz="4" w:space="0" w:color="auto"/>
            </w:tcBorders>
            <w:shd w:val="clear" w:color="000000" w:fill="FFFFFF"/>
            <w:noWrap/>
            <w:vAlign w:val="center"/>
            <w:hideMark/>
          </w:tcPr>
          <w:p w:rsidR="00925E01" w:rsidRPr="006F1A70" w:rsidRDefault="00925E01" w:rsidP="00925E01">
            <w:pPr>
              <w:overflowPunct/>
              <w:autoSpaceDE/>
              <w:autoSpaceDN/>
              <w:adjustRightInd/>
              <w:spacing w:line="312" w:lineRule="auto"/>
              <w:contextualSpacing/>
              <w:jc w:val="center"/>
              <w:textAlignment w:val="auto"/>
              <w:rPr>
                <w:color w:val="000000"/>
                <w:lang w:eastAsia="ru-RU"/>
              </w:rPr>
            </w:pPr>
            <w:r w:rsidRPr="006F1A70">
              <w:rPr>
                <w:color w:val="000000"/>
                <w:lang w:eastAsia="ru-RU"/>
              </w:rPr>
              <w:t>10</w:t>
            </w:r>
            <w:r w:rsidRPr="006F1A70">
              <w:rPr>
                <w:color w:val="000000"/>
                <w:lang w:val="kk-KZ" w:eastAsia="ru-RU"/>
              </w:rPr>
              <w:t>,</w:t>
            </w:r>
            <w:r w:rsidRPr="006F1A70">
              <w:rPr>
                <w:color w:val="000000"/>
                <w:lang w:eastAsia="ru-RU"/>
              </w:rPr>
              <w:t>3</w:t>
            </w:r>
          </w:p>
        </w:tc>
        <w:tc>
          <w:tcPr>
            <w:tcW w:w="0" w:type="auto"/>
            <w:tcBorders>
              <w:top w:val="nil"/>
              <w:left w:val="nil"/>
              <w:bottom w:val="single" w:sz="4" w:space="0" w:color="auto"/>
              <w:right w:val="single" w:sz="4" w:space="0" w:color="auto"/>
            </w:tcBorders>
            <w:shd w:val="clear" w:color="000000" w:fill="FFFFFF"/>
            <w:noWrap/>
            <w:vAlign w:val="center"/>
            <w:hideMark/>
          </w:tcPr>
          <w:p w:rsidR="00925E01" w:rsidRPr="006F1A70" w:rsidRDefault="00925E01" w:rsidP="00925E01">
            <w:pPr>
              <w:overflowPunct/>
              <w:autoSpaceDE/>
              <w:autoSpaceDN/>
              <w:adjustRightInd/>
              <w:spacing w:line="312" w:lineRule="auto"/>
              <w:contextualSpacing/>
              <w:jc w:val="center"/>
              <w:textAlignment w:val="auto"/>
              <w:rPr>
                <w:color w:val="000000"/>
                <w:lang w:eastAsia="ru-RU"/>
              </w:rPr>
            </w:pPr>
            <w:r w:rsidRPr="006F1A70">
              <w:rPr>
                <w:color w:val="000000"/>
                <w:lang w:eastAsia="ru-RU"/>
              </w:rPr>
              <w:t>3</w:t>
            </w:r>
            <w:r w:rsidRPr="006F1A70">
              <w:rPr>
                <w:color w:val="000000"/>
                <w:lang w:val="kk-KZ" w:eastAsia="ru-RU"/>
              </w:rPr>
              <w:t>,</w:t>
            </w:r>
            <w:r w:rsidRPr="006F1A70">
              <w:rPr>
                <w:color w:val="000000"/>
                <w:lang w:eastAsia="ru-RU"/>
              </w:rPr>
              <w:t>7</w:t>
            </w:r>
          </w:p>
        </w:tc>
        <w:tc>
          <w:tcPr>
            <w:tcW w:w="0" w:type="auto"/>
            <w:tcBorders>
              <w:top w:val="nil"/>
              <w:left w:val="nil"/>
              <w:bottom w:val="single" w:sz="4" w:space="0" w:color="auto"/>
              <w:right w:val="single" w:sz="4" w:space="0" w:color="auto"/>
            </w:tcBorders>
            <w:shd w:val="clear" w:color="000000" w:fill="FFFFFF"/>
            <w:noWrap/>
            <w:vAlign w:val="center"/>
            <w:hideMark/>
          </w:tcPr>
          <w:p w:rsidR="00925E01" w:rsidRPr="006F1A70" w:rsidRDefault="00925E01" w:rsidP="00925E01">
            <w:pPr>
              <w:overflowPunct/>
              <w:autoSpaceDE/>
              <w:autoSpaceDN/>
              <w:adjustRightInd/>
              <w:spacing w:line="312" w:lineRule="auto"/>
              <w:contextualSpacing/>
              <w:jc w:val="center"/>
              <w:textAlignment w:val="auto"/>
              <w:rPr>
                <w:color w:val="000000"/>
                <w:lang w:eastAsia="ru-RU"/>
              </w:rPr>
            </w:pPr>
            <w:r w:rsidRPr="006F1A70">
              <w:rPr>
                <w:color w:val="000000"/>
                <w:lang w:eastAsia="ru-RU"/>
              </w:rPr>
              <w:t>14</w:t>
            </w:r>
            <w:r w:rsidRPr="006F1A70">
              <w:rPr>
                <w:color w:val="000000"/>
                <w:lang w:val="kk-KZ" w:eastAsia="ru-RU"/>
              </w:rPr>
              <w:t>,</w:t>
            </w:r>
            <w:r w:rsidRPr="006F1A70">
              <w:rPr>
                <w:color w:val="000000"/>
                <w:lang w:eastAsia="ru-RU"/>
              </w:rPr>
              <w:t>3</w:t>
            </w:r>
          </w:p>
        </w:tc>
        <w:tc>
          <w:tcPr>
            <w:tcW w:w="0" w:type="auto"/>
            <w:tcBorders>
              <w:top w:val="nil"/>
              <w:left w:val="nil"/>
              <w:bottom w:val="single" w:sz="4" w:space="0" w:color="auto"/>
              <w:right w:val="single" w:sz="4" w:space="0" w:color="auto"/>
            </w:tcBorders>
            <w:shd w:val="clear" w:color="000000" w:fill="FFFFFF"/>
            <w:noWrap/>
            <w:vAlign w:val="center"/>
            <w:hideMark/>
          </w:tcPr>
          <w:p w:rsidR="00925E01" w:rsidRPr="006F1A70" w:rsidRDefault="00925E01" w:rsidP="00925E01">
            <w:pPr>
              <w:overflowPunct/>
              <w:autoSpaceDE/>
              <w:autoSpaceDN/>
              <w:adjustRightInd/>
              <w:spacing w:line="312" w:lineRule="auto"/>
              <w:contextualSpacing/>
              <w:jc w:val="center"/>
              <w:textAlignment w:val="auto"/>
              <w:rPr>
                <w:color w:val="000000"/>
                <w:lang w:eastAsia="ru-RU"/>
              </w:rPr>
            </w:pPr>
            <w:r w:rsidRPr="006F1A70">
              <w:rPr>
                <w:color w:val="000000"/>
                <w:lang w:eastAsia="ru-RU"/>
              </w:rPr>
              <w:t>31</w:t>
            </w:r>
            <w:r w:rsidRPr="006F1A70">
              <w:rPr>
                <w:color w:val="000000"/>
                <w:lang w:val="kk-KZ" w:eastAsia="ru-RU"/>
              </w:rPr>
              <w:t>,</w:t>
            </w:r>
            <w:r w:rsidRPr="006F1A70">
              <w:rPr>
                <w:color w:val="000000"/>
                <w:lang w:eastAsia="ru-RU"/>
              </w:rPr>
              <w:t>6</w:t>
            </w:r>
          </w:p>
        </w:tc>
        <w:tc>
          <w:tcPr>
            <w:tcW w:w="0" w:type="auto"/>
            <w:tcBorders>
              <w:top w:val="nil"/>
              <w:left w:val="nil"/>
              <w:bottom w:val="single" w:sz="4" w:space="0" w:color="auto"/>
              <w:right w:val="single" w:sz="4" w:space="0" w:color="auto"/>
            </w:tcBorders>
            <w:shd w:val="clear" w:color="000000" w:fill="FFFFFF"/>
            <w:noWrap/>
            <w:vAlign w:val="center"/>
            <w:hideMark/>
          </w:tcPr>
          <w:p w:rsidR="00925E01" w:rsidRPr="006F1A70" w:rsidRDefault="00925E01" w:rsidP="00925E01">
            <w:pPr>
              <w:overflowPunct/>
              <w:autoSpaceDE/>
              <w:autoSpaceDN/>
              <w:adjustRightInd/>
              <w:spacing w:line="312" w:lineRule="auto"/>
              <w:contextualSpacing/>
              <w:jc w:val="center"/>
              <w:textAlignment w:val="auto"/>
              <w:rPr>
                <w:color w:val="000000"/>
                <w:lang w:eastAsia="ru-RU"/>
              </w:rPr>
            </w:pPr>
            <w:r w:rsidRPr="006F1A70">
              <w:rPr>
                <w:color w:val="000000"/>
                <w:lang w:eastAsia="ru-RU"/>
              </w:rPr>
              <w:t>25</w:t>
            </w:r>
            <w:r w:rsidRPr="006F1A70">
              <w:rPr>
                <w:color w:val="000000"/>
                <w:lang w:val="kk-KZ" w:eastAsia="ru-RU"/>
              </w:rPr>
              <w:t>,</w:t>
            </w:r>
            <w:r w:rsidRPr="006F1A70">
              <w:rPr>
                <w:color w:val="000000"/>
                <w:lang w:eastAsia="ru-RU"/>
              </w:rPr>
              <w:t>9</w:t>
            </w:r>
          </w:p>
        </w:tc>
      </w:tr>
      <w:tr w:rsidR="00925E01" w:rsidRPr="006F1A70" w:rsidTr="00AD3D4C">
        <w:trPr>
          <w:trHeight w:val="425"/>
          <w:jc w:val="center"/>
        </w:trPr>
        <w:tc>
          <w:tcPr>
            <w:tcW w:w="0" w:type="auto"/>
            <w:vMerge w:val="restart"/>
            <w:tcBorders>
              <w:top w:val="nil"/>
              <w:left w:val="single" w:sz="4" w:space="0" w:color="auto"/>
              <w:bottom w:val="single" w:sz="4" w:space="0" w:color="auto"/>
              <w:right w:val="single" w:sz="4" w:space="0" w:color="auto"/>
            </w:tcBorders>
            <w:shd w:val="clear" w:color="000000" w:fill="FFFFFF"/>
            <w:vAlign w:val="center"/>
            <w:hideMark/>
          </w:tcPr>
          <w:p w:rsidR="00925E01" w:rsidRPr="006F1A70" w:rsidRDefault="00925E01" w:rsidP="00925E01">
            <w:pPr>
              <w:overflowPunct/>
              <w:autoSpaceDE/>
              <w:autoSpaceDN/>
              <w:adjustRightInd/>
              <w:spacing w:line="312" w:lineRule="auto"/>
              <w:contextualSpacing/>
              <w:jc w:val="center"/>
              <w:textAlignment w:val="auto"/>
              <w:rPr>
                <w:color w:val="000000"/>
                <w:lang w:eastAsia="ru-RU"/>
              </w:rPr>
            </w:pPr>
            <w:r w:rsidRPr="006F1A70">
              <w:rPr>
                <w:color w:val="000000"/>
                <w:lang w:eastAsia="ru-RU"/>
              </w:rPr>
              <w:t>5</w:t>
            </w:r>
          </w:p>
          <w:p w:rsidR="00925E01" w:rsidRPr="006F1A70" w:rsidRDefault="00925E01" w:rsidP="00925E01">
            <w:pPr>
              <w:overflowPunct/>
              <w:autoSpaceDE/>
              <w:autoSpaceDN/>
              <w:adjustRightInd/>
              <w:spacing w:line="312" w:lineRule="auto"/>
              <w:contextualSpacing/>
              <w:jc w:val="center"/>
              <w:textAlignment w:val="auto"/>
              <w:rPr>
                <w:color w:val="000000"/>
                <w:lang w:eastAsia="ru-RU"/>
              </w:rPr>
            </w:pPr>
            <w:r w:rsidRPr="006F1A70">
              <w:rPr>
                <w:color w:val="000000"/>
                <w:lang w:eastAsia="ru-RU"/>
              </w:rPr>
              <w:t xml:space="preserve">Капшагайское </w:t>
            </w:r>
            <w:proofErr w:type="spellStart"/>
            <w:proofErr w:type="gramStart"/>
            <w:r w:rsidRPr="006F1A70">
              <w:rPr>
                <w:color w:val="000000"/>
                <w:lang w:eastAsia="ru-RU"/>
              </w:rPr>
              <w:t>вдхр</w:t>
            </w:r>
            <w:proofErr w:type="spellEnd"/>
            <w:proofErr w:type="gramEnd"/>
            <w:r w:rsidRPr="006F1A70">
              <w:rPr>
                <w:color w:val="000000"/>
                <w:lang w:eastAsia="ru-RU"/>
              </w:rPr>
              <w:t>, его побережье</w:t>
            </w:r>
          </w:p>
        </w:tc>
        <w:tc>
          <w:tcPr>
            <w:tcW w:w="0" w:type="auto"/>
            <w:tcBorders>
              <w:top w:val="nil"/>
              <w:left w:val="nil"/>
              <w:bottom w:val="single" w:sz="4" w:space="0" w:color="auto"/>
              <w:right w:val="single" w:sz="4" w:space="0" w:color="auto"/>
            </w:tcBorders>
            <w:shd w:val="clear" w:color="000000" w:fill="FFFFFF"/>
            <w:noWrap/>
            <w:vAlign w:val="center"/>
            <w:hideMark/>
          </w:tcPr>
          <w:p w:rsidR="00925E01" w:rsidRPr="006F1A70" w:rsidRDefault="00925E01" w:rsidP="00925E01">
            <w:pPr>
              <w:overflowPunct/>
              <w:autoSpaceDE/>
              <w:autoSpaceDN/>
              <w:adjustRightInd/>
              <w:spacing w:line="312" w:lineRule="auto"/>
              <w:contextualSpacing/>
              <w:jc w:val="center"/>
              <w:textAlignment w:val="auto"/>
              <w:rPr>
                <w:color w:val="000000"/>
                <w:lang w:eastAsia="ru-RU"/>
              </w:rPr>
            </w:pPr>
            <w:r w:rsidRPr="006F1A70">
              <w:rPr>
                <w:color w:val="000000"/>
                <w:lang w:eastAsia="ru-RU"/>
              </w:rPr>
              <w:t>1</w:t>
            </w:r>
          </w:p>
        </w:tc>
        <w:tc>
          <w:tcPr>
            <w:tcW w:w="0" w:type="auto"/>
            <w:tcBorders>
              <w:top w:val="nil"/>
              <w:left w:val="nil"/>
              <w:bottom w:val="single" w:sz="4" w:space="0" w:color="auto"/>
              <w:right w:val="single" w:sz="4" w:space="0" w:color="auto"/>
            </w:tcBorders>
            <w:shd w:val="clear" w:color="000000" w:fill="FFFFFF"/>
            <w:noWrap/>
            <w:vAlign w:val="center"/>
            <w:hideMark/>
          </w:tcPr>
          <w:p w:rsidR="00925E01" w:rsidRPr="006F1A70" w:rsidRDefault="00925E01" w:rsidP="00925E01">
            <w:pPr>
              <w:overflowPunct/>
              <w:autoSpaceDE/>
              <w:autoSpaceDN/>
              <w:adjustRightInd/>
              <w:spacing w:line="312" w:lineRule="auto"/>
              <w:contextualSpacing/>
              <w:jc w:val="center"/>
              <w:textAlignment w:val="auto"/>
              <w:rPr>
                <w:color w:val="000000"/>
                <w:lang w:eastAsia="ru-RU"/>
              </w:rPr>
            </w:pPr>
            <w:r w:rsidRPr="006F1A70">
              <w:rPr>
                <w:color w:val="000000"/>
                <w:lang w:eastAsia="ru-RU"/>
              </w:rPr>
              <w:t>5</w:t>
            </w:r>
            <w:r w:rsidRPr="006F1A70">
              <w:rPr>
                <w:color w:val="000000"/>
                <w:lang w:val="kk-KZ" w:eastAsia="ru-RU"/>
              </w:rPr>
              <w:t>,</w:t>
            </w:r>
            <w:r w:rsidRPr="006F1A70">
              <w:rPr>
                <w:color w:val="000000"/>
                <w:lang w:eastAsia="ru-RU"/>
              </w:rPr>
              <w:t>0</w:t>
            </w:r>
          </w:p>
        </w:tc>
        <w:tc>
          <w:tcPr>
            <w:tcW w:w="0" w:type="auto"/>
            <w:tcBorders>
              <w:top w:val="nil"/>
              <w:left w:val="nil"/>
              <w:bottom w:val="single" w:sz="4" w:space="0" w:color="auto"/>
              <w:right w:val="single" w:sz="4" w:space="0" w:color="auto"/>
            </w:tcBorders>
            <w:shd w:val="clear" w:color="000000" w:fill="FFFFFF"/>
            <w:noWrap/>
            <w:vAlign w:val="center"/>
            <w:hideMark/>
          </w:tcPr>
          <w:p w:rsidR="00925E01" w:rsidRPr="006F1A70" w:rsidRDefault="00925E01" w:rsidP="00925E01">
            <w:pPr>
              <w:overflowPunct/>
              <w:autoSpaceDE/>
              <w:autoSpaceDN/>
              <w:adjustRightInd/>
              <w:spacing w:line="312" w:lineRule="auto"/>
              <w:contextualSpacing/>
              <w:jc w:val="center"/>
              <w:textAlignment w:val="auto"/>
              <w:rPr>
                <w:color w:val="000000"/>
                <w:lang w:eastAsia="ru-RU"/>
              </w:rPr>
            </w:pPr>
            <w:r w:rsidRPr="006F1A70">
              <w:rPr>
                <w:color w:val="000000"/>
                <w:lang w:eastAsia="ru-RU"/>
              </w:rPr>
              <w:t>3</w:t>
            </w:r>
            <w:r w:rsidRPr="006F1A70">
              <w:rPr>
                <w:color w:val="000000"/>
                <w:lang w:val="kk-KZ" w:eastAsia="ru-RU"/>
              </w:rPr>
              <w:t>,</w:t>
            </w:r>
            <w:r w:rsidRPr="006F1A70">
              <w:rPr>
                <w:color w:val="000000"/>
                <w:lang w:eastAsia="ru-RU"/>
              </w:rPr>
              <w:t>7</w:t>
            </w:r>
          </w:p>
        </w:tc>
        <w:tc>
          <w:tcPr>
            <w:tcW w:w="0" w:type="auto"/>
            <w:tcBorders>
              <w:top w:val="nil"/>
              <w:left w:val="nil"/>
              <w:bottom w:val="single" w:sz="4" w:space="0" w:color="auto"/>
              <w:right w:val="single" w:sz="4" w:space="0" w:color="auto"/>
            </w:tcBorders>
            <w:shd w:val="clear" w:color="000000" w:fill="FFFFFF"/>
            <w:noWrap/>
            <w:vAlign w:val="center"/>
            <w:hideMark/>
          </w:tcPr>
          <w:p w:rsidR="00925E01" w:rsidRPr="006F1A70" w:rsidRDefault="00925E01" w:rsidP="00925E01">
            <w:pPr>
              <w:overflowPunct/>
              <w:autoSpaceDE/>
              <w:autoSpaceDN/>
              <w:adjustRightInd/>
              <w:spacing w:line="312" w:lineRule="auto"/>
              <w:contextualSpacing/>
              <w:jc w:val="center"/>
              <w:textAlignment w:val="auto"/>
              <w:rPr>
                <w:color w:val="000000"/>
                <w:lang w:eastAsia="ru-RU"/>
              </w:rPr>
            </w:pPr>
            <w:r w:rsidRPr="006F1A70">
              <w:rPr>
                <w:color w:val="000000"/>
                <w:lang w:eastAsia="ru-RU"/>
              </w:rPr>
              <w:t>3</w:t>
            </w:r>
            <w:r w:rsidRPr="006F1A70">
              <w:rPr>
                <w:color w:val="000000"/>
                <w:lang w:val="kk-KZ" w:eastAsia="ru-RU"/>
              </w:rPr>
              <w:t>,</w:t>
            </w:r>
            <w:r w:rsidRPr="006F1A70">
              <w:rPr>
                <w:color w:val="000000"/>
                <w:lang w:eastAsia="ru-RU"/>
              </w:rPr>
              <w:t>0</w:t>
            </w:r>
          </w:p>
        </w:tc>
        <w:tc>
          <w:tcPr>
            <w:tcW w:w="0" w:type="auto"/>
            <w:tcBorders>
              <w:top w:val="nil"/>
              <w:left w:val="nil"/>
              <w:bottom w:val="single" w:sz="4" w:space="0" w:color="auto"/>
              <w:right w:val="single" w:sz="4" w:space="0" w:color="auto"/>
            </w:tcBorders>
            <w:shd w:val="clear" w:color="000000" w:fill="FFFFFF"/>
            <w:noWrap/>
            <w:vAlign w:val="center"/>
            <w:hideMark/>
          </w:tcPr>
          <w:p w:rsidR="00925E01" w:rsidRPr="006F1A70" w:rsidRDefault="00925E01" w:rsidP="00925E01">
            <w:pPr>
              <w:overflowPunct/>
              <w:autoSpaceDE/>
              <w:autoSpaceDN/>
              <w:adjustRightInd/>
              <w:spacing w:line="312" w:lineRule="auto"/>
              <w:contextualSpacing/>
              <w:jc w:val="center"/>
              <w:textAlignment w:val="auto"/>
              <w:rPr>
                <w:color w:val="000000"/>
                <w:lang w:eastAsia="ru-RU"/>
              </w:rPr>
            </w:pPr>
            <w:r w:rsidRPr="006F1A70">
              <w:rPr>
                <w:color w:val="000000"/>
                <w:lang w:eastAsia="ru-RU"/>
              </w:rPr>
              <w:t>13</w:t>
            </w:r>
            <w:r w:rsidRPr="006F1A70">
              <w:rPr>
                <w:color w:val="000000"/>
                <w:lang w:val="kk-KZ" w:eastAsia="ru-RU"/>
              </w:rPr>
              <w:t>,</w:t>
            </w:r>
            <w:r w:rsidRPr="006F1A70">
              <w:rPr>
                <w:color w:val="000000"/>
                <w:lang w:eastAsia="ru-RU"/>
              </w:rPr>
              <w:t>7</w:t>
            </w:r>
          </w:p>
        </w:tc>
        <w:tc>
          <w:tcPr>
            <w:tcW w:w="0" w:type="auto"/>
            <w:tcBorders>
              <w:top w:val="nil"/>
              <w:left w:val="nil"/>
              <w:bottom w:val="single" w:sz="4" w:space="0" w:color="auto"/>
              <w:right w:val="single" w:sz="4" w:space="0" w:color="auto"/>
            </w:tcBorders>
            <w:shd w:val="clear" w:color="000000" w:fill="FFFFFF"/>
            <w:noWrap/>
            <w:vAlign w:val="center"/>
            <w:hideMark/>
          </w:tcPr>
          <w:p w:rsidR="00925E01" w:rsidRPr="006F1A70" w:rsidRDefault="00925E01" w:rsidP="00925E01">
            <w:pPr>
              <w:overflowPunct/>
              <w:autoSpaceDE/>
              <w:autoSpaceDN/>
              <w:adjustRightInd/>
              <w:spacing w:line="312" w:lineRule="auto"/>
              <w:contextualSpacing/>
              <w:jc w:val="center"/>
              <w:textAlignment w:val="auto"/>
              <w:rPr>
                <w:color w:val="000000"/>
                <w:lang w:eastAsia="ru-RU"/>
              </w:rPr>
            </w:pPr>
            <w:r w:rsidRPr="006F1A70">
              <w:rPr>
                <w:color w:val="000000"/>
                <w:lang w:eastAsia="ru-RU"/>
              </w:rPr>
              <w:t>3</w:t>
            </w:r>
            <w:r w:rsidRPr="006F1A70">
              <w:rPr>
                <w:color w:val="000000"/>
                <w:lang w:val="kk-KZ" w:eastAsia="ru-RU"/>
              </w:rPr>
              <w:t>,</w:t>
            </w:r>
            <w:r w:rsidRPr="006F1A70">
              <w:rPr>
                <w:color w:val="000000"/>
                <w:lang w:eastAsia="ru-RU"/>
              </w:rPr>
              <w:t>6</w:t>
            </w:r>
          </w:p>
        </w:tc>
        <w:tc>
          <w:tcPr>
            <w:tcW w:w="0" w:type="auto"/>
            <w:tcBorders>
              <w:top w:val="nil"/>
              <w:left w:val="nil"/>
              <w:bottom w:val="single" w:sz="4" w:space="0" w:color="auto"/>
              <w:right w:val="single" w:sz="4" w:space="0" w:color="auto"/>
            </w:tcBorders>
            <w:shd w:val="clear" w:color="000000" w:fill="FFFFFF"/>
            <w:noWrap/>
            <w:vAlign w:val="center"/>
            <w:hideMark/>
          </w:tcPr>
          <w:p w:rsidR="00925E01" w:rsidRPr="006F1A70" w:rsidRDefault="00925E01" w:rsidP="00925E01">
            <w:pPr>
              <w:overflowPunct/>
              <w:autoSpaceDE/>
              <w:autoSpaceDN/>
              <w:adjustRightInd/>
              <w:spacing w:line="312" w:lineRule="auto"/>
              <w:contextualSpacing/>
              <w:jc w:val="center"/>
              <w:textAlignment w:val="auto"/>
              <w:rPr>
                <w:color w:val="000000"/>
                <w:lang w:eastAsia="ru-RU"/>
              </w:rPr>
            </w:pPr>
            <w:r w:rsidRPr="006F1A70">
              <w:rPr>
                <w:color w:val="000000"/>
                <w:lang w:eastAsia="ru-RU"/>
              </w:rPr>
              <w:t>0</w:t>
            </w:r>
            <w:r w:rsidRPr="006F1A70">
              <w:rPr>
                <w:color w:val="000000"/>
                <w:lang w:val="kk-KZ" w:eastAsia="ru-RU"/>
              </w:rPr>
              <w:t>,</w:t>
            </w:r>
            <w:r w:rsidRPr="006F1A70">
              <w:rPr>
                <w:color w:val="000000"/>
                <w:lang w:eastAsia="ru-RU"/>
              </w:rPr>
              <w:t>1</w:t>
            </w:r>
          </w:p>
        </w:tc>
        <w:tc>
          <w:tcPr>
            <w:tcW w:w="0" w:type="auto"/>
            <w:tcBorders>
              <w:top w:val="nil"/>
              <w:left w:val="nil"/>
              <w:bottom w:val="single" w:sz="4" w:space="0" w:color="auto"/>
              <w:right w:val="single" w:sz="4" w:space="0" w:color="auto"/>
            </w:tcBorders>
            <w:shd w:val="clear" w:color="000000" w:fill="FFFFFF"/>
            <w:noWrap/>
            <w:vAlign w:val="center"/>
            <w:hideMark/>
          </w:tcPr>
          <w:p w:rsidR="00925E01" w:rsidRPr="006F1A70" w:rsidRDefault="00925E01" w:rsidP="00925E01">
            <w:pPr>
              <w:overflowPunct/>
              <w:autoSpaceDE/>
              <w:autoSpaceDN/>
              <w:adjustRightInd/>
              <w:spacing w:line="312" w:lineRule="auto"/>
              <w:contextualSpacing/>
              <w:jc w:val="center"/>
              <w:textAlignment w:val="auto"/>
              <w:rPr>
                <w:color w:val="000000"/>
                <w:lang w:eastAsia="ru-RU"/>
              </w:rPr>
            </w:pPr>
            <w:r w:rsidRPr="006F1A70">
              <w:rPr>
                <w:color w:val="000000"/>
                <w:lang w:eastAsia="ru-RU"/>
              </w:rPr>
              <w:t>5</w:t>
            </w:r>
            <w:r w:rsidRPr="006F1A70">
              <w:rPr>
                <w:color w:val="000000"/>
                <w:lang w:val="kk-KZ" w:eastAsia="ru-RU"/>
              </w:rPr>
              <w:t>,</w:t>
            </w:r>
            <w:r w:rsidRPr="006F1A70">
              <w:rPr>
                <w:color w:val="000000"/>
                <w:lang w:eastAsia="ru-RU"/>
              </w:rPr>
              <w:t>0</w:t>
            </w:r>
          </w:p>
        </w:tc>
        <w:tc>
          <w:tcPr>
            <w:tcW w:w="0" w:type="auto"/>
            <w:tcBorders>
              <w:top w:val="nil"/>
              <w:left w:val="nil"/>
              <w:bottom w:val="single" w:sz="4" w:space="0" w:color="auto"/>
              <w:right w:val="single" w:sz="4" w:space="0" w:color="auto"/>
            </w:tcBorders>
            <w:shd w:val="clear" w:color="000000" w:fill="FFFFFF"/>
            <w:noWrap/>
            <w:vAlign w:val="center"/>
            <w:hideMark/>
          </w:tcPr>
          <w:p w:rsidR="00925E01" w:rsidRPr="006F1A70" w:rsidRDefault="00925E01" w:rsidP="00925E01">
            <w:pPr>
              <w:overflowPunct/>
              <w:autoSpaceDE/>
              <w:autoSpaceDN/>
              <w:adjustRightInd/>
              <w:spacing w:line="312" w:lineRule="auto"/>
              <w:contextualSpacing/>
              <w:jc w:val="center"/>
              <w:textAlignment w:val="auto"/>
              <w:rPr>
                <w:color w:val="000000"/>
                <w:lang w:eastAsia="ru-RU"/>
              </w:rPr>
            </w:pPr>
            <w:r w:rsidRPr="006F1A70">
              <w:rPr>
                <w:color w:val="000000"/>
                <w:lang w:eastAsia="ru-RU"/>
              </w:rPr>
              <w:t>6</w:t>
            </w:r>
            <w:r w:rsidRPr="006F1A70">
              <w:rPr>
                <w:color w:val="000000"/>
                <w:lang w:val="kk-KZ" w:eastAsia="ru-RU"/>
              </w:rPr>
              <w:t>,</w:t>
            </w:r>
            <w:r w:rsidRPr="006F1A70">
              <w:rPr>
                <w:color w:val="000000"/>
                <w:lang w:eastAsia="ru-RU"/>
              </w:rPr>
              <w:t>2</w:t>
            </w:r>
          </w:p>
        </w:tc>
        <w:tc>
          <w:tcPr>
            <w:tcW w:w="0" w:type="auto"/>
            <w:tcBorders>
              <w:top w:val="nil"/>
              <w:left w:val="nil"/>
              <w:bottom w:val="single" w:sz="4" w:space="0" w:color="auto"/>
              <w:right w:val="single" w:sz="4" w:space="0" w:color="auto"/>
            </w:tcBorders>
            <w:shd w:val="clear" w:color="000000" w:fill="FFFFFF"/>
            <w:noWrap/>
            <w:vAlign w:val="center"/>
            <w:hideMark/>
          </w:tcPr>
          <w:p w:rsidR="00925E01" w:rsidRPr="006F1A70" w:rsidRDefault="00925E01" w:rsidP="00925E01">
            <w:pPr>
              <w:overflowPunct/>
              <w:autoSpaceDE/>
              <w:autoSpaceDN/>
              <w:adjustRightInd/>
              <w:spacing w:line="312" w:lineRule="auto"/>
              <w:contextualSpacing/>
              <w:jc w:val="center"/>
              <w:textAlignment w:val="auto"/>
              <w:rPr>
                <w:color w:val="000000"/>
                <w:lang w:eastAsia="ru-RU"/>
              </w:rPr>
            </w:pPr>
            <w:r w:rsidRPr="006F1A70">
              <w:rPr>
                <w:color w:val="000000"/>
                <w:lang w:eastAsia="ru-RU"/>
              </w:rPr>
              <w:t>5</w:t>
            </w:r>
            <w:r w:rsidRPr="006F1A70">
              <w:rPr>
                <w:color w:val="000000"/>
                <w:lang w:val="kk-KZ" w:eastAsia="ru-RU"/>
              </w:rPr>
              <w:t>,</w:t>
            </w:r>
            <w:r w:rsidRPr="006F1A70">
              <w:rPr>
                <w:color w:val="000000"/>
                <w:lang w:eastAsia="ru-RU"/>
              </w:rPr>
              <w:t>6</w:t>
            </w:r>
          </w:p>
        </w:tc>
        <w:tc>
          <w:tcPr>
            <w:tcW w:w="0" w:type="auto"/>
            <w:tcBorders>
              <w:top w:val="nil"/>
              <w:left w:val="nil"/>
              <w:bottom w:val="single" w:sz="4" w:space="0" w:color="auto"/>
              <w:right w:val="single" w:sz="4" w:space="0" w:color="auto"/>
            </w:tcBorders>
            <w:shd w:val="clear" w:color="000000" w:fill="FFFFFF"/>
            <w:noWrap/>
            <w:vAlign w:val="center"/>
            <w:hideMark/>
          </w:tcPr>
          <w:p w:rsidR="00925E01" w:rsidRPr="006F1A70" w:rsidRDefault="00925E01" w:rsidP="00925E01">
            <w:pPr>
              <w:overflowPunct/>
              <w:autoSpaceDE/>
              <w:autoSpaceDN/>
              <w:adjustRightInd/>
              <w:spacing w:line="312" w:lineRule="auto"/>
              <w:contextualSpacing/>
              <w:jc w:val="center"/>
              <w:textAlignment w:val="auto"/>
              <w:rPr>
                <w:color w:val="000000"/>
                <w:lang w:eastAsia="ru-RU"/>
              </w:rPr>
            </w:pPr>
            <w:r w:rsidRPr="006F1A70">
              <w:rPr>
                <w:color w:val="000000"/>
                <w:lang w:eastAsia="ru-RU"/>
              </w:rPr>
              <w:t>9</w:t>
            </w:r>
            <w:r w:rsidRPr="006F1A70">
              <w:rPr>
                <w:color w:val="000000"/>
                <w:lang w:val="kk-KZ" w:eastAsia="ru-RU"/>
              </w:rPr>
              <w:t>,</w:t>
            </w:r>
            <w:r w:rsidRPr="006F1A70">
              <w:rPr>
                <w:color w:val="000000"/>
                <w:lang w:eastAsia="ru-RU"/>
              </w:rPr>
              <w:t>7</w:t>
            </w:r>
          </w:p>
        </w:tc>
        <w:tc>
          <w:tcPr>
            <w:tcW w:w="0" w:type="auto"/>
            <w:tcBorders>
              <w:top w:val="nil"/>
              <w:left w:val="nil"/>
              <w:bottom w:val="single" w:sz="4" w:space="0" w:color="auto"/>
              <w:right w:val="single" w:sz="4" w:space="0" w:color="auto"/>
            </w:tcBorders>
            <w:shd w:val="clear" w:color="000000" w:fill="FFFFFF"/>
            <w:noWrap/>
            <w:vAlign w:val="center"/>
            <w:hideMark/>
          </w:tcPr>
          <w:p w:rsidR="00925E01" w:rsidRPr="006F1A70" w:rsidRDefault="00925E01" w:rsidP="00925E01">
            <w:pPr>
              <w:overflowPunct/>
              <w:autoSpaceDE/>
              <w:autoSpaceDN/>
              <w:adjustRightInd/>
              <w:spacing w:line="312" w:lineRule="auto"/>
              <w:contextualSpacing/>
              <w:jc w:val="center"/>
              <w:textAlignment w:val="auto"/>
              <w:rPr>
                <w:color w:val="000000"/>
                <w:lang w:eastAsia="ru-RU"/>
              </w:rPr>
            </w:pPr>
            <w:r w:rsidRPr="006F1A70">
              <w:rPr>
                <w:color w:val="000000"/>
                <w:lang w:eastAsia="ru-RU"/>
              </w:rPr>
              <w:t>18</w:t>
            </w:r>
            <w:r w:rsidRPr="006F1A70">
              <w:rPr>
                <w:color w:val="000000"/>
                <w:lang w:val="kk-KZ" w:eastAsia="ru-RU"/>
              </w:rPr>
              <w:t>,</w:t>
            </w:r>
            <w:r w:rsidRPr="006F1A70">
              <w:rPr>
                <w:color w:val="000000"/>
                <w:lang w:eastAsia="ru-RU"/>
              </w:rPr>
              <w:t>3</w:t>
            </w:r>
          </w:p>
        </w:tc>
        <w:tc>
          <w:tcPr>
            <w:tcW w:w="0" w:type="auto"/>
            <w:tcBorders>
              <w:top w:val="nil"/>
              <w:left w:val="nil"/>
              <w:bottom w:val="single" w:sz="4" w:space="0" w:color="auto"/>
              <w:right w:val="single" w:sz="4" w:space="0" w:color="auto"/>
            </w:tcBorders>
            <w:shd w:val="clear" w:color="000000" w:fill="FFFFFF"/>
            <w:noWrap/>
            <w:vAlign w:val="center"/>
            <w:hideMark/>
          </w:tcPr>
          <w:p w:rsidR="00925E01" w:rsidRPr="006F1A70" w:rsidRDefault="00925E01" w:rsidP="00925E01">
            <w:pPr>
              <w:overflowPunct/>
              <w:autoSpaceDE/>
              <w:autoSpaceDN/>
              <w:adjustRightInd/>
              <w:spacing w:line="312" w:lineRule="auto"/>
              <w:contextualSpacing/>
              <w:jc w:val="center"/>
              <w:textAlignment w:val="auto"/>
              <w:rPr>
                <w:color w:val="000000"/>
                <w:lang w:eastAsia="ru-RU"/>
              </w:rPr>
            </w:pPr>
            <w:r w:rsidRPr="006F1A70">
              <w:rPr>
                <w:color w:val="000000"/>
                <w:lang w:eastAsia="ru-RU"/>
              </w:rPr>
              <w:t>20</w:t>
            </w:r>
            <w:r w:rsidRPr="006F1A70">
              <w:rPr>
                <w:color w:val="000000"/>
                <w:lang w:val="kk-KZ" w:eastAsia="ru-RU"/>
              </w:rPr>
              <w:t>,</w:t>
            </w:r>
            <w:r w:rsidRPr="006F1A70">
              <w:rPr>
                <w:color w:val="000000"/>
                <w:lang w:eastAsia="ru-RU"/>
              </w:rPr>
              <w:t>8</w:t>
            </w:r>
          </w:p>
        </w:tc>
      </w:tr>
      <w:tr w:rsidR="00925E01" w:rsidRPr="006F1A70" w:rsidTr="00AD3D4C">
        <w:trPr>
          <w:trHeight w:val="387"/>
          <w:jc w:val="center"/>
        </w:trPr>
        <w:tc>
          <w:tcPr>
            <w:tcW w:w="0" w:type="auto"/>
            <w:vMerge/>
            <w:tcBorders>
              <w:top w:val="nil"/>
              <w:left w:val="single" w:sz="4" w:space="0" w:color="auto"/>
              <w:bottom w:val="single" w:sz="4" w:space="0" w:color="auto"/>
              <w:right w:val="single" w:sz="4" w:space="0" w:color="auto"/>
            </w:tcBorders>
            <w:vAlign w:val="center"/>
            <w:hideMark/>
          </w:tcPr>
          <w:p w:rsidR="00925E01" w:rsidRPr="006F1A70" w:rsidRDefault="00925E01" w:rsidP="00925E01">
            <w:pPr>
              <w:overflowPunct/>
              <w:autoSpaceDE/>
              <w:autoSpaceDN/>
              <w:adjustRightInd/>
              <w:spacing w:line="312" w:lineRule="auto"/>
              <w:contextualSpacing/>
              <w:jc w:val="center"/>
              <w:textAlignment w:val="auto"/>
              <w:rPr>
                <w:color w:val="000000"/>
                <w:lang w:eastAsia="ru-RU"/>
              </w:rPr>
            </w:pPr>
          </w:p>
        </w:tc>
        <w:tc>
          <w:tcPr>
            <w:tcW w:w="0" w:type="auto"/>
            <w:tcBorders>
              <w:top w:val="nil"/>
              <w:left w:val="nil"/>
              <w:bottom w:val="single" w:sz="4" w:space="0" w:color="auto"/>
              <w:right w:val="single" w:sz="4" w:space="0" w:color="auto"/>
            </w:tcBorders>
            <w:shd w:val="clear" w:color="000000" w:fill="FFFFFF"/>
            <w:noWrap/>
            <w:vAlign w:val="center"/>
            <w:hideMark/>
          </w:tcPr>
          <w:p w:rsidR="00925E01" w:rsidRPr="006F1A70" w:rsidRDefault="00925E01" w:rsidP="00925E01">
            <w:pPr>
              <w:overflowPunct/>
              <w:autoSpaceDE/>
              <w:autoSpaceDN/>
              <w:adjustRightInd/>
              <w:spacing w:line="312" w:lineRule="auto"/>
              <w:contextualSpacing/>
              <w:jc w:val="center"/>
              <w:textAlignment w:val="auto"/>
              <w:rPr>
                <w:color w:val="000000"/>
                <w:lang w:eastAsia="ru-RU"/>
              </w:rPr>
            </w:pPr>
            <w:r w:rsidRPr="006F1A70">
              <w:rPr>
                <w:color w:val="000000"/>
                <w:lang w:eastAsia="ru-RU"/>
              </w:rPr>
              <w:t>2</w:t>
            </w:r>
          </w:p>
        </w:tc>
        <w:tc>
          <w:tcPr>
            <w:tcW w:w="0" w:type="auto"/>
            <w:tcBorders>
              <w:top w:val="nil"/>
              <w:left w:val="nil"/>
              <w:bottom w:val="single" w:sz="4" w:space="0" w:color="auto"/>
              <w:right w:val="single" w:sz="4" w:space="0" w:color="auto"/>
            </w:tcBorders>
            <w:shd w:val="clear" w:color="000000" w:fill="FFFFFF"/>
            <w:noWrap/>
            <w:vAlign w:val="center"/>
            <w:hideMark/>
          </w:tcPr>
          <w:p w:rsidR="00925E01" w:rsidRPr="006F1A70" w:rsidRDefault="00925E01" w:rsidP="00925E01">
            <w:pPr>
              <w:overflowPunct/>
              <w:autoSpaceDE/>
              <w:autoSpaceDN/>
              <w:adjustRightInd/>
              <w:spacing w:line="312" w:lineRule="auto"/>
              <w:contextualSpacing/>
              <w:jc w:val="center"/>
              <w:textAlignment w:val="auto"/>
              <w:rPr>
                <w:color w:val="000000"/>
                <w:lang w:eastAsia="ru-RU"/>
              </w:rPr>
            </w:pPr>
            <w:r w:rsidRPr="006F1A70">
              <w:rPr>
                <w:color w:val="000000"/>
                <w:lang w:eastAsia="ru-RU"/>
              </w:rPr>
              <w:t>13</w:t>
            </w:r>
            <w:r w:rsidRPr="006F1A70">
              <w:rPr>
                <w:color w:val="000000"/>
                <w:lang w:val="kk-KZ" w:eastAsia="ru-RU"/>
              </w:rPr>
              <w:t>,</w:t>
            </w:r>
            <w:r w:rsidRPr="006F1A70">
              <w:rPr>
                <w:color w:val="000000"/>
                <w:lang w:eastAsia="ru-RU"/>
              </w:rPr>
              <w:t>6</w:t>
            </w:r>
          </w:p>
        </w:tc>
        <w:tc>
          <w:tcPr>
            <w:tcW w:w="0" w:type="auto"/>
            <w:tcBorders>
              <w:top w:val="nil"/>
              <w:left w:val="nil"/>
              <w:bottom w:val="single" w:sz="4" w:space="0" w:color="auto"/>
              <w:right w:val="single" w:sz="4" w:space="0" w:color="auto"/>
            </w:tcBorders>
            <w:shd w:val="clear" w:color="000000" w:fill="FFFFFF"/>
            <w:noWrap/>
            <w:vAlign w:val="center"/>
            <w:hideMark/>
          </w:tcPr>
          <w:p w:rsidR="00925E01" w:rsidRPr="006F1A70" w:rsidRDefault="00925E01" w:rsidP="00925E01">
            <w:pPr>
              <w:overflowPunct/>
              <w:autoSpaceDE/>
              <w:autoSpaceDN/>
              <w:adjustRightInd/>
              <w:spacing w:line="312" w:lineRule="auto"/>
              <w:contextualSpacing/>
              <w:jc w:val="center"/>
              <w:textAlignment w:val="auto"/>
              <w:rPr>
                <w:color w:val="000000"/>
                <w:lang w:eastAsia="ru-RU"/>
              </w:rPr>
            </w:pPr>
            <w:r w:rsidRPr="006F1A70">
              <w:rPr>
                <w:color w:val="000000"/>
                <w:lang w:eastAsia="ru-RU"/>
              </w:rPr>
              <w:t>1</w:t>
            </w:r>
            <w:r w:rsidRPr="006F1A70">
              <w:rPr>
                <w:color w:val="000000"/>
                <w:lang w:val="kk-KZ" w:eastAsia="ru-RU"/>
              </w:rPr>
              <w:t>,</w:t>
            </w:r>
            <w:r w:rsidRPr="006F1A70">
              <w:rPr>
                <w:color w:val="000000"/>
                <w:lang w:eastAsia="ru-RU"/>
              </w:rPr>
              <w:t>1</w:t>
            </w:r>
          </w:p>
        </w:tc>
        <w:tc>
          <w:tcPr>
            <w:tcW w:w="0" w:type="auto"/>
            <w:tcBorders>
              <w:top w:val="nil"/>
              <w:left w:val="nil"/>
              <w:bottom w:val="single" w:sz="4" w:space="0" w:color="auto"/>
              <w:right w:val="single" w:sz="4" w:space="0" w:color="auto"/>
            </w:tcBorders>
            <w:shd w:val="clear" w:color="000000" w:fill="FFFFFF"/>
            <w:noWrap/>
            <w:vAlign w:val="center"/>
            <w:hideMark/>
          </w:tcPr>
          <w:p w:rsidR="00925E01" w:rsidRPr="006F1A70" w:rsidRDefault="00925E01" w:rsidP="00925E01">
            <w:pPr>
              <w:overflowPunct/>
              <w:autoSpaceDE/>
              <w:autoSpaceDN/>
              <w:adjustRightInd/>
              <w:spacing w:line="312" w:lineRule="auto"/>
              <w:contextualSpacing/>
              <w:jc w:val="center"/>
              <w:textAlignment w:val="auto"/>
              <w:rPr>
                <w:color w:val="000000"/>
                <w:lang w:eastAsia="ru-RU"/>
              </w:rPr>
            </w:pPr>
            <w:r w:rsidRPr="006F1A70">
              <w:rPr>
                <w:color w:val="000000"/>
                <w:lang w:eastAsia="ru-RU"/>
              </w:rPr>
              <w:t>15</w:t>
            </w:r>
            <w:r w:rsidRPr="006F1A70">
              <w:rPr>
                <w:color w:val="000000"/>
                <w:lang w:val="kk-KZ" w:eastAsia="ru-RU"/>
              </w:rPr>
              <w:t>,</w:t>
            </w:r>
            <w:r w:rsidRPr="006F1A70">
              <w:rPr>
                <w:color w:val="000000"/>
                <w:lang w:eastAsia="ru-RU"/>
              </w:rPr>
              <w:t>6</w:t>
            </w:r>
          </w:p>
        </w:tc>
        <w:tc>
          <w:tcPr>
            <w:tcW w:w="0" w:type="auto"/>
            <w:tcBorders>
              <w:top w:val="nil"/>
              <w:left w:val="nil"/>
              <w:bottom w:val="single" w:sz="4" w:space="0" w:color="auto"/>
              <w:right w:val="single" w:sz="4" w:space="0" w:color="auto"/>
            </w:tcBorders>
            <w:shd w:val="clear" w:color="000000" w:fill="FFFFFF"/>
            <w:noWrap/>
            <w:vAlign w:val="center"/>
            <w:hideMark/>
          </w:tcPr>
          <w:p w:rsidR="00925E01" w:rsidRPr="006F1A70" w:rsidRDefault="00925E01" w:rsidP="00925E01">
            <w:pPr>
              <w:overflowPunct/>
              <w:autoSpaceDE/>
              <w:autoSpaceDN/>
              <w:adjustRightInd/>
              <w:spacing w:line="312" w:lineRule="auto"/>
              <w:contextualSpacing/>
              <w:jc w:val="center"/>
              <w:textAlignment w:val="auto"/>
              <w:rPr>
                <w:color w:val="000000"/>
                <w:lang w:eastAsia="ru-RU"/>
              </w:rPr>
            </w:pPr>
            <w:r w:rsidRPr="006F1A70">
              <w:rPr>
                <w:color w:val="000000"/>
                <w:lang w:eastAsia="ru-RU"/>
              </w:rPr>
              <w:t>16</w:t>
            </w:r>
            <w:r w:rsidRPr="006F1A70">
              <w:rPr>
                <w:color w:val="000000"/>
                <w:lang w:val="kk-KZ" w:eastAsia="ru-RU"/>
              </w:rPr>
              <w:t>,</w:t>
            </w:r>
            <w:r w:rsidRPr="006F1A70">
              <w:rPr>
                <w:color w:val="000000"/>
                <w:lang w:eastAsia="ru-RU"/>
              </w:rPr>
              <w:t>4</w:t>
            </w:r>
          </w:p>
        </w:tc>
        <w:tc>
          <w:tcPr>
            <w:tcW w:w="0" w:type="auto"/>
            <w:tcBorders>
              <w:top w:val="nil"/>
              <w:left w:val="nil"/>
              <w:bottom w:val="single" w:sz="4" w:space="0" w:color="auto"/>
              <w:right w:val="single" w:sz="4" w:space="0" w:color="auto"/>
            </w:tcBorders>
            <w:shd w:val="clear" w:color="000000" w:fill="FFFFFF"/>
            <w:noWrap/>
            <w:vAlign w:val="center"/>
            <w:hideMark/>
          </w:tcPr>
          <w:p w:rsidR="00925E01" w:rsidRPr="006F1A70" w:rsidRDefault="00925E01" w:rsidP="00925E01">
            <w:pPr>
              <w:overflowPunct/>
              <w:autoSpaceDE/>
              <w:autoSpaceDN/>
              <w:adjustRightInd/>
              <w:spacing w:line="312" w:lineRule="auto"/>
              <w:contextualSpacing/>
              <w:jc w:val="center"/>
              <w:textAlignment w:val="auto"/>
              <w:rPr>
                <w:color w:val="000000"/>
                <w:lang w:eastAsia="ru-RU"/>
              </w:rPr>
            </w:pPr>
            <w:r w:rsidRPr="006F1A70">
              <w:rPr>
                <w:color w:val="000000"/>
                <w:lang w:eastAsia="ru-RU"/>
              </w:rPr>
              <w:t>4</w:t>
            </w:r>
            <w:r w:rsidRPr="006F1A70">
              <w:rPr>
                <w:color w:val="000000"/>
                <w:lang w:val="kk-KZ" w:eastAsia="ru-RU"/>
              </w:rPr>
              <w:t>,</w:t>
            </w:r>
            <w:r w:rsidRPr="006F1A70">
              <w:rPr>
                <w:color w:val="000000"/>
                <w:lang w:eastAsia="ru-RU"/>
              </w:rPr>
              <w:t>5</w:t>
            </w:r>
          </w:p>
        </w:tc>
        <w:tc>
          <w:tcPr>
            <w:tcW w:w="0" w:type="auto"/>
            <w:tcBorders>
              <w:top w:val="nil"/>
              <w:left w:val="nil"/>
              <w:bottom w:val="single" w:sz="4" w:space="0" w:color="auto"/>
              <w:right w:val="single" w:sz="4" w:space="0" w:color="auto"/>
            </w:tcBorders>
            <w:shd w:val="clear" w:color="000000" w:fill="FFFFFF"/>
            <w:noWrap/>
            <w:vAlign w:val="center"/>
            <w:hideMark/>
          </w:tcPr>
          <w:p w:rsidR="00925E01" w:rsidRPr="006F1A70" w:rsidRDefault="00925E01" w:rsidP="00925E01">
            <w:pPr>
              <w:overflowPunct/>
              <w:autoSpaceDE/>
              <w:autoSpaceDN/>
              <w:adjustRightInd/>
              <w:spacing w:line="312" w:lineRule="auto"/>
              <w:contextualSpacing/>
              <w:jc w:val="center"/>
              <w:textAlignment w:val="auto"/>
              <w:rPr>
                <w:color w:val="000000"/>
                <w:lang w:eastAsia="ru-RU"/>
              </w:rPr>
            </w:pPr>
            <w:r w:rsidRPr="006F1A70">
              <w:rPr>
                <w:color w:val="000000"/>
                <w:lang w:eastAsia="ru-RU"/>
              </w:rPr>
              <w:t>0</w:t>
            </w:r>
            <w:r w:rsidRPr="006F1A70">
              <w:rPr>
                <w:color w:val="000000"/>
                <w:lang w:val="kk-KZ" w:eastAsia="ru-RU"/>
              </w:rPr>
              <w:t>,</w:t>
            </w:r>
            <w:r w:rsidRPr="006F1A70">
              <w:rPr>
                <w:color w:val="000000"/>
                <w:lang w:eastAsia="ru-RU"/>
              </w:rPr>
              <w:t>3</w:t>
            </w:r>
          </w:p>
        </w:tc>
        <w:tc>
          <w:tcPr>
            <w:tcW w:w="0" w:type="auto"/>
            <w:tcBorders>
              <w:top w:val="nil"/>
              <w:left w:val="nil"/>
              <w:bottom w:val="single" w:sz="4" w:space="0" w:color="auto"/>
              <w:right w:val="single" w:sz="4" w:space="0" w:color="auto"/>
            </w:tcBorders>
            <w:shd w:val="clear" w:color="000000" w:fill="FFFFFF"/>
            <w:noWrap/>
            <w:vAlign w:val="center"/>
            <w:hideMark/>
          </w:tcPr>
          <w:p w:rsidR="00925E01" w:rsidRPr="006F1A70" w:rsidRDefault="00925E01" w:rsidP="00925E01">
            <w:pPr>
              <w:overflowPunct/>
              <w:autoSpaceDE/>
              <w:autoSpaceDN/>
              <w:adjustRightInd/>
              <w:spacing w:line="312" w:lineRule="auto"/>
              <w:contextualSpacing/>
              <w:jc w:val="center"/>
              <w:textAlignment w:val="auto"/>
              <w:rPr>
                <w:color w:val="000000"/>
                <w:lang w:eastAsia="ru-RU"/>
              </w:rPr>
            </w:pPr>
            <w:r w:rsidRPr="006F1A70">
              <w:rPr>
                <w:color w:val="000000"/>
                <w:lang w:eastAsia="ru-RU"/>
              </w:rPr>
              <w:t>1</w:t>
            </w:r>
            <w:r w:rsidRPr="006F1A70">
              <w:rPr>
                <w:color w:val="000000"/>
                <w:lang w:val="kk-KZ" w:eastAsia="ru-RU"/>
              </w:rPr>
              <w:t>,</w:t>
            </w:r>
            <w:r w:rsidRPr="006F1A70">
              <w:rPr>
                <w:color w:val="000000"/>
                <w:lang w:eastAsia="ru-RU"/>
              </w:rPr>
              <w:t>2</w:t>
            </w:r>
          </w:p>
        </w:tc>
        <w:tc>
          <w:tcPr>
            <w:tcW w:w="0" w:type="auto"/>
            <w:tcBorders>
              <w:top w:val="nil"/>
              <w:left w:val="nil"/>
              <w:bottom w:val="single" w:sz="4" w:space="0" w:color="auto"/>
              <w:right w:val="single" w:sz="4" w:space="0" w:color="auto"/>
            </w:tcBorders>
            <w:shd w:val="clear" w:color="000000" w:fill="FFFFFF"/>
            <w:noWrap/>
            <w:vAlign w:val="center"/>
            <w:hideMark/>
          </w:tcPr>
          <w:p w:rsidR="00925E01" w:rsidRPr="006F1A70" w:rsidRDefault="00925E01" w:rsidP="00925E01">
            <w:pPr>
              <w:overflowPunct/>
              <w:autoSpaceDE/>
              <w:autoSpaceDN/>
              <w:adjustRightInd/>
              <w:spacing w:line="312" w:lineRule="auto"/>
              <w:contextualSpacing/>
              <w:jc w:val="center"/>
              <w:textAlignment w:val="auto"/>
              <w:rPr>
                <w:color w:val="000000"/>
                <w:lang w:eastAsia="ru-RU"/>
              </w:rPr>
            </w:pPr>
            <w:r w:rsidRPr="006F1A70">
              <w:rPr>
                <w:color w:val="000000"/>
                <w:lang w:eastAsia="ru-RU"/>
              </w:rPr>
              <w:t>12</w:t>
            </w:r>
            <w:r w:rsidRPr="006F1A70">
              <w:rPr>
                <w:color w:val="000000"/>
                <w:lang w:val="kk-KZ" w:eastAsia="ru-RU"/>
              </w:rPr>
              <w:t>,</w:t>
            </w:r>
            <w:r w:rsidRPr="006F1A70">
              <w:rPr>
                <w:color w:val="000000"/>
                <w:lang w:eastAsia="ru-RU"/>
              </w:rPr>
              <w:t>4</w:t>
            </w:r>
          </w:p>
        </w:tc>
        <w:tc>
          <w:tcPr>
            <w:tcW w:w="0" w:type="auto"/>
            <w:tcBorders>
              <w:top w:val="nil"/>
              <w:left w:val="nil"/>
              <w:bottom w:val="single" w:sz="4" w:space="0" w:color="auto"/>
              <w:right w:val="single" w:sz="4" w:space="0" w:color="auto"/>
            </w:tcBorders>
            <w:shd w:val="clear" w:color="000000" w:fill="FFFFFF"/>
            <w:noWrap/>
            <w:vAlign w:val="center"/>
            <w:hideMark/>
          </w:tcPr>
          <w:p w:rsidR="00925E01" w:rsidRPr="006F1A70" w:rsidRDefault="00925E01" w:rsidP="00925E01">
            <w:pPr>
              <w:overflowPunct/>
              <w:autoSpaceDE/>
              <w:autoSpaceDN/>
              <w:adjustRightInd/>
              <w:spacing w:line="312" w:lineRule="auto"/>
              <w:contextualSpacing/>
              <w:jc w:val="center"/>
              <w:textAlignment w:val="auto"/>
              <w:rPr>
                <w:color w:val="000000"/>
                <w:lang w:eastAsia="ru-RU"/>
              </w:rPr>
            </w:pPr>
            <w:r w:rsidRPr="006F1A70">
              <w:rPr>
                <w:color w:val="000000"/>
                <w:lang w:eastAsia="ru-RU"/>
              </w:rPr>
              <w:t>0</w:t>
            </w:r>
            <w:r w:rsidRPr="006F1A70">
              <w:rPr>
                <w:color w:val="000000"/>
                <w:lang w:val="kk-KZ" w:eastAsia="ru-RU"/>
              </w:rPr>
              <w:t>,</w:t>
            </w:r>
            <w:r w:rsidRPr="006F1A70">
              <w:rPr>
                <w:color w:val="000000"/>
                <w:lang w:eastAsia="ru-RU"/>
              </w:rPr>
              <w:t>0</w:t>
            </w:r>
          </w:p>
        </w:tc>
        <w:tc>
          <w:tcPr>
            <w:tcW w:w="0" w:type="auto"/>
            <w:tcBorders>
              <w:top w:val="nil"/>
              <w:left w:val="nil"/>
              <w:bottom w:val="single" w:sz="4" w:space="0" w:color="auto"/>
              <w:right w:val="single" w:sz="4" w:space="0" w:color="auto"/>
            </w:tcBorders>
            <w:shd w:val="clear" w:color="000000" w:fill="FFFFFF"/>
            <w:noWrap/>
            <w:vAlign w:val="center"/>
            <w:hideMark/>
          </w:tcPr>
          <w:p w:rsidR="00925E01" w:rsidRPr="006F1A70" w:rsidRDefault="00925E01" w:rsidP="00925E01">
            <w:pPr>
              <w:overflowPunct/>
              <w:autoSpaceDE/>
              <w:autoSpaceDN/>
              <w:adjustRightInd/>
              <w:spacing w:line="312" w:lineRule="auto"/>
              <w:contextualSpacing/>
              <w:jc w:val="center"/>
              <w:textAlignment w:val="auto"/>
              <w:rPr>
                <w:color w:val="000000"/>
                <w:lang w:eastAsia="ru-RU"/>
              </w:rPr>
            </w:pPr>
            <w:r w:rsidRPr="006F1A70">
              <w:rPr>
                <w:color w:val="000000"/>
                <w:lang w:eastAsia="ru-RU"/>
              </w:rPr>
              <w:t>2</w:t>
            </w:r>
            <w:r w:rsidRPr="006F1A70">
              <w:rPr>
                <w:color w:val="000000"/>
                <w:lang w:val="kk-KZ" w:eastAsia="ru-RU"/>
              </w:rPr>
              <w:t>,</w:t>
            </w:r>
            <w:r w:rsidRPr="006F1A70">
              <w:rPr>
                <w:color w:val="000000"/>
                <w:lang w:eastAsia="ru-RU"/>
              </w:rPr>
              <w:t>4</w:t>
            </w:r>
          </w:p>
        </w:tc>
        <w:tc>
          <w:tcPr>
            <w:tcW w:w="0" w:type="auto"/>
            <w:tcBorders>
              <w:top w:val="nil"/>
              <w:left w:val="nil"/>
              <w:bottom w:val="single" w:sz="4" w:space="0" w:color="auto"/>
              <w:right w:val="single" w:sz="4" w:space="0" w:color="auto"/>
            </w:tcBorders>
            <w:shd w:val="clear" w:color="000000" w:fill="FFFFFF"/>
            <w:noWrap/>
            <w:vAlign w:val="center"/>
            <w:hideMark/>
          </w:tcPr>
          <w:p w:rsidR="00925E01" w:rsidRPr="006F1A70" w:rsidRDefault="00925E01" w:rsidP="00925E01">
            <w:pPr>
              <w:overflowPunct/>
              <w:autoSpaceDE/>
              <w:autoSpaceDN/>
              <w:adjustRightInd/>
              <w:spacing w:line="312" w:lineRule="auto"/>
              <w:contextualSpacing/>
              <w:jc w:val="center"/>
              <w:textAlignment w:val="auto"/>
              <w:rPr>
                <w:color w:val="000000"/>
                <w:lang w:eastAsia="ru-RU"/>
              </w:rPr>
            </w:pPr>
            <w:r w:rsidRPr="006F1A70">
              <w:rPr>
                <w:color w:val="000000"/>
                <w:lang w:eastAsia="ru-RU"/>
              </w:rPr>
              <w:t>11</w:t>
            </w:r>
            <w:r w:rsidRPr="006F1A70">
              <w:rPr>
                <w:color w:val="000000"/>
                <w:lang w:val="kk-KZ" w:eastAsia="ru-RU"/>
              </w:rPr>
              <w:t>,</w:t>
            </w:r>
            <w:r w:rsidRPr="006F1A70">
              <w:rPr>
                <w:color w:val="000000"/>
                <w:lang w:eastAsia="ru-RU"/>
              </w:rPr>
              <w:t>7</w:t>
            </w:r>
          </w:p>
        </w:tc>
        <w:tc>
          <w:tcPr>
            <w:tcW w:w="0" w:type="auto"/>
            <w:tcBorders>
              <w:top w:val="nil"/>
              <w:left w:val="nil"/>
              <w:bottom w:val="single" w:sz="4" w:space="0" w:color="auto"/>
              <w:right w:val="single" w:sz="4" w:space="0" w:color="auto"/>
            </w:tcBorders>
            <w:shd w:val="clear" w:color="000000" w:fill="FFFFFF"/>
            <w:noWrap/>
            <w:vAlign w:val="center"/>
            <w:hideMark/>
          </w:tcPr>
          <w:p w:rsidR="00925E01" w:rsidRPr="006F1A70" w:rsidRDefault="00925E01" w:rsidP="00925E01">
            <w:pPr>
              <w:overflowPunct/>
              <w:autoSpaceDE/>
              <w:autoSpaceDN/>
              <w:adjustRightInd/>
              <w:spacing w:line="312" w:lineRule="auto"/>
              <w:contextualSpacing/>
              <w:jc w:val="center"/>
              <w:textAlignment w:val="auto"/>
              <w:rPr>
                <w:color w:val="000000"/>
                <w:lang w:eastAsia="ru-RU"/>
              </w:rPr>
            </w:pPr>
            <w:r w:rsidRPr="006F1A70">
              <w:rPr>
                <w:color w:val="000000"/>
                <w:lang w:eastAsia="ru-RU"/>
              </w:rPr>
              <w:t>25</w:t>
            </w:r>
            <w:r w:rsidRPr="006F1A70">
              <w:rPr>
                <w:color w:val="000000"/>
                <w:lang w:val="kk-KZ" w:eastAsia="ru-RU"/>
              </w:rPr>
              <w:t>,</w:t>
            </w:r>
            <w:r w:rsidRPr="006F1A70">
              <w:rPr>
                <w:color w:val="000000"/>
                <w:lang w:eastAsia="ru-RU"/>
              </w:rPr>
              <w:t>0</w:t>
            </w:r>
          </w:p>
        </w:tc>
      </w:tr>
      <w:tr w:rsidR="00925E01" w:rsidRPr="006F1A70" w:rsidTr="00AD3D4C">
        <w:trPr>
          <w:trHeight w:val="300"/>
          <w:jc w:val="center"/>
        </w:trPr>
        <w:tc>
          <w:tcPr>
            <w:tcW w:w="0" w:type="auto"/>
            <w:vMerge/>
            <w:tcBorders>
              <w:top w:val="nil"/>
              <w:left w:val="single" w:sz="4" w:space="0" w:color="auto"/>
              <w:bottom w:val="single" w:sz="4" w:space="0" w:color="auto"/>
              <w:right w:val="single" w:sz="4" w:space="0" w:color="auto"/>
            </w:tcBorders>
            <w:vAlign w:val="center"/>
            <w:hideMark/>
          </w:tcPr>
          <w:p w:rsidR="00925E01" w:rsidRPr="006F1A70" w:rsidRDefault="00925E01" w:rsidP="00925E01">
            <w:pPr>
              <w:overflowPunct/>
              <w:autoSpaceDE/>
              <w:autoSpaceDN/>
              <w:adjustRightInd/>
              <w:spacing w:line="312" w:lineRule="auto"/>
              <w:contextualSpacing/>
              <w:jc w:val="center"/>
              <w:textAlignment w:val="auto"/>
              <w:rPr>
                <w:color w:val="000000"/>
                <w:lang w:eastAsia="ru-RU"/>
              </w:rPr>
            </w:pPr>
          </w:p>
        </w:tc>
        <w:tc>
          <w:tcPr>
            <w:tcW w:w="0" w:type="auto"/>
            <w:tcBorders>
              <w:top w:val="nil"/>
              <w:left w:val="nil"/>
              <w:bottom w:val="single" w:sz="4" w:space="0" w:color="auto"/>
              <w:right w:val="single" w:sz="4" w:space="0" w:color="auto"/>
            </w:tcBorders>
            <w:shd w:val="clear" w:color="000000" w:fill="FFFFFF"/>
            <w:noWrap/>
            <w:vAlign w:val="center"/>
            <w:hideMark/>
          </w:tcPr>
          <w:p w:rsidR="00925E01" w:rsidRPr="006F1A70" w:rsidRDefault="00925E01" w:rsidP="00925E01">
            <w:pPr>
              <w:overflowPunct/>
              <w:autoSpaceDE/>
              <w:autoSpaceDN/>
              <w:adjustRightInd/>
              <w:spacing w:line="312" w:lineRule="auto"/>
              <w:contextualSpacing/>
              <w:jc w:val="center"/>
              <w:textAlignment w:val="auto"/>
              <w:rPr>
                <w:color w:val="000000"/>
                <w:lang w:eastAsia="ru-RU"/>
              </w:rPr>
            </w:pPr>
            <w:r w:rsidRPr="006F1A70">
              <w:rPr>
                <w:color w:val="000000"/>
                <w:lang w:eastAsia="ru-RU"/>
              </w:rPr>
              <w:t>3</w:t>
            </w:r>
          </w:p>
        </w:tc>
        <w:tc>
          <w:tcPr>
            <w:tcW w:w="0" w:type="auto"/>
            <w:tcBorders>
              <w:top w:val="nil"/>
              <w:left w:val="nil"/>
              <w:bottom w:val="single" w:sz="4" w:space="0" w:color="auto"/>
              <w:right w:val="single" w:sz="4" w:space="0" w:color="auto"/>
            </w:tcBorders>
            <w:shd w:val="clear" w:color="000000" w:fill="FFFFFF"/>
            <w:noWrap/>
            <w:vAlign w:val="center"/>
            <w:hideMark/>
          </w:tcPr>
          <w:p w:rsidR="00925E01" w:rsidRPr="006F1A70" w:rsidRDefault="00925E01" w:rsidP="00925E01">
            <w:pPr>
              <w:overflowPunct/>
              <w:autoSpaceDE/>
              <w:autoSpaceDN/>
              <w:adjustRightInd/>
              <w:spacing w:line="312" w:lineRule="auto"/>
              <w:contextualSpacing/>
              <w:jc w:val="center"/>
              <w:textAlignment w:val="auto"/>
              <w:rPr>
                <w:color w:val="000000"/>
                <w:lang w:eastAsia="ru-RU"/>
              </w:rPr>
            </w:pPr>
            <w:r w:rsidRPr="006F1A70">
              <w:rPr>
                <w:color w:val="000000"/>
                <w:lang w:eastAsia="ru-RU"/>
              </w:rPr>
              <w:t>10</w:t>
            </w:r>
            <w:r w:rsidRPr="006F1A70">
              <w:rPr>
                <w:color w:val="000000"/>
                <w:lang w:val="kk-KZ" w:eastAsia="ru-RU"/>
              </w:rPr>
              <w:t>,</w:t>
            </w:r>
            <w:r w:rsidRPr="006F1A70">
              <w:rPr>
                <w:color w:val="000000"/>
                <w:lang w:eastAsia="ru-RU"/>
              </w:rPr>
              <w:t>1</w:t>
            </w:r>
          </w:p>
        </w:tc>
        <w:tc>
          <w:tcPr>
            <w:tcW w:w="0" w:type="auto"/>
            <w:tcBorders>
              <w:top w:val="nil"/>
              <w:left w:val="nil"/>
              <w:bottom w:val="single" w:sz="4" w:space="0" w:color="auto"/>
              <w:right w:val="single" w:sz="4" w:space="0" w:color="auto"/>
            </w:tcBorders>
            <w:shd w:val="clear" w:color="000000" w:fill="FFFFFF"/>
            <w:noWrap/>
            <w:vAlign w:val="center"/>
            <w:hideMark/>
          </w:tcPr>
          <w:p w:rsidR="00925E01" w:rsidRPr="006F1A70" w:rsidRDefault="00925E01" w:rsidP="00925E01">
            <w:pPr>
              <w:overflowPunct/>
              <w:autoSpaceDE/>
              <w:autoSpaceDN/>
              <w:adjustRightInd/>
              <w:spacing w:line="312" w:lineRule="auto"/>
              <w:contextualSpacing/>
              <w:jc w:val="center"/>
              <w:textAlignment w:val="auto"/>
              <w:rPr>
                <w:color w:val="000000"/>
                <w:lang w:eastAsia="ru-RU"/>
              </w:rPr>
            </w:pPr>
            <w:r w:rsidRPr="006F1A70">
              <w:rPr>
                <w:color w:val="000000"/>
                <w:lang w:eastAsia="ru-RU"/>
              </w:rPr>
              <w:t>3</w:t>
            </w:r>
            <w:r w:rsidRPr="006F1A70">
              <w:rPr>
                <w:color w:val="000000"/>
                <w:lang w:val="kk-KZ" w:eastAsia="ru-RU"/>
              </w:rPr>
              <w:t>,</w:t>
            </w:r>
            <w:r w:rsidRPr="006F1A70">
              <w:rPr>
                <w:color w:val="000000"/>
                <w:lang w:eastAsia="ru-RU"/>
              </w:rPr>
              <w:t>9</w:t>
            </w:r>
          </w:p>
        </w:tc>
        <w:tc>
          <w:tcPr>
            <w:tcW w:w="0" w:type="auto"/>
            <w:tcBorders>
              <w:top w:val="nil"/>
              <w:left w:val="nil"/>
              <w:bottom w:val="single" w:sz="4" w:space="0" w:color="auto"/>
              <w:right w:val="single" w:sz="4" w:space="0" w:color="auto"/>
            </w:tcBorders>
            <w:shd w:val="clear" w:color="000000" w:fill="FFFFFF"/>
            <w:noWrap/>
            <w:vAlign w:val="center"/>
            <w:hideMark/>
          </w:tcPr>
          <w:p w:rsidR="00925E01" w:rsidRPr="006F1A70" w:rsidRDefault="00925E01" w:rsidP="00925E01">
            <w:pPr>
              <w:overflowPunct/>
              <w:autoSpaceDE/>
              <w:autoSpaceDN/>
              <w:adjustRightInd/>
              <w:spacing w:line="312" w:lineRule="auto"/>
              <w:contextualSpacing/>
              <w:jc w:val="center"/>
              <w:textAlignment w:val="auto"/>
              <w:rPr>
                <w:color w:val="000000"/>
                <w:lang w:eastAsia="ru-RU"/>
              </w:rPr>
            </w:pPr>
            <w:r w:rsidRPr="006F1A70">
              <w:rPr>
                <w:color w:val="000000"/>
                <w:lang w:eastAsia="ru-RU"/>
              </w:rPr>
              <w:t>5</w:t>
            </w:r>
            <w:r w:rsidRPr="006F1A70">
              <w:rPr>
                <w:color w:val="000000"/>
                <w:lang w:val="kk-KZ" w:eastAsia="ru-RU"/>
              </w:rPr>
              <w:t>,</w:t>
            </w:r>
            <w:r w:rsidRPr="006F1A70">
              <w:rPr>
                <w:color w:val="000000"/>
                <w:lang w:eastAsia="ru-RU"/>
              </w:rPr>
              <w:t>5</w:t>
            </w:r>
          </w:p>
        </w:tc>
        <w:tc>
          <w:tcPr>
            <w:tcW w:w="0" w:type="auto"/>
            <w:tcBorders>
              <w:top w:val="nil"/>
              <w:left w:val="nil"/>
              <w:bottom w:val="single" w:sz="4" w:space="0" w:color="auto"/>
              <w:right w:val="single" w:sz="4" w:space="0" w:color="auto"/>
            </w:tcBorders>
            <w:shd w:val="clear" w:color="000000" w:fill="FFFFFF"/>
            <w:noWrap/>
            <w:vAlign w:val="center"/>
            <w:hideMark/>
          </w:tcPr>
          <w:p w:rsidR="00925E01" w:rsidRPr="006F1A70" w:rsidRDefault="00925E01" w:rsidP="00925E01">
            <w:pPr>
              <w:overflowPunct/>
              <w:autoSpaceDE/>
              <w:autoSpaceDN/>
              <w:adjustRightInd/>
              <w:spacing w:line="312" w:lineRule="auto"/>
              <w:contextualSpacing/>
              <w:jc w:val="center"/>
              <w:textAlignment w:val="auto"/>
              <w:rPr>
                <w:color w:val="000000"/>
                <w:lang w:eastAsia="ru-RU"/>
              </w:rPr>
            </w:pPr>
            <w:r w:rsidRPr="006F1A70">
              <w:rPr>
                <w:color w:val="000000"/>
                <w:lang w:eastAsia="ru-RU"/>
              </w:rPr>
              <w:t>11</w:t>
            </w:r>
            <w:r w:rsidRPr="006F1A70">
              <w:rPr>
                <w:color w:val="000000"/>
                <w:lang w:val="kk-KZ" w:eastAsia="ru-RU"/>
              </w:rPr>
              <w:t>,</w:t>
            </w:r>
            <w:r w:rsidRPr="006F1A70">
              <w:rPr>
                <w:color w:val="000000"/>
                <w:lang w:eastAsia="ru-RU"/>
              </w:rPr>
              <w:t>3</w:t>
            </w:r>
          </w:p>
        </w:tc>
        <w:tc>
          <w:tcPr>
            <w:tcW w:w="0" w:type="auto"/>
            <w:tcBorders>
              <w:top w:val="nil"/>
              <w:left w:val="nil"/>
              <w:bottom w:val="single" w:sz="4" w:space="0" w:color="auto"/>
              <w:right w:val="single" w:sz="4" w:space="0" w:color="auto"/>
            </w:tcBorders>
            <w:shd w:val="clear" w:color="000000" w:fill="FFFFFF"/>
            <w:noWrap/>
            <w:vAlign w:val="center"/>
            <w:hideMark/>
          </w:tcPr>
          <w:p w:rsidR="00925E01" w:rsidRPr="006F1A70" w:rsidRDefault="00925E01" w:rsidP="00925E01">
            <w:pPr>
              <w:overflowPunct/>
              <w:autoSpaceDE/>
              <w:autoSpaceDN/>
              <w:adjustRightInd/>
              <w:spacing w:line="312" w:lineRule="auto"/>
              <w:contextualSpacing/>
              <w:jc w:val="center"/>
              <w:textAlignment w:val="auto"/>
              <w:rPr>
                <w:color w:val="000000"/>
                <w:lang w:eastAsia="ru-RU"/>
              </w:rPr>
            </w:pPr>
            <w:r w:rsidRPr="006F1A70">
              <w:rPr>
                <w:color w:val="000000"/>
                <w:lang w:eastAsia="ru-RU"/>
              </w:rPr>
              <w:t>4</w:t>
            </w:r>
            <w:r w:rsidRPr="006F1A70">
              <w:rPr>
                <w:color w:val="000000"/>
                <w:lang w:val="kk-KZ" w:eastAsia="ru-RU"/>
              </w:rPr>
              <w:t>,</w:t>
            </w:r>
            <w:r w:rsidRPr="006F1A70">
              <w:rPr>
                <w:color w:val="000000"/>
                <w:lang w:eastAsia="ru-RU"/>
              </w:rPr>
              <w:t>5</w:t>
            </w:r>
          </w:p>
        </w:tc>
        <w:tc>
          <w:tcPr>
            <w:tcW w:w="0" w:type="auto"/>
            <w:tcBorders>
              <w:top w:val="nil"/>
              <w:left w:val="nil"/>
              <w:bottom w:val="single" w:sz="4" w:space="0" w:color="auto"/>
              <w:right w:val="single" w:sz="4" w:space="0" w:color="auto"/>
            </w:tcBorders>
            <w:shd w:val="clear" w:color="000000" w:fill="FFFFFF"/>
            <w:noWrap/>
            <w:vAlign w:val="center"/>
            <w:hideMark/>
          </w:tcPr>
          <w:p w:rsidR="00925E01" w:rsidRPr="006F1A70" w:rsidRDefault="00925E01" w:rsidP="00925E01">
            <w:pPr>
              <w:overflowPunct/>
              <w:autoSpaceDE/>
              <w:autoSpaceDN/>
              <w:adjustRightInd/>
              <w:spacing w:line="312" w:lineRule="auto"/>
              <w:contextualSpacing/>
              <w:jc w:val="center"/>
              <w:textAlignment w:val="auto"/>
              <w:rPr>
                <w:color w:val="000000"/>
                <w:lang w:eastAsia="ru-RU"/>
              </w:rPr>
            </w:pPr>
            <w:r w:rsidRPr="006F1A70">
              <w:rPr>
                <w:color w:val="000000"/>
                <w:lang w:eastAsia="ru-RU"/>
              </w:rPr>
              <w:t>2</w:t>
            </w:r>
            <w:r w:rsidRPr="006F1A70">
              <w:rPr>
                <w:color w:val="000000"/>
                <w:lang w:val="kk-KZ" w:eastAsia="ru-RU"/>
              </w:rPr>
              <w:t>,</w:t>
            </w:r>
            <w:r w:rsidRPr="006F1A70">
              <w:rPr>
                <w:color w:val="000000"/>
                <w:lang w:eastAsia="ru-RU"/>
              </w:rPr>
              <w:t>3</w:t>
            </w:r>
          </w:p>
        </w:tc>
        <w:tc>
          <w:tcPr>
            <w:tcW w:w="0" w:type="auto"/>
            <w:tcBorders>
              <w:top w:val="nil"/>
              <w:left w:val="nil"/>
              <w:bottom w:val="single" w:sz="4" w:space="0" w:color="auto"/>
              <w:right w:val="single" w:sz="4" w:space="0" w:color="auto"/>
            </w:tcBorders>
            <w:shd w:val="clear" w:color="000000" w:fill="FFFFFF"/>
            <w:noWrap/>
            <w:vAlign w:val="center"/>
            <w:hideMark/>
          </w:tcPr>
          <w:p w:rsidR="00925E01" w:rsidRPr="006F1A70" w:rsidRDefault="00925E01" w:rsidP="00925E01">
            <w:pPr>
              <w:overflowPunct/>
              <w:autoSpaceDE/>
              <w:autoSpaceDN/>
              <w:adjustRightInd/>
              <w:spacing w:line="312" w:lineRule="auto"/>
              <w:contextualSpacing/>
              <w:jc w:val="center"/>
              <w:textAlignment w:val="auto"/>
              <w:rPr>
                <w:color w:val="000000"/>
                <w:lang w:eastAsia="ru-RU"/>
              </w:rPr>
            </w:pPr>
            <w:r w:rsidRPr="006F1A70">
              <w:rPr>
                <w:color w:val="000000"/>
                <w:lang w:eastAsia="ru-RU"/>
              </w:rPr>
              <w:t>7</w:t>
            </w:r>
            <w:r w:rsidRPr="006F1A70">
              <w:rPr>
                <w:color w:val="000000"/>
                <w:lang w:val="kk-KZ" w:eastAsia="ru-RU"/>
              </w:rPr>
              <w:t>,</w:t>
            </w:r>
            <w:r w:rsidRPr="006F1A70">
              <w:rPr>
                <w:color w:val="000000"/>
                <w:lang w:eastAsia="ru-RU"/>
              </w:rPr>
              <w:t>3</w:t>
            </w:r>
          </w:p>
        </w:tc>
        <w:tc>
          <w:tcPr>
            <w:tcW w:w="0" w:type="auto"/>
            <w:tcBorders>
              <w:top w:val="nil"/>
              <w:left w:val="nil"/>
              <w:bottom w:val="single" w:sz="4" w:space="0" w:color="auto"/>
              <w:right w:val="single" w:sz="4" w:space="0" w:color="auto"/>
            </w:tcBorders>
            <w:shd w:val="clear" w:color="000000" w:fill="FFFFFF"/>
            <w:noWrap/>
            <w:vAlign w:val="center"/>
            <w:hideMark/>
          </w:tcPr>
          <w:p w:rsidR="00925E01" w:rsidRPr="006F1A70" w:rsidRDefault="00925E01" w:rsidP="00925E01">
            <w:pPr>
              <w:overflowPunct/>
              <w:autoSpaceDE/>
              <w:autoSpaceDN/>
              <w:adjustRightInd/>
              <w:spacing w:line="312" w:lineRule="auto"/>
              <w:contextualSpacing/>
              <w:jc w:val="center"/>
              <w:textAlignment w:val="auto"/>
              <w:rPr>
                <w:color w:val="000000"/>
                <w:lang w:eastAsia="ru-RU"/>
              </w:rPr>
            </w:pPr>
            <w:r w:rsidRPr="006F1A70">
              <w:rPr>
                <w:color w:val="000000"/>
                <w:lang w:eastAsia="ru-RU"/>
              </w:rPr>
              <w:t>7</w:t>
            </w:r>
            <w:r w:rsidRPr="006F1A70">
              <w:rPr>
                <w:color w:val="000000"/>
                <w:lang w:val="kk-KZ" w:eastAsia="ru-RU"/>
              </w:rPr>
              <w:t>,</w:t>
            </w:r>
            <w:r w:rsidRPr="006F1A70">
              <w:rPr>
                <w:color w:val="000000"/>
                <w:lang w:eastAsia="ru-RU"/>
              </w:rPr>
              <w:t>6</w:t>
            </w:r>
          </w:p>
        </w:tc>
        <w:tc>
          <w:tcPr>
            <w:tcW w:w="0" w:type="auto"/>
            <w:tcBorders>
              <w:top w:val="nil"/>
              <w:left w:val="nil"/>
              <w:bottom w:val="single" w:sz="4" w:space="0" w:color="auto"/>
              <w:right w:val="single" w:sz="4" w:space="0" w:color="auto"/>
            </w:tcBorders>
            <w:shd w:val="clear" w:color="000000" w:fill="FFFFFF"/>
            <w:noWrap/>
            <w:vAlign w:val="center"/>
            <w:hideMark/>
          </w:tcPr>
          <w:p w:rsidR="00925E01" w:rsidRPr="006F1A70" w:rsidRDefault="00925E01" w:rsidP="00925E01">
            <w:pPr>
              <w:overflowPunct/>
              <w:autoSpaceDE/>
              <w:autoSpaceDN/>
              <w:adjustRightInd/>
              <w:spacing w:line="312" w:lineRule="auto"/>
              <w:contextualSpacing/>
              <w:jc w:val="center"/>
              <w:textAlignment w:val="auto"/>
              <w:rPr>
                <w:color w:val="000000"/>
                <w:lang w:eastAsia="ru-RU"/>
              </w:rPr>
            </w:pPr>
            <w:r w:rsidRPr="006F1A70">
              <w:rPr>
                <w:color w:val="000000"/>
                <w:lang w:eastAsia="ru-RU"/>
              </w:rPr>
              <w:t>0</w:t>
            </w:r>
            <w:r w:rsidRPr="006F1A70">
              <w:rPr>
                <w:color w:val="000000"/>
                <w:lang w:val="kk-KZ" w:eastAsia="ru-RU"/>
              </w:rPr>
              <w:t>,</w:t>
            </w:r>
            <w:r w:rsidRPr="006F1A70">
              <w:rPr>
                <w:color w:val="000000"/>
                <w:lang w:eastAsia="ru-RU"/>
              </w:rPr>
              <w:t>0</w:t>
            </w:r>
          </w:p>
        </w:tc>
        <w:tc>
          <w:tcPr>
            <w:tcW w:w="0" w:type="auto"/>
            <w:tcBorders>
              <w:top w:val="nil"/>
              <w:left w:val="nil"/>
              <w:bottom w:val="single" w:sz="4" w:space="0" w:color="auto"/>
              <w:right w:val="single" w:sz="4" w:space="0" w:color="auto"/>
            </w:tcBorders>
            <w:shd w:val="clear" w:color="000000" w:fill="FFFFFF"/>
            <w:noWrap/>
            <w:vAlign w:val="center"/>
            <w:hideMark/>
          </w:tcPr>
          <w:p w:rsidR="00925E01" w:rsidRPr="006F1A70" w:rsidRDefault="00925E01" w:rsidP="00925E01">
            <w:pPr>
              <w:overflowPunct/>
              <w:autoSpaceDE/>
              <w:autoSpaceDN/>
              <w:adjustRightInd/>
              <w:spacing w:line="312" w:lineRule="auto"/>
              <w:contextualSpacing/>
              <w:jc w:val="center"/>
              <w:textAlignment w:val="auto"/>
              <w:rPr>
                <w:color w:val="000000"/>
                <w:lang w:eastAsia="ru-RU"/>
              </w:rPr>
            </w:pPr>
            <w:r w:rsidRPr="006F1A70">
              <w:rPr>
                <w:color w:val="000000"/>
                <w:lang w:eastAsia="ru-RU"/>
              </w:rPr>
              <w:t>18</w:t>
            </w:r>
            <w:r w:rsidRPr="006F1A70">
              <w:rPr>
                <w:color w:val="000000"/>
                <w:lang w:val="kk-KZ" w:eastAsia="ru-RU"/>
              </w:rPr>
              <w:t>,</w:t>
            </w:r>
            <w:r w:rsidRPr="006F1A70">
              <w:rPr>
                <w:color w:val="000000"/>
                <w:lang w:eastAsia="ru-RU"/>
              </w:rPr>
              <w:t>1</w:t>
            </w:r>
          </w:p>
        </w:tc>
        <w:tc>
          <w:tcPr>
            <w:tcW w:w="0" w:type="auto"/>
            <w:tcBorders>
              <w:top w:val="nil"/>
              <w:left w:val="nil"/>
              <w:bottom w:val="single" w:sz="4" w:space="0" w:color="auto"/>
              <w:right w:val="single" w:sz="4" w:space="0" w:color="auto"/>
            </w:tcBorders>
            <w:shd w:val="clear" w:color="000000" w:fill="FFFFFF"/>
            <w:noWrap/>
            <w:vAlign w:val="center"/>
            <w:hideMark/>
          </w:tcPr>
          <w:p w:rsidR="00925E01" w:rsidRPr="006F1A70" w:rsidRDefault="00925E01" w:rsidP="00925E01">
            <w:pPr>
              <w:overflowPunct/>
              <w:autoSpaceDE/>
              <w:autoSpaceDN/>
              <w:adjustRightInd/>
              <w:spacing w:line="312" w:lineRule="auto"/>
              <w:contextualSpacing/>
              <w:jc w:val="center"/>
              <w:textAlignment w:val="auto"/>
              <w:rPr>
                <w:color w:val="000000"/>
                <w:lang w:eastAsia="ru-RU"/>
              </w:rPr>
            </w:pPr>
            <w:r w:rsidRPr="006F1A70">
              <w:rPr>
                <w:color w:val="000000"/>
                <w:lang w:eastAsia="ru-RU"/>
              </w:rPr>
              <w:t>44</w:t>
            </w:r>
            <w:r w:rsidRPr="006F1A70">
              <w:rPr>
                <w:color w:val="000000"/>
                <w:lang w:val="kk-KZ" w:eastAsia="ru-RU"/>
              </w:rPr>
              <w:t>,</w:t>
            </w:r>
            <w:r w:rsidRPr="006F1A70">
              <w:rPr>
                <w:color w:val="000000"/>
                <w:lang w:eastAsia="ru-RU"/>
              </w:rPr>
              <w:t>5</w:t>
            </w:r>
          </w:p>
        </w:tc>
        <w:tc>
          <w:tcPr>
            <w:tcW w:w="0" w:type="auto"/>
            <w:tcBorders>
              <w:top w:val="nil"/>
              <w:left w:val="nil"/>
              <w:bottom w:val="single" w:sz="4" w:space="0" w:color="auto"/>
              <w:right w:val="single" w:sz="4" w:space="0" w:color="auto"/>
            </w:tcBorders>
            <w:shd w:val="clear" w:color="000000" w:fill="FFFFFF"/>
            <w:noWrap/>
            <w:vAlign w:val="center"/>
            <w:hideMark/>
          </w:tcPr>
          <w:p w:rsidR="00925E01" w:rsidRPr="006F1A70" w:rsidRDefault="00925E01" w:rsidP="00925E01">
            <w:pPr>
              <w:overflowPunct/>
              <w:autoSpaceDE/>
              <w:autoSpaceDN/>
              <w:adjustRightInd/>
              <w:spacing w:line="312" w:lineRule="auto"/>
              <w:contextualSpacing/>
              <w:jc w:val="center"/>
              <w:textAlignment w:val="auto"/>
              <w:rPr>
                <w:color w:val="000000"/>
                <w:lang w:eastAsia="ru-RU"/>
              </w:rPr>
            </w:pPr>
            <w:r w:rsidRPr="006F1A70">
              <w:rPr>
                <w:color w:val="000000"/>
                <w:lang w:eastAsia="ru-RU"/>
              </w:rPr>
              <w:t>10</w:t>
            </w:r>
            <w:r w:rsidRPr="006F1A70">
              <w:rPr>
                <w:color w:val="000000"/>
                <w:lang w:val="kk-KZ" w:eastAsia="ru-RU"/>
              </w:rPr>
              <w:t>,</w:t>
            </w:r>
            <w:r w:rsidRPr="006F1A70">
              <w:rPr>
                <w:color w:val="000000"/>
                <w:lang w:eastAsia="ru-RU"/>
              </w:rPr>
              <w:t>4</w:t>
            </w:r>
          </w:p>
        </w:tc>
      </w:tr>
      <w:tr w:rsidR="00925E01" w:rsidRPr="006F1A70" w:rsidTr="00AD3D4C">
        <w:trPr>
          <w:trHeight w:val="300"/>
          <w:jc w:val="center"/>
        </w:trPr>
        <w:tc>
          <w:tcPr>
            <w:tcW w:w="0" w:type="auto"/>
            <w:gridSpan w:val="2"/>
            <w:tcBorders>
              <w:top w:val="single" w:sz="4" w:space="0" w:color="auto"/>
              <w:left w:val="single" w:sz="4" w:space="0" w:color="auto"/>
              <w:bottom w:val="single" w:sz="4" w:space="0" w:color="auto"/>
              <w:right w:val="single" w:sz="4" w:space="0" w:color="auto"/>
            </w:tcBorders>
            <w:vAlign w:val="center"/>
          </w:tcPr>
          <w:p w:rsidR="00925E01" w:rsidRPr="006F1A70" w:rsidRDefault="00925E01" w:rsidP="00925E01">
            <w:pPr>
              <w:overflowPunct/>
              <w:autoSpaceDE/>
              <w:autoSpaceDN/>
              <w:adjustRightInd/>
              <w:spacing w:line="312" w:lineRule="auto"/>
              <w:contextualSpacing/>
              <w:jc w:val="center"/>
              <w:textAlignment w:val="auto"/>
              <w:rPr>
                <w:color w:val="000000"/>
                <w:lang w:eastAsia="ru-RU"/>
              </w:rPr>
            </w:pPr>
            <w:r w:rsidRPr="006F1A70">
              <w:rPr>
                <w:color w:val="000000"/>
                <w:lang w:eastAsia="ru-RU"/>
              </w:rPr>
              <w:t>Средние значения</w:t>
            </w:r>
          </w:p>
        </w:tc>
        <w:tc>
          <w:tcPr>
            <w:tcW w:w="0" w:type="auto"/>
            <w:tcBorders>
              <w:top w:val="single" w:sz="4" w:space="0" w:color="auto"/>
              <w:left w:val="nil"/>
              <w:bottom w:val="single" w:sz="4" w:space="0" w:color="auto"/>
              <w:right w:val="single" w:sz="4" w:space="0" w:color="auto"/>
            </w:tcBorders>
            <w:shd w:val="clear" w:color="000000" w:fill="FFFFFF"/>
            <w:noWrap/>
            <w:vAlign w:val="center"/>
          </w:tcPr>
          <w:p w:rsidR="00925E01" w:rsidRPr="006F1A70" w:rsidRDefault="00925E01" w:rsidP="00925E01">
            <w:pPr>
              <w:overflowPunct/>
              <w:autoSpaceDE/>
              <w:autoSpaceDN/>
              <w:adjustRightInd/>
              <w:spacing w:line="312" w:lineRule="auto"/>
              <w:contextualSpacing/>
              <w:jc w:val="center"/>
              <w:textAlignment w:val="auto"/>
              <w:rPr>
                <w:color w:val="000000"/>
                <w:lang w:eastAsia="ru-RU"/>
              </w:rPr>
            </w:pPr>
            <w:r w:rsidRPr="006F1A70">
              <w:rPr>
                <w:color w:val="000000"/>
                <w:lang w:eastAsia="ru-RU"/>
              </w:rPr>
              <w:t>8,4</w:t>
            </w:r>
          </w:p>
        </w:tc>
        <w:tc>
          <w:tcPr>
            <w:tcW w:w="0" w:type="auto"/>
            <w:tcBorders>
              <w:top w:val="single" w:sz="4" w:space="0" w:color="auto"/>
              <w:left w:val="nil"/>
              <w:bottom w:val="single" w:sz="4" w:space="0" w:color="auto"/>
              <w:right w:val="single" w:sz="4" w:space="0" w:color="auto"/>
            </w:tcBorders>
            <w:shd w:val="clear" w:color="000000" w:fill="FFFFFF"/>
            <w:noWrap/>
            <w:vAlign w:val="center"/>
          </w:tcPr>
          <w:p w:rsidR="00925E01" w:rsidRPr="006F1A70" w:rsidRDefault="00925E01" w:rsidP="00925E01">
            <w:pPr>
              <w:overflowPunct/>
              <w:autoSpaceDE/>
              <w:autoSpaceDN/>
              <w:adjustRightInd/>
              <w:spacing w:line="312" w:lineRule="auto"/>
              <w:contextualSpacing/>
              <w:jc w:val="center"/>
              <w:textAlignment w:val="auto"/>
              <w:rPr>
                <w:color w:val="000000"/>
                <w:lang w:eastAsia="ru-RU"/>
              </w:rPr>
            </w:pPr>
            <w:r w:rsidRPr="006F1A70">
              <w:rPr>
                <w:color w:val="000000"/>
                <w:lang w:eastAsia="ru-RU"/>
              </w:rPr>
              <w:t>2,9</w:t>
            </w:r>
          </w:p>
        </w:tc>
        <w:tc>
          <w:tcPr>
            <w:tcW w:w="0" w:type="auto"/>
            <w:tcBorders>
              <w:top w:val="single" w:sz="4" w:space="0" w:color="auto"/>
              <w:left w:val="nil"/>
              <w:bottom w:val="single" w:sz="4" w:space="0" w:color="auto"/>
              <w:right w:val="single" w:sz="4" w:space="0" w:color="auto"/>
            </w:tcBorders>
            <w:shd w:val="clear" w:color="000000" w:fill="FFFFFF"/>
            <w:noWrap/>
            <w:vAlign w:val="center"/>
          </w:tcPr>
          <w:p w:rsidR="00925E01" w:rsidRPr="006F1A70" w:rsidRDefault="00925E01" w:rsidP="00925E01">
            <w:pPr>
              <w:overflowPunct/>
              <w:autoSpaceDE/>
              <w:autoSpaceDN/>
              <w:adjustRightInd/>
              <w:spacing w:line="312" w:lineRule="auto"/>
              <w:contextualSpacing/>
              <w:jc w:val="center"/>
              <w:textAlignment w:val="auto"/>
              <w:rPr>
                <w:color w:val="000000"/>
                <w:lang w:eastAsia="ru-RU"/>
              </w:rPr>
            </w:pPr>
            <w:r w:rsidRPr="006F1A70">
              <w:rPr>
                <w:color w:val="000000"/>
                <w:lang w:eastAsia="ru-RU"/>
              </w:rPr>
              <w:t>12,3</w:t>
            </w:r>
          </w:p>
        </w:tc>
        <w:tc>
          <w:tcPr>
            <w:tcW w:w="0" w:type="auto"/>
            <w:tcBorders>
              <w:top w:val="single" w:sz="4" w:space="0" w:color="auto"/>
              <w:left w:val="nil"/>
              <w:bottom w:val="single" w:sz="4" w:space="0" w:color="auto"/>
              <w:right w:val="single" w:sz="4" w:space="0" w:color="auto"/>
            </w:tcBorders>
            <w:shd w:val="clear" w:color="000000" w:fill="FFFFFF"/>
            <w:noWrap/>
            <w:vAlign w:val="center"/>
          </w:tcPr>
          <w:p w:rsidR="00925E01" w:rsidRPr="006F1A70" w:rsidRDefault="00925E01" w:rsidP="00925E01">
            <w:pPr>
              <w:overflowPunct/>
              <w:autoSpaceDE/>
              <w:autoSpaceDN/>
              <w:adjustRightInd/>
              <w:spacing w:line="312" w:lineRule="auto"/>
              <w:contextualSpacing/>
              <w:jc w:val="center"/>
              <w:textAlignment w:val="auto"/>
              <w:rPr>
                <w:color w:val="000000"/>
                <w:lang w:eastAsia="ru-RU"/>
              </w:rPr>
            </w:pPr>
            <w:r w:rsidRPr="006F1A70">
              <w:rPr>
                <w:color w:val="000000"/>
                <w:lang w:eastAsia="ru-RU"/>
              </w:rPr>
              <w:t>20,2</w:t>
            </w:r>
          </w:p>
        </w:tc>
        <w:tc>
          <w:tcPr>
            <w:tcW w:w="0" w:type="auto"/>
            <w:tcBorders>
              <w:top w:val="single" w:sz="4" w:space="0" w:color="auto"/>
              <w:left w:val="nil"/>
              <w:bottom w:val="single" w:sz="4" w:space="0" w:color="auto"/>
              <w:right w:val="single" w:sz="4" w:space="0" w:color="auto"/>
            </w:tcBorders>
            <w:shd w:val="clear" w:color="000000" w:fill="FFFFFF"/>
            <w:noWrap/>
            <w:vAlign w:val="center"/>
          </w:tcPr>
          <w:p w:rsidR="00925E01" w:rsidRPr="006F1A70" w:rsidRDefault="00925E01" w:rsidP="00925E01">
            <w:pPr>
              <w:overflowPunct/>
              <w:autoSpaceDE/>
              <w:autoSpaceDN/>
              <w:adjustRightInd/>
              <w:spacing w:line="312" w:lineRule="auto"/>
              <w:contextualSpacing/>
              <w:jc w:val="center"/>
              <w:textAlignment w:val="auto"/>
              <w:rPr>
                <w:color w:val="000000"/>
                <w:lang w:eastAsia="ru-RU"/>
              </w:rPr>
            </w:pPr>
            <w:r w:rsidRPr="006F1A70">
              <w:rPr>
                <w:color w:val="000000"/>
                <w:lang w:eastAsia="ru-RU"/>
              </w:rPr>
              <w:t>4,3</w:t>
            </w:r>
          </w:p>
        </w:tc>
        <w:tc>
          <w:tcPr>
            <w:tcW w:w="0" w:type="auto"/>
            <w:tcBorders>
              <w:top w:val="single" w:sz="4" w:space="0" w:color="auto"/>
              <w:left w:val="nil"/>
              <w:bottom w:val="single" w:sz="4" w:space="0" w:color="auto"/>
              <w:right w:val="single" w:sz="4" w:space="0" w:color="auto"/>
            </w:tcBorders>
            <w:shd w:val="clear" w:color="000000" w:fill="FFFFFF"/>
            <w:noWrap/>
            <w:vAlign w:val="center"/>
          </w:tcPr>
          <w:p w:rsidR="00925E01" w:rsidRPr="006F1A70" w:rsidRDefault="00925E01" w:rsidP="00925E01">
            <w:pPr>
              <w:overflowPunct/>
              <w:autoSpaceDE/>
              <w:autoSpaceDN/>
              <w:adjustRightInd/>
              <w:spacing w:line="312" w:lineRule="auto"/>
              <w:contextualSpacing/>
              <w:jc w:val="center"/>
              <w:textAlignment w:val="auto"/>
              <w:rPr>
                <w:color w:val="000000"/>
                <w:lang w:eastAsia="ru-RU"/>
              </w:rPr>
            </w:pPr>
            <w:r w:rsidRPr="006F1A70">
              <w:rPr>
                <w:color w:val="000000"/>
                <w:lang w:eastAsia="ru-RU"/>
              </w:rPr>
              <w:t>1,3</w:t>
            </w:r>
          </w:p>
        </w:tc>
        <w:tc>
          <w:tcPr>
            <w:tcW w:w="0" w:type="auto"/>
            <w:tcBorders>
              <w:top w:val="single" w:sz="4" w:space="0" w:color="auto"/>
              <w:left w:val="nil"/>
              <w:bottom w:val="single" w:sz="4" w:space="0" w:color="auto"/>
              <w:right w:val="single" w:sz="4" w:space="0" w:color="auto"/>
            </w:tcBorders>
            <w:shd w:val="clear" w:color="000000" w:fill="FFFFFF"/>
            <w:noWrap/>
            <w:vAlign w:val="center"/>
          </w:tcPr>
          <w:p w:rsidR="00925E01" w:rsidRPr="006F1A70" w:rsidRDefault="00925E01" w:rsidP="00925E01">
            <w:pPr>
              <w:overflowPunct/>
              <w:autoSpaceDE/>
              <w:autoSpaceDN/>
              <w:adjustRightInd/>
              <w:spacing w:line="312" w:lineRule="auto"/>
              <w:contextualSpacing/>
              <w:jc w:val="center"/>
              <w:textAlignment w:val="auto"/>
              <w:rPr>
                <w:color w:val="000000"/>
                <w:lang w:eastAsia="ru-RU"/>
              </w:rPr>
            </w:pPr>
            <w:r w:rsidRPr="006F1A70">
              <w:rPr>
                <w:color w:val="000000"/>
                <w:lang w:eastAsia="ru-RU"/>
              </w:rPr>
              <w:t>3,6</w:t>
            </w:r>
          </w:p>
        </w:tc>
        <w:tc>
          <w:tcPr>
            <w:tcW w:w="0" w:type="auto"/>
            <w:tcBorders>
              <w:top w:val="single" w:sz="4" w:space="0" w:color="auto"/>
              <w:left w:val="nil"/>
              <w:bottom w:val="single" w:sz="4" w:space="0" w:color="auto"/>
              <w:right w:val="single" w:sz="4" w:space="0" w:color="auto"/>
            </w:tcBorders>
            <w:shd w:val="clear" w:color="000000" w:fill="FFFFFF"/>
            <w:noWrap/>
            <w:vAlign w:val="center"/>
          </w:tcPr>
          <w:p w:rsidR="00925E01" w:rsidRPr="006F1A70" w:rsidRDefault="00925E01" w:rsidP="00925E01">
            <w:pPr>
              <w:overflowPunct/>
              <w:autoSpaceDE/>
              <w:autoSpaceDN/>
              <w:adjustRightInd/>
              <w:spacing w:line="312" w:lineRule="auto"/>
              <w:contextualSpacing/>
              <w:jc w:val="center"/>
              <w:textAlignment w:val="auto"/>
              <w:rPr>
                <w:color w:val="000000"/>
                <w:lang w:eastAsia="ru-RU"/>
              </w:rPr>
            </w:pPr>
            <w:r w:rsidRPr="006F1A70">
              <w:rPr>
                <w:color w:val="000000"/>
                <w:lang w:eastAsia="ru-RU"/>
              </w:rPr>
              <w:t>8,0</w:t>
            </w:r>
          </w:p>
        </w:tc>
        <w:tc>
          <w:tcPr>
            <w:tcW w:w="0" w:type="auto"/>
            <w:tcBorders>
              <w:top w:val="single" w:sz="4" w:space="0" w:color="auto"/>
              <w:left w:val="nil"/>
              <w:bottom w:val="single" w:sz="4" w:space="0" w:color="auto"/>
              <w:right w:val="single" w:sz="4" w:space="0" w:color="auto"/>
            </w:tcBorders>
            <w:shd w:val="clear" w:color="000000" w:fill="FFFFFF"/>
            <w:noWrap/>
            <w:vAlign w:val="center"/>
          </w:tcPr>
          <w:p w:rsidR="00925E01" w:rsidRPr="006F1A70" w:rsidRDefault="00925E01" w:rsidP="00925E01">
            <w:pPr>
              <w:overflowPunct/>
              <w:autoSpaceDE/>
              <w:autoSpaceDN/>
              <w:adjustRightInd/>
              <w:spacing w:line="312" w:lineRule="auto"/>
              <w:contextualSpacing/>
              <w:jc w:val="center"/>
              <w:textAlignment w:val="auto"/>
              <w:rPr>
                <w:color w:val="000000"/>
                <w:lang w:eastAsia="ru-RU"/>
              </w:rPr>
            </w:pPr>
            <w:r w:rsidRPr="006F1A70">
              <w:rPr>
                <w:color w:val="000000"/>
                <w:lang w:eastAsia="ru-RU"/>
              </w:rPr>
              <w:t>4,8</w:t>
            </w:r>
          </w:p>
        </w:tc>
        <w:tc>
          <w:tcPr>
            <w:tcW w:w="0" w:type="auto"/>
            <w:tcBorders>
              <w:top w:val="single" w:sz="4" w:space="0" w:color="auto"/>
              <w:left w:val="nil"/>
              <w:bottom w:val="single" w:sz="4" w:space="0" w:color="auto"/>
              <w:right w:val="single" w:sz="4" w:space="0" w:color="auto"/>
            </w:tcBorders>
            <w:shd w:val="clear" w:color="000000" w:fill="FFFFFF"/>
            <w:noWrap/>
            <w:vAlign w:val="center"/>
          </w:tcPr>
          <w:p w:rsidR="00925E01" w:rsidRPr="006F1A70" w:rsidRDefault="00925E01" w:rsidP="00925E01">
            <w:pPr>
              <w:overflowPunct/>
              <w:autoSpaceDE/>
              <w:autoSpaceDN/>
              <w:adjustRightInd/>
              <w:spacing w:line="312" w:lineRule="auto"/>
              <w:contextualSpacing/>
              <w:jc w:val="center"/>
              <w:textAlignment w:val="auto"/>
              <w:rPr>
                <w:color w:val="000000"/>
                <w:lang w:eastAsia="ru-RU"/>
              </w:rPr>
            </w:pPr>
            <w:r w:rsidRPr="006F1A70">
              <w:rPr>
                <w:color w:val="000000"/>
                <w:lang w:eastAsia="ru-RU"/>
              </w:rPr>
              <w:t>9,5</w:t>
            </w:r>
          </w:p>
        </w:tc>
        <w:tc>
          <w:tcPr>
            <w:tcW w:w="0" w:type="auto"/>
            <w:tcBorders>
              <w:top w:val="single" w:sz="4" w:space="0" w:color="auto"/>
              <w:left w:val="nil"/>
              <w:bottom w:val="single" w:sz="4" w:space="0" w:color="auto"/>
              <w:right w:val="single" w:sz="4" w:space="0" w:color="auto"/>
            </w:tcBorders>
            <w:shd w:val="clear" w:color="000000" w:fill="FFFFFF"/>
            <w:noWrap/>
            <w:vAlign w:val="center"/>
          </w:tcPr>
          <w:p w:rsidR="00925E01" w:rsidRPr="006F1A70" w:rsidRDefault="00925E01" w:rsidP="00925E01">
            <w:pPr>
              <w:overflowPunct/>
              <w:autoSpaceDE/>
              <w:autoSpaceDN/>
              <w:adjustRightInd/>
              <w:spacing w:line="312" w:lineRule="auto"/>
              <w:contextualSpacing/>
              <w:jc w:val="center"/>
              <w:textAlignment w:val="auto"/>
              <w:rPr>
                <w:color w:val="000000"/>
                <w:lang w:eastAsia="ru-RU"/>
              </w:rPr>
            </w:pPr>
            <w:r w:rsidRPr="006F1A70">
              <w:rPr>
                <w:color w:val="000000"/>
                <w:lang w:eastAsia="ru-RU"/>
              </w:rPr>
              <w:t>17,8</w:t>
            </w:r>
          </w:p>
        </w:tc>
        <w:tc>
          <w:tcPr>
            <w:tcW w:w="0" w:type="auto"/>
            <w:tcBorders>
              <w:top w:val="single" w:sz="4" w:space="0" w:color="auto"/>
              <w:left w:val="nil"/>
              <w:bottom w:val="single" w:sz="4" w:space="0" w:color="auto"/>
              <w:right w:val="single" w:sz="4" w:space="0" w:color="auto"/>
            </w:tcBorders>
            <w:shd w:val="clear" w:color="000000" w:fill="FFFFFF"/>
            <w:noWrap/>
            <w:vAlign w:val="center"/>
          </w:tcPr>
          <w:p w:rsidR="00925E01" w:rsidRPr="006F1A70" w:rsidRDefault="00925E01" w:rsidP="00925E01">
            <w:pPr>
              <w:overflowPunct/>
              <w:autoSpaceDE/>
              <w:autoSpaceDN/>
              <w:adjustRightInd/>
              <w:spacing w:line="312" w:lineRule="auto"/>
              <w:contextualSpacing/>
              <w:jc w:val="center"/>
              <w:textAlignment w:val="auto"/>
              <w:rPr>
                <w:color w:val="000000"/>
                <w:lang w:eastAsia="ru-RU"/>
              </w:rPr>
            </w:pPr>
            <w:r w:rsidRPr="006F1A70">
              <w:rPr>
                <w:color w:val="000000"/>
                <w:lang w:eastAsia="ru-RU"/>
              </w:rPr>
              <w:t>22,7</w:t>
            </w:r>
          </w:p>
        </w:tc>
      </w:tr>
    </w:tbl>
    <w:p w:rsidR="00925E01" w:rsidRPr="006F1A70" w:rsidRDefault="00925E01" w:rsidP="00925E01">
      <w:pPr>
        <w:spacing w:line="360" w:lineRule="auto"/>
        <w:ind w:firstLine="567"/>
        <w:contextualSpacing/>
        <w:jc w:val="both"/>
        <w:rPr>
          <w:sz w:val="24"/>
          <w:szCs w:val="24"/>
          <w:lang w:eastAsia="en-US"/>
        </w:rPr>
      </w:pPr>
    </w:p>
    <w:p w:rsidR="00925E01" w:rsidRPr="006F1A70" w:rsidRDefault="00925E01" w:rsidP="00925E01">
      <w:pPr>
        <w:spacing w:line="360" w:lineRule="auto"/>
        <w:ind w:firstLine="567"/>
        <w:contextualSpacing/>
        <w:jc w:val="both"/>
        <w:rPr>
          <w:sz w:val="24"/>
          <w:szCs w:val="24"/>
          <w:lang w:eastAsia="en-US"/>
        </w:rPr>
      </w:pPr>
      <w:r w:rsidRPr="006F1A70">
        <w:rPr>
          <w:sz w:val="24"/>
          <w:szCs w:val="24"/>
          <w:lang w:eastAsia="en-US"/>
        </w:rPr>
        <w:t xml:space="preserve">Концентрация </w:t>
      </w:r>
      <w:r w:rsidRPr="006F1A70">
        <w:rPr>
          <w:sz w:val="24"/>
          <w:szCs w:val="24"/>
          <w:lang w:val="en-US" w:eastAsia="en-US"/>
        </w:rPr>
        <w:t>Cu</w:t>
      </w:r>
      <w:r w:rsidRPr="006F1A70">
        <w:rPr>
          <w:sz w:val="24"/>
          <w:szCs w:val="24"/>
          <w:lang w:eastAsia="en-US"/>
        </w:rPr>
        <w:t xml:space="preserve"> на всех участках значительно уменьшилось в 2019 г. по сравнению с 2018 г. Так, если в 2018 г. ПДК был превышен в среднем по агломерации в 8,4 раза, то в 2019</w:t>
      </w:r>
      <w:r w:rsidR="00D619B8" w:rsidRPr="006F1A70">
        <w:rPr>
          <w:sz w:val="24"/>
          <w:szCs w:val="24"/>
          <w:lang w:eastAsia="en-US"/>
        </w:rPr>
        <w:t> </w:t>
      </w:r>
      <w:r w:rsidRPr="006F1A70">
        <w:rPr>
          <w:sz w:val="24"/>
          <w:szCs w:val="24"/>
          <w:lang w:eastAsia="en-US"/>
        </w:rPr>
        <w:t>г</w:t>
      </w:r>
      <w:r w:rsidR="00D619B8" w:rsidRPr="006F1A70">
        <w:rPr>
          <w:sz w:val="24"/>
          <w:szCs w:val="24"/>
          <w:lang w:eastAsia="en-US"/>
        </w:rPr>
        <w:t>.</w:t>
      </w:r>
      <w:r w:rsidRPr="006F1A70">
        <w:rPr>
          <w:sz w:val="24"/>
          <w:szCs w:val="24"/>
          <w:lang w:eastAsia="en-US"/>
        </w:rPr>
        <w:t xml:space="preserve"> превышение ПДК наблюдали только в 2,9 раз. Полученный материал свидетельствует о достаточно резких изменениях содержания данного элемента в СП за сравнительно короткий период времени.</w:t>
      </w:r>
    </w:p>
    <w:p w:rsidR="00925E01" w:rsidRPr="006F1A70" w:rsidRDefault="00925E01" w:rsidP="00925E01">
      <w:pPr>
        <w:spacing w:line="360" w:lineRule="auto"/>
        <w:ind w:firstLine="567"/>
        <w:contextualSpacing/>
        <w:jc w:val="both"/>
        <w:rPr>
          <w:sz w:val="24"/>
          <w:szCs w:val="24"/>
          <w:lang w:eastAsia="en-US"/>
        </w:rPr>
      </w:pPr>
      <w:r w:rsidRPr="006F1A70">
        <w:rPr>
          <w:sz w:val="24"/>
          <w:szCs w:val="24"/>
          <w:lang w:eastAsia="en-US"/>
        </w:rPr>
        <w:t>Крайние значения концентрации цинка отмечены в интервале 0,7-269,0 мкг/дм</w:t>
      </w:r>
      <w:r w:rsidRPr="006F1A70">
        <w:rPr>
          <w:sz w:val="24"/>
          <w:szCs w:val="24"/>
          <w:vertAlign w:val="superscript"/>
          <w:lang w:eastAsia="en-US"/>
        </w:rPr>
        <w:t>3</w:t>
      </w:r>
      <w:r w:rsidRPr="006F1A70">
        <w:rPr>
          <w:sz w:val="24"/>
          <w:szCs w:val="24"/>
          <w:lang w:eastAsia="en-US"/>
        </w:rPr>
        <w:t>. Максимальные значения на порядок выше, чем в прошлом году, обнаружены при втором выезде в гг. Каскелен и Капшагай 269,0 и 198,0 мкг/дм</w:t>
      </w:r>
      <w:r w:rsidRPr="006F1A70">
        <w:rPr>
          <w:sz w:val="24"/>
          <w:szCs w:val="24"/>
          <w:vertAlign w:val="superscript"/>
          <w:lang w:eastAsia="en-US"/>
        </w:rPr>
        <w:t>3</w:t>
      </w:r>
      <w:r w:rsidRPr="006F1A70">
        <w:rPr>
          <w:sz w:val="24"/>
          <w:szCs w:val="24"/>
          <w:lang w:eastAsia="en-US"/>
        </w:rPr>
        <w:t>, превыш</w:t>
      </w:r>
      <w:r w:rsidR="00020E91" w:rsidRPr="006F1A70">
        <w:rPr>
          <w:sz w:val="24"/>
          <w:szCs w:val="24"/>
          <w:lang w:eastAsia="en-US"/>
        </w:rPr>
        <w:t xml:space="preserve">ения </w:t>
      </w:r>
      <w:proofErr w:type="spellStart"/>
      <w:r w:rsidRPr="006F1A70">
        <w:rPr>
          <w:sz w:val="24"/>
          <w:szCs w:val="24"/>
          <w:lang w:eastAsia="en-US"/>
        </w:rPr>
        <w:t>ПДК</w:t>
      </w:r>
      <w:r w:rsidRPr="006F1A70">
        <w:rPr>
          <w:sz w:val="24"/>
          <w:szCs w:val="24"/>
          <w:vertAlign w:val="subscript"/>
          <w:lang w:eastAsia="en-US"/>
        </w:rPr>
        <w:t>рх</w:t>
      </w:r>
      <w:proofErr w:type="spellEnd"/>
      <w:r w:rsidRPr="006F1A70">
        <w:rPr>
          <w:sz w:val="24"/>
          <w:szCs w:val="24"/>
          <w:lang w:eastAsia="en-US"/>
        </w:rPr>
        <w:t xml:space="preserve"> </w:t>
      </w:r>
      <w:r w:rsidR="00020E91" w:rsidRPr="006F1A70">
        <w:rPr>
          <w:sz w:val="24"/>
          <w:szCs w:val="24"/>
          <w:lang w:eastAsia="en-US"/>
        </w:rPr>
        <w:t xml:space="preserve">составили </w:t>
      </w:r>
      <w:r w:rsidRPr="006F1A70">
        <w:rPr>
          <w:sz w:val="24"/>
          <w:szCs w:val="24"/>
          <w:lang w:eastAsia="en-US"/>
        </w:rPr>
        <w:t>в 27 и 20 раз</w:t>
      </w:r>
      <w:r w:rsidR="00420CCD" w:rsidRPr="006F1A70">
        <w:rPr>
          <w:sz w:val="24"/>
          <w:szCs w:val="24"/>
          <w:lang w:eastAsia="en-US"/>
        </w:rPr>
        <w:t>а,</w:t>
      </w:r>
      <w:r w:rsidRPr="006F1A70">
        <w:rPr>
          <w:sz w:val="24"/>
          <w:szCs w:val="24"/>
          <w:lang w:eastAsia="en-US"/>
        </w:rPr>
        <w:t xml:space="preserve"> соо</w:t>
      </w:r>
      <w:r w:rsidR="00420CCD" w:rsidRPr="006F1A70">
        <w:rPr>
          <w:sz w:val="24"/>
          <w:szCs w:val="24"/>
          <w:lang w:eastAsia="en-US"/>
        </w:rPr>
        <w:t>тветственно</w:t>
      </w:r>
      <w:r w:rsidRPr="006F1A70">
        <w:rPr>
          <w:sz w:val="24"/>
          <w:szCs w:val="24"/>
          <w:lang w:eastAsia="en-US"/>
        </w:rPr>
        <w:t xml:space="preserve"> (таблиц</w:t>
      </w:r>
      <w:r w:rsidR="00443868" w:rsidRPr="006F1A70">
        <w:rPr>
          <w:sz w:val="24"/>
          <w:szCs w:val="24"/>
          <w:lang w:eastAsia="en-US"/>
        </w:rPr>
        <w:t>а</w:t>
      </w:r>
      <w:r w:rsidRPr="006F1A70">
        <w:rPr>
          <w:sz w:val="24"/>
          <w:szCs w:val="24"/>
          <w:lang w:eastAsia="en-US"/>
        </w:rPr>
        <w:t xml:space="preserve"> </w:t>
      </w:r>
      <w:r w:rsidR="00D5611C" w:rsidRPr="006F1A70">
        <w:rPr>
          <w:sz w:val="24"/>
          <w:szCs w:val="24"/>
          <w:lang w:eastAsia="en-US"/>
        </w:rPr>
        <w:t>2</w:t>
      </w:r>
      <w:r w:rsidR="00443868" w:rsidRPr="006F1A70">
        <w:rPr>
          <w:sz w:val="24"/>
          <w:szCs w:val="24"/>
          <w:lang w:eastAsia="en-US"/>
        </w:rPr>
        <w:t xml:space="preserve">). </w:t>
      </w:r>
      <w:r w:rsidRPr="006F1A70">
        <w:rPr>
          <w:sz w:val="24"/>
          <w:szCs w:val="24"/>
          <w:lang w:eastAsia="en-US"/>
        </w:rPr>
        <w:t xml:space="preserve">Высокими концентрациями характеризуются также </w:t>
      </w:r>
      <w:r w:rsidRPr="006F1A70">
        <w:rPr>
          <w:sz w:val="24"/>
          <w:szCs w:val="24"/>
          <w:lang w:eastAsia="en-US"/>
        </w:rPr>
        <w:lastRenderedPageBreak/>
        <w:t>г</w:t>
      </w:r>
      <w:r w:rsidR="00420CCD" w:rsidRPr="006F1A70">
        <w:rPr>
          <w:sz w:val="24"/>
          <w:szCs w:val="24"/>
          <w:lang w:eastAsia="en-US"/>
        </w:rPr>
        <w:t>. </w:t>
      </w:r>
      <w:r w:rsidRPr="006F1A70">
        <w:rPr>
          <w:sz w:val="24"/>
          <w:szCs w:val="24"/>
          <w:lang w:eastAsia="en-US"/>
        </w:rPr>
        <w:t>Есик – 69,5 мкг/дм</w:t>
      </w:r>
      <w:r w:rsidRPr="006F1A70">
        <w:rPr>
          <w:sz w:val="24"/>
          <w:szCs w:val="24"/>
          <w:vertAlign w:val="superscript"/>
          <w:lang w:eastAsia="en-US"/>
        </w:rPr>
        <w:t>3</w:t>
      </w:r>
      <w:r w:rsidRPr="006F1A70">
        <w:rPr>
          <w:sz w:val="24"/>
          <w:szCs w:val="24"/>
          <w:lang w:eastAsia="en-US"/>
        </w:rPr>
        <w:t xml:space="preserve"> и ВОАД – 92,2 мкг/дм</w:t>
      </w:r>
      <w:r w:rsidRPr="006F1A70">
        <w:rPr>
          <w:sz w:val="24"/>
          <w:szCs w:val="24"/>
          <w:vertAlign w:val="superscript"/>
          <w:lang w:eastAsia="en-US"/>
        </w:rPr>
        <w:t>3</w:t>
      </w:r>
      <w:r w:rsidR="00420CCD" w:rsidRPr="006F1A70">
        <w:rPr>
          <w:sz w:val="24"/>
          <w:szCs w:val="24"/>
          <w:lang w:eastAsia="en-US"/>
        </w:rPr>
        <w:t>,</w:t>
      </w:r>
      <w:r w:rsidRPr="006F1A70">
        <w:rPr>
          <w:sz w:val="24"/>
          <w:szCs w:val="24"/>
          <w:lang w:eastAsia="en-US"/>
        </w:rPr>
        <w:t xml:space="preserve"> </w:t>
      </w:r>
      <w:r w:rsidR="00420CCD" w:rsidRPr="006F1A70">
        <w:rPr>
          <w:sz w:val="24"/>
          <w:szCs w:val="24"/>
          <w:lang w:eastAsia="en-US"/>
        </w:rPr>
        <w:t>а м</w:t>
      </w:r>
      <w:r w:rsidRPr="006F1A70">
        <w:rPr>
          <w:sz w:val="24"/>
          <w:szCs w:val="24"/>
          <w:lang w:eastAsia="en-US"/>
        </w:rPr>
        <w:t xml:space="preserve">инимальными </w:t>
      </w:r>
      <w:r w:rsidR="00420CCD" w:rsidRPr="006F1A70">
        <w:rPr>
          <w:sz w:val="24"/>
          <w:szCs w:val="24"/>
          <w:lang w:eastAsia="en-US"/>
        </w:rPr>
        <w:t xml:space="preserve">– </w:t>
      </w:r>
      <w:r w:rsidRPr="006F1A70">
        <w:rPr>
          <w:sz w:val="24"/>
          <w:szCs w:val="24"/>
          <w:lang w:eastAsia="en-US"/>
        </w:rPr>
        <w:t xml:space="preserve">БАО, Известковый, </w:t>
      </w:r>
      <w:proofErr w:type="spellStart"/>
      <w:r w:rsidRPr="006F1A70">
        <w:rPr>
          <w:sz w:val="24"/>
          <w:szCs w:val="24"/>
          <w:lang w:eastAsia="en-US"/>
        </w:rPr>
        <w:t>Турарские</w:t>
      </w:r>
      <w:proofErr w:type="spellEnd"/>
      <w:r w:rsidRPr="006F1A70">
        <w:rPr>
          <w:sz w:val="24"/>
          <w:szCs w:val="24"/>
          <w:lang w:eastAsia="en-US"/>
        </w:rPr>
        <w:t xml:space="preserve"> дачи, </w:t>
      </w:r>
      <w:proofErr w:type="spellStart"/>
      <w:r w:rsidRPr="006F1A70">
        <w:rPr>
          <w:sz w:val="24"/>
          <w:szCs w:val="24"/>
          <w:lang w:eastAsia="en-US"/>
        </w:rPr>
        <w:t>Косозен</w:t>
      </w:r>
      <w:proofErr w:type="spellEnd"/>
      <w:r w:rsidRPr="006F1A70">
        <w:rPr>
          <w:sz w:val="24"/>
          <w:szCs w:val="24"/>
          <w:lang w:eastAsia="en-US"/>
        </w:rPr>
        <w:t xml:space="preserve">, Междуреченск, в среднем их концентрации не превышают нормативы. В то же время, превышений нормативов для хозяйственно-питьевого и культурно бытового водопользования по всей территории АА не наблюдается. Содержание цинка в атмосфере, как правило, ассоциируется с выбросами автомобильного транспорта, а антропогенное осаждение кадмия в основном происходит за счет сжигания угля, производства цветных металлов и других промышленных процессов, на что указывают многочисленные ранее проведенные исследования, в том числе </w:t>
      </w:r>
      <w:proofErr w:type="spellStart"/>
      <w:r w:rsidRPr="006F1A70">
        <w:rPr>
          <w:sz w:val="24"/>
          <w:szCs w:val="24"/>
          <w:lang w:val="en-US" w:eastAsia="en-US"/>
        </w:rPr>
        <w:t>Guanghong</w:t>
      </w:r>
      <w:proofErr w:type="spellEnd"/>
      <w:r w:rsidRPr="006F1A70">
        <w:rPr>
          <w:sz w:val="24"/>
          <w:szCs w:val="24"/>
          <w:lang w:eastAsia="en-US"/>
        </w:rPr>
        <w:t xml:space="preserve"> </w:t>
      </w:r>
      <w:r w:rsidRPr="006F1A70">
        <w:rPr>
          <w:sz w:val="24"/>
          <w:szCs w:val="24"/>
          <w:lang w:val="en-US" w:eastAsia="en-US"/>
        </w:rPr>
        <w:t>Wu</w:t>
      </w:r>
      <w:r w:rsidRPr="006F1A70">
        <w:rPr>
          <w:sz w:val="24"/>
          <w:szCs w:val="24"/>
          <w:lang w:eastAsia="en-US"/>
        </w:rPr>
        <w:t xml:space="preserve"> и др. [</w:t>
      </w:r>
      <w:r w:rsidR="008C1D49" w:rsidRPr="006F1A70">
        <w:rPr>
          <w:sz w:val="24"/>
          <w:szCs w:val="24"/>
          <w:lang w:eastAsia="en-US"/>
        </w:rPr>
        <w:t>19</w:t>
      </w:r>
      <w:r w:rsidRPr="006F1A70">
        <w:rPr>
          <w:sz w:val="24"/>
          <w:szCs w:val="24"/>
          <w:lang w:eastAsia="en-US"/>
        </w:rPr>
        <w:t>].</w:t>
      </w:r>
    </w:p>
    <w:p w:rsidR="00925E01" w:rsidRPr="006F1A70" w:rsidRDefault="00925E01" w:rsidP="00925E01">
      <w:pPr>
        <w:spacing w:line="360" w:lineRule="auto"/>
        <w:ind w:firstLine="567"/>
        <w:contextualSpacing/>
        <w:jc w:val="both"/>
        <w:rPr>
          <w:sz w:val="24"/>
          <w:szCs w:val="24"/>
          <w:lang w:eastAsia="en-US"/>
        </w:rPr>
      </w:pPr>
      <w:r w:rsidRPr="006F1A70">
        <w:rPr>
          <w:sz w:val="24"/>
          <w:szCs w:val="24"/>
          <w:lang w:eastAsia="en-US"/>
        </w:rPr>
        <w:t>Кадмий является токсичным и кумулятивным элементом. Содержание данного элемента в снежном покрове значительно ниже величин обнаруженных в зимний период прошлого года. В пространственном распределении выделяются районы городской среды, как ВОАД (3,2 мкг/дм</w:t>
      </w:r>
      <w:r w:rsidRPr="006F1A70">
        <w:rPr>
          <w:sz w:val="24"/>
          <w:szCs w:val="24"/>
          <w:vertAlign w:val="superscript"/>
          <w:lang w:eastAsia="en-US"/>
        </w:rPr>
        <w:t>3</w:t>
      </w:r>
      <w:r w:rsidRPr="006F1A70">
        <w:rPr>
          <w:sz w:val="24"/>
          <w:szCs w:val="24"/>
          <w:lang w:eastAsia="en-US"/>
        </w:rPr>
        <w:t>), СОАД (3,4 мкг/дм</w:t>
      </w:r>
      <w:r w:rsidRPr="006F1A70">
        <w:rPr>
          <w:sz w:val="24"/>
          <w:szCs w:val="24"/>
          <w:vertAlign w:val="superscript"/>
          <w:lang w:eastAsia="en-US"/>
        </w:rPr>
        <w:t>3</w:t>
      </w:r>
      <w:r w:rsidRPr="006F1A70">
        <w:rPr>
          <w:sz w:val="24"/>
          <w:szCs w:val="24"/>
          <w:lang w:eastAsia="en-US"/>
        </w:rPr>
        <w:t>), Каскелен (1,8 мкг/дм</w:t>
      </w:r>
      <w:r w:rsidRPr="006F1A70">
        <w:rPr>
          <w:sz w:val="24"/>
          <w:szCs w:val="24"/>
          <w:vertAlign w:val="superscript"/>
          <w:lang w:eastAsia="en-US"/>
        </w:rPr>
        <w:t>3</w:t>
      </w:r>
      <w:r w:rsidRPr="006F1A70">
        <w:rPr>
          <w:sz w:val="24"/>
          <w:szCs w:val="24"/>
          <w:lang w:eastAsia="en-US"/>
        </w:rPr>
        <w:t xml:space="preserve">) и малые населенные пункты </w:t>
      </w:r>
      <w:proofErr w:type="spellStart"/>
      <w:r w:rsidRPr="006F1A70">
        <w:rPr>
          <w:sz w:val="24"/>
          <w:szCs w:val="24"/>
          <w:lang w:eastAsia="en-US"/>
        </w:rPr>
        <w:t>Байдибек</w:t>
      </w:r>
      <w:proofErr w:type="spellEnd"/>
      <w:r w:rsidRPr="006F1A70">
        <w:rPr>
          <w:sz w:val="24"/>
          <w:szCs w:val="24"/>
          <w:lang w:eastAsia="en-US"/>
        </w:rPr>
        <w:t xml:space="preserve"> би (4,0 мкг/дм</w:t>
      </w:r>
      <w:r w:rsidRPr="006F1A70">
        <w:rPr>
          <w:sz w:val="24"/>
          <w:szCs w:val="24"/>
          <w:vertAlign w:val="superscript"/>
          <w:lang w:eastAsia="en-US"/>
        </w:rPr>
        <w:t>3</w:t>
      </w:r>
      <w:r w:rsidRPr="006F1A70">
        <w:rPr>
          <w:sz w:val="24"/>
          <w:szCs w:val="24"/>
          <w:lang w:eastAsia="en-US"/>
        </w:rPr>
        <w:t>) и Боралдай (3,0 мкг/дм</w:t>
      </w:r>
      <w:r w:rsidRPr="006F1A70">
        <w:rPr>
          <w:sz w:val="24"/>
          <w:szCs w:val="24"/>
          <w:vertAlign w:val="superscript"/>
          <w:lang w:eastAsia="en-US"/>
        </w:rPr>
        <w:t>3</w:t>
      </w:r>
      <w:r w:rsidRPr="006F1A70">
        <w:rPr>
          <w:sz w:val="24"/>
          <w:szCs w:val="24"/>
          <w:lang w:eastAsia="en-US"/>
        </w:rPr>
        <w:t xml:space="preserve">). Как видно, содержание </w:t>
      </w:r>
      <w:r w:rsidRPr="006F1A70">
        <w:rPr>
          <w:sz w:val="24"/>
          <w:szCs w:val="24"/>
          <w:lang w:val="en-US" w:eastAsia="en-US"/>
        </w:rPr>
        <w:t>Cd</w:t>
      </w:r>
      <w:r w:rsidRPr="006F1A70">
        <w:rPr>
          <w:sz w:val="24"/>
          <w:szCs w:val="24"/>
          <w:lang w:eastAsia="en-US"/>
        </w:rPr>
        <w:t xml:space="preserve"> на данных территориях превышает фоновый уровень до 6 раз, в точке (Известковый), где значения в среднем не превышают 0,7 мкг/дм</w:t>
      </w:r>
      <w:r w:rsidRPr="006F1A70">
        <w:rPr>
          <w:sz w:val="24"/>
          <w:szCs w:val="24"/>
          <w:vertAlign w:val="superscript"/>
          <w:lang w:eastAsia="en-US"/>
        </w:rPr>
        <w:t>3</w:t>
      </w:r>
      <w:r w:rsidRPr="006F1A70">
        <w:rPr>
          <w:sz w:val="24"/>
          <w:szCs w:val="24"/>
          <w:lang w:eastAsia="en-US"/>
        </w:rPr>
        <w:t>,</w:t>
      </w:r>
      <w:r w:rsidR="00420CCD" w:rsidRPr="006F1A70">
        <w:rPr>
          <w:sz w:val="24"/>
          <w:szCs w:val="24"/>
          <w:lang w:eastAsia="en-US"/>
        </w:rPr>
        <w:t xml:space="preserve"> а </w:t>
      </w:r>
      <w:proofErr w:type="spellStart"/>
      <w:r w:rsidR="00420CCD" w:rsidRPr="006F1A70">
        <w:rPr>
          <w:sz w:val="24"/>
          <w:szCs w:val="24"/>
          <w:lang w:eastAsia="en-US"/>
        </w:rPr>
        <w:t>ПДК</w:t>
      </w:r>
      <w:r w:rsidRPr="006F1A70">
        <w:rPr>
          <w:sz w:val="24"/>
          <w:szCs w:val="24"/>
          <w:vertAlign w:val="subscript"/>
          <w:lang w:eastAsia="en-US"/>
        </w:rPr>
        <w:t>хб</w:t>
      </w:r>
      <w:proofErr w:type="spellEnd"/>
      <w:r w:rsidRPr="006F1A70">
        <w:rPr>
          <w:sz w:val="24"/>
          <w:szCs w:val="24"/>
          <w:lang w:eastAsia="en-US"/>
        </w:rPr>
        <w:t xml:space="preserve"> от 1,4 до 4,0 раз. Высокое содержание данного элемента в </w:t>
      </w:r>
      <w:r w:rsidR="00420CCD" w:rsidRPr="006F1A70">
        <w:rPr>
          <w:sz w:val="24"/>
          <w:szCs w:val="24"/>
          <w:lang w:eastAsia="en-US"/>
        </w:rPr>
        <w:t>СП</w:t>
      </w:r>
      <w:r w:rsidRPr="006F1A70">
        <w:rPr>
          <w:sz w:val="24"/>
          <w:szCs w:val="24"/>
          <w:lang w:eastAsia="en-US"/>
        </w:rPr>
        <w:t xml:space="preserve"> объясняется, тем, что в зимнее время интенсивно работают предприятия теплоэнергетики, а в малых населенных пунктах в результате сжигания угля. Минимальные его концентрации наблюдаются в горной части исследуемой территории, а также в районе </w:t>
      </w:r>
      <w:r w:rsidR="00420CCD" w:rsidRPr="006F1A70">
        <w:rPr>
          <w:sz w:val="24"/>
          <w:szCs w:val="24"/>
          <w:lang w:eastAsia="en-US"/>
        </w:rPr>
        <w:t>КВ</w:t>
      </w:r>
      <w:r w:rsidRPr="006F1A70">
        <w:rPr>
          <w:sz w:val="24"/>
          <w:szCs w:val="24"/>
          <w:lang w:eastAsia="en-US"/>
        </w:rPr>
        <w:t xml:space="preserve">. Характерной особенностью является его кумуляция в </w:t>
      </w:r>
      <w:r w:rsidR="00420CCD" w:rsidRPr="006F1A70">
        <w:rPr>
          <w:sz w:val="24"/>
          <w:szCs w:val="24"/>
          <w:lang w:eastAsia="en-US"/>
        </w:rPr>
        <w:t>СП</w:t>
      </w:r>
      <w:r w:rsidRPr="006F1A70">
        <w:rPr>
          <w:sz w:val="24"/>
          <w:szCs w:val="24"/>
          <w:lang w:eastAsia="en-US"/>
        </w:rPr>
        <w:t>, так, согласно полученным результатам, именно в третьей съемке обнаруживаются его максимальные концентрации. Это вполне согласуется с ранее проведенными исследованиями, в которых авторы указывают на превышения данного элемента до 6 ПДК [</w:t>
      </w:r>
      <w:r w:rsidR="008C1D49" w:rsidRPr="006F1A70">
        <w:rPr>
          <w:sz w:val="24"/>
          <w:szCs w:val="24"/>
          <w:lang w:eastAsia="en-US"/>
        </w:rPr>
        <w:t>20,21</w:t>
      </w:r>
      <w:r w:rsidRPr="006F1A70">
        <w:rPr>
          <w:sz w:val="24"/>
          <w:szCs w:val="24"/>
          <w:lang w:eastAsia="en-US"/>
        </w:rPr>
        <w:t>].</w:t>
      </w:r>
    </w:p>
    <w:p w:rsidR="00925E01" w:rsidRPr="006F1A70" w:rsidRDefault="00925E01" w:rsidP="00925E01">
      <w:pPr>
        <w:spacing w:line="360" w:lineRule="auto"/>
        <w:ind w:firstLine="567"/>
        <w:contextualSpacing/>
        <w:jc w:val="both"/>
        <w:rPr>
          <w:sz w:val="24"/>
          <w:szCs w:val="24"/>
          <w:lang w:eastAsia="en-US"/>
        </w:rPr>
      </w:pPr>
      <w:r w:rsidRPr="006F1A70">
        <w:rPr>
          <w:sz w:val="24"/>
          <w:szCs w:val="24"/>
          <w:lang w:eastAsia="en-US"/>
        </w:rPr>
        <w:t>Кобальт является относительно малотоксичным элементом</w:t>
      </w:r>
      <w:r w:rsidR="00C92458" w:rsidRPr="006F1A70">
        <w:rPr>
          <w:sz w:val="24"/>
          <w:szCs w:val="24"/>
          <w:lang w:eastAsia="en-US"/>
        </w:rPr>
        <w:t>,</w:t>
      </w:r>
      <w:r w:rsidRPr="006F1A70">
        <w:rPr>
          <w:sz w:val="24"/>
          <w:szCs w:val="24"/>
          <w:lang w:eastAsia="en-US"/>
        </w:rPr>
        <w:t xml:space="preserve"> </w:t>
      </w:r>
      <w:r w:rsidR="00C92458" w:rsidRPr="006F1A70">
        <w:rPr>
          <w:sz w:val="24"/>
          <w:szCs w:val="24"/>
          <w:lang w:eastAsia="en-US"/>
        </w:rPr>
        <w:t>к</w:t>
      </w:r>
      <w:r w:rsidRPr="006F1A70">
        <w:rPr>
          <w:sz w:val="24"/>
          <w:szCs w:val="24"/>
          <w:lang w:eastAsia="en-US"/>
        </w:rPr>
        <w:t xml:space="preserve">онцентрации </w:t>
      </w:r>
      <w:r w:rsidR="00C92458" w:rsidRPr="006F1A70">
        <w:rPr>
          <w:sz w:val="24"/>
          <w:szCs w:val="24"/>
          <w:lang w:eastAsia="en-US"/>
        </w:rPr>
        <w:t>которого</w:t>
      </w:r>
      <w:r w:rsidRPr="006F1A70">
        <w:rPr>
          <w:sz w:val="24"/>
          <w:szCs w:val="24"/>
          <w:lang w:eastAsia="en-US"/>
        </w:rPr>
        <w:t xml:space="preserve"> в природных водах характеризуется относительно невысокими значениями. </w:t>
      </w:r>
      <w:r w:rsidR="00C92458" w:rsidRPr="006F1A70">
        <w:rPr>
          <w:sz w:val="24"/>
          <w:szCs w:val="24"/>
          <w:lang w:eastAsia="en-US"/>
        </w:rPr>
        <w:t>Е</w:t>
      </w:r>
      <w:r w:rsidRPr="006F1A70">
        <w:rPr>
          <w:sz w:val="24"/>
          <w:szCs w:val="24"/>
          <w:lang w:eastAsia="en-US"/>
        </w:rPr>
        <w:t>го содержание в незагрязненных пресных водах варьирует в пределах 0,04-8,0 мкг/</w:t>
      </w:r>
      <w:r w:rsidR="00C92458" w:rsidRPr="006F1A70">
        <w:rPr>
          <w:sz w:val="24"/>
          <w:szCs w:val="24"/>
          <w:lang w:eastAsia="en-US"/>
        </w:rPr>
        <w:t>дм</w:t>
      </w:r>
      <w:r w:rsidR="00C92458" w:rsidRPr="006F1A70">
        <w:rPr>
          <w:sz w:val="24"/>
          <w:szCs w:val="24"/>
          <w:vertAlign w:val="superscript"/>
          <w:lang w:eastAsia="en-US"/>
        </w:rPr>
        <w:t>3</w:t>
      </w:r>
      <w:r w:rsidR="00C92458" w:rsidRPr="006F1A70">
        <w:rPr>
          <w:sz w:val="24"/>
          <w:szCs w:val="24"/>
          <w:lang w:eastAsia="en-US"/>
        </w:rPr>
        <w:t>, а</w:t>
      </w:r>
      <w:r w:rsidRPr="006F1A70">
        <w:rPr>
          <w:sz w:val="24"/>
          <w:szCs w:val="24"/>
          <w:lang w:eastAsia="en-US"/>
        </w:rPr>
        <w:t xml:space="preserve"> </w:t>
      </w:r>
      <w:r w:rsidR="00C92458" w:rsidRPr="006F1A70">
        <w:rPr>
          <w:sz w:val="24"/>
          <w:szCs w:val="24"/>
          <w:lang w:eastAsia="en-US"/>
        </w:rPr>
        <w:t>более высокие значения</w:t>
      </w:r>
      <w:r w:rsidRPr="006F1A70">
        <w:rPr>
          <w:sz w:val="24"/>
          <w:szCs w:val="24"/>
          <w:lang w:eastAsia="en-US"/>
        </w:rPr>
        <w:t xml:space="preserve"> связаны с влиянием интенсивного применения в промышленности и сельском хозяйстве</w:t>
      </w:r>
      <w:r w:rsidR="00C92458" w:rsidRPr="006F1A70">
        <w:rPr>
          <w:sz w:val="24"/>
          <w:szCs w:val="24"/>
          <w:lang w:eastAsia="en-US"/>
        </w:rPr>
        <w:t>.</w:t>
      </w:r>
      <w:r w:rsidRPr="006F1A70">
        <w:rPr>
          <w:sz w:val="24"/>
          <w:szCs w:val="24"/>
          <w:lang w:eastAsia="en-US"/>
        </w:rPr>
        <w:t xml:space="preserve"> </w:t>
      </w:r>
      <w:r w:rsidR="00C92458" w:rsidRPr="006F1A70">
        <w:rPr>
          <w:sz w:val="24"/>
          <w:szCs w:val="24"/>
          <w:lang w:eastAsia="en-US"/>
        </w:rPr>
        <w:t>О</w:t>
      </w:r>
      <w:r w:rsidRPr="006F1A70">
        <w:rPr>
          <w:sz w:val="24"/>
          <w:szCs w:val="24"/>
          <w:lang w:eastAsia="en-US"/>
        </w:rPr>
        <w:t>соб</w:t>
      </w:r>
      <w:r w:rsidR="00C92458" w:rsidRPr="006F1A70">
        <w:rPr>
          <w:sz w:val="24"/>
          <w:szCs w:val="24"/>
          <w:lang w:eastAsia="en-US"/>
        </w:rPr>
        <w:t>о</w:t>
      </w:r>
      <w:r w:rsidRPr="006F1A70">
        <w:rPr>
          <w:sz w:val="24"/>
          <w:szCs w:val="24"/>
          <w:lang w:eastAsia="en-US"/>
        </w:rPr>
        <w:t xml:space="preserve"> опасным источником их поступления являются сточные воды металлургических, металлообрабатывающих, нефтеперерабатывающих, химических производств и др. [</w:t>
      </w:r>
      <w:r w:rsidR="008C1D49" w:rsidRPr="006F1A70">
        <w:rPr>
          <w:sz w:val="24"/>
          <w:szCs w:val="24"/>
          <w:lang w:eastAsia="en-US"/>
        </w:rPr>
        <w:t>22</w:t>
      </w:r>
      <w:r w:rsidRPr="006F1A70">
        <w:rPr>
          <w:sz w:val="24"/>
          <w:szCs w:val="24"/>
          <w:lang w:eastAsia="en-US"/>
        </w:rPr>
        <w:t>].</w:t>
      </w:r>
    </w:p>
    <w:p w:rsidR="00925E01" w:rsidRPr="006F1A70" w:rsidRDefault="00925E01" w:rsidP="00925E01">
      <w:pPr>
        <w:spacing w:line="360" w:lineRule="auto"/>
        <w:ind w:firstLine="567"/>
        <w:contextualSpacing/>
        <w:jc w:val="both"/>
        <w:rPr>
          <w:sz w:val="24"/>
          <w:szCs w:val="24"/>
          <w:lang w:eastAsia="en-US"/>
        </w:rPr>
      </w:pPr>
      <w:r w:rsidRPr="006F1A70">
        <w:rPr>
          <w:sz w:val="24"/>
          <w:szCs w:val="24"/>
          <w:lang w:eastAsia="en-US"/>
        </w:rPr>
        <w:t>Полученные результаты исследований на содержание кобальта свидетельствуют, что концентрации этого элемента варьируют в довольно широких пределах от 0,35 мкг/дм</w:t>
      </w:r>
      <w:r w:rsidRPr="006F1A70">
        <w:rPr>
          <w:sz w:val="24"/>
          <w:szCs w:val="24"/>
          <w:vertAlign w:val="superscript"/>
          <w:lang w:eastAsia="en-US"/>
        </w:rPr>
        <w:t>3</w:t>
      </w:r>
      <w:r w:rsidRPr="006F1A70">
        <w:rPr>
          <w:sz w:val="24"/>
          <w:szCs w:val="24"/>
          <w:lang w:eastAsia="en-US"/>
        </w:rPr>
        <w:t xml:space="preserve"> </w:t>
      </w:r>
      <w:r w:rsidR="00420CCD" w:rsidRPr="006F1A70">
        <w:rPr>
          <w:sz w:val="24"/>
          <w:szCs w:val="24"/>
          <w:lang w:eastAsia="en-US"/>
        </w:rPr>
        <w:t>до 18,2</w:t>
      </w:r>
      <w:r w:rsidRPr="006F1A70">
        <w:rPr>
          <w:sz w:val="24"/>
          <w:szCs w:val="24"/>
          <w:lang w:eastAsia="en-US"/>
        </w:rPr>
        <w:t xml:space="preserve"> мкг/дм</w:t>
      </w:r>
      <w:r w:rsidRPr="006F1A70">
        <w:rPr>
          <w:sz w:val="24"/>
          <w:szCs w:val="24"/>
          <w:vertAlign w:val="superscript"/>
          <w:lang w:eastAsia="en-US"/>
        </w:rPr>
        <w:t>3</w:t>
      </w:r>
      <w:r w:rsidRPr="006F1A70">
        <w:rPr>
          <w:sz w:val="24"/>
          <w:szCs w:val="24"/>
          <w:lang w:eastAsia="en-US"/>
        </w:rPr>
        <w:t>. Среднее содержание кобальта за исследуемый период на порядок выше значений прошлого периода. Так если в 2018 г., средние концентрации кобальта достигали 4,5 мкг/дм</w:t>
      </w:r>
      <w:r w:rsidRPr="006F1A70">
        <w:rPr>
          <w:sz w:val="24"/>
          <w:szCs w:val="24"/>
          <w:vertAlign w:val="superscript"/>
          <w:lang w:eastAsia="en-US"/>
        </w:rPr>
        <w:t>3</w:t>
      </w:r>
      <w:r w:rsidR="00420CCD" w:rsidRPr="006F1A70">
        <w:rPr>
          <w:sz w:val="24"/>
          <w:szCs w:val="24"/>
          <w:lang w:eastAsia="en-US"/>
        </w:rPr>
        <w:t>, то уже в 2019 г. 7,8</w:t>
      </w:r>
      <w:r w:rsidRPr="006F1A70">
        <w:rPr>
          <w:sz w:val="24"/>
          <w:szCs w:val="24"/>
          <w:lang w:eastAsia="en-US"/>
        </w:rPr>
        <w:t xml:space="preserve"> мкг/дм</w:t>
      </w:r>
      <w:r w:rsidRPr="006F1A70">
        <w:rPr>
          <w:sz w:val="24"/>
          <w:szCs w:val="24"/>
          <w:vertAlign w:val="superscript"/>
          <w:lang w:eastAsia="en-US"/>
        </w:rPr>
        <w:t>3</w:t>
      </w:r>
      <w:r w:rsidRPr="006F1A70">
        <w:rPr>
          <w:sz w:val="24"/>
          <w:szCs w:val="24"/>
          <w:lang w:eastAsia="en-US"/>
        </w:rPr>
        <w:t xml:space="preserve">. Повышенные его концентрации обнаружены на </w:t>
      </w:r>
      <w:r w:rsidRPr="006F1A70">
        <w:rPr>
          <w:sz w:val="24"/>
          <w:szCs w:val="24"/>
          <w:lang w:eastAsia="en-US"/>
        </w:rPr>
        <w:lastRenderedPageBreak/>
        <w:t>территории г. Алматы (Алтын орда – 12,7 мкг/дм</w:t>
      </w:r>
      <w:r w:rsidRPr="006F1A70">
        <w:rPr>
          <w:sz w:val="24"/>
          <w:szCs w:val="24"/>
          <w:vertAlign w:val="superscript"/>
          <w:lang w:eastAsia="en-US"/>
        </w:rPr>
        <w:t>3</w:t>
      </w:r>
      <w:r w:rsidRPr="006F1A70">
        <w:rPr>
          <w:sz w:val="24"/>
          <w:szCs w:val="24"/>
          <w:lang w:eastAsia="en-US"/>
        </w:rPr>
        <w:t>, ВОАД – 14,7 мкг/дм</w:t>
      </w:r>
      <w:r w:rsidRPr="006F1A70">
        <w:rPr>
          <w:sz w:val="24"/>
          <w:szCs w:val="24"/>
          <w:vertAlign w:val="superscript"/>
          <w:lang w:eastAsia="en-US"/>
        </w:rPr>
        <w:t>3</w:t>
      </w:r>
      <w:r w:rsidRPr="006F1A70">
        <w:rPr>
          <w:sz w:val="24"/>
          <w:szCs w:val="24"/>
          <w:lang w:eastAsia="en-US"/>
        </w:rPr>
        <w:t>, СОАД – 18,3</w:t>
      </w:r>
      <w:r w:rsidR="00420CCD" w:rsidRPr="006F1A70">
        <w:rPr>
          <w:sz w:val="24"/>
          <w:szCs w:val="24"/>
          <w:lang w:eastAsia="en-US"/>
        </w:rPr>
        <w:t> </w:t>
      </w:r>
      <w:r w:rsidRPr="006F1A70">
        <w:rPr>
          <w:sz w:val="24"/>
          <w:szCs w:val="24"/>
          <w:lang w:eastAsia="en-US"/>
        </w:rPr>
        <w:t>мкг/дм</w:t>
      </w:r>
      <w:r w:rsidRPr="006F1A70">
        <w:rPr>
          <w:sz w:val="24"/>
          <w:szCs w:val="24"/>
          <w:vertAlign w:val="superscript"/>
          <w:lang w:eastAsia="en-US"/>
        </w:rPr>
        <w:t>3</w:t>
      </w:r>
      <w:r w:rsidRPr="006F1A70">
        <w:rPr>
          <w:sz w:val="24"/>
          <w:szCs w:val="24"/>
          <w:lang w:eastAsia="en-US"/>
        </w:rPr>
        <w:t xml:space="preserve">). </w:t>
      </w:r>
    </w:p>
    <w:p w:rsidR="00925E01" w:rsidRPr="006F1A70" w:rsidRDefault="00925E01" w:rsidP="00925E01">
      <w:pPr>
        <w:spacing w:line="360" w:lineRule="auto"/>
        <w:ind w:firstLine="567"/>
        <w:contextualSpacing/>
        <w:jc w:val="both"/>
        <w:rPr>
          <w:sz w:val="24"/>
          <w:szCs w:val="24"/>
          <w:lang w:eastAsia="en-US"/>
        </w:rPr>
      </w:pPr>
      <w:r w:rsidRPr="006F1A70">
        <w:rPr>
          <w:sz w:val="24"/>
          <w:szCs w:val="24"/>
          <w:lang w:eastAsia="en-US"/>
        </w:rPr>
        <w:t xml:space="preserve">В период исследования </w:t>
      </w:r>
      <w:r w:rsidRPr="006F1A70">
        <w:rPr>
          <w:sz w:val="24"/>
          <w:szCs w:val="24"/>
          <w:lang w:val="en-US" w:eastAsia="en-US"/>
        </w:rPr>
        <w:t>Ni</w:t>
      </w:r>
      <w:r w:rsidRPr="006F1A70">
        <w:rPr>
          <w:sz w:val="24"/>
          <w:szCs w:val="24"/>
          <w:lang w:eastAsia="en-US"/>
        </w:rPr>
        <w:t xml:space="preserve"> в восьми случаях не был обнаружен. Максимальные концентрации до 29,8 и 25,3 мкг/дм</w:t>
      </w:r>
      <w:r w:rsidRPr="006F1A70">
        <w:rPr>
          <w:sz w:val="24"/>
          <w:szCs w:val="24"/>
          <w:vertAlign w:val="superscript"/>
          <w:lang w:eastAsia="en-US"/>
        </w:rPr>
        <w:t>3</w:t>
      </w:r>
      <w:r w:rsidRPr="006F1A70">
        <w:rPr>
          <w:sz w:val="24"/>
          <w:szCs w:val="24"/>
          <w:lang w:eastAsia="en-US"/>
        </w:rPr>
        <w:t xml:space="preserve"> зарегистрированы соответственно на территории г.</w:t>
      </w:r>
      <w:r w:rsidR="00420CCD" w:rsidRPr="006F1A70">
        <w:rPr>
          <w:sz w:val="24"/>
          <w:szCs w:val="24"/>
          <w:lang w:eastAsia="en-US"/>
        </w:rPr>
        <w:t> </w:t>
      </w:r>
      <w:r w:rsidRPr="006F1A70">
        <w:rPr>
          <w:sz w:val="24"/>
          <w:szCs w:val="24"/>
          <w:lang w:eastAsia="en-US"/>
        </w:rPr>
        <w:t>Алматы (ВОАД и СОАД во время второй съемки). В фоновой точке «Известковый» обнаружен в концентрациях (от 6,3-11,9 мкг/дм</w:t>
      </w:r>
      <w:r w:rsidRPr="006F1A70">
        <w:rPr>
          <w:sz w:val="24"/>
          <w:szCs w:val="24"/>
          <w:vertAlign w:val="superscript"/>
          <w:lang w:eastAsia="en-US"/>
        </w:rPr>
        <w:t>3</w:t>
      </w:r>
      <w:r w:rsidRPr="006F1A70">
        <w:rPr>
          <w:sz w:val="24"/>
          <w:szCs w:val="24"/>
          <w:lang w:eastAsia="en-US"/>
        </w:rPr>
        <w:t>). В среднем его содержание в СП территории АА увеличилось с 5,3 до 9,6</w:t>
      </w:r>
      <w:r w:rsidR="00420CCD" w:rsidRPr="006F1A70">
        <w:rPr>
          <w:sz w:val="24"/>
          <w:szCs w:val="24"/>
          <w:lang w:eastAsia="en-US"/>
        </w:rPr>
        <w:t xml:space="preserve"> </w:t>
      </w:r>
      <w:r w:rsidRPr="006F1A70">
        <w:rPr>
          <w:sz w:val="24"/>
          <w:szCs w:val="24"/>
          <w:lang w:eastAsia="en-US"/>
        </w:rPr>
        <w:t>мкг/дм</w:t>
      </w:r>
      <w:r w:rsidRPr="006F1A70">
        <w:rPr>
          <w:sz w:val="24"/>
          <w:szCs w:val="24"/>
          <w:vertAlign w:val="superscript"/>
          <w:lang w:eastAsia="en-US"/>
        </w:rPr>
        <w:t>3</w:t>
      </w:r>
      <w:r w:rsidRPr="006F1A70">
        <w:rPr>
          <w:sz w:val="24"/>
          <w:szCs w:val="24"/>
          <w:lang w:eastAsia="en-US"/>
        </w:rPr>
        <w:t xml:space="preserve">. Во время третьей съемки концентрации никеля отсутствовали в горных территориях, </w:t>
      </w:r>
      <w:r w:rsidR="00FD77C4" w:rsidRPr="006F1A70">
        <w:rPr>
          <w:sz w:val="24"/>
          <w:szCs w:val="24"/>
          <w:lang w:eastAsia="en-US"/>
        </w:rPr>
        <w:t>таких как ГЛСБ «Шымбулак» и БАО</w:t>
      </w:r>
      <w:r w:rsidRPr="006F1A70">
        <w:rPr>
          <w:sz w:val="24"/>
          <w:szCs w:val="24"/>
          <w:lang w:eastAsia="en-US"/>
        </w:rPr>
        <w:t>.</w:t>
      </w:r>
    </w:p>
    <w:p w:rsidR="00925E01" w:rsidRPr="006F1A70" w:rsidRDefault="00925E01" w:rsidP="00925E01">
      <w:pPr>
        <w:spacing w:line="360" w:lineRule="auto"/>
        <w:ind w:firstLine="567"/>
        <w:contextualSpacing/>
        <w:jc w:val="both"/>
        <w:rPr>
          <w:sz w:val="24"/>
          <w:szCs w:val="24"/>
          <w:lang w:eastAsia="en-US"/>
        </w:rPr>
      </w:pPr>
      <w:r w:rsidRPr="006F1A70">
        <w:rPr>
          <w:sz w:val="24"/>
          <w:szCs w:val="24"/>
          <w:lang w:eastAsia="en-US"/>
        </w:rPr>
        <w:t>В первую очередь при рассмотрении влияния транспорта на экологическое состояние обращают внимание на свинец. Данный факт обусловлен широким использованием в качестве добавки в бензин тетраэтилсвинца [2</w:t>
      </w:r>
      <w:r w:rsidR="008C1D49" w:rsidRPr="006F1A70">
        <w:rPr>
          <w:sz w:val="24"/>
          <w:szCs w:val="24"/>
          <w:lang w:eastAsia="en-US"/>
        </w:rPr>
        <w:t>3</w:t>
      </w:r>
      <w:r w:rsidRPr="006F1A70">
        <w:rPr>
          <w:sz w:val="24"/>
          <w:szCs w:val="24"/>
          <w:lang w:eastAsia="en-US"/>
        </w:rPr>
        <w:t>]. Среднее содержание свинца в СП увеличилось, по сравнению с прошлым периодом исследований, от 18,0 до 24,4 мкг/дм</w:t>
      </w:r>
      <w:r w:rsidRPr="006F1A70">
        <w:rPr>
          <w:sz w:val="24"/>
          <w:szCs w:val="24"/>
          <w:vertAlign w:val="superscript"/>
          <w:lang w:eastAsia="en-US"/>
        </w:rPr>
        <w:t>3</w:t>
      </w:r>
      <w:r w:rsidRPr="006F1A70">
        <w:rPr>
          <w:sz w:val="24"/>
          <w:szCs w:val="24"/>
          <w:lang w:eastAsia="en-US"/>
        </w:rPr>
        <w:t>. При этом повышенные его значения выделяются даже в фоновой точке, при втором выезде концентрации превышают нормативно установленные (35,4 мкг/дм</w:t>
      </w:r>
      <w:r w:rsidRPr="006F1A70">
        <w:rPr>
          <w:sz w:val="24"/>
          <w:szCs w:val="24"/>
          <w:vertAlign w:val="superscript"/>
          <w:lang w:eastAsia="en-US"/>
        </w:rPr>
        <w:t>3</w:t>
      </w:r>
      <w:r w:rsidRPr="006F1A70">
        <w:rPr>
          <w:sz w:val="24"/>
          <w:szCs w:val="24"/>
          <w:lang w:eastAsia="en-US"/>
        </w:rPr>
        <w:t>). В среднем пределы значений свинца колебались в больших пределах от 11,8 до 43,7 мкг/дм</w:t>
      </w:r>
      <w:r w:rsidRPr="006F1A70">
        <w:rPr>
          <w:sz w:val="24"/>
          <w:szCs w:val="24"/>
          <w:vertAlign w:val="superscript"/>
          <w:lang w:eastAsia="en-US"/>
        </w:rPr>
        <w:t>3</w:t>
      </w:r>
      <w:r w:rsidRPr="006F1A70">
        <w:rPr>
          <w:sz w:val="24"/>
          <w:szCs w:val="24"/>
          <w:lang w:eastAsia="en-US"/>
        </w:rPr>
        <w:t>. Крайние его значения обнаружены в точке Междуреченск (68,8 и 56,2 мкг/дм</w:t>
      </w:r>
      <w:r w:rsidRPr="006F1A70">
        <w:rPr>
          <w:sz w:val="24"/>
          <w:szCs w:val="24"/>
          <w:vertAlign w:val="superscript"/>
          <w:lang w:eastAsia="en-US"/>
        </w:rPr>
        <w:t>3</w:t>
      </w:r>
      <w:r w:rsidRPr="006F1A70">
        <w:rPr>
          <w:sz w:val="24"/>
          <w:szCs w:val="24"/>
          <w:lang w:eastAsia="en-US"/>
        </w:rPr>
        <w:t>) при первом и втором выезде, Шамалган (60,4</w:t>
      </w:r>
      <w:r w:rsidR="00420CCD" w:rsidRPr="006F1A70">
        <w:rPr>
          <w:sz w:val="24"/>
          <w:szCs w:val="24"/>
          <w:lang w:eastAsia="en-US"/>
        </w:rPr>
        <w:t xml:space="preserve"> </w:t>
      </w:r>
      <w:r w:rsidRPr="006F1A70">
        <w:rPr>
          <w:sz w:val="24"/>
          <w:szCs w:val="24"/>
          <w:lang w:eastAsia="en-US"/>
        </w:rPr>
        <w:t>мкг/дм</w:t>
      </w:r>
      <w:r w:rsidRPr="006F1A70">
        <w:rPr>
          <w:sz w:val="24"/>
          <w:szCs w:val="24"/>
          <w:vertAlign w:val="superscript"/>
          <w:lang w:eastAsia="en-US"/>
        </w:rPr>
        <w:t>3</w:t>
      </w:r>
      <w:r w:rsidRPr="006F1A70">
        <w:rPr>
          <w:sz w:val="24"/>
          <w:szCs w:val="24"/>
          <w:lang w:eastAsia="en-US"/>
        </w:rPr>
        <w:t>) при втором выезде. Характерно, что горнолыжный курорт Шымбулак в 2019</w:t>
      </w:r>
      <w:r w:rsidR="00420CCD" w:rsidRPr="006F1A70">
        <w:rPr>
          <w:sz w:val="24"/>
          <w:szCs w:val="24"/>
          <w:lang w:eastAsia="en-US"/>
        </w:rPr>
        <w:t xml:space="preserve"> </w:t>
      </w:r>
      <w:r w:rsidRPr="006F1A70">
        <w:rPr>
          <w:sz w:val="24"/>
          <w:szCs w:val="24"/>
          <w:lang w:eastAsia="en-US"/>
        </w:rPr>
        <w:t>г., также отмечается высокими концентрациями от 10,4 до 43,8 мкг/дм</w:t>
      </w:r>
      <w:r w:rsidRPr="006F1A70">
        <w:rPr>
          <w:sz w:val="24"/>
          <w:szCs w:val="24"/>
          <w:vertAlign w:val="superscript"/>
          <w:lang w:eastAsia="en-US"/>
        </w:rPr>
        <w:t>3</w:t>
      </w:r>
      <w:r w:rsidRPr="006F1A70">
        <w:rPr>
          <w:sz w:val="24"/>
          <w:szCs w:val="24"/>
          <w:lang w:eastAsia="en-US"/>
        </w:rPr>
        <w:t>. Следовательно, уровень накопления данного элемента в СП почти всей территории агломерации к концу зимнего периода возрастал довольно интенсивно. Аналогичный режим, как указано выше, был характерен для минерал</w:t>
      </w:r>
      <w:r w:rsidR="00157DB3" w:rsidRPr="006F1A70">
        <w:rPr>
          <w:sz w:val="24"/>
          <w:szCs w:val="24"/>
          <w:lang w:eastAsia="en-US"/>
        </w:rPr>
        <w:t>изации и кадмия, это по нашему мнению обусловлено выбросами автотранспорта, использованием некачественного бензина, выбросами ТЭЦ, а также высокой кумулятивной способностью данны</w:t>
      </w:r>
      <w:r w:rsidR="006D387C" w:rsidRPr="006F1A70">
        <w:rPr>
          <w:sz w:val="24"/>
          <w:szCs w:val="24"/>
          <w:lang w:eastAsia="en-US"/>
        </w:rPr>
        <w:t>х соединений в снежном покрове.</w:t>
      </w:r>
    </w:p>
    <w:p w:rsidR="006D387C" w:rsidRPr="006F1A70" w:rsidRDefault="006D387C" w:rsidP="00925E01">
      <w:pPr>
        <w:spacing w:line="360" w:lineRule="auto"/>
        <w:ind w:firstLine="567"/>
        <w:contextualSpacing/>
        <w:jc w:val="both"/>
        <w:rPr>
          <w:sz w:val="24"/>
          <w:szCs w:val="24"/>
          <w:lang w:eastAsia="en-US"/>
        </w:rPr>
      </w:pPr>
    </w:p>
    <w:p w:rsidR="00925E01" w:rsidRPr="006F1A70" w:rsidRDefault="00925E01" w:rsidP="00925E01">
      <w:pPr>
        <w:overflowPunct/>
        <w:autoSpaceDE/>
        <w:autoSpaceDN/>
        <w:adjustRightInd/>
        <w:spacing w:line="360" w:lineRule="auto"/>
        <w:ind w:firstLine="567"/>
        <w:jc w:val="both"/>
        <w:textAlignment w:val="auto"/>
        <w:rPr>
          <w:rFonts w:eastAsia="TimesNewRomanPSMT"/>
          <w:sz w:val="24"/>
          <w:szCs w:val="24"/>
          <w:lang w:eastAsia="ru-RU"/>
        </w:rPr>
      </w:pPr>
      <w:r w:rsidRPr="006F1A70">
        <w:rPr>
          <w:rFonts w:eastAsia="TimesNewRomanPSMT"/>
          <w:sz w:val="24"/>
          <w:szCs w:val="24"/>
          <w:lang w:eastAsia="ru-RU"/>
        </w:rPr>
        <w:t>2.3 Полихлорированные бифенилы в снежном покрове</w:t>
      </w:r>
    </w:p>
    <w:p w:rsidR="00925E01" w:rsidRPr="006F1A70" w:rsidRDefault="00925E01" w:rsidP="00925E01">
      <w:pPr>
        <w:overflowPunct/>
        <w:autoSpaceDE/>
        <w:autoSpaceDN/>
        <w:adjustRightInd/>
        <w:spacing w:line="360" w:lineRule="auto"/>
        <w:ind w:firstLine="567"/>
        <w:jc w:val="both"/>
        <w:textAlignment w:val="auto"/>
        <w:rPr>
          <w:rFonts w:eastAsia="TimesNewRomanPSMT"/>
          <w:sz w:val="24"/>
          <w:szCs w:val="24"/>
          <w:lang w:eastAsia="ru-RU"/>
        </w:rPr>
      </w:pPr>
      <w:r w:rsidRPr="006F1A70">
        <w:rPr>
          <w:rFonts w:eastAsia="TimesNewRomanPSMT"/>
          <w:sz w:val="24"/>
          <w:szCs w:val="24"/>
          <w:lang w:eastAsia="ru-RU"/>
        </w:rPr>
        <w:t xml:space="preserve">Полихлорированные бифенилы в СП агломерации изучались во время двух экспедиционных выездов 22-26.01 и 04-08.02.2019 г. Полученные результаты хроматографического анализа образцов представлены в </w:t>
      </w:r>
      <w:r w:rsidR="00C40247" w:rsidRPr="006F1A70">
        <w:rPr>
          <w:sz w:val="24"/>
          <w:szCs w:val="24"/>
          <w:shd w:val="clear" w:color="auto" w:fill="FFFFFF"/>
          <w:lang w:eastAsia="en-US"/>
        </w:rPr>
        <w:t>Приложение</w:t>
      </w:r>
      <w:proofErr w:type="gramStart"/>
      <w:r w:rsidR="00C40247" w:rsidRPr="006F1A70">
        <w:rPr>
          <w:sz w:val="24"/>
          <w:szCs w:val="24"/>
          <w:shd w:val="clear" w:color="auto" w:fill="FFFFFF"/>
          <w:lang w:eastAsia="en-US"/>
        </w:rPr>
        <w:t xml:space="preserve"> В</w:t>
      </w:r>
      <w:proofErr w:type="gramEnd"/>
      <w:r w:rsidR="00C40247" w:rsidRPr="006F1A70">
        <w:rPr>
          <w:sz w:val="24"/>
          <w:szCs w:val="24"/>
          <w:shd w:val="clear" w:color="auto" w:fill="FFFFFF"/>
          <w:lang w:eastAsia="en-US"/>
        </w:rPr>
        <w:t>, таблица В 3</w:t>
      </w:r>
      <w:r w:rsidRPr="006F1A70">
        <w:rPr>
          <w:rFonts w:eastAsia="TimesNewRomanPSMT"/>
          <w:sz w:val="24"/>
          <w:szCs w:val="24"/>
          <w:lang w:eastAsia="ru-RU"/>
        </w:rPr>
        <w:t>.</w:t>
      </w:r>
    </w:p>
    <w:p w:rsidR="00925E01" w:rsidRPr="006F1A70" w:rsidRDefault="00925E01" w:rsidP="00925E01">
      <w:pPr>
        <w:overflowPunct/>
        <w:autoSpaceDE/>
        <w:autoSpaceDN/>
        <w:adjustRightInd/>
        <w:spacing w:line="360" w:lineRule="auto"/>
        <w:ind w:firstLine="567"/>
        <w:jc w:val="both"/>
        <w:textAlignment w:val="auto"/>
        <w:rPr>
          <w:rFonts w:eastAsia="TimesNewRomanPSMT"/>
          <w:sz w:val="24"/>
          <w:szCs w:val="24"/>
          <w:lang w:eastAsia="ru-RU"/>
        </w:rPr>
      </w:pPr>
      <w:r w:rsidRPr="006F1A70">
        <w:rPr>
          <w:rFonts w:eastAsia="TimesNewRomanPSMT"/>
          <w:sz w:val="24"/>
          <w:szCs w:val="24"/>
          <w:lang w:eastAsia="ru-RU"/>
        </w:rPr>
        <w:t xml:space="preserve">По результатам исследований 2019 г. можно отметить о сравнительно низком уровне загрязненности СП агломерации изучаемыми поллютантами. </w:t>
      </w:r>
      <w:r w:rsidR="00420CCD" w:rsidRPr="006F1A70">
        <w:rPr>
          <w:rFonts w:eastAsia="TimesNewRomanPSMT"/>
          <w:sz w:val="24"/>
          <w:szCs w:val="24"/>
          <w:lang w:eastAsia="ru-RU"/>
        </w:rPr>
        <w:t>М</w:t>
      </w:r>
      <w:r w:rsidRPr="006F1A70">
        <w:rPr>
          <w:rFonts w:eastAsia="TimesNewRomanPSMT"/>
          <w:sz w:val="24"/>
          <w:szCs w:val="24"/>
          <w:lang w:eastAsia="ru-RU"/>
        </w:rPr>
        <w:t>аксимальные значения концентрации ПХБ в СП отдельных точек территории г. Алматы и малых городов составили 0,140 и 0,148 мкг/дм</w:t>
      </w:r>
      <w:r w:rsidRPr="006F1A70">
        <w:rPr>
          <w:rFonts w:eastAsia="TimesNewRomanPSMT"/>
          <w:sz w:val="24"/>
          <w:szCs w:val="24"/>
          <w:vertAlign w:val="superscript"/>
          <w:lang w:eastAsia="ru-RU"/>
        </w:rPr>
        <w:t>3</w:t>
      </w:r>
      <w:r w:rsidRPr="006F1A70">
        <w:rPr>
          <w:rFonts w:eastAsia="TimesNewRomanPSMT"/>
          <w:sz w:val="24"/>
          <w:szCs w:val="24"/>
          <w:lang w:eastAsia="ru-RU"/>
        </w:rPr>
        <w:t xml:space="preserve"> при первой съемке. В СП подавляющего большинства постоянных точек ПХБ не были обнаружены. При первой съемке они были зарегистрированы в СП 12-ти точек, второй – 6-ти из 30. Из трех точек горной зоны лишь на одной ПХБ обнаружены при </w:t>
      </w:r>
      <w:r w:rsidRPr="006F1A70">
        <w:rPr>
          <w:rFonts w:eastAsia="TimesNewRomanPSMT"/>
          <w:sz w:val="24"/>
          <w:szCs w:val="24"/>
          <w:lang w:eastAsia="ru-RU"/>
        </w:rPr>
        <w:lastRenderedPageBreak/>
        <w:t xml:space="preserve">первой съемке. Повышенное содержание поллютантов в СП горной зоны (ГЛСБ «Шымбулак») и в районе </w:t>
      </w:r>
      <w:proofErr w:type="spellStart"/>
      <w:r w:rsidRPr="006F1A70">
        <w:rPr>
          <w:rFonts w:eastAsia="TimesNewRomanPSMT"/>
          <w:sz w:val="24"/>
          <w:szCs w:val="24"/>
          <w:lang w:eastAsia="ru-RU"/>
        </w:rPr>
        <w:t>Турарских</w:t>
      </w:r>
      <w:proofErr w:type="spellEnd"/>
      <w:r w:rsidRPr="006F1A70">
        <w:rPr>
          <w:rFonts w:eastAsia="TimesNewRomanPSMT"/>
          <w:sz w:val="24"/>
          <w:szCs w:val="24"/>
          <w:lang w:eastAsia="ru-RU"/>
        </w:rPr>
        <w:t xml:space="preserve"> дач во время первой съемки отмечалось соответственно на уровне 0,077 мкг/дм</w:t>
      </w:r>
      <w:r w:rsidRPr="006F1A70">
        <w:rPr>
          <w:rFonts w:eastAsia="TimesNewRomanPSMT"/>
          <w:sz w:val="24"/>
          <w:szCs w:val="24"/>
          <w:vertAlign w:val="superscript"/>
          <w:lang w:eastAsia="ru-RU"/>
        </w:rPr>
        <w:t>3</w:t>
      </w:r>
      <w:r w:rsidRPr="006F1A70">
        <w:rPr>
          <w:rFonts w:eastAsia="TimesNewRomanPSMT"/>
          <w:sz w:val="24"/>
          <w:szCs w:val="24"/>
          <w:lang w:eastAsia="ru-RU"/>
        </w:rPr>
        <w:t xml:space="preserve"> и 0,087 мкг/дм</w:t>
      </w:r>
      <w:r w:rsidRPr="006F1A70">
        <w:rPr>
          <w:rFonts w:eastAsia="TimesNewRomanPSMT"/>
          <w:sz w:val="24"/>
          <w:szCs w:val="24"/>
          <w:vertAlign w:val="superscript"/>
          <w:lang w:eastAsia="ru-RU"/>
        </w:rPr>
        <w:t>3</w:t>
      </w:r>
      <w:r w:rsidRPr="006F1A70">
        <w:rPr>
          <w:rFonts w:eastAsia="TimesNewRomanPSMT"/>
          <w:sz w:val="24"/>
          <w:szCs w:val="24"/>
          <w:lang w:eastAsia="ru-RU"/>
        </w:rPr>
        <w:t>. Во время второй съемки в условиях крайне редкого обнаружения ПХБ повышенные их концентрации зарегистрированы в СП г. Каскелен (0,082</w:t>
      </w:r>
      <w:r w:rsidR="00420CCD" w:rsidRPr="006F1A70">
        <w:rPr>
          <w:rFonts w:eastAsia="TimesNewRomanPSMT"/>
          <w:sz w:val="24"/>
          <w:szCs w:val="24"/>
          <w:lang w:eastAsia="ru-RU"/>
        </w:rPr>
        <w:t> </w:t>
      </w:r>
      <w:r w:rsidRPr="006F1A70">
        <w:rPr>
          <w:rFonts w:eastAsia="TimesNewRomanPSMT"/>
          <w:sz w:val="24"/>
          <w:szCs w:val="24"/>
          <w:lang w:eastAsia="ru-RU"/>
        </w:rPr>
        <w:t>мкг/дм</w:t>
      </w:r>
      <w:r w:rsidRPr="006F1A70">
        <w:rPr>
          <w:rFonts w:eastAsia="TimesNewRomanPSMT"/>
          <w:sz w:val="24"/>
          <w:szCs w:val="24"/>
          <w:vertAlign w:val="superscript"/>
          <w:lang w:eastAsia="ru-RU"/>
        </w:rPr>
        <w:t>3</w:t>
      </w:r>
      <w:r w:rsidRPr="006F1A70">
        <w:rPr>
          <w:rFonts w:eastAsia="TimesNewRomanPSMT"/>
          <w:sz w:val="24"/>
          <w:szCs w:val="24"/>
          <w:lang w:eastAsia="ru-RU"/>
        </w:rPr>
        <w:t xml:space="preserve">) и с. </w:t>
      </w:r>
      <w:proofErr w:type="spellStart"/>
      <w:r w:rsidRPr="006F1A70">
        <w:rPr>
          <w:rFonts w:eastAsia="TimesNewRomanPSMT"/>
          <w:sz w:val="24"/>
          <w:szCs w:val="24"/>
          <w:lang w:eastAsia="ru-RU"/>
        </w:rPr>
        <w:t>Междуречинска</w:t>
      </w:r>
      <w:proofErr w:type="spellEnd"/>
      <w:r w:rsidRPr="006F1A70">
        <w:rPr>
          <w:rFonts w:eastAsia="TimesNewRomanPSMT"/>
          <w:sz w:val="24"/>
          <w:szCs w:val="24"/>
          <w:lang w:eastAsia="ru-RU"/>
        </w:rPr>
        <w:t xml:space="preserve"> (0,070 мкг/дм</w:t>
      </w:r>
      <w:r w:rsidRPr="006F1A70">
        <w:rPr>
          <w:rFonts w:eastAsia="TimesNewRomanPSMT"/>
          <w:sz w:val="24"/>
          <w:szCs w:val="24"/>
          <w:vertAlign w:val="superscript"/>
          <w:lang w:eastAsia="ru-RU"/>
        </w:rPr>
        <w:t>3</w:t>
      </w:r>
      <w:r w:rsidRPr="006F1A70">
        <w:rPr>
          <w:rFonts w:eastAsia="TimesNewRomanPSMT"/>
          <w:sz w:val="24"/>
          <w:szCs w:val="24"/>
          <w:lang w:eastAsia="ru-RU"/>
        </w:rPr>
        <w:t>).</w:t>
      </w:r>
    </w:p>
    <w:p w:rsidR="00925E01" w:rsidRPr="006F1A70" w:rsidRDefault="00925E01" w:rsidP="00925E01">
      <w:pPr>
        <w:overflowPunct/>
        <w:autoSpaceDE/>
        <w:autoSpaceDN/>
        <w:adjustRightInd/>
        <w:spacing w:line="360" w:lineRule="auto"/>
        <w:ind w:firstLine="567"/>
        <w:jc w:val="both"/>
        <w:textAlignment w:val="auto"/>
        <w:rPr>
          <w:rFonts w:eastAsia="TimesNewRomanPSMT"/>
          <w:sz w:val="24"/>
          <w:szCs w:val="24"/>
          <w:lang w:eastAsia="ru-RU"/>
        </w:rPr>
      </w:pPr>
      <w:r w:rsidRPr="006F1A70">
        <w:rPr>
          <w:rFonts w:eastAsia="TimesNewRomanPSMT"/>
          <w:sz w:val="24"/>
          <w:szCs w:val="24"/>
          <w:lang w:eastAsia="ru-RU"/>
        </w:rPr>
        <w:t>Средние концентраций токсиканта для отдельных зон по анализам проб первой съемки составили от 0,016 мкг/дм</w:t>
      </w:r>
      <w:r w:rsidRPr="006F1A70">
        <w:rPr>
          <w:rFonts w:eastAsia="TimesNewRomanPSMT"/>
          <w:sz w:val="24"/>
          <w:szCs w:val="24"/>
          <w:vertAlign w:val="superscript"/>
          <w:lang w:eastAsia="ru-RU"/>
        </w:rPr>
        <w:t>3</w:t>
      </w:r>
      <w:r w:rsidRPr="006F1A70">
        <w:rPr>
          <w:rFonts w:eastAsia="TimesNewRomanPSMT"/>
          <w:sz w:val="24"/>
          <w:szCs w:val="24"/>
          <w:lang w:eastAsia="ru-RU"/>
        </w:rPr>
        <w:t xml:space="preserve"> до 0,044 мкг/дм</w:t>
      </w:r>
      <w:r w:rsidRPr="006F1A70">
        <w:rPr>
          <w:rFonts w:eastAsia="TimesNewRomanPSMT"/>
          <w:sz w:val="24"/>
          <w:szCs w:val="24"/>
          <w:vertAlign w:val="superscript"/>
          <w:lang w:eastAsia="ru-RU"/>
        </w:rPr>
        <w:t>3</w:t>
      </w:r>
      <w:r w:rsidRPr="006F1A70">
        <w:rPr>
          <w:rFonts w:eastAsia="TimesNewRomanPSMT"/>
          <w:sz w:val="24"/>
          <w:szCs w:val="24"/>
          <w:lang w:eastAsia="ru-RU"/>
        </w:rPr>
        <w:t xml:space="preserve"> с максимумом для городской зоны. По данным второго выезда – они достигали 0,016 мкг/дм</w:t>
      </w:r>
      <w:r w:rsidRPr="006F1A70">
        <w:rPr>
          <w:rFonts w:eastAsia="TimesNewRomanPSMT"/>
          <w:sz w:val="24"/>
          <w:szCs w:val="24"/>
          <w:vertAlign w:val="superscript"/>
          <w:lang w:eastAsia="ru-RU"/>
        </w:rPr>
        <w:t>3</w:t>
      </w:r>
      <w:r w:rsidRPr="006F1A70">
        <w:rPr>
          <w:rFonts w:eastAsia="TimesNewRomanPSMT"/>
          <w:sz w:val="24"/>
          <w:szCs w:val="24"/>
          <w:lang w:eastAsia="ru-RU"/>
        </w:rPr>
        <w:t xml:space="preserve"> для зоны малых городов. Значения этих показателей во время второй съемки в СП 3 и 4 зон были ниже в два раза, по сравнению с первой съемкой, а в СП 2-зоны – почти в пять раз.</w:t>
      </w:r>
    </w:p>
    <w:p w:rsidR="00925E01" w:rsidRPr="006F1A70" w:rsidRDefault="00925E01" w:rsidP="00925E01">
      <w:pPr>
        <w:overflowPunct/>
        <w:autoSpaceDE/>
        <w:autoSpaceDN/>
        <w:adjustRightInd/>
        <w:spacing w:line="360" w:lineRule="auto"/>
        <w:ind w:firstLine="567"/>
        <w:jc w:val="both"/>
        <w:textAlignment w:val="auto"/>
        <w:rPr>
          <w:rFonts w:eastAsia="TimesNewRomanPSMT"/>
          <w:sz w:val="24"/>
          <w:szCs w:val="24"/>
          <w:lang w:eastAsia="ru-RU"/>
        </w:rPr>
      </w:pPr>
      <w:r w:rsidRPr="006F1A70">
        <w:rPr>
          <w:rFonts w:eastAsia="TimesNewRomanPSMT"/>
          <w:sz w:val="24"/>
          <w:szCs w:val="24"/>
          <w:lang w:eastAsia="ru-RU"/>
        </w:rPr>
        <w:t>В 2018 г. наиболее высокие концентрации токсиканта в СП, превышавшие 0,1 мкг/дм</w:t>
      </w:r>
      <w:r w:rsidRPr="006F1A70">
        <w:rPr>
          <w:rFonts w:eastAsia="TimesNewRomanPSMT"/>
          <w:sz w:val="24"/>
          <w:szCs w:val="24"/>
          <w:vertAlign w:val="superscript"/>
          <w:lang w:eastAsia="ru-RU"/>
        </w:rPr>
        <w:t>3</w:t>
      </w:r>
      <w:r w:rsidRPr="006F1A70">
        <w:rPr>
          <w:rFonts w:eastAsia="TimesNewRomanPSMT"/>
          <w:sz w:val="24"/>
          <w:szCs w:val="24"/>
          <w:lang w:eastAsia="ru-RU"/>
        </w:rPr>
        <w:t xml:space="preserve">, т.е. 100 </w:t>
      </w:r>
      <w:proofErr w:type="spellStart"/>
      <w:r w:rsidRPr="006F1A70">
        <w:rPr>
          <w:rFonts w:eastAsia="TimesNewRomanPSMT"/>
          <w:sz w:val="24"/>
          <w:szCs w:val="24"/>
          <w:lang w:eastAsia="ru-RU"/>
        </w:rPr>
        <w:t>пг</w:t>
      </w:r>
      <w:proofErr w:type="spellEnd"/>
      <w:r w:rsidRPr="006F1A70">
        <w:rPr>
          <w:rFonts w:eastAsia="TimesNewRomanPSMT"/>
          <w:sz w:val="24"/>
          <w:szCs w:val="24"/>
          <w:lang w:eastAsia="ru-RU"/>
        </w:rPr>
        <w:t>/дм</w:t>
      </w:r>
      <w:r w:rsidRPr="006F1A70">
        <w:rPr>
          <w:rFonts w:eastAsia="TimesNewRomanPSMT"/>
          <w:sz w:val="24"/>
          <w:szCs w:val="24"/>
          <w:vertAlign w:val="superscript"/>
          <w:lang w:eastAsia="ru-RU"/>
        </w:rPr>
        <w:t>3</w:t>
      </w:r>
      <w:r w:rsidRPr="006F1A70">
        <w:rPr>
          <w:rFonts w:eastAsia="TimesNewRomanPSMT"/>
          <w:sz w:val="24"/>
          <w:szCs w:val="24"/>
          <w:lang w:eastAsia="ru-RU"/>
        </w:rPr>
        <w:t xml:space="preserve">, во время первой съемки отмечены на 9-ти точках, а во время второй – на 4-х точках из 19-и исследуемых. Максимальный уровень накопления ПХБ зафиксирован во время второй съемки в снеговой воде горной точки </w:t>
      </w:r>
      <w:r w:rsidR="00420CCD" w:rsidRPr="006F1A70">
        <w:rPr>
          <w:rFonts w:eastAsia="TimesNewRomanPSMT"/>
          <w:sz w:val="24"/>
          <w:szCs w:val="24"/>
          <w:lang w:eastAsia="ru-RU"/>
        </w:rPr>
        <w:t xml:space="preserve">ГЛСБ </w:t>
      </w:r>
      <w:r w:rsidRPr="006F1A70">
        <w:rPr>
          <w:rFonts w:eastAsia="TimesNewRomanPSMT"/>
          <w:sz w:val="24"/>
          <w:szCs w:val="24"/>
          <w:lang w:eastAsia="ru-RU"/>
        </w:rPr>
        <w:t>«Шымбулак», находящейся на высоте 2260 м от уровня моря (1,942 мкг/дм</w:t>
      </w:r>
      <w:r w:rsidRPr="006F1A70">
        <w:rPr>
          <w:rFonts w:eastAsia="TimesNewRomanPSMT"/>
          <w:sz w:val="24"/>
          <w:szCs w:val="24"/>
          <w:vertAlign w:val="superscript"/>
          <w:lang w:eastAsia="ru-RU"/>
        </w:rPr>
        <w:t>3</w:t>
      </w:r>
      <w:r w:rsidRPr="006F1A70">
        <w:rPr>
          <w:rFonts w:eastAsia="TimesNewRomanPSMT"/>
          <w:sz w:val="24"/>
          <w:szCs w:val="24"/>
          <w:lang w:eastAsia="ru-RU"/>
        </w:rPr>
        <w:t>) и в районе – ст. Шамалган в количестве 1,283</w:t>
      </w:r>
      <w:r w:rsidR="00420CCD" w:rsidRPr="006F1A70">
        <w:rPr>
          <w:rFonts w:eastAsia="TimesNewRomanPSMT"/>
          <w:sz w:val="24"/>
          <w:szCs w:val="24"/>
          <w:lang w:eastAsia="ru-RU"/>
        </w:rPr>
        <w:t> </w:t>
      </w:r>
      <w:r w:rsidRPr="006F1A70">
        <w:rPr>
          <w:rFonts w:eastAsia="TimesNewRomanPSMT"/>
          <w:sz w:val="24"/>
          <w:szCs w:val="24"/>
          <w:lang w:eastAsia="ru-RU"/>
        </w:rPr>
        <w:t>мкг/дм</w:t>
      </w:r>
      <w:r w:rsidRPr="006F1A70">
        <w:rPr>
          <w:rFonts w:eastAsia="TimesNewRomanPSMT"/>
          <w:sz w:val="24"/>
          <w:szCs w:val="24"/>
          <w:vertAlign w:val="superscript"/>
          <w:lang w:eastAsia="ru-RU"/>
        </w:rPr>
        <w:t>3</w:t>
      </w:r>
      <w:r w:rsidRPr="006F1A70">
        <w:rPr>
          <w:rFonts w:eastAsia="TimesNewRomanPSMT"/>
          <w:sz w:val="24"/>
          <w:szCs w:val="24"/>
          <w:lang w:eastAsia="ru-RU"/>
        </w:rPr>
        <w:t xml:space="preserve"> [</w:t>
      </w:r>
      <w:r w:rsidR="008C1D49" w:rsidRPr="006F1A70">
        <w:rPr>
          <w:rFonts w:eastAsia="TimesNewRomanPSMT"/>
          <w:sz w:val="24"/>
          <w:szCs w:val="24"/>
          <w:lang w:eastAsia="ru-RU"/>
        </w:rPr>
        <w:t>24,25</w:t>
      </w:r>
      <w:r w:rsidRPr="006F1A70">
        <w:rPr>
          <w:rFonts w:eastAsia="TimesNewRomanPSMT"/>
          <w:sz w:val="24"/>
          <w:szCs w:val="24"/>
          <w:lang w:eastAsia="ru-RU"/>
        </w:rPr>
        <w:t>]. Средние концентраций ПХБ были также значительно выше, по сравнению с 2019 г., и достигали во время первой съемки 0,129 мкг/дм</w:t>
      </w:r>
      <w:r w:rsidRPr="006F1A70">
        <w:rPr>
          <w:rFonts w:eastAsia="TimesNewRomanPSMT"/>
          <w:sz w:val="24"/>
          <w:szCs w:val="24"/>
          <w:vertAlign w:val="superscript"/>
          <w:lang w:eastAsia="ru-RU"/>
        </w:rPr>
        <w:t>3</w:t>
      </w:r>
      <w:r w:rsidRPr="006F1A70">
        <w:rPr>
          <w:rFonts w:eastAsia="TimesNewRomanPSMT"/>
          <w:sz w:val="24"/>
          <w:szCs w:val="24"/>
          <w:lang w:eastAsia="ru-RU"/>
        </w:rPr>
        <w:t xml:space="preserve"> и второй – 0,225 мкг/дм</w:t>
      </w:r>
      <w:r w:rsidRPr="006F1A70">
        <w:rPr>
          <w:rFonts w:eastAsia="TimesNewRomanPSMT"/>
          <w:sz w:val="24"/>
          <w:szCs w:val="24"/>
          <w:vertAlign w:val="superscript"/>
          <w:lang w:eastAsia="ru-RU"/>
        </w:rPr>
        <w:t>3</w:t>
      </w:r>
      <w:r w:rsidRPr="006F1A70">
        <w:rPr>
          <w:rFonts w:eastAsia="TimesNewRomanPSMT"/>
          <w:sz w:val="24"/>
          <w:szCs w:val="24"/>
          <w:lang w:eastAsia="ru-RU"/>
        </w:rPr>
        <w:t xml:space="preserve">. Эти содержания токсиканта зарегистрированы в СП малых городов. </w:t>
      </w:r>
    </w:p>
    <w:p w:rsidR="00925E01" w:rsidRPr="006F1A70" w:rsidRDefault="00925E01" w:rsidP="00925E01">
      <w:pPr>
        <w:overflowPunct/>
        <w:autoSpaceDE/>
        <w:autoSpaceDN/>
        <w:adjustRightInd/>
        <w:spacing w:line="360" w:lineRule="auto"/>
        <w:ind w:firstLine="567"/>
        <w:jc w:val="both"/>
        <w:textAlignment w:val="auto"/>
        <w:rPr>
          <w:rFonts w:eastAsia="TimesNewRomanPSMT"/>
          <w:sz w:val="24"/>
          <w:szCs w:val="24"/>
          <w:lang w:eastAsia="ru-RU"/>
        </w:rPr>
      </w:pPr>
      <w:r w:rsidRPr="006F1A70">
        <w:rPr>
          <w:rFonts w:eastAsia="TimesNewRomanPSMT"/>
          <w:sz w:val="24"/>
          <w:szCs w:val="24"/>
          <w:lang w:eastAsia="ru-RU"/>
        </w:rPr>
        <w:t>В зимние периоды 2014 и 2015 гг., по результатам наших исследований [</w:t>
      </w:r>
      <w:r w:rsidR="008C1D49" w:rsidRPr="006F1A70">
        <w:rPr>
          <w:rFonts w:eastAsia="TimesNewRomanPSMT"/>
          <w:sz w:val="24"/>
          <w:szCs w:val="24"/>
          <w:lang w:eastAsia="ru-RU"/>
        </w:rPr>
        <w:t>26-28</w:t>
      </w:r>
      <w:r w:rsidRPr="006F1A70">
        <w:rPr>
          <w:rFonts w:eastAsia="TimesNewRomanPSMT"/>
          <w:sz w:val="24"/>
          <w:szCs w:val="24"/>
          <w:lang w:eastAsia="ru-RU"/>
        </w:rPr>
        <w:t>], наиболее высокие концентрации токсиканта (0,80 мкг/дм</w:t>
      </w:r>
      <w:r w:rsidRPr="006F1A70">
        <w:rPr>
          <w:rFonts w:eastAsia="TimesNewRomanPSMT"/>
          <w:sz w:val="24"/>
          <w:szCs w:val="24"/>
          <w:vertAlign w:val="superscript"/>
          <w:lang w:eastAsia="ru-RU"/>
        </w:rPr>
        <w:t>3</w:t>
      </w:r>
      <w:r w:rsidRPr="006F1A70">
        <w:rPr>
          <w:rFonts w:eastAsia="TimesNewRomanPSMT"/>
          <w:sz w:val="24"/>
          <w:szCs w:val="24"/>
          <w:lang w:eastAsia="ru-RU"/>
        </w:rPr>
        <w:t>) зарегистрированы в осадках г.</w:t>
      </w:r>
      <w:r w:rsidR="00420CCD" w:rsidRPr="006F1A70">
        <w:rPr>
          <w:rFonts w:eastAsia="TimesNewRomanPSMT"/>
          <w:sz w:val="24"/>
          <w:szCs w:val="24"/>
          <w:lang w:eastAsia="ru-RU"/>
        </w:rPr>
        <w:t> </w:t>
      </w:r>
      <w:r w:rsidRPr="006F1A70">
        <w:rPr>
          <w:rFonts w:eastAsia="TimesNewRomanPSMT"/>
          <w:sz w:val="24"/>
          <w:szCs w:val="24"/>
          <w:lang w:eastAsia="ru-RU"/>
        </w:rPr>
        <w:t>Талгар и 3,79 мкг/дм</w:t>
      </w:r>
      <w:r w:rsidRPr="006F1A70">
        <w:rPr>
          <w:rFonts w:eastAsia="TimesNewRomanPSMT"/>
          <w:sz w:val="24"/>
          <w:szCs w:val="24"/>
          <w:vertAlign w:val="superscript"/>
          <w:lang w:eastAsia="ru-RU"/>
        </w:rPr>
        <w:t>3</w:t>
      </w:r>
      <w:r w:rsidRPr="006F1A70">
        <w:rPr>
          <w:rFonts w:eastAsia="TimesNewRomanPSMT"/>
          <w:sz w:val="24"/>
          <w:szCs w:val="24"/>
          <w:lang w:eastAsia="ru-RU"/>
        </w:rPr>
        <w:t xml:space="preserve"> – г. Алматы. В снеге, </w:t>
      </w:r>
      <w:proofErr w:type="gramStart"/>
      <w:r w:rsidRPr="006F1A70">
        <w:rPr>
          <w:rFonts w:eastAsia="TimesNewRomanPSMT"/>
          <w:sz w:val="24"/>
          <w:szCs w:val="24"/>
          <w:lang w:eastAsia="ru-RU"/>
        </w:rPr>
        <w:t>выпавшего</w:t>
      </w:r>
      <w:proofErr w:type="gramEnd"/>
      <w:r w:rsidRPr="006F1A70">
        <w:rPr>
          <w:rFonts w:eastAsia="TimesNewRomanPSMT"/>
          <w:sz w:val="24"/>
          <w:szCs w:val="24"/>
          <w:lang w:eastAsia="ru-RU"/>
        </w:rPr>
        <w:t xml:space="preserve"> в г. Талгар, обнаружены 3 индивидуальных конгенера в 2014 г. и 5 – 2015 г., зарегистрировано наличие «маркерных» индикаторных конгенеров ПХБ 52 и 138. Осадки территории г. Алматы отличаются более широким составом конгенеров до 15. В числе </w:t>
      </w:r>
      <w:proofErr w:type="gramStart"/>
      <w:r w:rsidRPr="006F1A70">
        <w:rPr>
          <w:rFonts w:eastAsia="TimesNewRomanPSMT"/>
          <w:sz w:val="24"/>
          <w:szCs w:val="24"/>
          <w:lang w:eastAsia="ru-RU"/>
        </w:rPr>
        <w:t>обнаруженных</w:t>
      </w:r>
      <w:proofErr w:type="gramEnd"/>
      <w:r w:rsidRPr="006F1A70">
        <w:rPr>
          <w:rFonts w:eastAsia="TimesNewRomanPSMT"/>
          <w:sz w:val="24"/>
          <w:szCs w:val="24"/>
          <w:lang w:eastAsia="ru-RU"/>
        </w:rPr>
        <w:t xml:space="preserve"> конгенеров присутствуют «маркерные» (ПХБ 52, 101 и 138), а также наиболее опасные и обладающие высокой токсичностью по отношению к живым организмам диоксиноподобные конгенеры – ПХБ 105 и 118. Наблюдаемые особенности конгенерного состава ПХБ в осадках являются показателем наличия на их территории различных источников загрязнения атмосферы этими поллютантами. Приведенные сравнительные материалы свидетельствуют о том, что уровень загрязнения СП территории АА в предыдущие годы был значительно выше, чем в 2019 г.</w:t>
      </w:r>
    </w:p>
    <w:p w:rsidR="00925E01" w:rsidRPr="006F1A70" w:rsidRDefault="00925E01" w:rsidP="00925E01">
      <w:pPr>
        <w:overflowPunct/>
        <w:autoSpaceDE/>
        <w:autoSpaceDN/>
        <w:adjustRightInd/>
        <w:spacing w:line="360" w:lineRule="auto"/>
        <w:ind w:firstLine="567"/>
        <w:jc w:val="both"/>
        <w:textAlignment w:val="auto"/>
        <w:rPr>
          <w:rFonts w:eastAsia="TimesNewRomanPSMT"/>
          <w:sz w:val="24"/>
          <w:szCs w:val="24"/>
          <w:lang w:eastAsia="ru-RU"/>
        </w:rPr>
      </w:pPr>
      <w:r w:rsidRPr="006F1A70">
        <w:rPr>
          <w:rFonts w:eastAsia="TimesNewRomanPSMT"/>
          <w:sz w:val="24"/>
          <w:szCs w:val="24"/>
          <w:lang w:eastAsia="ru-RU"/>
        </w:rPr>
        <w:t xml:space="preserve">Снижение уровня загрязнения ПХБ СП, по сравнению с данными 2018 г., предположительно можно объяснить тем, что зима 2019 г. в изучаемом регионе характеризовалась </w:t>
      </w:r>
      <w:proofErr w:type="spellStart"/>
      <w:r w:rsidRPr="006F1A70">
        <w:rPr>
          <w:rFonts w:eastAsia="TimesNewRomanPSMT"/>
          <w:sz w:val="24"/>
          <w:szCs w:val="24"/>
          <w:lang w:eastAsia="ru-RU"/>
        </w:rPr>
        <w:t>малоснежностью</w:t>
      </w:r>
      <w:proofErr w:type="spellEnd"/>
      <w:r w:rsidRPr="006F1A70">
        <w:rPr>
          <w:rFonts w:eastAsia="TimesNewRomanPSMT"/>
          <w:sz w:val="24"/>
          <w:szCs w:val="24"/>
          <w:lang w:eastAsia="ru-RU"/>
        </w:rPr>
        <w:t xml:space="preserve"> и частыми оттепелями. В результате для анализа отбирались преимущественно свежевыпавшие осадки, в недостаточной мере подвергнувшие влиянию местных источников загрязнения. В СП агломерации в 2019 г. доминирующее </w:t>
      </w:r>
      <w:r w:rsidRPr="006F1A70">
        <w:rPr>
          <w:rFonts w:eastAsia="TimesNewRomanPSMT"/>
          <w:sz w:val="24"/>
          <w:szCs w:val="24"/>
          <w:lang w:eastAsia="ru-RU"/>
        </w:rPr>
        <w:lastRenderedPageBreak/>
        <w:t>положение имели «легкие» конгенеры, относящиеся в основном к гомологической группе тетр</w:t>
      </w:r>
      <w:proofErr w:type="gramStart"/>
      <w:r w:rsidRPr="006F1A70">
        <w:rPr>
          <w:rFonts w:eastAsia="TimesNewRomanPSMT"/>
          <w:sz w:val="24"/>
          <w:szCs w:val="24"/>
          <w:lang w:eastAsia="ru-RU"/>
        </w:rPr>
        <w:t>а-</w:t>
      </w:r>
      <w:proofErr w:type="gramEnd"/>
      <w:r w:rsidRPr="006F1A70">
        <w:rPr>
          <w:rFonts w:eastAsia="TimesNewRomanPSMT"/>
          <w:sz w:val="24"/>
          <w:szCs w:val="24"/>
          <w:lang w:eastAsia="ru-RU"/>
        </w:rPr>
        <w:t xml:space="preserve"> и гексахлорбифенилов. В снеговой воде двух точек городской зоны зарегистрированы индикаторный конгенер ПХБ 101 (0,017</w:t>
      </w:r>
      <w:r w:rsidR="00420CCD" w:rsidRPr="006F1A70">
        <w:rPr>
          <w:rFonts w:eastAsia="TimesNewRomanPSMT"/>
          <w:sz w:val="24"/>
          <w:szCs w:val="24"/>
          <w:lang w:eastAsia="ru-RU"/>
        </w:rPr>
        <w:t xml:space="preserve"> </w:t>
      </w:r>
      <w:r w:rsidRPr="006F1A70">
        <w:rPr>
          <w:rFonts w:eastAsia="TimesNewRomanPSMT"/>
          <w:sz w:val="24"/>
          <w:szCs w:val="24"/>
          <w:lang w:eastAsia="ru-RU"/>
        </w:rPr>
        <w:t>мкг/дм</w:t>
      </w:r>
      <w:r w:rsidRPr="006F1A70">
        <w:rPr>
          <w:rFonts w:eastAsia="TimesNewRomanPSMT"/>
          <w:sz w:val="24"/>
          <w:szCs w:val="24"/>
          <w:vertAlign w:val="superscript"/>
          <w:lang w:eastAsia="ru-RU"/>
        </w:rPr>
        <w:t>3</w:t>
      </w:r>
      <w:r w:rsidRPr="006F1A70">
        <w:rPr>
          <w:rFonts w:eastAsia="TimesNewRomanPSMT"/>
          <w:sz w:val="24"/>
          <w:szCs w:val="24"/>
          <w:lang w:eastAsia="ru-RU"/>
        </w:rPr>
        <w:t xml:space="preserve"> – </w:t>
      </w:r>
      <w:r w:rsidR="00420CCD" w:rsidRPr="006F1A70">
        <w:rPr>
          <w:rFonts w:eastAsia="TimesNewRomanPSMT"/>
          <w:sz w:val="24"/>
          <w:szCs w:val="24"/>
          <w:lang w:eastAsia="ru-RU"/>
        </w:rPr>
        <w:t>п</w:t>
      </w:r>
      <w:r w:rsidRPr="006F1A70">
        <w:rPr>
          <w:rFonts w:eastAsia="TimesNewRomanPSMT"/>
          <w:sz w:val="24"/>
          <w:szCs w:val="24"/>
          <w:lang w:eastAsia="ru-RU"/>
        </w:rPr>
        <w:t>арк первого президента) и диоксиноподобный конгенер ПХБ 114 (0,038 мкг/дм</w:t>
      </w:r>
      <w:r w:rsidRPr="006F1A70">
        <w:rPr>
          <w:rFonts w:eastAsia="TimesNewRomanPSMT"/>
          <w:sz w:val="24"/>
          <w:szCs w:val="24"/>
          <w:vertAlign w:val="superscript"/>
          <w:lang w:eastAsia="ru-RU"/>
        </w:rPr>
        <w:t>3</w:t>
      </w:r>
      <w:r w:rsidRPr="006F1A70">
        <w:rPr>
          <w:rFonts w:eastAsia="TimesNewRomanPSMT"/>
          <w:sz w:val="24"/>
          <w:szCs w:val="24"/>
          <w:lang w:eastAsia="ru-RU"/>
        </w:rPr>
        <w:t xml:space="preserve"> – Алтын орда). Во время первой съемки (январь 2019 г.) в СП территории АА </w:t>
      </w:r>
      <w:proofErr w:type="gramStart"/>
      <w:r w:rsidRPr="006F1A70">
        <w:rPr>
          <w:rFonts w:eastAsia="TimesNewRomanPSMT"/>
          <w:sz w:val="24"/>
          <w:szCs w:val="24"/>
          <w:lang w:eastAsia="ru-RU"/>
        </w:rPr>
        <w:t>зарегистрированы в общей сложности 10 конгенеров ПХБ из них 7 обнаружены</w:t>
      </w:r>
      <w:proofErr w:type="gramEnd"/>
      <w:r w:rsidRPr="006F1A70">
        <w:rPr>
          <w:rFonts w:eastAsia="TimesNewRomanPSMT"/>
          <w:sz w:val="24"/>
          <w:szCs w:val="24"/>
          <w:lang w:eastAsia="ru-RU"/>
        </w:rPr>
        <w:t xml:space="preserve"> в СП территории г. Алматы. Отобранных здесь пробах снега с более широким спектром конгенерного состава ПХБ зарегистрированы, как указано выше, индикаторный (101 ПХБ) и диоксиноподобный (114 ПХБ) конгенеры (</w:t>
      </w:r>
      <w:r w:rsidR="00D5611C" w:rsidRPr="006F1A70">
        <w:rPr>
          <w:rFonts w:eastAsia="TimesNewRomanPSMT"/>
          <w:sz w:val="24"/>
          <w:szCs w:val="24"/>
          <w:lang w:eastAsia="ru-RU"/>
        </w:rPr>
        <w:t>Приложение</w:t>
      </w:r>
      <w:proofErr w:type="gramStart"/>
      <w:r w:rsidR="00D5611C" w:rsidRPr="006F1A70">
        <w:rPr>
          <w:rFonts w:eastAsia="TimesNewRomanPSMT"/>
          <w:sz w:val="24"/>
          <w:szCs w:val="24"/>
          <w:lang w:eastAsia="ru-RU"/>
        </w:rPr>
        <w:t xml:space="preserve"> В</w:t>
      </w:r>
      <w:proofErr w:type="gramEnd"/>
      <w:r w:rsidR="00C40247" w:rsidRPr="006F1A70">
        <w:rPr>
          <w:rFonts w:eastAsia="TimesNewRomanPSMT"/>
          <w:sz w:val="24"/>
          <w:szCs w:val="24"/>
          <w:lang w:eastAsia="ru-RU"/>
        </w:rPr>
        <w:t>, таблица В</w:t>
      </w:r>
      <w:r w:rsidR="00D5611C" w:rsidRPr="006F1A70">
        <w:rPr>
          <w:rFonts w:eastAsia="TimesNewRomanPSMT"/>
          <w:sz w:val="24"/>
          <w:szCs w:val="24"/>
          <w:lang w:eastAsia="ru-RU"/>
        </w:rPr>
        <w:t xml:space="preserve"> 3</w:t>
      </w:r>
      <w:r w:rsidRPr="006F1A70">
        <w:rPr>
          <w:rFonts w:eastAsia="TimesNewRomanPSMT"/>
          <w:sz w:val="24"/>
          <w:szCs w:val="24"/>
          <w:lang w:eastAsia="ru-RU"/>
        </w:rPr>
        <w:t xml:space="preserve">). </w:t>
      </w:r>
    </w:p>
    <w:p w:rsidR="00925E01" w:rsidRPr="006F1A70" w:rsidRDefault="00925E01" w:rsidP="00925E01">
      <w:pPr>
        <w:overflowPunct/>
        <w:autoSpaceDE/>
        <w:autoSpaceDN/>
        <w:adjustRightInd/>
        <w:spacing w:line="360" w:lineRule="auto"/>
        <w:ind w:firstLine="567"/>
        <w:jc w:val="both"/>
        <w:textAlignment w:val="auto"/>
        <w:rPr>
          <w:rFonts w:eastAsia="TimesNewRomanPSMT"/>
          <w:sz w:val="24"/>
          <w:szCs w:val="24"/>
          <w:lang w:eastAsia="ru-RU"/>
        </w:rPr>
      </w:pPr>
      <w:r w:rsidRPr="006F1A70">
        <w:rPr>
          <w:rFonts w:eastAsia="TimesNewRomanPSMT"/>
          <w:sz w:val="24"/>
          <w:szCs w:val="24"/>
          <w:lang w:eastAsia="ru-RU"/>
        </w:rPr>
        <w:t>Известно, что присутствие в образцах природных объектов, в т.ч. в СП, большого количества конгенеров, является показателем наличия различных источников загрязнения в данном районе. Ряд исследователей к такому выводу пришли, изучая почвенный покров урбанизированных городов [</w:t>
      </w:r>
      <w:r w:rsidR="008C1D49" w:rsidRPr="006F1A70">
        <w:rPr>
          <w:rFonts w:eastAsia="TimesNewRomanPSMT"/>
          <w:sz w:val="24"/>
          <w:szCs w:val="24"/>
          <w:lang w:eastAsia="ru-RU"/>
        </w:rPr>
        <w:t>29-31</w:t>
      </w:r>
      <w:r w:rsidRPr="006F1A70">
        <w:rPr>
          <w:rFonts w:eastAsia="TimesNewRomanPSMT"/>
          <w:sz w:val="24"/>
          <w:szCs w:val="24"/>
          <w:lang w:eastAsia="ru-RU"/>
        </w:rPr>
        <w:t>]. Такие выводы подтверждаются и нашими исследованиями [2</w:t>
      </w:r>
      <w:r w:rsidR="008C1D49" w:rsidRPr="006F1A70">
        <w:rPr>
          <w:rFonts w:eastAsia="TimesNewRomanPSMT"/>
          <w:sz w:val="24"/>
          <w:szCs w:val="24"/>
          <w:lang w:eastAsia="ru-RU"/>
        </w:rPr>
        <w:t>6</w:t>
      </w:r>
      <w:r w:rsidRPr="006F1A70">
        <w:rPr>
          <w:rFonts w:eastAsia="TimesNewRomanPSMT"/>
          <w:sz w:val="24"/>
          <w:szCs w:val="24"/>
          <w:lang w:eastAsia="ru-RU"/>
        </w:rPr>
        <w:t>].</w:t>
      </w:r>
    </w:p>
    <w:p w:rsidR="00925E01" w:rsidRPr="006F1A70" w:rsidRDefault="00925E01" w:rsidP="00925E01">
      <w:pPr>
        <w:overflowPunct/>
        <w:autoSpaceDE/>
        <w:autoSpaceDN/>
        <w:adjustRightInd/>
        <w:spacing w:line="360" w:lineRule="auto"/>
        <w:ind w:firstLine="567"/>
        <w:jc w:val="both"/>
        <w:textAlignment w:val="auto"/>
        <w:rPr>
          <w:rFonts w:eastAsia="TimesNewRomanPSMT"/>
          <w:sz w:val="24"/>
          <w:szCs w:val="24"/>
          <w:lang w:eastAsia="ru-RU"/>
        </w:rPr>
      </w:pPr>
      <w:r w:rsidRPr="006F1A70">
        <w:rPr>
          <w:rFonts w:eastAsia="TimesNewRomanPSMT"/>
          <w:sz w:val="24"/>
          <w:szCs w:val="24"/>
          <w:lang w:eastAsia="ru-RU"/>
        </w:rPr>
        <w:t>Характер распределения относительного содержания конгенеров в СП, на примере данных, полученных во время первой съемки по зонам 1-3, показан на рисунках 8, 9.</w:t>
      </w:r>
    </w:p>
    <w:p w:rsidR="00925E01" w:rsidRPr="006F1A70" w:rsidRDefault="00925E01" w:rsidP="00925E01">
      <w:pPr>
        <w:overflowPunct/>
        <w:autoSpaceDE/>
        <w:autoSpaceDN/>
        <w:adjustRightInd/>
        <w:spacing w:line="360" w:lineRule="auto"/>
        <w:ind w:firstLine="567"/>
        <w:jc w:val="both"/>
        <w:textAlignment w:val="auto"/>
        <w:rPr>
          <w:rFonts w:eastAsia="TimesNewRomanPSMT"/>
          <w:sz w:val="24"/>
          <w:szCs w:val="24"/>
          <w:lang w:eastAsia="ru-RU"/>
        </w:rPr>
      </w:pPr>
      <w:r w:rsidRPr="006F1A70">
        <w:rPr>
          <w:rFonts w:eastAsia="TimesNewRomanPSMT"/>
          <w:sz w:val="24"/>
          <w:szCs w:val="24"/>
          <w:lang w:eastAsia="ru-RU"/>
        </w:rPr>
        <w:t xml:space="preserve">Из </w:t>
      </w:r>
      <w:proofErr w:type="gramStart"/>
      <w:r w:rsidRPr="006F1A70">
        <w:rPr>
          <w:rFonts w:eastAsia="TimesNewRomanPSMT"/>
          <w:sz w:val="24"/>
          <w:szCs w:val="24"/>
          <w:lang w:eastAsia="ru-RU"/>
        </w:rPr>
        <w:t>приведенных</w:t>
      </w:r>
      <w:proofErr w:type="gramEnd"/>
      <w:r w:rsidRPr="006F1A70">
        <w:rPr>
          <w:rFonts w:eastAsia="TimesNewRomanPSMT"/>
          <w:sz w:val="24"/>
          <w:szCs w:val="24"/>
          <w:lang w:eastAsia="ru-RU"/>
        </w:rPr>
        <w:t xml:space="preserve"> иллюстрации следует, что относительная доля обнаруженных конгенеров по значениям в целом равномерна. В снеговой воде 1-зоны преобладал конгенер 86 ПХБ (75,2 %). Относительная доля остальных конгенеров была в пределах 6,4 и 10,7 %. В СП территории г. Алматы (рисунок 9) преобладающее положение имел высокотоксичный диоксиноподобный изомер 114 ПХБ (53 %). Содержание конгенеров 40 и 44 ПХБ достигало соответственно 25 и 45 %.</w:t>
      </w:r>
    </w:p>
    <w:p w:rsidR="007E1186" w:rsidRPr="006F1A70" w:rsidRDefault="007E1186" w:rsidP="00925E01">
      <w:pPr>
        <w:overflowPunct/>
        <w:autoSpaceDE/>
        <w:autoSpaceDN/>
        <w:adjustRightInd/>
        <w:spacing w:line="360" w:lineRule="auto"/>
        <w:ind w:firstLine="567"/>
        <w:jc w:val="both"/>
        <w:textAlignment w:val="auto"/>
        <w:rPr>
          <w:rFonts w:eastAsia="TimesNewRomanPSMT"/>
          <w:sz w:val="24"/>
          <w:szCs w:val="24"/>
          <w:lang w:eastAsia="ru-RU"/>
        </w:rPr>
      </w:pPr>
    </w:p>
    <w:p w:rsidR="00925E01" w:rsidRPr="006F1A70" w:rsidRDefault="00443868" w:rsidP="00925E01">
      <w:pPr>
        <w:overflowPunct/>
        <w:autoSpaceDE/>
        <w:autoSpaceDN/>
        <w:adjustRightInd/>
        <w:jc w:val="center"/>
        <w:textAlignment w:val="auto"/>
        <w:rPr>
          <w:rFonts w:eastAsiaTheme="minorHAnsi"/>
          <w:sz w:val="24"/>
          <w:szCs w:val="24"/>
          <w:lang w:eastAsia="en-US"/>
        </w:rPr>
      </w:pPr>
      <w:r w:rsidRPr="006F1A70">
        <w:rPr>
          <w:rFonts w:eastAsiaTheme="minorHAnsi"/>
          <w:noProof/>
          <w:sz w:val="24"/>
          <w:szCs w:val="24"/>
          <w:lang w:eastAsia="ru-RU"/>
        </w:rPr>
        <w:drawing>
          <wp:inline distT="0" distB="0" distL="0" distR="0" wp14:anchorId="170E9EFA" wp14:editId="26F5A0B5">
            <wp:extent cx="4879231" cy="2522483"/>
            <wp:effectExtent l="0" t="0" r="0" b="0"/>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892428" cy="2529306"/>
                    </a:xfrm>
                    <a:prstGeom prst="rect">
                      <a:avLst/>
                    </a:prstGeom>
                    <a:noFill/>
                  </pic:spPr>
                </pic:pic>
              </a:graphicData>
            </a:graphic>
          </wp:inline>
        </w:drawing>
      </w:r>
    </w:p>
    <w:p w:rsidR="00925E01" w:rsidRPr="006F1A70" w:rsidRDefault="00925E01" w:rsidP="00925E01">
      <w:pPr>
        <w:overflowPunct/>
        <w:autoSpaceDE/>
        <w:autoSpaceDN/>
        <w:adjustRightInd/>
        <w:jc w:val="center"/>
        <w:textAlignment w:val="auto"/>
        <w:rPr>
          <w:rFonts w:eastAsiaTheme="minorHAnsi"/>
          <w:spacing w:val="-4"/>
          <w:sz w:val="24"/>
          <w:szCs w:val="24"/>
          <w:lang w:eastAsia="en-US"/>
        </w:rPr>
      </w:pPr>
      <w:r w:rsidRPr="006F1A70">
        <w:rPr>
          <w:rFonts w:eastAsiaTheme="minorHAnsi"/>
          <w:spacing w:val="-4"/>
          <w:sz w:val="24"/>
          <w:szCs w:val="24"/>
          <w:lang w:eastAsia="en-US"/>
        </w:rPr>
        <w:t>Рисунок 8 – Относительное содержание конгенеров ПХБ в СП горной территории</w:t>
      </w:r>
    </w:p>
    <w:p w:rsidR="00925E01" w:rsidRPr="006F1A70" w:rsidRDefault="00925E01" w:rsidP="00925E01">
      <w:pPr>
        <w:overflowPunct/>
        <w:autoSpaceDE/>
        <w:autoSpaceDN/>
        <w:adjustRightInd/>
        <w:jc w:val="center"/>
        <w:textAlignment w:val="auto"/>
        <w:rPr>
          <w:rFonts w:eastAsiaTheme="minorHAnsi"/>
          <w:spacing w:val="-4"/>
          <w:sz w:val="24"/>
          <w:szCs w:val="24"/>
          <w:lang w:eastAsia="en-US"/>
        </w:rPr>
      </w:pPr>
    </w:p>
    <w:p w:rsidR="00925E01" w:rsidRPr="006F1A70" w:rsidRDefault="00443868" w:rsidP="00925E01">
      <w:pPr>
        <w:overflowPunct/>
        <w:autoSpaceDE/>
        <w:autoSpaceDN/>
        <w:adjustRightInd/>
        <w:jc w:val="center"/>
        <w:textAlignment w:val="auto"/>
        <w:rPr>
          <w:rFonts w:eastAsiaTheme="minorHAnsi"/>
          <w:sz w:val="24"/>
          <w:szCs w:val="24"/>
          <w:lang w:eastAsia="en-US"/>
        </w:rPr>
      </w:pPr>
      <w:r w:rsidRPr="006F1A70">
        <w:rPr>
          <w:rFonts w:eastAsiaTheme="minorHAnsi"/>
          <w:noProof/>
          <w:sz w:val="24"/>
          <w:szCs w:val="24"/>
          <w:lang w:eastAsia="ru-RU"/>
        </w:rPr>
        <w:lastRenderedPageBreak/>
        <w:drawing>
          <wp:inline distT="0" distB="0" distL="0" distR="0" wp14:anchorId="382308F6" wp14:editId="331B8A9A">
            <wp:extent cx="5041900" cy="2950845"/>
            <wp:effectExtent l="0" t="0" r="6350" b="1905"/>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041900" cy="2950845"/>
                    </a:xfrm>
                    <a:prstGeom prst="rect">
                      <a:avLst/>
                    </a:prstGeom>
                    <a:noFill/>
                  </pic:spPr>
                </pic:pic>
              </a:graphicData>
            </a:graphic>
          </wp:inline>
        </w:drawing>
      </w:r>
    </w:p>
    <w:p w:rsidR="00925E01" w:rsidRPr="006F1A70" w:rsidRDefault="00925E01" w:rsidP="00925E01">
      <w:pPr>
        <w:overflowPunct/>
        <w:autoSpaceDE/>
        <w:autoSpaceDN/>
        <w:adjustRightInd/>
        <w:spacing w:line="360" w:lineRule="auto"/>
        <w:contextualSpacing/>
        <w:textAlignment w:val="auto"/>
        <w:rPr>
          <w:rFonts w:eastAsiaTheme="minorHAnsi"/>
          <w:spacing w:val="-4"/>
          <w:sz w:val="24"/>
          <w:szCs w:val="24"/>
          <w:lang w:eastAsia="en-US"/>
        </w:rPr>
      </w:pPr>
      <w:r w:rsidRPr="006F1A70">
        <w:rPr>
          <w:rFonts w:eastAsiaTheme="minorHAnsi"/>
          <w:spacing w:val="-4"/>
          <w:sz w:val="24"/>
          <w:szCs w:val="24"/>
          <w:lang w:eastAsia="en-US"/>
        </w:rPr>
        <w:t>Рисунок 9 – Относительное содержание конгенеров ПХБ в СП территории г. Алматы</w:t>
      </w:r>
    </w:p>
    <w:p w:rsidR="00443868" w:rsidRPr="006F1A70" w:rsidRDefault="00443868" w:rsidP="00925E01">
      <w:pPr>
        <w:overflowPunct/>
        <w:autoSpaceDE/>
        <w:autoSpaceDN/>
        <w:adjustRightInd/>
        <w:spacing w:line="360" w:lineRule="auto"/>
        <w:contextualSpacing/>
        <w:textAlignment w:val="auto"/>
        <w:rPr>
          <w:rFonts w:eastAsiaTheme="minorHAnsi"/>
          <w:spacing w:val="-4"/>
          <w:sz w:val="24"/>
          <w:szCs w:val="24"/>
          <w:lang w:eastAsia="en-US"/>
        </w:rPr>
      </w:pPr>
    </w:p>
    <w:p w:rsidR="00925E01" w:rsidRPr="006F1A70" w:rsidRDefault="00925E01" w:rsidP="00925E01">
      <w:pPr>
        <w:overflowPunct/>
        <w:autoSpaceDE/>
        <w:autoSpaceDN/>
        <w:adjustRightInd/>
        <w:spacing w:line="360" w:lineRule="auto"/>
        <w:ind w:firstLine="567"/>
        <w:contextualSpacing/>
        <w:jc w:val="both"/>
        <w:textAlignment w:val="auto"/>
        <w:rPr>
          <w:rFonts w:eastAsia="TimesNewRomanPSMT"/>
          <w:sz w:val="24"/>
          <w:szCs w:val="24"/>
          <w:lang w:eastAsia="ru-RU"/>
        </w:rPr>
      </w:pPr>
      <w:r w:rsidRPr="006F1A70">
        <w:rPr>
          <w:rFonts w:eastAsia="TimesNewRomanPSMT"/>
          <w:sz w:val="24"/>
          <w:szCs w:val="24"/>
          <w:lang w:eastAsia="ru-RU"/>
        </w:rPr>
        <w:t xml:space="preserve">В снеговой воде на территории малых населенных пунктов зарегистрированы всего три вида «легких» конгенеров ПХБ. Как видно из рисунка 10, эти конгенеры обнаружены в СП 6-ти населенных пунктов из 16 охваченных изучением. В снеговой воде лишь с. </w:t>
      </w:r>
      <w:proofErr w:type="spellStart"/>
      <w:r w:rsidRPr="006F1A70">
        <w:rPr>
          <w:rFonts w:eastAsia="TimesNewRomanPSMT"/>
          <w:sz w:val="24"/>
          <w:szCs w:val="24"/>
          <w:lang w:eastAsia="ru-RU"/>
        </w:rPr>
        <w:t>Отеген</w:t>
      </w:r>
      <w:proofErr w:type="spellEnd"/>
      <w:r w:rsidRPr="006F1A70">
        <w:rPr>
          <w:rFonts w:eastAsia="TimesNewRomanPSMT"/>
          <w:sz w:val="24"/>
          <w:szCs w:val="24"/>
          <w:lang w:eastAsia="ru-RU"/>
        </w:rPr>
        <w:t xml:space="preserve"> батыр присутствовали два конгенера 42 и 86 ПХБ в количестве 25 и 75 % соответственно, в остальных точках отмечены по одному </w:t>
      </w:r>
      <w:proofErr w:type="spellStart"/>
      <w:r w:rsidRPr="006F1A70">
        <w:rPr>
          <w:rFonts w:eastAsia="TimesNewRomanPSMT"/>
          <w:sz w:val="24"/>
          <w:szCs w:val="24"/>
          <w:lang w:eastAsia="ru-RU"/>
        </w:rPr>
        <w:t>конгенеру</w:t>
      </w:r>
      <w:proofErr w:type="spellEnd"/>
      <w:r w:rsidRPr="006F1A70">
        <w:rPr>
          <w:rFonts w:eastAsia="TimesNewRomanPSMT"/>
          <w:sz w:val="24"/>
          <w:szCs w:val="24"/>
          <w:lang w:eastAsia="ru-RU"/>
        </w:rPr>
        <w:t>.</w:t>
      </w:r>
    </w:p>
    <w:p w:rsidR="007E1186" w:rsidRPr="006F1A70" w:rsidRDefault="007E1186" w:rsidP="00925E01">
      <w:pPr>
        <w:overflowPunct/>
        <w:autoSpaceDE/>
        <w:autoSpaceDN/>
        <w:adjustRightInd/>
        <w:spacing w:line="360" w:lineRule="auto"/>
        <w:ind w:firstLine="567"/>
        <w:contextualSpacing/>
        <w:jc w:val="both"/>
        <w:textAlignment w:val="auto"/>
        <w:rPr>
          <w:rFonts w:eastAsia="TimesNewRomanPSMT"/>
          <w:sz w:val="24"/>
          <w:szCs w:val="24"/>
          <w:lang w:eastAsia="ru-RU"/>
        </w:rPr>
      </w:pPr>
    </w:p>
    <w:p w:rsidR="00925E01" w:rsidRPr="006F1A70" w:rsidRDefault="00443868" w:rsidP="00925E01">
      <w:pPr>
        <w:overflowPunct/>
        <w:autoSpaceDE/>
        <w:autoSpaceDN/>
        <w:adjustRightInd/>
        <w:spacing w:line="360" w:lineRule="auto"/>
        <w:jc w:val="center"/>
        <w:textAlignment w:val="auto"/>
        <w:rPr>
          <w:rFonts w:eastAsia="TimesNewRomanPSMT"/>
          <w:sz w:val="24"/>
          <w:szCs w:val="24"/>
          <w:lang w:eastAsia="ru-RU"/>
        </w:rPr>
      </w:pPr>
      <w:r w:rsidRPr="006F1A70">
        <w:rPr>
          <w:rFonts w:eastAsia="TimesNewRomanPSMT"/>
          <w:noProof/>
          <w:sz w:val="24"/>
          <w:szCs w:val="24"/>
          <w:lang w:eastAsia="ru-RU"/>
        </w:rPr>
        <w:drawing>
          <wp:inline distT="0" distB="0" distL="0" distR="0" wp14:anchorId="42A1097E" wp14:editId="36F5EE8E">
            <wp:extent cx="5797550" cy="3469005"/>
            <wp:effectExtent l="0" t="0" r="0" b="0"/>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797550" cy="3469005"/>
                    </a:xfrm>
                    <a:prstGeom prst="rect">
                      <a:avLst/>
                    </a:prstGeom>
                    <a:noFill/>
                  </pic:spPr>
                </pic:pic>
              </a:graphicData>
            </a:graphic>
          </wp:inline>
        </w:drawing>
      </w:r>
    </w:p>
    <w:p w:rsidR="00925E01" w:rsidRPr="006F1A70" w:rsidRDefault="00925E01" w:rsidP="00925E01">
      <w:pPr>
        <w:overflowPunct/>
        <w:autoSpaceDE/>
        <w:autoSpaceDN/>
        <w:adjustRightInd/>
        <w:spacing w:line="360" w:lineRule="auto"/>
        <w:jc w:val="center"/>
        <w:textAlignment w:val="auto"/>
        <w:rPr>
          <w:rFonts w:eastAsia="TimesNewRomanPSMT"/>
          <w:sz w:val="24"/>
          <w:szCs w:val="24"/>
          <w:lang w:eastAsia="ru-RU"/>
        </w:rPr>
      </w:pPr>
      <w:r w:rsidRPr="006F1A70">
        <w:rPr>
          <w:rFonts w:eastAsia="TimesNewRomanPSMT"/>
          <w:sz w:val="24"/>
          <w:szCs w:val="24"/>
          <w:lang w:eastAsia="ru-RU"/>
        </w:rPr>
        <w:t>Рисунок 10 – Относительное содержание конгенеров ПХБ</w:t>
      </w:r>
    </w:p>
    <w:p w:rsidR="00925E01" w:rsidRPr="006F1A70" w:rsidRDefault="00925E01" w:rsidP="00925E01">
      <w:pPr>
        <w:overflowPunct/>
        <w:autoSpaceDE/>
        <w:autoSpaceDN/>
        <w:adjustRightInd/>
        <w:spacing w:line="360" w:lineRule="auto"/>
        <w:jc w:val="center"/>
        <w:textAlignment w:val="auto"/>
        <w:rPr>
          <w:rFonts w:eastAsia="TimesNewRomanPSMT"/>
          <w:sz w:val="24"/>
          <w:szCs w:val="24"/>
          <w:lang w:eastAsia="ru-RU"/>
        </w:rPr>
      </w:pPr>
      <w:r w:rsidRPr="006F1A70">
        <w:rPr>
          <w:rFonts w:eastAsia="TimesNewRomanPSMT"/>
          <w:sz w:val="24"/>
          <w:szCs w:val="24"/>
          <w:lang w:eastAsia="ru-RU"/>
        </w:rPr>
        <w:t>в СП территории малых населенных пунктов</w:t>
      </w:r>
    </w:p>
    <w:p w:rsidR="00925E01" w:rsidRPr="006F1A70" w:rsidRDefault="00925E01" w:rsidP="00925E01">
      <w:pPr>
        <w:overflowPunct/>
        <w:autoSpaceDE/>
        <w:autoSpaceDN/>
        <w:adjustRightInd/>
        <w:spacing w:line="360" w:lineRule="auto"/>
        <w:ind w:firstLine="567"/>
        <w:jc w:val="both"/>
        <w:textAlignment w:val="auto"/>
        <w:rPr>
          <w:rFonts w:eastAsia="TimesNewRomanPSMT"/>
          <w:sz w:val="24"/>
          <w:szCs w:val="24"/>
          <w:lang w:eastAsia="ru-RU"/>
        </w:rPr>
      </w:pPr>
      <w:r w:rsidRPr="006F1A70">
        <w:rPr>
          <w:rFonts w:eastAsia="TimesNewRomanPSMT"/>
          <w:sz w:val="24"/>
          <w:szCs w:val="24"/>
          <w:lang w:eastAsia="ru-RU"/>
        </w:rPr>
        <w:lastRenderedPageBreak/>
        <w:t>Анализ материала исследований, выполненных в 2018 и 2019 гг., свидетельствует об изменчивости в пространственно-временном отношении уровня кумуляции ПХБ в СП изучаемой территории. Это, очевидно, обуславливается влиянием на этот процесс множества как природных, так и антропогенных факторов.</w:t>
      </w:r>
    </w:p>
    <w:p w:rsidR="00925E01" w:rsidRPr="006F1A70" w:rsidRDefault="00925E01" w:rsidP="00925E01">
      <w:pPr>
        <w:overflowPunct/>
        <w:autoSpaceDE/>
        <w:autoSpaceDN/>
        <w:adjustRightInd/>
        <w:spacing w:line="360" w:lineRule="auto"/>
        <w:ind w:firstLine="567"/>
        <w:jc w:val="both"/>
        <w:textAlignment w:val="auto"/>
        <w:rPr>
          <w:rFonts w:eastAsia="TimesNewRomanPSMT"/>
          <w:sz w:val="24"/>
          <w:szCs w:val="24"/>
          <w:lang w:eastAsia="ru-RU"/>
        </w:rPr>
      </w:pPr>
      <w:r w:rsidRPr="006F1A70">
        <w:rPr>
          <w:rFonts w:eastAsia="TimesNewRomanPSMT"/>
          <w:sz w:val="24"/>
          <w:szCs w:val="24"/>
          <w:lang w:eastAsia="ru-RU"/>
        </w:rPr>
        <w:t xml:space="preserve">Помимо техногенной нагрузки немаловажную роль на уровень накопления ПХБ в СП имеют особенности зимнего периода, как толщина СП, частые оттепели и т.д. В условиях малоснежной зимы с частыми оттепелями выпавший снег, видимо, не успевает поглощать в себя токсичные соединения выделяемых наземными источниками загрязнения. В СП в невысоких концентрациях аккумулируются легко растворимые в воде «легкие» конгенеры ПХБ, о чем в частности свидетельствуют материалы 2019 г., полученные во время двух экспедиционных выездов. Зарегистрированное отсутствие ПХБ в подавляющем большинстве анализированных образцов и наличие их низких концентрации, естественно, не говорят о том, что ликвидированы источники загрязнения этими поллютантами. </w:t>
      </w:r>
    </w:p>
    <w:p w:rsidR="00925E01" w:rsidRPr="006F1A70" w:rsidRDefault="00925E01" w:rsidP="00925E01">
      <w:pPr>
        <w:overflowPunct/>
        <w:autoSpaceDE/>
        <w:autoSpaceDN/>
        <w:adjustRightInd/>
        <w:spacing w:line="360" w:lineRule="auto"/>
        <w:ind w:firstLine="567"/>
        <w:jc w:val="both"/>
        <w:textAlignment w:val="auto"/>
        <w:rPr>
          <w:rFonts w:eastAsia="TimesNewRomanPSMT"/>
          <w:sz w:val="24"/>
          <w:szCs w:val="24"/>
          <w:lang w:eastAsia="ru-RU"/>
        </w:rPr>
      </w:pPr>
    </w:p>
    <w:p w:rsidR="00925E01" w:rsidRPr="006F1A70" w:rsidRDefault="00925E01" w:rsidP="00925E01">
      <w:pPr>
        <w:overflowPunct/>
        <w:autoSpaceDE/>
        <w:autoSpaceDN/>
        <w:adjustRightInd/>
        <w:spacing w:line="360" w:lineRule="auto"/>
        <w:ind w:firstLine="567"/>
        <w:jc w:val="both"/>
        <w:textAlignment w:val="auto"/>
        <w:rPr>
          <w:rFonts w:eastAsia="TimesNewRomanPSMT"/>
          <w:sz w:val="24"/>
          <w:szCs w:val="24"/>
          <w:lang w:eastAsia="ru-RU"/>
        </w:rPr>
      </w:pPr>
      <w:r w:rsidRPr="006F1A70">
        <w:rPr>
          <w:rFonts w:eastAsia="TimesNewRomanPSMT"/>
          <w:sz w:val="24"/>
          <w:szCs w:val="24"/>
          <w:lang w:eastAsia="ru-RU"/>
        </w:rPr>
        <w:t>2.4 Химия ледового покрова Капшагайского водохранилища</w:t>
      </w:r>
    </w:p>
    <w:p w:rsidR="00925E01" w:rsidRPr="006F1A70" w:rsidRDefault="00925E01" w:rsidP="00925E01">
      <w:pPr>
        <w:spacing w:line="360" w:lineRule="auto"/>
        <w:ind w:firstLine="567"/>
        <w:contextualSpacing/>
        <w:jc w:val="both"/>
        <w:rPr>
          <w:sz w:val="24"/>
          <w:szCs w:val="24"/>
          <w:lang w:eastAsia="en-US"/>
        </w:rPr>
      </w:pPr>
      <w:r w:rsidRPr="006F1A70">
        <w:rPr>
          <w:sz w:val="24"/>
          <w:szCs w:val="24"/>
          <w:lang w:eastAsia="en-US"/>
        </w:rPr>
        <w:t>Лед является хорошим индикатором климатических изменений, чутко реагируя на температурные условия его образования и существования. Атмосферный перенос и атмосферное осаждение – основные пути поступления природных и антропогенных соединений с суши в зимний период.</w:t>
      </w:r>
      <w:r w:rsidRPr="006F1A70">
        <w:rPr>
          <w:sz w:val="24"/>
          <w:szCs w:val="24"/>
          <w:lang w:val="kk-KZ" w:eastAsia="en-US"/>
        </w:rPr>
        <w:t xml:space="preserve"> Изучение пресноводного и морского льда, также многие аспекты его формирования, химического состава, влияния на режим водных объектов до конца не выяснены. Первое обобщение по химическому составу природного льда (морского и пресноводного) принадлежит В. И. Вернадскому [</w:t>
      </w:r>
      <w:r w:rsidR="009552CC" w:rsidRPr="006F1A70">
        <w:rPr>
          <w:sz w:val="24"/>
          <w:szCs w:val="24"/>
          <w:lang w:val="kk-KZ" w:eastAsia="en-US"/>
        </w:rPr>
        <w:t>32</w:t>
      </w:r>
      <w:r w:rsidRPr="006F1A70">
        <w:rPr>
          <w:sz w:val="24"/>
          <w:szCs w:val="24"/>
          <w:lang w:val="kk-KZ" w:eastAsia="en-US"/>
        </w:rPr>
        <w:t>], а более детальные исследования активно начались с 1950-х годов [</w:t>
      </w:r>
      <w:r w:rsidR="009552CC" w:rsidRPr="006F1A70">
        <w:rPr>
          <w:sz w:val="24"/>
          <w:szCs w:val="24"/>
          <w:lang w:val="kk-KZ" w:eastAsia="en-US"/>
        </w:rPr>
        <w:t>33-35</w:t>
      </w:r>
      <w:r w:rsidRPr="006F1A70">
        <w:rPr>
          <w:sz w:val="24"/>
          <w:szCs w:val="24"/>
          <w:lang w:val="kk-KZ" w:eastAsia="en-US"/>
        </w:rPr>
        <w:t>]. Химия ледового покрова Капшагайского водохранилища исследована перед массовым таянием в 3-декаде февраля.</w:t>
      </w:r>
      <w:r w:rsidR="00D5611C" w:rsidRPr="006F1A70">
        <w:rPr>
          <w:sz w:val="24"/>
          <w:szCs w:val="24"/>
          <w:lang w:eastAsia="en-US"/>
        </w:rPr>
        <w:t xml:space="preserve">. </w:t>
      </w:r>
      <w:r w:rsidRPr="006F1A70">
        <w:rPr>
          <w:sz w:val="24"/>
          <w:szCs w:val="24"/>
          <w:lang w:eastAsia="en-US"/>
        </w:rPr>
        <w:t xml:space="preserve">Величина рН льда изменялась в интервале от 7,3 до 7,8 с максимальными значениями в </w:t>
      </w:r>
      <w:r w:rsidRPr="006F1A70">
        <w:rPr>
          <w:sz w:val="24"/>
          <w:szCs w:val="24"/>
          <w:lang w:val="kk-KZ" w:eastAsia="en-US"/>
        </w:rPr>
        <w:t xml:space="preserve">районе впадения р. Каскелен. </w:t>
      </w:r>
      <w:r w:rsidRPr="006F1A70">
        <w:rPr>
          <w:sz w:val="24"/>
          <w:szCs w:val="24"/>
          <w:lang w:eastAsia="en-US"/>
        </w:rPr>
        <w:t xml:space="preserve">По сравнению с данными предыдущего года значения менялись </w:t>
      </w:r>
      <w:proofErr w:type="gramStart"/>
      <w:r w:rsidRPr="006F1A70">
        <w:rPr>
          <w:sz w:val="24"/>
          <w:szCs w:val="24"/>
          <w:lang w:eastAsia="en-US"/>
        </w:rPr>
        <w:t>от</w:t>
      </w:r>
      <w:proofErr w:type="gramEnd"/>
      <w:r w:rsidRPr="006F1A70">
        <w:rPr>
          <w:sz w:val="24"/>
          <w:szCs w:val="24"/>
          <w:lang w:eastAsia="en-US"/>
        </w:rPr>
        <w:t xml:space="preserve"> нейтральной до слабощелочной реакции</w:t>
      </w:r>
      <w:r w:rsidR="00D5611C" w:rsidRPr="006F1A70">
        <w:rPr>
          <w:sz w:val="24"/>
          <w:szCs w:val="24"/>
          <w:lang w:eastAsia="en-US"/>
        </w:rPr>
        <w:t xml:space="preserve"> (таблица 3)</w:t>
      </w:r>
      <w:r w:rsidRPr="006F1A70">
        <w:rPr>
          <w:sz w:val="24"/>
          <w:szCs w:val="24"/>
          <w:lang w:eastAsia="en-US"/>
        </w:rPr>
        <w:t xml:space="preserve">. Содержание органического вещества в ледовом покрове КВ малая и находилась в пределах от 2,4 до 7,5 </w:t>
      </w:r>
      <w:proofErr w:type="spellStart"/>
      <w:r w:rsidRPr="006F1A70">
        <w:rPr>
          <w:sz w:val="24"/>
          <w:szCs w:val="24"/>
          <w:lang w:eastAsia="en-US"/>
        </w:rPr>
        <w:t>мгО</w:t>
      </w:r>
      <w:proofErr w:type="spellEnd"/>
      <w:r w:rsidRPr="006F1A70">
        <w:rPr>
          <w:sz w:val="24"/>
          <w:szCs w:val="24"/>
          <w:lang w:eastAsia="en-US"/>
        </w:rPr>
        <w:t>/дм</w:t>
      </w:r>
      <w:r w:rsidRPr="006F1A70">
        <w:rPr>
          <w:sz w:val="24"/>
          <w:szCs w:val="24"/>
          <w:vertAlign w:val="superscript"/>
          <w:lang w:eastAsia="en-US"/>
        </w:rPr>
        <w:t>3</w:t>
      </w:r>
      <w:r w:rsidRPr="006F1A70">
        <w:rPr>
          <w:sz w:val="24"/>
          <w:szCs w:val="24"/>
          <w:lang w:eastAsia="en-US"/>
        </w:rPr>
        <w:t xml:space="preserve">. В ледовом покрове района впадения р. Каскелен концентрация органического вещества выше – 7,5 </w:t>
      </w:r>
      <w:proofErr w:type="spellStart"/>
      <w:r w:rsidRPr="006F1A70">
        <w:rPr>
          <w:sz w:val="24"/>
          <w:szCs w:val="24"/>
          <w:lang w:eastAsia="en-US"/>
        </w:rPr>
        <w:t>мгО</w:t>
      </w:r>
      <w:proofErr w:type="spellEnd"/>
      <w:r w:rsidRPr="006F1A70">
        <w:rPr>
          <w:sz w:val="24"/>
          <w:szCs w:val="24"/>
          <w:lang w:eastAsia="en-US"/>
        </w:rPr>
        <w:t>/дм</w:t>
      </w:r>
      <w:r w:rsidRPr="006F1A70">
        <w:rPr>
          <w:sz w:val="24"/>
          <w:szCs w:val="24"/>
          <w:vertAlign w:val="superscript"/>
          <w:lang w:eastAsia="en-US"/>
        </w:rPr>
        <w:t>3</w:t>
      </w:r>
      <w:r w:rsidRPr="006F1A70">
        <w:rPr>
          <w:sz w:val="24"/>
          <w:szCs w:val="24"/>
          <w:lang w:eastAsia="en-US"/>
        </w:rPr>
        <w:t xml:space="preserve">, чем в остальных пробах. Такая тенденция наблюдалась и в 2018 г. с максимальными значениями органического вещества до 4,2 </w:t>
      </w:r>
      <w:proofErr w:type="spellStart"/>
      <w:r w:rsidRPr="006F1A70">
        <w:rPr>
          <w:sz w:val="24"/>
          <w:szCs w:val="24"/>
          <w:lang w:eastAsia="en-US"/>
        </w:rPr>
        <w:t>мгО</w:t>
      </w:r>
      <w:proofErr w:type="spellEnd"/>
      <w:r w:rsidRPr="006F1A70">
        <w:rPr>
          <w:sz w:val="24"/>
          <w:szCs w:val="24"/>
          <w:lang w:eastAsia="en-US"/>
        </w:rPr>
        <w:t>/дм</w:t>
      </w:r>
      <w:r w:rsidRPr="006F1A70">
        <w:rPr>
          <w:sz w:val="24"/>
          <w:szCs w:val="24"/>
          <w:vertAlign w:val="superscript"/>
          <w:lang w:eastAsia="en-US"/>
        </w:rPr>
        <w:t>3</w:t>
      </w:r>
      <w:r w:rsidRPr="006F1A70">
        <w:rPr>
          <w:sz w:val="24"/>
          <w:szCs w:val="24"/>
          <w:lang w:eastAsia="en-US"/>
        </w:rPr>
        <w:t>, что очевидно связано с интенсивностью поступления растворенных веществ с льдообразующей водой</w:t>
      </w:r>
      <w:r w:rsidRPr="006F1A70">
        <w:rPr>
          <w:color w:val="000000"/>
          <w:sz w:val="24"/>
          <w:szCs w:val="24"/>
          <w:lang w:eastAsia="ru-RU"/>
        </w:rPr>
        <w:t xml:space="preserve"> р. Каскелен</w:t>
      </w:r>
      <w:r w:rsidRPr="006F1A70">
        <w:rPr>
          <w:sz w:val="24"/>
          <w:szCs w:val="24"/>
          <w:lang w:eastAsia="en-US"/>
        </w:rPr>
        <w:t xml:space="preserve">. В целом ледовый покров водохранилища характеризуется низким содержанием органического вещества. </w:t>
      </w:r>
    </w:p>
    <w:p w:rsidR="00925E01" w:rsidRPr="006F1A70" w:rsidRDefault="00925E01" w:rsidP="00925E01">
      <w:pPr>
        <w:spacing w:line="360" w:lineRule="auto"/>
        <w:ind w:firstLine="567"/>
        <w:contextualSpacing/>
        <w:jc w:val="both"/>
        <w:rPr>
          <w:color w:val="000000"/>
          <w:sz w:val="24"/>
          <w:szCs w:val="24"/>
          <w:lang w:eastAsia="ru-RU"/>
        </w:rPr>
      </w:pPr>
      <w:r w:rsidRPr="006F1A70">
        <w:rPr>
          <w:sz w:val="24"/>
          <w:szCs w:val="24"/>
          <w:lang w:eastAsia="en-US"/>
        </w:rPr>
        <w:lastRenderedPageBreak/>
        <w:t>Диапазон изменения содержания взвешенного вещества льда КВ достаточно широкий – от 4,0 до 11,0 мг/дм</w:t>
      </w:r>
      <w:r w:rsidRPr="006F1A70">
        <w:rPr>
          <w:sz w:val="24"/>
          <w:szCs w:val="24"/>
          <w:vertAlign w:val="superscript"/>
          <w:lang w:eastAsia="en-US"/>
        </w:rPr>
        <w:t>3</w:t>
      </w:r>
      <w:r w:rsidRPr="006F1A70">
        <w:rPr>
          <w:sz w:val="24"/>
          <w:szCs w:val="24"/>
          <w:lang w:eastAsia="en-US"/>
        </w:rPr>
        <w:t xml:space="preserve"> (таблица </w:t>
      </w:r>
      <w:r w:rsidR="00D5611C" w:rsidRPr="006F1A70">
        <w:rPr>
          <w:sz w:val="24"/>
          <w:szCs w:val="24"/>
          <w:lang w:eastAsia="en-US"/>
        </w:rPr>
        <w:t>3</w:t>
      </w:r>
      <w:r w:rsidRPr="006F1A70">
        <w:rPr>
          <w:sz w:val="24"/>
          <w:szCs w:val="24"/>
          <w:lang w:eastAsia="en-US"/>
        </w:rPr>
        <w:t xml:space="preserve">). </w:t>
      </w:r>
      <w:r w:rsidRPr="006F1A70">
        <w:rPr>
          <w:color w:val="000000"/>
          <w:sz w:val="24"/>
          <w:szCs w:val="24"/>
          <w:lang w:eastAsia="ru-RU"/>
        </w:rPr>
        <w:t>В верхних зонах водоема в районах Шенгельдинского острова и 9 насосной станции содержание взвеси во льдах колеблется от 4,0 до 10,0 мг/дм</w:t>
      </w:r>
      <w:r w:rsidRPr="006F1A70">
        <w:rPr>
          <w:color w:val="000000"/>
          <w:sz w:val="24"/>
          <w:szCs w:val="24"/>
          <w:vertAlign w:val="superscript"/>
          <w:lang w:eastAsia="ru-RU"/>
        </w:rPr>
        <w:t>3</w:t>
      </w:r>
      <w:r w:rsidRPr="006F1A70">
        <w:rPr>
          <w:color w:val="000000"/>
          <w:sz w:val="24"/>
          <w:szCs w:val="24"/>
          <w:lang w:eastAsia="ru-RU"/>
        </w:rPr>
        <w:t xml:space="preserve">, соответственно. В образцах льда </w:t>
      </w:r>
      <w:r w:rsidRPr="006F1A70">
        <w:rPr>
          <w:sz w:val="24"/>
          <w:szCs w:val="24"/>
          <w:lang w:eastAsia="en-US"/>
        </w:rPr>
        <w:t>расположенных в приплотинной зоне концентрация взвешенных веществ составляет 8,0 мг/дм</w:t>
      </w:r>
      <w:r w:rsidRPr="006F1A70">
        <w:rPr>
          <w:sz w:val="24"/>
          <w:szCs w:val="24"/>
          <w:vertAlign w:val="superscript"/>
          <w:lang w:eastAsia="en-US"/>
        </w:rPr>
        <w:t>3</w:t>
      </w:r>
      <w:r w:rsidRPr="006F1A70">
        <w:rPr>
          <w:sz w:val="24"/>
          <w:szCs w:val="24"/>
          <w:lang w:eastAsia="en-US"/>
        </w:rPr>
        <w:t xml:space="preserve">. Максимальная </w:t>
      </w:r>
      <w:r w:rsidRPr="006F1A70">
        <w:rPr>
          <w:color w:val="000000"/>
          <w:sz w:val="24"/>
          <w:szCs w:val="24"/>
          <w:lang w:eastAsia="ru-RU"/>
        </w:rPr>
        <w:t>концентрация взвеси</w:t>
      </w:r>
      <w:r w:rsidRPr="006F1A70">
        <w:rPr>
          <w:sz w:val="24"/>
          <w:szCs w:val="24"/>
          <w:lang w:eastAsia="en-US"/>
        </w:rPr>
        <w:t xml:space="preserve"> </w:t>
      </w:r>
      <w:r w:rsidRPr="006F1A70">
        <w:rPr>
          <w:color w:val="000000"/>
          <w:sz w:val="24"/>
          <w:szCs w:val="24"/>
          <w:lang w:eastAsia="ru-RU"/>
        </w:rPr>
        <w:t>обнаружена</w:t>
      </w:r>
      <w:r w:rsidRPr="006F1A70">
        <w:rPr>
          <w:sz w:val="24"/>
          <w:szCs w:val="24"/>
          <w:lang w:eastAsia="en-US"/>
        </w:rPr>
        <w:t xml:space="preserve"> в </w:t>
      </w:r>
      <w:r w:rsidRPr="006F1A70">
        <w:rPr>
          <w:color w:val="000000"/>
          <w:sz w:val="24"/>
          <w:szCs w:val="24"/>
          <w:lang w:eastAsia="ru-RU"/>
        </w:rPr>
        <w:t>районе впадения р. Каскелен – 11,0 мг/дм</w:t>
      </w:r>
      <w:r w:rsidRPr="006F1A70">
        <w:rPr>
          <w:color w:val="000000"/>
          <w:sz w:val="24"/>
          <w:szCs w:val="24"/>
          <w:vertAlign w:val="superscript"/>
          <w:lang w:eastAsia="ru-RU"/>
        </w:rPr>
        <w:t>3</w:t>
      </w:r>
      <w:r w:rsidRPr="006F1A70">
        <w:rPr>
          <w:color w:val="000000"/>
          <w:sz w:val="24"/>
          <w:szCs w:val="24"/>
          <w:lang w:eastAsia="ru-RU"/>
        </w:rPr>
        <w:t xml:space="preserve">, а в районе </w:t>
      </w:r>
      <w:proofErr w:type="spellStart"/>
      <w:r w:rsidRPr="006F1A70">
        <w:rPr>
          <w:color w:val="000000"/>
          <w:sz w:val="24"/>
          <w:szCs w:val="24"/>
          <w:lang w:eastAsia="ru-RU"/>
        </w:rPr>
        <w:t>прудхоза</w:t>
      </w:r>
      <w:proofErr w:type="spellEnd"/>
      <w:r w:rsidRPr="006F1A70">
        <w:rPr>
          <w:color w:val="000000"/>
          <w:sz w:val="24"/>
          <w:szCs w:val="24"/>
          <w:lang w:eastAsia="ru-RU"/>
        </w:rPr>
        <w:t xml:space="preserve"> значения этого показателя ниже – 5,0 мг/дм</w:t>
      </w:r>
      <w:r w:rsidRPr="006F1A70">
        <w:rPr>
          <w:color w:val="000000"/>
          <w:sz w:val="24"/>
          <w:szCs w:val="24"/>
          <w:vertAlign w:val="superscript"/>
          <w:lang w:eastAsia="ru-RU"/>
        </w:rPr>
        <w:t>3</w:t>
      </w:r>
      <w:r w:rsidRPr="006F1A70">
        <w:rPr>
          <w:color w:val="000000"/>
          <w:sz w:val="24"/>
          <w:szCs w:val="24"/>
          <w:lang w:eastAsia="ru-RU"/>
        </w:rPr>
        <w:t>.</w:t>
      </w:r>
      <w:r w:rsidRPr="006F1A70">
        <w:rPr>
          <w:rFonts w:eastAsiaTheme="minorHAnsi"/>
          <w:sz w:val="24"/>
          <w:szCs w:val="24"/>
          <w:lang w:eastAsia="en-US"/>
        </w:rPr>
        <w:t xml:space="preserve"> По результатам анализов за 2018 и 2019 гг. относительно высокие значения рН и окисляемости льда были характерны в районе впадения р. Каскелен.</w:t>
      </w:r>
    </w:p>
    <w:p w:rsidR="00925E01" w:rsidRPr="006F1A70" w:rsidRDefault="00925E01" w:rsidP="00925E01">
      <w:pPr>
        <w:spacing w:line="360" w:lineRule="auto"/>
        <w:contextualSpacing/>
        <w:jc w:val="both"/>
        <w:rPr>
          <w:sz w:val="24"/>
          <w:szCs w:val="24"/>
          <w:lang w:eastAsia="en-US"/>
        </w:rPr>
      </w:pPr>
    </w:p>
    <w:p w:rsidR="00925E01" w:rsidRPr="006F1A70" w:rsidRDefault="00925E01" w:rsidP="00925E01">
      <w:pPr>
        <w:spacing w:line="360" w:lineRule="auto"/>
        <w:contextualSpacing/>
        <w:jc w:val="both"/>
        <w:rPr>
          <w:sz w:val="24"/>
          <w:szCs w:val="24"/>
          <w:lang w:eastAsia="en-US"/>
        </w:rPr>
      </w:pPr>
      <w:r w:rsidRPr="006F1A70">
        <w:rPr>
          <w:sz w:val="24"/>
          <w:szCs w:val="24"/>
          <w:lang w:eastAsia="en-US"/>
        </w:rPr>
        <w:t xml:space="preserve">Таблица </w:t>
      </w:r>
      <w:r w:rsidR="00D5611C" w:rsidRPr="006F1A70">
        <w:rPr>
          <w:sz w:val="24"/>
          <w:szCs w:val="24"/>
          <w:lang w:eastAsia="en-US"/>
        </w:rPr>
        <w:t>3</w:t>
      </w:r>
      <w:r w:rsidRPr="006F1A70">
        <w:rPr>
          <w:sz w:val="24"/>
          <w:szCs w:val="24"/>
          <w:lang w:eastAsia="en-US"/>
        </w:rPr>
        <w:t xml:space="preserve"> – </w:t>
      </w:r>
      <w:r w:rsidRPr="006F1A70">
        <w:rPr>
          <w:rFonts w:eastAsia="TimesNewRomanPSMT"/>
          <w:sz w:val="24"/>
          <w:szCs w:val="24"/>
          <w:lang w:eastAsia="ru-RU"/>
        </w:rPr>
        <w:t>Химия ледового покрова Капшагайского водохранилища</w:t>
      </w:r>
      <w:r w:rsidRPr="006F1A70">
        <w:rPr>
          <w:sz w:val="24"/>
          <w:szCs w:val="24"/>
          <w:lang w:eastAsia="en-US"/>
        </w:rPr>
        <w:t>, 2019 г.</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27"/>
        <w:gridCol w:w="1610"/>
        <w:gridCol w:w="2101"/>
        <w:gridCol w:w="2316"/>
      </w:tblGrid>
      <w:tr w:rsidR="00925E01" w:rsidRPr="006F1A70" w:rsidTr="00AD3D4C">
        <w:trPr>
          <w:trHeight w:val="470"/>
        </w:trPr>
        <w:tc>
          <w:tcPr>
            <w:tcW w:w="1942" w:type="pct"/>
            <w:shd w:val="clear" w:color="auto" w:fill="auto"/>
            <w:vAlign w:val="center"/>
          </w:tcPr>
          <w:p w:rsidR="00925E01" w:rsidRPr="006F1A70" w:rsidRDefault="00925E01" w:rsidP="00925E01">
            <w:pPr>
              <w:overflowPunct/>
              <w:autoSpaceDE/>
              <w:autoSpaceDN/>
              <w:adjustRightInd/>
              <w:spacing w:line="312" w:lineRule="auto"/>
              <w:jc w:val="center"/>
              <w:textAlignment w:val="auto"/>
              <w:rPr>
                <w:color w:val="000000"/>
                <w:sz w:val="22"/>
                <w:szCs w:val="22"/>
                <w:lang w:eastAsia="ru-RU"/>
              </w:rPr>
            </w:pPr>
            <w:r w:rsidRPr="006F1A70">
              <w:rPr>
                <w:color w:val="000000"/>
                <w:sz w:val="22"/>
                <w:szCs w:val="22"/>
                <w:lang w:eastAsia="ru-RU"/>
              </w:rPr>
              <w:t>Место отбора</w:t>
            </w:r>
          </w:p>
        </w:tc>
        <w:tc>
          <w:tcPr>
            <w:tcW w:w="817" w:type="pct"/>
            <w:shd w:val="clear" w:color="auto" w:fill="auto"/>
            <w:vAlign w:val="center"/>
            <w:hideMark/>
          </w:tcPr>
          <w:p w:rsidR="00925E01" w:rsidRPr="006F1A70" w:rsidRDefault="00925E01" w:rsidP="00925E01">
            <w:pPr>
              <w:overflowPunct/>
              <w:autoSpaceDE/>
              <w:autoSpaceDN/>
              <w:adjustRightInd/>
              <w:spacing w:line="312" w:lineRule="auto"/>
              <w:jc w:val="center"/>
              <w:textAlignment w:val="auto"/>
              <w:rPr>
                <w:color w:val="000000"/>
                <w:sz w:val="22"/>
                <w:szCs w:val="22"/>
                <w:lang w:eastAsia="ru-RU"/>
              </w:rPr>
            </w:pPr>
            <w:r w:rsidRPr="006F1A70">
              <w:rPr>
                <w:color w:val="000000"/>
                <w:sz w:val="22"/>
                <w:szCs w:val="22"/>
                <w:lang w:eastAsia="ru-RU"/>
              </w:rPr>
              <w:t>рН</w:t>
            </w:r>
          </w:p>
        </w:tc>
        <w:tc>
          <w:tcPr>
            <w:tcW w:w="1066" w:type="pct"/>
            <w:shd w:val="clear" w:color="auto" w:fill="auto"/>
            <w:vAlign w:val="center"/>
          </w:tcPr>
          <w:p w:rsidR="00925E01" w:rsidRPr="006F1A70" w:rsidRDefault="00925E01" w:rsidP="00925E01">
            <w:pPr>
              <w:overflowPunct/>
              <w:autoSpaceDE/>
              <w:autoSpaceDN/>
              <w:adjustRightInd/>
              <w:spacing w:line="312" w:lineRule="auto"/>
              <w:jc w:val="center"/>
              <w:textAlignment w:val="auto"/>
              <w:rPr>
                <w:color w:val="000000"/>
                <w:sz w:val="22"/>
                <w:szCs w:val="22"/>
                <w:lang w:eastAsia="ru-RU"/>
              </w:rPr>
            </w:pPr>
            <w:r w:rsidRPr="006F1A70">
              <w:rPr>
                <w:color w:val="000000"/>
                <w:sz w:val="22"/>
                <w:szCs w:val="22"/>
                <w:lang w:eastAsia="ru-RU"/>
              </w:rPr>
              <w:t xml:space="preserve">Окисляемость, </w:t>
            </w:r>
            <w:proofErr w:type="spellStart"/>
            <w:r w:rsidRPr="006F1A70">
              <w:rPr>
                <w:color w:val="000000"/>
                <w:sz w:val="22"/>
                <w:szCs w:val="22"/>
                <w:lang w:eastAsia="ru-RU"/>
              </w:rPr>
              <w:t>мгО</w:t>
            </w:r>
            <w:proofErr w:type="spellEnd"/>
            <w:r w:rsidRPr="006F1A70">
              <w:rPr>
                <w:color w:val="000000"/>
                <w:sz w:val="22"/>
                <w:szCs w:val="22"/>
                <w:lang w:eastAsia="ru-RU"/>
              </w:rPr>
              <w:t>/дм</w:t>
            </w:r>
            <w:r w:rsidRPr="006F1A70">
              <w:rPr>
                <w:color w:val="000000"/>
                <w:sz w:val="22"/>
                <w:szCs w:val="22"/>
                <w:vertAlign w:val="superscript"/>
                <w:lang w:eastAsia="ru-RU"/>
              </w:rPr>
              <w:t>3</w:t>
            </w:r>
          </w:p>
        </w:tc>
        <w:tc>
          <w:tcPr>
            <w:tcW w:w="1175" w:type="pct"/>
            <w:vAlign w:val="center"/>
          </w:tcPr>
          <w:p w:rsidR="00925E01" w:rsidRPr="006F1A70" w:rsidRDefault="00925E01" w:rsidP="00925E01">
            <w:pPr>
              <w:overflowPunct/>
              <w:autoSpaceDE/>
              <w:autoSpaceDN/>
              <w:adjustRightInd/>
              <w:spacing w:line="312" w:lineRule="auto"/>
              <w:jc w:val="center"/>
              <w:textAlignment w:val="auto"/>
              <w:rPr>
                <w:color w:val="000000"/>
                <w:sz w:val="22"/>
                <w:szCs w:val="22"/>
                <w:lang w:eastAsia="ru-RU"/>
              </w:rPr>
            </w:pPr>
            <w:r w:rsidRPr="006F1A70">
              <w:rPr>
                <w:color w:val="000000"/>
                <w:sz w:val="22"/>
                <w:szCs w:val="22"/>
                <w:lang w:eastAsia="ru-RU"/>
              </w:rPr>
              <w:t>Взвешенные вещества, мг/дм</w:t>
            </w:r>
            <w:r w:rsidRPr="006F1A70">
              <w:rPr>
                <w:color w:val="000000"/>
                <w:sz w:val="22"/>
                <w:szCs w:val="22"/>
                <w:vertAlign w:val="superscript"/>
                <w:lang w:eastAsia="ru-RU"/>
              </w:rPr>
              <w:t>3</w:t>
            </w:r>
          </w:p>
        </w:tc>
      </w:tr>
      <w:tr w:rsidR="00925E01" w:rsidRPr="006F1A70" w:rsidTr="00AD3D4C">
        <w:trPr>
          <w:trHeight w:val="181"/>
        </w:trPr>
        <w:tc>
          <w:tcPr>
            <w:tcW w:w="1942" w:type="pct"/>
            <w:shd w:val="clear" w:color="auto" w:fill="auto"/>
            <w:vAlign w:val="center"/>
          </w:tcPr>
          <w:p w:rsidR="00925E01" w:rsidRPr="006F1A70" w:rsidRDefault="00925E01" w:rsidP="00925E01">
            <w:pPr>
              <w:overflowPunct/>
              <w:autoSpaceDE/>
              <w:autoSpaceDN/>
              <w:adjustRightInd/>
              <w:spacing w:line="312" w:lineRule="auto"/>
              <w:textAlignment w:val="auto"/>
              <w:rPr>
                <w:color w:val="000000"/>
                <w:sz w:val="22"/>
                <w:szCs w:val="22"/>
                <w:lang w:eastAsia="ru-RU"/>
              </w:rPr>
            </w:pPr>
            <w:r w:rsidRPr="006F1A70">
              <w:rPr>
                <w:color w:val="000000"/>
                <w:sz w:val="22"/>
                <w:szCs w:val="22"/>
                <w:lang w:eastAsia="ru-RU"/>
              </w:rPr>
              <w:t>Устье р. Каскелен</w:t>
            </w:r>
          </w:p>
        </w:tc>
        <w:tc>
          <w:tcPr>
            <w:tcW w:w="817" w:type="pct"/>
            <w:shd w:val="clear" w:color="auto" w:fill="auto"/>
            <w:vAlign w:val="center"/>
          </w:tcPr>
          <w:p w:rsidR="00925E01" w:rsidRPr="006F1A70" w:rsidRDefault="00925E01" w:rsidP="00925E01">
            <w:pPr>
              <w:overflowPunct/>
              <w:autoSpaceDE/>
              <w:autoSpaceDN/>
              <w:adjustRightInd/>
              <w:spacing w:line="312" w:lineRule="auto"/>
              <w:jc w:val="center"/>
              <w:textAlignment w:val="auto"/>
              <w:rPr>
                <w:color w:val="000000"/>
                <w:sz w:val="22"/>
                <w:szCs w:val="22"/>
                <w:lang w:eastAsia="ru-RU"/>
              </w:rPr>
            </w:pPr>
            <w:r w:rsidRPr="006F1A70">
              <w:rPr>
                <w:color w:val="000000"/>
                <w:sz w:val="22"/>
                <w:szCs w:val="22"/>
                <w:lang w:eastAsia="ru-RU"/>
              </w:rPr>
              <w:t>7,8</w:t>
            </w:r>
          </w:p>
        </w:tc>
        <w:tc>
          <w:tcPr>
            <w:tcW w:w="1066" w:type="pct"/>
            <w:shd w:val="clear" w:color="auto" w:fill="auto"/>
            <w:vAlign w:val="center"/>
          </w:tcPr>
          <w:p w:rsidR="00925E01" w:rsidRPr="006F1A70" w:rsidRDefault="00925E01" w:rsidP="00925E01">
            <w:pPr>
              <w:overflowPunct/>
              <w:autoSpaceDE/>
              <w:autoSpaceDN/>
              <w:adjustRightInd/>
              <w:spacing w:line="312" w:lineRule="auto"/>
              <w:jc w:val="center"/>
              <w:textAlignment w:val="auto"/>
              <w:rPr>
                <w:color w:val="000000"/>
                <w:sz w:val="22"/>
                <w:szCs w:val="22"/>
                <w:lang w:eastAsia="ru-RU"/>
              </w:rPr>
            </w:pPr>
            <w:r w:rsidRPr="006F1A70">
              <w:rPr>
                <w:color w:val="000000"/>
                <w:sz w:val="22"/>
                <w:szCs w:val="22"/>
                <w:lang w:eastAsia="ru-RU"/>
              </w:rPr>
              <w:t>7,5</w:t>
            </w:r>
          </w:p>
        </w:tc>
        <w:tc>
          <w:tcPr>
            <w:tcW w:w="1175" w:type="pct"/>
            <w:vAlign w:val="center"/>
          </w:tcPr>
          <w:p w:rsidR="00925E01" w:rsidRPr="006F1A70" w:rsidRDefault="00925E01" w:rsidP="00925E01">
            <w:pPr>
              <w:overflowPunct/>
              <w:autoSpaceDE/>
              <w:autoSpaceDN/>
              <w:adjustRightInd/>
              <w:spacing w:line="312" w:lineRule="auto"/>
              <w:jc w:val="center"/>
              <w:textAlignment w:val="auto"/>
              <w:rPr>
                <w:color w:val="000000"/>
                <w:sz w:val="22"/>
                <w:szCs w:val="22"/>
                <w:lang w:eastAsia="ru-RU"/>
              </w:rPr>
            </w:pPr>
            <w:r w:rsidRPr="006F1A70">
              <w:rPr>
                <w:color w:val="000000"/>
                <w:sz w:val="22"/>
                <w:szCs w:val="22"/>
                <w:lang w:eastAsia="ru-RU"/>
              </w:rPr>
              <w:t>11,0</w:t>
            </w:r>
          </w:p>
        </w:tc>
      </w:tr>
      <w:tr w:rsidR="00925E01" w:rsidRPr="006F1A70" w:rsidTr="00AD3D4C">
        <w:trPr>
          <w:trHeight w:val="181"/>
        </w:trPr>
        <w:tc>
          <w:tcPr>
            <w:tcW w:w="1942" w:type="pct"/>
            <w:shd w:val="clear" w:color="auto" w:fill="auto"/>
            <w:vAlign w:val="center"/>
          </w:tcPr>
          <w:p w:rsidR="00925E01" w:rsidRPr="006F1A70" w:rsidRDefault="00925E01" w:rsidP="00925E01">
            <w:pPr>
              <w:overflowPunct/>
              <w:autoSpaceDE/>
              <w:autoSpaceDN/>
              <w:adjustRightInd/>
              <w:spacing w:line="312" w:lineRule="auto"/>
              <w:textAlignment w:val="auto"/>
              <w:rPr>
                <w:color w:val="000000"/>
                <w:sz w:val="22"/>
                <w:szCs w:val="22"/>
                <w:lang w:eastAsia="ru-RU"/>
              </w:rPr>
            </w:pPr>
            <w:r w:rsidRPr="006F1A70">
              <w:rPr>
                <w:color w:val="000000"/>
                <w:sz w:val="22"/>
                <w:szCs w:val="22"/>
                <w:lang w:eastAsia="ru-RU"/>
              </w:rPr>
              <w:t xml:space="preserve">Шенгельдинский остров </w:t>
            </w:r>
          </w:p>
        </w:tc>
        <w:tc>
          <w:tcPr>
            <w:tcW w:w="817" w:type="pct"/>
            <w:shd w:val="clear" w:color="auto" w:fill="auto"/>
            <w:vAlign w:val="center"/>
          </w:tcPr>
          <w:p w:rsidR="00925E01" w:rsidRPr="006F1A70" w:rsidRDefault="00925E01" w:rsidP="00925E01">
            <w:pPr>
              <w:overflowPunct/>
              <w:autoSpaceDE/>
              <w:autoSpaceDN/>
              <w:adjustRightInd/>
              <w:spacing w:line="312" w:lineRule="auto"/>
              <w:jc w:val="center"/>
              <w:textAlignment w:val="auto"/>
              <w:rPr>
                <w:color w:val="000000"/>
                <w:sz w:val="22"/>
                <w:szCs w:val="22"/>
                <w:lang w:eastAsia="ru-RU"/>
              </w:rPr>
            </w:pPr>
            <w:r w:rsidRPr="006F1A70">
              <w:rPr>
                <w:color w:val="000000"/>
                <w:sz w:val="22"/>
                <w:szCs w:val="22"/>
                <w:lang w:eastAsia="ru-RU"/>
              </w:rPr>
              <w:t>7,3</w:t>
            </w:r>
          </w:p>
        </w:tc>
        <w:tc>
          <w:tcPr>
            <w:tcW w:w="1066" w:type="pct"/>
            <w:shd w:val="clear" w:color="auto" w:fill="auto"/>
            <w:vAlign w:val="center"/>
          </w:tcPr>
          <w:p w:rsidR="00925E01" w:rsidRPr="006F1A70" w:rsidRDefault="00925E01" w:rsidP="00925E01">
            <w:pPr>
              <w:overflowPunct/>
              <w:autoSpaceDE/>
              <w:autoSpaceDN/>
              <w:adjustRightInd/>
              <w:spacing w:line="312" w:lineRule="auto"/>
              <w:jc w:val="center"/>
              <w:textAlignment w:val="auto"/>
              <w:rPr>
                <w:color w:val="000000"/>
                <w:sz w:val="22"/>
                <w:szCs w:val="22"/>
                <w:lang w:eastAsia="ru-RU"/>
              </w:rPr>
            </w:pPr>
            <w:r w:rsidRPr="006F1A70">
              <w:rPr>
                <w:color w:val="000000"/>
                <w:sz w:val="22"/>
                <w:szCs w:val="22"/>
                <w:lang w:eastAsia="ru-RU"/>
              </w:rPr>
              <w:t>3,0</w:t>
            </w:r>
          </w:p>
        </w:tc>
        <w:tc>
          <w:tcPr>
            <w:tcW w:w="1175" w:type="pct"/>
            <w:vAlign w:val="center"/>
          </w:tcPr>
          <w:p w:rsidR="00925E01" w:rsidRPr="006F1A70" w:rsidRDefault="00925E01" w:rsidP="00925E01">
            <w:pPr>
              <w:overflowPunct/>
              <w:autoSpaceDE/>
              <w:autoSpaceDN/>
              <w:adjustRightInd/>
              <w:spacing w:line="312" w:lineRule="auto"/>
              <w:jc w:val="center"/>
              <w:textAlignment w:val="auto"/>
              <w:rPr>
                <w:color w:val="000000"/>
                <w:sz w:val="22"/>
                <w:szCs w:val="22"/>
                <w:lang w:eastAsia="ru-RU"/>
              </w:rPr>
            </w:pPr>
            <w:r w:rsidRPr="006F1A70">
              <w:rPr>
                <w:color w:val="000000"/>
                <w:sz w:val="22"/>
                <w:szCs w:val="22"/>
                <w:lang w:eastAsia="ru-RU"/>
              </w:rPr>
              <w:t>4,0</w:t>
            </w:r>
          </w:p>
        </w:tc>
      </w:tr>
      <w:tr w:rsidR="00925E01" w:rsidRPr="006F1A70" w:rsidTr="00AD3D4C">
        <w:trPr>
          <w:trHeight w:val="20"/>
        </w:trPr>
        <w:tc>
          <w:tcPr>
            <w:tcW w:w="1942" w:type="pct"/>
            <w:shd w:val="clear" w:color="auto" w:fill="auto"/>
            <w:vAlign w:val="center"/>
          </w:tcPr>
          <w:p w:rsidR="00925E01" w:rsidRPr="006F1A70" w:rsidRDefault="00925E01" w:rsidP="00925E01">
            <w:pPr>
              <w:overflowPunct/>
              <w:autoSpaceDE/>
              <w:autoSpaceDN/>
              <w:adjustRightInd/>
              <w:spacing w:line="312" w:lineRule="auto"/>
              <w:textAlignment w:val="auto"/>
              <w:rPr>
                <w:color w:val="000000"/>
                <w:sz w:val="22"/>
                <w:szCs w:val="22"/>
                <w:lang w:eastAsia="ru-RU"/>
              </w:rPr>
            </w:pPr>
            <w:proofErr w:type="gramStart"/>
            <w:r w:rsidRPr="006F1A70">
              <w:rPr>
                <w:color w:val="000000"/>
                <w:sz w:val="22"/>
                <w:szCs w:val="22"/>
                <w:lang w:eastAsia="ru-RU"/>
              </w:rPr>
              <w:t>У ж</w:t>
            </w:r>
            <w:proofErr w:type="gramEnd"/>
            <w:r w:rsidRPr="006F1A70">
              <w:rPr>
                <w:color w:val="000000"/>
                <w:sz w:val="22"/>
                <w:szCs w:val="22"/>
                <w:lang w:eastAsia="ru-RU"/>
              </w:rPr>
              <w:t xml:space="preserve">/д моста </w:t>
            </w:r>
          </w:p>
        </w:tc>
        <w:tc>
          <w:tcPr>
            <w:tcW w:w="817" w:type="pct"/>
            <w:shd w:val="clear" w:color="auto" w:fill="auto"/>
            <w:noWrap/>
            <w:vAlign w:val="center"/>
          </w:tcPr>
          <w:p w:rsidR="00925E01" w:rsidRPr="006F1A70" w:rsidRDefault="00925E01" w:rsidP="00925E01">
            <w:pPr>
              <w:overflowPunct/>
              <w:autoSpaceDE/>
              <w:autoSpaceDN/>
              <w:adjustRightInd/>
              <w:spacing w:line="312" w:lineRule="auto"/>
              <w:jc w:val="center"/>
              <w:textAlignment w:val="auto"/>
              <w:rPr>
                <w:color w:val="000000"/>
                <w:sz w:val="22"/>
                <w:szCs w:val="22"/>
                <w:lang w:eastAsia="ru-RU"/>
              </w:rPr>
            </w:pPr>
            <w:r w:rsidRPr="006F1A70">
              <w:rPr>
                <w:color w:val="000000"/>
                <w:sz w:val="22"/>
                <w:szCs w:val="22"/>
                <w:lang w:eastAsia="ru-RU"/>
              </w:rPr>
              <w:t>7,3</w:t>
            </w:r>
          </w:p>
        </w:tc>
        <w:tc>
          <w:tcPr>
            <w:tcW w:w="1066" w:type="pct"/>
            <w:shd w:val="clear" w:color="auto" w:fill="auto"/>
            <w:noWrap/>
            <w:vAlign w:val="center"/>
          </w:tcPr>
          <w:p w:rsidR="00925E01" w:rsidRPr="006F1A70" w:rsidRDefault="00925E01" w:rsidP="00925E01">
            <w:pPr>
              <w:overflowPunct/>
              <w:autoSpaceDE/>
              <w:autoSpaceDN/>
              <w:adjustRightInd/>
              <w:spacing w:line="312" w:lineRule="auto"/>
              <w:jc w:val="center"/>
              <w:textAlignment w:val="auto"/>
              <w:rPr>
                <w:color w:val="000000"/>
                <w:sz w:val="22"/>
                <w:szCs w:val="22"/>
                <w:lang w:eastAsia="ru-RU"/>
              </w:rPr>
            </w:pPr>
            <w:r w:rsidRPr="006F1A70">
              <w:rPr>
                <w:color w:val="000000"/>
                <w:sz w:val="22"/>
                <w:szCs w:val="22"/>
                <w:lang w:eastAsia="ru-RU"/>
              </w:rPr>
              <w:t>2,6</w:t>
            </w:r>
          </w:p>
        </w:tc>
        <w:tc>
          <w:tcPr>
            <w:tcW w:w="1175" w:type="pct"/>
          </w:tcPr>
          <w:p w:rsidR="00925E01" w:rsidRPr="006F1A70" w:rsidRDefault="00925E01" w:rsidP="00925E01">
            <w:pPr>
              <w:overflowPunct/>
              <w:autoSpaceDE/>
              <w:autoSpaceDN/>
              <w:adjustRightInd/>
              <w:spacing w:line="312" w:lineRule="auto"/>
              <w:jc w:val="center"/>
              <w:textAlignment w:val="auto"/>
              <w:rPr>
                <w:color w:val="000000"/>
                <w:sz w:val="22"/>
                <w:szCs w:val="22"/>
                <w:lang w:eastAsia="ru-RU"/>
              </w:rPr>
            </w:pPr>
            <w:r w:rsidRPr="006F1A70">
              <w:rPr>
                <w:color w:val="000000"/>
                <w:sz w:val="22"/>
                <w:szCs w:val="22"/>
                <w:lang w:eastAsia="ru-RU"/>
              </w:rPr>
              <w:t>8,0</w:t>
            </w:r>
          </w:p>
        </w:tc>
      </w:tr>
      <w:tr w:rsidR="00925E01" w:rsidRPr="006F1A70" w:rsidTr="00AD3D4C">
        <w:trPr>
          <w:trHeight w:val="20"/>
        </w:trPr>
        <w:tc>
          <w:tcPr>
            <w:tcW w:w="1942" w:type="pct"/>
            <w:shd w:val="clear" w:color="auto" w:fill="auto"/>
            <w:vAlign w:val="center"/>
            <w:hideMark/>
          </w:tcPr>
          <w:p w:rsidR="00925E01" w:rsidRPr="006F1A70" w:rsidRDefault="00925E01" w:rsidP="00925E01">
            <w:pPr>
              <w:overflowPunct/>
              <w:autoSpaceDE/>
              <w:autoSpaceDN/>
              <w:adjustRightInd/>
              <w:spacing w:line="312" w:lineRule="auto"/>
              <w:textAlignment w:val="auto"/>
              <w:rPr>
                <w:color w:val="000000"/>
                <w:sz w:val="22"/>
                <w:szCs w:val="22"/>
                <w:lang w:eastAsia="ru-RU"/>
              </w:rPr>
            </w:pPr>
            <w:r w:rsidRPr="006F1A70">
              <w:rPr>
                <w:color w:val="000000"/>
                <w:sz w:val="22"/>
                <w:szCs w:val="22"/>
                <w:lang w:eastAsia="ru-RU"/>
              </w:rPr>
              <w:t>9 насосная станция</w:t>
            </w:r>
          </w:p>
        </w:tc>
        <w:tc>
          <w:tcPr>
            <w:tcW w:w="817" w:type="pct"/>
            <w:shd w:val="clear" w:color="auto" w:fill="auto"/>
            <w:noWrap/>
            <w:vAlign w:val="center"/>
            <w:hideMark/>
          </w:tcPr>
          <w:p w:rsidR="00925E01" w:rsidRPr="006F1A70" w:rsidRDefault="00925E01" w:rsidP="00925E01">
            <w:pPr>
              <w:overflowPunct/>
              <w:autoSpaceDE/>
              <w:autoSpaceDN/>
              <w:adjustRightInd/>
              <w:spacing w:line="312" w:lineRule="auto"/>
              <w:jc w:val="center"/>
              <w:textAlignment w:val="auto"/>
              <w:rPr>
                <w:color w:val="000000"/>
                <w:sz w:val="22"/>
                <w:szCs w:val="22"/>
                <w:lang w:eastAsia="ru-RU"/>
              </w:rPr>
            </w:pPr>
            <w:r w:rsidRPr="006F1A70">
              <w:rPr>
                <w:color w:val="000000"/>
                <w:sz w:val="22"/>
                <w:szCs w:val="22"/>
                <w:lang w:eastAsia="ru-RU"/>
              </w:rPr>
              <w:t>7,3</w:t>
            </w:r>
          </w:p>
        </w:tc>
        <w:tc>
          <w:tcPr>
            <w:tcW w:w="1066" w:type="pct"/>
            <w:shd w:val="clear" w:color="auto" w:fill="auto"/>
            <w:noWrap/>
            <w:vAlign w:val="center"/>
          </w:tcPr>
          <w:p w:rsidR="00925E01" w:rsidRPr="006F1A70" w:rsidRDefault="00925E01" w:rsidP="00925E01">
            <w:pPr>
              <w:overflowPunct/>
              <w:autoSpaceDE/>
              <w:autoSpaceDN/>
              <w:adjustRightInd/>
              <w:spacing w:line="312" w:lineRule="auto"/>
              <w:jc w:val="center"/>
              <w:textAlignment w:val="auto"/>
              <w:rPr>
                <w:color w:val="000000"/>
                <w:sz w:val="22"/>
                <w:szCs w:val="22"/>
                <w:lang w:eastAsia="ru-RU"/>
              </w:rPr>
            </w:pPr>
            <w:r w:rsidRPr="006F1A70">
              <w:rPr>
                <w:color w:val="000000"/>
                <w:sz w:val="22"/>
                <w:szCs w:val="22"/>
                <w:lang w:eastAsia="ru-RU"/>
              </w:rPr>
              <w:t>2,4</w:t>
            </w:r>
          </w:p>
        </w:tc>
        <w:tc>
          <w:tcPr>
            <w:tcW w:w="1175" w:type="pct"/>
            <w:vAlign w:val="center"/>
          </w:tcPr>
          <w:p w:rsidR="00925E01" w:rsidRPr="006F1A70" w:rsidRDefault="00925E01" w:rsidP="00925E01">
            <w:pPr>
              <w:overflowPunct/>
              <w:autoSpaceDE/>
              <w:autoSpaceDN/>
              <w:adjustRightInd/>
              <w:spacing w:line="312" w:lineRule="auto"/>
              <w:jc w:val="center"/>
              <w:textAlignment w:val="auto"/>
              <w:rPr>
                <w:color w:val="000000"/>
                <w:sz w:val="22"/>
                <w:szCs w:val="22"/>
                <w:lang w:eastAsia="ru-RU"/>
              </w:rPr>
            </w:pPr>
            <w:r w:rsidRPr="006F1A70">
              <w:rPr>
                <w:color w:val="000000"/>
                <w:sz w:val="22"/>
                <w:szCs w:val="22"/>
                <w:lang w:eastAsia="ru-RU"/>
              </w:rPr>
              <w:t>10,0</w:t>
            </w:r>
          </w:p>
        </w:tc>
      </w:tr>
      <w:tr w:rsidR="00925E01" w:rsidRPr="006F1A70" w:rsidTr="00AD3D4C">
        <w:trPr>
          <w:trHeight w:val="20"/>
        </w:trPr>
        <w:tc>
          <w:tcPr>
            <w:tcW w:w="1942" w:type="pct"/>
            <w:shd w:val="clear" w:color="auto" w:fill="auto"/>
            <w:vAlign w:val="center"/>
            <w:hideMark/>
          </w:tcPr>
          <w:p w:rsidR="00925E01" w:rsidRPr="006F1A70" w:rsidRDefault="00925E01" w:rsidP="00925E01">
            <w:pPr>
              <w:overflowPunct/>
              <w:autoSpaceDE/>
              <w:autoSpaceDN/>
              <w:adjustRightInd/>
              <w:spacing w:line="312" w:lineRule="auto"/>
              <w:textAlignment w:val="auto"/>
              <w:rPr>
                <w:color w:val="000000"/>
                <w:sz w:val="22"/>
                <w:szCs w:val="22"/>
                <w:lang w:eastAsia="ru-RU"/>
              </w:rPr>
            </w:pPr>
            <w:proofErr w:type="spellStart"/>
            <w:r w:rsidRPr="006F1A70">
              <w:rPr>
                <w:color w:val="000000"/>
                <w:sz w:val="22"/>
                <w:szCs w:val="22"/>
                <w:lang w:eastAsia="ru-RU"/>
              </w:rPr>
              <w:t>Прудхоз</w:t>
            </w:r>
            <w:proofErr w:type="spellEnd"/>
            <w:r w:rsidRPr="006F1A70">
              <w:rPr>
                <w:color w:val="000000"/>
                <w:sz w:val="22"/>
                <w:szCs w:val="22"/>
                <w:lang w:eastAsia="ru-RU"/>
              </w:rPr>
              <w:t xml:space="preserve"> </w:t>
            </w:r>
          </w:p>
        </w:tc>
        <w:tc>
          <w:tcPr>
            <w:tcW w:w="817" w:type="pct"/>
            <w:shd w:val="clear" w:color="auto" w:fill="auto"/>
            <w:noWrap/>
            <w:vAlign w:val="center"/>
            <w:hideMark/>
          </w:tcPr>
          <w:p w:rsidR="00925E01" w:rsidRPr="006F1A70" w:rsidRDefault="00925E01" w:rsidP="00925E01">
            <w:pPr>
              <w:overflowPunct/>
              <w:autoSpaceDE/>
              <w:autoSpaceDN/>
              <w:adjustRightInd/>
              <w:spacing w:line="312" w:lineRule="auto"/>
              <w:jc w:val="center"/>
              <w:textAlignment w:val="auto"/>
              <w:rPr>
                <w:color w:val="000000"/>
                <w:sz w:val="22"/>
                <w:szCs w:val="22"/>
                <w:lang w:eastAsia="ru-RU"/>
              </w:rPr>
            </w:pPr>
            <w:r w:rsidRPr="006F1A70">
              <w:rPr>
                <w:color w:val="000000"/>
                <w:sz w:val="22"/>
                <w:szCs w:val="22"/>
                <w:lang w:eastAsia="ru-RU"/>
              </w:rPr>
              <w:t>7,4</w:t>
            </w:r>
          </w:p>
        </w:tc>
        <w:tc>
          <w:tcPr>
            <w:tcW w:w="1066" w:type="pct"/>
            <w:shd w:val="clear" w:color="auto" w:fill="auto"/>
            <w:noWrap/>
            <w:vAlign w:val="center"/>
            <w:hideMark/>
          </w:tcPr>
          <w:p w:rsidR="00925E01" w:rsidRPr="006F1A70" w:rsidRDefault="00925E01" w:rsidP="00925E01">
            <w:pPr>
              <w:overflowPunct/>
              <w:autoSpaceDE/>
              <w:autoSpaceDN/>
              <w:adjustRightInd/>
              <w:spacing w:line="312" w:lineRule="auto"/>
              <w:jc w:val="center"/>
              <w:textAlignment w:val="auto"/>
              <w:rPr>
                <w:color w:val="000000"/>
                <w:sz w:val="22"/>
                <w:szCs w:val="22"/>
                <w:lang w:eastAsia="ru-RU"/>
              </w:rPr>
            </w:pPr>
            <w:r w:rsidRPr="006F1A70">
              <w:rPr>
                <w:color w:val="000000"/>
                <w:sz w:val="22"/>
                <w:szCs w:val="22"/>
                <w:lang w:eastAsia="ru-RU"/>
              </w:rPr>
              <w:t>2,9</w:t>
            </w:r>
          </w:p>
        </w:tc>
        <w:tc>
          <w:tcPr>
            <w:tcW w:w="1175" w:type="pct"/>
          </w:tcPr>
          <w:p w:rsidR="00925E01" w:rsidRPr="006F1A70" w:rsidRDefault="00925E01" w:rsidP="00925E01">
            <w:pPr>
              <w:overflowPunct/>
              <w:autoSpaceDE/>
              <w:autoSpaceDN/>
              <w:adjustRightInd/>
              <w:spacing w:line="312" w:lineRule="auto"/>
              <w:jc w:val="center"/>
              <w:textAlignment w:val="auto"/>
              <w:rPr>
                <w:color w:val="000000"/>
                <w:sz w:val="22"/>
                <w:szCs w:val="22"/>
                <w:lang w:eastAsia="ru-RU"/>
              </w:rPr>
            </w:pPr>
            <w:r w:rsidRPr="006F1A70">
              <w:rPr>
                <w:color w:val="000000"/>
                <w:sz w:val="22"/>
                <w:szCs w:val="22"/>
                <w:lang w:eastAsia="ru-RU"/>
              </w:rPr>
              <w:t>5,0</w:t>
            </w:r>
          </w:p>
        </w:tc>
      </w:tr>
    </w:tbl>
    <w:p w:rsidR="00925E01" w:rsidRPr="006F1A70" w:rsidRDefault="00925E01" w:rsidP="00925E01">
      <w:pPr>
        <w:overflowPunct/>
        <w:autoSpaceDE/>
        <w:autoSpaceDN/>
        <w:adjustRightInd/>
        <w:spacing w:line="360" w:lineRule="auto"/>
        <w:ind w:firstLine="567"/>
        <w:jc w:val="both"/>
        <w:textAlignment w:val="auto"/>
        <w:rPr>
          <w:rFonts w:eastAsiaTheme="minorHAnsi"/>
          <w:sz w:val="24"/>
          <w:szCs w:val="24"/>
          <w:lang w:eastAsia="en-US"/>
        </w:rPr>
      </w:pPr>
    </w:p>
    <w:p w:rsidR="00925E01" w:rsidRPr="006F1A70" w:rsidRDefault="00925E01" w:rsidP="00925E01">
      <w:pPr>
        <w:spacing w:line="360" w:lineRule="auto"/>
        <w:ind w:firstLine="567"/>
        <w:contextualSpacing/>
        <w:jc w:val="both"/>
        <w:rPr>
          <w:sz w:val="24"/>
          <w:szCs w:val="24"/>
          <w:lang w:eastAsia="en-US"/>
        </w:rPr>
      </w:pPr>
      <w:r w:rsidRPr="006F1A70">
        <w:rPr>
          <w:sz w:val="24"/>
          <w:szCs w:val="24"/>
          <w:lang w:val="kk-KZ" w:eastAsia="en-US"/>
        </w:rPr>
        <w:t>Значения минерализации льда менялись в пределах от 205 до 702 мг/дм</w:t>
      </w:r>
      <w:r w:rsidRPr="006F1A70">
        <w:rPr>
          <w:sz w:val="24"/>
          <w:szCs w:val="24"/>
          <w:vertAlign w:val="superscript"/>
          <w:lang w:val="kk-KZ" w:eastAsia="en-US"/>
        </w:rPr>
        <w:t>3</w:t>
      </w:r>
      <w:r w:rsidRPr="006F1A70">
        <w:rPr>
          <w:sz w:val="24"/>
          <w:szCs w:val="24"/>
          <w:lang w:val="kk-KZ" w:eastAsia="en-US"/>
        </w:rPr>
        <w:t>, в среднем по водохранилищу составляя 327 мг/дм</w:t>
      </w:r>
      <w:r w:rsidRPr="006F1A70">
        <w:rPr>
          <w:sz w:val="24"/>
          <w:szCs w:val="24"/>
          <w:vertAlign w:val="superscript"/>
          <w:lang w:val="kk-KZ" w:eastAsia="en-US"/>
        </w:rPr>
        <w:t>3</w:t>
      </w:r>
      <w:r w:rsidRPr="006F1A70">
        <w:rPr>
          <w:sz w:val="24"/>
          <w:szCs w:val="24"/>
          <w:lang w:val="kk-KZ" w:eastAsia="en-US"/>
        </w:rPr>
        <w:t xml:space="preserve"> (таблица </w:t>
      </w:r>
      <w:r w:rsidR="00D5611C" w:rsidRPr="006F1A70">
        <w:rPr>
          <w:sz w:val="24"/>
          <w:szCs w:val="24"/>
          <w:lang w:val="kk-KZ" w:eastAsia="en-US"/>
        </w:rPr>
        <w:t>4</w:t>
      </w:r>
      <w:r w:rsidRPr="006F1A70">
        <w:rPr>
          <w:sz w:val="24"/>
          <w:szCs w:val="24"/>
          <w:lang w:val="kk-KZ" w:eastAsia="en-US"/>
        </w:rPr>
        <w:t>). Высокие значения минерализации зарегистрированы в районе впадения р. Каскелен до 702 мг/дм</w:t>
      </w:r>
      <w:r w:rsidRPr="006F1A70">
        <w:rPr>
          <w:sz w:val="24"/>
          <w:szCs w:val="24"/>
          <w:vertAlign w:val="superscript"/>
          <w:lang w:val="kk-KZ" w:eastAsia="en-US"/>
        </w:rPr>
        <w:t>3</w:t>
      </w:r>
      <w:r w:rsidRPr="006F1A70">
        <w:rPr>
          <w:sz w:val="24"/>
          <w:szCs w:val="24"/>
          <w:lang w:val="kk-KZ" w:eastAsia="en-US"/>
        </w:rPr>
        <w:t xml:space="preserve">. Здесь наблюдается влияние стока этой реки, отличающийся более повышенным уровнем минерализации по сравнению с водами других мелких притоков р. Иле </w:t>
      </w:r>
      <w:r w:rsidRPr="006F1A70">
        <w:rPr>
          <w:sz w:val="24"/>
          <w:szCs w:val="24"/>
          <w:lang w:eastAsia="en-US"/>
        </w:rPr>
        <w:t>[</w:t>
      </w:r>
      <w:r w:rsidR="009552CC" w:rsidRPr="006F1A70">
        <w:rPr>
          <w:sz w:val="24"/>
          <w:szCs w:val="24"/>
          <w:lang w:eastAsia="en-US"/>
        </w:rPr>
        <w:t>36,37</w:t>
      </w:r>
      <w:r w:rsidRPr="006F1A70">
        <w:rPr>
          <w:sz w:val="24"/>
          <w:szCs w:val="24"/>
          <w:lang w:eastAsia="en-US"/>
        </w:rPr>
        <w:t xml:space="preserve">]. </w:t>
      </w:r>
    </w:p>
    <w:p w:rsidR="00BE1011" w:rsidRPr="006F1A70" w:rsidRDefault="00BE1011" w:rsidP="00BE1011">
      <w:pPr>
        <w:spacing w:line="360" w:lineRule="auto"/>
        <w:ind w:firstLine="567"/>
        <w:contextualSpacing/>
        <w:jc w:val="both"/>
        <w:rPr>
          <w:sz w:val="24"/>
          <w:szCs w:val="24"/>
          <w:shd w:val="clear" w:color="auto" w:fill="FFFFFF"/>
          <w:lang w:eastAsia="en-US"/>
        </w:rPr>
      </w:pPr>
    </w:p>
    <w:p w:rsidR="00BE1011" w:rsidRPr="006F1A70" w:rsidRDefault="00BE1011" w:rsidP="00BE1011">
      <w:pPr>
        <w:spacing w:line="360" w:lineRule="auto"/>
        <w:contextualSpacing/>
        <w:jc w:val="both"/>
        <w:rPr>
          <w:sz w:val="24"/>
          <w:szCs w:val="24"/>
          <w:shd w:val="clear" w:color="auto" w:fill="FFFFFF"/>
          <w:lang w:eastAsia="en-US"/>
        </w:rPr>
      </w:pPr>
      <w:r w:rsidRPr="006F1A70">
        <w:rPr>
          <w:sz w:val="24"/>
          <w:szCs w:val="24"/>
          <w:shd w:val="clear" w:color="auto" w:fill="FFFFFF"/>
          <w:lang w:eastAsia="en-US"/>
        </w:rPr>
        <w:t>Таблица 4 – Минерализация льда по акватории Капшагайского водохранилища,</w:t>
      </w:r>
      <w:r w:rsidRPr="006F1A70">
        <w:rPr>
          <w:color w:val="000000"/>
          <w:sz w:val="24"/>
          <w:szCs w:val="24"/>
          <w:lang w:eastAsia="ru-RU"/>
        </w:rPr>
        <w:t xml:space="preserve"> мг/дм</w:t>
      </w:r>
      <w:r w:rsidRPr="006F1A70">
        <w:rPr>
          <w:color w:val="000000"/>
          <w:sz w:val="24"/>
          <w:szCs w:val="24"/>
          <w:vertAlign w:val="superscript"/>
          <w:lang w:eastAsia="ru-RU"/>
        </w:rPr>
        <w:t>3</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14"/>
        <w:gridCol w:w="3220"/>
        <w:gridCol w:w="3220"/>
      </w:tblGrid>
      <w:tr w:rsidR="00BE1011" w:rsidRPr="006F1A70" w:rsidTr="0043210A">
        <w:trPr>
          <w:trHeight w:val="300"/>
        </w:trPr>
        <w:tc>
          <w:tcPr>
            <w:tcW w:w="1732" w:type="pct"/>
            <w:vMerge w:val="restart"/>
            <w:shd w:val="clear" w:color="auto" w:fill="auto"/>
            <w:vAlign w:val="center"/>
            <w:hideMark/>
          </w:tcPr>
          <w:p w:rsidR="00BE1011" w:rsidRPr="006F1A70" w:rsidRDefault="00BE1011" w:rsidP="0043210A">
            <w:pPr>
              <w:overflowPunct/>
              <w:autoSpaceDE/>
              <w:autoSpaceDN/>
              <w:adjustRightInd/>
              <w:spacing w:line="312" w:lineRule="auto"/>
              <w:jc w:val="center"/>
              <w:textAlignment w:val="auto"/>
              <w:rPr>
                <w:color w:val="000000"/>
                <w:sz w:val="22"/>
                <w:szCs w:val="22"/>
                <w:lang w:eastAsia="ru-RU"/>
              </w:rPr>
            </w:pPr>
            <w:r w:rsidRPr="006F1A70">
              <w:rPr>
                <w:color w:val="000000"/>
                <w:sz w:val="22"/>
                <w:szCs w:val="22"/>
                <w:lang w:eastAsia="ru-RU"/>
              </w:rPr>
              <w:t>Место отбора</w:t>
            </w:r>
          </w:p>
        </w:tc>
        <w:tc>
          <w:tcPr>
            <w:tcW w:w="3268" w:type="pct"/>
            <w:gridSpan w:val="2"/>
            <w:shd w:val="clear" w:color="auto" w:fill="auto"/>
            <w:noWrap/>
            <w:vAlign w:val="center"/>
            <w:hideMark/>
          </w:tcPr>
          <w:p w:rsidR="00BE1011" w:rsidRPr="006F1A70" w:rsidRDefault="00BE1011" w:rsidP="0043210A">
            <w:pPr>
              <w:overflowPunct/>
              <w:autoSpaceDE/>
              <w:autoSpaceDN/>
              <w:adjustRightInd/>
              <w:spacing w:line="312" w:lineRule="auto"/>
              <w:jc w:val="center"/>
              <w:textAlignment w:val="auto"/>
              <w:rPr>
                <w:color w:val="000000"/>
                <w:sz w:val="22"/>
                <w:szCs w:val="22"/>
                <w:lang w:eastAsia="ru-RU"/>
              </w:rPr>
            </w:pPr>
            <w:r w:rsidRPr="006F1A70">
              <w:rPr>
                <w:color w:val="000000"/>
                <w:sz w:val="22"/>
                <w:szCs w:val="22"/>
                <w:lang w:eastAsia="ru-RU"/>
              </w:rPr>
              <w:t>Годы</w:t>
            </w:r>
          </w:p>
        </w:tc>
      </w:tr>
      <w:tr w:rsidR="00BE1011" w:rsidRPr="006F1A70" w:rsidTr="0043210A">
        <w:trPr>
          <w:trHeight w:val="300"/>
        </w:trPr>
        <w:tc>
          <w:tcPr>
            <w:tcW w:w="1732" w:type="pct"/>
            <w:vMerge/>
            <w:shd w:val="clear" w:color="auto" w:fill="auto"/>
            <w:vAlign w:val="center"/>
          </w:tcPr>
          <w:p w:rsidR="00BE1011" w:rsidRPr="006F1A70" w:rsidRDefault="00BE1011" w:rsidP="0043210A">
            <w:pPr>
              <w:overflowPunct/>
              <w:autoSpaceDE/>
              <w:autoSpaceDN/>
              <w:adjustRightInd/>
              <w:spacing w:line="312" w:lineRule="auto"/>
              <w:jc w:val="center"/>
              <w:textAlignment w:val="auto"/>
              <w:rPr>
                <w:color w:val="000000"/>
                <w:sz w:val="22"/>
                <w:szCs w:val="22"/>
                <w:lang w:eastAsia="ru-RU"/>
              </w:rPr>
            </w:pPr>
          </w:p>
        </w:tc>
        <w:tc>
          <w:tcPr>
            <w:tcW w:w="1634" w:type="pct"/>
            <w:shd w:val="clear" w:color="auto" w:fill="auto"/>
            <w:noWrap/>
            <w:vAlign w:val="center"/>
          </w:tcPr>
          <w:p w:rsidR="00BE1011" w:rsidRPr="006F1A70" w:rsidRDefault="00BE1011" w:rsidP="0043210A">
            <w:pPr>
              <w:overflowPunct/>
              <w:autoSpaceDE/>
              <w:autoSpaceDN/>
              <w:adjustRightInd/>
              <w:spacing w:line="312" w:lineRule="auto"/>
              <w:jc w:val="center"/>
              <w:textAlignment w:val="auto"/>
              <w:rPr>
                <w:color w:val="000000"/>
                <w:sz w:val="22"/>
                <w:szCs w:val="22"/>
                <w:lang w:eastAsia="ru-RU"/>
              </w:rPr>
            </w:pPr>
            <w:r w:rsidRPr="006F1A70">
              <w:rPr>
                <w:color w:val="000000"/>
                <w:sz w:val="22"/>
                <w:szCs w:val="22"/>
                <w:lang w:eastAsia="ru-RU"/>
              </w:rPr>
              <w:t>2018</w:t>
            </w:r>
          </w:p>
        </w:tc>
        <w:tc>
          <w:tcPr>
            <w:tcW w:w="1634" w:type="pct"/>
            <w:vAlign w:val="center"/>
          </w:tcPr>
          <w:p w:rsidR="00BE1011" w:rsidRPr="006F1A70" w:rsidRDefault="00BE1011" w:rsidP="0043210A">
            <w:pPr>
              <w:overflowPunct/>
              <w:autoSpaceDE/>
              <w:autoSpaceDN/>
              <w:adjustRightInd/>
              <w:spacing w:line="312" w:lineRule="auto"/>
              <w:jc w:val="center"/>
              <w:textAlignment w:val="auto"/>
              <w:rPr>
                <w:color w:val="000000"/>
                <w:sz w:val="22"/>
                <w:szCs w:val="22"/>
                <w:lang w:eastAsia="ru-RU"/>
              </w:rPr>
            </w:pPr>
            <w:r w:rsidRPr="006F1A70">
              <w:rPr>
                <w:color w:val="000000"/>
                <w:sz w:val="22"/>
                <w:szCs w:val="22"/>
                <w:lang w:eastAsia="ru-RU"/>
              </w:rPr>
              <w:t>2019</w:t>
            </w:r>
          </w:p>
        </w:tc>
      </w:tr>
      <w:tr w:rsidR="00BE1011" w:rsidRPr="006F1A70" w:rsidTr="0043210A">
        <w:trPr>
          <w:trHeight w:val="300"/>
        </w:trPr>
        <w:tc>
          <w:tcPr>
            <w:tcW w:w="1732" w:type="pct"/>
            <w:shd w:val="clear" w:color="auto" w:fill="auto"/>
            <w:vAlign w:val="center"/>
            <w:hideMark/>
          </w:tcPr>
          <w:p w:rsidR="00BE1011" w:rsidRPr="006F1A70" w:rsidRDefault="00BE1011" w:rsidP="0043210A">
            <w:pPr>
              <w:overflowPunct/>
              <w:autoSpaceDE/>
              <w:autoSpaceDN/>
              <w:adjustRightInd/>
              <w:spacing w:line="312" w:lineRule="auto"/>
              <w:textAlignment w:val="auto"/>
              <w:rPr>
                <w:color w:val="000000"/>
                <w:sz w:val="22"/>
                <w:szCs w:val="22"/>
                <w:lang w:eastAsia="ru-RU"/>
              </w:rPr>
            </w:pPr>
            <w:r w:rsidRPr="006F1A70">
              <w:rPr>
                <w:color w:val="000000"/>
                <w:sz w:val="22"/>
                <w:szCs w:val="22"/>
                <w:lang w:eastAsia="ru-RU"/>
              </w:rPr>
              <w:t>Устье р. Каскелен</w:t>
            </w:r>
          </w:p>
        </w:tc>
        <w:tc>
          <w:tcPr>
            <w:tcW w:w="1634" w:type="pct"/>
            <w:shd w:val="clear" w:color="auto" w:fill="auto"/>
            <w:noWrap/>
            <w:vAlign w:val="center"/>
          </w:tcPr>
          <w:p w:rsidR="00BE1011" w:rsidRPr="006F1A70" w:rsidRDefault="00BE1011" w:rsidP="0043210A">
            <w:pPr>
              <w:overflowPunct/>
              <w:autoSpaceDE/>
              <w:autoSpaceDN/>
              <w:adjustRightInd/>
              <w:spacing w:line="312" w:lineRule="auto"/>
              <w:jc w:val="center"/>
              <w:textAlignment w:val="auto"/>
              <w:rPr>
                <w:color w:val="000000"/>
                <w:sz w:val="22"/>
                <w:szCs w:val="22"/>
                <w:lang w:eastAsia="ru-RU"/>
              </w:rPr>
            </w:pPr>
            <w:r w:rsidRPr="006F1A70">
              <w:rPr>
                <w:color w:val="000000"/>
                <w:sz w:val="22"/>
                <w:szCs w:val="22"/>
                <w:lang w:eastAsia="ru-RU"/>
              </w:rPr>
              <w:t>232</w:t>
            </w:r>
          </w:p>
        </w:tc>
        <w:tc>
          <w:tcPr>
            <w:tcW w:w="1634" w:type="pct"/>
            <w:vAlign w:val="center"/>
          </w:tcPr>
          <w:p w:rsidR="00BE1011" w:rsidRPr="006F1A70" w:rsidRDefault="00BE1011" w:rsidP="0043210A">
            <w:pPr>
              <w:overflowPunct/>
              <w:autoSpaceDE/>
              <w:autoSpaceDN/>
              <w:adjustRightInd/>
              <w:spacing w:line="312" w:lineRule="auto"/>
              <w:jc w:val="center"/>
              <w:textAlignment w:val="auto"/>
              <w:rPr>
                <w:color w:val="000000"/>
                <w:sz w:val="22"/>
                <w:szCs w:val="22"/>
                <w:lang w:eastAsia="ru-RU"/>
              </w:rPr>
            </w:pPr>
            <w:r w:rsidRPr="006F1A70">
              <w:rPr>
                <w:color w:val="000000"/>
                <w:sz w:val="22"/>
                <w:szCs w:val="22"/>
                <w:lang w:eastAsia="ru-RU"/>
              </w:rPr>
              <w:t>702</w:t>
            </w:r>
          </w:p>
        </w:tc>
      </w:tr>
      <w:tr w:rsidR="00BE1011" w:rsidRPr="006F1A70" w:rsidTr="0043210A">
        <w:trPr>
          <w:trHeight w:val="300"/>
        </w:trPr>
        <w:tc>
          <w:tcPr>
            <w:tcW w:w="1732" w:type="pct"/>
            <w:shd w:val="clear" w:color="auto" w:fill="auto"/>
            <w:vAlign w:val="center"/>
          </w:tcPr>
          <w:p w:rsidR="00BE1011" w:rsidRPr="006F1A70" w:rsidRDefault="00BE1011" w:rsidP="0043210A">
            <w:pPr>
              <w:overflowPunct/>
              <w:autoSpaceDE/>
              <w:autoSpaceDN/>
              <w:adjustRightInd/>
              <w:spacing w:line="312" w:lineRule="auto"/>
              <w:textAlignment w:val="auto"/>
              <w:rPr>
                <w:color w:val="000000"/>
                <w:sz w:val="22"/>
                <w:szCs w:val="22"/>
                <w:lang w:eastAsia="ru-RU"/>
              </w:rPr>
            </w:pPr>
            <w:r w:rsidRPr="006F1A70">
              <w:rPr>
                <w:color w:val="000000"/>
                <w:sz w:val="22"/>
                <w:szCs w:val="22"/>
                <w:lang w:eastAsia="ru-RU"/>
              </w:rPr>
              <w:t xml:space="preserve">Шенгельдинский остров </w:t>
            </w:r>
          </w:p>
        </w:tc>
        <w:tc>
          <w:tcPr>
            <w:tcW w:w="1634" w:type="pct"/>
            <w:shd w:val="clear" w:color="auto" w:fill="auto"/>
            <w:noWrap/>
            <w:vAlign w:val="center"/>
          </w:tcPr>
          <w:p w:rsidR="00BE1011" w:rsidRPr="006F1A70" w:rsidRDefault="00BE1011" w:rsidP="0043210A">
            <w:pPr>
              <w:overflowPunct/>
              <w:autoSpaceDE/>
              <w:autoSpaceDN/>
              <w:adjustRightInd/>
              <w:spacing w:line="312" w:lineRule="auto"/>
              <w:jc w:val="center"/>
              <w:textAlignment w:val="auto"/>
              <w:rPr>
                <w:color w:val="000000"/>
                <w:sz w:val="22"/>
                <w:szCs w:val="22"/>
                <w:lang w:eastAsia="ru-RU"/>
              </w:rPr>
            </w:pPr>
            <w:r w:rsidRPr="006F1A70">
              <w:rPr>
                <w:color w:val="000000"/>
                <w:sz w:val="22"/>
                <w:szCs w:val="22"/>
                <w:lang w:eastAsia="ru-RU"/>
              </w:rPr>
              <w:t>212</w:t>
            </w:r>
          </w:p>
        </w:tc>
        <w:tc>
          <w:tcPr>
            <w:tcW w:w="1634" w:type="pct"/>
            <w:vAlign w:val="center"/>
          </w:tcPr>
          <w:p w:rsidR="00BE1011" w:rsidRPr="006F1A70" w:rsidRDefault="00BE1011" w:rsidP="0043210A">
            <w:pPr>
              <w:overflowPunct/>
              <w:autoSpaceDE/>
              <w:autoSpaceDN/>
              <w:adjustRightInd/>
              <w:spacing w:line="312" w:lineRule="auto"/>
              <w:jc w:val="center"/>
              <w:textAlignment w:val="auto"/>
              <w:rPr>
                <w:color w:val="000000"/>
                <w:sz w:val="22"/>
                <w:szCs w:val="22"/>
                <w:lang w:eastAsia="ru-RU"/>
              </w:rPr>
            </w:pPr>
            <w:r w:rsidRPr="006F1A70">
              <w:rPr>
                <w:color w:val="000000"/>
                <w:sz w:val="22"/>
                <w:szCs w:val="22"/>
                <w:lang w:eastAsia="ru-RU"/>
              </w:rPr>
              <w:t>267</w:t>
            </w:r>
          </w:p>
        </w:tc>
      </w:tr>
      <w:tr w:rsidR="00BE1011" w:rsidRPr="006F1A70" w:rsidTr="0043210A">
        <w:trPr>
          <w:trHeight w:val="300"/>
        </w:trPr>
        <w:tc>
          <w:tcPr>
            <w:tcW w:w="1732" w:type="pct"/>
            <w:shd w:val="clear" w:color="auto" w:fill="auto"/>
            <w:vAlign w:val="center"/>
          </w:tcPr>
          <w:p w:rsidR="00BE1011" w:rsidRPr="006F1A70" w:rsidRDefault="00BE1011" w:rsidP="0043210A">
            <w:pPr>
              <w:overflowPunct/>
              <w:autoSpaceDE/>
              <w:autoSpaceDN/>
              <w:adjustRightInd/>
              <w:spacing w:line="312" w:lineRule="auto"/>
              <w:textAlignment w:val="auto"/>
              <w:rPr>
                <w:color w:val="000000"/>
                <w:sz w:val="22"/>
                <w:szCs w:val="22"/>
                <w:lang w:eastAsia="ru-RU"/>
              </w:rPr>
            </w:pPr>
            <w:proofErr w:type="gramStart"/>
            <w:r w:rsidRPr="006F1A70">
              <w:rPr>
                <w:color w:val="000000"/>
                <w:sz w:val="22"/>
                <w:szCs w:val="22"/>
                <w:lang w:eastAsia="ru-RU"/>
              </w:rPr>
              <w:t>У ж</w:t>
            </w:r>
            <w:proofErr w:type="gramEnd"/>
            <w:r w:rsidRPr="006F1A70">
              <w:rPr>
                <w:color w:val="000000"/>
                <w:sz w:val="22"/>
                <w:szCs w:val="22"/>
                <w:lang w:eastAsia="ru-RU"/>
              </w:rPr>
              <w:t xml:space="preserve">/д моста </w:t>
            </w:r>
          </w:p>
        </w:tc>
        <w:tc>
          <w:tcPr>
            <w:tcW w:w="1634" w:type="pct"/>
            <w:shd w:val="clear" w:color="auto" w:fill="auto"/>
            <w:noWrap/>
            <w:vAlign w:val="center"/>
          </w:tcPr>
          <w:p w:rsidR="00BE1011" w:rsidRPr="006F1A70" w:rsidRDefault="00BE1011" w:rsidP="0043210A">
            <w:pPr>
              <w:overflowPunct/>
              <w:autoSpaceDE/>
              <w:autoSpaceDN/>
              <w:adjustRightInd/>
              <w:spacing w:line="312" w:lineRule="auto"/>
              <w:jc w:val="center"/>
              <w:textAlignment w:val="auto"/>
              <w:rPr>
                <w:color w:val="000000"/>
                <w:sz w:val="22"/>
                <w:szCs w:val="22"/>
                <w:lang w:eastAsia="ru-RU"/>
              </w:rPr>
            </w:pPr>
            <w:r w:rsidRPr="006F1A70">
              <w:rPr>
                <w:color w:val="000000"/>
                <w:sz w:val="22"/>
                <w:szCs w:val="22"/>
                <w:lang w:eastAsia="ru-RU"/>
              </w:rPr>
              <w:t>173</w:t>
            </w:r>
          </w:p>
        </w:tc>
        <w:tc>
          <w:tcPr>
            <w:tcW w:w="1634" w:type="pct"/>
            <w:vAlign w:val="center"/>
          </w:tcPr>
          <w:p w:rsidR="00BE1011" w:rsidRPr="006F1A70" w:rsidRDefault="00BE1011" w:rsidP="0043210A">
            <w:pPr>
              <w:overflowPunct/>
              <w:autoSpaceDE/>
              <w:autoSpaceDN/>
              <w:adjustRightInd/>
              <w:spacing w:line="312" w:lineRule="auto"/>
              <w:jc w:val="center"/>
              <w:textAlignment w:val="auto"/>
              <w:rPr>
                <w:color w:val="000000"/>
                <w:sz w:val="22"/>
                <w:szCs w:val="22"/>
                <w:lang w:eastAsia="ru-RU"/>
              </w:rPr>
            </w:pPr>
            <w:r w:rsidRPr="006F1A70">
              <w:rPr>
                <w:color w:val="000000"/>
                <w:sz w:val="22"/>
                <w:szCs w:val="22"/>
                <w:lang w:eastAsia="ru-RU"/>
              </w:rPr>
              <w:t>205</w:t>
            </w:r>
          </w:p>
        </w:tc>
      </w:tr>
      <w:tr w:rsidR="00BE1011" w:rsidRPr="006F1A70" w:rsidTr="0043210A">
        <w:trPr>
          <w:trHeight w:val="300"/>
        </w:trPr>
        <w:tc>
          <w:tcPr>
            <w:tcW w:w="1732" w:type="pct"/>
            <w:shd w:val="clear" w:color="auto" w:fill="auto"/>
            <w:vAlign w:val="center"/>
          </w:tcPr>
          <w:p w:rsidR="00BE1011" w:rsidRPr="006F1A70" w:rsidRDefault="00BE1011" w:rsidP="0043210A">
            <w:pPr>
              <w:overflowPunct/>
              <w:autoSpaceDE/>
              <w:autoSpaceDN/>
              <w:adjustRightInd/>
              <w:spacing w:line="312" w:lineRule="auto"/>
              <w:textAlignment w:val="auto"/>
              <w:rPr>
                <w:color w:val="000000"/>
                <w:sz w:val="22"/>
                <w:szCs w:val="22"/>
                <w:lang w:eastAsia="ru-RU"/>
              </w:rPr>
            </w:pPr>
            <w:r w:rsidRPr="006F1A70">
              <w:rPr>
                <w:color w:val="000000"/>
                <w:sz w:val="22"/>
                <w:szCs w:val="22"/>
                <w:lang w:eastAsia="ru-RU"/>
              </w:rPr>
              <w:t>9 насосная станция</w:t>
            </w:r>
          </w:p>
        </w:tc>
        <w:tc>
          <w:tcPr>
            <w:tcW w:w="1634" w:type="pct"/>
            <w:shd w:val="clear" w:color="auto" w:fill="auto"/>
            <w:noWrap/>
            <w:vAlign w:val="center"/>
          </w:tcPr>
          <w:p w:rsidR="00BE1011" w:rsidRPr="006F1A70" w:rsidRDefault="00BE1011" w:rsidP="0043210A">
            <w:pPr>
              <w:overflowPunct/>
              <w:autoSpaceDE/>
              <w:autoSpaceDN/>
              <w:adjustRightInd/>
              <w:spacing w:line="312" w:lineRule="auto"/>
              <w:jc w:val="center"/>
              <w:textAlignment w:val="auto"/>
              <w:rPr>
                <w:color w:val="000000"/>
                <w:sz w:val="22"/>
                <w:szCs w:val="22"/>
                <w:lang w:eastAsia="ru-RU"/>
              </w:rPr>
            </w:pPr>
            <w:r w:rsidRPr="006F1A70">
              <w:rPr>
                <w:color w:val="000000"/>
                <w:sz w:val="22"/>
                <w:szCs w:val="22"/>
                <w:lang w:eastAsia="ru-RU"/>
              </w:rPr>
              <w:t>-</w:t>
            </w:r>
          </w:p>
        </w:tc>
        <w:tc>
          <w:tcPr>
            <w:tcW w:w="1634" w:type="pct"/>
            <w:vAlign w:val="center"/>
          </w:tcPr>
          <w:p w:rsidR="00BE1011" w:rsidRPr="006F1A70" w:rsidRDefault="00BE1011" w:rsidP="0043210A">
            <w:pPr>
              <w:overflowPunct/>
              <w:autoSpaceDE/>
              <w:autoSpaceDN/>
              <w:adjustRightInd/>
              <w:spacing w:line="312" w:lineRule="auto"/>
              <w:jc w:val="center"/>
              <w:textAlignment w:val="auto"/>
              <w:rPr>
                <w:color w:val="000000"/>
                <w:sz w:val="22"/>
                <w:szCs w:val="22"/>
                <w:lang w:eastAsia="ru-RU"/>
              </w:rPr>
            </w:pPr>
            <w:r w:rsidRPr="006F1A70">
              <w:rPr>
                <w:color w:val="000000"/>
                <w:sz w:val="22"/>
                <w:szCs w:val="22"/>
                <w:lang w:eastAsia="ru-RU"/>
              </w:rPr>
              <w:t>223</w:t>
            </w:r>
          </w:p>
        </w:tc>
      </w:tr>
      <w:tr w:rsidR="00BE1011" w:rsidRPr="006F1A70" w:rsidTr="0043210A">
        <w:trPr>
          <w:trHeight w:val="300"/>
        </w:trPr>
        <w:tc>
          <w:tcPr>
            <w:tcW w:w="1732" w:type="pct"/>
            <w:shd w:val="clear" w:color="auto" w:fill="auto"/>
            <w:vAlign w:val="center"/>
            <w:hideMark/>
          </w:tcPr>
          <w:p w:rsidR="00BE1011" w:rsidRPr="006F1A70" w:rsidRDefault="00BE1011" w:rsidP="0043210A">
            <w:pPr>
              <w:overflowPunct/>
              <w:autoSpaceDE/>
              <w:autoSpaceDN/>
              <w:adjustRightInd/>
              <w:spacing w:line="312" w:lineRule="auto"/>
              <w:textAlignment w:val="auto"/>
              <w:rPr>
                <w:color w:val="000000"/>
                <w:sz w:val="22"/>
                <w:szCs w:val="22"/>
                <w:lang w:eastAsia="ru-RU"/>
              </w:rPr>
            </w:pPr>
            <w:proofErr w:type="spellStart"/>
            <w:r w:rsidRPr="006F1A70">
              <w:rPr>
                <w:color w:val="000000"/>
                <w:sz w:val="22"/>
                <w:szCs w:val="22"/>
                <w:lang w:eastAsia="ru-RU"/>
              </w:rPr>
              <w:t>Прудхоз</w:t>
            </w:r>
            <w:proofErr w:type="spellEnd"/>
            <w:r w:rsidRPr="006F1A70">
              <w:rPr>
                <w:color w:val="000000"/>
                <w:sz w:val="22"/>
                <w:szCs w:val="22"/>
                <w:lang w:eastAsia="ru-RU"/>
              </w:rPr>
              <w:t xml:space="preserve"> </w:t>
            </w:r>
          </w:p>
        </w:tc>
        <w:tc>
          <w:tcPr>
            <w:tcW w:w="1634" w:type="pct"/>
            <w:shd w:val="clear" w:color="auto" w:fill="auto"/>
            <w:noWrap/>
            <w:vAlign w:val="center"/>
          </w:tcPr>
          <w:p w:rsidR="00BE1011" w:rsidRPr="006F1A70" w:rsidRDefault="00BE1011" w:rsidP="0043210A">
            <w:pPr>
              <w:overflowPunct/>
              <w:autoSpaceDE/>
              <w:autoSpaceDN/>
              <w:adjustRightInd/>
              <w:spacing w:line="312" w:lineRule="auto"/>
              <w:jc w:val="center"/>
              <w:textAlignment w:val="auto"/>
              <w:rPr>
                <w:color w:val="000000"/>
                <w:sz w:val="22"/>
                <w:szCs w:val="22"/>
                <w:lang w:eastAsia="ru-RU"/>
              </w:rPr>
            </w:pPr>
            <w:r w:rsidRPr="006F1A70">
              <w:rPr>
                <w:color w:val="000000"/>
                <w:sz w:val="22"/>
                <w:szCs w:val="22"/>
                <w:lang w:eastAsia="ru-RU"/>
              </w:rPr>
              <w:t>-</w:t>
            </w:r>
          </w:p>
        </w:tc>
        <w:tc>
          <w:tcPr>
            <w:tcW w:w="1634" w:type="pct"/>
            <w:vAlign w:val="center"/>
          </w:tcPr>
          <w:p w:rsidR="00BE1011" w:rsidRPr="006F1A70" w:rsidRDefault="00BE1011" w:rsidP="0043210A">
            <w:pPr>
              <w:overflowPunct/>
              <w:autoSpaceDE/>
              <w:autoSpaceDN/>
              <w:adjustRightInd/>
              <w:spacing w:line="312" w:lineRule="auto"/>
              <w:jc w:val="center"/>
              <w:textAlignment w:val="auto"/>
              <w:rPr>
                <w:color w:val="000000"/>
                <w:sz w:val="22"/>
                <w:szCs w:val="22"/>
                <w:lang w:eastAsia="ru-RU"/>
              </w:rPr>
            </w:pPr>
            <w:r w:rsidRPr="006F1A70">
              <w:rPr>
                <w:color w:val="000000"/>
                <w:sz w:val="22"/>
                <w:szCs w:val="22"/>
                <w:lang w:eastAsia="ru-RU"/>
              </w:rPr>
              <w:t>236</w:t>
            </w:r>
          </w:p>
        </w:tc>
      </w:tr>
      <w:tr w:rsidR="00BE1011" w:rsidRPr="006F1A70" w:rsidTr="0043210A">
        <w:trPr>
          <w:trHeight w:val="300"/>
        </w:trPr>
        <w:tc>
          <w:tcPr>
            <w:tcW w:w="5000" w:type="pct"/>
            <w:gridSpan w:val="3"/>
            <w:shd w:val="clear" w:color="auto" w:fill="auto"/>
            <w:vAlign w:val="bottom"/>
          </w:tcPr>
          <w:p w:rsidR="00BE1011" w:rsidRPr="006F1A70" w:rsidRDefault="00BE1011" w:rsidP="0043210A">
            <w:pPr>
              <w:overflowPunct/>
              <w:autoSpaceDE/>
              <w:autoSpaceDN/>
              <w:adjustRightInd/>
              <w:spacing w:line="312" w:lineRule="auto"/>
              <w:textAlignment w:val="auto"/>
              <w:rPr>
                <w:color w:val="000000"/>
                <w:sz w:val="22"/>
                <w:szCs w:val="22"/>
                <w:lang w:eastAsia="ru-RU"/>
              </w:rPr>
            </w:pPr>
            <w:r w:rsidRPr="006F1A70">
              <w:rPr>
                <w:color w:val="000000"/>
                <w:sz w:val="22"/>
                <w:szCs w:val="22"/>
                <w:lang w:eastAsia="ru-RU"/>
              </w:rPr>
              <w:t>Примечание</w:t>
            </w:r>
            <w:proofErr w:type="gramStart"/>
            <w:r w:rsidRPr="006F1A70">
              <w:rPr>
                <w:color w:val="000000"/>
                <w:sz w:val="22"/>
                <w:szCs w:val="22"/>
                <w:lang w:eastAsia="ru-RU"/>
              </w:rPr>
              <w:t xml:space="preserve"> – «-» – </w:t>
            </w:r>
            <w:proofErr w:type="gramEnd"/>
            <w:r w:rsidRPr="006F1A70">
              <w:rPr>
                <w:color w:val="000000"/>
                <w:sz w:val="22"/>
                <w:szCs w:val="22"/>
                <w:lang w:eastAsia="ru-RU"/>
              </w:rPr>
              <w:t xml:space="preserve">в 2018 г. не отбирали </w:t>
            </w:r>
          </w:p>
        </w:tc>
      </w:tr>
    </w:tbl>
    <w:p w:rsidR="00BE1011" w:rsidRPr="006F1A70" w:rsidRDefault="00BE1011" w:rsidP="00BE1011">
      <w:pPr>
        <w:spacing w:line="360" w:lineRule="auto"/>
        <w:ind w:firstLine="567"/>
        <w:contextualSpacing/>
        <w:rPr>
          <w:sz w:val="24"/>
          <w:szCs w:val="24"/>
          <w:lang w:eastAsia="en-US"/>
        </w:rPr>
      </w:pPr>
    </w:p>
    <w:p w:rsidR="00925E01" w:rsidRPr="006F1A70" w:rsidRDefault="00925E01" w:rsidP="00925E01">
      <w:pPr>
        <w:spacing w:line="360" w:lineRule="auto"/>
        <w:ind w:firstLine="567"/>
        <w:contextualSpacing/>
        <w:jc w:val="both"/>
        <w:rPr>
          <w:sz w:val="24"/>
          <w:szCs w:val="24"/>
          <w:lang w:eastAsia="en-US"/>
        </w:rPr>
      </w:pPr>
      <w:r w:rsidRPr="006F1A70">
        <w:rPr>
          <w:sz w:val="24"/>
          <w:szCs w:val="24"/>
          <w:lang w:eastAsia="en-US"/>
        </w:rPr>
        <w:t xml:space="preserve">Одним из важных вопросов при исследовании льда является определение процентного содержания солей, переходящих при ледообразовании из воды в лед. По данным литературных источников, величина отношения </w:t>
      </w:r>
      <w:r w:rsidRPr="006F1A70">
        <w:rPr>
          <w:sz w:val="24"/>
          <w:szCs w:val="24"/>
          <w:lang w:eastAsia="en-US"/>
        </w:rPr>
        <w:sym w:font="Symbol" w:char="F053"/>
      </w:r>
      <w:r w:rsidRPr="006F1A70">
        <w:rPr>
          <w:sz w:val="24"/>
          <w:szCs w:val="24"/>
          <w:vertAlign w:val="subscript"/>
          <w:lang w:eastAsia="en-US"/>
        </w:rPr>
        <w:t>и</w:t>
      </w:r>
      <w:r w:rsidRPr="006F1A70">
        <w:rPr>
          <w:sz w:val="24"/>
          <w:szCs w:val="24"/>
          <w:vertAlign w:val="superscript"/>
          <w:lang w:eastAsia="en-US"/>
        </w:rPr>
        <w:t>л</w:t>
      </w:r>
      <w:r w:rsidRPr="006F1A70">
        <w:rPr>
          <w:sz w:val="24"/>
          <w:szCs w:val="24"/>
          <w:lang w:eastAsia="en-US"/>
        </w:rPr>
        <w:t>/</w:t>
      </w:r>
      <w:r w:rsidRPr="006F1A70">
        <w:rPr>
          <w:sz w:val="24"/>
          <w:szCs w:val="24"/>
          <w:lang w:eastAsia="en-US"/>
        </w:rPr>
        <w:sym w:font="Symbol" w:char="F053"/>
      </w:r>
      <w:r w:rsidRPr="006F1A70">
        <w:rPr>
          <w:sz w:val="24"/>
          <w:szCs w:val="24"/>
          <w:vertAlign w:val="subscript"/>
          <w:lang w:eastAsia="en-US"/>
        </w:rPr>
        <w:t>и</w:t>
      </w:r>
      <w:r w:rsidRPr="006F1A70">
        <w:rPr>
          <w:sz w:val="24"/>
          <w:szCs w:val="24"/>
          <w:vertAlign w:val="superscript"/>
          <w:lang w:eastAsia="en-US"/>
        </w:rPr>
        <w:t>в</w:t>
      </w:r>
      <w:r w:rsidRPr="006F1A70">
        <w:rPr>
          <w:sz w:val="24"/>
          <w:szCs w:val="24"/>
          <w:lang w:eastAsia="en-US"/>
        </w:rPr>
        <w:t xml:space="preserve"> для водоемов различных типов и разных климатических зон изменяется в широком диапазоне – от 1 до 80 % [</w:t>
      </w:r>
      <w:r w:rsidR="009552CC" w:rsidRPr="006F1A70">
        <w:rPr>
          <w:sz w:val="24"/>
          <w:szCs w:val="24"/>
          <w:lang w:eastAsia="en-US"/>
        </w:rPr>
        <w:t>38-42</w:t>
      </w:r>
      <w:r w:rsidRPr="006F1A70">
        <w:rPr>
          <w:sz w:val="24"/>
          <w:szCs w:val="24"/>
          <w:lang w:eastAsia="en-US"/>
        </w:rPr>
        <w:t xml:space="preserve">]. Кроме </w:t>
      </w:r>
      <w:r w:rsidRPr="006F1A70">
        <w:rPr>
          <w:sz w:val="24"/>
          <w:szCs w:val="24"/>
          <w:lang w:eastAsia="en-US"/>
        </w:rPr>
        <w:lastRenderedPageBreak/>
        <w:t>того, зависимость величины этого отношения от минерализации воды, из которой образовался лед, оказалась различной для водоемов разных климатических зон. Так, результаты исследований на водоемах Северного Кавказа [</w:t>
      </w:r>
      <w:r w:rsidR="009552CC" w:rsidRPr="006F1A70">
        <w:rPr>
          <w:sz w:val="24"/>
          <w:szCs w:val="24"/>
          <w:lang w:eastAsia="en-US"/>
        </w:rPr>
        <w:t>43,44</w:t>
      </w:r>
      <w:r w:rsidRPr="006F1A70">
        <w:rPr>
          <w:sz w:val="24"/>
          <w:szCs w:val="24"/>
          <w:lang w:eastAsia="en-US"/>
        </w:rPr>
        <w:t>] и опыты с океанской водой [</w:t>
      </w:r>
      <w:r w:rsidR="009552CC" w:rsidRPr="006F1A70">
        <w:rPr>
          <w:sz w:val="24"/>
          <w:szCs w:val="24"/>
          <w:lang w:eastAsia="en-US"/>
        </w:rPr>
        <w:t>42</w:t>
      </w:r>
      <w:r w:rsidRPr="006F1A70">
        <w:rPr>
          <w:sz w:val="24"/>
          <w:szCs w:val="24"/>
          <w:lang w:eastAsia="en-US"/>
        </w:rPr>
        <w:t xml:space="preserve">] показали, что между минерализацией льда и подледной воды существует линейная зависимость, т.е. величина отношения </w:t>
      </w:r>
      <w:r w:rsidRPr="006F1A70">
        <w:rPr>
          <w:sz w:val="24"/>
          <w:szCs w:val="24"/>
          <w:lang w:eastAsia="en-US"/>
        </w:rPr>
        <w:sym w:font="Symbol" w:char="F053"/>
      </w:r>
      <w:r w:rsidRPr="006F1A70">
        <w:rPr>
          <w:sz w:val="24"/>
          <w:szCs w:val="24"/>
          <w:vertAlign w:val="subscript"/>
          <w:lang w:eastAsia="en-US"/>
        </w:rPr>
        <w:t>и</w:t>
      </w:r>
      <w:r w:rsidRPr="006F1A70">
        <w:rPr>
          <w:sz w:val="24"/>
          <w:szCs w:val="24"/>
          <w:vertAlign w:val="superscript"/>
          <w:lang w:eastAsia="en-US"/>
        </w:rPr>
        <w:t>л</w:t>
      </w:r>
      <w:r w:rsidRPr="006F1A70">
        <w:rPr>
          <w:sz w:val="24"/>
          <w:szCs w:val="24"/>
          <w:lang w:eastAsia="en-US"/>
        </w:rPr>
        <w:t>/</w:t>
      </w:r>
      <w:r w:rsidRPr="006F1A70">
        <w:rPr>
          <w:sz w:val="24"/>
          <w:szCs w:val="24"/>
          <w:lang w:eastAsia="en-US"/>
        </w:rPr>
        <w:sym w:font="Symbol" w:char="F053"/>
      </w:r>
      <w:r w:rsidRPr="006F1A70">
        <w:rPr>
          <w:sz w:val="24"/>
          <w:szCs w:val="24"/>
          <w:vertAlign w:val="subscript"/>
          <w:lang w:eastAsia="en-US"/>
        </w:rPr>
        <w:t>и</w:t>
      </w:r>
      <w:r w:rsidRPr="006F1A70">
        <w:rPr>
          <w:sz w:val="24"/>
          <w:szCs w:val="24"/>
          <w:vertAlign w:val="superscript"/>
          <w:lang w:eastAsia="en-US"/>
        </w:rPr>
        <w:t>в</w:t>
      </w:r>
      <w:r w:rsidRPr="006F1A70">
        <w:rPr>
          <w:sz w:val="24"/>
          <w:szCs w:val="24"/>
          <w:lang w:eastAsia="en-US"/>
        </w:rPr>
        <w:t xml:space="preserve"> увеличивается с ростом минерализации исходной воды. П. П. Воронков [</w:t>
      </w:r>
      <w:r w:rsidR="009552CC" w:rsidRPr="006F1A70">
        <w:rPr>
          <w:sz w:val="24"/>
          <w:szCs w:val="24"/>
          <w:lang w:eastAsia="en-US"/>
        </w:rPr>
        <w:t>40</w:t>
      </w:r>
      <w:r w:rsidRPr="006F1A70">
        <w:rPr>
          <w:sz w:val="24"/>
          <w:szCs w:val="24"/>
          <w:lang w:eastAsia="en-US"/>
        </w:rPr>
        <w:t>] исследуя некоторые водоемы Северного Казахстана, установил, что минерализация льда по отношению к минерализации исходной воды (в процентах) тем выше, чем меньше минерализация воды, из которой образовался лед.</w:t>
      </w:r>
    </w:p>
    <w:p w:rsidR="00925E01" w:rsidRPr="006F1A70" w:rsidRDefault="00925E01" w:rsidP="00925E01">
      <w:pPr>
        <w:spacing w:line="360" w:lineRule="auto"/>
        <w:ind w:firstLine="567"/>
        <w:contextualSpacing/>
        <w:jc w:val="both"/>
        <w:rPr>
          <w:sz w:val="24"/>
          <w:szCs w:val="24"/>
          <w:lang w:val="kk-KZ" w:eastAsia="en-US"/>
        </w:rPr>
      </w:pPr>
      <w:r w:rsidRPr="006F1A70">
        <w:rPr>
          <w:sz w:val="24"/>
          <w:szCs w:val="24"/>
          <w:lang w:eastAsia="en-US"/>
        </w:rPr>
        <w:t xml:space="preserve">Для канала Ертис-Караганды характерен также широкий интервал изменения количества солей, захватываемых ледовым покровом в различные годы. Так, средние значения </w:t>
      </w:r>
      <w:r w:rsidRPr="006F1A70">
        <w:rPr>
          <w:sz w:val="24"/>
          <w:szCs w:val="24"/>
          <w:lang w:eastAsia="en-US"/>
        </w:rPr>
        <w:sym w:font="Symbol" w:char="F053"/>
      </w:r>
      <w:r w:rsidRPr="006F1A70">
        <w:rPr>
          <w:sz w:val="24"/>
          <w:szCs w:val="24"/>
          <w:vertAlign w:val="subscript"/>
          <w:lang w:eastAsia="en-US"/>
        </w:rPr>
        <w:t>и</w:t>
      </w:r>
      <w:r w:rsidRPr="006F1A70">
        <w:rPr>
          <w:sz w:val="24"/>
          <w:szCs w:val="24"/>
          <w:vertAlign w:val="superscript"/>
          <w:lang w:eastAsia="en-US"/>
        </w:rPr>
        <w:t>л</w:t>
      </w:r>
      <w:r w:rsidRPr="006F1A70">
        <w:rPr>
          <w:sz w:val="24"/>
          <w:szCs w:val="24"/>
          <w:lang w:eastAsia="en-US"/>
        </w:rPr>
        <w:t>/</w:t>
      </w:r>
      <w:r w:rsidRPr="006F1A70">
        <w:rPr>
          <w:sz w:val="24"/>
          <w:szCs w:val="24"/>
          <w:lang w:eastAsia="en-US"/>
        </w:rPr>
        <w:sym w:font="Symbol" w:char="F053"/>
      </w:r>
      <w:r w:rsidRPr="006F1A70">
        <w:rPr>
          <w:sz w:val="24"/>
          <w:szCs w:val="24"/>
          <w:vertAlign w:val="subscript"/>
          <w:lang w:eastAsia="en-US"/>
        </w:rPr>
        <w:t>и</w:t>
      </w:r>
      <w:r w:rsidRPr="006F1A70">
        <w:rPr>
          <w:sz w:val="24"/>
          <w:szCs w:val="24"/>
          <w:vertAlign w:val="superscript"/>
          <w:lang w:eastAsia="en-US"/>
        </w:rPr>
        <w:t>в</w:t>
      </w:r>
      <w:r w:rsidRPr="006F1A70">
        <w:rPr>
          <w:sz w:val="24"/>
          <w:szCs w:val="24"/>
          <w:lang w:eastAsia="en-US"/>
        </w:rPr>
        <w:t xml:space="preserve"> в феврале 1970 г. составляли 36,2-45,8 %. В последующие годы величины этого отношения непрерывно снижались и в 1974 г. были равны 4,6-4,9 % [</w:t>
      </w:r>
      <w:r w:rsidR="009552CC" w:rsidRPr="006F1A70">
        <w:rPr>
          <w:sz w:val="24"/>
          <w:szCs w:val="24"/>
          <w:lang w:eastAsia="en-US"/>
        </w:rPr>
        <w:t>45,46</w:t>
      </w:r>
      <w:r w:rsidRPr="006F1A70">
        <w:rPr>
          <w:sz w:val="24"/>
          <w:szCs w:val="24"/>
          <w:lang w:eastAsia="en-US"/>
        </w:rPr>
        <w:t xml:space="preserve">]. </w:t>
      </w:r>
    </w:p>
    <w:p w:rsidR="00925E01" w:rsidRPr="006F1A70" w:rsidRDefault="00925E01" w:rsidP="00925E01">
      <w:pPr>
        <w:spacing w:line="360" w:lineRule="auto"/>
        <w:ind w:firstLine="567"/>
        <w:contextualSpacing/>
        <w:jc w:val="both"/>
        <w:rPr>
          <w:rFonts w:eastAsiaTheme="minorEastAsia"/>
          <w:sz w:val="24"/>
          <w:szCs w:val="24"/>
          <w:lang w:eastAsia="en-US"/>
        </w:rPr>
      </w:pPr>
      <w:r w:rsidRPr="006F1A70">
        <w:rPr>
          <w:sz w:val="24"/>
          <w:szCs w:val="24"/>
          <w:lang w:eastAsia="en-US"/>
        </w:rPr>
        <w:t>В условиях Капшагайского водохранилища, имеющего проточность и в зимний период, очевидно, за счет создания некоторого положительного градиента температуры протекающей речной водой, происходит постепенная миграция солей к границе лед-вода. Минерализация льда водохранилища 2019 г. была заметно выше по сравнению с 2018 г. От приплотинной зоны к верховью водохранилища содержание минеральных солей во льдах несколько снижается. Такое межгодовое разнообразие значений минерализации льда можно объяснить различной скоростью вовлечения растворенных солей в ледовую фазу в зависимости от интенсивности ледообразования, которая, в свою очередь, связана с температурой воздуха объемом водных масс в водоеме и скоростью их перемешивания [</w:t>
      </w:r>
      <w:r w:rsidR="009552CC" w:rsidRPr="006F1A70">
        <w:rPr>
          <w:sz w:val="24"/>
          <w:szCs w:val="24"/>
          <w:lang w:eastAsia="en-US"/>
        </w:rPr>
        <w:t>41,42</w:t>
      </w:r>
      <w:r w:rsidRPr="006F1A70">
        <w:rPr>
          <w:sz w:val="24"/>
          <w:szCs w:val="24"/>
          <w:lang w:eastAsia="en-US"/>
        </w:rPr>
        <w:t>].</w:t>
      </w:r>
      <w:r w:rsidR="00FC3F7D" w:rsidRPr="006F1A70">
        <w:rPr>
          <w:rFonts w:eastAsiaTheme="minorHAnsi"/>
          <w:sz w:val="24"/>
          <w:szCs w:val="24"/>
          <w:lang w:eastAsia="en-US"/>
        </w:rPr>
        <w:t xml:space="preserve"> </w:t>
      </w:r>
      <w:r w:rsidRPr="006F1A70">
        <w:rPr>
          <w:rFonts w:eastAsiaTheme="minorHAnsi"/>
          <w:sz w:val="24"/>
          <w:szCs w:val="24"/>
          <w:lang w:eastAsia="en-US"/>
        </w:rPr>
        <w:t>Таким образом, основным фактором, влияющим на химию ледового покрова КВ являются</w:t>
      </w:r>
      <w:r w:rsidRPr="006F1A70">
        <w:rPr>
          <w:sz w:val="24"/>
          <w:szCs w:val="24"/>
          <w:lang w:eastAsia="en-US"/>
        </w:rPr>
        <w:t xml:space="preserve"> льдообразующие воды, а влияние атмосферных осадков </w:t>
      </w:r>
      <w:proofErr w:type="gramStart"/>
      <w:r w:rsidRPr="006F1A70">
        <w:rPr>
          <w:sz w:val="24"/>
          <w:szCs w:val="24"/>
          <w:lang w:eastAsia="en-US"/>
        </w:rPr>
        <w:t>имеют второстепенную роль</w:t>
      </w:r>
      <w:proofErr w:type="gramEnd"/>
      <w:r w:rsidRPr="006F1A70">
        <w:rPr>
          <w:sz w:val="24"/>
          <w:szCs w:val="24"/>
          <w:lang w:eastAsia="en-US"/>
        </w:rPr>
        <w:t xml:space="preserve">. </w:t>
      </w:r>
    </w:p>
    <w:p w:rsidR="00925E01" w:rsidRPr="006F1A70" w:rsidRDefault="00925E01" w:rsidP="006D387C">
      <w:pPr>
        <w:spacing w:line="360" w:lineRule="auto"/>
        <w:ind w:firstLine="567"/>
        <w:contextualSpacing/>
        <w:jc w:val="both"/>
        <w:rPr>
          <w:caps/>
          <w:sz w:val="24"/>
          <w:szCs w:val="24"/>
          <w:lang w:val="kk-KZ" w:eastAsia="en-US"/>
        </w:rPr>
      </w:pPr>
    </w:p>
    <w:p w:rsidR="00925E01" w:rsidRPr="006F1A70" w:rsidRDefault="00925E01" w:rsidP="00925E01">
      <w:pPr>
        <w:overflowPunct/>
        <w:autoSpaceDE/>
        <w:autoSpaceDN/>
        <w:adjustRightInd/>
        <w:spacing w:line="360" w:lineRule="auto"/>
        <w:ind w:firstLine="567"/>
        <w:jc w:val="both"/>
        <w:textAlignment w:val="auto"/>
        <w:rPr>
          <w:rFonts w:eastAsiaTheme="minorHAnsi"/>
          <w:sz w:val="24"/>
          <w:szCs w:val="24"/>
          <w:lang w:eastAsia="en-US"/>
        </w:rPr>
      </w:pPr>
      <w:r w:rsidRPr="006F1A70">
        <w:rPr>
          <w:rFonts w:eastAsiaTheme="minorHAnsi"/>
          <w:sz w:val="24"/>
          <w:szCs w:val="24"/>
          <w:lang w:eastAsia="en-US"/>
        </w:rPr>
        <w:t xml:space="preserve">2.5 Тяжелые металлы в ледовом покрове </w:t>
      </w:r>
      <w:r w:rsidRPr="006F1A70">
        <w:rPr>
          <w:rFonts w:eastAsia="TimesNewRomanPSMT"/>
          <w:sz w:val="24"/>
          <w:szCs w:val="24"/>
          <w:lang w:eastAsia="ru-RU"/>
        </w:rPr>
        <w:t>Капшагайского водохранилища</w:t>
      </w:r>
    </w:p>
    <w:p w:rsidR="00925E01" w:rsidRPr="006F1A70" w:rsidRDefault="00925E01" w:rsidP="00925E01">
      <w:pPr>
        <w:spacing w:line="360" w:lineRule="auto"/>
        <w:ind w:firstLine="567"/>
        <w:contextualSpacing/>
        <w:jc w:val="both"/>
        <w:rPr>
          <w:sz w:val="24"/>
          <w:szCs w:val="24"/>
          <w:lang w:eastAsia="en-US"/>
        </w:rPr>
      </w:pPr>
      <w:r w:rsidRPr="006F1A70">
        <w:rPr>
          <w:sz w:val="24"/>
          <w:szCs w:val="24"/>
          <w:lang w:eastAsia="en-US"/>
        </w:rPr>
        <w:t xml:space="preserve">В текущем году, для более объективной оценки, количество станций отбора было увеличено, так нами были отобраны дополнительно в точке 9-насосная станция, по правому берегу срединой части водохранилища и в точке расположения </w:t>
      </w:r>
      <w:proofErr w:type="spellStart"/>
      <w:r w:rsidRPr="006F1A70">
        <w:rPr>
          <w:sz w:val="24"/>
          <w:szCs w:val="24"/>
          <w:lang w:eastAsia="en-US"/>
        </w:rPr>
        <w:t>прудхоза</w:t>
      </w:r>
      <w:proofErr w:type="spellEnd"/>
      <w:r w:rsidRPr="006F1A70">
        <w:rPr>
          <w:sz w:val="24"/>
          <w:szCs w:val="24"/>
          <w:lang w:eastAsia="en-US"/>
        </w:rPr>
        <w:t xml:space="preserve">, расположенная по левому берегу, на уровне точки 9-ая насосная станция. В связи с отсутствием нормативов качества ледового покрова для оценки уровня загрязнения поллютантами были использованы предельно-допустимые концентрации элементов для рыбохозяйственного назначения. Результаты сопоставления, в том числе и во временном аспекте, с этими нормативами полученные нами аналитические данные представлены в </w:t>
      </w:r>
      <w:r w:rsidR="007E1186" w:rsidRPr="006F1A70">
        <w:rPr>
          <w:sz w:val="24"/>
          <w:szCs w:val="24"/>
          <w:lang w:eastAsia="en-US"/>
        </w:rPr>
        <w:t>таблице</w:t>
      </w:r>
      <w:r w:rsidRPr="006F1A70">
        <w:rPr>
          <w:sz w:val="24"/>
          <w:szCs w:val="24"/>
          <w:lang w:eastAsia="en-US"/>
        </w:rPr>
        <w:t xml:space="preserve"> </w:t>
      </w:r>
      <w:r w:rsidR="00D5611C" w:rsidRPr="006F1A70">
        <w:rPr>
          <w:sz w:val="24"/>
          <w:szCs w:val="24"/>
          <w:lang w:eastAsia="en-US"/>
        </w:rPr>
        <w:t>5</w:t>
      </w:r>
      <w:r w:rsidR="007E1186" w:rsidRPr="006F1A70">
        <w:rPr>
          <w:sz w:val="24"/>
          <w:szCs w:val="24"/>
          <w:lang w:eastAsia="en-US"/>
        </w:rPr>
        <w:t xml:space="preserve">. </w:t>
      </w:r>
      <w:r w:rsidRPr="006F1A70">
        <w:rPr>
          <w:sz w:val="24"/>
          <w:szCs w:val="24"/>
          <w:lang w:eastAsia="en-US"/>
        </w:rPr>
        <w:t xml:space="preserve">Показано следующее: величина меди, цинка, кобальта, свинца и никеля превышали уровень </w:t>
      </w:r>
      <w:proofErr w:type="spellStart"/>
      <w:r w:rsidRPr="006F1A70">
        <w:rPr>
          <w:sz w:val="24"/>
          <w:szCs w:val="24"/>
          <w:lang w:eastAsia="en-US"/>
        </w:rPr>
        <w:t>ПДК</w:t>
      </w:r>
      <w:r w:rsidR="00420CCD" w:rsidRPr="006F1A70">
        <w:rPr>
          <w:sz w:val="24"/>
          <w:szCs w:val="24"/>
          <w:vertAlign w:val="subscript"/>
          <w:lang w:eastAsia="en-US"/>
        </w:rPr>
        <w:t>р</w:t>
      </w:r>
      <w:r w:rsidRPr="006F1A70">
        <w:rPr>
          <w:sz w:val="24"/>
          <w:szCs w:val="24"/>
          <w:vertAlign w:val="subscript"/>
          <w:lang w:eastAsia="en-US"/>
        </w:rPr>
        <w:t>х</w:t>
      </w:r>
      <w:proofErr w:type="spellEnd"/>
      <w:r w:rsidRPr="006F1A70">
        <w:rPr>
          <w:sz w:val="24"/>
          <w:szCs w:val="24"/>
          <w:lang w:eastAsia="en-US"/>
        </w:rPr>
        <w:t xml:space="preserve">, </w:t>
      </w:r>
      <w:r w:rsidRPr="006F1A70">
        <w:rPr>
          <w:sz w:val="24"/>
          <w:szCs w:val="24"/>
          <w:lang w:eastAsia="en-US"/>
        </w:rPr>
        <w:lastRenderedPageBreak/>
        <w:t>достигая максимальных концентраций до 2,3; 20,5; 17,15; 43,8</w:t>
      </w:r>
      <w:r w:rsidR="00C40247" w:rsidRPr="006F1A70">
        <w:rPr>
          <w:sz w:val="24"/>
          <w:szCs w:val="24"/>
          <w:lang w:eastAsia="en-US"/>
        </w:rPr>
        <w:t xml:space="preserve"> </w:t>
      </w:r>
      <w:r w:rsidRPr="006F1A70">
        <w:rPr>
          <w:sz w:val="24"/>
          <w:szCs w:val="24"/>
          <w:lang w:eastAsia="en-US"/>
        </w:rPr>
        <w:t>мкг/дм</w:t>
      </w:r>
      <w:r w:rsidRPr="006F1A70">
        <w:rPr>
          <w:sz w:val="24"/>
          <w:szCs w:val="24"/>
          <w:vertAlign w:val="superscript"/>
          <w:lang w:eastAsia="en-US"/>
        </w:rPr>
        <w:t>3</w:t>
      </w:r>
      <w:r w:rsidRPr="006F1A70">
        <w:rPr>
          <w:sz w:val="24"/>
          <w:szCs w:val="24"/>
          <w:lang w:eastAsia="en-US"/>
        </w:rPr>
        <w:t xml:space="preserve"> соответственно. Кадмий в небольших концентрациях обнаружен в устье р. Каскелен и в точке </w:t>
      </w:r>
      <w:proofErr w:type="spellStart"/>
      <w:r w:rsidRPr="006F1A70">
        <w:rPr>
          <w:sz w:val="24"/>
          <w:szCs w:val="24"/>
          <w:lang w:eastAsia="en-US"/>
        </w:rPr>
        <w:t>прудхоза</w:t>
      </w:r>
      <w:proofErr w:type="spellEnd"/>
      <w:r w:rsidRPr="006F1A70">
        <w:rPr>
          <w:sz w:val="24"/>
          <w:szCs w:val="24"/>
          <w:lang w:eastAsia="en-US"/>
        </w:rPr>
        <w:t xml:space="preserve"> 2,</w:t>
      </w:r>
      <w:r w:rsidR="00420CCD" w:rsidRPr="006F1A70">
        <w:rPr>
          <w:sz w:val="24"/>
          <w:szCs w:val="24"/>
          <w:lang w:eastAsia="en-US"/>
        </w:rPr>
        <w:t>2 </w:t>
      </w:r>
      <w:r w:rsidRPr="006F1A70">
        <w:rPr>
          <w:sz w:val="24"/>
          <w:szCs w:val="24"/>
          <w:lang w:eastAsia="en-US"/>
        </w:rPr>
        <w:t>мкг/дм</w:t>
      </w:r>
      <w:r w:rsidRPr="006F1A70">
        <w:rPr>
          <w:sz w:val="24"/>
          <w:szCs w:val="24"/>
          <w:vertAlign w:val="superscript"/>
          <w:lang w:eastAsia="en-US"/>
        </w:rPr>
        <w:t>3</w:t>
      </w:r>
      <w:r w:rsidRPr="006F1A70">
        <w:rPr>
          <w:sz w:val="24"/>
          <w:szCs w:val="24"/>
          <w:lang w:eastAsia="en-US"/>
        </w:rPr>
        <w:t xml:space="preserve">, это же относится и к никелю, который обнаруживается в незначительных концентрациях. </w:t>
      </w:r>
    </w:p>
    <w:p w:rsidR="00925E01" w:rsidRPr="006F1A70" w:rsidRDefault="00925E01" w:rsidP="00925E01">
      <w:pPr>
        <w:spacing w:line="360" w:lineRule="auto"/>
        <w:ind w:firstLine="567"/>
        <w:contextualSpacing/>
        <w:jc w:val="both"/>
        <w:rPr>
          <w:sz w:val="24"/>
          <w:szCs w:val="24"/>
          <w:lang w:eastAsia="en-US"/>
        </w:rPr>
      </w:pPr>
    </w:p>
    <w:p w:rsidR="00925E01" w:rsidRPr="006F1A70" w:rsidRDefault="00925E01" w:rsidP="00925E01">
      <w:pPr>
        <w:spacing w:line="360" w:lineRule="auto"/>
        <w:contextualSpacing/>
        <w:jc w:val="both"/>
        <w:rPr>
          <w:sz w:val="24"/>
          <w:szCs w:val="24"/>
          <w:lang w:eastAsia="en-US"/>
        </w:rPr>
      </w:pPr>
      <w:r w:rsidRPr="006F1A70">
        <w:rPr>
          <w:sz w:val="24"/>
          <w:szCs w:val="24"/>
          <w:lang w:eastAsia="en-US"/>
        </w:rPr>
        <w:t xml:space="preserve">Таблица </w:t>
      </w:r>
      <w:r w:rsidR="00D5611C" w:rsidRPr="006F1A70">
        <w:rPr>
          <w:sz w:val="24"/>
          <w:szCs w:val="24"/>
          <w:lang w:eastAsia="en-US"/>
        </w:rPr>
        <w:t>5</w:t>
      </w:r>
      <w:r w:rsidRPr="006F1A70">
        <w:rPr>
          <w:sz w:val="24"/>
          <w:szCs w:val="24"/>
          <w:lang w:eastAsia="en-US"/>
        </w:rPr>
        <w:t xml:space="preserve"> – Уровень накопления ТМ во льдах КВ и средние значения в 2019 г.</w:t>
      </w:r>
    </w:p>
    <w:tbl>
      <w:tblPr>
        <w:tblW w:w="5000" w:type="pct"/>
        <w:jc w:val="center"/>
        <w:tblLook w:val="04A0" w:firstRow="1" w:lastRow="0" w:firstColumn="1" w:lastColumn="0" w:noHBand="0" w:noVBand="1"/>
      </w:tblPr>
      <w:tblGrid>
        <w:gridCol w:w="4004"/>
        <w:gridCol w:w="997"/>
        <w:gridCol w:w="995"/>
        <w:gridCol w:w="997"/>
        <w:gridCol w:w="995"/>
        <w:gridCol w:w="997"/>
        <w:gridCol w:w="869"/>
      </w:tblGrid>
      <w:tr w:rsidR="00925E01" w:rsidRPr="006F1A70" w:rsidTr="00AD3D4C">
        <w:trPr>
          <w:trHeight w:val="300"/>
          <w:jc w:val="center"/>
        </w:trPr>
        <w:tc>
          <w:tcPr>
            <w:tcW w:w="2031" w:type="pct"/>
            <w:vMerge w:val="restart"/>
            <w:tcBorders>
              <w:top w:val="single" w:sz="4" w:space="0" w:color="auto"/>
              <w:left w:val="single" w:sz="4" w:space="0" w:color="auto"/>
              <w:bottom w:val="single" w:sz="4" w:space="0" w:color="000000"/>
              <w:right w:val="single" w:sz="4" w:space="0" w:color="auto"/>
            </w:tcBorders>
            <w:shd w:val="clear" w:color="000000" w:fill="FFFFFF"/>
            <w:vAlign w:val="center"/>
            <w:hideMark/>
          </w:tcPr>
          <w:p w:rsidR="00925E01" w:rsidRPr="006F1A70" w:rsidRDefault="00925E01" w:rsidP="00925E01">
            <w:pPr>
              <w:overflowPunct/>
              <w:autoSpaceDE/>
              <w:autoSpaceDN/>
              <w:adjustRightInd/>
              <w:jc w:val="center"/>
              <w:textAlignment w:val="auto"/>
              <w:rPr>
                <w:color w:val="000000"/>
                <w:sz w:val="22"/>
                <w:szCs w:val="22"/>
                <w:lang w:eastAsia="ru-RU"/>
              </w:rPr>
            </w:pPr>
            <w:r w:rsidRPr="006F1A70">
              <w:rPr>
                <w:color w:val="000000"/>
                <w:sz w:val="22"/>
                <w:szCs w:val="22"/>
                <w:lang w:eastAsia="ru-RU"/>
              </w:rPr>
              <w:t>Место отбора проб</w:t>
            </w:r>
          </w:p>
        </w:tc>
        <w:tc>
          <w:tcPr>
            <w:tcW w:w="506" w:type="pct"/>
            <w:tcBorders>
              <w:top w:val="single" w:sz="4" w:space="0" w:color="auto"/>
              <w:left w:val="nil"/>
              <w:bottom w:val="single" w:sz="4" w:space="0" w:color="auto"/>
              <w:right w:val="single" w:sz="4" w:space="0" w:color="auto"/>
            </w:tcBorders>
            <w:shd w:val="clear" w:color="000000" w:fill="FFFFFF"/>
            <w:noWrap/>
            <w:vAlign w:val="center"/>
            <w:hideMark/>
          </w:tcPr>
          <w:p w:rsidR="00925E01" w:rsidRPr="006F1A70" w:rsidRDefault="00925E01" w:rsidP="00925E01">
            <w:pPr>
              <w:overflowPunct/>
              <w:autoSpaceDE/>
              <w:autoSpaceDN/>
              <w:adjustRightInd/>
              <w:jc w:val="center"/>
              <w:textAlignment w:val="auto"/>
              <w:rPr>
                <w:color w:val="000000"/>
                <w:sz w:val="22"/>
                <w:szCs w:val="22"/>
                <w:lang w:eastAsia="ru-RU"/>
              </w:rPr>
            </w:pPr>
            <w:proofErr w:type="spellStart"/>
            <w:r w:rsidRPr="006F1A70">
              <w:rPr>
                <w:color w:val="000000"/>
                <w:sz w:val="22"/>
                <w:szCs w:val="22"/>
                <w:lang w:eastAsia="ru-RU"/>
              </w:rPr>
              <w:t>Cu</w:t>
            </w:r>
            <w:proofErr w:type="spellEnd"/>
          </w:p>
        </w:tc>
        <w:tc>
          <w:tcPr>
            <w:tcW w:w="505" w:type="pct"/>
            <w:tcBorders>
              <w:top w:val="single" w:sz="4" w:space="0" w:color="auto"/>
              <w:left w:val="nil"/>
              <w:bottom w:val="single" w:sz="4" w:space="0" w:color="auto"/>
              <w:right w:val="single" w:sz="4" w:space="0" w:color="auto"/>
            </w:tcBorders>
            <w:shd w:val="clear" w:color="000000" w:fill="FFFFFF"/>
            <w:noWrap/>
            <w:vAlign w:val="center"/>
            <w:hideMark/>
          </w:tcPr>
          <w:p w:rsidR="00925E01" w:rsidRPr="006F1A70" w:rsidRDefault="00925E01" w:rsidP="00925E01">
            <w:pPr>
              <w:overflowPunct/>
              <w:autoSpaceDE/>
              <w:autoSpaceDN/>
              <w:adjustRightInd/>
              <w:jc w:val="center"/>
              <w:textAlignment w:val="auto"/>
              <w:rPr>
                <w:color w:val="000000"/>
                <w:sz w:val="22"/>
                <w:szCs w:val="22"/>
                <w:lang w:eastAsia="ru-RU"/>
              </w:rPr>
            </w:pPr>
            <w:proofErr w:type="spellStart"/>
            <w:r w:rsidRPr="006F1A70">
              <w:rPr>
                <w:color w:val="000000"/>
                <w:sz w:val="22"/>
                <w:szCs w:val="22"/>
                <w:lang w:eastAsia="ru-RU"/>
              </w:rPr>
              <w:t>Pb</w:t>
            </w:r>
            <w:proofErr w:type="spellEnd"/>
          </w:p>
        </w:tc>
        <w:tc>
          <w:tcPr>
            <w:tcW w:w="506" w:type="pct"/>
            <w:tcBorders>
              <w:top w:val="single" w:sz="4" w:space="0" w:color="auto"/>
              <w:left w:val="nil"/>
              <w:bottom w:val="single" w:sz="4" w:space="0" w:color="auto"/>
              <w:right w:val="single" w:sz="4" w:space="0" w:color="auto"/>
            </w:tcBorders>
            <w:shd w:val="clear" w:color="000000" w:fill="FFFFFF"/>
            <w:noWrap/>
            <w:vAlign w:val="center"/>
            <w:hideMark/>
          </w:tcPr>
          <w:p w:rsidR="00925E01" w:rsidRPr="006F1A70" w:rsidRDefault="00925E01" w:rsidP="00925E01">
            <w:pPr>
              <w:overflowPunct/>
              <w:autoSpaceDE/>
              <w:autoSpaceDN/>
              <w:adjustRightInd/>
              <w:jc w:val="center"/>
              <w:textAlignment w:val="auto"/>
              <w:rPr>
                <w:color w:val="000000"/>
                <w:sz w:val="22"/>
                <w:szCs w:val="22"/>
                <w:lang w:eastAsia="ru-RU"/>
              </w:rPr>
            </w:pPr>
            <w:proofErr w:type="spellStart"/>
            <w:r w:rsidRPr="006F1A70">
              <w:rPr>
                <w:color w:val="000000"/>
                <w:sz w:val="22"/>
                <w:szCs w:val="22"/>
                <w:lang w:eastAsia="ru-RU"/>
              </w:rPr>
              <w:t>Zn</w:t>
            </w:r>
            <w:proofErr w:type="spellEnd"/>
          </w:p>
        </w:tc>
        <w:tc>
          <w:tcPr>
            <w:tcW w:w="505" w:type="pct"/>
            <w:tcBorders>
              <w:top w:val="single" w:sz="4" w:space="0" w:color="auto"/>
              <w:left w:val="nil"/>
              <w:bottom w:val="single" w:sz="4" w:space="0" w:color="auto"/>
              <w:right w:val="single" w:sz="4" w:space="0" w:color="auto"/>
            </w:tcBorders>
            <w:shd w:val="clear" w:color="000000" w:fill="FFFFFF"/>
            <w:noWrap/>
            <w:vAlign w:val="center"/>
            <w:hideMark/>
          </w:tcPr>
          <w:p w:rsidR="00925E01" w:rsidRPr="006F1A70" w:rsidRDefault="00925E01" w:rsidP="00925E01">
            <w:pPr>
              <w:overflowPunct/>
              <w:autoSpaceDE/>
              <w:autoSpaceDN/>
              <w:adjustRightInd/>
              <w:jc w:val="center"/>
              <w:textAlignment w:val="auto"/>
              <w:rPr>
                <w:color w:val="000000"/>
                <w:sz w:val="22"/>
                <w:szCs w:val="22"/>
                <w:lang w:eastAsia="ru-RU"/>
              </w:rPr>
            </w:pPr>
            <w:proofErr w:type="spellStart"/>
            <w:r w:rsidRPr="006F1A70">
              <w:rPr>
                <w:color w:val="000000"/>
                <w:sz w:val="22"/>
                <w:szCs w:val="22"/>
                <w:lang w:eastAsia="ru-RU"/>
              </w:rPr>
              <w:t>Cd</w:t>
            </w:r>
            <w:proofErr w:type="spellEnd"/>
          </w:p>
        </w:tc>
        <w:tc>
          <w:tcPr>
            <w:tcW w:w="506" w:type="pct"/>
            <w:tcBorders>
              <w:top w:val="single" w:sz="4" w:space="0" w:color="auto"/>
              <w:left w:val="nil"/>
              <w:bottom w:val="single" w:sz="4" w:space="0" w:color="auto"/>
              <w:right w:val="single" w:sz="4" w:space="0" w:color="auto"/>
            </w:tcBorders>
            <w:shd w:val="clear" w:color="000000" w:fill="FFFFFF"/>
            <w:noWrap/>
            <w:vAlign w:val="center"/>
            <w:hideMark/>
          </w:tcPr>
          <w:p w:rsidR="00925E01" w:rsidRPr="006F1A70" w:rsidRDefault="00925E01" w:rsidP="00925E01">
            <w:pPr>
              <w:overflowPunct/>
              <w:autoSpaceDE/>
              <w:autoSpaceDN/>
              <w:adjustRightInd/>
              <w:jc w:val="center"/>
              <w:textAlignment w:val="auto"/>
              <w:rPr>
                <w:color w:val="000000"/>
                <w:sz w:val="22"/>
                <w:szCs w:val="22"/>
                <w:lang w:eastAsia="ru-RU"/>
              </w:rPr>
            </w:pPr>
            <w:proofErr w:type="spellStart"/>
            <w:r w:rsidRPr="006F1A70">
              <w:rPr>
                <w:color w:val="000000"/>
                <w:sz w:val="22"/>
                <w:szCs w:val="22"/>
                <w:lang w:eastAsia="ru-RU"/>
              </w:rPr>
              <w:t>Co</w:t>
            </w:r>
            <w:proofErr w:type="spellEnd"/>
          </w:p>
        </w:tc>
        <w:tc>
          <w:tcPr>
            <w:tcW w:w="441" w:type="pct"/>
            <w:tcBorders>
              <w:top w:val="single" w:sz="4" w:space="0" w:color="auto"/>
              <w:left w:val="nil"/>
              <w:bottom w:val="single" w:sz="4" w:space="0" w:color="auto"/>
              <w:right w:val="single" w:sz="4" w:space="0" w:color="auto"/>
            </w:tcBorders>
            <w:shd w:val="clear" w:color="000000" w:fill="FFFFFF"/>
            <w:noWrap/>
            <w:vAlign w:val="center"/>
            <w:hideMark/>
          </w:tcPr>
          <w:p w:rsidR="00925E01" w:rsidRPr="006F1A70" w:rsidRDefault="00925E01" w:rsidP="00925E01">
            <w:pPr>
              <w:overflowPunct/>
              <w:autoSpaceDE/>
              <w:autoSpaceDN/>
              <w:adjustRightInd/>
              <w:jc w:val="center"/>
              <w:textAlignment w:val="auto"/>
              <w:rPr>
                <w:color w:val="000000"/>
                <w:sz w:val="22"/>
                <w:szCs w:val="22"/>
                <w:lang w:eastAsia="ru-RU"/>
              </w:rPr>
            </w:pPr>
            <w:proofErr w:type="spellStart"/>
            <w:r w:rsidRPr="006F1A70">
              <w:rPr>
                <w:color w:val="000000"/>
                <w:sz w:val="22"/>
                <w:szCs w:val="22"/>
                <w:lang w:eastAsia="ru-RU"/>
              </w:rPr>
              <w:t>Ni</w:t>
            </w:r>
            <w:proofErr w:type="spellEnd"/>
          </w:p>
        </w:tc>
      </w:tr>
      <w:tr w:rsidR="00925E01" w:rsidRPr="006F1A70" w:rsidTr="00AD3D4C">
        <w:trPr>
          <w:trHeight w:val="315"/>
          <w:jc w:val="center"/>
        </w:trPr>
        <w:tc>
          <w:tcPr>
            <w:tcW w:w="2031" w:type="pct"/>
            <w:vMerge/>
            <w:tcBorders>
              <w:top w:val="single" w:sz="4" w:space="0" w:color="auto"/>
              <w:left w:val="single" w:sz="4" w:space="0" w:color="auto"/>
              <w:bottom w:val="single" w:sz="4" w:space="0" w:color="000000"/>
              <w:right w:val="single" w:sz="4" w:space="0" w:color="auto"/>
            </w:tcBorders>
            <w:vAlign w:val="center"/>
            <w:hideMark/>
          </w:tcPr>
          <w:p w:rsidR="00925E01" w:rsidRPr="006F1A70" w:rsidRDefault="00925E01" w:rsidP="00925E01">
            <w:pPr>
              <w:overflowPunct/>
              <w:autoSpaceDE/>
              <w:autoSpaceDN/>
              <w:adjustRightInd/>
              <w:textAlignment w:val="auto"/>
              <w:rPr>
                <w:color w:val="000000"/>
                <w:sz w:val="22"/>
                <w:szCs w:val="22"/>
                <w:lang w:eastAsia="ru-RU"/>
              </w:rPr>
            </w:pPr>
          </w:p>
        </w:tc>
        <w:tc>
          <w:tcPr>
            <w:tcW w:w="2969" w:type="pct"/>
            <w:gridSpan w:val="6"/>
            <w:tcBorders>
              <w:top w:val="single" w:sz="4" w:space="0" w:color="auto"/>
              <w:left w:val="nil"/>
              <w:bottom w:val="single" w:sz="4" w:space="0" w:color="auto"/>
              <w:right w:val="single" w:sz="4" w:space="0" w:color="auto"/>
            </w:tcBorders>
            <w:shd w:val="clear" w:color="000000" w:fill="FFFFFF"/>
            <w:vAlign w:val="center"/>
            <w:hideMark/>
          </w:tcPr>
          <w:p w:rsidR="00925E01" w:rsidRPr="006F1A70" w:rsidRDefault="00925E01" w:rsidP="00925E01">
            <w:pPr>
              <w:overflowPunct/>
              <w:autoSpaceDE/>
              <w:autoSpaceDN/>
              <w:adjustRightInd/>
              <w:jc w:val="center"/>
              <w:textAlignment w:val="auto"/>
              <w:rPr>
                <w:color w:val="000000"/>
                <w:sz w:val="22"/>
                <w:szCs w:val="22"/>
                <w:lang w:eastAsia="ru-RU"/>
              </w:rPr>
            </w:pPr>
            <w:r w:rsidRPr="006F1A70">
              <w:rPr>
                <w:color w:val="000000"/>
                <w:sz w:val="22"/>
                <w:szCs w:val="22"/>
                <w:lang w:eastAsia="ru-RU"/>
              </w:rPr>
              <w:t>мкг/дм</w:t>
            </w:r>
            <w:r w:rsidRPr="006F1A70">
              <w:rPr>
                <w:color w:val="000000"/>
                <w:sz w:val="22"/>
                <w:szCs w:val="22"/>
                <w:vertAlign w:val="superscript"/>
                <w:lang w:eastAsia="ru-RU"/>
              </w:rPr>
              <w:t>3</w:t>
            </w:r>
          </w:p>
        </w:tc>
      </w:tr>
      <w:tr w:rsidR="00925E01" w:rsidRPr="006F1A70" w:rsidTr="00AD3D4C">
        <w:trPr>
          <w:trHeight w:val="372"/>
          <w:jc w:val="center"/>
        </w:trPr>
        <w:tc>
          <w:tcPr>
            <w:tcW w:w="2031" w:type="pct"/>
            <w:tcBorders>
              <w:top w:val="nil"/>
              <w:left w:val="single" w:sz="4" w:space="0" w:color="auto"/>
              <w:bottom w:val="nil"/>
              <w:right w:val="single" w:sz="4" w:space="0" w:color="auto"/>
            </w:tcBorders>
            <w:shd w:val="clear" w:color="000000" w:fill="FFFFFF"/>
            <w:vAlign w:val="bottom"/>
            <w:hideMark/>
          </w:tcPr>
          <w:p w:rsidR="00925E01" w:rsidRPr="006F1A70" w:rsidRDefault="00925E01" w:rsidP="00925E01">
            <w:pPr>
              <w:overflowPunct/>
              <w:autoSpaceDE/>
              <w:autoSpaceDN/>
              <w:adjustRightInd/>
              <w:textAlignment w:val="auto"/>
              <w:rPr>
                <w:color w:val="000000"/>
                <w:sz w:val="22"/>
                <w:szCs w:val="22"/>
                <w:lang w:eastAsia="ru-RU"/>
              </w:rPr>
            </w:pPr>
            <w:r w:rsidRPr="006F1A70">
              <w:rPr>
                <w:color w:val="000000"/>
                <w:sz w:val="22"/>
                <w:szCs w:val="22"/>
                <w:lang w:eastAsia="ru-RU"/>
              </w:rPr>
              <w:t xml:space="preserve">Шенгельдинский остров </w:t>
            </w:r>
          </w:p>
        </w:tc>
        <w:tc>
          <w:tcPr>
            <w:tcW w:w="506" w:type="pct"/>
            <w:tcBorders>
              <w:top w:val="nil"/>
              <w:left w:val="nil"/>
              <w:bottom w:val="single" w:sz="4" w:space="0" w:color="auto"/>
              <w:right w:val="single" w:sz="4" w:space="0" w:color="auto"/>
            </w:tcBorders>
            <w:shd w:val="clear" w:color="000000" w:fill="FFFFFF"/>
            <w:noWrap/>
            <w:vAlign w:val="center"/>
            <w:hideMark/>
          </w:tcPr>
          <w:p w:rsidR="00925E01" w:rsidRPr="006F1A70" w:rsidRDefault="00925E01" w:rsidP="00925E01">
            <w:pPr>
              <w:overflowPunct/>
              <w:autoSpaceDE/>
              <w:autoSpaceDN/>
              <w:adjustRightInd/>
              <w:jc w:val="center"/>
              <w:textAlignment w:val="auto"/>
              <w:rPr>
                <w:color w:val="000000"/>
                <w:sz w:val="22"/>
                <w:szCs w:val="22"/>
                <w:lang w:eastAsia="ru-RU"/>
              </w:rPr>
            </w:pPr>
            <w:r w:rsidRPr="006F1A70">
              <w:rPr>
                <w:color w:val="000000"/>
                <w:sz w:val="22"/>
                <w:szCs w:val="22"/>
                <w:lang w:eastAsia="ru-RU"/>
              </w:rPr>
              <w:t>2</w:t>
            </w:r>
            <w:r w:rsidRPr="006F1A70">
              <w:rPr>
                <w:color w:val="000000"/>
                <w:sz w:val="22"/>
                <w:szCs w:val="22"/>
                <w:lang w:val="kk-KZ" w:eastAsia="ru-RU"/>
              </w:rPr>
              <w:t>,</w:t>
            </w:r>
            <w:r w:rsidRPr="006F1A70">
              <w:rPr>
                <w:color w:val="000000"/>
                <w:sz w:val="22"/>
                <w:szCs w:val="22"/>
                <w:lang w:eastAsia="ru-RU"/>
              </w:rPr>
              <w:t>3</w:t>
            </w:r>
          </w:p>
        </w:tc>
        <w:tc>
          <w:tcPr>
            <w:tcW w:w="505" w:type="pct"/>
            <w:tcBorders>
              <w:top w:val="nil"/>
              <w:left w:val="nil"/>
              <w:bottom w:val="single" w:sz="4" w:space="0" w:color="auto"/>
              <w:right w:val="single" w:sz="4" w:space="0" w:color="auto"/>
            </w:tcBorders>
            <w:shd w:val="clear" w:color="000000" w:fill="FFFFFF"/>
            <w:noWrap/>
            <w:vAlign w:val="center"/>
            <w:hideMark/>
          </w:tcPr>
          <w:p w:rsidR="00925E01" w:rsidRPr="006F1A70" w:rsidRDefault="00925E01" w:rsidP="00925E01">
            <w:pPr>
              <w:overflowPunct/>
              <w:autoSpaceDE/>
              <w:autoSpaceDN/>
              <w:adjustRightInd/>
              <w:jc w:val="center"/>
              <w:textAlignment w:val="auto"/>
              <w:rPr>
                <w:color w:val="000000"/>
                <w:sz w:val="22"/>
                <w:szCs w:val="22"/>
                <w:lang w:eastAsia="ru-RU"/>
              </w:rPr>
            </w:pPr>
            <w:r w:rsidRPr="006F1A70">
              <w:rPr>
                <w:color w:val="000000"/>
                <w:sz w:val="22"/>
                <w:szCs w:val="22"/>
                <w:lang w:eastAsia="ru-RU"/>
              </w:rPr>
              <w:t>27</w:t>
            </w:r>
            <w:r w:rsidRPr="006F1A70">
              <w:rPr>
                <w:color w:val="000000"/>
                <w:sz w:val="22"/>
                <w:szCs w:val="22"/>
                <w:lang w:val="kk-KZ" w:eastAsia="ru-RU"/>
              </w:rPr>
              <w:t>,</w:t>
            </w:r>
            <w:r w:rsidRPr="006F1A70">
              <w:rPr>
                <w:color w:val="000000"/>
                <w:sz w:val="22"/>
                <w:szCs w:val="22"/>
                <w:lang w:eastAsia="ru-RU"/>
              </w:rPr>
              <w:t>1</w:t>
            </w:r>
          </w:p>
        </w:tc>
        <w:tc>
          <w:tcPr>
            <w:tcW w:w="506" w:type="pct"/>
            <w:tcBorders>
              <w:top w:val="nil"/>
              <w:left w:val="nil"/>
              <w:bottom w:val="single" w:sz="4" w:space="0" w:color="auto"/>
              <w:right w:val="single" w:sz="4" w:space="0" w:color="auto"/>
            </w:tcBorders>
            <w:shd w:val="clear" w:color="000000" w:fill="FFFFFF"/>
            <w:noWrap/>
            <w:vAlign w:val="center"/>
            <w:hideMark/>
          </w:tcPr>
          <w:p w:rsidR="00925E01" w:rsidRPr="006F1A70" w:rsidRDefault="00925E01" w:rsidP="00925E01">
            <w:pPr>
              <w:overflowPunct/>
              <w:autoSpaceDE/>
              <w:autoSpaceDN/>
              <w:adjustRightInd/>
              <w:jc w:val="center"/>
              <w:textAlignment w:val="auto"/>
              <w:rPr>
                <w:color w:val="000000"/>
                <w:sz w:val="22"/>
                <w:szCs w:val="22"/>
                <w:lang w:eastAsia="ru-RU"/>
              </w:rPr>
            </w:pPr>
            <w:r w:rsidRPr="006F1A70">
              <w:rPr>
                <w:color w:val="000000"/>
                <w:sz w:val="22"/>
                <w:szCs w:val="22"/>
                <w:lang w:eastAsia="ru-RU"/>
              </w:rPr>
              <w:t>7</w:t>
            </w:r>
            <w:r w:rsidRPr="006F1A70">
              <w:rPr>
                <w:color w:val="000000"/>
                <w:sz w:val="22"/>
                <w:szCs w:val="22"/>
                <w:lang w:val="kk-KZ" w:eastAsia="ru-RU"/>
              </w:rPr>
              <w:t>,</w:t>
            </w:r>
            <w:r w:rsidRPr="006F1A70">
              <w:rPr>
                <w:color w:val="000000"/>
                <w:sz w:val="22"/>
                <w:szCs w:val="22"/>
                <w:lang w:eastAsia="ru-RU"/>
              </w:rPr>
              <w:t>3</w:t>
            </w:r>
          </w:p>
        </w:tc>
        <w:tc>
          <w:tcPr>
            <w:tcW w:w="505" w:type="pct"/>
            <w:tcBorders>
              <w:top w:val="nil"/>
              <w:left w:val="nil"/>
              <w:bottom w:val="single" w:sz="4" w:space="0" w:color="auto"/>
              <w:right w:val="single" w:sz="4" w:space="0" w:color="auto"/>
            </w:tcBorders>
            <w:shd w:val="clear" w:color="000000" w:fill="FFFFFF"/>
            <w:noWrap/>
            <w:vAlign w:val="center"/>
            <w:hideMark/>
          </w:tcPr>
          <w:p w:rsidR="00925E01" w:rsidRPr="006F1A70" w:rsidRDefault="00925E01" w:rsidP="00925E01">
            <w:pPr>
              <w:overflowPunct/>
              <w:autoSpaceDE/>
              <w:autoSpaceDN/>
              <w:adjustRightInd/>
              <w:jc w:val="center"/>
              <w:textAlignment w:val="auto"/>
              <w:rPr>
                <w:color w:val="000000"/>
                <w:sz w:val="22"/>
                <w:szCs w:val="22"/>
                <w:lang w:eastAsia="ru-RU"/>
              </w:rPr>
            </w:pPr>
            <w:r w:rsidRPr="006F1A70">
              <w:rPr>
                <w:color w:val="000000"/>
                <w:sz w:val="22"/>
                <w:szCs w:val="22"/>
                <w:lang w:eastAsia="ru-RU"/>
              </w:rPr>
              <w:t>1</w:t>
            </w:r>
            <w:r w:rsidRPr="006F1A70">
              <w:rPr>
                <w:color w:val="000000"/>
                <w:sz w:val="22"/>
                <w:szCs w:val="22"/>
                <w:lang w:val="kk-KZ" w:eastAsia="ru-RU"/>
              </w:rPr>
              <w:t>,</w:t>
            </w:r>
            <w:r w:rsidRPr="006F1A70">
              <w:rPr>
                <w:color w:val="000000"/>
                <w:sz w:val="22"/>
                <w:szCs w:val="22"/>
                <w:lang w:eastAsia="ru-RU"/>
              </w:rPr>
              <w:t>2</w:t>
            </w:r>
          </w:p>
        </w:tc>
        <w:tc>
          <w:tcPr>
            <w:tcW w:w="506" w:type="pct"/>
            <w:tcBorders>
              <w:top w:val="nil"/>
              <w:left w:val="nil"/>
              <w:bottom w:val="single" w:sz="4" w:space="0" w:color="auto"/>
              <w:right w:val="single" w:sz="4" w:space="0" w:color="auto"/>
            </w:tcBorders>
            <w:shd w:val="clear" w:color="000000" w:fill="FFFFFF"/>
            <w:noWrap/>
            <w:vAlign w:val="center"/>
            <w:hideMark/>
          </w:tcPr>
          <w:p w:rsidR="00925E01" w:rsidRPr="006F1A70" w:rsidRDefault="00925E01" w:rsidP="00925E01">
            <w:pPr>
              <w:overflowPunct/>
              <w:autoSpaceDE/>
              <w:autoSpaceDN/>
              <w:adjustRightInd/>
              <w:jc w:val="center"/>
              <w:textAlignment w:val="auto"/>
              <w:rPr>
                <w:color w:val="000000"/>
                <w:sz w:val="22"/>
                <w:szCs w:val="22"/>
                <w:lang w:eastAsia="ru-RU"/>
              </w:rPr>
            </w:pPr>
            <w:r w:rsidRPr="006F1A70">
              <w:rPr>
                <w:color w:val="000000"/>
                <w:sz w:val="22"/>
                <w:szCs w:val="22"/>
                <w:lang w:eastAsia="ru-RU"/>
              </w:rPr>
              <w:t>6</w:t>
            </w:r>
            <w:r w:rsidRPr="006F1A70">
              <w:rPr>
                <w:color w:val="000000"/>
                <w:sz w:val="22"/>
                <w:szCs w:val="22"/>
                <w:lang w:val="kk-KZ" w:eastAsia="ru-RU"/>
              </w:rPr>
              <w:t>,</w:t>
            </w:r>
            <w:r w:rsidRPr="006F1A70">
              <w:rPr>
                <w:color w:val="000000"/>
                <w:sz w:val="22"/>
                <w:szCs w:val="22"/>
                <w:lang w:eastAsia="ru-RU"/>
              </w:rPr>
              <w:t>5</w:t>
            </w:r>
          </w:p>
        </w:tc>
        <w:tc>
          <w:tcPr>
            <w:tcW w:w="441" w:type="pct"/>
            <w:tcBorders>
              <w:top w:val="nil"/>
              <w:left w:val="nil"/>
              <w:bottom w:val="single" w:sz="4" w:space="0" w:color="auto"/>
              <w:right w:val="single" w:sz="4" w:space="0" w:color="auto"/>
            </w:tcBorders>
            <w:shd w:val="clear" w:color="000000" w:fill="FFFFFF"/>
            <w:noWrap/>
            <w:vAlign w:val="center"/>
            <w:hideMark/>
          </w:tcPr>
          <w:p w:rsidR="00925E01" w:rsidRPr="006F1A70" w:rsidRDefault="00925E01" w:rsidP="00925E01">
            <w:pPr>
              <w:overflowPunct/>
              <w:autoSpaceDE/>
              <w:autoSpaceDN/>
              <w:adjustRightInd/>
              <w:jc w:val="center"/>
              <w:textAlignment w:val="auto"/>
              <w:rPr>
                <w:color w:val="000000"/>
                <w:sz w:val="22"/>
                <w:szCs w:val="22"/>
                <w:lang w:eastAsia="ru-RU"/>
              </w:rPr>
            </w:pPr>
            <w:r w:rsidRPr="006F1A70">
              <w:rPr>
                <w:color w:val="000000"/>
                <w:sz w:val="22"/>
                <w:szCs w:val="22"/>
                <w:lang w:eastAsia="ru-RU"/>
              </w:rPr>
              <w:t>3</w:t>
            </w:r>
            <w:r w:rsidRPr="006F1A70">
              <w:rPr>
                <w:color w:val="000000"/>
                <w:sz w:val="22"/>
                <w:szCs w:val="22"/>
                <w:lang w:val="kk-KZ" w:eastAsia="ru-RU"/>
              </w:rPr>
              <w:t>,</w:t>
            </w:r>
            <w:r w:rsidRPr="006F1A70">
              <w:rPr>
                <w:color w:val="000000"/>
                <w:sz w:val="22"/>
                <w:szCs w:val="22"/>
                <w:lang w:eastAsia="ru-RU"/>
              </w:rPr>
              <w:t>0</w:t>
            </w:r>
          </w:p>
        </w:tc>
      </w:tr>
      <w:tr w:rsidR="00925E01" w:rsidRPr="006F1A70" w:rsidTr="00AD3D4C">
        <w:trPr>
          <w:trHeight w:val="405"/>
          <w:jc w:val="center"/>
        </w:trPr>
        <w:tc>
          <w:tcPr>
            <w:tcW w:w="2031" w:type="pct"/>
            <w:tcBorders>
              <w:top w:val="single" w:sz="4" w:space="0" w:color="auto"/>
              <w:left w:val="single" w:sz="4" w:space="0" w:color="auto"/>
              <w:bottom w:val="nil"/>
              <w:right w:val="single" w:sz="4" w:space="0" w:color="auto"/>
            </w:tcBorders>
            <w:shd w:val="clear" w:color="000000" w:fill="FFFFFF"/>
            <w:vAlign w:val="bottom"/>
            <w:hideMark/>
          </w:tcPr>
          <w:p w:rsidR="00925E01" w:rsidRPr="006F1A70" w:rsidRDefault="00925E01" w:rsidP="00925E01">
            <w:pPr>
              <w:overflowPunct/>
              <w:autoSpaceDE/>
              <w:autoSpaceDN/>
              <w:adjustRightInd/>
              <w:textAlignment w:val="auto"/>
              <w:rPr>
                <w:color w:val="000000"/>
                <w:sz w:val="22"/>
                <w:szCs w:val="22"/>
                <w:lang w:eastAsia="ru-RU"/>
              </w:rPr>
            </w:pPr>
            <w:r w:rsidRPr="006F1A70">
              <w:rPr>
                <w:color w:val="000000"/>
                <w:sz w:val="22"/>
                <w:szCs w:val="22"/>
                <w:lang w:eastAsia="ru-RU"/>
              </w:rPr>
              <w:t>9 насосная станция</w:t>
            </w:r>
          </w:p>
        </w:tc>
        <w:tc>
          <w:tcPr>
            <w:tcW w:w="506" w:type="pct"/>
            <w:tcBorders>
              <w:top w:val="nil"/>
              <w:left w:val="nil"/>
              <w:bottom w:val="single" w:sz="4" w:space="0" w:color="auto"/>
              <w:right w:val="single" w:sz="4" w:space="0" w:color="auto"/>
            </w:tcBorders>
            <w:shd w:val="clear" w:color="000000" w:fill="FFFFFF"/>
            <w:noWrap/>
            <w:vAlign w:val="center"/>
            <w:hideMark/>
          </w:tcPr>
          <w:p w:rsidR="00925E01" w:rsidRPr="006F1A70" w:rsidRDefault="00925E01" w:rsidP="00925E01">
            <w:pPr>
              <w:overflowPunct/>
              <w:autoSpaceDE/>
              <w:autoSpaceDN/>
              <w:adjustRightInd/>
              <w:jc w:val="center"/>
              <w:textAlignment w:val="auto"/>
              <w:rPr>
                <w:color w:val="000000"/>
                <w:sz w:val="22"/>
                <w:szCs w:val="22"/>
                <w:lang w:eastAsia="ru-RU"/>
              </w:rPr>
            </w:pPr>
            <w:r w:rsidRPr="006F1A70">
              <w:rPr>
                <w:color w:val="000000"/>
                <w:sz w:val="22"/>
                <w:szCs w:val="22"/>
                <w:lang w:eastAsia="ru-RU"/>
              </w:rPr>
              <w:t>1</w:t>
            </w:r>
            <w:r w:rsidRPr="006F1A70">
              <w:rPr>
                <w:color w:val="000000"/>
                <w:sz w:val="22"/>
                <w:szCs w:val="22"/>
                <w:lang w:val="kk-KZ" w:eastAsia="ru-RU"/>
              </w:rPr>
              <w:t>,</w:t>
            </w:r>
            <w:r w:rsidRPr="006F1A70">
              <w:rPr>
                <w:color w:val="000000"/>
                <w:sz w:val="22"/>
                <w:szCs w:val="22"/>
                <w:lang w:eastAsia="ru-RU"/>
              </w:rPr>
              <w:t>2</w:t>
            </w:r>
          </w:p>
        </w:tc>
        <w:tc>
          <w:tcPr>
            <w:tcW w:w="505" w:type="pct"/>
            <w:tcBorders>
              <w:top w:val="nil"/>
              <w:left w:val="nil"/>
              <w:bottom w:val="single" w:sz="4" w:space="0" w:color="auto"/>
              <w:right w:val="single" w:sz="4" w:space="0" w:color="auto"/>
            </w:tcBorders>
            <w:shd w:val="clear" w:color="000000" w:fill="FFFFFF"/>
            <w:noWrap/>
            <w:vAlign w:val="center"/>
            <w:hideMark/>
          </w:tcPr>
          <w:p w:rsidR="00925E01" w:rsidRPr="006F1A70" w:rsidRDefault="00925E01" w:rsidP="00925E01">
            <w:pPr>
              <w:overflowPunct/>
              <w:autoSpaceDE/>
              <w:autoSpaceDN/>
              <w:adjustRightInd/>
              <w:jc w:val="center"/>
              <w:textAlignment w:val="auto"/>
              <w:rPr>
                <w:color w:val="000000"/>
                <w:sz w:val="22"/>
                <w:szCs w:val="22"/>
                <w:lang w:eastAsia="ru-RU"/>
              </w:rPr>
            </w:pPr>
            <w:r w:rsidRPr="006F1A70">
              <w:rPr>
                <w:color w:val="000000"/>
                <w:sz w:val="22"/>
                <w:szCs w:val="22"/>
                <w:lang w:eastAsia="ru-RU"/>
              </w:rPr>
              <w:t>39</w:t>
            </w:r>
            <w:r w:rsidRPr="006F1A70">
              <w:rPr>
                <w:color w:val="000000"/>
                <w:sz w:val="22"/>
                <w:szCs w:val="22"/>
                <w:lang w:val="kk-KZ" w:eastAsia="ru-RU"/>
              </w:rPr>
              <w:t>,</w:t>
            </w:r>
            <w:r w:rsidRPr="006F1A70">
              <w:rPr>
                <w:color w:val="000000"/>
                <w:sz w:val="22"/>
                <w:szCs w:val="22"/>
                <w:lang w:eastAsia="ru-RU"/>
              </w:rPr>
              <w:t>6</w:t>
            </w:r>
          </w:p>
        </w:tc>
        <w:tc>
          <w:tcPr>
            <w:tcW w:w="506" w:type="pct"/>
            <w:tcBorders>
              <w:top w:val="nil"/>
              <w:left w:val="nil"/>
              <w:bottom w:val="single" w:sz="4" w:space="0" w:color="auto"/>
              <w:right w:val="single" w:sz="4" w:space="0" w:color="auto"/>
            </w:tcBorders>
            <w:shd w:val="clear" w:color="000000" w:fill="FFFFFF"/>
            <w:noWrap/>
            <w:vAlign w:val="center"/>
            <w:hideMark/>
          </w:tcPr>
          <w:p w:rsidR="00925E01" w:rsidRPr="006F1A70" w:rsidRDefault="00925E01" w:rsidP="00925E01">
            <w:pPr>
              <w:overflowPunct/>
              <w:autoSpaceDE/>
              <w:autoSpaceDN/>
              <w:adjustRightInd/>
              <w:jc w:val="center"/>
              <w:textAlignment w:val="auto"/>
              <w:rPr>
                <w:color w:val="000000"/>
                <w:sz w:val="22"/>
                <w:szCs w:val="22"/>
                <w:lang w:eastAsia="ru-RU"/>
              </w:rPr>
            </w:pPr>
            <w:r w:rsidRPr="006F1A70">
              <w:rPr>
                <w:color w:val="000000"/>
                <w:sz w:val="22"/>
                <w:szCs w:val="22"/>
                <w:lang w:eastAsia="ru-RU"/>
              </w:rPr>
              <w:t>7</w:t>
            </w:r>
            <w:r w:rsidRPr="006F1A70">
              <w:rPr>
                <w:color w:val="000000"/>
                <w:sz w:val="22"/>
                <w:szCs w:val="22"/>
                <w:lang w:val="kk-KZ" w:eastAsia="ru-RU"/>
              </w:rPr>
              <w:t>,</w:t>
            </w:r>
            <w:r w:rsidRPr="006F1A70">
              <w:rPr>
                <w:color w:val="000000"/>
                <w:sz w:val="22"/>
                <w:szCs w:val="22"/>
                <w:lang w:eastAsia="ru-RU"/>
              </w:rPr>
              <w:t>7</w:t>
            </w:r>
          </w:p>
        </w:tc>
        <w:tc>
          <w:tcPr>
            <w:tcW w:w="505" w:type="pct"/>
            <w:tcBorders>
              <w:top w:val="nil"/>
              <w:left w:val="nil"/>
              <w:bottom w:val="single" w:sz="4" w:space="0" w:color="auto"/>
              <w:right w:val="single" w:sz="4" w:space="0" w:color="auto"/>
            </w:tcBorders>
            <w:shd w:val="clear" w:color="000000" w:fill="FFFFFF"/>
            <w:noWrap/>
            <w:vAlign w:val="center"/>
            <w:hideMark/>
          </w:tcPr>
          <w:p w:rsidR="00925E01" w:rsidRPr="006F1A70" w:rsidRDefault="00925E01" w:rsidP="00925E01">
            <w:pPr>
              <w:overflowPunct/>
              <w:autoSpaceDE/>
              <w:autoSpaceDN/>
              <w:adjustRightInd/>
              <w:jc w:val="center"/>
              <w:textAlignment w:val="auto"/>
              <w:rPr>
                <w:color w:val="000000"/>
                <w:sz w:val="22"/>
                <w:szCs w:val="22"/>
                <w:lang w:eastAsia="ru-RU"/>
              </w:rPr>
            </w:pPr>
            <w:r w:rsidRPr="006F1A70">
              <w:rPr>
                <w:color w:val="000000"/>
                <w:sz w:val="22"/>
                <w:szCs w:val="22"/>
                <w:lang w:eastAsia="ru-RU"/>
              </w:rPr>
              <w:t>1</w:t>
            </w:r>
            <w:r w:rsidRPr="006F1A70">
              <w:rPr>
                <w:color w:val="000000"/>
                <w:sz w:val="22"/>
                <w:szCs w:val="22"/>
                <w:lang w:val="kk-KZ" w:eastAsia="ru-RU"/>
              </w:rPr>
              <w:t>,</w:t>
            </w:r>
            <w:r w:rsidRPr="006F1A70">
              <w:rPr>
                <w:color w:val="000000"/>
                <w:sz w:val="22"/>
                <w:szCs w:val="22"/>
                <w:lang w:eastAsia="ru-RU"/>
              </w:rPr>
              <w:t>4</w:t>
            </w:r>
          </w:p>
        </w:tc>
        <w:tc>
          <w:tcPr>
            <w:tcW w:w="506" w:type="pct"/>
            <w:tcBorders>
              <w:top w:val="nil"/>
              <w:left w:val="nil"/>
              <w:bottom w:val="single" w:sz="4" w:space="0" w:color="auto"/>
              <w:right w:val="single" w:sz="4" w:space="0" w:color="auto"/>
            </w:tcBorders>
            <w:shd w:val="clear" w:color="000000" w:fill="FFFFFF"/>
            <w:noWrap/>
            <w:vAlign w:val="center"/>
            <w:hideMark/>
          </w:tcPr>
          <w:p w:rsidR="00925E01" w:rsidRPr="006F1A70" w:rsidRDefault="00925E01" w:rsidP="00925E01">
            <w:pPr>
              <w:overflowPunct/>
              <w:autoSpaceDE/>
              <w:autoSpaceDN/>
              <w:adjustRightInd/>
              <w:jc w:val="center"/>
              <w:textAlignment w:val="auto"/>
              <w:rPr>
                <w:color w:val="000000"/>
                <w:sz w:val="22"/>
                <w:szCs w:val="22"/>
                <w:lang w:val="kk-KZ" w:eastAsia="ru-RU"/>
              </w:rPr>
            </w:pPr>
            <w:r w:rsidRPr="006F1A70">
              <w:rPr>
                <w:color w:val="000000"/>
                <w:sz w:val="22"/>
                <w:szCs w:val="22"/>
                <w:lang w:eastAsia="ru-RU"/>
              </w:rPr>
              <w:t>17</w:t>
            </w:r>
            <w:r w:rsidRPr="006F1A70">
              <w:rPr>
                <w:color w:val="000000"/>
                <w:sz w:val="22"/>
                <w:szCs w:val="22"/>
                <w:lang w:val="kk-KZ" w:eastAsia="ru-RU"/>
              </w:rPr>
              <w:t>,2</w:t>
            </w:r>
          </w:p>
        </w:tc>
        <w:tc>
          <w:tcPr>
            <w:tcW w:w="441" w:type="pct"/>
            <w:tcBorders>
              <w:top w:val="nil"/>
              <w:left w:val="nil"/>
              <w:bottom w:val="single" w:sz="4" w:space="0" w:color="auto"/>
              <w:right w:val="single" w:sz="4" w:space="0" w:color="auto"/>
            </w:tcBorders>
            <w:shd w:val="clear" w:color="000000" w:fill="FFFFFF"/>
            <w:noWrap/>
            <w:vAlign w:val="center"/>
            <w:hideMark/>
          </w:tcPr>
          <w:p w:rsidR="00925E01" w:rsidRPr="006F1A70" w:rsidRDefault="00925E01" w:rsidP="00925E01">
            <w:pPr>
              <w:overflowPunct/>
              <w:autoSpaceDE/>
              <w:autoSpaceDN/>
              <w:adjustRightInd/>
              <w:jc w:val="center"/>
              <w:textAlignment w:val="auto"/>
              <w:rPr>
                <w:color w:val="000000"/>
                <w:sz w:val="22"/>
                <w:szCs w:val="22"/>
                <w:lang w:eastAsia="ru-RU"/>
              </w:rPr>
            </w:pPr>
            <w:r w:rsidRPr="006F1A70">
              <w:rPr>
                <w:color w:val="000000"/>
                <w:sz w:val="22"/>
                <w:szCs w:val="22"/>
                <w:lang w:eastAsia="ru-RU"/>
              </w:rPr>
              <w:t>0</w:t>
            </w:r>
            <w:r w:rsidRPr="006F1A70">
              <w:rPr>
                <w:color w:val="000000"/>
                <w:sz w:val="22"/>
                <w:szCs w:val="22"/>
                <w:lang w:val="kk-KZ" w:eastAsia="ru-RU"/>
              </w:rPr>
              <w:t>,</w:t>
            </w:r>
            <w:r w:rsidRPr="006F1A70">
              <w:rPr>
                <w:color w:val="000000"/>
                <w:sz w:val="22"/>
                <w:szCs w:val="22"/>
                <w:lang w:eastAsia="ru-RU"/>
              </w:rPr>
              <w:t>0</w:t>
            </w:r>
          </w:p>
        </w:tc>
      </w:tr>
      <w:tr w:rsidR="00925E01" w:rsidRPr="006F1A70" w:rsidTr="00AD3D4C">
        <w:trPr>
          <w:trHeight w:val="375"/>
          <w:jc w:val="center"/>
        </w:trPr>
        <w:tc>
          <w:tcPr>
            <w:tcW w:w="2031" w:type="pct"/>
            <w:tcBorders>
              <w:top w:val="single" w:sz="4" w:space="0" w:color="auto"/>
              <w:left w:val="single" w:sz="4" w:space="0" w:color="auto"/>
              <w:bottom w:val="nil"/>
              <w:right w:val="single" w:sz="4" w:space="0" w:color="auto"/>
            </w:tcBorders>
            <w:shd w:val="clear" w:color="000000" w:fill="FFFFFF"/>
            <w:vAlign w:val="bottom"/>
            <w:hideMark/>
          </w:tcPr>
          <w:p w:rsidR="00925E01" w:rsidRPr="006F1A70" w:rsidRDefault="00925E01" w:rsidP="00925E01">
            <w:pPr>
              <w:overflowPunct/>
              <w:autoSpaceDE/>
              <w:autoSpaceDN/>
              <w:adjustRightInd/>
              <w:textAlignment w:val="auto"/>
              <w:rPr>
                <w:color w:val="000000"/>
                <w:sz w:val="22"/>
                <w:szCs w:val="22"/>
                <w:lang w:eastAsia="ru-RU"/>
              </w:rPr>
            </w:pPr>
            <w:r w:rsidRPr="006F1A70">
              <w:rPr>
                <w:color w:val="000000"/>
                <w:sz w:val="22"/>
                <w:szCs w:val="22"/>
                <w:lang w:eastAsia="ru-RU"/>
              </w:rPr>
              <w:t xml:space="preserve">Устье р. Каскелен </w:t>
            </w:r>
          </w:p>
        </w:tc>
        <w:tc>
          <w:tcPr>
            <w:tcW w:w="506" w:type="pct"/>
            <w:tcBorders>
              <w:top w:val="nil"/>
              <w:left w:val="nil"/>
              <w:bottom w:val="single" w:sz="4" w:space="0" w:color="auto"/>
              <w:right w:val="single" w:sz="4" w:space="0" w:color="auto"/>
            </w:tcBorders>
            <w:shd w:val="clear" w:color="000000" w:fill="FFFFFF"/>
            <w:noWrap/>
            <w:vAlign w:val="center"/>
            <w:hideMark/>
          </w:tcPr>
          <w:p w:rsidR="00925E01" w:rsidRPr="006F1A70" w:rsidRDefault="00925E01" w:rsidP="00925E01">
            <w:pPr>
              <w:overflowPunct/>
              <w:autoSpaceDE/>
              <w:autoSpaceDN/>
              <w:adjustRightInd/>
              <w:jc w:val="center"/>
              <w:textAlignment w:val="auto"/>
              <w:rPr>
                <w:color w:val="000000"/>
                <w:sz w:val="22"/>
                <w:szCs w:val="22"/>
                <w:lang w:eastAsia="ru-RU"/>
              </w:rPr>
            </w:pPr>
            <w:r w:rsidRPr="006F1A70">
              <w:rPr>
                <w:color w:val="000000"/>
                <w:sz w:val="22"/>
                <w:szCs w:val="22"/>
                <w:lang w:eastAsia="ru-RU"/>
              </w:rPr>
              <w:t>1</w:t>
            </w:r>
            <w:r w:rsidRPr="006F1A70">
              <w:rPr>
                <w:color w:val="000000"/>
                <w:sz w:val="22"/>
                <w:szCs w:val="22"/>
                <w:lang w:val="kk-KZ" w:eastAsia="ru-RU"/>
              </w:rPr>
              <w:t>,</w:t>
            </w:r>
            <w:r w:rsidRPr="006F1A70">
              <w:rPr>
                <w:color w:val="000000"/>
                <w:sz w:val="22"/>
                <w:szCs w:val="22"/>
                <w:lang w:eastAsia="ru-RU"/>
              </w:rPr>
              <w:t>2</w:t>
            </w:r>
          </w:p>
        </w:tc>
        <w:tc>
          <w:tcPr>
            <w:tcW w:w="505" w:type="pct"/>
            <w:tcBorders>
              <w:top w:val="nil"/>
              <w:left w:val="nil"/>
              <w:bottom w:val="single" w:sz="4" w:space="0" w:color="auto"/>
              <w:right w:val="single" w:sz="4" w:space="0" w:color="auto"/>
            </w:tcBorders>
            <w:shd w:val="clear" w:color="000000" w:fill="FFFFFF"/>
            <w:noWrap/>
            <w:vAlign w:val="center"/>
            <w:hideMark/>
          </w:tcPr>
          <w:p w:rsidR="00925E01" w:rsidRPr="006F1A70" w:rsidRDefault="00925E01" w:rsidP="00925E01">
            <w:pPr>
              <w:overflowPunct/>
              <w:autoSpaceDE/>
              <w:autoSpaceDN/>
              <w:adjustRightInd/>
              <w:jc w:val="center"/>
              <w:textAlignment w:val="auto"/>
              <w:rPr>
                <w:color w:val="000000"/>
                <w:sz w:val="22"/>
                <w:szCs w:val="22"/>
                <w:lang w:eastAsia="ru-RU"/>
              </w:rPr>
            </w:pPr>
            <w:r w:rsidRPr="006F1A70">
              <w:rPr>
                <w:color w:val="000000"/>
                <w:sz w:val="22"/>
                <w:szCs w:val="22"/>
                <w:lang w:eastAsia="ru-RU"/>
              </w:rPr>
              <w:t>43</w:t>
            </w:r>
            <w:r w:rsidRPr="006F1A70">
              <w:rPr>
                <w:color w:val="000000"/>
                <w:sz w:val="22"/>
                <w:szCs w:val="22"/>
                <w:lang w:val="kk-KZ" w:eastAsia="ru-RU"/>
              </w:rPr>
              <w:t>,</w:t>
            </w:r>
            <w:r w:rsidRPr="006F1A70">
              <w:rPr>
                <w:color w:val="000000"/>
                <w:sz w:val="22"/>
                <w:szCs w:val="22"/>
                <w:lang w:eastAsia="ru-RU"/>
              </w:rPr>
              <w:t>8</w:t>
            </w:r>
          </w:p>
        </w:tc>
        <w:tc>
          <w:tcPr>
            <w:tcW w:w="506" w:type="pct"/>
            <w:tcBorders>
              <w:top w:val="nil"/>
              <w:left w:val="nil"/>
              <w:bottom w:val="single" w:sz="4" w:space="0" w:color="auto"/>
              <w:right w:val="single" w:sz="4" w:space="0" w:color="auto"/>
            </w:tcBorders>
            <w:shd w:val="clear" w:color="000000" w:fill="FFFFFF"/>
            <w:noWrap/>
            <w:vAlign w:val="center"/>
            <w:hideMark/>
          </w:tcPr>
          <w:p w:rsidR="00925E01" w:rsidRPr="006F1A70" w:rsidRDefault="00925E01" w:rsidP="00925E01">
            <w:pPr>
              <w:overflowPunct/>
              <w:autoSpaceDE/>
              <w:autoSpaceDN/>
              <w:adjustRightInd/>
              <w:jc w:val="center"/>
              <w:textAlignment w:val="auto"/>
              <w:rPr>
                <w:color w:val="000000"/>
                <w:sz w:val="22"/>
                <w:szCs w:val="22"/>
                <w:lang w:eastAsia="ru-RU"/>
              </w:rPr>
            </w:pPr>
            <w:r w:rsidRPr="006F1A70">
              <w:rPr>
                <w:color w:val="000000"/>
                <w:sz w:val="22"/>
                <w:szCs w:val="22"/>
                <w:lang w:eastAsia="ru-RU"/>
              </w:rPr>
              <w:t>7</w:t>
            </w:r>
            <w:r w:rsidRPr="006F1A70">
              <w:rPr>
                <w:color w:val="000000"/>
                <w:sz w:val="22"/>
                <w:szCs w:val="22"/>
                <w:lang w:val="kk-KZ" w:eastAsia="ru-RU"/>
              </w:rPr>
              <w:t>,</w:t>
            </w:r>
            <w:r w:rsidRPr="006F1A70">
              <w:rPr>
                <w:color w:val="000000"/>
                <w:sz w:val="22"/>
                <w:szCs w:val="22"/>
                <w:lang w:eastAsia="ru-RU"/>
              </w:rPr>
              <w:t>7</w:t>
            </w:r>
          </w:p>
        </w:tc>
        <w:tc>
          <w:tcPr>
            <w:tcW w:w="505" w:type="pct"/>
            <w:tcBorders>
              <w:top w:val="nil"/>
              <w:left w:val="nil"/>
              <w:bottom w:val="single" w:sz="4" w:space="0" w:color="auto"/>
              <w:right w:val="single" w:sz="4" w:space="0" w:color="auto"/>
            </w:tcBorders>
            <w:shd w:val="clear" w:color="000000" w:fill="FFFFFF"/>
            <w:noWrap/>
            <w:vAlign w:val="center"/>
            <w:hideMark/>
          </w:tcPr>
          <w:p w:rsidR="00925E01" w:rsidRPr="006F1A70" w:rsidRDefault="00925E01" w:rsidP="00925E01">
            <w:pPr>
              <w:overflowPunct/>
              <w:autoSpaceDE/>
              <w:autoSpaceDN/>
              <w:adjustRightInd/>
              <w:jc w:val="center"/>
              <w:textAlignment w:val="auto"/>
              <w:rPr>
                <w:color w:val="000000"/>
                <w:sz w:val="22"/>
                <w:szCs w:val="22"/>
                <w:lang w:eastAsia="ru-RU"/>
              </w:rPr>
            </w:pPr>
            <w:r w:rsidRPr="006F1A70">
              <w:rPr>
                <w:color w:val="000000"/>
                <w:sz w:val="22"/>
                <w:szCs w:val="22"/>
                <w:lang w:eastAsia="ru-RU"/>
              </w:rPr>
              <w:t>2</w:t>
            </w:r>
            <w:r w:rsidRPr="006F1A70">
              <w:rPr>
                <w:color w:val="000000"/>
                <w:sz w:val="22"/>
                <w:szCs w:val="22"/>
                <w:lang w:val="kk-KZ" w:eastAsia="ru-RU"/>
              </w:rPr>
              <w:t>,</w:t>
            </w:r>
            <w:r w:rsidRPr="006F1A70">
              <w:rPr>
                <w:color w:val="000000"/>
                <w:sz w:val="22"/>
                <w:szCs w:val="22"/>
                <w:lang w:eastAsia="ru-RU"/>
              </w:rPr>
              <w:t>2</w:t>
            </w:r>
          </w:p>
        </w:tc>
        <w:tc>
          <w:tcPr>
            <w:tcW w:w="506" w:type="pct"/>
            <w:tcBorders>
              <w:top w:val="nil"/>
              <w:left w:val="nil"/>
              <w:bottom w:val="single" w:sz="4" w:space="0" w:color="auto"/>
              <w:right w:val="single" w:sz="4" w:space="0" w:color="auto"/>
            </w:tcBorders>
            <w:shd w:val="clear" w:color="000000" w:fill="FFFFFF"/>
            <w:noWrap/>
            <w:vAlign w:val="center"/>
            <w:hideMark/>
          </w:tcPr>
          <w:p w:rsidR="00925E01" w:rsidRPr="006F1A70" w:rsidRDefault="00925E01" w:rsidP="00925E01">
            <w:pPr>
              <w:overflowPunct/>
              <w:autoSpaceDE/>
              <w:autoSpaceDN/>
              <w:adjustRightInd/>
              <w:jc w:val="center"/>
              <w:textAlignment w:val="auto"/>
              <w:rPr>
                <w:color w:val="000000"/>
                <w:sz w:val="22"/>
                <w:szCs w:val="22"/>
                <w:lang w:eastAsia="ru-RU"/>
              </w:rPr>
            </w:pPr>
            <w:r w:rsidRPr="006F1A70">
              <w:rPr>
                <w:color w:val="000000"/>
                <w:sz w:val="22"/>
                <w:szCs w:val="22"/>
                <w:lang w:eastAsia="ru-RU"/>
              </w:rPr>
              <w:t>14</w:t>
            </w:r>
            <w:r w:rsidRPr="006F1A70">
              <w:rPr>
                <w:color w:val="000000"/>
                <w:sz w:val="22"/>
                <w:szCs w:val="22"/>
                <w:lang w:val="kk-KZ" w:eastAsia="ru-RU"/>
              </w:rPr>
              <w:t>,</w:t>
            </w:r>
            <w:r w:rsidRPr="006F1A70">
              <w:rPr>
                <w:color w:val="000000"/>
                <w:sz w:val="22"/>
                <w:szCs w:val="22"/>
                <w:lang w:eastAsia="ru-RU"/>
              </w:rPr>
              <w:t>3</w:t>
            </w:r>
          </w:p>
        </w:tc>
        <w:tc>
          <w:tcPr>
            <w:tcW w:w="441" w:type="pct"/>
            <w:tcBorders>
              <w:top w:val="nil"/>
              <w:left w:val="nil"/>
              <w:bottom w:val="single" w:sz="4" w:space="0" w:color="auto"/>
              <w:right w:val="single" w:sz="4" w:space="0" w:color="auto"/>
            </w:tcBorders>
            <w:shd w:val="clear" w:color="000000" w:fill="FFFFFF"/>
            <w:noWrap/>
            <w:vAlign w:val="center"/>
            <w:hideMark/>
          </w:tcPr>
          <w:p w:rsidR="00925E01" w:rsidRPr="006F1A70" w:rsidRDefault="00925E01" w:rsidP="00925E01">
            <w:pPr>
              <w:overflowPunct/>
              <w:autoSpaceDE/>
              <w:autoSpaceDN/>
              <w:adjustRightInd/>
              <w:jc w:val="center"/>
              <w:textAlignment w:val="auto"/>
              <w:rPr>
                <w:color w:val="000000"/>
                <w:sz w:val="22"/>
                <w:szCs w:val="22"/>
                <w:lang w:eastAsia="ru-RU"/>
              </w:rPr>
            </w:pPr>
            <w:r w:rsidRPr="006F1A70">
              <w:rPr>
                <w:color w:val="000000"/>
                <w:sz w:val="22"/>
                <w:szCs w:val="22"/>
                <w:lang w:eastAsia="ru-RU"/>
              </w:rPr>
              <w:t>0</w:t>
            </w:r>
            <w:r w:rsidRPr="006F1A70">
              <w:rPr>
                <w:color w:val="000000"/>
                <w:sz w:val="22"/>
                <w:szCs w:val="22"/>
                <w:lang w:val="kk-KZ" w:eastAsia="ru-RU"/>
              </w:rPr>
              <w:t>,</w:t>
            </w:r>
            <w:r w:rsidRPr="006F1A70">
              <w:rPr>
                <w:color w:val="000000"/>
                <w:sz w:val="22"/>
                <w:szCs w:val="22"/>
                <w:lang w:eastAsia="ru-RU"/>
              </w:rPr>
              <w:t>7</w:t>
            </w:r>
          </w:p>
        </w:tc>
      </w:tr>
      <w:tr w:rsidR="00925E01" w:rsidRPr="006F1A70" w:rsidTr="00AD3D4C">
        <w:trPr>
          <w:trHeight w:val="303"/>
          <w:jc w:val="center"/>
        </w:trPr>
        <w:tc>
          <w:tcPr>
            <w:tcW w:w="2031" w:type="pct"/>
            <w:tcBorders>
              <w:top w:val="single" w:sz="4" w:space="0" w:color="auto"/>
              <w:left w:val="single" w:sz="4" w:space="0" w:color="auto"/>
              <w:bottom w:val="nil"/>
              <w:right w:val="single" w:sz="4" w:space="0" w:color="auto"/>
            </w:tcBorders>
            <w:shd w:val="clear" w:color="000000" w:fill="FFFFFF"/>
            <w:vAlign w:val="bottom"/>
            <w:hideMark/>
          </w:tcPr>
          <w:p w:rsidR="00925E01" w:rsidRPr="006F1A70" w:rsidRDefault="00925E01" w:rsidP="00925E01">
            <w:pPr>
              <w:overflowPunct/>
              <w:autoSpaceDE/>
              <w:autoSpaceDN/>
              <w:adjustRightInd/>
              <w:textAlignment w:val="auto"/>
              <w:rPr>
                <w:color w:val="000000"/>
                <w:sz w:val="22"/>
                <w:szCs w:val="22"/>
                <w:lang w:eastAsia="ru-RU"/>
              </w:rPr>
            </w:pPr>
            <w:proofErr w:type="spellStart"/>
            <w:r w:rsidRPr="006F1A70">
              <w:rPr>
                <w:color w:val="000000"/>
                <w:sz w:val="22"/>
                <w:szCs w:val="22"/>
                <w:lang w:eastAsia="ru-RU"/>
              </w:rPr>
              <w:t>Прудхоз</w:t>
            </w:r>
            <w:proofErr w:type="spellEnd"/>
          </w:p>
        </w:tc>
        <w:tc>
          <w:tcPr>
            <w:tcW w:w="506" w:type="pct"/>
            <w:tcBorders>
              <w:top w:val="nil"/>
              <w:left w:val="nil"/>
              <w:bottom w:val="single" w:sz="4" w:space="0" w:color="auto"/>
              <w:right w:val="single" w:sz="4" w:space="0" w:color="auto"/>
            </w:tcBorders>
            <w:shd w:val="clear" w:color="000000" w:fill="FFFFFF"/>
            <w:noWrap/>
            <w:vAlign w:val="center"/>
            <w:hideMark/>
          </w:tcPr>
          <w:p w:rsidR="00925E01" w:rsidRPr="006F1A70" w:rsidRDefault="00925E01" w:rsidP="00925E01">
            <w:pPr>
              <w:overflowPunct/>
              <w:autoSpaceDE/>
              <w:autoSpaceDN/>
              <w:adjustRightInd/>
              <w:jc w:val="center"/>
              <w:textAlignment w:val="auto"/>
              <w:rPr>
                <w:color w:val="000000"/>
                <w:sz w:val="22"/>
                <w:szCs w:val="22"/>
                <w:lang w:eastAsia="ru-RU"/>
              </w:rPr>
            </w:pPr>
            <w:r w:rsidRPr="006F1A70">
              <w:rPr>
                <w:color w:val="000000"/>
                <w:sz w:val="22"/>
                <w:szCs w:val="22"/>
                <w:lang w:eastAsia="ru-RU"/>
              </w:rPr>
              <w:t>2</w:t>
            </w:r>
            <w:r w:rsidRPr="006F1A70">
              <w:rPr>
                <w:color w:val="000000"/>
                <w:sz w:val="22"/>
                <w:szCs w:val="22"/>
                <w:lang w:val="kk-KZ" w:eastAsia="ru-RU"/>
              </w:rPr>
              <w:t>,</w:t>
            </w:r>
            <w:r w:rsidRPr="006F1A70">
              <w:rPr>
                <w:color w:val="000000"/>
                <w:sz w:val="22"/>
                <w:szCs w:val="22"/>
                <w:lang w:eastAsia="ru-RU"/>
              </w:rPr>
              <w:t>3</w:t>
            </w:r>
          </w:p>
        </w:tc>
        <w:tc>
          <w:tcPr>
            <w:tcW w:w="505" w:type="pct"/>
            <w:tcBorders>
              <w:top w:val="nil"/>
              <w:left w:val="nil"/>
              <w:bottom w:val="single" w:sz="4" w:space="0" w:color="auto"/>
              <w:right w:val="single" w:sz="4" w:space="0" w:color="auto"/>
            </w:tcBorders>
            <w:shd w:val="clear" w:color="000000" w:fill="FFFFFF"/>
            <w:noWrap/>
            <w:vAlign w:val="center"/>
            <w:hideMark/>
          </w:tcPr>
          <w:p w:rsidR="00925E01" w:rsidRPr="006F1A70" w:rsidRDefault="00925E01" w:rsidP="00925E01">
            <w:pPr>
              <w:overflowPunct/>
              <w:autoSpaceDE/>
              <w:autoSpaceDN/>
              <w:adjustRightInd/>
              <w:jc w:val="center"/>
              <w:textAlignment w:val="auto"/>
              <w:rPr>
                <w:color w:val="000000"/>
                <w:sz w:val="22"/>
                <w:szCs w:val="22"/>
                <w:lang w:eastAsia="ru-RU"/>
              </w:rPr>
            </w:pPr>
            <w:r w:rsidRPr="006F1A70">
              <w:rPr>
                <w:color w:val="000000"/>
                <w:sz w:val="22"/>
                <w:szCs w:val="22"/>
                <w:lang w:eastAsia="ru-RU"/>
              </w:rPr>
              <w:t>47</w:t>
            </w:r>
            <w:r w:rsidRPr="006F1A70">
              <w:rPr>
                <w:color w:val="000000"/>
                <w:sz w:val="22"/>
                <w:szCs w:val="22"/>
                <w:lang w:val="kk-KZ" w:eastAsia="ru-RU"/>
              </w:rPr>
              <w:t>,</w:t>
            </w:r>
            <w:r w:rsidRPr="006F1A70">
              <w:rPr>
                <w:color w:val="000000"/>
                <w:sz w:val="22"/>
                <w:szCs w:val="22"/>
                <w:lang w:eastAsia="ru-RU"/>
              </w:rPr>
              <w:t>9</w:t>
            </w:r>
          </w:p>
        </w:tc>
        <w:tc>
          <w:tcPr>
            <w:tcW w:w="506" w:type="pct"/>
            <w:tcBorders>
              <w:top w:val="nil"/>
              <w:left w:val="nil"/>
              <w:bottom w:val="single" w:sz="4" w:space="0" w:color="auto"/>
              <w:right w:val="single" w:sz="4" w:space="0" w:color="auto"/>
            </w:tcBorders>
            <w:shd w:val="clear" w:color="000000" w:fill="FFFFFF"/>
            <w:noWrap/>
            <w:vAlign w:val="center"/>
            <w:hideMark/>
          </w:tcPr>
          <w:p w:rsidR="00925E01" w:rsidRPr="006F1A70" w:rsidRDefault="00925E01" w:rsidP="00925E01">
            <w:pPr>
              <w:overflowPunct/>
              <w:autoSpaceDE/>
              <w:autoSpaceDN/>
              <w:adjustRightInd/>
              <w:jc w:val="center"/>
              <w:textAlignment w:val="auto"/>
              <w:rPr>
                <w:color w:val="000000"/>
                <w:sz w:val="22"/>
                <w:szCs w:val="22"/>
                <w:lang w:eastAsia="ru-RU"/>
              </w:rPr>
            </w:pPr>
            <w:r w:rsidRPr="006F1A70">
              <w:rPr>
                <w:color w:val="000000"/>
                <w:sz w:val="22"/>
                <w:szCs w:val="22"/>
                <w:lang w:eastAsia="ru-RU"/>
              </w:rPr>
              <w:t>20</w:t>
            </w:r>
            <w:r w:rsidRPr="006F1A70">
              <w:rPr>
                <w:color w:val="000000"/>
                <w:sz w:val="22"/>
                <w:szCs w:val="22"/>
                <w:lang w:val="kk-KZ" w:eastAsia="ru-RU"/>
              </w:rPr>
              <w:t>,</w:t>
            </w:r>
            <w:r w:rsidRPr="006F1A70">
              <w:rPr>
                <w:color w:val="000000"/>
                <w:sz w:val="22"/>
                <w:szCs w:val="22"/>
                <w:lang w:eastAsia="ru-RU"/>
              </w:rPr>
              <w:t>5</w:t>
            </w:r>
          </w:p>
        </w:tc>
        <w:tc>
          <w:tcPr>
            <w:tcW w:w="505" w:type="pct"/>
            <w:tcBorders>
              <w:top w:val="nil"/>
              <w:left w:val="nil"/>
              <w:bottom w:val="single" w:sz="4" w:space="0" w:color="auto"/>
              <w:right w:val="single" w:sz="4" w:space="0" w:color="auto"/>
            </w:tcBorders>
            <w:shd w:val="clear" w:color="000000" w:fill="FFFFFF"/>
            <w:noWrap/>
            <w:vAlign w:val="center"/>
            <w:hideMark/>
          </w:tcPr>
          <w:p w:rsidR="00925E01" w:rsidRPr="006F1A70" w:rsidRDefault="00925E01" w:rsidP="00925E01">
            <w:pPr>
              <w:overflowPunct/>
              <w:autoSpaceDE/>
              <w:autoSpaceDN/>
              <w:adjustRightInd/>
              <w:jc w:val="center"/>
              <w:textAlignment w:val="auto"/>
              <w:rPr>
                <w:color w:val="000000"/>
                <w:sz w:val="22"/>
                <w:szCs w:val="22"/>
                <w:lang w:eastAsia="ru-RU"/>
              </w:rPr>
            </w:pPr>
            <w:r w:rsidRPr="006F1A70">
              <w:rPr>
                <w:color w:val="000000"/>
                <w:sz w:val="22"/>
                <w:szCs w:val="22"/>
                <w:lang w:eastAsia="ru-RU"/>
              </w:rPr>
              <w:t>2</w:t>
            </w:r>
            <w:r w:rsidRPr="006F1A70">
              <w:rPr>
                <w:color w:val="000000"/>
                <w:sz w:val="22"/>
                <w:szCs w:val="22"/>
                <w:lang w:val="kk-KZ" w:eastAsia="ru-RU"/>
              </w:rPr>
              <w:t>,</w:t>
            </w:r>
            <w:r w:rsidRPr="006F1A70">
              <w:rPr>
                <w:color w:val="000000"/>
                <w:sz w:val="22"/>
                <w:szCs w:val="22"/>
                <w:lang w:eastAsia="ru-RU"/>
              </w:rPr>
              <w:t>2</w:t>
            </w:r>
          </w:p>
        </w:tc>
        <w:tc>
          <w:tcPr>
            <w:tcW w:w="506" w:type="pct"/>
            <w:tcBorders>
              <w:top w:val="nil"/>
              <w:left w:val="nil"/>
              <w:bottom w:val="single" w:sz="4" w:space="0" w:color="auto"/>
              <w:right w:val="single" w:sz="4" w:space="0" w:color="auto"/>
            </w:tcBorders>
            <w:shd w:val="clear" w:color="000000" w:fill="FFFFFF"/>
            <w:noWrap/>
            <w:vAlign w:val="center"/>
            <w:hideMark/>
          </w:tcPr>
          <w:p w:rsidR="00925E01" w:rsidRPr="006F1A70" w:rsidRDefault="00925E01" w:rsidP="00925E01">
            <w:pPr>
              <w:overflowPunct/>
              <w:autoSpaceDE/>
              <w:autoSpaceDN/>
              <w:adjustRightInd/>
              <w:jc w:val="center"/>
              <w:textAlignment w:val="auto"/>
              <w:rPr>
                <w:color w:val="000000"/>
                <w:sz w:val="22"/>
                <w:szCs w:val="22"/>
                <w:lang w:eastAsia="ru-RU"/>
              </w:rPr>
            </w:pPr>
            <w:r w:rsidRPr="006F1A70">
              <w:rPr>
                <w:color w:val="000000"/>
                <w:sz w:val="22"/>
                <w:szCs w:val="22"/>
                <w:lang w:eastAsia="ru-RU"/>
              </w:rPr>
              <w:t>11</w:t>
            </w:r>
            <w:r w:rsidRPr="006F1A70">
              <w:rPr>
                <w:color w:val="000000"/>
                <w:sz w:val="22"/>
                <w:szCs w:val="22"/>
                <w:lang w:val="kk-KZ" w:eastAsia="ru-RU"/>
              </w:rPr>
              <w:t>,</w:t>
            </w:r>
            <w:r w:rsidRPr="006F1A70">
              <w:rPr>
                <w:color w:val="000000"/>
                <w:sz w:val="22"/>
                <w:szCs w:val="22"/>
                <w:lang w:eastAsia="ru-RU"/>
              </w:rPr>
              <w:t>0</w:t>
            </w:r>
          </w:p>
        </w:tc>
        <w:tc>
          <w:tcPr>
            <w:tcW w:w="441" w:type="pct"/>
            <w:tcBorders>
              <w:top w:val="nil"/>
              <w:left w:val="nil"/>
              <w:bottom w:val="single" w:sz="4" w:space="0" w:color="auto"/>
              <w:right w:val="single" w:sz="4" w:space="0" w:color="auto"/>
            </w:tcBorders>
            <w:shd w:val="clear" w:color="000000" w:fill="FFFFFF"/>
            <w:noWrap/>
            <w:vAlign w:val="center"/>
            <w:hideMark/>
          </w:tcPr>
          <w:p w:rsidR="00925E01" w:rsidRPr="006F1A70" w:rsidRDefault="00925E01" w:rsidP="00925E01">
            <w:pPr>
              <w:overflowPunct/>
              <w:autoSpaceDE/>
              <w:autoSpaceDN/>
              <w:adjustRightInd/>
              <w:jc w:val="center"/>
              <w:textAlignment w:val="auto"/>
              <w:rPr>
                <w:color w:val="000000"/>
                <w:sz w:val="22"/>
                <w:szCs w:val="22"/>
                <w:lang w:eastAsia="ru-RU"/>
              </w:rPr>
            </w:pPr>
            <w:r w:rsidRPr="006F1A70">
              <w:rPr>
                <w:color w:val="000000"/>
                <w:sz w:val="22"/>
                <w:szCs w:val="22"/>
                <w:lang w:eastAsia="ru-RU"/>
              </w:rPr>
              <w:t>0</w:t>
            </w:r>
            <w:r w:rsidRPr="006F1A70">
              <w:rPr>
                <w:color w:val="000000"/>
                <w:sz w:val="22"/>
                <w:szCs w:val="22"/>
                <w:lang w:val="kk-KZ" w:eastAsia="ru-RU"/>
              </w:rPr>
              <w:t>,</w:t>
            </w:r>
            <w:r w:rsidRPr="006F1A70">
              <w:rPr>
                <w:color w:val="000000"/>
                <w:sz w:val="22"/>
                <w:szCs w:val="22"/>
                <w:lang w:eastAsia="ru-RU"/>
              </w:rPr>
              <w:t>0</w:t>
            </w:r>
          </w:p>
        </w:tc>
      </w:tr>
      <w:tr w:rsidR="00925E01" w:rsidRPr="006F1A70" w:rsidTr="00AD3D4C">
        <w:trPr>
          <w:trHeight w:val="405"/>
          <w:jc w:val="center"/>
        </w:trPr>
        <w:tc>
          <w:tcPr>
            <w:tcW w:w="2031" w:type="pct"/>
            <w:tcBorders>
              <w:top w:val="single" w:sz="4" w:space="0" w:color="auto"/>
              <w:left w:val="single" w:sz="4" w:space="0" w:color="auto"/>
              <w:bottom w:val="nil"/>
              <w:right w:val="single" w:sz="4" w:space="0" w:color="auto"/>
            </w:tcBorders>
            <w:shd w:val="clear" w:color="000000" w:fill="FFFFFF"/>
            <w:vAlign w:val="bottom"/>
            <w:hideMark/>
          </w:tcPr>
          <w:p w:rsidR="00925E01" w:rsidRPr="006F1A70" w:rsidRDefault="00925E01" w:rsidP="00925E01">
            <w:pPr>
              <w:overflowPunct/>
              <w:autoSpaceDE/>
              <w:autoSpaceDN/>
              <w:adjustRightInd/>
              <w:textAlignment w:val="auto"/>
              <w:rPr>
                <w:color w:val="000000"/>
                <w:sz w:val="22"/>
                <w:szCs w:val="22"/>
                <w:lang w:eastAsia="ru-RU"/>
              </w:rPr>
            </w:pPr>
            <w:proofErr w:type="gramStart"/>
            <w:r w:rsidRPr="006F1A70">
              <w:rPr>
                <w:color w:val="000000"/>
                <w:sz w:val="22"/>
                <w:szCs w:val="22"/>
                <w:lang w:eastAsia="ru-RU"/>
              </w:rPr>
              <w:t>У ж</w:t>
            </w:r>
            <w:proofErr w:type="gramEnd"/>
            <w:r w:rsidRPr="006F1A70">
              <w:rPr>
                <w:color w:val="000000"/>
                <w:sz w:val="22"/>
                <w:szCs w:val="22"/>
                <w:lang w:eastAsia="ru-RU"/>
              </w:rPr>
              <w:t xml:space="preserve">/д моста </w:t>
            </w:r>
          </w:p>
        </w:tc>
        <w:tc>
          <w:tcPr>
            <w:tcW w:w="506" w:type="pct"/>
            <w:tcBorders>
              <w:top w:val="nil"/>
              <w:left w:val="nil"/>
              <w:bottom w:val="single" w:sz="4" w:space="0" w:color="auto"/>
              <w:right w:val="single" w:sz="4" w:space="0" w:color="auto"/>
            </w:tcBorders>
            <w:shd w:val="clear" w:color="000000" w:fill="FFFFFF"/>
            <w:noWrap/>
            <w:vAlign w:val="center"/>
            <w:hideMark/>
          </w:tcPr>
          <w:p w:rsidR="00925E01" w:rsidRPr="006F1A70" w:rsidRDefault="00925E01" w:rsidP="00925E01">
            <w:pPr>
              <w:overflowPunct/>
              <w:autoSpaceDE/>
              <w:autoSpaceDN/>
              <w:adjustRightInd/>
              <w:jc w:val="center"/>
              <w:textAlignment w:val="auto"/>
              <w:rPr>
                <w:color w:val="000000"/>
                <w:sz w:val="22"/>
                <w:szCs w:val="22"/>
                <w:lang w:eastAsia="ru-RU"/>
              </w:rPr>
            </w:pPr>
            <w:r w:rsidRPr="006F1A70">
              <w:rPr>
                <w:color w:val="000000"/>
                <w:sz w:val="22"/>
                <w:szCs w:val="22"/>
                <w:lang w:eastAsia="ru-RU"/>
              </w:rPr>
              <w:t>0</w:t>
            </w:r>
            <w:r w:rsidRPr="006F1A70">
              <w:rPr>
                <w:color w:val="000000"/>
                <w:sz w:val="22"/>
                <w:szCs w:val="22"/>
                <w:lang w:val="kk-KZ" w:eastAsia="ru-RU"/>
              </w:rPr>
              <w:t>,</w:t>
            </w:r>
            <w:r w:rsidRPr="006F1A70">
              <w:rPr>
                <w:color w:val="000000"/>
                <w:sz w:val="22"/>
                <w:szCs w:val="22"/>
                <w:lang w:eastAsia="ru-RU"/>
              </w:rPr>
              <w:t>6</w:t>
            </w:r>
          </w:p>
        </w:tc>
        <w:tc>
          <w:tcPr>
            <w:tcW w:w="505" w:type="pct"/>
            <w:tcBorders>
              <w:top w:val="nil"/>
              <w:left w:val="nil"/>
              <w:bottom w:val="single" w:sz="4" w:space="0" w:color="auto"/>
              <w:right w:val="single" w:sz="4" w:space="0" w:color="auto"/>
            </w:tcBorders>
            <w:shd w:val="clear" w:color="000000" w:fill="FFFFFF"/>
            <w:noWrap/>
            <w:vAlign w:val="center"/>
            <w:hideMark/>
          </w:tcPr>
          <w:p w:rsidR="00925E01" w:rsidRPr="006F1A70" w:rsidRDefault="00925E01" w:rsidP="00925E01">
            <w:pPr>
              <w:overflowPunct/>
              <w:autoSpaceDE/>
              <w:autoSpaceDN/>
              <w:adjustRightInd/>
              <w:jc w:val="center"/>
              <w:textAlignment w:val="auto"/>
              <w:rPr>
                <w:color w:val="000000"/>
                <w:sz w:val="22"/>
                <w:szCs w:val="22"/>
                <w:lang w:eastAsia="ru-RU"/>
              </w:rPr>
            </w:pPr>
            <w:r w:rsidRPr="006F1A70">
              <w:rPr>
                <w:color w:val="000000"/>
                <w:sz w:val="22"/>
                <w:szCs w:val="22"/>
                <w:lang w:eastAsia="ru-RU"/>
              </w:rPr>
              <w:t>43</w:t>
            </w:r>
            <w:r w:rsidRPr="006F1A70">
              <w:rPr>
                <w:color w:val="000000"/>
                <w:sz w:val="22"/>
                <w:szCs w:val="22"/>
                <w:lang w:val="kk-KZ" w:eastAsia="ru-RU"/>
              </w:rPr>
              <w:t>,</w:t>
            </w:r>
            <w:r w:rsidRPr="006F1A70">
              <w:rPr>
                <w:color w:val="000000"/>
                <w:sz w:val="22"/>
                <w:szCs w:val="22"/>
                <w:lang w:eastAsia="ru-RU"/>
              </w:rPr>
              <w:t>8</w:t>
            </w:r>
          </w:p>
        </w:tc>
        <w:tc>
          <w:tcPr>
            <w:tcW w:w="506" w:type="pct"/>
            <w:tcBorders>
              <w:top w:val="nil"/>
              <w:left w:val="nil"/>
              <w:bottom w:val="single" w:sz="4" w:space="0" w:color="auto"/>
              <w:right w:val="single" w:sz="4" w:space="0" w:color="auto"/>
            </w:tcBorders>
            <w:shd w:val="clear" w:color="000000" w:fill="FFFFFF"/>
            <w:noWrap/>
            <w:vAlign w:val="center"/>
            <w:hideMark/>
          </w:tcPr>
          <w:p w:rsidR="00925E01" w:rsidRPr="006F1A70" w:rsidRDefault="00925E01" w:rsidP="00925E01">
            <w:pPr>
              <w:overflowPunct/>
              <w:autoSpaceDE/>
              <w:autoSpaceDN/>
              <w:adjustRightInd/>
              <w:jc w:val="center"/>
              <w:textAlignment w:val="auto"/>
              <w:rPr>
                <w:color w:val="000000"/>
                <w:sz w:val="22"/>
                <w:szCs w:val="22"/>
                <w:lang w:eastAsia="ru-RU"/>
              </w:rPr>
            </w:pPr>
            <w:r w:rsidRPr="006F1A70">
              <w:rPr>
                <w:color w:val="000000"/>
                <w:sz w:val="22"/>
                <w:szCs w:val="22"/>
                <w:lang w:eastAsia="ru-RU"/>
              </w:rPr>
              <w:t>15</w:t>
            </w:r>
            <w:r w:rsidRPr="006F1A70">
              <w:rPr>
                <w:color w:val="000000"/>
                <w:sz w:val="22"/>
                <w:szCs w:val="22"/>
                <w:lang w:val="kk-KZ" w:eastAsia="ru-RU"/>
              </w:rPr>
              <w:t>,</w:t>
            </w:r>
            <w:r w:rsidRPr="006F1A70">
              <w:rPr>
                <w:color w:val="000000"/>
                <w:sz w:val="22"/>
                <w:szCs w:val="22"/>
                <w:lang w:eastAsia="ru-RU"/>
              </w:rPr>
              <w:t>4</w:t>
            </w:r>
          </w:p>
        </w:tc>
        <w:tc>
          <w:tcPr>
            <w:tcW w:w="505" w:type="pct"/>
            <w:tcBorders>
              <w:top w:val="nil"/>
              <w:left w:val="nil"/>
              <w:bottom w:val="single" w:sz="4" w:space="0" w:color="auto"/>
              <w:right w:val="single" w:sz="4" w:space="0" w:color="auto"/>
            </w:tcBorders>
            <w:shd w:val="clear" w:color="000000" w:fill="FFFFFF"/>
            <w:noWrap/>
            <w:vAlign w:val="center"/>
            <w:hideMark/>
          </w:tcPr>
          <w:p w:rsidR="00925E01" w:rsidRPr="006F1A70" w:rsidRDefault="00925E01" w:rsidP="00925E01">
            <w:pPr>
              <w:overflowPunct/>
              <w:autoSpaceDE/>
              <w:autoSpaceDN/>
              <w:adjustRightInd/>
              <w:jc w:val="center"/>
              <w:textAlignment w:val="auto"/>
              <w:rPr>
                <w:color w:val="000000"/>
                <w:sz w:val="22"/>
                <w:szCs w:val="22"/>
                <w:lang w:eastAsia="ru-RU"/>
              </w:rPr>
            </w:pPr>
            <w:r w:rsidRPr="006F1A70">
              <w:rPr>
                <w:color w:val="000000"/>
                <w:sz w:val="22"/>
                <w:szCs w:val="22"/>
                <w:lang w:eastAsia="ru-RU"/>
              </w:rPr>
              <w:t>0</w:t>
            </w:r>
            <w:r w:rsidRPr="006F1A70">
              <w:rPr>
                <w:color w:val="000000"/>
                <w:sz w:val="22"/>
                <w:szCs w:val="22"/>
                <w:lang w:val="kk-KZ" w:eastAsia="ru-RU"/>
              </w:rPr>
              <w:t>,</w:t>
            </w:r>
            <w:r w:rsidRPr="006F1A70">
              <w:rPr>
                <w:color w:val="000000"/>
                <w:sz w:val="22"/>
                <w:szCs w:val="22"/>
                <w:lang w:eastAsia="ru-RU"/>
              </w:rPr>
              <w:t>4</w:t>
            </w:r>
          </w:p>
        </w:tc>
        <w:tc>
          <w:tcPr>
            <w:tcW w:w="506" w:type="pct"/>
            <w:tcBorders>
              <w:top w:val="nil"/>
              <w:left w:val="nil"/>
              <w:bottom w:val="single" w:sz="4" w:space="0" w:color="auto"/>
              <w:right w:val="single" w:sz="4" w:space="0" w:color="auto"/>
            </w:tcBorders>
            <w:shd w:val="clear" w:color="000000" w:fill="FFFFFF"/>
            <w:noWrap/>
            <w:vAlign w:val="center"/>
            <w:hideMark/>
          </w:tcPr>
          <w:p w:rsidR="00925E01" w:rsidRPr="006F1A70" w:rsidRDefault="00925E01" w:rsidP="00925E01">
            <w:pPr>
              <w:overflowPunct/>
              <w:autoSpaceDE/>
              <w:autoSpaceDN/>
              <w:adjustRightInd/>
              <w:jc w:val="center"/>
              <w:textAlignment w:val="auto"/>
              <w:rPr>
                <w:color w:val="000000"/>
                <w:sz w:val="22"/>
                <w:szCs w:val="22"/>
                <w:lang w:val="kk-KZ" w:eastAsia="ru-RU"/>
              </w:rPr>
            </w:pPr>
            <w:r w:rsidRPr="006F1A70">
              <w:rPr>
                <w:color w:val="000000"/>
                <w:sz w:val="22"/>
                <w:szCs w:val="22"/>
                <w:lang w:eastAsia="ru-RU"/>
              </w:rPr>
              <w:t>8</w:t>
            </w:r>
            <w:r w:rsidRPr="006F1A70">
              <w:rPr>
                <w:color w:val="000000"/>
                <w:sz w:val="22"/>
                <w:szCs w:val="22"/>
                <w:lang w:val="kk-KZ" w:eastAsia="ru-RU"/>
              </w:rPr>
              <w:t>,</w:t>
            </w:r>
            <w:r w:rsidRPr="006F1A70">
              <w:rPr>
                <w:color w:val="000000"/>
                <w:sz w:val="22"/>
                <w:szCs w:val="22"/>
                <w:lang w:eastAsia="ru-RU"/>
              </w:rPr>
              <w:t>7</w:t>
            </w:r>
          </w:p>
        </w:tc>
        <w:tc>
          <w:tcPr>
            <w:tcW w:w="441" w:type="pct"/>
            <w:tcBorders>
              <w:top w:val="nil"/>
              <w:left w:val="nil"/>
              <w:bottom w:val="single" w:sz="4" w:space="0" w:color="auto"/>
              <w:right w:val="single" w:sz="4" w:space="0" w:color="auto"/>
            </w:tcBorders>
            <w:shd w:val="clear" w:color="000000" w:fill="FFFFFF"/>
            <w:noWrap/>
            <w:vAlign w:val="center"/>
            <w:hideMark/>
          </w:tcPr>
          <w:p w:rsidR="00925E01" w:rsidRPr="006F1A70" w:rsidRDefault="00925E01" w:rsidP="00925E01">
            <w:pPr>
              <w:overflowPunct/>
              <w:autoSpaceDE/>
              <w:autoSpaceDN/>
              <w:adjustRightInd/>
              <w:jc w:val="center"/>
              <w:textAlignment w:val="auto"/>
              <w:rPr>
                <w:color w:val="000000"/>
                <w:sz w:val="22"/>
                <w:szCs w:val="22"/>
                <w:lang w:eastAsia="ru-RU"/>
              </w:rPr>
            </w:pPr>
            <w:r w:rsidRPr="006F1A70">
              <w:rPr>
                <w:color w:val="000000"/>
                <w:sz w:val="22"/>
                <w:szCs w:val="22"/>
                <w:lang w:eastAsia="ru-RU"/>
              </w:rPr>
              <w:t>1</w:t>
            </w:r>
            <w:r w:rsidRPr="006F1A70">
              <w:rPr>
                <w:color w:val="000000"/>
                <w:sz w:val="22"/>
                <w:szCs w:val="22"/>
                <w:lang w:val="kk-KZ" w:eastAsia="ru-RU"/>
              </w:rPr>
              <w:t>,</w:t>
            </w:r>
            <w:r w:rsidRPr="006F1A70">
              <w:rPr>
                <w:color w:val="000000"/>
                <w:sz w:val="22"/>
                <w:szCs w:val="22"/>
                <w:lang w:eastAsia="ru-RU"/>
              </w:rPr>
              <w:t>8</w:t>
            </w:r>
          </w:p>
        </w:tc>
      </w:tr>
      <w:tr w:rsidR="00925E01" w:rsidRPr="006F1A70" w:rsidTr="00AD3D4C">
        <w:trPr>
          <w:trHeight w:val="300"/>
          <w:jc w:val="center"/>
        </w:trPr>
        <w:tc>
          <w:tcPr>
            <w:tcW w:w="2031" w:type="pct"/>
            <w:tcBorders>
              <w:top w:val="single" w:sz="4" w:space="0" w:color="auto"/>
              <w:left w:val="single" w:sz="4" w:space="0" w:color="auto"/>
              <w:bottom w:val="single" w:sz="4" w:space="0" w:color="auto"/>
              <w:right w:val="single" w:sz="4" w:space="0" w:color="auto"/>
            </w:tcBorders>
            <w:shd w:val="clear" w:color="000000" w:fill="FFFFFF"/>
            <w:noWrap/>
            <w:vAlign w:val="bottom"/>
          </w:tcPr>
          <w:p w:rsidR="00925E01" w:rsidRPr="006F1A70" w:rsidRDefault="00925E01" w:rsidP="00925E01">
            <w:pPr>
              <w:overflowPunct/>
              <w:autoSpaceDE/>
              <w:autoSpaceDN/>
              <w:adjustRightInd/>
              <w:textAlignment w:val="auto"/>
              <w:rPr>
                <w:color w:val="000000"/>
                <w:sz w:val="22"/>
                <w:szCs w:val="22"/>
                <w:lang w:eastAsia="ru-RU"/>
              </w:rPr>
            </w:pPr>
            <w:r w:rsidRPr="006F1A70">
              <w:rPr>
                <w:color w:val="000000"/>
                <w:sz w:val="22"/>
                <w:szCs w:val="22"/>
                <w:lang w:eastAsia="ru-RU"/>
              </w:rPr>
              <w:t>Средние значения</w:t>
            </w:r>
          </w:p>
        </w:tc>
        <w:tc>
          <w:tcPr>
            <w:tcW w:w="506" w:type="pct"/>
            <w:tcBorders>
              <w:top w:val="nil"/>
              <w:left w:val="nil"/>
              <w:bottom w:val="single" w:sz="4" w:space="0" w:color="auto"/>
              <w:right w:val="single" w:sz="4" w:space="0" w:color="auto"/>
            </w:tcBorders>
            <w:shd w:val="clear" w:color="000000" w:fill="FFFFFF"/>
            <w:noWrap/>
            <w:vAlign w:val="bottom"/>
          </w:tcPr>
          <w:p w:rsidR="00925E01" w:rsidRPr="006F1A70" w:rsidRDefault="00925E01" w:rsidP="00925E01">
            <w:pPr>
              <w:jc w:val="center"/>
              <w:rPr>
                <w:color w:val="000000"/>
                <w:sz w:val="22"/>
                <w:szCs w:val="22"/>
                <w:lang w:eastAsia="en-US"/>
              </w:rPr>
            </w:pPr>
            <w:r w:rsidRPr="006F1A70">
              <w:rPr>
                <w:color w:val="000000"/>
                <w:sz w:val="22"/>
                <w:szCs w:val="22"/>
                <w:lang w:eastAsia="en-US"/>
              </w:rPr>
              <w:t>1</w:t>
            </w:r>
            <w:r w:rsidRPr="006F1A70">
              <w:rPr>
                <w:color w:val="000000"/>
                <w:sz w:val="22"/>
                <w:szCs w:val="22"/>
                <w:lang w:val="kk-KZ" w:eastAsia="en-US"/>
              </w:rPr>
              <w:t>,</w:t>
            </w:r>
            <w:r w:rsidRPr="006F1A70">
              <w:rPr>
                <w:color w:val="000000"/>
                <w:sz w:val="22"/>
                <w:szCs w:val="22"/>
                <w:lang w:eastAsia="en-US"/>
              </w:rPr>
              <w:t>5</w:t>
            </w:r>
          </w:p>
        </w:tc>
        <w:tc>
          <w:tcPr>
            <w:tcW w:w="505" w:type="pct"/>
            <w:tcBorders>
              <w:top w:val="nil"/>
              <w:left w:val="nil"/>
              <w:bottom w:val="single" w:sz="4" w:space="0" w:color="auto"/>
              <w:right w:val="single" w:sz="4" w:space="0" w:color="auto"/>
            </w:tcBorders>
            <w:shd w:val="clear" w:color="000000" w:fill="FFFFFF"/>
            <w:noWrap/>
            <w:vAlign w:val="bottom"/>
          </w:tcPr>
          <w:p w:rsidR="00925E01" w:rsidRPr="006F1A70" w:rsidRDefault="00925E01" w:rsidP="00925E01">
            <w:pPr>
              <w:jc w:val="center"/>
              <w:rPr>
                <w:color w:val="000000"/>
                <w:sz w:val="22"/>
                <w:szCs w:val="22"/>
                <w:lang w:eastAsia="en-US"/>
              </w:rPr>
            </w:pPr>
            <w:r w:rsidRPr="006F1A70">
              <w:rPr>
                <w:color w:val="000000"/>
                <w:sz w:val="22"/>
                <w:szCs w:val="22"/>
                <w:lang w:eastAsia="en-US"/>
              </w:rPr>
              <w:t>40</w:t>
            </w:r>
            <w:r w:rsidRPr="006F1A70">
              <w:rPr>
                <w:color w:val="000000"/>
                <w:sz w:val="22"/>
                <w:szCs w:val="22"/>
                <w:lang w:val="kk-KZ" w:eastAsia="en-US"/>
              </w:rPr>
              <w:t>,</w:t>
            </w:r>
            <w:r w:rsidRPr="006F1A70">
              <w:rPr>
                <w:color w:val="000000"/>
                <w:sz w:val="22"/>
                <w:szCs w:val="22"/>
                <w:lang w:eastAsia="en-US"/>
              </w:rPr>
              <w:t>4</w:t>
            </w:r>
          </w:p>
        </w:tc>
        <w:tc>
          <w:tcPr>
            <w:tcW w:w="506" w:type="pct"/>
            <w:tcBorders>
              <w:top w:val="nil"/>
              <w:left w:val="nil"/>
              <w:bottom w:val="single" w:sz="4" w:space="0" w:color="auto"/>
              <w:right w:val="single" w:sz="4" w:space="0" w:color="auto"/>
            </w:tcBorders>
            <w:shd w:val="clear" w:color="000000" w:fill="FFFFFF"/>
            <w:noWrap/>
            <w:vAlign w:val="bottom"/>
          </w:tcPr>
          <w:p w:rsidR="00925E01" w:rsidRPr="006F1A70" w:rsidRDefault="00925E01" w:rsidP="00925E01">
            <w:pPr>
              <w:jc w:val="center"/>
              <w:rPr>
                <w:color w:val="000000"/>
                <w:sz w:val="22"/>
                <w:szCs w:val="22"/>
                <w:lang w:eastAsia="en-US"/>
              </w:rPr>
            </w:pPr>
            <w:r w:rsidRPr="006F1A70">
              <w:rPr>
                <w:color w:val="000000"/>
                <w:sz w:val="22"/>
                <w:szCs w:val="22"/>
                <w:lang w:eastAsia="en-US"/>
              </w:rPr>
              <w:t>11</w:t>
            </w:r>
            <w:r w:rsidRPr="006F1A70">
              <w:rPr>
                <w:color w:val="000000"/>
                <w:sz w:val="22"/>
                <w:szCs w:val="22"/>
                <w:lang w:val="kk-KZ" w:eastAsia="en-US"/>
              </w:rPr>
              <w:t>,</w:t>
            </w:r>
            <w:r w:rsidRPr="006F1A70">
              <w:rPr>
                <w:color w:val="000000"/>
                <w:sz w:val="22"/>
                <w:szCs w:val="22"/>
                <w:lang w:eastAsia="en-US"/>
              </w:rPr>
              <w:t>7</w:t>
            </w:r>
          </w:p>
        </w:tc>
        <w:tc>
          <w:tcPr>
            <w:tcW w:w="505" w:type="pct"/>
            <w:tcBorders>
              <w:top w:val="nil"/>
              <w:left w:val="nil"/>
              <w:bottom w:val="single" w:sz="4" w:space="0" w:color="auto"/>
              <w:right w:val="single" w:sz="4" w:space="0" w:color="auto"/>
            </w:tcBorders>
            <w:shd w:val="clear" w:color="000000" w:fill="FFFFFF"/>
            <w:noWrap/>
            <w:vAlign w:val="bottom"/>
          </w:tcPr>
          <w:p w:rsidR="00925E01" w:rsidRPr="006F1A70" w:rsidRDefault="00925E01" w:rsidP="00925E01">
            <w:pPr>
              <w:jc w:val="center"/>
              <w:rPr>
                <w:color w:val="000000"/>
                <w:sz w:val="22"/>
                <w:szCs w:val="22"/>
                <w:lang w:eastAsia="en-US"/>
              </w:rPr>
            </w:pPr>
            <w:r w:rsidRPr="006F1A70">
              <w:rPr>
                <w:color w:val="000000"/>
                <w:sz w:val="22"/>
                <w:szCs w:val="22"/>
                <w:lang w:eastAsia="en-US"/>
              </w:rPr>
              <w:t>1</w:t>
            </w:r>
            <w:r w:rsidRPr="006F1A70">
              <w:rPr>
                <w:color w:val="000000"/>
                <w:sz w:val="22"/>
                <w:szCs w:val="22"/>
                <w:lang w:val="kk-KZ" w:eastAsia="en-US"/>
              </w:rPr>
              <w:t>,</w:t>
            </w:r>
            <w:r w:rsidRPr="006F1A70">
              <w:rPr>
                <w:color w:val="000000"/>
                <w:sz w:val="22"/>
                <w:szCs w:val="22"/>
                <w:lang w:eastAsia="en-US"/>
              </w:rPr>
              <w:t>5</w:t>
            </w:r>
          </w:p>
        </w:tc>
        <w:tc>
          <w:tcPr>
            <w:tcW w:w="506" w:type="pct"/>
            <w:tcBorders>
              <w:top w:val="nil"/>
              <w:left w:val="nil"/>
              <w:bottom w:val="single" w:sz="4" w:space="0" w:color="auto"/>
              <w:right w:val="single" w:sz="4" w:space="0" w:color="auto"/>
            </w:tcBorders>
            <w:shd w:val="clear" w:color="000000" w:fill="FFFFFF"/>
            <w:noWrap/>
            <w:vAlign w:val="bottom"/>
          </w:tcPr>
          <w:p w:rsidR="00925E01" w:rsidRPr="006F1A70" w:rsidRDefault="00925E01" w:rsidP="00925E01">
            <w:pPr>
              <w:jc w:val="center"/>
              <w:rPr>
                <w:color w:val="000000"/>
                <w:sz w:val="22"/>
                <w:szCs w:val="22"/>
                <w:lang w:eastAsia="en-US"/>
              </w:rPr>
            </w:pPr>
            <w:r w:rsidRPr="006F1A70">
              <w:rPr>
                <w:color w:val="000000"/>
                <w:sz w:val="22"/>
                <w:szCs w:val="22"/>
                <w:lang w:eastAsia="en-US"/>
              </w:rPr>
              <w:t>11</w:t>
            </w:r>
            <w:r w:rsidRPr="006F1A70">
              <w:rPr>
                <w:color w:val="000000"/>
                <w:sz w:val="22"/>
                <w:szCs w:val="22"/>
                <w:lang w:val="kk-KZ" w:eastAsia="en-US"/>
              </w:rPr>
              <w:t>,</w:t>
            </w:r>
            <w:r w:rsidRPr="006F1A70">
              <w:rPr>
                <w:color w:val="000000"/>
                <w:sz w:val="22"/>
                <w:szCs w:val="22"/>
                <w:lang w:eastAsia="en-US"/>
              </w:rPr>
              <w:t>6</w:t>
            </w:r>
          </w:p>
        </w:tc>
        <w:tc>
          <w:tcPr>
            <w:tcW w:w="441" w:type="pct"/>
            <w:tcBorders>
              <w:top w:val="nil"/>
              <w:left w:val="nil"/>
              <w:bottom w:val="single" w:sz="4" w:space="0" w:color="auto"/>
              <w:right w:val="single" w:sz="4" w:space="0" w:color="auto"/>
            </w:tcBorders>
            <w:shd w:val="clear" w:color="000000" w:fill="FFFFFF"/>
            <w:noWrap/>
            <w:vAlign w:val="bottom"/>
          </w:tcPr>
          <w:p w:rsidR="00925E01" w:rsidRPr="006F1A70" w:rsidRDefault="00925E01" w:rsidP="00925E01">
            <w:pPr>
              <w:jc w:val="center"/>
              <w:rPr>
                <w:color w:val="000000"/>
                <w:sz w:val="22"/>
                <w:szCs w:val="22"/>
                <w:lang w:eastAsia="en-US"/>
              </w:rPr>
            </w:pPr>
            <w:r w:rsidRPr="006F1A70">
              <w:rPr>
                <w:color w:val="000000"/>
                <w:sz w:val="22"/>
                <w:szCs w:val="22"/>
                <w:lang w:eastAsia="en-US"/>
              </w:rPr>
              <w:t>1</w:t>
            </w:r>
            <w:r w:rsidRPr="006F1A70">
              <w:rPr>
                <w:color w:val="000000"/>
                <w:sz w:val="22"/>
                <w:szCs w:val="22"/>
                <w:lang w:val="kk-KZ" w:eastAsia="en-US"/>
              </w:rPr>
              <w:t>,</w:t>
            </w:r>
            <w:r w:rsidRPr="006F1A70">
              <w:rPr>
                <w:color w:val="000000"/>
                <w:sz w:val="22"/>
                <w:szCs w:val="22"/>
                <w:lang w:eastAsia="en-US"/>
              </w:rPr>
              <w:t>1</w:t>
            </w:r>
          </w:p>
        </w:tc>
      </w:tr>
    </w:tbl>
    <w:p w:rsidR="00FC3F7D" w:rsidRPr="006F1A70" w:rsidRDefault="00FC3F7D" w:rsidP="00925E01">
      <w:pPr>
        <w:spacing w:line="360" w:lineRule="auto"/>
        <w:ind w:firstLine="567"/>
        <w:contextualSpacing/>
        <w:jc w:val="both"/>
        <w:rPr>
          <w:sz w:val="24"/>
          <w:szCs w:val="24"/>
          <w:lang w:val="kk-KZ" w:eastAsia="en-US"/>
        </w:rPr>
      </w:pPr>
    </w:p>
    <w:p w:rsidR="00925E01" w:rsidRPr="006F1A70" w:rsidRDefault="00925E01" w:rsidP="00925E01">
      <w:pPr>
        <w:spacing w:line="360" w:lineRule="auto"/>
        <w:ind w:firstLine="567"/>
        <w:contextualSpacing/>
        <w:jc w:val="both"/>
        <w:rPr>
          <w:sz w:val="24"/>
          <w:szCs w:val="24"/>
          <w:lang w:eastAsia="en-US"/>
        </w:rPr>
      </w:pPr>
      <w:r w:rsidRPr="006F1A70">
        <w:rPr>
          <w:sz w:val="24"/>
          <w:szCs w:val="24"/>
          <w:lang w:val="kk-KZ" w:eastAsia="en-US"/>
        </w:rPr>
        <w:t>Из приведенных данных видно, распределение во времени носит неоднозначный характер. Так в текущем году снизилось среднее содержание во льду меди от 8,3 до 1,5 </w:t>
      </w:r>
      <w:r w:rsidRPr="006F1A70">
        <w:rPr>
          <w:sz w:val="24"/>
          <w:szCs w:val="24"/>
          <w:lang w:eastAsia="en-US"/>
        </w:rPr>
        <w:t>мкг/дм</w:t>
      </w:r>
      <w:r w:rsidRPr="006F1A70">
        <w:rPr>
          <w:sz w:val="24"/>
          <w:szCs w:val="24"/>
          <w:vertAlign w:val="superscript"/>
          <w:lang w:eastAsia="en-US"/>
        </w:rPr>
        <w:t>3</w:t>
      </w:r>
      <w:r w:rsidRPr="006F1A70">
        <w:rPr>
          <w:sz w:val="24"/>
          <w:szCs w:val="24"/>
          <w:lang w:val="kk-KZ" w:eastAsia="en-US"/>
        </w:rPr>
        <w:t xml:space="preserve"> и кадмия от 4,2 до 1,5 </w:t>
      </w:r>
      <w:r w:rsidRPr="006F1A70">
        <w:rPr>
          <w:sz w:val="24"/>
          <w:szCs w:val="24"/>
          <w:lang w:eastAsia="en-US"/>
        </w:rPr>
        <w:t>мкг/дм</w:t>
      </w:r>
      <w:r w:rsidRPr="006F1A70">
        <w:rPr>
          <w:sz w:val="24"/>
          <w:szCs w:val="24"/>
          <w:vertAlign w:val="superscript"/>
          <w:lang w:eastAsia="en-US"/>
        </w:rPr>
        <w:t>3</w:t>
      </w:r>
      <w:r w:rsidRPr="006F1A70">
        <w:rPr>
          <w:sz w:val="24"/>
          <w:szCs w:val="24"/>
          <w:lang w:val="kk-KZ" w:eastAsia="en-US"/>
        </w:rPr>
        <w:t xml:space="preserve">. Также как и в прошлом году никель обнаруживается в нескольких пробах. </w:t>
      </w:r>
      <w:r w:rsidRPr="006F1A70">
        <w:rPr>
          <w:sz w:val="24"/>
          <w:szCs w:val="24"/>
          <w:lang w:eastAsia="en-US"/>
        </w:rPr>
        <w:t xml:space="preserve">Каких-либо отчетливых закономерностей во временной динамике этих элементов не обнаружено. Рассмотренные материалы свидетельствуют о существенном воздействии на окружающую среду, в т.ч. и ледового покрытия </w:t>
      </w:r>
      <w:r w:rsidR="00420CCD" w:rsidRPr="006F1A70">
        <w:rPr>
          <w:sz w:val="24"/>
          <w:szCs w:val="24"/>
          <w:lang w:eastAsia="en-US"/>
        </w:rPr>
        <w:t>КВ</w:t>
      </w:r>
      <w:r w:rsidRPr="006F1A70">
        <w:rPr>
          <w:sz w:val="24"/>
          <w:szCs w:val="24"/>
          <w:lang w:eastAsia="en-US"/>
        </w:rPr>
        <w:t xml:space="preserve">, проявляющиеся на региональном и локальном уровне. Загрязнение ледового покрытия, по результатам химико-аналитических работ, отмечено по всей акватории водохранилища. </w:t>
      </w:r>
    </w:p>
    <w:p w:rsidR="00925E01" w:rsidRPr="006F1A70" w:rsidRDefault="00925E01" w:rsidP="00925E01">
      <w:pPr>
        <w:overflowPunct/>
        <w:autoSpaceDE/>
        <w:autoSpaceDN/>
        <w:adjustRightInd/>
        <w:spacing w:line="360" w:lineRule="auto"/>
        <w:ind w:firstLine="567"/>
        <w:jc w:val="both"/>
        <w:textAlignment w:val="auto"/>
        <w:rPr>
          <w:rFonts w:eastAsiaTheme="minorHAnsi"/>
          <w:sz w:val="24"/>
          <w:szCs w:val="24"/>
          <w:lang w:eastAsia="en-US"/>
        </w:rPr>
      </w:pPr>
    </w:p>
    <w:p w:rsidR="00925E01" w:rsidRPr="006F1A70" w:rsidRDefault="00925E01" w:rsidP="00925E01">
      <w:pPr>
        <w:overflowPunct/>
        <w:autoSpaceDE/>
        <w:autoSpaceDN/>
        <w:adjustRightInd/>
        <w:spacing w:line="360" w:lineRule="auto"/>
        <w:ind w:firstLine="567"/>
        <w:jc w:val="both"/>
        <w:textAlignment w:val="auto"/>
        <w:rPr>
          <w:rFonts w:eastAsiaTheme="minorHAnsi"/>
          <w:sz w:val="24"/>
          <w:szCs w:val="24"/>
          <w:lang w:eastAsia="en-US"/>
        </w:rPr>
      </w:pPr>
      <w:r w:rsidRPr="006F1A70">
        <w:rPr>
          <w:rFonts w:eastAsiaTheme="minorHAnsi"/>
          <w:sz w:val="24"/>
          <w:szCs w:val="24"/>
          <w:lang w:eastAsia="en-US"/>
        </w:rPr>
        <w:t xml:space="preserve">2.6 Полихлорированные бифенилы во льдах </w:t>
      </w:r>
      <w:r w:rsidRPr="006F1A70">
        <w:rPr>
          <w:rFonts w:eastAsia="TimesNewRomanPSMT"/>
          <w:sz w:val="24"/>
          <w:szCs w:val="24"/>
          <w:lang w:eastAsia="ru-RU"/>
        </w:rPr>
        <w:t>Капшагайского водохранилища</w:t>
      </w:r>
    </w:p>
    <w:p w:rsidR="00925E01" w:rsidRPr="006F1A70" w:rsidRDefault="00925E01" w:rsidP="00925E01">
      <w:pPr>
        <w:overflowPunct/>
        <w:autoSpaceDE/>
        <w:autoSpaceDN/>
        <w:adjustRightInd/>
        <w:spacing w:line="360" w:lineRule="auto"/>
        <w:ind w:firstLine="567"/>
        <w:jc w:val="both"/>
        <w:textAlignment w:val="auto"/>
        <w:rPr>
          <w:rFonts w:eastAsiaTheme="minorHAnsi"/>
          <w:sz w:val="24"/>
          <w:szCs w:val="24"/>
          <w:lang w:eastAsia="en-US"/>
        </w:rPr>
      </w:pPr>
      <w:r w:rsidRPr="006F1A70">
        <w:rPr>
          <w:rFonts w:eastAsiaTheme="minorHAnsi"/>
          <w:sz w:val="24"/>
          <w:szCs w:val="24"/>
          <w:lang w:eastAsia="en-US"/>
        </w:rPr>
        <w:t xml:space="preserve">Как было указано в разделе 1, образцы льда на </w:t>
      </w:r>
      <w:r w:rsidR="00420CCD" w:rsidRPr="006F1A70">
        <w:rPr>
          <w:rFonts w:eastAsiaTheme="minorHAnsi"/>
          <w:sz w:val="24"/>
          <w:szCs w:val="24"/>
          <w:lang w:eastAsia="en-US"/>
        </w:rPr>
        <w:t>КВ</w:t>
      </w:r>
      <w:r w:rsidRPr="006F1A70">
        <w:rPr>
          <w:rFonts w:eastAsiaTheme="minorHAnsi"/>
          <w:sz w:val="24"/>
          <w:szCs w:val="24"/>
          <w:lang w:eastAsia="en-US"/>
        </w:rPr>
        <w:t xml:space="preserve"> в 2019 г. отбирались на 5-и точках, расположенных в приплотинной и </w:t>
      </w:r>
      <w:proofErr w:type="gramStart"/>
      <w:r w:rsidRPr="006F1A70">
        <w:rPr>
          <w:rFonts w:eastAsiaTheme="minorHAnsi"/>
          <w:sz w:val="24"/>
          <w:szCs w:val="24"/>
          <w:lang w:eastAsia="en-US"/>
        </w:rPr>
        <w:t>верхней</w:t>
      </w:r>
      <w:proofErr w:type="gramEnd"/>
      <w:r w:rsidRPr="006F1A70">
        <w:rPr>
          <w:rFonts w:eastAsiaTheme="minorHAnsi"/>
          <w:sz w:val="24"/>
          <w:szCs w:val="24"/>
          <w:lang w:eastAsia="en-US"/>
        </w:rPr>
        <w:t xml:space="preserve"> зонах водоема. В отличие от данных предыдущего года, хроматографические анализы образцов, собранных в последней декаде текущего года отличались крайне незначительным содержанием ПХБ. Из 5-и отобранных проб этот поллютант присутствовал только в ледовом покрове района железнодорожного моста у плотины КВ в количестве 0,118 мкг/дм</w:t>
      </w:r>
      <w:r w:rsidRPr="006F1A70">
        <w:rPr>
          <w:rFonts w:eastAsiaTheme="minorHAnsi"/>
          <w:sz w:val="24"/>
          <w:szCs w:val="24"/>
          <w:vertAlign w:val="superscript"/>
          <w:lang w:eastAsia="en-US"/>
        </w:rPr>
        <w:t>3</w:t>
      </w:r>
      <w:r w:rsidRPr="006F1A70">
        <w:rPr>
          <w:rFonts w:eastAsiaTheme="minorHAnsi"/>
          <w:sz w:val="24"/>
          <w:szCs w:val="24"/>
          <w:lang w:eastAsia="en-US"/>
        </w:rPr>
        <w:t xml:space="preserve">. Из числа </w:t>
      </w:r>
      <w:proofErr w:type="gramStart"/>
      <w:r w:rsidRPr="006F1A70">
        <w:rPr>
          <w:rFonts w:eastAsiaTheme="minorHAnsi"/>
          <w:sz w:val="24"/>
          <w:szCs w:val="24"/>
          <w:lang w:eastAsia="en-US"/>
        </w:rPr>
        <w:t>индивидуальных</w:t>
      </w:r>
      <w:proofErr w:type="gramEnd"/>
      <w:r w:rsidRPr="006F1A70">
        <w:rPr>
          <w:rFonts w:eastAsiaTheme="minorHAnsi"/>
          <w:sz w:val="24"/>
          <w:szCs w:val="24"/>
          <w:lang w:eastAsia="en-US"/>
        </w:rPr>
        <w:t xml:space="preserve"> конгенеров в единственном образце зарегистрирован лишь «легкий» конгенер ПХБ 44, относящийся к группе </w:t>
      </w:r>
      <w:proofErr w:type="spellStart"/>
      <w:r w:rsidRPr="006F1A70">
        <w:rPr>
          <w:rFonts w:eastAsiaTheme="minorHAnsi"/>
          <w:sz w:val="24"/>
          <w:szCs w:val="24"/>
          <w:lang w:eastAsia="en-US"/>
        </w:rPr>
        <w:t>тетрахлорбифенилов</w:t>
      </w:r>
      <w:proofErr w:type="spellEnd"/>
      <w:r w:rsidRPr="006F1A70">
        <w:rPr>
          <w:rFonts w:eastAsiaTheme="minorHAnsi"/>
          <w:sz w:val="24"/>
          <w:szCs w:val="24"/>
          <w:lang w:eastAsia="en-US"/>
        </w:rPr>
        <w:t xml:space="preserve">. </w:t>
      </w:r>
    </w:p>
    <w:p w:rsidR="00925E01" w:rsidRPr="006F1A70" w:rsidRDefault="00925E01" w:rsidP="00925E01">
      <w:pPr>
        <w:overflowPunct/>
        <w:autoSpaceDE/>
        <w:autoSpaceDN/>
        <w:adjustRightInd/>
        <w:spacing w:line="360" w:lineRule="auto"/>
        <w:ind w:firstLine="567"/>
        <w:jc w:val="both"/>
        <w:textAlignment w:val="auto"/>
        <w:rPr>
          <w:rFonts w:eastAsiaTheme="minorHAnsi"/>
          <w:sz w:val="24"/>
          <w:szCs w:val="24"/>
          <w:lang w:eastAsia="en-US"/>
        </w:rPr>
      </w:pPr>
      <w:r w:rsidRPr="006F1A70">
        <w:rPr>
          <w:rFonts w:eastAsiaTheme="minorHAnsi"/>
          <w:sz w:val="24"/>
          <w:szCs w:val="24"/>
          <w:lang w:eastAsia="en-US"/>
        </w:rPr>
        <w:t xml:space="preserve">Полученные результаты в 2018 г. показывали присутствие ПХБ во всех анализированных образцах льда. Наибольшая суммарная концентрация ПХБ во льдах </w:t>
      </w:r>
      <w:r w:rsidRPr="006F1A70">
        <w:rPr>
          <w:rFonts w:eastAsiaTheme="minorHAnsi"/>
          <w:sz w:val="24"/>
          <w:szCs w:val="24"/>
          <w:lang w:eastAsia="en-US"/>
        </w:rPr>
        <w:lastRenderedPageBreak/>
        <w:t>достигала 0,075 и 0,085 мкг/дм</w:t>
      </w:r>
      <w:r w:rsidRPr="006F1A70">
        <w:rPr>
          <w:rFonts w:eastAsiaTheme="minorHAnsi"/>
          <w:sz w:val="24"/>
          <w:szCs w:val="24"/>
          <w:vertAlign w:val="superscript"/>
          <w:lang w:eastAsia="en-US"/>
        </w:rPr>
        <w:t>3</w:t>
      </w:r>
      <w:r w:rsidRPr="006F1A70">
        <w:rPr>
          <w:rFonts w:eastAsiaTheme="minorHAnsi"/>
          <w:sz w:val="24"/>
          <w:szCs w:val="24"/>
          <w:lang w:eastAsia="en-US"/>
        </w:rPr>
        <w:t xml:space="preserve">, что значительно ниже уровня, обнаруженного их содержания в одной пробе в 2019 г. В анализированных в 2018 г. пробах льда были обнаружены 8 конгенеров ПХБ. Конгенерный состав ПХБ во льдах был аналогичен с их составом в СП территории агломерации. Преобладали «легкие» конгенеры ПХБ 40, 44, 49, 52, 82, относящиеся к группе </w:t>
      </w:r>
      <w:proofErr w:type="spellStart"/>
      <w:r w:rsidRPr="006F1A70">
        <w:rPr>
          <w:rFonts w:eastAsiaTheme="minorHAnsi"/>
          <w:sz w:val="24"/>
          <w:szCs w:val="24"/>
          <w:lang w:eastAsia="en-US"/>
        </w:rPr>
        <w:t>тетрахлорбифенилов</w:t>
      </w:r>
      <w:proofErr w:type="spellEnd"/>
      <w:r w:rsidRPr="006F1A70">
        <w:rPr>
          <w:rFonts w:eastAsiaTheme="minorHAnsi"/>
          <w:sz w:val="24"/>
          <w:szCs w:val="24"/>
          <w:lang w:eastAsia="en-US"/>
        </w:rPr>
        <w:t xml:space="preserve">, остальные ПХБ 138, 151 и 153 – представители гомологической группы </w:t>
      </w:r>
      <w:proofErr w:type="spellStart"/>
      <w:r w:rsidRPr="006F1A70">
        <w:rPr>
          <w:rFonts w:eastAsiaTheme="minorHAnsi"/>
          <w:sz w:val="24"/>
          <w:szCs w:val="24"/>
          <w:lang w:eastAsia="en-US"/>
        </w:rPr>
        <w:t>пентахлорбифенилов</w:t>
      </w:r>
      <w:proofErr w:type="spellEnd"/>
      <w:r w:rsidRPr="006F1A70">
        <w:rPr>
          <w:rFonts w:eastAsiaTheme="minorHAnsi"/>
          <w:sz w:val="24"/>
          <w:szCs w:val="24"/>
          <w:lang w:eastAsia="en-US"/>
        </w:rPr>
        <w:t xml:space="preserve">. Три конгенера (ПХБ 52, 138 и 153) из восьми обнаруженных во льдах, оказались из категории строго контролируемых в окружающей среде «маркерных» конгенеров. Причем зарегистрированы они в пробах льда, отобранных в районе впадения в водохранилище р. Каскелен, в </w:t>
      </w:r>
      <w:proofErr w:type="gramStart"/>
      <w:r w:rsidRPr="006F1A70">
        <w:rPr>
          <w:rFonts w:eastAsiaTheme="minorHAnsi"/>
          <w:sz w:val="24"/>
          <w:szCs w:val="24"/>
          <w:lang w:eastAsia="en-US"/>
        </w:rPr>
        <w:t>воде</w:t>
      </w:r>
      <w:proofErr w:type="gramEnd"/>
      <w:r w:rsidRPr="006F1A70">
        <w:rPr>
          <w:rFonts w:eastAsiaTheme="minorHAnsi"/>
          <w:sz w:val="24"/>
          <w:szCs w:val="24"/>
          <w:lang w:eastAsia="en-US"/>
        </w:rPr>
        <w:t xml:space="preserve"> которой регистрировались наиболее высокие концентрации ПХБ (4,86 и 7,80 мкг/дм</w:t>
      </w:r>
      <w:r w:rsidRPr="006F1A70">
        <w:rPr>
          <w:rFonts w:eastAsiaTheme="minorHAnsi"/>
          <w:sz w:val="24"/>
          <w:szCs w:val="24"/>
          <w:vertAlign w:val="superscript"/>
          <w:lang w:eastAsia="en-US"/>
        </w:rPr>
        <w:t>3</w:t>
      </w:r>
      <w:r w:rsidRPr="006F1A70">
        <w:rPr>
          <w:rFonts w:eastAsiaTheme="minorHAnsi"/>
          <w:sz w:val="24"/>
          <w:szCs w:val="24"/>
          <w:lang w:eastAsia="en-US"/>
        </w:rPr>
        <w:t xml:space="preserve">). </w:t>
      </w:r>
    </w:p>
    <w:p w:rsidR="00925E01" w:rsidRPr="006F1A70" w:rsidRDefault="00925E01" w:rsidP="00925E01">
      <w:pPr>
        <w:overflowPunct/>
        <w:autoSpaceDE/>
        <w:autoSpaceDN/>
        <w:adjustRightInd/>
        <w:spacing w:line="360" w:lineRule="auto"/>
        <w:ind w:firstLine="567"/>
        <w:jc w:val="both"/>
        <w:textAlignment w:val="auto"/>
        <w:rPr>
          <w:rFonts w:eastAsiaTheme="minorHAnsi"/>
          <w:sz w:val="24"/>
          <w:szCs w:val="24"/>
          <w:lang w:eastAsia="en-US"/>
        </w:rPr>
      </w:pPr>
      <w:r w:rsidRPr="006F1A70">
        <w:rPr>
          <w:rFonts w:eastAsiaTheme="minorHAnsi"/>
          <w:sz w:val="24"/>
          <w:szCs w:val="24"/>
          <w:lang w:eastAsia="en-US"/>
        </w:rPr>
        <w:t xml:space="preserve">Следует отметить, что литературных сведений по количественной оценке </w:t>
      </w:r>
      <w:proofErr w:type="spellStart"/>
      <w:r w:rsidRPr="006F1A70">
        <w:rPr>
          <w:rFonts w:eastAsiaTheme="minorHAnsi"/>
          <w:sz w:val="24"/>
          <w:szCs w:val="24"/>
          <w:lang w:eastAsia="en-US"/>
        </w:rPr>
        <w:t>влекаемых</w:t>
      </w:r>
      <w:proofErr w:type="spellEnd"/>
      <w:r w:rsidRPr="006F1A70">
        <w:rPr>
          <w:rFonts w:eastAsiaTheme="minorHAnsi"/>
          <w:sz w:val="24"/>
          <w:szCs w:val="24"/>
          <w:lang w:eastAsia="en-US"/>
        </w:rPr>
        <w:t xml:space="preserve"> из воды ПХБ при ледообразовании и роли зимних твердых осадков в накоплении токсиканта в ледовом покрове практически отсутствуют. Естественно изучение этого вопроса представляет интерес в научном и практическом отношении. </w:t>
      </w:r>
    </w:p>
    <w:p w:rsidR="00925E01" w:rsidRPr="006F1A70" w:rsidRDefault="00925E01" w:rsidP="00925E01">
      <w:pPr>
        <w:overflowPunct/>
        <w:autoSpaceDE/>
        <w:autoSpaceDN/>
        <w:adjustRightInd/>
        <w:spacing w:line="360" w:lineRule="auto"/>
        <w:ind w:firstLine="567"/>
        <w:jc w:val="both"/>
        <w:textAlignment w:val="auto"/>
        <w:rPr>
          <w:rFonts w:eastAsiaTheme="minorEastAsia"/>
          <w:sz w:val="24"/>
          <w:szCs w:val="24"/>
          <w:lang w:eastAsia="en-US"/>
        </w:rPr>
      </w:pPr>
      <w:proofErr w:type="gramStart"/>
      <w:r w:rsidRPr="006F1A70">
        <w:rPr>
          <w:rFonts w:eastAsiaTheme="minorHAnsi"/>
          <w:sz w:val="24"/>
          <w:szCs w:val="24"/>
          <w:lang w:eastAsia="en-US"/>
        </w:rPr>
        <w:t>Согласно исследованиям целого ряда авторов [</w:t>
      </w:r>
      <w:r w:rsidR="009552CC" w:rsidRPr="006F1A70">
        <w:rPr>
          <w:rFonts w:eastAsiaTheme="minorHAnsi"/>
          <w:sz w:val="24"/>
          <w:szCs w:val="24"/>
          <w:lang w:eastAsia="en-US"/>
        </w:rPr>
        <w:t>38-44,47,48</w:t>
      </w:r>
      <w:r w:rsidRPr="006F1A70">
        <w:rPr>
          <w:rFonts w:eastAsiaTheme="minorHAnsi"/>
          <w:sz w:val="24"/>
          <w:szCs w:val="24"/>
          <w:lang w:eastAsia="en-US"/>
        </w:rPr>
        <w:t>], уровень вовлечения минеральных солей из воды в ледовую фазу определяется множеством факторов основные из них – температура воздуха в зимний период и его продолжительность, интенсивность ледообразования, объем воды, переходящей в твердую фазу, т.е. мощность ледового покрова, объем, минерализация воды в водоеме и скорость ее перемешивания и другие.</w:t>
      </w:r>
      <w:proofErr w:type="gramEnd"/>
      <w:r w:rsidRPr="006F1A70">
        <w:rPr>
          <w:rFonts w:eastAsiaTheme="minorHAnsi"/>
          <w:sz w:val="24"/>
          <w:szCs w:val="24"/>
          <w:lang w:eastAsia="en-US"/>
        </w:rPr>
        <w:t xml:space="preserve"> Величина отношения </w:t>
      </w:r>
      <m:oMath>
        <m:sSubSup>
          <m:sSubSupPr>
            <m:ctrlPr>
              <w:rPr>
                <w:rFonts w:ascii="Cambria Math" w:eastAsiaTheme="minorHAnsi" w:hAnsi="Cambria Math"/>
                <w:sz w:val="28"/>
                <w:szCs w:val="28"/>
                <w:lang w:eastAsia="en-US"/>
              </w:rPr>
            </m:ctrlPr>
          </m:sSubSupPr>
          <m:e>
            <m:r>
              <m:rPr>
                <m:sty m:val="p"/>
              </m:rPr>
              <w:rPr>
                <w:rFonts w:ascii="Cambria Math" w:eastAsiaTheme="minorHAnsi" w:hAnsi="Cambria Math"/>
                <w:sz w:val="28"/>
                <w:szCs w:val="28"/>
                <w:lang w:eastAsia="en-US"/>
              </w:rPr>
              <w:sym w:font="Symbol" w:char="F053"/>
            </m:r>
          </m:e>
          <m:sub>
            <m:r>
              <m:rPr>
                <m:sty m:val="p"/>
              </m:rPr>
              <w:rPr>
                <w:rFonts w:ascii="Cambria Math" w:eastAsiaTheme="minorHAnsi" w:hAnsi="Cambria Math"/>
                <w:sz w:val="28"/>
                <w:szCs w:val="28"/>
                <w:lang w:eastAsia="en-US"/>
              </w:rPr>
              <m:t>и</m:t>
            </m:r>
          </m:sub>
          <m:sup>
            <m:r>
              <m:rPr>
                <m:sty m:val="p"/>
              </m:rPr>
              <w:rPr>
                <w:rFonts w:ascii="Cambria Math" w:eastAsiaTheme="minorHAnsi" w:hAnsi="Cambria Math"/>
                <w:sz w:val="28"/>
                <w:szCs w:val="28"/>
                <w:lang w:eastAsia="en-US"/>
              </w:rPr>
              <m:t>л</m:t>
            </m:r>
          </m:sup>
        </m:sSubSup>
        <m:r>
          <w:rPr>
            <w:rFonts w:ascii="Cambria Math" w:eastAsiaTheme="minorHAnsi" w:hAnsi="Cambria Math"/>
            <w:sz w:val="28"/>
            <w:szCs w:val="28"/>
            <w:lang w:eastAsia="en-US"/>
          </w:rPr>
          <m:t>/</m:t>
        </m:r>
        <m:sSubSup>
          <m:sSubSupPr>
            <m:ctrlPr>
              <w:rPr>
                <w:rFonts w:ascii="Cambria Math" w:eastAsiaTheme="minorHAnsi" w:hAnsi="Cambria Math"/>
                <w:sz w:val="28"/>
                <w:szCs w:val="28"/>
                <w:lang w:eastAsia="en-US"/>
              </w:rPr>
            </m:ctrlPr>
          </m:sSubSupPr>
          <m:e>
            <m:r>
              <m:rPr>
                <m:sty m:val="p"/>
              </m:rPr>
              <w:rPr>
                <w:rFonts w:ascii="Cambria Math" w:eastAsiaTheme="minorHAnsi" w:hAnsi="Cambria Math"/>
                <w:sz w:val="28"/>
                <w:szCs w:val="28"/>
                <w:lang w:eastAsia="en-US"/>
              </w:rPr>
              <w:sym w:font="Symbol" w:char="F053"/>
            </m:r>
          </m:e>
          <m:sub>
            <m:r>
              <m:rPr>
                <m:sty m:val="p"/>
              </m:rPr>
              <w:rPr>
                <w:rFonts w:ascii="Cambria Math" w:eastAsiaTheme="minorHAnsi" w:hAnsi="Cambria Math"/>
                <w:sz w:val="28"/>
                <w:szCs w:val="28"/>
                <w:lang w:eastAsia="en-US"/>
              </w:rPr>
              <m:t>и</m:t>
            </m:r>
          </m:sub>
          <m:sup>
            <m:r>
              <m:rPr>
                <m:sty m:val="p"/>
              </m:rPr>
              <w:rPr>
                <w:rFonts w:ascii="Cambria Math" w:eastAsiaTheme="minorHAnsi" w:hAnsi="Cambria Math"/>
                <w:sz w:val="28"/>
                <w:szCs w:val="28"/>
                <w:lang w:eastAsia="en-US"/>
              </w:rPr>
              <m:t>л</m:t>
            </m:r>
          </m:sup>
        </m:sSubSup>
      </m:oMath>
      <w:r w:rsidRPr="006F1A70">
        <w:rPr>
          <w:rFonts w:eastAsiaTheme="minorEastAsia"/>
          <w:sz w:val="24"/>
          <w:szCs w:val="24"/>
          <w:lang w:eastAsia="en-US"/>
        </w:rPr>
        <w:t xml:space="preserve"> для водоемов различных типов и различных климатических зон также изменяется в широком диапазоне. </w:t>
      </w:r>
    </w:p>
    <w:p w:rsidR="00925E01" w:rsidRPr="006F1A70" w:rsidRDefault="00925E01" w:rsidP="00925E01">
      <w:pPr>
        <w:overflowPunct/>
        <w:autoSpaceDE/>
        <w:autoSpaceDN/>
        <w:adjustRightInd/>
        <w:spacing w:line="360" w:lineRule="auto"/>
        <w:ind w:firstLine="567"/>
        <w:jc w:val="both"/>
        <w:textAlignment w:val="auto"/>
        <w:rPr>
          <w:rFonts w:eastAsiaTheme="minorEastAsia"/>
          <w:sz w:val="24"/>
          <w:szCs w:val="24"/>
          <w:lang w:eastAsia="en-US"/>
        </w:rPr>
      </w:pPr>
      <w:r w:rsidRPr="006F1A70">
        <w:rPr>
          <w:rFonts w:eastAsiaTheme="minorEastAsia"/>
          <w:sz w:val="24"/>
          <w:szCs w:val="24"/>
          <w:lang w:eastAsia="en-US"/>
        </w:rPr>
        <w:t xml:space="preserve">Анализ полученного в 2018 и 2019 гг. материала дает основание предположить о том, что перечисленные выше факторы, в известной мере, являются общими для всех химических соединений, содержащихся в воде, и определяющими их миграцию в ледовую фазу в процессе ледообразования. Наблюдаемое в 2019 г. отсутствие ПХБ в подавляющем большинстве анализированных образцов льда, вызвано, очевидно, более позднем сроком отбора проб. К концу зимнего периода, когда проводилось обследование водохранилища, изменения, происходящие в структуре ледового покрова, видимо, способствуют ускорению продвижения накопленных в толще льда химических соединений вниз в сторону водной массы водоема и водотока. </w:t>
      </w:r>
    </w:p>
    <w:p w:rsidR="00925E01" w:rsidRPr="006F1A70" w:rsidRDefault="00925E01" w:rsidP="00925E01">
      <w:pPr>
        <w:overflowPunct/>
        <w:autoSpaceDE/>
        <w:autoSpaceDN/>
        <w:adjustRightInd/>
        <w:spacing w:line="360" w:lineRule="auto"/>
        <w:ind w:firstLine="567"/>
        <w:jc w:val="both"/>
        <w:textAlignment w:val="auto"/>
        <w:rPr>
          <w:rFonts w:eastAsiaTheme="minorEastAsia"/>
          <w:sz w:val="24"/>
          <w:szCs w:val="24"/>
          <w:lang w:eastAsia="en-US"/>
        </w:rPr>
      </w:pPr>
      <w:r w:rsidRPr="006F1A70">
        <w:rPr>
          <w:rFonts w:eastAsiaTheme="minorEastAsia"/>
          <w:sz w:val="24"/>
          <w:szCs w:val="24"/>
          <w:lang w:eastAsia="en-US"/>
        </w:rPr>
        <w:t xml:space="preserve">При этом можно сослаться на исследования В. </w:t>
      </w:r>
      <w:proofErr w:type="spellStart"/>
      <w:r w:rsidRPr="006F1A70">
        <w:rPr>
          <w:rFonts w:eastAsiaTheme="minorEastAsia"/>
          <w:sz w:val="24"/>
          <w:szCs w:val="24"/>
          <w:lang w:eastAsia="en-US"/>
        </w:rPr>
        <w:t>Уитман</w:t>
      </w:r>
      <w:proofErr w:type="spellEnd"/>
      <w:r w:rsidRPr="006F1A70">
        <w:rPr>
          <w:rFonts w:eastAsiaTheme="minorEastAsia"/>
          <w:sz w:val="24"/>
          <w:szCs w:val="24"/>
          <w:lang w:eastAsia="en-US"/>
        </w:rPr>
        <w:t xml:space="preserve"> (по Савельеву [</w:t>
      </w:r>
      <w:r w:rsidR="009552CC" w:rsidRPr="006F1A70">
        <w:rPr>
          <w:rFonts w:eastAsiaTheme="minorEastAsia"/>
          <w:sz w:val="24"/>
          <w:szCs w:val="24"/>
          <w:lang w:eastAsia="en-US"/>
        </w:rPr>
        <w:t>49</w:t>
      </w:r>
      <w:r w:rsidRPr="006F1A70">
        <w:rPr>
          <w:rFonts w:eastAsiaTheme="minorEastAsia"/>
          <w:sz w:val="24"/>
          <w:szCs w:val="24"/>
          <w:lang w:eastAsia="en-US"/>
        </w:rPr>
        <w:t>]) и А. В. Иванова и др. [</w:t>
      </w:r>
      <w:r w:rsidR="009552CC" w:rsidRPr="006F1A70">
        <w:rPr>
          <w:rFonts w:eastAsiaTheme="minorEastAsia"/>
          <w:sz w:val="24"/>
          <w:szCs w:val="24"/>
          <w:lang w:eastAsia="en-US"/>
        </w:rPr>
        <w:t>47</w:t>
      </w:r>
      <w:r w:rsidRPr="006F1A70">
        <w:rPr>
          <w:rFonts w:eastAsiaTheme="minorEastAsia"/>
          <w:sz w:val="24"/>
          <w:szCs w:val="24"/>
          <w:lang w:eastAsia="en-US"/>
        </w:rPr>
        <w:t xml:space="preserve">], согласно которым, минеральные соли, содержащиеся во льду, имеют тенденцию к миграции в сторону положительного градиента температуры. Миграция эта происходит в двух направлениях: к границе лед-атмосфера и лед-вода. В условиях Капшагайского водохранилища, имеющего проточность и в зимний период, очевидно, за </w:t>
      </w:r>
      <w:r w:rsidRPr="006F1A70">
        <w:rPr>
          <w:rFonts w:eastAsiaTheme="minorEastAsia"/>
          <w:sz w:val="24"/>
          <w:szCs w:val="24"/>
          <w:lang w:eastAsia="en-US"/>
        </w:rPr>
        <w:lastRenderedPageBreak/>
        <w:t xml:space="preserve">счет создания некоторого положительного градиента температуры протекающей речной водой, происходит постепенная миграция солей к границе лед-вода. </w:t>
      </w:r>
    </w:p>
    <w:p w:rsidR="00925E01" w:rsidRPr="006F1A70" w:rsidRDefault="00925E01" w:rsidP="00925E01">
      <w:pPr>
        <w:overflowPunct/>
        <w:autoSpaceDE/>
        <w:autoSpaceDN/>
        <w:adjustRightInd/>
        <w:spacing w:line="360" w:lineRule="auto"/>
        <w:ind w:firstLine="567"/>
        <w:jc w:val="both"/>
        <w:textAlignment w:val="auto"/>
        <w:rPr>
          <w:rFonts w:eastAsiaTheme="minorEastAsia"/>
          <w:sz w:val="24"/>
          <w:szCs w:val="24"/>
          <w:lang w:eastAsia="en-US"/>
        </w:rPr>
      </w:pPr>
      <w:r w:rsidRPr="006F1A70">
        <w:rPr>
          <w:rFonts w:eastAsiaTheme="minorEastAsia"/>
          <w:sz w:val="24"/>
          <w:szCs w:val="24"/>
          <w:lang w:eastAsia="en-US"/>
        </w:rPr>
        <w:t xml:space="preserve">Можно с определенной уверенностью предположить, что миграция в сторону положительного градиента температуры, т.е. к границе лед-вода, явление характерное не только для минеральных солей, но и для других химических соединений, находящиеся в ледовом покрове, в т.ч. и для ПХБ. </w:t>
      </w:r>
      <w:proofErr w:type="gramStart"/>
      <w:r w:rsidRPr="006F1A70">
        <w:rPr>
          <w:rFonts w:eastAsiaTheme="minorEastAsia"/>
          <w:sz w:val="24"/>
          <w:szCs w:val="24"/>
          <w:lang w:eastAsia="en-US"/>
        </w:rPr>
        <w:t>Постепенная миграция химических соединений в направлении с верхних слоев льда в нижние, очевидно, идет в течение всего зимнего периода, в зависимости от структурной характеристики льда, различных для ледового покрова водоемов разных климатических зонах.</w:t>
      </w:r>
      <w:proofErr w:type="gramEnd"/>
      <w:r w:rsidRPr="006F1A70">
        <w:rPr>
          <w:rFonts w:eastAsiaTheme="minorEastAsia"/>
          <w:sz w:val="24"/>
          <w:szCs w:val="24"/>
          <w:lang w:eastAsia="en-US"/>
        </w:rPr>
        <w:t xml:space="preserve"> Этот процесс может привести к частичному или полному освобождению верхних слоев льда от накопленных химических соединений до </w:t>
      </w:r>
      <w:proofErr w:type="spellStart"/>
      <w:r w:rsidRPr="006F1A70">
        <w:rPr>
          <w:rFonts w:eastAsiaTheme="minorEastAsia"/>
          <w:sz w:val="24"/>
          <w:szCs w:val="24"/>
          <w:lang w:eastAsia="en-US"/>
        </w:rPr>
        <w:t>распаления</w:t>
      </w:r>
      <w:proofErr w:type="spellEnd"/>
      <w:r w:rsidRPr="006F1A70">
        <w:rPr>
          <w:rFonts w:eastAsiaTheme="minorEastAsia"/>
          <w:sz w:val="24"/>
          <w:szCs w:val="24"/>
          <w:lang w:eastAsia="en-US"/>
        </w:rPr>
        <w:t xml:space="preserve"> ледового покрова. Воздействием аналогичных процессов, видимо, можно объяснить отсутствие ПХБ в верхних слоях льда (5-15 см от поверхности) к концу зимнего периода.</w:t>
      </w:r>
    </w:p>
    <w:p w:rsidR="00925E01" w:rsidRPr="006F1A70" w:rsidRDefault="00925E01" w:rsidP="00925E01">
      <w:pPr>
        <w:overflowPunct/>
        <w:autoSpaceDE/>
        <w:autoSpaceDN/>
        <w:adjustRightInd/>
        <w:spacing w:line="360" w:lineRule="auto"/>
        <w:ind w:firstLine="567"/>
        <w:jc w:val="both"/>
        <w:textAlignment w:val="auto"/>
        <w:rPr>
          <w:rFonts w:eastAsiaTheme="minorEastAsia"/>
          <w:sz w:val="24"/>
          <w:szCs w:val="24"/>
          <w:lang w:eastAsia="en-US"/>
        </w:rPr>
      </w:pPr>
      <w:r w:rsidRPr="006F1A70">
        <w:rPr>
          <w:rFonts w:eastAsiaTheme="minorEastAsia"/>
          <w:sz w:val="24"/>
          <w:szCs w:val="24"/>
          <w:lang w:eastAsia="en-US"/>
        </w:rPr>
        <w:t>К сожалению, литературных источников о более детальных исследованиях закономерностей и механизма вертикальной миграции химических веществ в ледовом покрове водоемов нам не удалось встретить. Следовательно, наши выводы имеют предварительный характер. Однако</w:t>
      </w:r>
      <w:proofErr w:type="gramStart"/>
      <w:r w:rsidRPr="006F1A70">
        <w:rPr>
          <w:rFonts w:eastAsiaTheme="minorEastAsia"/>
          <w:sz w:val="24"/>
          <w:szCs w:val="24"/>
          <w:lang w:eastAsia="en-US"/>
        </w:rPr>
        <w:t>,</w:t>
      </w:r>
      <w:proofErr w:type="gramEnd"/>
      <w:r w:rsidRPr="006F1A70">
        <w:rPr>
          <w:rFonts w:eastAsiaTheme="minorEastAsia"/>
          <w:sz w:val="24"/>
          <w:szCs w:val="24"/>
          <w:lang w:eastAsia="en-US"/>
        </w:rPr>
        <w:t xml:space="preserve"> изучение этих вопросов представляет интерес. </w:t>
      </w:r>
    </w:p>
    <w:p w:rsidR="00C40247" w:rsidRPr="006F1A70" w:rsidRDefault="00C40247" w:rsidP="00925E01">
      <w:pPr>
        <w:overflowPunct/>
        <w:autoSpaceDE/>
        <w:autoSpaceDN/>
        <w:adjustRightInd/>
        <w:spacing w:line="360" w:lineRule="auto"/>
        <w:ind w:firstLine="567"/>
        <w:jc w:val="both"/>
        <w:textAlignment w:val="auto"/>
        <w:rPr>
          <w:rFonts w:eastAsiaTheme="minorEastAsia"/>
          <w:sz w:val="24"/>
          <w:szCs w:val="24"/>
          <w:lang w:eastAsia="en-US"/>
        </w:rPr>
      </w:pPr>
    </w:p>
    <w:p w:rsidR="00925E01" w:rsidRPr="006F1A70" w:rsidRDefault="00925E01" w:rsidP="00925E01">
      <w:pPr>
        <w:spacing w:line="360" w:lineRule="auto"/>
        <w:ind w:firstLine="567"/>
        <w:contextualSpacing/>
        <w:jc w:val="both"/>
        <w:rPr>
          <w:sz w:val="24"/>
          <w:szCs w:val="24"/>
          <w:lang w:eastAsia="en-US"/>
        </w:rPr>
      </w:pPr>
      <w:r w:rsidRPr="006F1A70">
        <w:rPr>
          <w:sz w:val="24"/>
          <w:szCs w:val="24"/>
          <w:lang w:eastAsia="en-US"/>
        </w:rPr>
        <w:t>2.7 Тяжелые металлы в почвах</w:t>
      </w:r>
    </w:p>
    <w:p w:rsidR="00925E01" w:rsidRPr="006F1A70" w:rsidRDefault="00925E01" w:rsidP="00925E01">
      <w:pPr>
        <w:overflowPunct/>
        <w:autoSpaceDE/>
        <w:autoSpaceDN/>
        <w:adjustRightInd/>
        <w:spacing w:line="360" w:lineRule="auto"/>
        <w:ind w:firstLine="567"/>
        <w:contextualSpacing/>
        <w:jc w:val="both"/>
        <w:textAlignment w:val="auto"/>
        <w:rPr>
          <w:rFonts w:eastAsiaTheme="minorHAnsi"/>
          <w:sz w:val="24"/>
          <w:szCs w:val="24"/>
          <w:lang w:eastAsia="en-US"/>
        </w:rPr>
      </w:pPr>
      <w:r w:rsidRPr="006F1A70">
        <w:rPr>
          <w:rFonts w:eastAsiaTheme="minorHAnsi"/>
          <w:sz w:val="24"/>
          <w:szCs w:val="24"/>
          <w:lang w:eastAsia="en-US"/>
        </w:rPr>
        <w:t xml:space="preserve">Для </w:t>
      </w:r>
      <w:r w:rsidR="00B572A0" w:rsidRPr="006F1A70">
        <w:rPr>
          <w:rFonts w:eastAsiaTheme="minorHAnsi"/>
          <w:sz w:val="24"/>
          <w:szCs w:val="24"/>
          <w:lang w:eastAsia="en-US"/>
        </w:rPr>
        <w:t xml:space="preserve">почв </w:t>
      </w:r>
      <w:r w:rsidRPr="006F1A70">
        <w:rPr>
          <w:rFonts w:eastAsiaTheme="minorHAnsi"/>
          <w:sz w:val="24"/>
          <w:szCs w:val="24"/>
          <w:lang w:eastAsia="en-US"/>
        </w:rPr>
        <w:t>территори</w:t>
      </w:r>
      <w:r w:rsidR="00420CCD" w:rsidRPr="006F1A70">
        <w:rPr>
          <w:rFonts w:eastAsiaTheme="minorHAnsi"/>
          <w:sz w:val="24"/>
          <w:szCs w:val="24"/>
          <w:lang w:eastAsia="en-US"/>
        </w:rPr>
        <w:t>и</w:t>
      </w:r>
      <w:r w:rsidRPr="006F1A70">
        <w:rPr>
          <w:rFonts w:eastAsiaTheme="minorHAnsi"/>
          <w:sz w:val="24"/>
          <w:szCs w:val="24"/>
          <w:lang w:eastAsia="en-US"/>
        </w:rPr>
        <w:t xml:space="preserve"> АА водородный показатель был характерен в пределах от 7,0 до 8,9.</w:t>
      </w:r>
      <w:r w:rsidRPr="006F1A70">
        <w:rPr>
          <w:color w:val="000000"/>
          <w:sz w:val="24"/>
          <w:szCs w:val="24"/>
          <w:lang w:eastAsia="en-US"/>
        </w:rPr>
        <w:t xml:space="preserve"> </w:t>
      </w:r>
      <w:r w:rsidRPr="006F1A70">
        <w:rPr>
          <w:rFonts w:eastAsiaTheme="minorHAnsi"/>
          <w:sz w:val="24"/>
          <w:szCs w:val="24"/>
          <w:lang w:eastAsia="en-US"/>
        </w:rPr>
        <w:t xml:space="preserve">Нейтральными свойствами (рН-6,0) отличалась почва в районе БАО, </w:t>
      </w:r>
      <w:proofErr w:type="gramStart"/>
      <w:r w:rsidRPr="006F1A70">
        <w:rPr>
          <w:color w:val="000000"/>
          <w:sz w:val="24"/>
          <w:szCs w:val="24"/>
          <w:lang w:eastAsia="en-US"/>
        </w:rPr>
        <w:t>находящегося</w:t>
      </w:r>
      <w:proofErr w:type="gramEnd"/>
      <w:r w:rsidRPr="006F1A70">
        <w:rPr>
          <w:color w:val="000000"/>
          <w:sz w:val="24"/>
          <w:szCs w:val="24"/>
          <w:lang w:eastAsia="en-US"/>
        </w:rPr>
        <w:t xml:space="preserve"> вне зоны промышленных выбросов и менее подверженная загрязнению</w:t>
      </w:r>
      <w:r w:rsidR="00BE1011" w:rsidRPr="006F1A70">
        <w:rPr>
          <w:color w:val="000000"/>
          <w:sz w:val="24"/>
          <w:szCs w:val="24"/>
          <w:lang w:eastAsia="en-US"/>
        </w:rPr>
        <w:t xml:space="preserve"> </w:t>
      </w:r>
      <w:r w:rsidR="00BE1011" w:rsidRPr="006F1A70">
        <w:rPr>
          <w:rFonts w:eastAsiaTheme="minorHAnsi"/>
          <w:sz w:val="24"/>
          <w:szCs w:val="24"/>
          <w:lang w:eastAsia="en-US"/>
        </w:rPr>
        <w:t>(таблица 6)</w:t>
      </w:r>
      <w:r w:rsidR="00BE1011" w:rsidRPr="006F1A70">
        <w:rPr>
          <w:color w:val="000000"/>
          <w:sz w:val="24"/>
          <w:szCs w:val="24"/>
          <w:lang w:eastAsia="en-US"/>
        </w:rPr>
        <w:t>.</w:t>
      </w:r>
    </w:p>
    <w:p w:rsidR="00925E01" w:rsidRPr="006F1A70" w:rsidRDefault="00925E01" w:rsidP="00925E01">
      <w:pPr>
        <w:overflowPunct/>
        <w:autoSpaceDE/>
        <w:autoSpaceDN/>
        <w:adjustRightInd/>
        <w:spacing w:line="360" w:lineRule="auto"/>
        <w:ind w:firstLine="567"/>
        <w:contextualSpacing/>
        <w:jc w:val="both"/>
        <w:textAlignment w:val="auto"/>
        <w:rPr>
          <w:rFonts w:eastAsiaTheme="minorHAnsi"/>
          <w:sz w:val="24"/>
          <w:szCs w:val="24"/>
          <w:lang w:eastAsia="en-US"/>
        </w:rPr>
      </w:pPr>
      <w:r w:rsidRPr="006F1A70">
        <w:rPr>
          <w:rFonts w:eastAsiaTheme="minorHAnsi"/>
          <w:sz w:val="24"/>
          <w:szCs w:val="24"/>
          <w:lang w:eastAsia="en-US"/>
        </w:rPr>
        <w:t>Минерализация почв территории АА была определена по сухому остатку. Малой минерализацией почв по всей территории АА характеризовались ГЛСБ «Шымбулак» – 50,0</w:t>
      </w:r>
      <w:r w:rsidR="00420CCD" w:rsidRPr="006F1A70">
        <w:rPr>
          <w:rFonts w:eastAsiaTheme="minorHAnsi"/>
          <w:sz w:val="24"/>
          <w:szCs w:val="24"/>
          <w:lang w:eastAsia="en-US"/>
        </w:rPr>
        <w:t> </w:t>
      </w:r>
      <w:r w:rsidRPr="006F1A70">
        <w:rPr>
          <w:rFonts w:eastAsiaTheme="minorHAnsi"/>
          <w:sz w:val="24"/>
          <w:szCs w:val="24"/>
          <w:lang w:eastAsia="en-US"/>
        </w:rPr>
        <w:t xml:space="preserve">мг/кг, с. Каргалы – </w:t>
      </w:r>
      <w:r w:rsidR="0091686C" w:rsidRPr="006F1A70">
        <w:rPr>
          <w:rFonts w:eastAsiaTheme="minorHAnsi"/>
          <w:sz w:val="24"/>
          <w:szCs w:val="24"/>
          <w:lang w:eastAsia="en-US"/>
        </w:rPr>
        <w:t>75</w:t>
      </w:r>
      <w:r w:rsidRPr="006F1A70">
        <w:rPr>
          <w:rFonts w:eastAsiaTheme="minorHAnsi"/>
          <w:sz w:val="24"/>
          <w:szCs w:val="24"/>
          <w:lang w:eastAsia="en-US"/>
        </w:rPr>
        <w:t xml:space="preserve"> мг/кг, зона отдыха и Карой (</w:t>
      </w:r>
      <w:proofErr w:type="spellStart"/>
      <w:r w:rsidRPr="006F1A70">
        <w:rPr>
          <w:rFonts w:eastAsiaTheme="minorHAnsi"/>
          <w:sz w:val="24"/>
          <w:szCs w:val="24"/>
          <w:lang w:eastAsia="en-US"/>
        </w:rPr>
        <w:t>Сорбулак</w:t>
      </w:r>
      <w:proofErr w:type="spellEnd"/>
      <w:r w:rsidRPr="006F1A70">
        <w:rPr>
          <w:rFonts w:eastAsiaTheme="minorHAnsi"/>
          <w:sz w:val="24"/>
          <w:szCs w:val="24"/>
          <w:lang w:eastAsia="en-US"/>
        </w:rPr>
        <w:t>) – 1</w:t>
      </w:r>
      <w:r w:rsidR="0091686C" w:rsidRPr="006F1A70">
        <w:rPr>
          <w:rFonts w:eastAsiaTheme="minorHAnsi"/>
          <w:sz w:val="24"/>
          <w:szCs w:val="24"/>
          <w:lang w:eastAsia="en-US"/>
        </w:rPr>
        <w:t>0</w:t>
      </w:r>
      <w:r w:rsidRPr="006F1A70">
        <w:rPr>
          <w:rFonts w:eastAsiaTheme="minorHAnsi"/>
          <w:sz w:val="24"/>
          <w:szCs w:val="24"/>
          <w:lang w:eastAsia="en-US"/>
        </w:rPr>
        <w:t>0 мг/кг, БАО, г.</w:t>
      </w:r>
      <w:r w:rsidR="00420CCD" w:rsidRPr="006F1A70">
        <w:rPr>
          <w:rFonts w:eastAsiaTheme="minorHAnsi"/>
          <w:sz w:val="24"/>
          <w:szCs w:val="24"/>
          <w:lang w:eastAsia="en-US"/>
        </w:rPr>
        <w:t> </w:t>
      </w:r>
      <w:r w:rsidRPr="006F1A70">
        <w:rPr>
          <w:rFonts w:eastAsiaTheme="minorHAnsi"/>
          <w:sz w:val="24"/>
          <w:szCs w:val="24"/>
          <w:lang w:eastAsia="en-US"/>
        </w:rPr>
        <w:t xml:space="preserve">Капшагай, с. </w:t>
      </w:r>
      <w:proofErr w:type="spellStart"/>
      <w:r w:rsidRPr="006F1A70">
        <w:rPr>
          <w:rFonts w:eastAsiaTheme="minorHAnsi"/>
          <w:sz w:val="24"/>
          <w:szCs w:val="24"/>
          <w:lang w:eastAsia="en-US"/>
        </w:rPr>
        <w:t>Арна</w:t>
      </w:r>
      <w:proofErr w:type="spellEnd"/>
      <w:r w:rsidRPr="006F1A70">
        <w:rPr>
          <w:rFonts w:eastAsiaTheme="minorHAnsi"/>
          <w:sz w:val="24"/>
          <w:szCs w:val="24"/>
          <w:lang w:eastAsia="en-US"/>
        </w:rPr>
        <w:t xml:space="preserve"> – 150 мг/кг. Высокие значения минерализации от 900 до 2000 мг/кг были характерны для почв сел </w:t>
      </w:r>
      <w:proofErr w:type="spellStart"/>
      <w:r w:rsidRPr="006F1A70">
        <w:rPr>
          <w:rFonts w:eastAsiaTheme="minorHAnsi"/>
          <w:sz w:val="24"/>
          <w:szCs w:val="24"/>
          <w:lang w:eastAsia="en-US"/>
        </w:rPr>
        <w:t>Кырбалтабай</w:t>
      </w:r>
      <w:proofErr w:type="spellEnd"/>
      <w:r w:rsidRPr="006F1A70">
        <w:rPr>
          <w:rFonts w:eastAsiaTheme="minorHAnsi"/>
          <w:sz w:val="24"/>
          <w:szCs w:val="24"/>
          <w:lang w:eastAsia="en-US"/>
        </w:rPr>
        <w:t xml:space="preserve">, </w:t>
      </w:r>
      <w:proofErr w:type="spellStart"/>
      <w:r w:rsidRPr="006F1A70">
        <w:rPr>
          <w:rFonts w:eastAsiaTheme="minorHAnsi"/>
          <w:sz w:val="24"/>
          <w:szCs w:val="24"/>
          <w:lang w:eastAsia="en-US"/>
        </w:rPr>
        <w:t>Толкын</w:t>
      </w:r>
      <w:proofErr w:type="spellEnd"/>
      <w:r w:rsidRPr="006F1A70">
        <w:rPr>
          <w:rFonts w:eastAsiaTheme="minorHAnsi"/>
          <w:sz w:val="24"/>
          <w:szCs w:val="24"/>
          <w:lang w:eastAsia="en-US"/>
        </w:rPr>
        <w:t xml:space="preserve"> и </w:t>
      </w:r>
      <w:proofErr w:type="spellStart"/>
      <w:r w:rsidRPr="006F1A70">
        <w:rPr>
          <w:rFonts w:eastAsiaTheme="minorHAnsi"/>
          <w:sz w:val="24"/>
          <w:szCs w:val="24"/>
          <w:lang w:eastAsia="en-US"/>
        </w:rPr>
        <w:t>Жетыген</w:t>
      </w:r>
      <w:proofErr w:type="spellEnd"/>
      <w:r w:rsidRPr="006F1A70">
        <w:rPr>
          <w:rFonts w:eastAsiaTheme="minorHAnsi"/>
          <w:sz w:val="24"/>
          <w:szCs w:val="24"/>
          <w:lang w:eastAsia="en-US"/>
        </w:rPr>
        <w:t xml:space="preserve"> (таблица </w:t>
      </w:r>
      <w:r w:rsidR="00D5611C" w:rsidRPr="006F1A70">
        <w:rPr>
          <w:rFonts w:eastAsiaTheme="minorHAnsi"/>
          <w:sz w:val="24"/>
          <w:szCs w:val="24"/>
          <w:lang w:eastAsia="en-US"/>
        </w:rPr>
        <w:t>6</w:t>
      </w:r>
      <w:r w:rsidRPr="006F1A70">
        <w:rPr>
          <w:rFonts w:eastAsiaTheme="minorHAnsi"/>
          <w:sz w:val="24"/>
          <w:szCs w:val="24"/>
          <w:lang w:eastAsia="en-US"/>
        </w:rPr>
        <w:t xml:space="preserve">). Минерализация почв побережья </w:t>
      </w:r>
      <w:r w:rsidR="00420CCD" w:rsidRPr="006F1A70">
        <w:rPr>
          <w:rFonts w:eastAsiaTheme="minorHAnsi"/>
          <w:sz w:val="24"/>
          <w:szCs w:val="24"/>
          <w:lang w:eastAsia="en-US"/>
        </w:rPr>
        <w:t>КВ</w:t>
      </w:r>
      <w:r w:rsidRPr="006F1A70">
        <w:rPr>
          <w:rFonts w:eastAsiaTheme="minorHAnsi"/>
          <w:sz w:val="24"/>
          <w:szCs w:val="24"/>
          <w:lang w:eastAsia="en-US"/>
        </w:rPr>
        <w:t xml:space="preserve"> в среднем составила 125 мг/кг, тогда как малые населенные пункты отличались более высокими значениями до 500 мг/кг</w:t>
      </w:r>
      <w:r w:rsidR="00420CCD" w:rsidRPr="006F1A70">
        <w:rPr>
          <w:rFonts w:eastAsiaTheme="minorHAnsi"/>
          <w:sz w:val="24"/>
          <w:szCs w:val="24"/>
          <w:lang w:eastAsia="en-US"/>
        </w:rPr>
        <w:t xml:space="preserve">, а </w:t>
      </w:r>
      <w:r w:rsidRPr="006F1A70">
        <w:rPr>
          <w:rFonts w:eastAsiaTheme="minorHAnsi"/>
          <w:sz w:val="24"/>
          <w:szCs w:val="24"/>
          <w:lang w:eastAsia="en-US"/>
        </w:rPr>
        <w:t>горной территории, г. Алматы и малых город</w:t>
      </w:r>
      <w:r w:rsidR="006F1A70">
        <w:rPr>
          <w:rFonts w:eastAsiaTheme="minorHAnsi"/>
          <w:sz w:val="24"/>
          <w:szCs w:val="24"/>
          <w:lang w:eastAsia="en-US"/>
        </w:rPr>
        <w:t>ах менялась от 125 до 320 мг/кг</w:t>
      </w:r>
      <w:r w:rsidRPr="006F1A70">
        <w:rPr>
          <w:rFonts w:eastAsiaTheme="minorHAnsi"/>
          <w:sz w:val="24"/>
          <w:szCs w:val="24"/>
          <w:lang w:eastAsia="en-US"/>
        </w:rPr>
        <w:t xml:space="preserve"> [</w:t>
      </w:r>
      <w:r w:rsidR="009552CC" w:rsidRPr="006F1A70">
        <w:rPr>
          <w:rFonts w:eastAsiaTheme="minorHAnsi"/>
          <w:sz w:val="24"/>
          <w:szCs w:val="24"/>
          <w:lang w:val="kk-KZ" w:eastAsia="en-US"/>
        </w:rPr>
        <w:t>10,11</w:t>
      </w:r>
      <w:r w:rsidRPr="006F1A70">
        <w:rPr>
          <w:rFonts w:eastAsiaTheme="minorHAnsi"/>
          <w:sz w:val="24"/>
          <w:szCs w:val="24"/>
          <w:lang w:eastAsia="en-US"/>
        </w:rPr>
        <w:t>].</w:t>
      </w:r>
    </w:p>
    <w:p w:rsidR="00BE1011" w:rsidRPr="006F1A70" w:rsidRDefault="00BE1011" w:rsidP="00BE1011">
      <w:pPr>
        <w:overflowPunct/>
        <w:autoSpaceDE/>
        <w:autoSpaceDN/>
        <w:adjustRightInd/>
        <w:spacing w:line="360" w:lineRule="auto"/>
        <w:ind w:firstLine="567"/>
        <w:contextualSpacing/>
        <w:jc w:val="both"/>
        <w:textAlignment w:val="auto"/>
        <w:rPr>
          <w:rFonts w:eastAsiaTheme="minorHAnsi"/>
          <w:sz w:val="24"/>
          <w:szCs w:val="24"/>
          <w:lang w:eastAsia="en-US"/>
        </w:rPr>
      </w:pPr>
      <w:r w:rsidRPr="006F1A70">
        <w:rPr>
          <w:rFonts w:eastAsiaTheme="minorHAnsi"/>
          <w:sz w:val="24"/>
          <w:szCs w:val="24"/>
          <w:lang w:eastAsia="en-US"/>
        </w:rPr>
        <w:t>По сравнению с периодом исследований 2018 года, содержание меди в почве в районе Северного кольца повысилось более чем в 10 раз, свинец в 5 раз (таблица 7). Данный район характеризуется высоким трафиком автотранспорта, а суглинистая почва в свою очередь, активно впитывает и удерживает загрязнение, поступающее из выхлопных газов в большей концентрации.</w:t>
      </w:r>
    </w:p>
    <w:p w:rsidR="00925E01" w:rsidRPr="006F1A70" w:rsidRDefault="00925E01" w:rsidP="00925E01">
      <w:pPr>
        <w:overflowPunct/>
        <w:autoSpaceDE/>
        <w:autoSpaceDN/>
        <w:adjustRightInd/>
        <w:spacing w:line="360" w:lineRule="auto"/>
        <w:contextualSpacing/>
        <w:jc w:val="both"/>
        <w:textAlignment w:val="auto"/>
        <w:rPr>
          <w:rFonts w:eastAsiaTheme="minorHAnsi"/>
          <w:sz w:val="24"/>
          <w:szCs w:val="24"/>
          <w:lang w:eastAsia="en-US"/>
        </w:rPr>
      </w:pPr>
      <w:r w:rsidRPr="006F1A70">
        <w:rPr>
          <w:rFonts w:eastAsiaTheme="minorHAnsi"/>
          <w:sz w:val="24"/>
          <w:szCs w:val="24"/>
          <w:lang w:eastAsia="en-US"/>
        </w:rPr>
        <w:lastRenderedPageBreak/>
        <w:t xml:space="preserve">Таблица </w:t>
      </w:r>
      <w:r w:rsidR="00D5611C" w:rsidRPr="006F1A70">
        <w:rPr>
          <w:rFonts w:eastAsiaTheme="minorHAnsi"/>
          <w:sz w:val="24"/>
          <w:szCs w:val="24"/>
          <w:lang w:eastAsia="en-US"/>
        </w:rPr>
        <w:t>6</w:t>
      </w:r>
      <w:r w:rsidRPr="006F1A70">
        <w:rPr>
          <w:rFonts w:eastAsiaTheme="minorHAnsi"/>
          <w:sz w:val="24"/>
          <w:szCs w:val="24"/>
          <w:lang w:eastAsia="en-US"/>
        </w:rPr>
        <w:t xml:space="preserve"> – Химический и механический состав почв АА </w:t>
      </w:r>
    </w:p>
    <w:tbl>
      <w:tblPr>
        <w:tblW w:w="9868" w:type="dxa"/>
        <w:jc w:val="center"/>
        <w:tblLook w:val="04A0" w:firstRow="1" w:lastRow="0" w:firstColumn="1" w:lastColumn="0" w:noHBand="0" w:noVBand="1"/>
      </w:tblPr>
      <w:tblGrid>
        <w:gridCol w:w="2160"/>
        <w:gridCol w:w="2858"/>
        <w:gridCol w:w="1919"/>
        <w:gridCol w:w="289"/>
        <w:gridCol w:w="693"/>
        <w:gridCol w:w="1949"/>
      </w:tblGrid>
      <w:tr w:rsidR="00925E01" w:rsidRPr="006F1A70" w:rsidTr="00037EE9">
        <w:trPr>
          <w:trHeight w:val="813"/>
          <w:jc w:val="center"/>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25E01" w:rsidRPr="006F1A70" w:rsidRDefault="00925E01" w:rsidP="00BE1011">
            <w:pPr>
              <w:overflowPunct/>
              <w:autoSpaceDE/>
              <w:autoSpaceDN/>
              <w:adjustRightInd/>
              <w:spacing w:line="360" w:lineRule="auto"/>
              <w:contextualSpacing/>
              <w:jc w:val="center"/>
              <w:textAlignment w:val="auto"/>
              <w:rPr>
                <w:rFonts w:eastAsiaTheme="minorHAnsi"/>
                <w:sz w:val="22"/>
                <w:szCs w:val="22"/>
                <w:lang w:eastAsia="en-US"/>
              </w:rPr>
            </w:pPr>
            <w:r w:rsidRPr="006F1A70">
              <w:rPr>
                <w:rFonts w:eastAsiaTheme="minorHAnsi"/>
                <w:sz w:val="22"/>
                <w:szCs w:val="22"/>
                <w:lang w:eastAsia="en-US"/>
              </w:rPr>
              <w:t>Зоны</w:t>
            </w:r>
          </w:p>
        </w:tc>
        <w:tc>
          <w:tcPr>
            <w:tcW w:w="285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25E01" w:rsidRPr="006F1A70" w:rsidRDefault="00925E01" w:rsidP="00BE1011">
            <w:pPr>
              <w:overflowPunct/>
              <w:autoSpaceDE/>
              <w:autoSpaceDN/>
              <w:adjustRightInd/>
              <w:spacing w:line="360" w:lineRule="auto"/>
              <w:contextualSpacing/>
              <w:jc w:val="center"/>
              <w:textAlignment w:val="auto"/>
              <w:rPr>
                <w:rFonts w:eastAsiaTheme="minorHAnsi"/>
                <w:sz w:val="22"/>
                <w:szCs w:val="22"/>
                <w:lang w:eastAsia="en-US"/>
              </w:rPr>
            </w:pPr>
            <w:r w:rsidRPr="006F1A70">
              <w:rPr>
                <w:rFonts w:eastAsiaTheme="minorHAnsi"/>
                <w:sz w:val="22"/>
                <w:szCs w:val="22"/>
                <w:lang w:eastAsia="en-US"/>
              </w:rPr>
              <w:t>Название</w:t>
            </w:r>
          </w:p>
        </w:tc>
        <w:tc>
          <w:tcPr>
            <w:tcW w:w="2149" w:type="dxa"/>
            <w:gridSpan w:val="2"/>
            <w:tcBorders>
              <w:top w:val="single" w:sz="4" w:space="0" w:color="auto"/>
              <w:left w:val="single" w:sz="4" w:space="0" w:color="auto"/>
              <w:bottom w:val="single" w:sz="4" w:space="0" w:color="auto"/>
              <w:right w:val="single" w:sz="4" w:space="0" w:color="auto"/>
            </w:tcBorders>
            <w:vAlign w:val="center"/>
          </w:tcPr>
          <w:p w:rsidR="00FC3F7D" w:rsidRPr="006F1A70" w:rsidRDefault="00925E01" w:rsidP="00BE1011">
            <w:pPr>
              <w:overflowPunct/>
              <w:autoSpaceDE/>
              <w:autoSpaceDN/>
              <w:adjustRightInd/>
              <w:spacing w:line="360" w:lineRule="auto"/>
              <w:contextualSpacing/>
              <w:jc w:val="center"/>
              <w:textAlignment w:val="auto"/>
              <w:rPr>
                <w:rFonts w:eastAsiaTheme="minorHAnsi"/>
                <w:sz w:val="22"/>
                <w:szCs w:val="22"/>
                <w:lang w:eastAsia="en-US"/>
              </w:rPr>
            </w:pPr>
            <w:r w:rsidRPr="006F1A70">
              <w:rPr>
                <w:rFonts w:eastAsiaTheme="minorHAnsi"/>
                <w:sz w:val="22"/>
                <w:szCs w:val="22"/>
                <w:lang w:eastAsia="en-US"/>
              </w:rPr>
              <w:t>Гранулометрический</w:t>
            </w:r>
          </w:p>
          <w:p w:rsidR="00925E01" w:rsidRPr="006F1A70" w:rsidRDefault="00925E01" w:rsidP="00BE1011">
            <w:pPr>
              <w:overflowPunct/>
              <w:autoSpaceDE/>
              <w:autoSpaceDN/>
              <w:adjustRightInd/>
              <w:spacing w:line="360" w:lineRule="auto"/>
              <w:contextualSpacing/>
              <w:jc w:val="center"/>
              <w:textAlignment w:val="auto"/>
              <w:rPr>
                <w:rFonts w:eastAsiaTheme="minorHAnsi"/>
                <w:sz w:val="22"/>
                <w:szCs w:val="22"/>
                <w:lang w:eastAsia="en-US"/>
              </w:rPr>
            </w:pPr>
            <w:r w:rsidRPr="006F1A70">
              <w:rPr>
                <w:rFonts w:eastAsiaTheme="minorHAnsi"/>
                <w:sz w:val="22"/>
                <w:szCs w:val="22"/>
                <w:lang w:eastAsia="en-US"/>
              </w:rPr>
              <w:t>вид п</w:t>
            </w:r>
            <w:r w:rsidR="00FC3F7D" w:rsidRPr="006F1A70">
              <w:rPr>
                <w:rFonts w:eastAsiaTheme="minorHAnsi"/>
                <w:sz w:val="22"/>
                <w:szCs w:val="22"/>
                <w:lang w:eastAsia="en-US"/>
              </w:rPr>
              <w:t>очв</w:t>
            </w:r>
          </w:p>
          <w:p w:rsidR="00925E01" w:rsidRPr="006F1A70" w:rsidRDefault="00925E01" w:rsidP="00BE1011">
            <w:pPr>
              <w:overflowPunct/>
              <w:autoSpaceDE/>
              <w:autoSpaceDN/>
              <w:adjustRightInd/>
              <w:spacing w:line="360" w:lineRule="auto"/>
              <w:contextualSpacing/>
              <w:jc w:val="center"/>
              <w:textAlignment w:val="auto"/>
              <w:rPr>
                <w:rFonts w:eastAsiaTheme="minorHAnsi"/>
                <w:sz w:val="22"/>
                <w:szCs w:val="22"/>
                <w:lang w:eastAsia="en-US"/>
              </w:rPr>
            </w:pPr>
            <w:r w:rsidRPr="006F1A70">
              <w:rPr>
                <w:rFonts w:eastAsiaTheme="minorHAnsi"/>
                <w:sz w:val="22"/>
                <w:szCs w:val="22"/>
                <w:lang w:eastAsia="en-US"/>
              </w:rPr>
              <w:t>(по М. М. Филатову)</w:t>
            </w:r>
          </w:p>
        </w:tc>
        <w:tc>
          <w:tcPr>
            <w:tcW w:w="693"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925E01" w:rsidRPr="006F1A70" w:rsidRDefault="00925E01" w:rsidP="00BE1011">
            <w:pPr>
              <w:overflowPunct/>
              <w:autoSpaceDE/>
              <w:autoSpaceDN/>
              <w:adjustRightInd/>
              <w:spacing w:line="360" w:lineRule="auto"/>
              <w:contextualSpacing/>
              <w:jc w:val="center"/>
              <w:textAlignment w:val="auto"/>
              <w:rPr>
                <w:rFonts w:eastAsiaTheme="minorHAnsi"/>
                <w:sz w:val="22"/>
                <w:szCs w:val="22"/>
                <w:lang w:eastAsia="en-US"/>
              </w:rPr>
            </w:pPr>
            <w:r w:rsidRPr="006F1A70">
              <w:rPr>
                <w:rFonts w:eastAsiaTheme="minorHAnsi"/>
                <w:sz w:val="22"/>
                <w:szCs w:val="22"/>
                <w:lang w:eastAsia="en-US"/>
              </w:rPr>
              <w:t>рН</w:t>
            </w:r>
          </w:p>
        </w:tc>
        <w:tc>
          <w:tcPr>
            <w:tcW w:w="1949" w:type="dxa"/>
            <w:tcBorders>
              <w:top w:val="single" w:sz="4" w:space="0" w:color="auto"/>
              <w:left w:val="single" w:sz="4" w:space="0" w:color="auto"/>
              <w:bottom w:val="single" w:sz="4" w:space="0" w:color="auto"/>
              <w:right w:val="single" w:sz="4" w:space="0" w:color="auto"/>
            </w:tcBorders>
            <w:vAlign w:val="center"/>
          </w:tcPr>
          <w:p w:rsidR="00925E01" w:rsidRPr="006F1A70" w:rsidRDefault="00925E01" w:rsidP="00BE1011">
            <w:pPr>
              <w:overflowPunct/>
              <w:autoSpaceDE/>
              <w:autoSpaceDN/>
              <w:adjustRightInd/>
              <w:spacing w:line="360" w:lineRule="auto"/>
              <w:contextualSpacing/>
              <w:jc w:val="center"/>
              <w:textAlignment w:val="auto"/>
              <w:rPr>
                <w:rFonts w:eastAsiaTheme="minorHAnsi"/>
                <w:sz w:val="22"/>
                <w:szCs w:val="22"/>
                <w:lang w:eastAsia="en-US"/>
              </w:rPr>
            </w:pPr>
            <w:r w:rsidRPr="006F1A70">
              <w:rPr>
                <w:rFonts w:eastAsiaTheme="minorHAnsi"/>
                <w:sz w:val="22"/>
                <w:szCs w:val="22"/>
                <w:lang w:eastAsia="en-US"/>
              </w:rPr>
              <w:t>Минерализация по сухому остатку, мг/кг</w:t>
            </w:r>
          </w:p>
        </w:tc>
      </w:tr>
      <w:tr w:rsidR="00925E01" w:rsidRPr="006F1A70" w:rsidTr="00037EE9">
        <w:trPr>
          <w:trHeight w:hRule="exact" w:val="397"/>
          <w:jc w:val="center"/>
        </w:trPr>
        <w:tc>
          <w:tcPr>
            <w:tcW w:w="0" w:type="auto"/>
            <w:vMerge w:val="restart"/>
            <w:tcBorders>
              <w:top w:val="nil"/>
              <w:left w:val="single" w:sz="4" w:space="0" w:color="auto"/>
              <w:bottom w:val="single" w:sz="4" w:space="0" w:color="auto"/>
              <w:right w:val="single" w:sz="4" w:space="0" w:color="auto"/>
            </w:tcBorders>
            <w:shd w:val="clear" w:color="auto" w:fill="auto"/>
            <w:vAlign w:val="center"/>
            <w:hideMark/>
          </w:tcPr>
          <w:p w:rsidR="00925E01" w:rsidRPr="006F1A70" w:rsidRDefault="00925E01" w:rsidP="00BE1011">
            <w:pPr>
              <w:overflowPunct/>
              <w:autoSpaceDE/>
              <w:autoSpaceDN/>
              <w:adjustRightInd/>
              <w:spacing w:line="360" w:lineRule="auto"/>
              <w:contextualSpacing/>
              <w:jc w:val="center"/>
              <w:textAlignment w:val="auto"/>
              <w:rPr>
                <w:rFonts w:eastAsiaTheme="minorHAnsi"/>
                <w:sz w:val="22"/>
                <w:szCs w:val="22"/>
                <w:lang w:eastAsia="en-US"/>
              </w:rPr>
            </w:pPr>
            <w:r w:rsidRPr="006F1A70">
              <w:rPr>
                <w:rFonts w:eastAsiaTheme="minorHAnsi"/>
                <w:sz w:val="22"/>
                <w:szCs w:val="22"/>
                <w:lang w:eastAsia="en-US"/>
              </w:rPr>
              <w:t>Горные территории</w:t>
            </w:r>
          </w:p>
        </w:tc>
        <w:tc>
          <w:tcPr>
            <w:tcW w:w="2858" w:type="dxa"/>
            <w:tcBorders>
              <w:top w:val="nil"/>
              <w:left w:val="nil"/>
              <w:bottom w:val="single" w:sz="4" w:space="0" w:color="auto"/>
              <w:right w:val="single" w:sz="4" w:space="0" w:color="auto"/>
            </w:tcBorders>
            <w:shd w:val="clear" w:color="auto" w:fill="auto"/>
            <w:vAlign w:val="center"/>
            <w:hideMark/>
          </w:tcPr>
          <w:p w:rsidR="00925E01" w:rsidRPr="006F1A70" w:rsidRDefault="00925E01" w:rsidP="00BE1011">
            <w:pPr>
              <w:overflowPunct/>
              <w:autoSpaceDE/>
              <w:autoSpaceDN/>
              <w:adjustRightInd/>
              <w:spacing w:line="360" w:lineRule="auto"/>
              <w:contextualSpacing/>
              <w:textAlignment w:val="auto"/>
              <w:rPr>
                <w:rFonts w:eastAsiaTheme="minorHAnsi"/>
                <w:sz w:val="22"/>
                <w:szCs w:val="22"/>
                <w:lang w:eastAsia="en-US"/>
              </w:rPr>
            </w:pPr>
            <w:r w:rsidRPr="006F1A70">
              <w:rPr>
                <w:rFonts w:eastAsiaTheme="minorHAnsi"/>
                <w:sz w:val="22"/>
                <w:szCs w:val="22"/>
                <w:lang w:eastAsia="en-US"/>
              </w:rPr>
              <w:t>ГЛСБ «Шымбулак»</w:t>
            </w:r>
          </w:p>
        </w:tc>
        <w:tc>
          <w:tcPr>
            <w:tcW w:w="1913" w:type="dxa"/>
            <w:tcBorders>
              <w:top w:val="single" w:sz="4" w:space="0" w:color="auto"/>
              <w:left w:val="nil"/>
              <w:bottom w:val="single" w:sz="4" w:space="0" w:color="auto"/>
              <w:right w:val="nil"/>
            </w:tcBorders>
            <w:vAlign w:val="center"/>
          </w:tcPr>
          <w:p w:rsidR="00925E01" w:rsidRPr="006F1A70" w:rsidRDefault="00925E01" w:rsidP="00BE1011">
            <w:pPr>
              <w:overflowPunct/>
              <w:autoSpaceDE/>
              <w:autoSpaceDN/>
              <w:adjustRightInd/>
              <w:spacing w:line="360" w:lineRule="auto"/>
              <w:contextualSpacing/>
              <w:jc w:val="center"/>
              <w:textAlignment w:val="auto"/>
              <w:rPr>
                <w:rFonts w:eastAsiaTheme="minorHAnsi"/>
                <w:sz w:val="22"/>
                <w:szCs w:val="22"/>
                <w:lang w:eastAsia="en-US"/>
              </w:rPr>
            </w:pPr>
            <w:r w:rsidRPr="006F1A70">
              <w:rPr>
                <w:rFonts w:eastAsiaTheme="minorHAnsi"/>
                <w:sz w:val="22"/>
                <w:szCs w:val="22"/>
                <w:lang w:eastAsia="en-US"/>
              </w:rPr>
              <w:t>Глина</w:t>
            </w:r>
          </w:p>
        </w:tc>
        <w:tc>
          <w:tcPr>
            <w:tcW w:w="236" w:type="dxa"/>
            <w:tcBorders>
              <w:top w:val="single" w:sz="4" w:space="0" w:color="auto"/>
              <w:left w:val="nil"/>
              <w:bottom w:val="single" w:sz="4" w:space="0" w:color="auto"/>
              <w:right w:val="single" w:sz="4" w:space="0" w:color="auto"/>
            </w:tcBorders>
          </w:tcPr>
          <w:p w:rsidR="00925E01" w:rsidRPr="006F1A70" w:rsidRDefault="00925E01" w:rsidP="00BE1011">
            <w:pPr>
              <w:overflowPunct/>
              <w:autoSpaceDE/>
              <w:autoSpaceDN/>
              <w:adjustRightInd/>
              <w:spacing w:line="360" w:lineRule="auto"/>
              <w:contextualSpacing/>
              <w:jc w:val="center"/>
              <w:textAlignment w:val="auto"/>
              <w:rPr>
                <w:rFonts w:eastAsiaTheme="minorHAnsi"/>
                <w:sz w:val="22"/>
                <w:szCs w:val="22"/>
                <w:lang w:eastAsia="en-US"/>
              </w:rPr>
            </w:pPr>
          </w:p>
        </w:tc>
        <w:tc>
          <w:tcPr>
            <w:tcW w:w="693" w:type="dxa"/>
            <w:tcBorders>
              <w:top w:val="nil"/>
              <w:left w:val="single" w:sz="4" w:space="0" w:color="auto"/>
              <w:bottom w:val="single" w:sz="4" w:space="0" w:color="auto"/>
              <w:right w:val="single" w:sz="4" w:space="0" w:color="auto"/>
            </w:tcBorders>
            <w:shd w:val="clear" w:color="auto" w:fill="auto"/>
            <w:noWrap/>
            <w:vAlign w:val="center"/>
            <w:hideMark/>
          </w:tcPr>
          <w:p w:rsidR="00925E01" w:rsidRPr="006F1A70" w:rsidRDefault="00925E01" w:rsidP="00BE1011">
            <w:pPr>
              <w:overflowPunct/>
              <w:autoSpaceDE/>
              <w:autoSpaceDN/>
              <w:adjustRightInd/>
              <w:spacing w:line="360" w:lineRule="auto"/>
              <w:contextualSpacing/>
              <w:jc w:val="center"/>
              <w:textAlignment w:val="auto"/>
              <w:rPr>
                <w:rFonts w:eastAsiaTheme="minorHAnsi"/>
                <w:sz w:val="22"/>
                <w:szCs w:val="22"/>
                <w:lang w:eastAsia="en-US"/>
              </w:rPr>
            </w:pPr>
            <w:r w:rsidRPr="006F1A70">
              <w:rPr>
                <w:rFonts w:eastAsiaTheme="minorHAnsi"/>
                <w:sz w:val="22"/>
                <w:szCs w:val="22"/>
                <w:lang w:eastAsia="en-US"/>
              </w:rPr>
              <w:t>7,3</w:t>
            </w:r>
          </w:p>
        </w:tc>
        <w:tc>
          <w:tcPr>
            <w:tcW w:w="1949" w:type="dxa"/>
            <w:tcBorders>
              <w:top w:val="single" w:sz="4" w:space="0" w:color="auto"/>
              <w:left w:val="nil"/>
              <w:bottom w:val="single" w:sz="4" w:space="0" w:color="auto"/>
              <w:right w:val="single" w:sz="4" w:space="0" w:color="auto"/>
            </w:tcBorders>
            <w:vAlign w:val="center"/>
          </w:tcPr>
          <w:p w:rsidR="00925E01" w:rsidRPr="006F1A70" w:rsidRDefault="00037EE9" w:rsidP="00BE1011">
            <w:pPr>
              <w:overflowPunct/>
              <w:autoSpaceDE/>
              <w:autoSpaceDN/>
              <w:adjustRightInd/>
              <w:spacing w:line="360" w:lineRule="auto"/>
              <w:contextualSpacing/>
              <w:jc w:val="center"/>
              <w:textAlignment w:val="auto"/>
              <w:rPr>
                <w:rFonts w:eastAsiaTheme="minorHAnsi"/>
                <w:sz w:val="22"/>
                <w:szCs w:val="22"/>
                <w:lang w:eastAsia="en-US"/>
              </w:rPr>
            </w:pPr>
            <w:r w:rsidRPr="006F1A70">
              <w:rPr>
                <w:rFonts w:eastAsiaTheme="minorHAnsi"/>
                <w:sz w:val="22"/>
                <w:szCs w:val="22"/>
                <w:lang w:eastAsia="en-US"/>
              </w:rPr>
              <w:t>50</w:t>
            </w:r>
          </w:p>
        </w:tc>
      </w:tr>
      <w:tr w:rsidR="00925E01" w:rsidRPr="006F1A70" w:rsidTr="00037EE9">
        <w:trPr>
          <w:trHeight w:hRule="exact" w:val="397"/>
          <w:jc w:val="center"/>
        </w:trPr>
        <w:tc>
          <w:tcPr>
            <w:tcW w:w="0" w:type="auto"/>
            <w:vMerge/>
            <w:tcBorders>
              <w:top w:val="nil"/>
              <w:left w:val="single" w:sz="4" w:space="0" w:color="auto"/>
              <w:bottom w:val="single" w:sz="4" w:space="0" w:color="auto"/>
              <w:right w:val="single" w:sz="4" w:space="0" w:color="auto"/>
            </w:tcBorders>
            <w:vAlign w:val="center"/>
            <w:hideMark/>
          </w:tcPr>
          <w:p w:rsidR="00925E01" w:rsidRPr="006F1A70" w:rsidRDefault="00925E01" w:rsidP="00BE1011">
            <w:pPr>
              <w:overflowPunct/>
              <w:autoSpaceDE/>
              <w:autoSpaceDN/>
              <w:adjustRightInd/>
              <w:spacing w:line="360" w:lineRule="auto"/>
              <w:contextualSpacing/>
              <w:jc w:val="center"/>
              <w:textAlignment w:val="auto"/>
              <w:rPr>
                <w:rFonts w:eastAsiaTheme="minorHAnsi"/>
                <w:sz w:val="22"/>
                <w:szCs w:val="22"/>
                <w:lang w:eastAsia="en-US"/>
              </w:rPr>
            </w:pPr>
          </w:p>
        </w:tc>
        <w:tc>
          <w:tcPr>
            <w:tcW w:w="2858" w:type="dxa"/>
            <w:tcBorders>
              <w:top w:val="nil"/>
              <w:left w:val="nil"/>
              <w:bottom w:val="single" w:sz="4" w:space="0" w:color="auto"/>
              <w:right w:val="single" w:sz="4" w:space="0" w:color="auto"/>
            </w:tcBorders>
            <w:shd w:val="clear" w:color="auto" w:fill="auto"/>
            <w:vAlign w:val="center"/>
            <w:hideMark/>
          </w:tcPr>
          <w:p w:rsidR="00925E01" w:rsidRPr="006F1A70" w:rsidRDefault="00925E01" w:rsidP="00BE1011">
            <w:pPr>
              <w:overflowPunct/>
              <w:autoSpaceDE/>
              <w:autoSpaceDN/>
              <w:adjustRightInd/>
              <w:spacing w:line="360" w:lineRule="auto"/>
              <w:contextualSpacing/>
              <w:textAlignment w:val="auto"/>
              <w:rPr>
                <w:rFonts w:eastAsiaTheme="minorHAnsi"/>
                <w:sz w:val="22"/>
                <w:szCs w:val="22"/>
                <w:lang w:val="kk-KZ" w:eastAsia="en-US"/>
              </w:rPr>
            </w:pPr>
            <w:r w:rsidRPr="006F1A70">
              <w:rPr>
                <w:rFonts w:eastAsiaTheme="minorHAnsi"/>
                <w:sz w:val="22"/>
                <w:szCs w:val="22"/>
                <w:lang w:val="kk-KZ" w:eastAsia="en-US"/>
              </w:rPr>
              <w:t>БАО</w:t>
            </w:r>
          </w:p>
        </w:tc>
        <w:tc>
          <w:tcPr>
            <w:tcW w:w="1913" w:type="dxa"/>
            <w:tcBorders>
              <w:top w:val="single" w:sz="4" w:space="0" w:color="auto"/>
              <w:left w:val="nil"/>
              <w:bottom w:val="single" w:sz="4" w:space="0" w:color="auto"/>
              <w:right w:val="nil"/>
            </w:tcBorders>
            <w:vAlign w:val="center"/>
          </w:tcPr>
          <w:p w:rsidR="00925E01" w:rsidRPr="006F1A70" w:rsidRDefault="00925E01" w:rsidP="00BE1011">
            <w:pPr>
              <w:overflowPunct/>
              <w:autoSpaceDE/>
              <w:autoSpaceDN/>
              <w:adjustRightInd/>
              <w:spacing w:line="360" w:lineRule="auto"/>
              <w:contextualSpacing/>
              <w:jc w:val="center"/>
              <w:textAlignment w:val="auto"/>
              <w:rPr>
                <w:rFonts w:eastAsiaTheme="minorHAnsi"/>
                <w:sz w:val="22"/>
                <w:szCs w:val="22"/>
                <w:lang w:eastAsia="en-US"/>
              </w:rPr>
            </w:pPr>
            <w:r w:rsidRPr="006F1A70">
              <w:rPr>
                <w:rFonts w:eastAsiaTheme="minorHAnsi"/>
                <w:sz w:val="22"/>
                <w:szCs w:val="22"/>
                <w:lang w:eastAsia="en-US"/>
              </w:rPr>
              <w:t>Суглинок</w:t>
            </w:r>
          </w:p>
        </w:tc>
        <w:tc>
          <w:tcPr>
            <w:tcW w:w="236" w:type="dxa"/>
            <w:tcBorders>
              <w:top w:val="single" w:sz="4" w:space="0" w:color="auto"/>
              <w:left w:val="nil"/>
              <w:bottom w:val="single" w:sz="4" w:space="0" w:color="auto"/>
              <w:right w:val="single" w:sz="4" w:space="0" w:color="auto"/>
            </w:tcBorders>
          </w:tcPr>
          <w:p w:rsidR="00925E01" w:rsidRPr="006F1A70" w:rsidRDefault="00925E01" w:rsidP="00BE1011">
            <w:pPr>
              <w:overflowPunct/>
              <w:autoSpaceDE/>
              <w:autoSpaceDN/>
              <w:adjustRightInd/>
              <w:spacing w:line="360" w:lineRule="auto"/>
              <w:contextualSpacing/>
              <w:jc w:val="center"/>
              <w:textAlignment w:val="auto"/>
              <w:rPr>
                <w:rFonts w:eastAsiaTheme="minorHAnsi"/>
                <w:sz w:val="22"/>
                <w:szCs w:val="22"/>
                <w:lang w:eastAsia="en-US"/>
              </w:rPr>
            </w:pPr>
          </w:p>
        </w:tc>
        <w:tc>
          <w:tcPr>
            <w:tcW w:w="693" w:type="dxa"/>
            <w:tcBorders>
              <w:top w:val="nil"/>
              <w:left w:val="single" w:sz="4" w:space="0" w:color="auto"/>
              <w:bottom w:val="single" w:sz="4" w:space="0" w:color="auto"/>
              <w:right w:val="single" w:sz="4" w:space="0" w:color="auto"/>
            </w:tcBorders>
            <w:shd w:val="clear" w:color="auto" w:fill="auto"/>
            <w:noWrap/>
            <w:vAlign w:val="center"/>
            <w:hideMark/>
          </w:tcPr>
          <w:p w:rsidR="00925E01" w:rsidRPr="006F1A70" w:rsidRDefault="00925E01" w:rsidP="00BE1011">
            <w:pPr>
              <w:overflowPunct/>
              <w:autoSpaceDE/>
              <w:autoSpaceDN/>
              <w:adjustRightInd/>
              <w:spacing w:line="360" w:lineRule="auto"/>
              <w:contextualSpacing/>
              <w:jc w:val="center"/>
              <w:textAlignment w:val="auto"/>
              <w:rPr>
                <w:rFonts w:eastAsiaTheme="minorHAnsi"/>
                <w:sz w:val="22"/>
                <w:szCs w:val="22"/>
                <w:lang w:eastAsia="en-US"/>
              </w:rPr>
            </w:pPr>
            <w:r w:rsidRPr="006F1A70">
              <w:rPr>
                <w:rFonts w:eastAsiaTheme="minorHAnsi"/>
                <w:sz w:val="22"/>
                <w:szCs w:val="22"/>
                <w:lang w:eastAsia="en-US"/>
              </w:rPr>
              <w:t>6,0</w:t>
            </w:r>
          </w:p>
        </w:tc>
        <w:tc>
          <w:tcPr>
            <w:tcW w:w="1949" w:type="dxa"/>
            <w:tcBorders>
              <w:top w:val="single" w:sz="4" w:space="0" w:color="auto"/>
              <w:left w:val="nil"/>
              <w:bottom w:val="single" w:sz="4" w:space="0" w:color="auto"/>
              <w:right w:val="single" w:sz="4" w:space="0" w:color="auto"/>
            </w:tcBorders>
            <w:vAlign w:val="center"/>
          </w:tcPr>
          <w:p w:rsidR="00925E01" w:rsidRPr="006F1A70" w:rsidRDefault="00037EE9" w:rsidP="00BE1011">
            <w:pPr>
              <w:overflowPunct/>
              <w:autoSpaceDE/>
              <w:autoSpaceDN/>
              <w:adjustRightInd/>
              <w:spacing w:line="360" w:lineRule="auto"/>
              <w:contextualSpacing/>
              <w:jc w:val="center"/>
              <w:textAlignment w:val="auto"/>
              <w:rPr>
                <w:rFonts w:eastAsiaTheme="minorHAnsi"/>
                <w:sz w:val="22"/>
                <w:szCs w:val="22"/>
                <w:lang w:eastAsia="en-US"/>
              </w:rPr>
            </w:pPr>
            <w:r w:rsidRPr="006F1A70">
              <w:rPr>
                <w:rFonts w:eastAsiaTheme="minorHAnsi"/>
                <w:sz w:val="22"/>
                <w:szCs w:val="22"/>
                <w:lang w:eastAsia="en-US"/>
              </w:rPr>
              <w:t>150</w:t>
            </w:r>
          </w:p>
        </w:tc>
      </w:tr>
      <w:tr w:rsidR="00925E01" w:rsidRPr="006F1A70" w:rsidTr="00037EE9">
        <w:trPr>
          <w:trHeight w:hRule="exact" w:val="397"/>
          <w:jc w:val="center"/>
        </w:trPr>
        <w:tc>
          <w:tcPr>
            <w:tcW w:w="0" w:type="auto"/>
            <w:vMerge/>
            <w:tcBorders>
              <w:top w:val="nil"/>
              <w:left w:val="single" w:sz="4" w:space="0" w:color="auto"/>
              <w:bottom w:val="single" w:sz="4" w:space="0" w:color="auto"/>
              <w:right w:val="single" w:sz="4" w:space="0" w:color="auto"/>
            </w:tcBorders>
            <w:vAlign w:val="center"/>
            <w:hideMark/>
          </w:tcPr>
          <w:p w:rsidR="00925E01" w:rsidRPr="006F1A70" w:rsidRDefault="00925E01" w:rsidP="00BE1011">
            <w:pPr>
              <w:overflowPunct/>
              <w:autoSpaceDE/>
              <w:autoSpaceDN/>
              <w:adjustRightInd/>
              <w:spacing w:line="360" w:lineRule="auto"/>
              <w:contextualSpacing/>
              <w:jc w:val="center"/>
              <w:textAlignment w:val="auto"/>
              <w:rPr>
                <w:rFonts w:eastAsiaTheme="minorHAnsi"/>
                <w:sz w:val="22"/>
                <w:szCs w:val="22"/>
                <w:lang w:eastAsia="en-US"/>
              </w:rPr>
            </w:pPr>
          </w:p>
        </w:tc>
        <w:tc>
          <w:tcPr>
            <w:tcW w:w="2858" w:type="dxa"/>
            <w:tcBorders>
              <w:top w:val="nil"/>
              <w:left w:val="nil"/>
              <w:bottom w:val="single" w:sz="4" w:space="0" w:color="auto"/>
              <w:right w:val="single" w:sz="4" w:space="0" w:color="auto"/>
            </w:tcBorders>
            <w:shd w:val="clear" w:color="auto" w:fill="auto"/>
            <w:vAlign w:val="center"/>
            <w:hideMark/>
          </w:tcPr>
          <w:p w:rsidR="00925E01" w:rsidRPr="006F1A70" w:rsidRDefault="00925E01" w:rsidP="00BE1011">
            <w:pPr>
              <w:overflowPunct/>
              <w:autoSpaceDE/>
              <w:autoSpaceDN/>
              <w:adjustRightInd/>
              <w:spacing w:line="360" w:lineRule="auto"/>
              <w:contextualSpacing/>
              <w:textAlignment w:val="auto"/>
              <w:rPr>
                <w:rFonts w:eastAsiaTheme="minorHAnsi"/>
                <w:sz w:val="22"/>
                <w:szCs w:val="22"/>
                <w:lang w:eastAsia="en-US"/>
              </w:rPr>
            </w:pPr>
            <w:r w:rsidRPr="006F1A70">
              <w:rPr>
                <w:rFonts w:eastAsiaTheme="minorHAnsi"/>
                <w:sz w:val="22"/>
                <w:szCs w:val="22"/>
                <w:lang w:eastAsia="en-US"/>
              </w:rPr>
              <w:t>Известковый</w:t>
            </w:r>
          </w:p>
        </w:tc>
        <w:tc>
          <w:tcPr>
            <w:tcW w:w="1913" w:type="dxa"/>
            <w:tcBorders>
              <w:top w:val="single" w:sz="4" w:space="0" w:color="auto"/>
              <w:left w:val="nil"/>
              <w:bottom w:val="single" w:sz="4" w:space="0" w:color="auto"/>
              <w:right w:val="nil"/>
            </w:tcBorders>
            <w:vAlign w:val="center"/>
          </w:tcPr>
          <w:p w:rsidR="00925E01" w:rsidRPr="006F1A70" w:rsidRDefault="00925E01" w:rsidP="00BE1011">
            <w:pPr>
              <w:overflowPunct/>
              <w:autoSpaceDE/>
              <w:autoSpaceDN/>
              <w:adjustRightInd/>
              <w:spacing w:line="360" w:lineRule="auto"/>
              <w:contextualSpacing/>
              <w:jc w:val="center"/>
              <w:textAlignment w:val="auto"/>
              <w:rPr>
                <w:rFonts w:eastAsiaTheme="minorHAnsi"/>
                <w:sz w:val="22"/>
                <w:szCs w:val="22"/>
                <w:lang w:eastAsia="en-US"/>
              </w:rPr>
            </w:pPr>
            <w:r w:rsidRPr="006F1A70">
              <w:rPr>
                <w:rFonts w:eastAsiaTheme="minorHAnsi"/>
                <w:sz w:val="22"/>
                <w:szCs w:val="22"/>
                <w:lang w:eastAsia="en-US"/>
              </w:rPr>
              <w:t>Глина</w:t>
            </w:r>
          </w:p>
        </w:tc>
        <w:tc>
          <w:tcPr>
            <w:tcW w:w="236" w:type="dxa"/>
            <w:tcBorders>
              <w:top w:val="single" w:sz="4" w:space="0" w:color="auto"/>
              <w:left w:val="nil"/>
              <w:bottom w:val="single" w:sz="4" w:space="0" w:color="auto"/>
              <w:right w:val="single" w:sz="4" w:space="0" w:color="auto"/>
            </w:tcBorders>
          </w:tcPr>
          <w:p w:rsidR="00925E01" w:rsidRPr="006F1A70" w:rsidRDefault="00925E01" w:rsidP="00BE1011">
            <w:pPr>
              <w:overflowPunct/>
              <w:autoSpaceDE/>
              <w:autoSpaceDN/>
              <w:adjustRightInd/>
              <w:spacing w:line="360" w:lineRule="auto"/>
              <w:contextualSpacing/>
              <w:jc w:val="center"/>
              <w:textAlignment w:val="auto"/>
              <w:rPr>
                <w:rFonts w:eastAsiaTheme="minorHAnsi"/>
                <w:sz w:val="22"/>
                <w:szCs w:val="22"/>
                <w:lang w:eastAsia="en-US"/>
              </w:rPr>
            </w:pPr>
          </w:p>
        </w:tc>
        <w:tc>
          <w:tcPr>
            <w:tcW w:w="693" w:type="dxa"/>
            <w:tcBorders>
              <w:top w:val="nil"/>
              <w:left w:val="single" w:sz="4" w:space="0" w:color="auto"/>
              <w:bottom w:val="single" w:sz="4" w:space="0" w:color="auto"/>
              <w:right w:val="single" w:sz="4" w:space="0" w:color="auto"/>
            </w:tcBorders>
            <w:shd w:val="clear" w:color="000000" w:fill="FFFFFF"/>
            <w:noWrap/>
            <w:vAlign w:val="center"/>
            <w:hideMark/>
          </w:tcPr>
          <w:p w:rsidR="00925E01" w:rsidRPr="006F1A70" w:rsidRDefault="00925E01" w:rsidP="00BE1011">
            <w:pPr>
              <w:overflowPunct/>
              <w:autoSpaceDE/>
              <w:autoSpaceDN/>
              <w:adjustRightInd/>
              <w:spacing w:line="360" w:lineRule="auto"/>
              <w:contextualSpacing/>
              <w:jc w:val="center"/>
              <w:textAlignment w:val="auto"/>
              <w:rPr>
                <w:rFonts w:eastAsiaTheme="minorHAnsi"/>
                <w:sz w:val="22"/>
                <w:szCs w:val="22"/>
                <w:lang w:eastAsia="en-US"/>
              </w:rPr>
            </w:pPr>
            <w:r w:rsidRPr="006F1A70">
              <w:rPr>
                <w:rFonts w:eastAsiaTheme="minorHAnsi"/>
                <w:sz w:val="22"/>
                <w:szCs w:val="22"/>
                <w:lang w:eastAsia="en-US"/>
              </w:rPr>
              <w:t>7,8</w:t>
            </w:r>
          </w:p>
        </w:tc>
        <w:tc>
          <w:tcPr>
            <w:tcW w:w="1949" w:type="dxa"/>
            <w:tcBorders>
              <w:top w:val="single" w:sz="4" w:space="0" w:color="auto"/>
              <w:left w:val="nil"/>
              <w:bottom w:val="single" w:sz="4" w:space="0" w:color="auto"/>
              <w:right w:val="single" w:sz="4" w:space="0" w:color="auto"/>
            </w:tcBorders>
            <w:vAlign w:val="center"/>
          </w:tcPr>
          <w:p w:rsidR="00925E01" w:rsidRPr="006F1A70" w:rsidRDefault="00037EE9" w:rsidP="00BE1011">
            <w:pPr>
              <w:overflowPunct/>
              <w:autoSpaceDE/>
              <w:autoSpaceDN/>
              <w:adjustRightInd/>
              <w:spacing w:line="360" w:lineRule="auto"/>
              <w:contextualSpacing/>
              <w:jc w:val="center"/>
              <w:textAlignment w:val="auto"/>
              <w:rPr>
                <w:rFonts w:eastAsiaTheme="minorHAnsi"/>
                <w:sz w:val="22"/>
                <w:szCs w:val="22"/>
                <w:lang w:eastAsia="en-US"/>
              </w:rPr>
            </w:pPr>
            <w:r w:rsidRPr="006F1A70">
              <w:rPr>
                <w:rFonts w:eastAsiaTheme="minorHAnsi"/>
                <w:sz w:val="22"/>
                <w:szCs w:val="22"/>
                <w:lang w:eastAsia="en-US"/>
              </w:rPr>
              <w:t>450</w:t>
            </w:r>
          </w:p>
        </w:tc>
      </w:tr>
      <w:tr w:rsidR="00925E01" w:rsidRPr="006F1A70" w:rsidTr="00037EE9">
        <w:trPr>
          <w:trHeight w:hRule="exact" w:val="397"/>
          <w:jc w:val="center"/>
        </w:trPr>
        <w:tc>
          <w:tcPr>
            <w:tcW w:w="0" w:type="auto"/>
            <w:vMerge w:val="restart"/>
            <w:tcBorders>
              <w:top w:val="nil"/>
              <w:left w:val="single" w:sz="4" w:space="0" w:color="auto"/>
              <w:bottom w:val="single" w:sz="4" w:space="0" w:color="auto"/>
              <w:right w:val="single" w:sz="4" w:space="0" w:color="auto"/>
            </w:tcBorders>
            <w:shd w:val="clear" w:color="auto" w:fill="auto"/>
            <w:vAlign w:val="center"/>
            <w:hideMark/>
          </w:tcPr>
          <w:p w:rsidR="00925E01" w:rsidRPr="006F1A70" w:rsidRDefault="00925E01" w:rsidP="00BE1011">
            <w:pPr>
              <w:overflowPunct/>
              <w:autoSpaceDE/>
              <w:autoSpaceDN/>
              <w:adjustRightInd/>
              <w:spacing w:line="360" w:lineRule="auto"/>
              <w:contextualSpacing/>
              <w:jc w:val="center"/>
              <w:textAlignment w:val="auto"/>
              <w:rPr>
                <w:rFonts w:eastAsiaTheme="minorHAnsi"/>
                <w:sz w:val="22"/>
                <w:szCs w:val="22"/>
                <w:lang w:eastAsia="en-US"/>
              </w:rPr>
            </w:pPr>
            <w:r w:rsidRPr="006F1A70">
              <w:rPr>
                <w:rFonts w:eastAsiaTheme="minorHAnsi"/>
                <w:sz w:val="22"/>
                <w:szCs w:val="22"/>
                <w:lang w:eastAsia="en-US"/>
              </w:rPr>
              <w:t>Территория</w:t>
            </w:r>
          </w:p>
          <w:p w:rsidR="00925E01" w:rsidRPr="006F1A70" w:rsidRDefault="00925E01" w:rsidP="00BE1011">
            <w:pPr>
              <w:overflowPunct/>
              <w:autoSpaceDE/>
              <w:autoSpaceDN/>
              <w:adjustRightInd/>
              <w:spacing w:line="360" w:lineRule="auto"/>
              <w:contextualSpacing/>
              <w:jc w:val="center"/>
              <w:textAlignment w:val="auto"/>
              <w:rPr>
                <w:rFonts w:eastAsiaTheme="minorHAnsi"/>
                <w:sz w:val="22"/>
                <w:szCs w:val="22"/>
                <w:lang w:eastAsia="en-US"/>
              </w:rPr>
            </w:pPr>
            <w:r w:rsidRPr="006F1A70">
              <w:rPr>
                <w:rFonts w:eastAsiaTheme="minorHAnsi"/>
                <w:sz w:val="22"/>
                <w:szCs w:val="22"/>
                <w:lang w:eastAsia="en-US"/>
              </w:rPr>
              <w:t>г. Алматы</w:t>
            </w:r>
          </w:p>
        </w:tc>
        <w:tc>
          <w:tcPr>
            <w:tcW w:w="2858" w:type="dxa"/>
            <w:tcBorders>
              <w:top w:val="nil"/>
              <w:left w:val="nil"/>
              <w:bottom w:val="single" w:sz="4" w:space="0" w:color="auto"/>
              <w:right w:val="single" w:sz="4" w:space="0" w:color="auto"/>
            </w:tcBorders>
            <w:shd w:val="clear" w:color="auto" w:fill="auto"/>
            <w:vAlign w:val="center"/>
            <w:hideMark/>
          </w:tcPr>
          <w:p w:rsidR="00925E01" w:rsidRPr="006F1A70" w:rsidRDefault="00925E01" w:rsidP="00BE1011">
            <w:pPr>
              <w:overflowPunct/>
              <w:autoSpaceDE/>
              <w:autoSpaceDN/>
              <w:adjustRightInd/>
              <w:spacing w:line="360" w:lineRule="auto"/>
              <w:contextualSpacing/>
              <w:textAlignment w:val="auto"/>
              <w:rPr>
                <w:rFonts w:eastAsiaTheme="minorHAnsi"/>
                <w:sz w:val="22"/>
                <w:szCs w:val="22"/>
                <w:lang w:eastAsia="en-US"/>
              </w:rPr>
            </w:pPr>
            <w:r w:rsidRPr="006F1A70">
              <w:rPr>
                <w:rFonts w:eastAsiaTheme="minorHAnsi"/>
                <w:sz w:val="22"/>
                <w:szCs w:val="22"/>
                <w:lang w:eastAsia="en-US"/>
              </w:rPr>
              <w:t>Институт географии</w:t>
            </w:r>
          </w:p>
        </w:tc>
        <w:tc>
          <w:tcPr>
            <w:tcW w:w="1913" w:type="dxa"/>
            <w:tcBorders>
              <w:top w:val="single" w:sz="4" w:space="0" w:color="auto"/>
              <w:left w:val="nil"/>
              <w:bottom w:val="single" w:sz="4" w:space="0" w:color="auto"/>
              <w:right w:val="nil"/>
            </w:tcBorders>
            <w:vAlign w:val="center"/>
          </w:tcPr>
          <w:p w:rsidR="00925E01" w:rsidRPr="006F1A70" w:rsidRDefault="00925E01" w:rsidP="00BE1011">
            <w:pPr>
              <w:overflowPunct/>
              <w:autoSpaceDE/>
              <w:autoSpaceDN/>
              <w:adjustRightInd/>
              <w:spacing w:line="360" w:lineRule="auto"/>
              <w:contextualSpacing/>
              <w:jc w:val="center"/>
              <w:textAlignment w:val="auto"/>
              <w:rPr>
                <w:rFonts w:eastAsiaTheme="minorHAnsi"/>
                <w:sz w:val="22"/>
                <w:szCs w:val="22"/>
                <w:lang w:eastAsia="en-US"/>
              </w:rPr>
            </w:pPr>
            <w:r w:rsidRPr="006F1A70">
              <w:rPr>
                <w:rFonts w:eastAsiaTheme="minorHAnsi"/>
                <w:sz w:val="22"/>
                <w:szCs w:val="22"/>
                <w:lang w:eastAsia="en-US"/>
              </w:rPr>
              <w:t>Супесь</w:t>
            </w:r>
          </w:p>
        </w:tc>
        <w:tc>
          <w:tcPr>
            <w:tcW w:w="236" w:type="dxa"/>
            <w:tcBorders>
              <w:top w:val="single" w:sz="4" w:space="0" w:color="auto"/>
              <w:left w:val="nil"/>
              <w:bottom w:val="single" w:sz="4" w:space="0" w:color="auto"/>
              <w:right w:val="single" w:sz="4" w:space="0" w:color="auto"/>
            </w:tcBorders>
          </w:tcPr>
          <w:p w:rsidR="00925E01" w:rsidRPr="006F1A70" w:rsidRDefault="00925E01" w:rsidP="00BE1011">
            <w:pPr>
              <w:overflowPunct/>
              <w:autoSpaceDE/>
              <w:autoSpaceDN/>
              <w:adjustRightInd/>
              <w:spacing w:line="360" w:lineRule="auto"/>
              <w:contextualSpacing/>
              <w:jc w:val="center"/>
              <w:textAlignment w:val="auto"/>
              <w:rPr>
                <w:rFonts w:eastAsiaTheme="minorHAnsi"/>
                <w:sz w:val="22"/>
                <w:szCs w:val="22"/>
                <w:lang w:eastAsia="en-US"/>
              </w:rPr>
            </w:pPr>
          </w:p>
        </w:tc>
        <w:tc>
          <w:tcPr>
            <w:tcW w:w="693" w:type="dxa"/>
            <w:tcBorders>
              <w:top w:val="nil"/>
              <w:left w:val="single" w:sz="4" w:space="0" w:color="auto"/>
              <w:bottom w:val="single" w:sz="4" w:space="0" w:color="auto"/>
              <w:right w:val="single" w:sz="4" w:space="0" w:color="auto"/>
            </w:tcBorders>
            <w:shd w:val="clear" w:color="auto" w:fill="auto"/>
            <w:noWrap/>
            <w:vAlign w:val="center"/>
            <w:hideMark/>
          </w:tcPr>
          <w:p w:rsidR="00925E01" w:rsidRPr="006F1A70" w:rsidRDefault="00925E01" w:rsidP="00BE1011">
            <w:pPr>
              <w:overflowPunct/>
              <w:autoSpaceDE/>
              <w:autoSpaceDN/>
              <w:adjustRightInd/>
              <w:spacing w:line="360" w:lineRule="auto"/>
              <w:contextualSpacing/>
              <w:jc w:val="center"/>
              <w:textAlignment w:val="auto"/>
              <w:rPr>
                <w:rFonts w:eastAsiaTheme="minorHAnsi"/>
                <w:sz w:val="22"/>
                <w:szCs w:val="22"/>
                <w:lang w:eastAsia="en-US"/>
              </w:rPr>
            </w:pPr>
            <w:r w:rsidRPr="006F1A70">
              <w:rPr>
                <w:rFonts w:eastAsiaTheme="minorHAnsi"/>
                <w:sz w:val="22"/>
                <w:szCs w:val="22"/>
                <w:lang w:eastAsia="en-US"/>
              </w:rPr>
              <w:t>8,0</w:t>
            </w:r>
          </w:p>
        </w:tc>
        <w:tc>
          <w:tcPr>
            <w:tcW w:w="1949" w:type="dxa"/>
            <w:tcBorders>
              <w:top w:val="single" w:sz="4" w:space="0" w:color="auto"/>
              <w:left w:val="nil"/>
              <w:bottom w:val="single" w:sz="4" w:space="0" w:color="auto"/>
              <w:right w:val="single" w:sz="4" w:space="0" w:color="auto"/>
            </w:tcBorders>
            <w:vAlign w:val="center"/>
          </w:tcPr>
          <w:p w:rsidR="00925E01" w:rsidRPr="006F1A70" w:rsidRDefault="00037EE9" w:rsidP="00BE1011">
            <w:pPr>
              <w:overflowPunct/>
              <w:autoSpaceDE/>
              <w:autoSpaceDN/>
              <w:adjustRightInd/>
              <w:spacing w:line="360" w:lineRule="auto"/>
              <w:contextualSpacing/>
              <w:jc w:val="center"/>
              <w:textAlignment w:val="auto"/>
              <w:rPr>
                <w:rFonts w:eastAsiaTheme="minorHAnsi"/>
                <w:sz w:val="22"/>
                <w:szCs w:val="22"/>
                <w:lang w:eastAsia="en-US"/>
              </w:rPr>
            </w:pPr>
            <w:r w:rsidRPr="006F1A70">
              <w:rPr>
                <w:rFonts w:eastAsiaTheme="minorHAnsi"/>
                <w:sz w:val="22"/>
                <w:szCs w:val="22"/>
                <w:lang w:eastAsia="en-US"/>
              </w:rPr>
              <w:t>350</w:t>
            </w:r>
          </w:p>
        </w:tc>
      </w:tr>
      <w:tr w:rsidR="00925E01" w:rsidRPr="006F1A70" w:rsidTr="00037EE9">
        <w:trPr>
          <w:trHeight w:hRule="exact" w:val="397"/>
          <w:jc w:val="center"/>
        </w:trPr>
        <w:tc>
          <w:tcPr>
            <w:tcW w:w="0" w:type="auto"/>
            <w:vMerge/>
            <w:tcBorders>
              <w:top w:val="nil"/>
              <w:left w:val="single" w:sz="4" w:space="0" w:color="auto"/>
              <w:bottom w:val="single" w:sz="4" w:space="0" w:color="auto"/>
              <w:right w:val="single" w:sz="4" w:space="0" w:color="auto"/>
            </w:tcBorders>
            <w:vAlign w:val="center"/>
            <w:hideMark/>
          </w:tcPr>
          <w:p w:rsidR="00925E01" w:rsidRPr="006F1A70" w:rsidRDefault="00925E01" w:rsidP="00BE1011">
            <w:pPr>
              <w:overflowPunct/>
              <w:autoSpaceDE/>
              <w:autoSpaceDN/>
              <w:adjustRightInd/>
              <w:spacing w:line="360" w:lineRule="auto"/>
              <w:contextualSpacing/>
              <w:jc w:val="center"/>
              <w:textAlignment w:val="auto"/>
              <w:rPr>
                <w:rFonts w:eastAsiaTheme="minorHAnsi"/>
                <w:sz w:val="22"/>
                <w:szCs w:val="22"/>
                <w:lang w:eastAsia="en-US"/>
              </w:rPr>
            </w:pPr>
          </w:p>
        </w:tc>
        <w:tc>
          <w:tcPr>
            <w:tcW w:w="2858" w:type="dxa"/>
            <w:tcBorders>
              <w:top w:val="nil"/>
              <w:left w:val="nil"/>
              <w:bottom w:val="single" w:sz="4" w:space="0" w:color="auto"/>
              <w:right w:val="single" w:sz="4" w:space="0" w:color="auto"/>
            </w:tcBorders>
            <w:shd w:val="clear" w:color="auto" w:fill="auto"/>
            <w:vAlign w:val="center"/>
            <w:hideMark/>
          </w:tcPr>
          <w:p w:rsidR="00925E01" w:rsidRPr="006F1A70" w:rsidRDefault="00925E01" w:rsidP="00BE1011">
            <w:pPr>
              <w:overflowPunct/>
              <w:autoSpaceDE/>
              <w:autoSpaceDN/>
              <w:adjustRightInd/>
              <w:spacing w:line="360" w:lineRule="auto"/>
              <w:contextualSpacing/>
              <w:textAlignment w:val="auto"/>
              <w:rPr>
                <w:rFonts w:eastAsiaTheme="minorHAnsi"/>
                <w:sz w:val="22"/>
                <w:szCs w:val="22"/>
                <w:lang w:eastAsia="en-US"/>
              </w:rPr>
            </w:pPr>
            <w:r w:rsidRPr="006F1A70">
              <w:rPr>
                <w:rFonts w:eastAsiaTheme="minorHAnsi"/>
                <w:sz w:val="22"/>
                <w:szCs w:val="22"/>
                <w:lang w:eastAsia="en-US"/>
              </w:rPr>
              <w:t xml:space="preserve">Парк </w:t>
            </w:r>
            <w:r w:rsidRPr="006F1A70">
              <w:rPr>
                <w:rFonts w:eastAsiaTheme="minorHAnsi"/>
                <w:sz w:val="22"/>
                <w:szCs w:val="22"/>
                <w:lang w:val="kk-KZ" w:eastAsia="en-US"/>
              </w:rPr>
              <w:t>первого президента</w:t>
            </w:r>
          </w:p>
        </w:tc>
        <w:tc>
          <w:tcPr>
            <w:tcW w:w="1913" w:type="dxa"/>
            <w:tcBorders>
              <w:top w:val="single" w:sz="4" w:space="0" w:color="auto"/>
              <w:left w:val="nil"/>
              <w:bottom w:val="single" w:sz="4" w:space="0" w:color="auto"/>
              <w:right w:val="nil"/>
            </w:tcBorders>
            <w:vAlign w:val="center"/>
          </w:tcPr>
          <w:p w:rsidR="00925E01" w:rsidRPr="006F1A70" w:rsidRDefault="00925E01" w:rsidP="00BE1011">
            <w:pPr>
              <w:overflowPunct/>
              <w:autoSpaceDE/>
              <w:autoSpaceDN/>
              <w:adjustRightInd/>
              <w:spacing w:line="360" w:lineRule="auto"/>
              <w:contextualSpacing/>
              <w:jc w:val="center"/>
              <w:textAlignment w:val="auto"/>
              <w:rPr>
                <w:rFonts w:eastAsiaTheme="minorHAnsi"/>
                <w:sz w:val="22"/>
                <w:szCs w:val="22"/>
                <w:lang w:eastAsia="en-US"/>
              </w:rPr>
            </w:pPr>
            <w:r w:rsidRPr="006F1A70">
              <w:rPr>
                <w:rFonts w:eastAsiaTheme="minorHAnsi"/>
                <w:sz w:val="22"/>
                <w:szCs w:val="22"/>
                <w:lang w:eastAsia="en-US"/>
              </w:rPr>
              <w:t>Супесь</w:t>
            </w:r>
          </w:p>
        </w:tc>
        <w:tc>
          <w:tcPr>
            <w:tcW w:w="236" w:type="dxa"/>
            <w:tcBorders>
              <w:top w:val="single" w:sz="4" w:space="0" w:color="auto"/>
              <w:left w:val="nil"/>
              <w:bottom w:val="single" w:sz="4" w:space="0" w:color="auto"/>
              <w:right w:val="single" w:sz="4" w:space="0" w:color="auto"/>
            </w:tcBorders>
          </w:tcPr>
          <w:p w:rsidR="00925E01" w:rsidRPr="006F1A70" w:rsidRDefault="00925E01" w:rsidP="00BE1011">
            <w:pPr>
              <w:overflowPunct/>
              <w:autoSpaceDE/>
              <w:autoSpaceDN/>
              <w:adjustRightInd/>
              <w:spacing w:line="360" w:lineRule="auto"/>
              <w:contextualSpacing/>
              <w:jc w:val="center"/>
              <w:textAlignment w:val="auto"/>
              <w:rPr>
                <w:rFonts w:eastAsiaTheme="minorHAnsi"/>
                <w:sz w:val="22"/>
                <w:szCs w:val="22"/>
                <w:lang w:eastAsia="en-US"/>
              </w:rPr>
            </w:pPr>
          </w:p>
        </w:tc>
        <w:tc>
          <w:tcPr>
            <w:tcW w:w="693" w:type="dxa"/>
            <w:tcBorders>
              <w:top w:val="nil"/>
              <w:left w:val="single" w:sz="4" w:space="0" w:color="auto"/>
              <w:bottom w:val="single" w:sz="4" w:space="0" w:color="auto"/>
              <w:right w:val="single" w:sz="4" w:space="0" w:color="auto"/>
            </w:tcBorders>
            <w:shd w:val="clear" w:color="000000" w:fill="FFFFFF"/>
            <w:noWrap/>
            <w:vAlign w:val="center"/>
            <w:hideMark/>
          </w:tcPr>
          <w:p w:rsidR="00925E01" w:rsidRPr="006F1A70" w:rsidRDefault="00925E01" w:rsidP="00BE1011">
            <w:pPr>
              <w:overflowPunct/>
              <w:autoSpaceDE/>
              <w:autoSpaceDN/>
              <w:adjustRightInd/>
              <w:spacing w:line="360" w:lineRule="auto"/>
              <w:contextualSpacing/>
              <w:jc w:val="center"/>
              <w:textAlignment w:val="auto"/>
              <w:rPr>
                <w:rFonts w:eastAsiaTheme="minorHAnsi"/>
                <w:sz w:val="22"/>
                <w:szCs w:val="22"/>
                <w:lang w:eastAsia="en-US"/>
              </w:rPr>
            </w:pPr>
            <w:r w:rsidRPr="006F1A70">
              <w:rPr>
                <w:rFonts w:eastAsiaTheme="minorHAnsi"/>
                <w:sz w:val="22"/>
                <w:szCs w:val="22"/>
                <w:lang w:eastAsia="en-US"/>
              </w:rPr>
              <w:t>8,0</w:t>
            </w:r>
          </w:p>
        </w:tc>
        <w:tc>
          <w:tcPr>
            <w:tcW w:w="1949" w:type="dxa"/>
            <w:tcBorders>
              <w:top w:val="single" w:sz="4" w:space="0" w:color="auto"/>
              <w:left w:val="nil"/>
              <w:bottom w:val="single" w:sz="4" w:space="0" w:color="auto"/>
              <w:right w:val="single" w:sz="4" w:space="0" w:color="auto"/>
            </w:tcBorders>
            <w:vAlign w:val="center"/>
          </w:tcPr>
          <w:p w:rsidR="00925E01" w:rsidRPr="006F1A70" w:rsidRDefault="00037EE9" w:rsidP="00BE1011">
            <w:pPr>
              <w:overflowPunct/>
              <w:autoSpaceDE/>
              <w:autoSpaceDN/>
              <w:adjustRightInd/>
              <w:spacing w:line="360" w:lineRule="auto"/>
              <w:contextualSpacing/>
              <w:jc w:val="center"/>
              <w:textAlignment w:val="auto"/>
              <w:rPr>
                <w:rFonts w:eastAsiaTheme="minorHAnsi"/>
                <w:sz w:val="22"/>
                <w:szCs w:val="22"/>
                <w:lang w:eastAsia="en-US"/>
              </w:rPr>
            </w:pPr>
            <w:r w:rsidRPr="006F1A70">
              <w:rPr>
                <w:rFonts w:eastAsiaTheme="minorHAnsi"/>
                <w:sz w:val="22"/>
                <w:szCs w:val="22"/>
                <w:lang w:eastAsia="en-US"/>
              </w:rPr>
              <w:t>350</w:t>
            </w:r>
          </w:p>
        </w:tc>
      </w:tr>
      <w:tr w:rsidR="00925E01" w:rsidRPr="006F1A70" w:rsidTr="00037EE9">
        <w:trPr>
          <w:trHeight w:hRule="exact" w:val="397"/>
          <w:jc w:val="center"/>
        </w:trPr>
        <w:tc>
          <w:tcPr>
            <w:tcW w:w="0" w:type="auto"/>
            <w:vMerge/>
            <w:tcBorders>
              <w:top w:val="nil"/>
              <w:left w:val="single" w:sz="4" w:space="0" w:color="auto"/>
              <w:bottom w:val="single" w:sz="4" w:space="0" w:color="auto"/>
              <w:right w:val="single" w:sz="4" w:space="0" w:color="auto"/>
            </w:tcBorders>
            <w:vAlign w:val="center"/>
            <w:hideMark/>
          </w:tcPr>
          <w:p w:rsidR="00925E01" w:rsidRPr="006F1A70" w:rsidRDefault="00925E01" w:rsidP="00BE1011">
            <w:pPr>
              <w:overflowPunct/>
              <w:autoSpaceDE/>
              <w:autoSpaceDN/>
              <w:adjustRightInd/>
              <w:spacing w:line="360" w:lineRule="auto"/>
              <w:contextualSpacing/>
              <w:jc w:val="center"/>
              <w:textAlignment w:val="auto"/>
              <w:rPr>
                <w:rFonts w:eastAsiaTheme="minorHAnsi"/>
                <w:sz w:val="22"/>
                <w:szCs w:val="22"/>
                <w:lang w:eastAsia="en-US"/>
              </w:rPr>
            </w:pPr>
          </w:p>
        </w:tc>
        <w:tc>
          <w:tcPr>
            <w:tcW w:w="2858" w:type="dxa"/>
            <w:tcBorders>
              <w:top w:val="nil"/>
              <w:left w:val="nil"/>
              <w:bottom w:val="single" w:sz="4" w:space="0" w:color="auto"/>
              <w:right w:val="single" w:sz="4" w:space="0" w:color="auto"/>
            </w:tcBorders>
            <w:shd w:val="clear" w:color="auto" w:fill="auto"/>
            <w:vAlign w:val="center"/>
            <w:hideMark/>
          </w:tcPr>
          <w:p w:rsidR="00925E01" w:rsidRPr="006F1A70" w:rsidRDefault="00925E01" w:rsidP="00BE1011">
            <w:pPr>
              <w:overflowPunct/>
              <w:autoSpaceDE/>
              <w:autoSpaceDN/>
              <w:adjustRightInd/>
              <w:spacing w:line="360" w:lineRule="auto"/>
              <w:contextualSpacing/>
              <w:textAlignment w:val="auto"/>
              <w:rPr>
                <w:rFonts w:eastAsiaTheme="minorHAnsi"/>
                <w:sz w:val="22"/>
                <w:szCs w:val="22"/>
                <w:lang w:eastAsia="en-US"/>
              </w:rPr>
            </w:pPr>
            <w:r w:rsidRPr="006F1A70">
              <w:rPr>
                <w:rFonts w:eastAsiaTheme="minorHAnsi"/>
                <w:sz w:val="22"/>
                <w:szCs w:val="22"/>
                <w:lang w:eastAsia="en-US"/>
              </w:rPr>
              <w:t>Алтын орда</w:t>
            </w:r>
          </w:p>
        </w:tc>
        <w:tc>
          <w:tcPr>
            <w:tcW w:w="1913" w:type="dxa"/>
            <w:tcBorders>
              <w:top w:val="single" w:sz="4" w:space="0" w:color="auto"/>
              <w:left w:val="nil"/>
              <w:bottom w:val="single" w:sz="4" w:space="0" w:color="auto"/>
              <w:right w:val="nil"/>
            </w:tcBorders>
            <w:vAlign w:val="center"/>
          </w:tcPr>
          <w:p w:rsidR="00925E01" w:rsidRPr="006F1A70" w:rsidRDefault="00925E01" w:rsidP="00BE1011">
            <w:pPr>
              <w:overflowPunct/>
              <w:autoSpaceDE/>
              <w:autoSpaceDN/>
              <w:adjustRightInd/>
              <w:spacing w:line="360" w:lineRule="auto"/>
              <w:contextualSpacing/>
              <w:jc w:val="center"/>
              <w:textAlignment w:val="auto"/>
              <w:rPr>
                <w:rFonts w:eastAsiaTheme="minorHAnsi"/>
                <w:sz w:val="22"/>
                <w:szCs w:val="22"/>
                <w:lang w:eastAsia="en-US"/>
              </w:rPr>
            </w:pPr>
            <w:r w:rsidRPr="006F1A70">
              <w:rPr>
                <w:rFonts w:eastAsiaTheme="minorHAnsi"/>
                <w:sz w:val="22"/>
                <w:szCs w:val="22"/>
                <w:lang w:eastAsia="en-US"/>
              </w:rPr>
              <w:t>Супесь</w:t>
            </w:r>
          </w:p>
        </w:tc>
        <w:tc>
          <w:tcPr>
            <w:tcW w:w="236" w:type="dxa"/>
            <w:tcBorders>
              <w:top w:val="single" w:sz="4" w:space="0" w:color="auto"/>
              <w:left w:val="nil"/>
              <w:bottom w:val="single" w:sz="4" w:space="0" w:color="auto"/>
              <w:right w:val="single" w:sz="4" w:space="0" w:color="auto"/>
            </w:tcBorders>
          </w:tcPr>
          <w:p w:rsidR="00925E01" w:rsidRPr="006F1A70" w:rsidRDefault="00925E01" w:rsidP="00BE1011">
            <w:pPr>
              <w:overflowPunct/>
              <w:autoSpaceDE/>
              <w:autoSpaceDN/>
              <w:adjustRightInd/>
              <w:spacing w:line="360" w:lineRule="auto"/>
              <w:contextualSpacing/>
              <w:jc w:val="center"/>
              <w:textAlignment w:val="auto"/>
              <w:rPr>
                <w:rFonts w:eastAsiaTheme="minorHAnsi"/>
                <w:sz w:val="22"/>
                <w:szCs w:val="22"/>
                <w:lang w:eastAsia="en-US"/>
              </w:rPr>
            </w:pPr>
          </w:p>
        </w:tc>
        <w:tc>
          <w:tcPr>
            <w:tcW w:w="693" w:type="dxa"/>
            <w:tcBorders>
              <w:top w:val="nil"/>
              <w:left w:val="single" w:sz="4" w:space="0" w:color="auto"/>
              <w:bottom w:val="single" w:sz="4" w:space="0" w:color="auto"/>
              <w:right w:val="single" w:sz="4" w:space="0" w:color="auto"/>
            </w:tcBorders>
            <w:shd w:val="clear" w:color="000000" w:fill="FFFFFF"/>
            <w:noWrap/>
            <w:vAlign w:val="center"/>
            <w:hideMark/>
          </w:tcPr>
          <w:p w:rsidR="00925E01" w:rsidRPr="006F1A70" w:rsidRDefault="00925E01" w:rsidP="00BE1011">
            <w:pPr>
              <w:overflowPunct/>
              <w:autoSpaceDE/>
              <w:autoSpaceDN/>
              <w:adjustRightInd/>
              <w:spacing w:line="360" w:lineRule="auto"/>
              <w:contextualSpacing/>
              <w:jc w:val="center"/>
              <w:textAlignment w:val="auto"/>
              <w:rPr>
                <w:rFonts w:eastAsiaTheme="minorHAnsi"/>
                <w:sz w:val="22"/>
                <w:szCs w:val="22"/>
                <w:lang w:eastAsia="en-US"/>
              </w:rPr>
            </w:pPr>
            <w:r w:rsidRPr="006F1A70">
              <w:rPr>
                <w:rFonts w:eastAsiaTheme="minorHAnsi"/>
                <w:sz w:val="22"/>
                <w:szCs w:val="22"/>
                <w:lang w:eastAsia="en-US"/>
              </w:rPr>
              <w:t>8,3</w:t>
            </w:r>
          </w:p>
        </w:tc>
        <w:tc>
          <w:tcPr>
            <w:tcW w:w="1949" w:type="dxa"/>
            <w:tcBorders>
              <w:top w:val="single" w:sz="4" w:space="0" w:color="auto"/>
              <w:left w:val="nil"/>
              <w:bottom w:val="single" w:sz="4" w:space="0" w:color="auto"/>
              <w:right w:val="single" w:sz="4" w:space="0" w:color="auto"/>
            </w:tcBorders>
            <w:vAlign w:val="center"/>
          </w:tcPr>
          <w:p w:rsidR="00925E01" w:rsidRPr="006F1A70" w:rsidRDefault="00037EE9" w:rsidP="00BE1011">
            <w:pPr>
              <w:overflowPunct/>
              <w:autoSpaceDE/>
              <w:autoSpaceDN/>
              <w:adjustRightInd/>
              <w:spacing w:line="360" w:lineRule="auto"/>
              <w:contextualSpacing/>
              <w:jc w:val="center"/>
              <w:textAlignment w:val="auto"/>
              <w:rPr>
                <w:rFonts w:eastAsiaTheme="minorHAnsi"/>
                <w:sz w:val="22"/>
                <w:szCs w:val="22"/>
                <w:lang w:eastAsia="en-US"/>
              </w:rPr>
            </w:pPr>
            <w:r w:rsidRPr="006F1A70">
              <w:rPr>
                <w:rFonts w:eastAsiaTheme="minorHAnsi"/>
                <w:sz w:val="22"/>
                <w:szCs w:val="22"/>
                <w:lang w:eastAsia="en-US"/>
              </w:rPr>
              <w:t>250</w:t>
            </w:r>
          </w:p>
        </w:tc>
      </w:tr>
      <w:tr w:rsidR="00925E01" w:rsidRPr="006F1A70" w:rsidTr="00037EE9">
        <w:trPr>
          <w:trHeight w:hRule="exact" w:val="397"/>
          <w:jc w:val="center"/>
        </w:trPr>
        <w:tc>
          <w:tcPr>
            <w:tcW w:w="0" w:type="auto"/>
            <w:vMerge/>
            <w:tcBorders>
              <w:top w:val="nil"/>
              <w:left w:val="single" w:sz="4" w:space="0" w:color="auto"/>
              <w:bottom w:val="single" w:sz="4" w:space="0" w:color="auto"/>
              <w:right w:val="single" w:sz="4" w:space="0" w:color="auto"/>
            </w:tcBorders>
            <w:vAlign w:val="center"/>
            <w:hideMark/>
          </w:tcPr>
          <w:p w:rsidR="00925E01" w:rsidRPr="006F1A70" w:rsidRDefault="00925E01" w:rsidP="00BE1011">
            <w:pPr>
              <w:overflowPunct/>
              <w:autoSpaceDE/>
              <w:autoSpaceDN/>
              <w:adjustRightInd/>
              <w:spacing w:line="360" w:lineRule="auto"/>
              <w:contextualSpacing/>
              <w:jc w:val="center"/>
              <w:textAlignment w:val="auto"/>
              <w:rPr>
                <w:rFonts w:eastAsiaTheme="minorHAnsi"/>
                <w:sz w:val="22"/>
                <w:szCs w:val="22"/>
                <w:lang w:eastAsia="en-US"/>
              </w:rPr>
            </w:pPr>
          </w:p>
        </w:tc>
        <w:tc>
          <w:tcPr>
            <w:tcW w:w="2858" w:type="dxa"/>
            <w:tcBorders>
              <w:top w:val="nil"/>
              <w:left w:val="nil"/>
              <w:bottom w:val="single" w:sz="4" w:space="0" w:color="auto"/>
              <w:right w:val="single" w:sz="4" w:space="0" w:color="auto"/>
            </w:tcBorders>
            <w:shd w:val="clear" w:color="auto" w:fill="auto"/>
            <w:vAlign w:val="center"/>
            <w:hideMark/>
          </w:tcPr>
          <w:p w:rsidR="00925E01" w:rsidRPr="006F1A70" w:rsidRDefault="00925E01" w:rsidP="00BE1011">
            <w:pPr>
              <w:spacing w:line="360" w:lineRule="auto"/>
              <w:contextualSpacing/>
              <w:rPr>
                <w:color w:val="000000"/>
                <w:sz w:val="22"/>
                <w:szCs w:val="22"/>
                <w:lang w:eastAsia="en-US"/>
              </w:rPr>
            </w:pPr>
            <w:r w:rsidRPr="006F1A70">
              <w:rPr>
                <w:color w:val="000000"/>
                <w:sz w:val="22"/>
                <w:szCs w:val="22"/>
                <w:lang w:eastAsia="en-US"/>
              </w:rPr>
              <w:t>ВОАД</w:t>
            </w:r>
          </w:p>
        </w:tc>
        <w:tc>
          <w:tcPr>
            <w:tcW w:w="1913" w:type="dxa"/>
            <w:tcBorders>
              <w:top w:val="single" w:sz="4" w:space="0" w:color="auto"/>
              <w:left w:val="nil"/>
              <w:bottom w:val="single" w:sz="4" w:space="0" w:color="auto"/>
              <w:right w:val="nil"/>
            </w:tcBorders>
            <w:vAlign w:val="center"/>
          </w:tcPr>
          <w:p w:rsidR="00925E01" w:rsidRPr="006F1A70" w:rsidRDefault="00925E01" w:rsidP="00BE1011">
            <w:pPr>
              <w:overflowPunct/>
              <w:autoSpaceDE/>
              <w:autoSpaceDN/>
              <w:adjustRightInd/>
              <w:spacing w:line="360" w:lineRule="auto"/>
              <w:contextualSpacing/>
              <w:jc w:val="center"/>
              <w:textAlignment w:val="auto"/>
              <w:rPr>
                <w:rFonts w:eastAsiaTheme="minorHAnsi"/>
                <w:sz w:val="22"/>
                <w:szCs w:val="22"/>
                <w:lang w:eastAsia="en-US"/>
              </w:rPr>
            </w:pPr>
            <w:r w:rsidRPr="006F1A70">
              <w:rPr>
                <w:rFonts w:eastAsiaTheme="minorHAnsi"/>
                <w:sz w:val="22"/>
                <w:szCs w:val="22"/>
                <w:lang w:eastAsia="en-US"/>
              </w:rPr>
              <w:t>Суглинок</w:t>
            </w:r>
          </w:p>
        </w:tc>
        <w:tc>
          <w:tcPr>
            <w:tcW w:w="236" w:type="dxa"/>
            <w:tcBorders>
              <w:top w:val="single" w:sz="4" w:space="0" w:color="auto"/>
              <w:left w:val="nil"/>
              <w:bottom w:val="single" w:sz="4" w:space="0" w:color="auto"/>
              <w:right w:val="single" w:sz="4" w:space="0" w:color="auto"/>
            </w:tcBorders>
          </w:tcPr>
          <w:p w:rsidR="00925E01" w:rsidRPr="006F1A70" w:rsidRDefault="00925E01" w:rsidP="00BE1011">
            <w:pPr>
              <w:overflowPunct/>
              <w:autoSpaceDE/>
              <w:autoSpaceDN/>
              <w:adjustRightInd/>
              <w:spacing w:line="360" w:lineRule="auto"/>
              <w:contextualSpacing/>
              <w:jc w:val="center"/>
              <w:textAlignment w:val="auto"/>
              <w:rPr>
                <w:rFonts w:eastAsiaTheme="minorHAnsi"/>
                <w:sz w:val="22"/>
                <w:szCs w:val="22"/>
                <w:lang w:eastAsia="en-US"/>
              </w:rPr>
            </w:pPr>
          </w:p>
        </w:tc>
        <w:tc>
          <w:tcPr>
            <w:tcW w:w="693" w:type="dxa"/>
            <w:tcBorders>
              <w:top w:val="nil"/>
              <w:left w:val="single" w:sz="4" w:space="0" w:color="auto"/>
              <w:bottom w:val="single" w:sz="4" w:space="0" w:color="auto"/>
              <w:right w:val="single" w:sz="4" w:space="0" w:color="auto"/>
            </w:tcBorders>
            <w:shd w:val="clear" w:color="auto" w:fill="auto"/>
            <w:noWrap/>
            <w:vAlign w:val="center"/>
            <w:hideMark/>
          </w:tcPr>
          <w:p w:rsidR="00925E01" w:rsidRPr="006F1A70" w:rsidRDefault="00925E01" w:rsidP="00BE1011">
            <w:pPr>
              <w:overflowPunct/>
              <w:autoSpaceDE/>
              <w:autoSpaceDN/>
              <w:adjustRightInd/>
              <w:spacing w:line="360" w:lineRule="auto"/>
              <w:contextualSpacing/>
              <w:jc w:val="center"/>
              <w:textAlignment w:val="auto"/>
              <w:rPr>
                <w:rFonts w:eastAsiaTheme="minorHAnsi"/>
                <w:sz w:val="22"/>
                <w:szCs w:val="22"/>
                <w:lang w:eastAsia="en-US"/>
              </w:rPr>
            </w:pPr>
            <w:r w:rsidRPr="006F1A70">
              <w:rPr>
                <w:rFonts w:eastAsiaTheme="minorHAnsi"/>
                <w:sz w:val="22"/>
                <w:szCs w:val="22"/>
                <w:lang w:eastAsia="en-US"/>
              </w:rPr>
              <w:t>8,2</w:t>
            </w:r>
          </w:p>
        </w:tc>
        <w:tc>
          <w:tcPr>
            <w:tcW w:w="1949" w:type="dxa"/>
            <w:tcBorders>
              <w:top w:val="single" w:sz="4" w:space="0" w:color="auto"/>
              <w:left w:val="nil"/>
              <w:bottom w:val="single" w:sz="4" w:space="0" w:color="auto"/>
              <w:right w:val="single" w:sz="4" w:space="0" w:color="auto"/>
            </w:tcBorders>
            <w:vAlign w:val="center"/>
          </w:tcPr>
          <w:p w:rsidR="00925E01" w:rsidRPr="006F1A70" w:rsidRDefault="00037EE9" w:rsidP="00BE1011">
            <w:pPr>
              <w:overflowPunct/>
              <w:autoSpaceDE/>
              <w:autoSpaceDN/>
              <w:adjustRightInd/>
              <w:spacing w:line="360" w:lineRule="auto"/>
              <w:contextualSpacing/>
              <w:jc w:val="center"/>
              <w:textAlignment w:val="auto"/>
              <w:rPr>
                <w:rFonts w:eastAsiaTheme="minorHAnsi"/>
                <w:sz w:val="22"/>
                <w:szCs w:val="22"/>
                <w:lang w:eastAsia="en-US"/>
              </w:rPr>
            </w:pPr>
            <w:r w:rsidRPr="006F1A70">
              <w:rPr>
                <w:rFonts w:eastAsiaTheme="minorHAnsi"/>
                <w:sz w:val="22"/>
                <w:szCs w:val="22"/>
                <w:lang w:eastAsia="en-US"/>
              </w:rPr>
              <w:t>350</w:t>
            </w:r>
          </w:p>
        </w:tc>
      </w:tr>
      <w:tr w:rsidR="00925E01" w:rsidRPr="006F1A70" w:rsidTr="00037EE9">
        <w:trPr>
          <w:trHeight w:hRule="exact" w:val="397"/>
          <w:jc w:val="center"/>
        </w:trPr>
        <w:tc>
          <w:tcPr>
            <w:tcW w:w="0" w:type="auto"/>
            <w:vMerge/>
            <w:tcBorders>
              <w:top w:val="nil"/>
              <w:left w:val="single" w:sz="4" w:space="0" w:color="auto"/>
              <w:bottom w:val="single" w:sz="4" w:space="0" w:color="auto"/>
              <w:right w:val="single" w:sz="4" w:space="0" w:color="auto"/>
            </w:tcBorders>
            <w:vAlign w:val="center"/>
            <w:hideMark/>
          </w:tcPr>
          <w:p w:rsidR="00925E01" w:rsidRPr="006F1A70" w:rsidRDefault="00925E01" w:rsidP="00BE1011">
            <w:pPr>
              <w:overflowPunct/>
              <w:autoSpaceDE/>
              <w:autoSpaceDN/>
              <w:adjustRightInd/>
              <w:spacing w:line="360" w:lineRule="auto"/>
              <w:contextualSpacing/>
              <w:jc w:val="center"/>
              <w:textAlignment w:val="auto"/>
              <w:rPr>
                <w:rFonts w:eastAsiaTheme="minorHAnsi"/>
                <w:sz w:val="22"/>
                <w:szCs w:val="22"/>
                <w:lang w:eastAsia="en-US"/>
              </w:rPr>
            </w:pPr>
          </w:p>
        </w:tc>
        <w:tc>
          <w:tcPr>
            <w:tcW w:w="2858" w:type="dxa"/>
            <w:tcBorders>
              <w:top w:val="nil"/>
              <w:left w:val="nil"/>
              <w:bottom w:val="single" w:sz="4" w:space="0" w:color="auto"/>
              <w:right w:val="single" w:sz="4" w:space="0" w:color="auto"/>
            </w:tcBorders>
            <w:shd w:val="clear" w:color="auto" w:fill="auto"/>
            <w:vAlign w:val="center"/>
            <w:hideMark/>
          </w:tcPr>
          <w:p w:rsidR="00925E01" w:rsidRPr="006F1A70" w:rsidRDefault="00925E01" w:rsidP="00BE1011">
            <w:pPr>
              <w:spacing w:line="360" w:lineRule="auto"/>
              <w:contextualSpacing/>
              <w:rPr>
                <w:color w:val="000000"/>
                <w:sz w:val="22"/>
                <w:szCs w:val="22"/>
                <w:lang w:eastAsia="en-US"/>
              </w:rPr>
            </w:pPr>
            <w:r w:rsidRPr="006F1A70">
              <w:rPr>
                <w:color w:val="000000"/>
                <w:sz w:val="22"/>
                <w:szCs w:val="22"/>
                <w:lang w:eastAsia="en-US"/>
              </w:rPr>
              <w:t>СОАД</w:t>
            </w:r>
          </w:p>
        </w:tc>
        <w:tc>
          <w:tcPr>
            <w:tcW w:w="1913" w:type="dxa"/>
            <w:tcBorders>
              <w:top w:val="single" w:sz="4" w:space="0" w:color="auto"/>
              <w:left w:val="nil"/>
              <w:bottom w:val="single" w:sz="4" w:space="0" w:color="auto"/>
              <w:right w:val="nil"/>
            </w:tcBorders>
            <w:vAlign w:val="center"/>
          </w:tcPr>
          <w:p w:rsidR="00925E01" w:rsidRPr="006F1A70" w:rsidRDefault="00925E01" w:rsidP="00BE1011">
            <w:pPr>
              <w:overflowPunct/>
              <w:autoSpaceDE/>
              <w:autoSpaceDN/>
              <w:adjustRightInd/>
              <w:spacing w:line="360" w:lineRule="auto"/>
              <w:contextualSpacing/>
              <w:jc w:val="center"/>
              <w:textAlignment w:val="auto"/>
              <w:rPr>
                <w:rFonts w:eastAsiaTheme="minorHAnsi"/>
                <w:sz w:val="22"/>
                <w:szCs w:val="22"/>
                <w:lang w:eastAsia="en-US"/>
              </w:rPr>
            </w:pPr>
            <w:r w:rsidRPr="006F1A70">
              <w:rPr>
                <w:rFonts w:eastAsiaTheme="minorHAnsi"/>
                <w:sz w:val="22"/>
                <w:szCs w:val="22"/>
                <w:lang w:eastAsia="en-US"/>
              </w:rPr>
              <w:t>Супесь с гравий</w:t>
            </w:r>
          </w:p>
        </w:tc>
        <w:tc>
          <w:tcPr>
            <w:tcW w:w="236" w:type="dxa"/>
            <w:tcBorders>
              <w:top w:val="single" w:sz="4" w:space="0" w:color="auto"/>
              <w:left w:val="nil"/>
              <w:bottom w:val="single" w:sz="4" w:space="0" w:color="auto"/>
              <w:right w:val="single" w:sz="4" w:space="0" w:color="auto"/>
            </w:tcBorders>
          </w:tcPr>
          <w:p w:rsidR="00925E01" w:rsidRPr="006F1A70" w:rsidRDefault="00925E01" w:rsidP="00BE1011">
            <w:pPr>
              <w:overflowPunct/>
              <w:autoSpaceDE/>
              <w:autoSpaceDN/>
              <w:adjustRightInd/>
              <w:spacing w:line="360" w:lineRule="auto"/>
              <w:contextualSpacing/>
              <w:jc w:val="center"/>
              <w:textAlignment w:val="auto"/>
              <w:rPr>
                <w:rFonts w:eastAsiaTheme="minorHAnsi"/>
                <w:sz w:val="22"/>
                <w:szCs w:val="22"/>
                <w:lang w:eastAsia="en-US"/>
              </w:rPr>
            </w:pPr>
          </w:p>
        </w:tc>
        <w:tc>
          <w:tcPr>
            <w:tcW w:w="693" w:type="dxa"/>
            <w:tcBorders>
              <w:top w:val="nil"/>
              <w:left w:val="single" w:sz="4" w:space="0" w:color="auto"/>
              <w:bottom w:val="single" w:sz="4" w:space="0" w:color="auto"/>
              <w:right w:val="single" w:sz="4" w:space="0" w:color="auto"/>
            </w:tcBorders>
            <w:shd w:val="clear" w:color="auto" w:fill="auto"/>
            <w:noWrap/>
            <w:vAlign w:val="center"/>
            <w:hideMark/>
          </w:tcPr>
          <w:p w:rsidR="00925E01" w:rsidRPr="006F1A70" w:rsidRDefault="00925E01" w:rsidP="00BE1011">
            <w:pPr>
              <w:overflowPunct/>
              <w:autoSpaceDE/>
              <w:autoSpaceDN/>
              <w:adjustRightInd/>
              <w:spacing w:line="360" w:lineRule="auto"/>
              <w:contextualSpacing/>
              <w:jc w:val="center"/>
              <w:textAlignment w:val="auto"/>
              <w:rPr>
                <w:rFonts w:eastAsiaTheme="minorHAnsi"/>
                <w:sz w:val="22"/>
                <w:szCs w:val="22"/>
                <w:lang w:eastAsia="en-US"/>
              </w:rPr>
            </w:pPr>
            <w:r w:rsidRPr="006F1A70">
              <w:rPr>
                <w:rFonts w:eastAsiaTheme="minorHAnsi"/>
                <w:sz w:val="22"/>
                <w:szCs w:val="22"/>
                <w:lang w:eastAsia="en-US"/>
              </w:rPr>
              <w:t>8,2</w:t>
            </w:r>
          </w:p>
        </w:tc>
        <w:tc>
          <w:tcPr>
            <w:tcW w:w="1949" w:type="dxa"/>
            <w:tcBorders>
              <w:top w:val="single" w:sz="4" w:space="0" w:color="auto"/>
              <w:left w:val="nil"/>
              <w:bottom w:val="single" w:sz="4" w:space="0" w:color="auto"/>
              <w:right w:val="single" w:sz="4" w:space="0" w:color="auto"/>
            </w:tcBorders>
            <w:vAlign w:val="center"/>
          </w:tcPr>
          <w:p w:rsidR="00925E01" w:rsidRPr="006F1A70" w:rsidRDefault="00037EE9" w:rsidP="00BE1011">
            <w:pPr>
              <w:overflowPunct/>
              <w:autoSpaceDE/>
              <w:autoSpaceDN/>
              <w:adjustRightInd/>
              <w:spacing w:line="360" w:lineRule="auto"/>
              <w:contextualSpacing/>
              <w:jc w:val="center"/>
              <w:textAlignment w:val="auto"/>
              <w:rPr>
                <w:rFonts w:eastAsiaTheme="minorHAnsi"/>
                <w:sz w:val="22"/>
                <w:szCs w:val="22"/>
                <w:lang w:eastAsia="en-US"/>
              </w:rPr>
            </w:pPr>
            <w:r w:rsidRPr="006F1A70">
              <w:rPr>
                <w:rFonts w:eastAsiaTheme="minorHAnsi"/>
                <w:sz w:val="22"/>
                <w:szCs w:val="22"/>
                <w:lang w:eastAsia="en-US"/>
              </w:rPr>
              <w:t>300</w:t>
            </w:r>
          </w:p>
        </w:tc>
      </w:tr>
      <w:tr w:rsidR="00925E01" w:rsidRPr="006F1A70" w:rsidTr="00037EE9">
        <w:trPr>
          <w:trHeight w:hRule="exact" w:val="397"/>
          <w:jc w:val="center"/>
        </w:trPr>
        <w:tc>
          <w:tcPr>
            <w:tcW w:w="0" w:type="auto"/>
            <w:vMerge w:val="restart"/>
            <w:tcBorders>
              <w:top w:val="nil"/>
              <w:left w:val="single" w:sz="4" w:space="0" w:color="auto"/>
              <w:bottom w:val="single" w:sz="4" w:space="0" w:color="auto"/>
              <w:right w:val="single" w:sz="4" w:space="0" w:color="auto"/>
            </w:tcBorders>
            <w:shd w:val="clear" w:color="auto" w:fill="auto"/>
            <w:vAlign w:val="center"/>
            <w:hideMark/>
          </w:tcPr>
          <w:p w:rsidR="00925E01" w:rsidRPr="006F1A70" w:rsidRDefault="00925E01" w:rsidP="00BE1011">
            <w:pPr>
              <w:overflowPunct/>
              <w:autoSpaceDE/>
              <w:autoSpaceDN/>
              <w:adjustRightInd/>
              <w:spacing w:line="360" w:lineRule="auto"/>
              <w:contextualSpacing/>
              <w:jc w:val="center"/>
              <w:textAlignment w:val="auto"/>
              <w:rPr>
                <w:rFonts w:eastAsiaTheme="minorHAnsi"/>
                <w:sz w:val="22"/>
                <w:szCs w:val="22"/>
                <w:lang w:eastAsia="en-US"/>
              </w:rPr>
            </w:pPr>
            <w:r w:rsidRPr="006F1A70">
              <w:rPr>
                <w:rFonts w:eastAsiaTheme="minorHAnsi"/>
                <w:sz w:val="22"/>
                <w:szCs w:val="22"/>
                <w:lang w:eastAsia="en-US"/>
              </w:rPr>
              <w:t>Малые города, населенные пункты городского типа</w:t>
            </w:r>
          </w:p>
        </w:tc>
        <w:tc>
          <w:tcPr>
            <w:tcW w:w="2858" w:type="dxa"/>
            <w:tcBorders>
              <w:top w:val="nil"/>
              <w:left w:val="nil"/>
              <w:bottom w:val="single" w:sz="4" w:space="0" w:color="auto"/>
              <w:right w:val="single" w:sz="4" w:space="0" w:color="auto"/>
            </w:tcBorders>
            <w:shd w:val="clear" w:color="auto" w:fill="auto"/>
            <w:vAlign w:val="center"/>
            <w:hideMark/>
          </w:tcPr>
          <w:p w:rsidR="00925E01" w:rsidRPr="006F1A70" w:rsidRDefault="00925E01" w:rsidP="00BE1011">
            <w:pPr>
              <w:overflowPunct/>
              <w:autoSpaceDE/>
              <w:autoSpaceDN/>
              <w:adjustRightInd/>
              <w:spacing w:line="360" w:lineRule="auto"/>
              <w:contextualSpacing/>
              <w:textAlignment w:val="auto"/>
              <w:rPr>
                <w:rFonts w:eastAsiaTheme="minorHAnsi"/>
                <w:sz w:val="22"/>
                <w:szCs w:val="22"/>
                <w:lang w:eastAsia="en-US"/>
              </w:rPr>
            </w:pPr>
            <w:r w:rsidRPr="006F1A70">
              <w:rPr>
                <w:rFonts w:eastAsiaTheme="minorHAnsi"/>
                <w:sz w:val="22"/>
                <w:szCs w:val="22"/>
                <w:lang w:eastAsia="en-US"/>
              </w:rPr>
              <w:t>Каскелен</w:t>
            </w:r>
          </w:p>
        </w:tc>
        <w:tc>
          <w:tcPr>
            <w:tcW w:w="1913" w:type="dxa"/>
            <w:tcBorders>
              <w:top w:val="single" w:sz="4" w:space="0" w:color="auto"/>
              <w:left w:val="nil"/>
              <w:bottom w:val="single" w:sz="4" w:space="0" w:color="auto"/>
              <w:right w:val="nil"/>
            </w:tcBorders>
            <w:vAlign w:val="center"/>
          </w:tcPr>
          <w:p w:rsidR="00925E01" w:rsidRPr="006F1A70" w:rsidRDefault="00925E01" w:rsidP="00BE1011">
            <w:pPr>
              <w:overflowPunct/>
              <w:autoSpaceDE/>
              <w:autoSpaceDN/>
              <w:adjustRightInd/>
              <w:spacing w:line="360" w:lineRule="auto"/>
              <w:contextualSpacing/>
              <w:jc w:val="center"/>
              <w:textAlignment w:val="auto"/>
              <w:rPr>
                <w:rFonts w:eastAsiaTheme="minorHAnsi"/>
                <w:sz w:val="22"/>
                <w:szCs w:val="22"/>
                <w:lang w:eastAsia="en-US"/>
              </w:rPr>
            </w:pPr>
            <w:r w:rsidRPr="006F1A70">
              <w:rPr>
                <w:rFonts w:eastAsiaTheme="minorHAnsi"/>
                <w:sz w:val="22"/>
                <w:szCs w:val="22"/>
                <w:lang w:eastAsia="en-US"/>
              </w:rPr>
              <w:t>Супесь</w:t>
            </w:r>
          </w:p>
        </w:tc>
        <w:tc>
          <w:tcPr>
            <w:tcW w:w="236" w:type="dxa"/>
            <w:tcBorders>
              <w:top w:val="single" w:sz="4" w:space="0" w:color="auto"/>
              <w:left w:val="nil"/>
              <w:bottom w:val="single" w:sz="4" w:space="0" w:color="auto"/>
              <w:right w:val="single" w:sz="4" w:space="0" w:color="auto"/>
            </w:tcBorders>
          </w:tcPr>
          <w:p w:rsidR="00925E01" w:rsidRPr="006F1A70" w:rsidRDefault="00925E01" w:rsidP="00BE1011">
            <w:pPr>
              <w:overflowPunct/>
              <w:autoSpaceDE/>
              <w:autoSpaceDN/>
              <w:adjustRightInd/>
              <w:spacing w:line="360" w:lineRule="auto"/>
              <w:contextualSpacing/>
              <w:jc w:val="center"/>
              <w:textAlignment w:val="auto"/>
              <w:rPr>
                <w:rFonts w:eastAsiaTheme="minorHAnsi"/>
                <w:sz w:val="22"/>
                <w:szCs w:val="22"/>
                <w:lang w:eastAsia="en-US"/>
              </w:rPr>
            </w:pPr>
          </w:p>
        </w:tc>
        <w:tc>
          <w:tcPr>
            <w:tcW w:w="693" w:type="dxa"/>
            <w:tcBorders>
              <w:top w:val="nil"/>
              <w:left w:val="single" w:sz="4" w:space="0" w:color="auto"/>
              <w:bottom w:val="single" w:sz="4" w:space="0" w:color="auto"/>
              <w:right w:val="single" w:sz="4" w:space="0" w:color="auto"/>
            </w:tcBorders>
            <w:shd w:val="clear" w:color="000000" w:fill="FFFFFF"/>
            <w:noWrap/>
            <w:vAlign w:val="center"/>
            <w:hideMark/>
          </w:tcPr>
          <w:p w:rsidR="00925E01" w:rsidRPr="006F1A70" w:rsidRDefault="00925E01" w:rsidP="00BE1011">
            <w:pPr>
              <w:overflowPunct/>
              <w:autoSpaceDE/>
              <w:autoSpaceDN/>
              <w:adjustRightInd/>
              <w:spacing w:line="360" w:lineRule="auto"/>
              <w:contextualSpacing/>
              <w:jc w:val="center"/>
              <w:textAlignment w:val="auto"/>
              <w:rPr>
                <w:rFonts w:eastAsiaTheme="minorHAnsi"/>
                <w:sz w:val="22"/>
                <w:szCs w:val="22"/>
                <w:lang w:eastAsia="en-US"/>
              </w:rPr>
            </w:pPr>
            <w:r w:rsidRPr="006F1A70">
              <w:rPr>
                <w:rFonts w:eastAsiaTheme="minorHAnsi"/>
                <w:sz w:val="22"/>
                <w:szCs w:val="22"/>
                <w:lang w:eastAsia="en-US"/>
              </w:rPr>
              <w:t>7,3</w:t>
            </w:r>
          </w:p>
        </w:tc>
        <w:tc>
          <w:tcPr>
            <w:tcW w:w="1949" w:type="dxa"/>
            <w:tcBorders>
              <w:top w:val="single" w:sz="4" w:space="0" w:color="auto"/>
              <w:left w:val="nil"/>
              <w:bottom w:val="single" w:sz="4" w:space="0" w:color="auto"/>
              <w:right w:val="single" w:sz="4" w:space="0" w:color="auto"/>
            </w:tcBorders>
            <w:vAlign w:val="center"/>
          </w:tcPr>
          <w:p w:rsidR="00925E01" w:rsidRPr="006F1A70" w:rsidRDefault="00037EE9" w:rsidP="00BE1011">
            <w:pPr>
              <w:overflowPunct/>
              <w:autoSpaceDE/>
              <w:autoSpaceDN/>
              <w:adjustRightInd/>
              <w:spacing w:line="360" w:lineRule="auto"/>
              <w:contextualSpacing/>
              <w:jc w:val="center"/>
              <w:textAlignment w:val="auto"/>
              <w:rPr>
                <w:rFonts w:eastAsiaTheme="minorHAnsi"/>
                <w:sz w:val="22"/>
                <w:szCs w:val="22"/>
                <w:lang w:eastAsia="en-US"/>
              </w:rPr>
            </w:pPr>
            <w:r w:rsidRPr="006F1A70">
              <w:rPr>
                <w:rFonts w:eastAsiaTheme="minorHAnsi"/>
                <w:sz w:val="22"/>
                <w:szCs w:val="22"/>
                <w:lang w:eastAsia="en-US"/>
              </w:rPr>
              <w:t>300</w:t>
            </w:r>
          </w:p>
        </w:tc>
      </w:tr>
      <w:tr w:rsidR="00925E01" w:rsidRPr="006F1A70" w:rsidTr="00037EE9">
        <w:trPr>
          <w:trHeight w:hRule="exact" w:val="397"/>
          <w:jc w:val="center"/>
        </w:trPr>
        <w:tc>
          <w:tcPr>
            <w:tcW w:w="0" w:type="auto"/>
            <w:vMerge/>
            <w:tcBorders>
              <w:top w:val="nil"/>
              <w:left w:val="single" w:sz="4" w:space="0" w:color="auto"/>
              <w:bottom w:val="single" w:sz="4" w:space="0" w:color="auto"/>
              <w:right w:val="single" w:sz="4" w:space="0" w:color="auto"/>
            </w:tcBorders>
            <w:vAlign w:val="center"/>
            <w:hideMark/>
          </w:tcPr>
          <w:p w:rsidR="00925E01" w:rsidRPr="006F1A70" w:rsidRDefault="00925E01" w:rsidP="00BE1011">
            <w:pPr>
              <w:overflowPunct/>
              <w:autoSpaceDE/>
              <w:autoSpaceDN/>
              <w:adjustRightInd/>
              <w:spacing w:line="360" w:lineRule="auto"/>
              <w:contextualSpacing/>
              <w:jc w:val="center"/>
              <w:textAlignment w:val="auto"/>
              <w:rPr>
                <w:rFonts w:eastAsiaTheme="minorHAnsi"/>
                <w:sz w:val="22"/>
                <w:szCs w:val="22"/>
                <w:lang w:eastAsia="en-US"/>
              </w:rPr>
            </w:pPr>
          </w:p>
        </w:tc>
        <w:tc>
          <w:tcPr>
            <w:tcW w:w="2858" w:type="dxa"/>
            <w:tcBorders>
              <w:top w:val="nil"/>
              <w:left w:val="nil"/>
              <w:bottom w:val="single" w:sz="4" w:space="0" w:color="auto"/>
              <w:right w:val="single" w:sz="4" w:space="0" w:color="auto"/>
            </w:tcBorders>
            <w:shd w:val="clear" w:color="auto" w:fill="auto"/>
            <w:vAlign w:val="center"/>
            <w:hideMark/>
          </w:tcPr>
          <w:p w:rsidR="00925E01" w:rsidRPr="006F1A70" w:rsidRDefault="00925E01" w:rsidP="00BE1011">
            <w:pPr>
              <w:overflowPunct/>
              <w:autoSpaceDE/>
              <w:autoSpaceDN/>
              <w:adjustRightInd/>
              <w:spacing w:line="360" w:lineRule="auto"/>
              <w:contextualSpacing/>
              <w:textAlignment w:val="auto"/>
              <w:rPr>
                <w:rFonts w:eastAsiaTheme="minorHAnsi"/>
                <w:sz w:val="22"/>
                <w:szCs w:val="22"/>
                <w:lang w:eastAsia="en-US"/>
              </w:rPr>
            </w:pPr>
            <w:proofErr w:type="spellStart"/>
            <w:r w:rsidRPr="006F1A70">
              <w:rPr>
                <w:rFonts w:eastAsiaTheme="minorHAnsi"/>
                <w:sz w:val="22"/>
                <w:szCs w:val="22"/>
                <w:lang w:eastAsia="en-US"/>
              </w:rPr>
              <w:t>Узынагаш</w:t>
            </w:r>
            <w:proofErr w:type="spellEnd"/>
          </w:p>
        </w:tc>
        <w:tc>
          <w:tcPr>
            <w:tcW w:w="1913" w:type="dxa"/>
            <w:tcBorders>
              <w:top w:val="single" w:sz="4" w:space="0" w:color="auto"/>
              <w:left w:val="nil"/>
              <w:bottom w:val="single" w:sz="4" w:space="0" w:color="auto"/>
              <w:right w:val="nil"/>
            </w:tcBorders>
            <w:vAlign w:val="center"/>
          </w:tcPr>
          <w:p w:rsidR="00925E01" w:rsidRPr="006F1A70" w:rsidRDefault="00925E01" w:rsidP="00BE1011">
            <w:pPr>
              <w:overflowPunct/>
              <w:autoSpaceDE/>
              <w:autoSpaceDN/>
              <w:adjustRightInd/>
              <w:spacing w:line="360" w:lineRule="auto"/>
              <w:contextualSpacing/>
              <w:jc w:val="center"/>
              <w:textAlignment w:val="auto"/>
              <w:rPr>
                <w:rFonts w:eastAsiaTheme="minorHAnsi"/>
                <w:sz w:val="22"/>
                <w:szCs w:val="22"/>
                <w:lang w:eastAsia="en-US"/>
              </w:rPr>
            </w:pPr>
            <w:r w:rsidRPr="006F1A70">
              <w:rPr>
                <w:rFonts w:eastAsiaTheme="minorHAnsi"/>
                <w:sz w:val="22"/>
                <w:szCs w:val="22"/>
                <w:lang w:eastAsia="en-US"/>
              </w:rPr>
              <w:t>Глина</w:t>
            </w:r>
          </w:p>
        </w:tc>
        <w:tc>
          <w:tcPr>
            <w:tcW w:w="236" w:type="dxa"/>
            <w:tcBorders>
              <w:top w:val="single" w:sz="4" w:space="0" w:color="auto"/>
              <w:left w:val="nil"/>
              <w:bottom w:val="single" w:sz="4" w:space="0" w:color="auto"/>
              <w:right w:val="single" w:sz="4" w:space="0" w:color="auto"/>
            </w:tcBorders>
          </w:tcPr>
          <w:p w:rsidR="00925E01" w:rsidRPr="006F1A70" w:rsidRDefault="00925E01" w:rsidP="00BE1011">
            <w:pPr>
              <w:overflowPunct/>
              <w:autoSpaceDE/>
              <w:autoSpaceDN/>
              <w:adjustRightInd/>
              <w:spacing w:line="360" w:lineRule="auto"/>
              <w:contextualSpacing/>
              <w:jc w:val="center"/>
              <w:textAlignment w:val="auto"/>
              <w:rPr>
                <w:rFonts w:eastAsiaTheme="minorHAnsi"/>
                <w:sz w:val="22"/>
                <w:szCs w:val="22"/>
                <w:lang w:eastAsia="en-US"/>
              </w:rPr>
            </w:pPr>
          </w:p>
        </w:tc>
        <w:tc>
          <w:tcPr>
            <w:tcW w:w="693" w:type="dxa"/>
            <w:tcBorders>
              <w:top w:val="nil"/>
              <w:left w:val="single" w:sz="4" w:space="0" w:color="auto"/>
              <w:bottom w:val="single" w:sz="4" w:space="0" w:color="auto"/>
              <w:right w:val="single" w:sz="4" w:space="0" w:color="auto"/>
            </w:tcBorders>
            <w:shd w:val="clear" w:color="000000" w:fill="FFFFFF"/>
            <w:noWrap/>
            <w:vAlign w:val="center"/>
            <w:hideMark/>
          </w:tcPr>
          <w:p w:rsidR="00925E01" w:rsidRPr="006F1A70" w:rsidRDefault="00925E01" w:rsidP="00BE1011">
            <w:pPr>
              <w:overflowPunct/>
              <w:autoSpaceDE/>
              <w:autoSpaceDN/>
              <w:adjustRightInd/>
              <w:spacing w:line="360" w:lineRule="auto"/>
              <w:contextualSpacing/>
              <w:jc w:val="center"/>
              <w:textAlignment w:val="auto"/>
              <w:rPr>
                <w:rFonts w:eastAsiaTheme="minorHAnsi"/>
                <w:sz w:val="22"/>
                <w:szCs w:val="22"/>
                <w:lang w:eastAsia="en-US"/>
              </w:rPr>
            </w:pPr>
            <w:r w:rsidRPr="006F1A70">
              <w:rPr>
                <w:rFonts w:eastAsiaTheme="minorHAnsi"/>
                <w:sz w:val="22"/>
                <w:szCs w:val="22"/>
                <w:lang w:eastAsia="en-US"/>
              </w:rPr>
              <w:t>8,0</w:t>
            </w:r>
          </w:p>
        </w:tc>
        <w:tc>
          <w:tcPr>
            <w:tcW w:w="1949" w:type="dxa"/>
            <w:tcBorders>
              <w:top w:val="single" w:sz="4" w:space="0" w:color="auto"/>
              <w:left w:val="nil"/>
              <w:bottom w:val="single" w:sz="4" w:space="0" w:color="auto"/>
              <w:right w:val="single" w:sz="4" w:space="0" w:color="auto"/>
            </w:tcBorders>
            <w:vAlign w:val="center"/>
          </w:tcPr>
          <w:p w:rsidR="00925E01" w:rsidRPr="006F1A70" w:rsidRDefault="00037EE9" w:rsidP="00BE1011">
            <w:pPr>
              <w:overflowPunct/>
              <w:autoSpaceDE/>
              <w:autoSpaceDN/>
              <w:adjustRightInd/>
              <w:spacing w:line="360" w:lineRule="auto"/>
              <w:contextualSpacing/>
              <w:jc w:val="center"/>
              <w:textAlignment w:val="auto"/>
              <w:rPr>
                <w:rFonts w:eastAsiaTheme="minorHAnsi"/>
                <w:sz w:val="22"/>
                <w:szCs w:val="22"/>
                <w:lang w:eastAsia="en-US"/>
              </w:rPr>
            </w:pPr>
            <w:r w:rsidRPr="006F1A70">
              <w:rPr>
                <w:rFonts w:eastAsiaTheme="minorHAnsi"/>
                <w:sz w:val="22"/>
                <w:szCs w:val="22"/>
                <w:lang w:eastAsia="en-US"/>
              </w:rPr>
              <w:t>300</w:t>
            </w:r>
          </w:p>
        </w:tc>
      </w:tr>
      <w:tr w:rsidR="00925E01" w:rsidRPr="006F1A70" w:rsidTr="00037EE9">
        <w:trPr>
          <w:trHeight w:hRule="exact" w:val="397"/>
          <w:jc w:val="center"/>
        </w:trPr>
        <w:tc>
          <w:tcPr>
            <w:tcW w:w="0" w:type="auto"/>
            <w:vMerge/>
            <w:tcBorders>
              <w:top w:val="nil"/>
              <w:left w:val="single" w:sz="4" w:space="0" w:color="auto"/>
              <w:bottom w:val="single" w:sz="4" w:space="0" w:color="auto"/>
              <w:right w:val="single" w:sz="4" w:space="0" w:color="auto"/>
            </w:tcBorders>
            <w:vAlign w:val="center"/>
            <w:hideMark/>
          </w:tcPr>
          <w:p w:rsidR="00925E01" w:rsidRPr="006F1A70" w:rsidRDefault="00925E01" w:rsidP="00BE1011">
            <w:pPr>
              <w:overflowPunct/>
              <w:autoSpaceDE/>
              <w:autoSpaceDN/>
              <w:adjustRightInd/>
              <w:spacing w:line="360" w:lineRule="auto"/>
              <w:contextualSpacing/>
              <w:jc w:val="center"/>
              <w:textAlignment w:val="auto"/>
              <w:rPr>
                <w:rFonts w:eastAsiaTheme="minorHAnsi"/>
                <w:sz w:val="22"/>
                <w:szCs w:val="22"/>
                <w:lang w:eastAsia="en-US"/>
              </w:rPr>
            </w:pPr>
          </w:p>
        </w:tc>
        <w:tc>
          <w:tcPr>
            <w:tcW w:w="2858" w:type="dxa"/>
            <w:tcBorders>
              <w:top w:val="nil"/>
              <w:left w:val="nil"/>
              <w:bottom w:val="single" w:sz="4" w:space="0" w:color="auto"/>
              <w:right w:val="single" w:sz="4" w:space="0" w:color="auto"/>
            </w:tcBorders>
            <w:shd w:val="clear" w:color="auto" w:fill="auto"/>
            <w:vAlign w:val="center"/>
            <w:hideMark/>
          </w:tcPr>
          <w:p w:rsidR="00925E01" w:rsidRPr="006F1A70" w:rsidRDefault="00925E01" w:rsidP="00BE1011">
            <w:pPr>
              <w:overflowPunct/>
              <w:autoSpaceDE/>
              <w:autoSpaceDN/>
              <w:adjustRightInd/>
              <w:spacing w:line="360" w:lineRule="auto"/>
              <w:contextualSpacing/>
              <w:textAlignment w:val="auto"/>
              <w:rPr>
                <w:rFonts w:eastAsiaTheme="minorHAnsi"/>
                <w:sz w:val="22"/>
                <w:szCs w:val="22"/>
                <w:lang w:eastAsia="en-US"/>
              </w:rPr>
            </w:pPr>
            <w:r w:rsidRPr="006F1A70">
              <w:rPr>
                <w:rFonts w:eastAsiaTheme="minorHAnsi"/>
                <w:sz w:val="22"/>
                <w:szCs w:val="22"/>
                <w:lang w:eastAsia="en-US"/>
              </w:rPr>
              <w:t>Шамалган</w:t>
            </w:r>
          </w:p>
        </w:tc>
        <w:tc>
          <w:tcPr>
            <w:tcW w:w="1913" w:type="dxa"/>
            <w:tcBorders>
              <w:top w:val="single" w:sz="4" w:space="0" w:color="auto"/>
              <w:left w:val="nil"/>
              <w:bottom w:val="single" w:sz="4" w:space="0" w:color="auto"/>
              <w:right w:val="nil"/>
            </w:tcBorders>
            <w:vAlign w:val="center"/>
          </w:tcPr>
          <w:p w:rsidR="00925E01" w:rsidRPr="006F1A70" w:rsidRDefault="00925E01" w:rsidP="00BE1011">
            <w:pPr>
              <w:overflowPunct/>
              <w:autoSpaceDE/>
              <w:autoSpaceDN/>
              <w:adjustRightInd/>
              <w:spacing w:line="360" w:lineRule="auto"/>
              <w:contextualSpacing/>
              <w:jc w:val="center"/>
              <w:textAlignment w:val="auto"/>
              <w:rPr>
                <w:rFonts w:eastAsiaTheme="minorHAnsi"/>
                <w:sz w:val="22"/>
                <w:szCs w:val="22"/>
                <w:lang w:eastAsia="en-US"/>
              </w:rPr>
            </w:pPr>
            <w:r w:rsidRPr="006F1A70">
              <w:rPr>
                <w:rFonts w:eastAsiaTheme="minorHAnsi"/>
                <w:sz w:val="22"/>
                <w:szCs w:val="22"/>
                <w:lang w:eastAsia="en-US"/>
              </w:rPr>
              <w:t>Песок</w:t>
            </w:r>
          </w:p>
        </w:tc>
        <w:tc>
          <w:tcPr>
            <w:tcW w:w="236" w:type="dxa"/>
            <w:tcBorders>
              <w:top w:val="single" w:sz="4" w:space="0" w:color="auto"/>
              <w:left w:val="nil"/>
              <w:bottom w:val="single" w:sz="4" w:space="0" w:color="auto"/>
              <w:right w:val="single" w:sz="4" w:space="0" w:color="auto"/>
            </w:tcBorders>
          </w:tcPr>
          <w:p w:rsidR="00925E01" w:rsidRPr="006F1A70" w:rsidRDefault="00925E01" w:rsidP="00BE1011">
            <w:pPr>
              <w:overflowPunct/>
              <w:autoSpaceDE/>
              <w:autoSpaceDN/>
              <w:adjustRightInd/>
              <w:spacing w:line="360" w:lineRule="auto"/>
              <w:contextualSpacing/>
              <w:jc w:val="center"/>
              <w:textAlignment w:val="auto"/>
              <w:rPr>
                <w:rFonts w:eastAsiaTheme="minorHAnsi"/>
                <w:sz w:val="22"/>
                <w:szCs w:val="22"/>
                <w:lang w:eastAsia="en-US"/>
              </w:rPr>
            </w:pPr>
          </w:p>
        </w:tc>
        <w:tc>
          <w:tcPr>
            <w:tcW w:w="693" w:type="dxa"/>
            <w:tcBorders>
              <w:top w:val="nil"/>
              <w:left w:val="single" w:sz="4" w:space="0" w:color="auto"/>
              <w:bottom w:val="single" w:sz="4" w:space="0" w:color="auto"/>
              <w:right w:val="single" w:sz="4" w:space="0" w:color="auto"/>
            </w:tcBorders>
            <w:shd w:val="clear" w:color="000000" w:fill="FFFFFF"/>
            <w:noWrap/>
            <w:vAlign w:val="center"/>
            <w:hideMark/>
          </w:tcPr>
          <w:p w:rsidR="00925E01" w:rsidRPr="006F1A70" w:rsidRDefault="00925E01" w:rsidP="00BE1011">
            <w:pPr>
              <w:overflowPunct/>
              <w:autoSpaceDE/>
              <w:autoSpaceDN/>
              <w:adjustRightInd/>
              <w:spacing w:line="360" w:lineRule="auto"/>
              <w:contextualSpacing/>
              <w:jc w:val="center"/>
              <w:textAlignment w:val="auto"/>
              <w:rPr>
                <w:rFonts w:eastAsiaTheme="minorHAnsi"/>
                <w:sz w:val="22"/>
                <w:szCs w:val="22"/>
                <w:lang w:eastAsia="en-US"/>
              </w:rPr>
            </w:pPr>
            <w:r w:rsidRPr="006F1A70">
              <w:rPr>
                <w:rFonts w:eastAsiaTheme="minorHAnsi"/>
                <w:sz w:val="22"/>
                <w:szCs w:val="22"/>
                <w:lang w:eastAsia="en-US"/>
              </w:rPr>
              <w:t>8,5</w:t>
            </w:r>
          </w:p>
        </w:tc>
        <w:tc>
          <w:tcPr>
            <w:tcW w:w="1949" w:type="dxa"/>
            <w:tcBorders>
              <w:top w:val="single" w:sz="4" w:space="0" w:color="auto"/>
              <w:left w:val="nil"/>
              <w:bottom w:val="single" w:sz="4" w:space="0" w:color="auto"/>
              <w:right w:val="single" w:sz="4" w:space="0" w:color="auto"/>
            </w:tcBorders>
            <w:vAlign w:val="center"/>
          </w:tcPr>
          <w:p w:rsidR="00925E01" w:rsidRPr="006F1A70" w:rsidRDefault="00037EE9" w:rsidP="00BE1011">
            <w:pPr>
              <w:overflowPunct/>
              <w:autoSpaceDE/>
              <w:autoSpaceDN/>
              <w:adjustRightInd/>
              <w:spacing w:line="360" w:lineRule="auto"/>
              <w:contextualSpacing/>
              <w:jc w:val="center"/>
              <w:textAlignment w:val="auto"/>
              <w:rPr>
                <w:rFonts w:eastAsiaTheme="minorHAnsi"/>
                <w:sz w:val="22"/>
                <w:szCs w:val="22"/>
                <w:lang w:eastAsia="en-US"/>
              </w:rPr>
            </w:pPr>
            <w:r w:rsidRPr="006F1A70">
              <w:rPr>
                <w:rFonts w:eastAsiaTheme="minorHAnsi"/>
                <w:sz w:val="22"/>
                <w:szCs w:val="22"/>
                <w:lang w:eastAsia="en-US"/>
              </w:rPr>
              <w:t>300</w:t>
            </w:r>
          </w:p>
        </w:tc>
      </w:tr>
      <w:tr w:rsidR="00925E01" w:rsidRPr="006F1A70" w:rsidTr="00037EE9">
        <w:trPr>
          <w:trHeight w:hRule="exact" w:val="397"/>
          <w:jc w:val="center"/>
        </w:trPr>
        <w:tc>
          <w:tcPr>
            <w:tcW w:w="0" w:type="auto"/>
            <w:vMerge/>
            <w:tcBorders>
              <w:top w:val="nil"/>
              <w:left w:val="single" w:sz="4" w:space="0" w:color="auto"/>
              <w:bottom w:val="single" w:sz="4" w:space="0" w:color="auto"/>
              <w:right w:val="single" w:sz="4" w:space="0" w:color="auto"/>
            </w:tcBorders>
            <w:vAlign w:val="center"/>
            <w:hideMark/>
          </w:tcPr>
          <w:p w:rsidR="00925E01" w:rsidRPr="006F1A70" w:rsidRDefault="00925E01" w:rsidP="00BE1011">
            <w:pPr>
              <w:overflowPunct/>
              <w:autoSpaceDE/>
              <w:autoSpaceDN/>
              <w:adjustRightInd/>
              <w:spacing w:line="360" w:lineRule="auto"/>
              <w:contextualSpacing/>
              <w:jc w:val="center"/>
              <w:textAlignment w:val="auto"/>
              <w:rPr>
                <w:rFonts w:eastAsiaTheme="minorHAnsi"/>
                <w:sz w:val="22"/>
                <w:szCs w:val="22"/>
                <w:lang w:eastAsia="en-US"/>
              </w:rPr>
            </w:pPr>
          </w:p>
        </w:tc>
        <w:tc>
          <w:tcPr>
            <w:tcW w:w="2858" w:type="dxa"/>
            <w:tcBorders>
              <w:top w:val="nil"/>
              <w:left w:val="nil"/>
              <w:bottom w:val="single" w:sz="4" w:space="0" w:color="auto"/>
              <w:right w:val="single" w:sz="4" w:space="0" w:color="auto"/>
            </w:tcBorders>
            <w:shd w:val="clear" w:color="auto" w:fill="auto"/>
            <w:vAlign w:val="center"/>
            <w:hideMark/>
          </w:tcPr>
          <w:p w:rsidR="00925E01" w:rsidRPr="006F1A70" w:rsidRDefault="00925E01" w:rsidP="00BE1011">
            <w:pPr>
              <w:overflowPunct/>
              <w:autoSpaceDE/>
              <w:autoSpaceDN/>
              <w:adjustRightInd/>
              <w:spacing w:line="360" w:lineRule="auto"/>
              <w:contextualSpacing/>
              <w:textAlignment w:val="auto"/>
              <w:rPr>
                <w:rFonts w:eastAsiaTheme="minorHAnsi"/>
                <w:sz w:val="22"/>
                <w:szCs w:val="22"/>
                <w:lang w:eastAsia="en-US"/>
              </w:rPr>
            </w:pPr>
            <w:r w:rsidRPr="006F1A70">
              <w:rPr>
                <w:rFonts w:eastAsiaTheme="minorHAnsi"/>
                <w:sz w:val="22"/>
                <w:szCs w:val="22"/>
                <w:lang w:eastAsia="en-US"/>
              </w:rPr>
              <w:t>Талгар</w:t>
            </w:r>
          </w:p>
        </w:tc>
        <w:tc>
          <w:tcPr>
            <w:tcW w:w="1913" w:type="dxa"/>
            <w:tcBorders>
              <w:top w:val="single" w:sz="4" w:space="0" w:color="auto"/>
              <w:left w:val="nil"/>
              <w:bottom w:val="single" w:sz="4" w:space="0" w:color="auto"/>
              <w:right w:val="nil"/>
            </w:tcBorders>
            <w:vAlign w:val="center"/>
          </w:tcPr>
          <w:p w:rsidR="00925E01" w:rsidRPr="006F1A70" w:rsidRDefault="00925E01" w:rsidP="00BE1011">
            <w:pPr>
              <w:overflowPunct/>
              <w:autoSpaceDE/>
              <w:autoSpaceDN/>
              <w:adjustRightInd/>
              <w:spacing w:line="360" w:lineRule="auto"/>
              <w:contextualSpacing/>
              <w:jc w:val="center"/>
              <w:textAlignment w:val="auto"/>
              <w:rPr>
                <w:rFonts w:eastAsiaTheme="minorHAnsi"/>
                <w:sz w:val="22"/>
                <w:szCs w:val="22"/>
                <w:lang w:eastAsia="en-US"/>
              </w:rPr>
            </w:pPr>
            <w:r w:rsidRPr="006F1A70">
              <w:rPr>
                <w:rFonts w:eastAsiaTheme="minorHAnsi"/>
                <w:sz w:val="22"/>
                <w:szCs w:val="22"/>
                <w:lang w:eastAsia="en-US"/>
              </w:rPr>
              <w:t>Глина</w:t>
            </w:r>
          </w:p>
        </w:tc>
        <w:tc>
          <w:tcPr>
            <w:tcW w:w="236" w:type="dxa"/>
            <w:tcBorders>
              <w:top w:val="single" w:sz="4" w:space="0" w:color="auto"/>
              <w:left w:val="nil"/>
              <w:bottom w:val="single" w:sz="4" w:space="0" w:color="auto"/>
              <w:right w:val="single" w:sz="4" w:space="0" w:color="auto"/>
            </w:tcBorders>
          </w:tcPr>
          <w:p w:rsidR="00925E01" w:rsidRPr="006F1A70" w:rsidRDefault="00925E01" w:rsidP="00BE1011">
            <w:pPr>
              <w:overflowPunct/>
              <w:autoSpaceDE/>
              <w:autoSpaceDN/>
              <w:adjustRightInd/>
              <w:spacing w:line="360" w:lineRule="auto"/>
              <w:contextualSpacing/>
              <w:jc w:val="center"/>
              <w:textAlignment w:val="auto"/>
              <w:rPr>
                <w:rFonts w:eastAsiaTheme="minorHAnsi"/>
                <w:sz w:val="22"/>
                <w:szCs w:val="22"/>
                <w:lang w:eastAsia="en-US"/>
              </w:rPr>
            </w:pPr>
          </w:p>
        </w:tc>
        <w:tc>
          <w:tcPr>
            <w:tcW w:w="693" w:type="dxa"/>
            <w:tcBorders>
              <w:top w:val="nil"/>
              <w:left w:val="single" w:sz="4" w:space="0" w:color="auto"/>
              <w:bottom w:val="single" w:sz="4" w:space="0" w:color="auto"/>
              <w:right w:val="single" w:sz="4" w:space="0" w:color="auto"/>
            </w:tcBorders>
            <w:shd w:val="clear" w:color="auto" w:fill="auto"/>
            <w:noWrap/>
            <w:vAlign w:val="center"/>
            <w:hideMark/>
          </w:tcPr>
          <w:p w:rsidR="00925E01" w:rsidRPr="006F1A70" w:rsidRDefault="00925E01" w:rsidP="00BE1011">
            <w:pPr>
              <w:overflowPunct/>
              <w:autoSpaceDE/>
              <w:autoSpaceDN/>
              <w:adjustRightInd/>
              <w:spacing w:line="360" w:lineRule="auto"/>
              <w:contextualSpacing/>
              <w:jc w:val="center"/>
              <w:textAlignment w:val="auto"/>
              <w:rPr>
                <w:rFonts w:eastAsiaTheme="minorHAnsi"/>
                <w:sz w:val="22"/>
                <w:szCs w:val="22"/>
                <w:lang w:eastAsia="en-US"/>
              </w:rPr>
            </w:pPr>
            <w:r w:rsidRPr="006F1A70">
              <w:rPr>
                <w:rFonts w:eastAsiaTheme="minorHAnsi"/>
                <w:sz w:val="22"/>
                <w:szCs w:val="22"/>
                <w:lang w:eastAsia="en-US"/>
              </w:rPr>
              <w:t>8,1</w:t>
            </w:r>
          </w:p>
        </w:tc>
        <w:tc>
          <w:tcPr>
            <w:tcW w:w="1949" w:type="dxa"/>
            <w:tcBorders>
              <w:top w:val="single" w:sz="4" w:space="0" w:color="auto"/>
              <w:left w:val="nil"/>
              <w:bottom w:val="single" w:sz="4" w:space="0" w:color="auto"/>
              <w:right w:val="single" w:sz="4" w:space="0" w:color="auto"/>
            </w:tcBorders>
            <w:vAlign w:val="center"/>
          </w:tcPr>
          <w:p w:rsidR="00925E01" w:rsidRPr="006F1A70" w:rsidRDefault="00037EE9" w:rsidP="00BE1011">
            <w:pPr>
              <w:overflowPunct/>
              <w:autoSpaceDE/>
              <w:autoSpaceDN/>
              <w:adjustRightInd/>
              <w:spacing w:line="360" w:lineRule="auto"/>
              <w:contextualSpacing/>
              <w:jc w:val="center"/>
              <w:textAlignment w:val="auto"/>
              <w:rPr>
                <w:rFonts w:eastAsiaTheme="minorHAnsi"/>
                <w:sz w:val="22"/>
                <w:szCs w:val="22"/>
                <w:lang w:eastAsia="en-US"/>
              </w:rPr>
            </w:pPr>
            <w:r w:rsidRPr="006F1A70">
              <w:rPr>
                <w:rFonts w:eastAsiaTheme="minorHAnsi"/>
                <w:sz w:val="22"/>
                <w:szCs w:val="22"/>
                <w:lang w:eastAsia="en-US"/>
              </w:rPr>
              <w:t>350</w:t>
            </w:r>
          </w:p>
        </w:tc>
      </w:tr>
      <w:tr w:rsidR="00925E01" w:rsidRPr="006F1A70" w:rsidTr="00037EE9">
        <w:trPr>
          <w:trHeight w:hRule="exact" w:val="397"/>
          <w:jc w:val="center"/>
        </w:trPr>
        <w:tc>
          <w:tcPr>
            <w:tcW w:w="0" w:type="auto"/>
            <w:vMerge/>
            <w:tcBorders>
              <w:top w:val="nil"/>
              <w:left w:val="single" w:sz="4" w:space="0" w:color="auto"/>
              <w:bottom w:val="single" w:sz="4" w:space="0" w:color="auto"/>
              <w:right w:val="single" w:sz="4" w:space="0" w:color="auto"/>
            </w:tcBorders>
            <w:vAlign w:val="center"/>
            <w:hideMark/>
          </w:tcPr>
          <w:p w:rsidR="00925E01" w:rsidRPr="006F1A70" w:rsidRDefault="00925E01" w:rsidP="00BE1011">
            <w:pPr>
              <w:overflowPunct/>
              <w:autoSpaceDE/>
              <w:autoSpaceDN/>
              <w:adjustRightInd/>
              <w:spacing w:line="360" w:lineRule="auto"/>
              <w:contextualSpacing/>
              <w:jc w:val="center"/>
              <w:textAlignment w:val="auto"/>
              <w:rPr>
                <w:rFonts w:eastAsiaTheme="minorHAnsi"/>
                <w:sz w:val="22"/>
                <w:szCs w:val="22"/>
                <w:lang w:eastAsia="en-US"/>
              </w:rPr>
            </w:pPr>
          </w:p>
        </w:tc>
        <w:tc>
          <w:tcPr>
            <w:tcW w:w="2858" w:type="dxa"/>
            <w:tcBorders>
              <w:top w:val="nil"/>
              <w:left w:val="nil"/>
              <w:bottom w:val="single" w:sz="4" w:space="0" w:color="auto"/>
              <w:right w:val="single" w:sz="4" w:space="0" w:color="auto"/>
            </w:tcBorders>
            <w:shd w:val="clear" w:color="auto" w:fill="auto"/>
            <w:vAlign w:val="center"/>
            <w:hideMark/>
          </w:tcPr>
          <w:p w:rsidR="00925E01" w:rsidRPr="006F1A70" w:rsidRDefault="00925E01" w:rsidP="00BE1011">
            <w:pPr>
              <w:overflowPunct/>
              <w:autoSpaceDE/>
              <w:autoSpaceDN/>
              <w:adjustRightInd/>
              <w:spacing w:line="360" w:lineRule="auto"/>
              <w:contextualSpacing/>
              <w:textAlignment w:val="auto"/>
              <w:rPr>
                <w:rFonts w:eastAsiaTheme="minorHAnsi"/>
                <w:sz w:val="22"/>
                <w:szCs w:val="22"/>
                <w:lang w:eastAsia="en-US"/>
              </w:rPr>
            </w:pPr>
            <w:r w:rsidRPr="006F1A70">
              <w:rPr>
                <w:rFonts w:eastAsiaTheme="minorHAnsi"/>
                <w:sz w:val="22"/>
                <w:szCs w:val="22"/>
                <w:lang w:eastAsia="en-US"/>
              </w:rPr>
              <w:t>Есик</w:t>
            </w:r>
          </w:p>
        </w:tc>
        <w:tc>
          <w:tcPr>
            <w:tcW w:w="1913" w:type="dxa"/>
            <w:tcBorders>
              <w:top w:val="single" w:sz="4" w:space="0" w:color="auto"/>
              <w:left w:val="nil"/>
              <w:bottom w:val="single" w:sz="4" w:space="0" w:color="auto"/>
              <w:right w:val="nil"/>
            </w:tcBorders>
            <w:vAlign w:val="center"/>
          </w:tcPr>
          <w:p w:rsidR="00925E01" w:rsidRPr="006F1A70" w:rsidRDefault="00925E01" w:rsidP="00BE1011">
            <w:pPr>
              <w:overflowPunct/>
              <w:autoSpaceDE/>
              <w:autoSpaceDN/>
              <w:adjustRightInd/>
              <w:spacing w:line="360" w:lineRule="auto"/>
              <w:contextualSpacing/>
              <w:jc w:val="center"/>
              <w:textAlignment w:val="auto"/>
              <w:rPr>
                <w:rFonts w:eastAsiaTheme="minorHAnsi"/>
                <w:sz w:val="22"/>
                <w:szCs w:val="22"/>
                <w:lang w:eastAsia="en-US"/>
              </w:rPr>
            </w:pPr>
            <w:r w:rsidRPr="006F1A70">
              <w:rPr>
                <w:rFonts w:eastAsiaTheme="minorHAnsi"/>
                <w:sz w:val="22"/>
                <w:szCs w:val="22"/>
                <w:lang w:eastAsia="en-US"/>
              </w:rPr>
              <w:t>Суглинок</w:t>
            </w:r>
          </w:p>
        </w:tc>
        <w:tc>
          <w:tcPr>
            <w:tcW w:w="236" w:type="dxa"/>
            <w:tcBorders>
              <w:top w:val="single" w:sz="4" w:space="0" w:color="auto"/>
              <w:left w:val="nil"/>
              <w:bottom w:val="single" w:sz="4" w:space="0" w:color="auto"/>
              <w:right w:val="single" w:sz="4" w:space="0" w:color="auto"/>
            </w:tcBorders>
          </w:tcPr>
          <w:p w:rsidR="00925E01" w:rsidRPr="006F1A70" w:rsidRDefault="00925E01" w:rsidP="00BE1011">
            <w:pPr>
              <w:overflowPunct/>
              <w:autoSpaceDE/>
              <w:autoSpaceDN/>
              <w:adjustRightInd/>
              <w:spacing w:line="360" w:lineRule="auto"/>
              <w:contextualSpacing/>
              <w:jc w:val="center"/>
              <w:textAlignment w:val="auto"/>
              <w:rPr>
                <w:rFonts w:eastAsiaTheme="minorHAnsi"/>
                <w:sz w:val="22"/>
                <w:szCs w:val="22"/>
                <w:lang w:eastAsia="en-US"/>
              </w:rPr>
            </w:pPr>
          </w:p>
        </w:tc>
        <w:tc>
          <w:tcPr>
            <w:tcW w:w="693" w:type="dxa"/>
            <w:tcBorders>
              <w:top w:val="nil"/>
              <w:left w:val="single" w:sz="4" w:space="0" w:color="auto"/>
              <w:bottom w:val="single" w:sz="4" w:space="0" w:color="auto"/>
              <w:right w:val="single" w:sz="4" w:space="0" w:color="auto"/>
            </w:tcBorders>
            <w:shd w:val="clear" w:color="auto" w:fill="auto"/>
            <w:noWrap/>
            <w:vAlign w:val="center"/>
            <w:hideMark/>
          </w:tcPr>
          <w:p w:rsidR="00925E01" w:rsidRPr="006F1A70" w:rsidRDefault="00925E01" w:rsidP="00BE1011">
            <w:pPr>
              <w:overflowPunct/>
              <w:autoSpaceDE/>
              <w:autoSpaceDN/>
              <w:adjustRightInd/>
              <w:spacing w:line="360" w:lineRule="auto"/>
              <w:contextualSpacing/>
              <w:jc w:val="center"/>
              <w:textAlignment w:val="auto"/>
              <w:rPr>
                <w:rFonts w:eastAsiaTheme="minorHAnsi"/>
                <w:sz w:val="22"/>
                <w:szCs w:val="22"/>
                <w:lang w:eastAsia="en-US"/>
              </w:rPr>
            </w:pPr>
            <w:r w:rsidRPr="006F1A70">
              <w:rPr>
                <w:rFonts w:eastAsiaTheme="minorHAnsi"/>
                <w:sz w:val="22"/>
                <w:szCs w:val="22"/>
                <w:lang w:eastAsia="en-US"/>
              </w:rPr>
              <w:t>8,3</w:t>
            </w:r>
          </w:p>
        </w:tc>
        <w:tc>
          <w:tcPr>
            <w:tcW w:w="1949" w:type="dxa"/>
            <w:tcBorders>
              <w:top w:val="single" w:sz="4" w:space="0" w:color="auto"/>
              <w:left w:val="nil"/>
              <w:bottom w:val="single" w:sz="4" w:space="0" w:color="auto"/>
              <w:right w:val="single" w:sz="4" w:space="0" w:color="auto"/>
            </w:tcBorders>
            <w:vAlign w:val="center"/>
          </w:tcPr>
          <w:p w:rsidR="00925E01" w:rsidRPr="006F1A70" w:rsidRDefault="00037EE9" w:rsidP="00BE1011">
            <w:pPr>
              <w:overflowPunct/>
              <w:autoSpaceDE/>
              <w:autoSpaceDN/>
              <w:adjustRightInd/>
              <w:spacing w:line="360" w:lineRule="auto"/>
              <w:contextualSpacing/>
              <w:jc w:val="center"/>
              <w:textAlignment w:val="auto"/>
              <w:rPr>
                <w:rFonts w:eastAsiaTheme="minorHAnsi"/>
                <w:sz w:val="22"/>
                <w:szCs w:val="22"/>
                <w:lang w:eastAsia="en-US"/>
              </w:rPr>
            </w:pPr>
            <w:r w:rsidRPr="006F1A70">
              <w:rPr>
                <w:rFonts w:eastAsiaTheme="minorHAnsi"/>
                <w:sz w:val="22"/>
                <w:szCs w:val="22"/>
                <w:lang w:eastAsia="en-US"/>
              </w:rPr>
              <w:t>300</w:t>
            </w:r>
          </w:p>
        </w:tc>
      </w:tr>
      <w:tr w:rsidR="00925E01" w:rsidRPr="006F1A70" w:rsidTr="00037EE9">
        <w:trPr>
          <w:trHeight w:hRule="exact" w:val="397"/>
          <w:jc w:val="center"/>
        </w:trPr>
        <w:tc>
          <w:tcPr>
            <w:tcW w:w="0" w:type="auto"/>
            <w:vMerge/>
            <w:tcBorders>
              <w:top w:val="nil"/>
              <w:left w:val="single" w:sz="4" w:space="0" w:color="auto"/>
              <w:bottom w:val="single" w:sz="4" w:space="0" w:color="auto"/>
              <w:right w:val="single" w:sz="4" w:space="0" w:color="auto"/>
            </w:tcBorders>
            <w:vAlign w:val="center"/>
            <w:hideMark/>
          </w:tcPr>
          <w:p w:rsidR="00925E01" w:rsidRPr="006F1A70" w:rsidRDefault="00925E01" w:rsidP="00BE1011">
            <w:pPr>
              <w:overflowPunct/>
              <w:autoSpaceDE/>
              <w:autoSpaceDN/>
              <w:adjustRightInd/>
              <w:spacing w:line="360" w:lineRule="auto"/>
              <w:contextualSpacing/>
              <w:jc w:val="center"/>
              <w:textAlignment w:val="auto"/>
              <w:rPr>
                <w:rFonts w:eastAsiaTheme="minorHAnsi"/>
                <w:sz w:val="22"/>
                <w:szCs w:val="22"/>
                <w:lang w:eastAsia="en-US"/>
              </w:rPr>
            </w:pPr>
          </w:p>
        </w:tc>
        <w:tc>
          <w:tcPr>
            <w:tcW w:w="2858" w:type="dxa"/>
            <w:tcBorders>
              <w:top w:val="nil"/>
              <w:left w:val="nil"/>
              <w:bottom w:val="single" w:sz="4" w:space="0" w:color="auto"/>
              <w:right w:val="single" w:sz="4" w:space="0" w:color="auto"/>
            </w:tcBorders>
            <w:shd w:val="clear" w:color="auto" w:fill="auto"/>
            <w:vAlign w:val="center"/>
            <w:hideMark/>
          </w:tcPr>
          <w:p w:rsidR="00925E01" w:rsidRPr="006F1A70" w:rsidRDefault="00925E01" w:rsidP="00BE1011">
            <w:pPr>
              <w:overflowPunct/>
              <w:autoSpaceDE/>
              <w:autoSpaceDN/>
              <w:adjustRightInd/>
              <w:spacing w:line="360" w:lineRule="auto"/>
              <w:contextualSpacing/>
              <w:textAlignment w:val="auto"/>
              <w:rPr>
                <w:rFonts w:eastAsiaTheme="minorHAnsi"/>
                <w:sz w:val="22"/>
                <w:szCs w:val="22"/>
                <w:lang w:eastAsia="en-US"/>
              </w:rPr>
            </w:pPr>
            <w:r w:rsidRPr="006F1A70">
              <w:rPr>
                <w:rFonts w:eastAsiaTheme="minorHAnsi"/>
                <w:sz w:val="22"/>
                <w:szCs w:val="22"/>
                <w:lang w:eastAsia="en-US"/>
              </w:rPr>
              <w:t>Капшагай</w:t>
            </w:r>
          </w:p>
        </w:tc>
        <w:tc>
          <w:tcPr>
            <w:tcW w:w="1913" w:type="dxa"/>
            <w:tcBorders>
              <w:top w:val="single" w:sz="4" w:space="0" w:color="auto"/>
              <w:left w:val="nil"/>
              <w:bottom w:val="single" w:sz="4" w:space="0" w:color="auto"/>
              <w:right w:val="nil"/>
            </w:tcBorders>
            <w:vAlign w:val="center"/>
          </w:tcPr>
          <w:p w:rsidR="00925E01" w:rsidRPr="006F1A70" w:rsidRDefault="00925E01" w:rsidP="00BE1011">
            <w:pPr>
              <w:overflowPunct/>
              <w:autoSpaceDE/>
              <w:autoSpaceDN/>
              <w:adjustRightInd/>
              <w:spacing w:line="360" w:lineRule="auto"/>
              <w:contextualSpacing/>
              <w:jc w:val="center"/>
              <w:textAlignment w:val="auto"/>
              <w:rPr>
                <w:rFonts w:eastAsiaTheme="minorHAnsi"/>
                <w:sz w:val="22"/>
                <w:szCs w:val="22"/>
                <w:lang w:eastAsia="en-US"/>
              </w:rPr>
            </w:pPr>
            <w:r w:rsidRPr="006F1A70">
              <w:rPr>
                <w:rFonts w:eastAsiaTheme="minorHAnsi"/>
                <w:sz w:val="22"/>
                <w:szCs w:val="22"/>
                <w:lang w:eastAsia="en-US"/>
              </w:rPr>
              <w:t>Песок</w:t>
            </w:r>
          </w:p>
        </w:tc>
        <w:tc>
          <w:tcPr>
            <w:tcW w:w="236" w:type="dxa"/>
            <w:tcBorders>
              <w:top w:val="single" w:sz="4" w:space="0" w:color="auto"/>
              <w:left w:val="nil"/>
              <w:bottom w:val="single" w:sz="4" w:space="0" w:color="auto"/>
              <w:right w:val="single" w:sz="4" w:space="0" w:color="auto"/>
            </w:tcBorders>
          </w:tcPr>
          <w:p w:rsidR="00925E01" w:rsidRPr="006F1A70" w:rsidRDefault="00925E01" w:rsidP="00BE1011">
            <w:pPr>
              <w:overflowPunct/>
              <w:autoSpaceDE/>
              <w:autoSpaceDN/>
              <w:adjustRightInd/>
              <w:spacing w:line="360" w:lineRule="auto"/>
              <w:contextualSpacing/>
              <w:jc w:val="center"/>
              <w:textAlignment w:val="auto"/>
              <w:rPr>
                <w:rFonts w:eastAsiaTheme="minorHAnsi"/>
                <w:sz w:val="22"/>
                <w:szCs w:val="22"/>
                <w:lang w:eastAsia="en-US"/>
              </w:rPr>
            </w:pPr>
          </w:p>
        </w:tc>
        <w:tc>
          <w:tcPr>
            <w:tcW w:w="693" w:type="dxa"/>
            <w:tcBorders>
              <w:top w:val="nil"/>
              <w:left w:val="single" w:sz="4" w:space="0" w:color="auto"/>
              <w:bottom w:val="single" w:sz="4" w:space="0" w:color="auto"/>
              <w:right w:val="single" w:sz="4" w:space="0" w:color="auto"/>
            </w:tcBorders>
            <w:shd w:val="clear" w:color="000000" w:fill="FFFFFF"/>
            <w:noWrap/>
            <w:vAlign w:val="center"/>
            <w:hideMark/>
          </w:tcPr>
          <w:p w:rsidR="00925E01" w:rsidRPr="006F1A70" w:rsidRDefault="00925E01" w:rsidP="00BE1011">
            <w:pPr>
              <w:overflowPunct/>
              <w:autoSpaceDE/>
              <w:autoSpaceDN/>
              <w:adjustRightInd/>
              <w:spacing w:line="360" w:lineRule="auto"/>
              <w:contextualSpacing/>
              <w:jc w:val="center"/>
              <w:textAlignment w:val="auto"/>
              <w:rPr>
                <w:rFonts w:eastAsiaTheme="minorHAnsi"/>
                <w:sz w:val="22"/>
                <w:szCs w:val="22"/>
                <w:lang w:eastAsia="en-US"/>
              </w:rPr>
            </w:pPr>
            <w:r w:rsidRPr="006F1A70">
              <w:rPr>
                <w:rFonts w:eastAsiaTheme="minorHAnsi"/>
                <w:sz w:val="22"/>
                <w:szCs w:val="22"/>
                <w:lang w:eastAsia="en-US"/>
              </w:rPr>
              <w:t>8,7</w:t>
            </w:r>
          </w:p>
        </w:tc>
        <w:tc>
          <w:tcPr>
            <w:tcW w:w="1949" w:type="dxa"/>
            <w:tcBorders>
              <w:top w:val="single" w:sz="4" w:space="0" w:color="auto"/>
              <w:left w:val="nil"/>
              <w:bottom w:val="single" w:sz="4" w:space="0" w:color="auto"/>
              <w:right w:val="single" w:sz="4" w:space="0" w:color="auto"/>
            </w:tcBorders>
            <w:vAlign w:val="center"/>
          </w:tcPr>
          <w:p w:rsidR="00925E01" w:rsidRPr="006F1A70" w:rsidRDefault="00037EE9" w:rsidP="00BE1011">
            <w:pPr>
              <w:overflowPunct/>
              <w:autoSpaceDE/>
              <w:autoSpaceDN/>
              <w:adjustRightInd/>
              <w:spacing w:line="360" w:lineRule="auto"/>
              <w:contextualSpacing/>
              <w:jc w:val="center"/>
              <w:textAlignment w:val="auto"/>
              <w:rPr>
                <w:rFonts w:eastAsiaTheme="minorHAnsi"/>
                <w:sz w:val="22"/>
                <w:szCs w:val="22"/>
                <w:lang w:eastAsia="en-US"/>
              </w:rPr>
            </w:pPr>
            <w:r w:rsidRPr="006F1A70">
              <w:rPr>
                <w:rFonts w:eastAsiaTheme="minorHAnsi"/>
                <w:sz w:val="22"/>
                <w:szCs w:val="22"/>
                <w:lang w:eastAsia="en-US"/>
              </w:rPr>
              <w:t>150</w:t>
            </w:r>
          </w:p>
        </w:tc>
      </w:tr>
      <w:tr w:rsidR="00925E01" w:rsidRPr="006F1A70" w:rsidTr="00037EE9">
        <w:trPr>
          <w:trHeight w:hRule="exact" w:val="397"/>
          <w:jc w:val="center"/>
        </w:trPr>
        <w:tc>
          <w:tcPr>
            <w:tcW w:w="0" w:type="auto"/>
            <w:vMerge w:val="restart"/>
            <w:tcBorders>
              <w:top w:val="nil"/>
              <w:left w:val="single" w:sz="4" w:space="0" w:color="auto"/>
              <w:bottom w:val="single" w:sz="4" w:space="0" w:color="auto"/>
              <w:right w:val="single" w:sz="4" w:space="0" w:color="auto"/>
            </w:tcBorders>
            <w:shd w:val="clear" w:color="auto" w:fill="auto"/>
            <w:vAlign w:val="center"/>
            <w:hideMark/>
          </w:tcPr>
          <w:p w:rsidR="00925E01" w:rsidRPr="006F1A70" w:rsidRDefault="00925E01" w:rsidP="00BE1011">
            <w:pPr>
              <w:overflowPunct/>
              <w:autoSpaceDE/>
              <w:autoSpaceDN/>
              <w:adjustRightInd/>
              <w:spacing w:line="360" w:lineRule="auto"/>
              <w:contextualSpacing/>
              <w:jc w:val="center"/>
              <w:textAlignment w:val="auto"/>
              <w:rPr>
                <w:rFonts w:eastAsiaTheme="minorHAnsi"/>
                <w:sz w:val="22"/>
                <w:szCs w:val="22"/>
                <w:lang w:eastAsia="en-US"/>
              </w:rPr>
            </w:pPr>
            <w:r w:rsidRPr="006F1A70">
              <w:rPr>
                <w:rFonts w:eastAsiaTheme="minorHAnsi"/>
                <w:sz w:val="22"/>
                <w:szCs w:val="22"/>
                <w:lang w:eastAsia="en-US"/>
              </w:rPr>
              <w:t>Малые населенные пункты</w:t>
            </w:r>
          </w:p>
        </w:tc>
        <w:tc>
          <w:tcPr>
            <w:tcW w:w="2858" w:type="dxa"/>
            <w:tcBorders>
              <w:top w:val="nil"/>
              <w:left w:val="nil"/>
              <w:bottom w:val="single" w:sz="4" w:space="0" w:color="auto"/>
              <w:right w:val="single" w:sz="4" w:space="0" w:color="auto"/>
            </w:tcBorders>
            <w:shd w:val="clear" w:color="auto" w:fill="auto"/>
            <w:vAlign w:val="center"/>
            <w:hideMark/>
          </w:tcPr>
          <w:p w:rsidR="00925E01" w:rsidRPr="006F1A70" w:rsidRDefault="00925E01" w:rsidP="00BE1011">
            <w:pPr>
              <w:overflowPunct/>
              <w:autoSpaceDE/>
              <w:autoSpaceDN/>
              <w:adjustRightInd/>
              <w:spacing w:line="360" w:lineRule="auto"/>
              <w:contextualSpacing/>
              <w:textAlignment w:val="auto"/>
              <w:rPr>
                <w:rFonts w:eastAsiaTheme="minorHAnsi"/>
                <w:sz w:val="22"/>
                <w:szCs w:val="22"/>
                <w:lang w:eastAsia="en-US"/>
              </w:rPr>
            </w:pPr>
            <w:r w:rsidRPr="006F1A70">
              <w:rPr>
                <w:rFonts w:eastAsiaTheme="minorHAnsi"/>
                <w:sz w:val="22"/>
                <w:szCs w:val="22"/>
                <w:lang w:eastAsia="en-US"/>
              </w:rPr>
              <w:t>Каргалы</w:t>
            </w:r>
          </w:p>
        </w:tc>
        <w:tc>
          <w:tcPr>
            <w:tcW w:w="1913" w:type="dxa"/>
            <w:tcBorders>
              <w:top w:val="single" w:sz="4" w:space="0" w:color="auto"/>
              <w:left w:val="nil"/>
              <w:bottom w:val="single" w:sz="4" w:space="0" w:color="auto"/>
              <w:right w:val="nil"/>
            </w:tcBorders>
            <w:vAlign w:val="center"/>
          </w:tcPr>
          <w:p w:rsidR="00925E01" w:rsidRPr="006F1A70" w:rsidRDefault="00925E01" w:rsidP="00BE1011">
            <w:pPr>
              <w:overflowPunct/>
              <w:autoSpaceDE/>
              <w:autoSpaceDN/>
              <w:adjustRightInd/>
              <w:spacing w:line="360" w:lineRule="auto"/>
              <w:contextualSpacing/>
              <w:jc w:val="center"/>
              <w:textAlignment w:val="auto"/>
              <w:rPr>
                <w:rFonts w:eastAsiaTheme="minorHAnsi"/>
                <w:sz w:val="22"/>
                <w:szCs w:val="22"/>
                <w:lang w:eastAsia="en-US"/>
              </w:rPr>
            </w:pPr>
            <w:r w:rsidRPr="006F1A70">
              <w:rPr>
                <w:rFonts w:eastAsiaTheme="minorHAnsi"/>
                <w:sz w:val="22"/>
                <w:szCs w:val="22"/>
                <w:lang w:eastAsia="en-US"/>
              </w:rPr>
              <w:t>Супесь</w:t>
            </w:r>
          </w:p>
        </w:tc>
        <w:tc>
          <w:tcPr>
            <w:tcW w:w="236" w:type="dxa"/>
            <w:tcBorders>
              <w:top w:val="single" w:sz="4" w:space="0" w:color="auto"/>
              <w:left w:val="nil"/>
              <w:bottom w:val="single" w:sz="4" w:space="0" w:color="auto"/>
              <w:right w:val="single" w:sz="4" w:space="0" w:color="auto"/>
            </w:tcBorders>
          </w:tcPr>
          <w:p w:rsidR="00925E01" w:rsidRPr="006F1A70" w:rsidRDefault="00925E01" w:rsidP="00BE1011">
            <w:pPr>
              <w:overflowPunct/>
              <w:autoSpaceDE/>
              <w:autoSpaceDN/>
              <w:adjustRightInd/>
              <w:spacing w:line="360" w:lineRule="auto"/>
              <w:contextualSpacing/>
              <w:jc w:val="center"/>
              <w:textAlignment w:val="auto"/>
              <w:rPr>
                <w:rFonts w:eastAsiaTheme="minorHAnsi"/>
                <w:sz w:val="22"/>
                <w:szCs w:val="22"/>
                <w:lang w:eastAsia="en-US"/>
              </w:rPr>
            </w:pPr>
          </w:p>
        </w:tc>
        <w:tc>
          <w:tcPr>
            <w:tcW w:w="693" w:type="dxa"/>
            <w:tcBorders>
              <w:top w:val="nil"/>
              <w:left w:val="single" w:sz="4" w:space="0" w:color="auto"/>
              <w:bottom w:val="single" w:sz="4" w:space="0" w:color="auto"/>
              <w:right w:val="single" w:sz="4" w:space="0" w:color="auto"/>
            </w:tcBorders>
            <w:shd w:val="clear" w:color="000000" w:fill="FFFFFF"/>
            <w:noWrap/>
            <w:vAlign w:val="center"/>
            <w:hideMark/>
          </w:tcPr>
          <w:p w:rsidR="00925E01" w:rsidRPr="006F1A70" w:rsidRDefault="00925E01" w:rsidP="00BE1011">
            <w:pPr>
              <w:overflowPunct/>
              <w:autoSpaceDE/>
              <w:autoSpaceDN/>
              <w:adjustRightInd/>
              <w:spacing w:line="360" w:lineRule="auto"/>
              <w:contextualSpacing/>
              <w:jc w:val="center"/>
              <w:textAlignment w:val="auto"/>
              <w:rPr>
                <w:rFonts w:eastAsiaTheme="minorHAnsi"/>
                <w:sz w:val="22"/>
                <w:szCs w:val="22"/>
                <w:lang w:eastAsia="en-US"/>
              </w:rPr>
            </w:pPr>
            <w:r w:rsidRPr="006F1A70">
              <w:rPr>
                <w:rFonts w:eastAsiaTheme="minorHAnsi"/>
                <w:sz w:val="22"/>
                <w:szCs w:val="22"/>
                <w:lang w:eastAsia="en-US"/>
              </w:rPr>
              <w:t>7,0</w:t>
            </w:r>
          </w:p>
        </w:tc>
        <w:tc>
          <w:tcPr>
            <w:tcW w:w="1949" w:type="dxa"/>
            <w:tcBorders>
              <w:top w:val="single" w:sz="4" w:space="0" w:color="auto"/>
              <w:left w:val="nil"/>
              <w:bottom w:val="single" w:sz="4" w:space="0" w:color="auto"/>
              <w:right w:val="single" w:sz="4" w:space="0" w:color="auto"/>
            </w:tcBorders>
            <w:vAlign w:val="center"/>
          </w:tcPr>
          <w:p w:rsidR="00925E01" w:rsidRPr="006F1A70" w:rsidRDefault="00037EE9" w:rsidP="00BE1011">
            <w:pPr>
              <w:overflowPunct/>
              <w:autoSpaceDE/>
              <w:autoSpaceDN/>
              <w:adjustRightInd/>
              <w:spacing w:line="360" w:lineRule="auto"/>
              <w:contextualSpacing/>
              <w:jc w:val="center"/>
              <w:textAlignment w:val="auto"/>
              <w:rPr>
                <w:rFonts w:eastAsiaTheme="minorHAnsi"/>
                <w:sz w:val="22"/>
                <w:szCs w:val="22"/>
                <w:lang w:eastAsia="en-US"/>
              </w:rPr>
            </w:pPr>
            <w:r w:rsidRPr="006F1A70">
              <w:rPr>
                <w:rFonts w:eastAsiaTheme="minorHAnsi"/>
                <w:sz w:val="22"/>
                <w:szCs w:val="22"/>
                <w:lang w:eastAsia="en-US"/>
              </w:rPr>
              <w:t>75</w:t>
            </w:r>
          </w:p>
        </w:tc>
      </w:tr>
      <w:tr w:rsidR="00925E01" w:rsidRPr="006F1A70" w:rsidTr="00037EE9">
        <w:trPr>
          <w:trHeight w:hRule="exact" w:val="397"/>
          <w:jc w:val="center"/>
        </w:trPr>
        <w:tc>
          <w:tcPr>
            <w:tcW w:w="0" w:type="auto"/>
            <w:vMerge/>
            <w:tcBorders>
              <w:top w:val="nil"/>
              <w:left w:val="single" w:sz="4" w:space="0" w:color="auto"/>
              <w:bottom w:val="single" w:sz="4" w:space="0" w:color="auto"/>
              <w:right w:val="single" w:sz="4" w:space="0" w:color="auto"/>
            </w:tcBorders>
            <w:vAlign w:val="center"/>
            <w:hideMark/>
          </w:tcPr>
          <w:p w:rsidR="00925E01" w:rsidRPr="006F1A70" w:rsidRDefault="00925E01" w:rsidP="00BE1011">
            <w:pPr>
              <w:overflowPunct/>
              <w:autoSpaceDE/>
              <w:autoSpaceDN/>
              <w:adjustRightInd/>
              <w:spacing w:line="360" w:lineRule="auto"/>
              <w:contextualSpacing/>
              <w:jc w:val="center"/>
              <w:textAlignment w:val="auto"/>
              <w:rPr>
                <w:rFonts w:eastAsiaTheme="minorHAnsi"/>
                <w:sz w:val="22"/>
                <w:szCs w:val="22"/>
                <w:lang w:eastAsia="en-US"/>
              </w:rPr>
            </w:pPr>
          </w:p>
        </w:tc>
        <w:tc>
          <w:tcPr>
            <w:tcW w:w="2858" w:type="dxa"/>
            <w:tcBorders>
              <w:top w:val="nil"/>
              <w:left w:val="nil"/>
              <w:bottom w:val="single" w:sz="4" w:space="0" w:color="auto"/>
              <w:right w:val="single" w:sz="4" w:space="0" w:color="auto"/>
            </w:tcBorders>
            <w:shd w:val="clear" w:color="auto" w:fill="auto"/>
            <w:noWrap/>
            <w:vAlign w:val="center"/>
            <w:hideMark/>
          </w:tcPr>
          <w:p w:rsidR="00925E01" w:rsidRPr="006F1A70" w:rsidRDefault="00925E01" w:rsidP="00BE1011">
            <w:pPr>
              <w:overflowPunct/>
              <w:autoSpaceDE/>
              <w:autoSpaceDN/>
              <w:adjustRightInd/>
              <w:spacing w:line="360" w:lineRule="auto"/>
              <w:contextualSpacing/>
              <w:textAlignment w:val="auto"/>
              <w:rPr>
                <w:rFonts w:eastAsiaTheme="minorHAnsi"/>
                <w:sz w:val="22"/>
                <w:szCs w:val="22"/>
                <w:lang w:eastAsia="en-US"/>
              </w:rPr>
            </w:pPr>
            <w:proofErr w:type="spellStart"/>
            <w:r w:rsidRPr="006F1A70">
              <w:rPr>
                <w:rFonts w:eastAsiaTheme="minorHAnsi"/>
                <w:sz w:val="22"/>
                <w:szCs w:val="22"/>
                <w:lang w:eastAsia="en-US"/>
              </w:rPr>
              <w:t>Турарские</w:t>
            </w:r>
            <w:proofErr w:type="spellEnd"/>
            <w:r w:rsidRPr="006F1A70">
              <w:rPr>
                <w:rFonts w:eastAsiaTheme="minorHAnsi"/>
                <w:sz w:val="22"/>
                <w:szCs w:val="22"/>
                <w:lang w:eastAsia="en-US"/>
              </w:rPr>
              <w:t xml:space="preserve"> дачи</w:t>
            </w:r>
          </w:p>
        </w:tc>
        <w:tc>
          <w:tcPr>
            <w:tcW w:w="1913" w:type="dxa"/>
            <w:tcBorders>
              <w:top w:val="single" w:sz="4" w:space="0" w:color="auto"/>
              <w:left w:val="nil"/>
              <w:bottom w:val="single" w:sz="4" w:space="0" w:color="auto"/>
              <w:right w:val="nil"/>
            </w:tcBorders>
            <w:vAlign w:val="center"/>
          </w:tcPr>
          <w:p w:rsidR="00925E01" w:rsidRPr="006F1A70" w:rsidRDefault="00925E01" w:rsidP="00BE1011">
            <w:pPr>
              <w:overflowPunct/>
              <w:autoSpaceDE/>
              <w:autoSpaceDN/>
              <w:adjustRightInd/>
              <w:spacing w:line="360" w:lineRule="auto"/>
              <w:contextualSpacing/>
              <w:jc w:val="center"/>
              <w:textAlignment w:val="auto"/>
              <w:rPr>
                <w:rFonts w:eastAsiaTheme="minorHAnsi"/>
                <w:sz w:val="22"/>
                <w:szCs w:val="22"/>
                <w:lang w:eastAsia="en-US"/>
              </w:rPr>
            </w:pPr>
            <w:r w:rsidRPr="006F1A70">
              <w:rPr>
                <w:rFonts w:eastAsiaTheme="minorHAnsi"/>
                <w:sz w:val="22"/>
                <w:szCs w:val="22"/>
                <w:lang w:eastAsia="en-US"/>
              </w:rPr>
              <w:t>Суглинок</w:t>
            </w:r>
          </w:p>
        </w:tc>
        <w:tc>
          <w:tcPr>
            <w:tcW w:w="236" w:type="dxa"/>
            <w:tcBorders>
              <w:top w:val="single" w:sz="4" w:space="0" w:color="auto"/>
              <w:left w:val="nil"/>
              <w:bottom w:val="single" w:sz="4" w:space="0" w:color="auto"/>
              <w:right w:val="single" w:sz="4" w:space="0" w:color="auto"/>
            </w:tcBorders>
          </w:tcPr>
          <w:p w:rsidR="00925E01" w:rsidRPr="006F1A70" w:rsidRDefault="00925E01" w:rsidP="00BE1011">
            <w:pPr>
              <w:overflowPunct/>
              <w:autoSpaceDE/>
              <w:autoSpaceDN/>
              <w:adjustRightInd/>
              <w:spacing w:line="360" w:lineRule="auto"/>
              <w:contextualSpacing/>
              <w:jc w:val="center"/>
              <w:textAlignment w:val="auto"/>
              <w:rPr>
                <w:rFonts w:eastAsiaTheme="minorHAnsi"/>
                <w:sz w:val="22"/>
                <w:szCs w:val="22"/>
                <w:lang w:eastAsia="en-US"/>
              </w:rPr>
            </w:pPr>
          </w:p>
        </w:tc>
        <w:tc>
          <w:tcPr>
            <w:tcW w:w="693" w:type="dxa"/>
            <w:tcBorders>
              <w:top w:val="nil"/>
              <w:left w:val="single" w:sz="4" w:space="0" w:color="auto"/>
              <w:bottom w:val="single" w:sz="4" w:space="0" w:color="auto"/>
              <w:right w:val="single" w:sz="4" w:space="0" w:color="auto"/>
            </w:tcBorders>
            <w:shd w:val="clear" w:color="000000" w:fill="FFFFFF"/>
            <w:noWrap/>
            <w:vAlign w:val="center"/>
            <w:hideMark/>
          </w:tcPr>
          <w:p w:rsidR="00925E01" w:rsidRPr="006F1A70" w:rsidRDefault="00925E01" w:rsidP="00BE1011">
            <w:pPr>
              <w:overflowPunct/>
              <w:autoSpaceDE/>
              <w:autoSpaceDN/>
              <w:adjustRightInd/>
              <w:spacing w:line="360" w:lineRule="auto"/>
              <w:contextualSpacing/>
              <w:jc w:val="center"/>
              <w:textAlignment w:val="auto"/>
              <w:rPr>
                <w:rFonts w:eastAsiaTheme="minorHAnsi"/>
                <w:sz w:val="22"/>
                <w:szCs w:val="22"/>
                <w:lang w:eastAsia="en-US"/>
              </w:rPr>
            </w:pPr>
            <w:r w:rsidRPr="006F1A70">
              <w:rPr>
                <w:rFonts w:eastAsiaTheme="minorHAnsi"/>
                <w:sz w:val="22"/>
                <w:szCs w:val="22"/>
                <w:lang w:eastAsia="en-US"/>
              </w:rPr>
              <w:t>8,3</w:t>
            </w:r>
          </w:p>
        </w:tc>
        <w:tc>
          <w:tcPr>
            <w:tcW w:w="1949" w:type="dxa"/>
            <w:tcBorders>
              <w:top w:val="single" w:sz="4" w:space="0" w:color="auto"/>
              <w:left w:val="nil"/>
              <w:bottom w:val="single" w:sz="4" w:space="0" w:color="auto"/>
              <w:right w:val="single" w:sz="4" w:space="0" w:color="auto"/>
            </w:tcBorders>
            <w:vAlign w:val="center"/>
          </w:tcPr>
          <w:p w:rsidR="00925E01" w:rsidRPr="006F1A70" w:rsidRDefault="00037EE9" w:rsidP="00BE1011">
            <w:pPr>
              <w:overflowPunct/>
              <w:autoSpaceDE/>
              <w:autoSpaceDN/>
              <w:adjustRightInd/>
              <w:spacing w:line="360" w:lineRule="auto"/>
              <w:contextualSpacing/>
              <w:jc w:val="center"/>
              <w:textAlignment w:val="auto"/>
              <w:rPr>
                <w:rFonts w:eastAsiaTheme="minorHAnsi"/>
                <w:sz w:val="22"/>
                <w:szCs w:val="22"/>
                <w:lang w:eastAsia="en-US"/>
              </w:rPr>
            </w:pPr>
            <w:r w:rsidRPr="006F1A70">
              <w:rPr>
                <w:rFonts w:eastAsiaTheme="minorHAnsi"/>
                <w:sz w:val="22"/>
                <w:szCs w:val="22"/>
                <w:lang w:eastAsia="en-US"/>
              </w:rPr>
              <w:t>250</w:t>
            </w:r>
          </w:p>
        </w:tc>
      </w:tr>
      <w:tr w:rsidR="00925E01" w:rsidRPr="006F1A70" w:rsidTr="00037EE9">
        <w:trPr>
          <w:trHeight w:hRule="exact" w:val="397"/>
          <w:jc w:val="center"/>
        </w:trPr>
        <w:tc>
          <w:tcPr>
            <w:tcW w:w="0" w:type="auto"/>
            <w:vMerge/>
            <w:tcBorders>
              <w:top w:val="nil"/>
              <w:left w:val="single" w:sz="4" w:space="0" w:color="auto"/>
              <w:bottom w:val="single" w:sz="4" w:space="0" w:color="auto"/>
              <w:right w:val="single" w:sz="4" w:space="0" w:color="auto"/>
            </w:tcBorders>
            <w:vAlign w:val="center"/>
            <w:hideMark/>
          </w:tcPr>
          <w:p w:rsidR="00925E01" w:rsidRPr="006F1A70" w:rsidRDefault="00925E01" w:rsidP="00BE1011">
            <w:pPr>
              <w:overflowPunct/>
              <w:autoSpaceDE/>
              <w:autoSpaceDN/>
              <w:adjustRightInd/>
              <w:spacing w:line="360" w:lineRule="auto"/>
              <w:contextualSpacing/>
              <w:jc w:val="center"/>
              <w:textAlignment w:val="auto"/>
              <w:rPr>
                <w:rFonts w:eastAsiaTheme="minorHAnsi"/>
                <w:sz w:val="22"/>
                <w:szCs w:val="22"/>
                <w:lang w:eastAsia="en-US"/>
              </w:rPr>
            </w:pPr>
          </w:p>
        </w:tc>
        <w:tc>
          <w:tcPr>
            <w:tcW w:w="2858" w:type="dxa"/>
            <w:tcBorders>
              <w:top w:val="nil"/>
              <w:left w:val="nil"/>
              <w:bottom w:val="single" w:sz="4" w:space="0" w:color="auto"/>
              <w:right w:val="single" w:sz="4" w:space="0" w:color="auto"/>
            </w:tcBorders>
            <w:shd w:val="clear" w:color="auto" w:fill="auto"/>
            <w:noWrap/>
            <w:vAlign w:val="center"/>
            <w:hideMark/>
          </w:tcPr>
          <w:p w:rsidR="00925E01" w:rsidRPr="006F1A70" w:rsidRDefault="00925E01" w:rsidP="00BE1011">
            <w:pPr>
              <w:overflowPunct/>
              <w:autoSpaceDE/>
              <w:autoSpaceDN/>
              <w:adjustRightInd/>
              <w:spacing w:line="360" w:lineRule="auto"/>
              <w:contextualSpacing/>
              <w:textAlignment w:val="auto"/>
              <w:rPr>
                <w:rFonts w:eastAsiaTheme="minorHAnsi"/>
                <w:sz w:val="22"/>
                <w:szCs w:val="22"/>
                <w:lang w:eastAsia="en-US"/>
              </w:rPr>
            </w:pPr>
            <w:r w:rsidRPr="006F1A70">
              <w:rPr>
                <w:rFonts w:eastAsiaTheme="minorHAnsi"/>
                <w:sz w:val="22"/>
                <w:szCs w:val="22"/>
                <w:lang w:eastAsia="en-US"/>
              </w:rPr>
              <w:t>Междуреченск</w:t>
            </w:r>
          </w:p>
        </w:tc>
        <w:tc>
          <w:tcPr>
            <w:tcW w:w="1913" w:type="dxa"/>
            <w:tcBorders>
              <w:top w:val="single" w:sz="4" w:space="0" w:color="auto"/>
              <w:left w:val="nil"/>
              <w:bottom w:val="single" w:sz="4" w:space="0" w:color="auto"/>
              <w:right w:val="nil"/>
            </w:tcBorders>
            <w:vAlign w:val="center"/>
          </w:tcPr>
          <w:p w:rsidR="00925E01" w:rsidRPr="006F1A70" w:rsidRDefault="00925E01" w:rsidP="00BE1011">
            <w:pPr>
              <w:overflowPunct/>
              <w:autoSpaceDE/>
              <w:autoSpaceDN/>
              <w:adjustRightInd/>
              <w:spacing w:line="360" w:lineRule="auto"/>
              <w:contextualSpacing/>
              <w:jc w:val="center"/>
              <w:textAlignment w:val="auto"/>
              <w:rPr>
                <w:rFonts w:eastAsiaTheme="minorHAnsi"/>
                <w:sz w:val="22"/>
                <w:szCs w:val="22"/>
                <w:lang w:eastAsia="en-US"/>
              </w:rPr>
            </w:pPr>
            <w:r w:rsidRPr="006F1A70">
              <w:rPr>
                <w:rFonts w:eastAsiaTheme="minorHAnsi"/>
                <w:sz w:val="22"/>
                <w:szCs w:val="22"/>
                <w:lang w:eastAsia="en-US"/>
              </w:rPr>
              <w:t>Суглинок</w:t>
            </w:r>
          </w:p>
        </w:tc>
        <w:tc>
          <w:tcPr>
            <w:tcW w:w="236" w:type="dxa"/>
            <w:tcBorders>
              <w:top w:val="single" w:sz="4" w:space="0" w:color="auto"/>
              <w:left w:val="nil"/>
              <w:bottom w:val="single" w:sz="4" w:space="0" w:color="auto"/>
              <w:right w:val="single" w:sz="4" w:space="0" w:color="auto"/>
            </w:tcBorders>
          </w:tcPr>
          <w:p w:rsidR="00925E01" w:rsidRPr="006F1A70" w:rsidRDefault="00925E01" w:rsidP="00BE1011">
            <w:pPr>
              <w:overflowPunct/>
              <w:autoSpaceDE/>
              <w:autoSpaceDN/>
              <w:adjustRightInd/>
              <w:spacing w:line="360" w:lineRule="auto"/>
              <w:contextualSpacing/>
              <w:jc w:val="center"/>
              <w:textAlignment w:val="auto"/>
              <w:rPr>
                <w:rFonts w:eastAsiaTheme="minorHAnsi"/>
                <w:sz w:val="22"/>
                <w:szCs w:val="22"/>
                <w:lang w:eastAsia="en-US"/>
              </w:rPr>
            </w:pPr>
          </w:p>
        </w:tc>
        <w:tc>
          <w:tcPr>
            <w:tcW w:w="693" w:type="dxa"/>
            <w:tcBorders>
              <w:top w:val="nil"/>
              <w:left w:val="single" w:sz="4" w:space="0" w:color="auto"/>
              <w:bottom w:val="single" w:sz="4" w:space="0" w:color="auto"/>
              <w:right w:val="single" w:sz="4" w:space="0" w:color="auto"/>
            </w:tcBorders>
            <w:shd w:val="clear" w:color="000000" w:fill="FFFFFF"/>
            <w:noWrap/>
            <w:vAlign w:val="center"/>
            <w:hideMark/>
          </w:tcPr>
          <w:p w:rsidR="00925E01" w:rsidRPr="006F1A70" w:rsidRDefault="00925E01" w:rsidP="00BE1011">
            <w:pPr>
              <w:overflowPunct/>
              <w:autoSpaceDE/>
              <w:autoSpaceDN/>
              <w:adjustRightInd/>
              <w:spacing w:line="360" w:lineRule="auto"/>
              <w:contextualSpacing/>
              <w:jc w:val="center"/>
              <w:textAlignment w:val="auto"/>
              <w:rPr>
                <w:rFonts w:eastAsiaTheme="minorHAnsi"/>
                <w:sz w:val="22"/>
                <w:szCs w:val="22"/>
                <w:lang w:eastAsia="en-US"/>
              </w:rPr>
            </w:pPr>
            <w:r w:rsidRPr="006F1A70">
              <w:rPr>
                <w:rFonts w:eastAsiaTheme="minorHAnsi"/>
                <w:sz w:val="22"/>
                <w:szCs w:val="22"/>
                <w:lang w:eastAsia="en-US"/>
              </w:rPr>
              <w:t>8,1</w:t>
            </w:r>
          </w:p>
        </w:tc>
        <w:tc>
          <w:tcPr>
            <w:tcW w:w="1949" w:type="dxa"/>
            <w:tcBorders>
              <w:top w:val="single" w:sz="4" w:space="0" w:color="auto"/>
              <w:left w:val="nil"/>
              <w:bottom w:val="single" w:sz="4" w:space="0" w:color="auto"/>
              <w:right w:val="single" w:sz="4" w:space="0" w:color="auto"/>
            </w:tcBorders>
            <w:vAlign w:val="center"/>
          </w:tcPr>
          <w:p w:rsidR="00925E01" w:rsidRPr="006F1A70" w:rsidRDefault="00037EE9" w:rsidP="00BE1011">
            <w:pPr>
              <w:overflowPunct/>
              <w:autoSpaceDE/>
              <w:autoSpaceDN/>
              <w:adjustRightInd/>
              <w:spacing w:line="360" w:lineRule="auto"/>
              <w:contextualSpacing/>
              <w:jc w:val="center"/>
              <w:textAlignment w:val="auto"/>
              <w:rPr>
                <w:rFonts w:eastAsiaTheme="minorHAnsi"/>
                <w:sz w:val="22"/>
                <w:szCs w:val="22"/>
                <w:lang w:eastAsia="en-US"/>
              </w:rPr>
            </w:pPr>
            <w:r w:rsidRPr="006F1A70">
              <w:rPr>
                <w:rFonts w:eastAsiaTheme="minorHAnsi"/>
                <w:sz w:val="22"/>
                <w:szCs w:val="22"/>
                <w:lang w:eastAsia="en-US"/>
              </w:rPr>
              <w:t>300</w:t>
            </w:r>
          </w:p>
        </w:tc>
      </w:tr>
      <w:tr w:rsidR="00925E01" w:rsidRPr="006F1A70" w:rsidTr="00037EE9">
        <w:trPr>
          <w:trHeight w:hRule="exact" w:val="397"/>
          <w:jc w:val="center"/>
        </w:trPr>
        <w:tc>
          <w:tcPr>
            <w:tcW w:w="0" w:type="auto"/>
            <w:vMerge/>
            <w:tcBorders>
              <w:top w:val="nil"/>
              <w:left w:val="single" w:sz="4" w:space="0" w:color="auto"/>
              <w:bottom w:val="single" w:sz="4" w:space="0" w:color="auto"/>
              <w:right w:val="single" w:sz="4" w:space="0" w:color="auto"/>
            </w:tcBorders>
            <w:vAlign w:val="center"/>
            <w:hideMark/>
          </w:tcPr>
          <w:p w:rsidR="00925E01" w:rsidRPr="006F1A70" w:rsidRDefault="00925E01" w:rsidP="00BE1011">
            <w:pPr>
              <w:overflowPunct/>
              <w:autoSpaceDE/>
              <w:autoSpaceDN/>
              <w:adjustRightInd/>
              <w:spacing w:line="360" w:lineRule="auto"/>
              <w:contextualSpacing/>
              <w:jc w:val="center"/>
              <w:textAlignment w:val="auto"/>
              <w:rPr>
                <w:rFonts w:eastAsiaTheme="minorHAnsi"/>
                <w:sz w:val="22"/>
                <w:szCs w:val="22"/>
                <w:lang w:eastAsia="en-US"/>
              </w:rPr>
            </w:pPr>
          </w:p>
        </w:tc>
        <w:tc>
          <w:tcPr>
            <w:tcW w:w="2858" w:type="dxa"/>
            <w:tcBorders>
              <w:top w:val="nil"/>
              <w:left w:val="nil"/>
              <w:bottom w:val="single" w:sz="4" w:space="0" w:color="auto"/>
              <w:right w:val="single" w:sz="4" w:space="0" w:color="auto"/>
            </w:tcBorders>
            <w:shd w:val="clear" w:color="auto" w:fill="auto"/>
            <w:vAlign w:val="center"/>
            <w:hideMark/>
          </w:tcPr>
          <w:p w:rsidR="00925E01" w:rsidRPr="006F1A70" w:rsidRDefault="00925E01" w:rsidP="00BE1011">
            <w:pPr>
              <w:overflowPunct/>
              <w:autoSpaceDE/>
              <w:autoSpaceDN/>
              <w:adjustRightInd/>
              <w:spacing w:line="360" w:lineRule="auto"/>
              <w:contextualSpacing/>
              <w:textAlignment w:val="auto"/>
              <w:rPr>
                <w:rFonts w:eastAsiaTheme="minorHAnsi"/>
                <w:sz w:val="22"/>
                <w:szCs w:val="22"/>
                <w:lang w:eastAsia="en-US"/>
              </w:rPr>
            </w:pPr>
            <w:r w:rsidRPr="006F1A70">
              <w:rPr>
                <w:rFonts w:eastAsiaTheme="minorHAnsi"/>
                <w:sz w:val="22"/>
                <w:szCs w:val="22"/>
                <w:lang w:eastAsia="en-US"/>
              </w:rPr>
              <w:t>Карой (</w:t>
            </w:r>
            <w:proofErr w:type="spellStart"/>
            <w:r w:rsidRPr="006F1A70">
              <w:rPr>
                <w:rFonts w:eastAsiaTheme="minorHAnsi"/>
                <w:sz w:val="22"/>
                <w:szCs w:val="22"/>
                <w:lang w:eastAsia="en-US"/>
              </w:rPr>
              <w:t>Сорбулак</w:t>
            </w:r>
            <w:proofErr w:type="spellEnd"/>
            <w:r w:rsidRPr="006F1A70">
              <w:rPr>
                <w:rFonts w:eastAsiaTheme="minorHAnsi"/>
                <w:sz w:val="22"/>
                <w:szCs w:val="22"/>
                <w:lang w:eastAsia="en-US"/>
              </w:rPr>
              <w:t>)</w:t>
            </w:r>
          </w:p>
        </w:tc>
        <w:tc>
          <w:tcPr>
            <w:tcW w:w="1913" w:type="dxa"/>
            <w:tcBorders>
              <w:top w:val="single" w:sz="4" w:space="0" w:color="auto"/>
              <w:left w:val="nil"/>
              <w:bottom w:val="single" w:sz="4" w:space="0" w:color="auto"/>
              <w:right w:val="nil"/>
            </w:tcBorders>
            <w:vAlign w:val="center"/>
          </w:tcPr>
          <w:p w:rsidR="00925E01" w:rsidRPr="006F1A70" w:rsidRDefault="00925E01" w:rsidP="00BE1011">
            <w:pPr>
              <w:overflowPunct/>
              <w:autoSpaceDE/>
              <w:autoSpaceDN/>
              <w:adjustRightInd/>
              <w:spacing w:line="360" w:lineRule="auto"/>
              <w:contextualSpacing/>
              <w:jc w:val="center"/>
              <w:textAlignment w:val="auto"/>
              <w:rPr>
                <w:rFonts w:eastAsiaTheme="minorHAnsi"/>
                <w:sz w:val="22"/>
                <w:szCs w:val="22"/>
                <w:lang w:eastAsia="en-US"/>
              </w:rPr>
            </w:pPr>
            <w:r w:rsidRPr="006F1A70">
              <w:rPr>
                <w:rFonts w:eastAsiaTheme="minorHAnsi"/>
                <w:sz w:val="22"/>
                <w:szCs w:val="22"/>
                <w:lang w:eastAsia="en-US"/>
              </w:rPr>
              <w:t>Песок</w:t>
            </w:r>
          </w:p>
        </w:tc>
        <w:tc>
          <w:tcPr>
            <w:tcW w:w="236" w:type="dxa"/>
            <w:tcBorders>
              <w:top w:val="single" w:sz="4" w:space="0" w:color="auto"/>
              <w:left w:val="nil"/>
              <w:bottom w:val="single" w:sz="4" w:space="0" w:color="auto"/>
              <w:right w:val="single" w:sz="4" w:space="0" w:color="auto"/>
            </w:tcBorders>
          </w:tcPr>
          <w:p w:rsidR="00925E01" w:rsidRPr="006F1A70" w:rsidRDefault="00925E01" w:rsidP="00BE1011">
            <w:pPr>
              <w:overflowPunct/>
              <w:autoSpaceDE/>
              <w:autoSpaceDN/>
              <w:adjustRightInd/>
              <w:spacing w:line="360" w:lineRule="auto"/>
              <w:contextualSpacing/>
              <w:jc w:val="center"/>
              <w:textAlignment w:val="auto"/>
              <w:rPr>
                <w:rFonts w:eastAsiaTheme="minorHAnsi"/>
                <w:sz w:val="22"/>
                <w:szCs w:val="22"/>
                <w:lang w:eastAsia="en-US"/>
              </w:rPr>
            </w:pPr>
          </w:p>
        </w:tc>
        <w:tc>
          <w:tcPr>
            <w:tcW w:w="693" w:type="dxa"/>
            <w:tcBorders>
              <w:top w:val="nil"/>
              <w:left w:val="single" w:sz="4" w:space="0" w:color="auto"/>
              <w:bottom w:val="single" w:sz="4" w:space="0" w:color="auto"/>
              <w:right w:val="single" w:sz="4" w:space="0" w:color="auto"/>
            </w:tcBorders>
            <w:shd w:val="clear" w:color="000000" w:fill="FFFFFF"/>
            <w:noWrap/>
            <w:vAlign w:val="center"/>
            <w:hideMark/>
          </w:tcPr>
          <w:p w:rsidR="00925E01" w:rsidRPr="006F1A70" w:rsidRDefault="00925E01" w:rsidP="00BE1011">
            <w:pPr>
              <w:overflowPunct/>
              <w:autoSpaceDE/>
              <w:autoSpaceDN/>
              <w:adjustRightInd/>
              <w:spacing w:line="360" w:lineRule="auto"/>
              <w:contextualSpacing/>
              <w:jc w:val="center"/>
              <w:textAlignment w:val="auto"/>
              <w:rPr>
                <w:rFonts w:eastAsiaTheme="minorHAnsi"/>
                <w:sz w:val="22"/>
                <w:szCs w:val="22"/>
                <w:lang w:eastAsia="en-US"/>
              </w:rPr>
            </w:pPr>
            <w:r w:rsidRPr="006F1A70">
              <w:rPr>
                <w:rFonts w:eastAsiaTheme="minorHAnsi"/>
                <w:sz w:val="22"/>
                <w:szCs w:val="22"/>
                <w:lang w:eastAsia="en-US"/>
              </w:rPr>
              <w:t>8,2</w:t>
            </w:r>
          </w:p>
        </w:tc>
        <w:tc>
          <w:tcPr>
            <w:tcW w:w="1949" w:type="dxa"/>
            <w:tcBorders>
              <w:top w:val="single" w:sz="4" w:space="0" w:color="auto"/>
              <w:left w:val="nil"/>
              <w:bottom w:val="single" w:sz="4" w:space="0" w:color="auto"/>
              <w:right w:val="single" w:sz="4" w:space="0" w:color="auto"/>
            </w:tcBorders>
            <w:vAlign w:val="center"/>
          </w:tcPr>
          <w:p w:rsidR="00925E01" w:rsidRPr="006F1A70" w:rsidRDefault="00037EE9" w:rsidP="00BE1011">
            <w:pPr>
              <w:overflowPunct/>
              <w:autoSpaceDE/>
              <w:autoSpaceDN/>
              <w:adjustRightInd/>
              <w:spacing w:line="360" w:lineRule="auto"/>
              <w:contextualSpacing/>
              <w:jc w:val="center"/>
              <w:textAlignment w:val="auto"/>
              <w:rPr>
                <w:rFonts w:eastAsiaTheme="minorHAnsi"/>
                <w:sz w:val="22"/>
                <w:szCs w:val="22"/>
                <w:lang w:eastAsia="en-US"/>
              </w:rPr>
            </w:pPr>
            <w:r w:rsidRPr="006F1A70">
              <w:rPr>
                <w:rFonts w:eastAsiaTheme="minorHAnsi"/>
                <w:sz w:val="22"/>
                <w:szCs w:val="22"/>
                <w:lang w:eastAsia="en-US"/>
              </w:rPr>
              <w:t>100</w:t>
            </w:r>
          </w:p>
        </w:tc>
      </w:tr>
      <w:tr w:rsidR="00925E01" w:rsidRPr="006F1A70" w:rsidTr="00037EE9">
        <w:trPr>
          <w:trHeight w:hRule="exact" w:val="397"/>
          <w:jc w:val="center"/>
        </w:trPr>
        <w:tc>
          <w:tcPr>
            <w:tcW w:w="0" w:type="auto"/>
            <w:vMerge/>
            <w:tcBorders>
              <w:top w:val="nil"/>
              <w:left w:val="single" w:sz="4" w:space="0" w:color="auto"/>
              <w:bottom w:val="single" w:sz="4" w:space="0" w:color="auto"/>
              <w:right w:val="single" w:sz="4" w:space="0" w:color="auto"/>
            </w:tcBorders>
            <w:vAlign w:val="center"/>
            <w:hideMark/>
          </w:tcPr>
          <w:p w:rsidR="00925E01" w:rsidRPr="006F1A70" w:rsidRDefault="00925E01" w:rsidP="00BE1011">
            <w:pPr>
              <w:overflowPunct/>
              <w:autoSpaceDE/>
              <w:autoSpaceDN/>
              <w:adjustRightInd/>
              <w:spacing w:line="360" w:lineRule="auto"/>
              <w:contextualSpacing/>
              <w:jc w:val="center"/>
              <w:textAlignment w:val="auto"/>
              <w:rPr>
                <w:rFonts w:eastAsiaTheme="minorHAnsi"/>
                <w:sz w:val="22"/>
                <w:szCs w:val="22"/>
                <w:lang w:eastAsia="en-US"/>
              </w:rPr>
            </w:pPr>
          </w:p>
        </w:tc>
        <w:tc>
          <w:tcPr>
            <w:tcW w:w="2858" w:type="dxa"/>
            <w:tcBorders>
              <w:top w:val="nil"/>
              <w:left w:val="nil"/>
              <w:bottom w:val="single" w:sz="4" w:space="0" w:color="auto"/>
              <w:right w:val="single" w:sz="4" w:space="0" w:color="auto"/>
            </w:tcBorders>
            <w:shd w:val="clear" w:color="auto" w:fill="auto"/>
            <w:noWrap/>
            <w:vAlign w:val="center"/>
            <w:hideMark/>
          </w:tcPr>
          <w:p w:rsidR="00925E01" w:rsidRPr="006F1A70" w:rsidRDefault="00925E01" w:rsidP="00BE1011">
            <w:pPr>
              <w:overflowPunct/>
              <w:autoSpaceDE/>
              <w:autoSpaceDN/>
              <w:adjustRightInd/>
              <w:spacing w:line="360" w:lineRule="auto"/>
              <w:contextualSpacing/>
              <w:textAlignment w:val="auto"/>
              <w:rPr>
                <w:rFonts w:eastAsiaTheme="minorHAnsi"/>
                <w:sz w:val="22"/>
                <w:szCs w:val="22"/>
                <w:lang w:eastAsia="en-US"/>
              </w:rPr>
            </w:pPr>
            <w:r w:rsidRPr="006F1A70">
              <w:rPr>
                <w:rFonts w:eastAsiaTheme="minorHAnsi"/>
                <w:sz w:val="22"/>
                <w:szCs w:val="22"/>
                <w:lang w:eastAsia="en-US"/>
              </w:rPr>
              <w:t xml:space="preserve">Кос </w:t>
            </w:r>
            <w:proofErr w:type="spellStart"/>
            <w:r w:rsidRPr="006F1A70">
              <w:rPr>
                <w:rFonts w:eastAsiaTheme="minorHAnsi"/>
                <w:sz w:val="22"/>
                <w:szCs w:val="22"/>
                <w:lang w:eastAsia="en-US"/>
              </w:rPr>
              <w:t>озен</w:t>
            </w:r>
            <w:proofErr w:type="spellEnd"/>
          </w:p>
        </w:tc>
        <w:tc>
          <w:tcPr>
            <w:tcW w:w="1913" w:type="dxa"/>
            <w:tcBorders>
              <w:top w:val="single" w:sz="4" w:space="0" w:color="auto"/>
              <w:left w:val="nil"/>
              <w:bottom w:val="single" w:sz="4" w:space="0" w:color="auto"/>
              <w:right w:val="nil"/>
            </w:tcBorders>
            <w:vAlign w:val="center"/>
          </w:tcPr>
          <w:p w:rsidR="00925E01" w:rsidRPr="006F1A70" w:rsidRDefault="00925E01" w:rsidP="00BE1011">
            <w:pPr>
              <w:overflowPunct/>
              <w:autoSpaceDE/>
              <w:autoSpaceDN/>
              <w:adjustRightInd/>
              <w:spacing w:line="360" w:lineRule="auto"/>
              <w:contextualSpacing/>
              <w:jc w:val="center"/>
              <w:textAlignment w:val="auto"/>
              <w:rPr>
                <w:rFonts w:eastAsiaTheme="minorHAnsi"/>
                <w:sz w:val="22"/>
                <w:szCs w:val="22"/>
                <w:lang w:eastAsia="en-US"/>
              </w:rPr>
            </w:pPr>
            <w:r w:rsidRPr="006F1A70">
              <w:rPr>
                <w:rFonts w:eastAsiaTheme="minorHAnsi"/>
                <w:sz w:val="22"/>
                <w:szCs w:val="22"/>
                <w:lang w:eastAsia="en-US"/>
              </w:rPr>
              <w:t>Суглинок</w:t>
            </w:r>
          </w:p>
        </w:tc>
        <w:tc>
          <w:tcPr>
            <w:tcW w:w="236" w:type="dxa"/>
            <w:tcBorders>
              <w:top w:val="single" w:sz="4" w:space="0" w:color="auto"/>
              <w:left w:val="nil"/>
              <w:bottom w:val="single" w:sz="4" w:space="0" w:color="auto"/>
              <w:right w:val="single" w:sz="4" w:space="0" w:color="auto"/>
            </w:tcBorders>
          </w:tcPr>
          <w:p w:rsidR="00925E01" w:rsidRPr="006F1A70" w:rsidRDefault="00925E01" w:rsidP="00BE1011">
            <w:pPr>
              <w:overflowPunct/>
              <w:autoSpaceDE/>
              <w:autoSpaceDN/>
              <w:adjustRightInd/>
              <w:spacing w:line="360" w:lineRule="auto"/>
              <w:contextualSpacing/>
              <w:jc w:val="center"/>
              <w:textAlignment w:val="auto"/>
              <w:rPr>
                <w:rFonts w:eastAsiaTheme="minorHAnsi"/>
                <w:sz w:val="22"/>
                <w:szCs w:val="22"/>
                <w:lang w:eastAsia="en-US"/>
              </w:rPr>
            </w:pPr>
          </w:p>
        </w:tc>
        <w:tc>
          <w:tcPr>
            <w:tcW w:w="693" w:type="dxa"/>
            <w:tcBorders>
              <w:top w:val="nil"/>
              <w:left w:val="single" w:sz="4" w:space="0" w:color="auto"/>
              <w:bottom w:val="single" w:sz="4" w:space="0" w:color="auto"/>
              <w:right w:val="single" w:sz="4" w:space="0" w:color="auto"/>
            </w:tcBorders>
            <w:shd w:val="clear" w:color="000000" w:fill="FFFFFF"/>
            <w:noWrap/>
            <w:vAlign w:val="center"/>
            <w:hideMark/>
          </w:tcPr>
          <w:p w:rsidR="00925E01" w:rsidRPr="006F1A70" w:rsidRDefault="00925E01" w:rsidP="00BE1011">
            <w:pPr>
              <w:overflowPunct/>
              <w:autoSpaceDE/>
              <w:autoSpaceDN/>
              <w:adjustRightInd/>
              <w:spacing w:line="360" w:lineRule="auto"/>
              <w:contextualSpacing/>
              <w:jc w:val="center"/>
              <w:textAlignment w:val="auto"/>
              <w:rPr>
                <w:rFonts w:eastAsiaTheme="minorHAnsi"/>
                <w:sz w:val="22"/>
                <w:szCs w:val="22"/>
                <w:lang w:eastAsia="en-US"/>
              </w:rPr>
            </w:pPr>
            <w:r w:rsidRPr="006F1A70">
              <w:rPr>
                <w:rFonts w:eastAsiaTheme="minorHAnsi"/>
                <w:sz w:val="22"/>
                <w:szCs w:val="22"/>
                <w:lang w:eastAsia="en-US"/>
              </w:rPr>
              <w:t>8,3</w:t>
            </w:r>
          </w:p>
        </w:tc>
        <w:tc>
          <w:tcPr>
            <w:tcW w:w="1949" w:type="dxa"/>
            <w:tcBorders>
              <w:top w:val="single" w:sz="4" w:space="0" w:color="auto"/>
              <w:left w:val="nil"/>
              <w:bottom w:val="single" w:sz="4" w:space="0" w:color="auto"/>
              <w:right w:val="single" w:sz="4" w:space="0" w:color="auto"/>
            </w:tcBorders>
            <w:vAlign w:val="center"/>
          </w:tcPr>
          <w:p w:rsidR="00925E01" w:rsidRPr="006F1A70" w:rsidRDefault="00037EE9" w:rsidP="00BE1011">
            <w:pPr>
              <w:overflowPunct/>
              <w:autoSpaceDE/>
              <w:autoSpaceDN/>
              <w:adjustRightInd/>
              <w:spacing w:line="360" w:lineRule="auto"/>
              <w:contextualSpacing/>
              <w:jc w:val="center"/>
              <w:textAlignment w:val="auto"/>
              <w:rPr>
                <w:rFonts w:eastAsiaTheme="minorHAnsi"/>
                <w:sz w:val="22"/>
                <w:szCs w:val="22"/>
                <w:lang w:eastAsia="en-US"/>
              </w:rPr>
            </w:pPr>
            <w:r w:rsidRPr="006F1A70">
              <w:rPr>
                <w:rFonts w:eastAsiaTheme="minorHAnsi"/>
                <w:sz w:val="22"/>
                <w:szCs w:val="22"/>
                <w:lang w:eastAsia="en-US"/>
              </w:rPr>
              <w:t>250</w:t>
            </w:r>
          </w:p>
        </w:tc>
      </w:tr>
      <w:tr w:rsidR="00925E01" w:rsidRPr="006F1A70" w:rsidTr="00037EE9">
        <w:trPr>
          <w:trHeight w:hRule="exact" w:val="397"/>
          <w:jc w:val="center"/>
        </w:trPr>
        <w:tc>
          <w:tcPr>
            <w:tcW w:w="0" w:type="auto"/>
            <w:vMerge/>
            <w:tcBorders>
              <w:top w:val="nil"/>
              <w:left w:val="single" w:sz="4" w:space="0" w:color="auto"/>
              <w:bottom w:val="single" w:sz="4" w:space="0" w:color="auto"/>
              <w:right w:val="single" w:sz="4" w:space="0" w:color="auto"/>
            </w:tcBorders>
            <w:vAlign w:val="center"/>
            <w:hideMark/>
          </w:tcPr>
          <w:p w:rsidR="00925E01" w:rsidRPr="006F1A70" w:rsidRDefault="00925E01" w:rsidP="00BE1011">
            <w:pPr>
              <w:overflowPunct/>
              <w:autoSpaceDE/>
              <w:autoSpaceDN/>
              <w:adjustRightInd/>
              <w:spacing w:line="360" w:lineRule="auto"/>
              <w:contextualSpacing/>
              <w:jc w:val="center"/>
              <w:textAlignment w:val="auto"/>
              <w:rPr>
                <w:rFonts w:eastAsiaTheme="minorHAnsi"/>
                <w:sz w:val="22"/>
                <w:szCs w:val="22"/>
                <w:lang w:eastAsia="en-US"/>
              </w:rPr>
            </w:pPr>
          </w:p>
        </w:tc>
        <w:tc>
          <w:tcPr>
            <w:tcW w:w="2858" w:type="dxa"/>
            <w:tcBorders>
              <w:top w:val="nil"/>
              <w:left w:val="nil"/>
              <w:bottom w:val="single" w:sz="4" w:space="0" w:color="auto"/>
              <w:right w:val="single" w:sz="4" w:space="0" w:color="auto"/>
            </w:tcBorders>
            <w:shd w:val="clear" w:color="auto" w:fill="auto"/>
            <w:vAlign w:val="center"/>
            <w:hideMark/>
          </w:tcPr>
          <w:p w:rsidR="00925E01" w:rsidRPr="006F1A70" w:rsidRDefault="00925E01" w:rsidP="00BE1011">
            <w:pPr>
              <w:overflowPunct/>
              <w:autoSpaceDE/>
              <w:autoSpaceDN/>
              <w:adjustRightInd/>
              <w:spacing w:line="360" w:lineRule="auto"/>
              <w:contextualSpacing/>
              <w:textAlignment w:val="auto"/>
              <w:rPr>
                <w:rFonts w:eastAsiaTheme="minorHAnsi"/>
                <w:sz w:val="22"/>
                <w:szCs w:val="22"/>
                <w:lang w:eastAsia="en-US"/>
              </w:rPr>
            </w:pPr>
            <w:proofErr w:type="spellStart"/>
            <w:r w:rsidRPr="006F1A70">
              <w:rPr>
                <w:rFonts w:eastAsiaTheme="minorHAnsi"/>
                <w:sz w:val="22"/>
                <w:szCs w:val="22"/>
                <w:lang w:eastAsia="en-US"/>
              </w:rPr>
              <w:t>Жетыген</w:t>
            </w:r>
            <w:proofErr w:type="spellEnd"/>
          </w:p>
        </w:tc>
        <w:tc>
          <w:tcPr>
            <w:tcW w:w="1913" w:type="dxa"/>
            <w:tcBorders>
              <w:top w:val="single" w:sz="4" w:space="0" w:color="auto"/>
              <w:left w:val="nil"/>
              <w:bottom w:val="single" w:sz="4" w:space="0" w:color="auto"/>
              <w:right w:val="nil"/>
            </w:tcBorders>
            <w:vAlign w:val="center"/>
          </w:tcPr>
          <w:p w:rsidR="00925E01" w:rsidRPr="006F1A70" w:rsidRDefault="00925E01" w:rsidP="00BE1011">
            <w:pPr>
              <w:overflowPunct/>
              <w:autoSpaceDE/>
              <w:autoSpaceDN/>
              <w:adjustRightInd/>
              <w:spacing w:line="360" w:lineRule="auto"/>
              <w:contextualSpacing/>
              <w:jc w:val="center"/>
              <w:textAlignment w:val="auto"/>
              <w:rPr>
                <w:rFonts w:eastAsiaTheme="minorHAnsi"/>
                <w:sz w:val="22"/>
                <w:szCs w:val="22"/>
                <w:lang w:eastAsia="en-US"/>
              </w:rPr>
            </w:pPr>
            <w:r w:rsidRPr="006F1A70">
              <w:rPr>
                <w:rFonts w:eastAsiaTheme="minorHAnsi"/>
                <w:sz w:val="22"/>
                <w:szCs w:val="22"/>
                <w:lang w:eastAsia="en-US"/>
              </w:rPr>
              <w:t>Суглинок</w:t>
            </w:r>
          </w:p>
        </w:tc>
        <w:tc>
          <w:tcPr>
            <w:tcW w:w="236" w:type="dxa"/>
            <w:tcBorders>
              <w:top w:val="single" w:sz="4" w:space="0" w:color="auto"/>
              <w:left w:val="nil"/>
              <w:bottom w:val="single" w:sz="4" w:space="0" w:color="auto"/>
              <w:right w:val="single" w:sz="4" w:space="0" w:color="auto"/>
            </w:tcBorders>
          </w:tcPr>
          <w:p w:rsidR="00925E01" w:rsidRPr="006F1A70" w:rsidRDefault="00925E01" w:rsidP="00BE1011">
            <w:pPr>
              <w:overflowPunct/>
              <w:autoSpaceDE/>
              <w:autoSpaceDN/>
              <w:adjustRightInd/>
              <w:spacing w:line="360" w:lineRule="auto"/>
              <w:contextualSpacing/>
              <w:jc w:val="center"/>
              <w:textAlignment w:val="auto"/>
              <w:rPr>
                <w:rFonts w:eastAsiaTheme="minorHAnsi"/>
                <w:sz w:val="22"/>
                <w:szCs w:val="22"/>
                <w:lang w:eastAsia="en-US"/>
              </w:rPr>
            </w:pPr>
          </w:p>
        </w:tc>
        <w:tc>
          <w:tcPr>
            <w:tcW w:w="693" w:type="dxa"/>
            <w:tcBorders>
              <w:top w:val="nil"/>
              <w:left w:val="single" w:sz="4" w:space="0" w:color="auto"/>
              <w:bottom w:val="single" w:sz="4" w:space="0" w:color="auto"/>
              <w:right w:val="single" w:sz="4" w:space="0" w:color="auto"/>
            </w:tcBorders>
            <w:shd w:val="clear" w:color="000000" w:fill="FFFFFF"/>
            <w:noWrap/>
            <w:vAlign w:val="center"/>
            <w:hideMark/>
          </w:tcPr>
          <w:p w:rsidR="00925E01" w:rsidRPr="006F1A70" w:rsidRDefault="00925E01" w:rsidP="00BE1011">
            <w:pPr>
              <w:overflowPunct/>
              <w:autoSpaceDE/>
              <w:autoSpaceDN/>
              <w:adjustRightInd/>
              <w:spacing w:line="360" w:lineRule="auto"/>
              <w:contextualSpacing/>
              <w:jc w:val="center"/>
              <w:textAlignment w:val="auto"/>
              <w:rPr>
                <w:rFonts w:eastAsiaTheme="minorHAnsi"/>
                <w:sz w:val="22"/>
                <w:szCs w:val="22"/>
                <w:lang w:eastAsia="en-US"/>
              </w:rPr>
            </w:pPr>
            <w:r w:rsidRPr="006F1A70">
              <w:rPr>
                <w:rFonts w:eastAsiaTheme="minorHAnsi"/>
                <w:sz w:val="22"/>
                <w:szCs w:val="22"/>
                <w:lang w:eastAsia="en-US"/>
              </w:rPr>
              <w:t>8,8</w:t>
            </w:r>
          </w:p>
        </w:tc>
        <w:tc>
          <w:tcPr>
            <w:tcW w:w="1949" w:type="dxa"/>
            <w:tcBorders>
              <w:top w:val="single" w:sz="4" w:space="0" w:color="auto"/>
              <w:left w:val="nil"/>
              <w:bottom w:val="single" w:sz="4" w:space="0" w:color="auto"/>
              <w:right w:val="single" w:sz="4" w:space="0" w:color="auto"/>
            </w:tcBorders>
            <w:vAlign w:val="center"/>
          </w:tcPr>
          <w:p w:rsidR="00925E01" w:rsidRPr="006F1A70" w:rsidRDefault="00037EE9" w:rsidP="00BE1011">
            <w:pPr>
              <w:overflowPunct/>
              <w:autoSpaceDE/>
              <w:autoSpaceDN/>
              <w:adjustRightInd/>
              <w:spacing w:line="360" w:lineRule="auto"/>
              <w:contextualSpacing/>
              <w:jc w:val="center"/>
              <w:textAlignment w:val="auto"/>
              <w:rPr>
                <w:rFonts w:eastAsiaTheme="minorHAnsi"/>
                <w:sz w:val="22"/>
                <w:szCs w:val="22"/>
                <w:lang w:eastAsia="en-US"/>
              </w:rPr>
            </w:pPr>
            <w:r w:rsidRPr="006F1A70">
              <w:rPr>
                <w:rFonts w:eastAsiaTheme="minorHAnsi"/>
                <w:sz w:val="22"/>
                <w:szCs w:val="22"/>
                <w:lang w:eastAsia="en-US"/>
              </w:rPr>
              <w:t>2000</w:t>
            </w:r>
          </w:p>
        </w:tc>
      </w:tr>
      <w:tr w:rsidR="00925E01" w:rsidRPr="006F1A70" w:rsidTr="00037EE9">
        <w:trPr>
          <w:trHeight w:hRule="exact" w:val="397"/>
          <w:jc w:val="center"/>
        </w:trPr>
        <w:tc>
          <w:tcPr>
            <w:tcW w:w="0" w:type="auto"/>
            <w:vMerge/>
            <w:tcBorders>
              <w:top w:val="nil"/>
              <w:left w:val="single" w:sz="4" w:space="0" w:color="auto"/>
              <w:bottom w:val="single" w:sz="4" w:space="0" w:color="auto"/>
              <w:right w:val="single" w:sz="4" w:space="0" w:color="auto"/>
            </w:tcBorders>
            <w:vAlign w:val="center"/>
            <w:hideMark/>
          </w:tcPr>
          <w:p w:rsidR="00925E01" w:rsidRPr="006F1A70" w:rsidRDefault="00925E01" w:rsidP="00BE1011">
            <w:pPr>
              <w:overflowPunct/>
              <w:autoSpaceDE/>
              <w:autoSpaceDN/>
              <w:adjustRightInd/>
              <w:spacing w:line="360" w:lineRule="auto"/>
              <w:contextualSpacing/>
              <w:jc w:val="center"/>
              <w:textAlignment w:val="auto"/>
              <w:rPr>
                <w:rFonts w:eastAsiaTheme="minorHAnsi"/>
                <w:sz w:val="22"/>
                <w:szCs w:val="22"/>
                <w:lang w:eastAsia="en-US"/>
              </w:rPr>
            </w:pPr>
          </w:p>
        </w:tc>
        <w:tc>
          <w:tcPr>
            <w:tcW w:w="2858" w:type="dxa"/>
            <w:tcBorders>
              <w:top w:val="nil"/>
              <w:left w:val="nil"/>
              <w:bottom w:val="single" w:sz="4" w:space="0" w:color="auto"/>
              <w:right w:val="single" w:sz="4" w:space="0" w:color="auto"/>
            </w:tcBorders>
            <w:shd w:val="clear" w:color="auto" w:fill="auto"/>
            <w:vAlign w:val="center"/>
            <w:hideMark/>
          </w:tcPr>
          <w:p w:rsidR="00925E01" w:rsidRPr="006F1A70" w:rsidRDefault="00925E01" w:rsidP="00BE1011">
            <w:pPr>
              <w:overflowPunct/>
              <w:autoSpaceDE/>
              <w:autoSpaceDN/>
              <w:adjustRightInd/>
              <w:spacing w:line="360" w:lineRule="auto"/>
              <w:contextualSpacing/>
              <w:textAlignment w:val="auto"/>
              <w:rPr>
                <w:rFonts w:eastAsiaTheme="minorHAnsi"/>
                <w:sz w:val="22"/>
                <w:szCs w:val="22"/>
                <w:lang w:eastAsia="en-US"/>
              </w:rPr>
            </w:pPr>
            <w:proofErr w:type="spellStart"/>
            <w:r w:rsidRPr="006F1A70">
              <w:rPr>
                <w:rFonts w:eastAsiaTheme="minorHAnsi"/>
                <w:sz w:val="22"/>
                <w:szCs w:val="22"/>
                <w:lang w:eastAsia="en-US"/>
              </w:rPr>
              <w:t>Отеген</w:t>
            </w:r>
            <w:proofErr w:type="spellEnd"/>
            <w:r w:rsidRPr="006F1A70">
              <w:rPr>
                <w:rFonts w:eastAsiaTheme="minorHAnsi"/>
                <w:sz w:val="22"/>
                <w:szCs w:val="22"/>
                <w:lang w:eastAsia="en-US"/>
              </w:rPr>
              <w:t xml:space="preserve"> батыр</w:t>
            </w:r>
          </w:p>
        </w:tc>
        <w:tc>
          <w:tcPr>
            <w:tcW w:w="1913" w:type="dxa"/>
            <w:tcBorders>
              <w:top w:val="single" w:sz="4" w:space="0" w:color="auto"/>
              <w:left w:val="nil"/>
              <w:bottom w:val="single" w:sz="4" w:space="0" w:color="auto"/>
              <w:right w:val="nil"/>
            </w:tcBorders>
            <w:vAlign w:val="center"/>
          </w:tcPr>
          <w:p w:rsidR="00925E01" w:rsidRPr="006F1A70" w:rsidRDefault="00925E01" w:rsidP="00BE1011">
            <w:pPr>
              <w:overflowPunct/>
              <w:autoSpaceDE/>
              <w:autoSpaceDN/>
              <w:adjustRightInd/>
              <w:spacing w:line="360" w:lineRule="auto"/>
              <w:contextualSpacing/>
              <w:jc w:val="center"/>
              <w:textAlignment w:val="auto"/>
              <w:rPr>
                <w:rFonts w:eastAsiaTheme="minorHAnsi"/>
                <w:sz w:val="22"/>
                <w:szCs w:val="22"/>
                <w:lang w:eastAsia="en-US"/>
              </w:rPr>
            </w:pPr>
            <w:r w:rsidRPr="006F1A70">
              <w:rPr>
                <w:rFonts w:eastAsiaTheme="minorHAnsi"/>
                <w:sz w:val="22"/>
                <w:szCs w:val="22"/>
                <w:lang w:eastAsia="en-US"/>
              </w:rPr>
              <w:t>Супесь с гравий</w:t>
            </w:r>
          </w:p>
        </w:tc>
        <w:tc>
          <w:tcPr>
            <w:tcW w:w="236" w:type="dxa"/>
            <w:tcBorders>
              <w:top w:val="single" w:sz="4" w:space="0" w:color="auto"/>
              <w:left w:val="nil"/>
              <w:bottom w:val="single" w:sz="4" w:space="0" w:color="auto"/>
              <w:right w:val="single" w:sz="4" w:space="0" w:color="auto"/>
            </w:tcBorders>
          </w:tcPr>
          <w:p w:rsidR="00925E01" w:rsidRPr="006F1A70" w:rsidRDefault="00925E01" w:rsidP="00BE1011">
            <w:pPr>
              <w:overflowPunct/>
              <w:autoSpaceDE/>
              <w:autoSpaceDN/>
              <w:adjustRightInd/>
              <w:spacing w:line="360" w:lineRule="auto"/>
              <w:contextualSpacing/>
              <w:jc w:val="center"/>
              <w:textAlignment w:val="auto"/>
              <w:rPr>
                <w:rFonts w:eastAsiaTheme="minorHAnsi"/>
                <w:sz w:val="22"/>
                <w:szCs w:val="22"/>
                <w:lang w:eastAsia="en-US"/>
              </w:rPr>
            </w:pPr>
          </w:p>
        </w:tc>
        <w:tc>
          <w:tcPr>
            <w:tcW w:w="693" w:type="dxa"/>
            <w:tcBorders>
              <w:top w:val="nil"/>
              <w:left w:val="single" w:sz="4" w:space="0" w:color="auto"/>
              <w:bottom w:val="single" w:sz="4" w:space="0" w:color="auto"/>
              <w:right w:val="single" w:sz="4" w:space="0" w:color="auto"/>
            </w:tcBorders>
            <w:shd w:val="clear" w:color="000000" w:fill="FFFFFF"/>
            <w:noWrap/>
            <w:vAlign w:val="center"/>
            <w:hideMark/>
          </w:tcPr>
          <w:p w:rsidR="00925E01" w:rsidRPr="006F1A70" w:rsidRDefault="00925E01" w:rsidP="00BE1011">
            <w:pPr>
              <w:overflowPunct/>
              <w:autoSpaceDE/>
              <w:autoSpaceDN/>
              <w:adjustRightInd/>
              <w:spacing w:line="360" w:lineRule="auto"/>
              <w:contextualSpacing/>
              <w:jc w:val="center"/>
              <w:textAlignment w:val="auto"/>
              <w:rPr>
                <w:rFonts w:eastAsiaTheme="minorHAnsi"/>
                <w:sz w:val="22"/>
                <w:szCs w:val="22"/>
                <w:lang w:eastAsia="en-US"/>
              </w:rPr>
            </w:pPr>
            <w:r w:rsidRPr="006F1A70">
              <w:rPr>
                <w:rFonts w:eastAsiaTheme="minorHAnsi"/>
                <w:sz w:val="22"/>
                <w:szCs w:val="22"/>
                <w:lang w:eastAsia="en-US"/>
              </w:rPr>
              <w:t>8,2</w:t>
            </w:r>
          </w:p>
        </w:tc>
        <w:tc>
          <w:tcPr>
            <w:tcW w:w="1949" w:type="dxa"/>
            <w:tcBorders>
              <w:top w:val="single" w:sz="4" w:space="0" w:color="auto"/>
              <w:left w:val="nil"/>
              <w:bottom w:val="single" w:sz="4" w:space="0" w:color="auto"/>
              <w:right w:val="single" w:sz="4" w:space="0" w:color="auto"/>
            </w:tcBorders>
            <w:vAlign w:val="center"/>
          </w:tcPr>
          <w:p w:rsidR="00925E01" w:rsidRPr="006F1A70" w:rsidRDefault="00037EE9" w:rsidP="00BE1011">
            <w:pPr>
              <w:overflowPunct/>
              <w:autoSpaceDE/>
              <w:autoSpaceDN/>
              <w:adjustRightInd/>
              <w:spacing w:line="360" w:lineRule="auto"/>
              <w:contextualSpacing/>
              <w:jc w:val="center"/>
              <w:textAlignment w:val="auto"/>
              <w:rPr>
                <w:rFonts w:eastAsiaTheme="minorHAnsi"/>
                <w:sz w:val="22"/>
                <w:szCs w:val="22"/>
                <w:lang w:eastAsia="en-US"/>
              </w:rPr>
            </w:pPr>
            <w:r w:rsidRPr="006F1A70">
              <w:rPr>
                <w:rFonts w:eastAsiaTheme="minorHAnsi"/>
                <w:sz w:val="22"/>
                <w:szCs w:val="22"/>
                <w:lang w:eastAsia="en-US"/>
              </w:rPr>
              <w:t>300</w:t>
            </w:r>
          </w:p>
        </w:tc>
      </w:tr>
      <w:tr w:rsidR="00925E01" w:rsidRPr="006F1A70" w:rsidTr="00037EE9">
        <w:trPr>
          <w:trHeight w:hRule="exact" w:val="397"/>
          <w:jc w:val="center"/>
        </w:trPr>
        <w:tc>
          <w:tcPr>
            <w:tcW w:w="0" w:type="auto"/>
            <w:vMerge/>
            <w:tcBorders>
              <w:top w:val="nil"/>
              <w:left w:val="single" w:sz="4" w:space="0" w:color="auto"/>
              <w:bottom w:val="single" w:sz="4" w:space="0" w:color="auto"/>
              <w:right w:val="single" w:sz="4" w:space="0" w:color="auto"/>
            </w:tcBorders>
            <w:vAlign w:val="center"/>
            <w:hideMark/>
          </w:tcPr>
          <w:p w:rsidR="00925E01" w:rsidRPr="006F1A70" w:rsidRDefault="00925E01" w:rsidP="00BE1011">
            <w:pPr>
              <w:overflowPunct/>
              <w:autoSpaceDE/>
              <w:autoSpaceDN/>
              <w:adjustRightInd/>
              <w:spacing w:line="360" w:lineRule="auto"/>
              <w:contextualSpacing/>
              <w:jc w:val="center"/>
              <w:textAlignment w:val="auto"/>
              <w:rPr>
                <w:rFonts w:eastAsiaTheme="minorHAnsi"/>
                <w:sz w:val="22"/>
                <w:szCs w:val="22"/>
                <w:lang w:eastAsia="en-US"/>
              </w:rPr>
            </w:pPr>
          </w:p>
        </w:tc>
        <w:tc>
          <w:tcPr>
            <w:tcW w:w="2858" w:type="dxa"/>
            <w:tcBorders>
              <w:top w:val="nil"/>
              <w:left w:val="nil"/>
              <w:bottom w:val="single" w:sz="4" w:space="0" w:color="auto"/>
              <w:right w:val="single" w:sz="4" w:space="0" w:color="auto"/>
            </w:tcBorders>
            <w:shd w:val="clear" w:color="auto" w:fill="auto"/>
            <w:noWrap/>
            <w:vAlign w:val="center"/>
            <w:hideMark/>
          </w:tcPr>
          <w:p w:rsidR="00925E01" w:rsidRPr="006F1A70" w:rsidRDefault="00925E01" w:rsidP="00BE1011">
            <w:pPr>
              <w:overflowPunct/>
              <w:autoSpaceDE/>
              <w:autoSpaceDN/>
              <w:adjustRightInd/>
              <w:spacing w:line="360" w:lineRule="auto"/>
              <w:contextualSpacing/>
              <w:textAlignment w:val="auto"/>
              <w:rPr>
                <w:rFonts w:eastAsiaTheme="minorHAnsi"/>
                <w:sz w:val="22"/>
                <w:szCs w:val="22"/>
                <w:lang w:eastAsia="en-US"/>
              </w:rPr>
            </w:pPr>
            <w:r w:rsidRPr="006F1A70">
              <w:rPr>
                <w:rFonts w:eastAsiaTheme="minorHAnsi"/>
                <w:sz w:val="22"/>
                <w:szCs w:val="22"/>
                <w:lang w:eastAsia="en-US"/>
              </w:rPr>
              <w:t>Космос</w:t>
            </w:r>
          </w:p>
        </w:tc>
        <w:tc>
          <w:tcPr>
            <w:tcW w:w="1913" w:type="dxa"/>
            <w:tcBorders>
              <w:top w:val="single" w:sz="4" w:space="0" w:color="auto"/>
              <w:left w:val="nil"/>
              <w:bottom w:val="single" w:sz="4" w:space="0" w:color="auto"/>
              <w:right w:val="nil"/>
            </w:tcBorders>
            <w:vAlign w:val="center"/>
          </w:tcPr>
          <w:p w:rsidR="00925E01" w:rsidRPr="006F1A70" w:rsidRDefault="00925E01" w:rsidP="00BE1011">
            <w:pPr>
              <w:overflowPunct/>
              <w:autoSpaceDE/>
              <w:autoSpaceDN/>
              <w:adjustRightInd/>
              <w:spacing w:line="360" w:lineRule="auto"/>
              <w:contextualSpacing/>
              <w:jc w:val="center"/>
              <w:textAlignment w:val="auto"/>
              <w:rPr>
                <w:rFonts w:eastAsiaTheme="minorHAnsi"/>
                <w:sz w:val="22"/>
                <w:szCs w:val="22"/>
                <w:lang w:eastAsia="en-US"/>
              </w:rPr>
            </w:pPr>
            <w:r w:rsidRPr="006F1A70">
              <w:rPr>
                <w:rFonts w:eastAsiaTheme="minorHAnsi"/>
                <w:sz w:val="22"/>
                <w:szCs w:val="22"/>
                <w:lang w:eastAsia="en-US"/>
              </w:rPr>
              <w:t>Глина</w:t>
            </w:r>
          </w:p>
        </w:tc>
        <w:tc>
          <w:tcPr>
            <w:tcW w:w="236" w:type="dxa"/>
            <w:tcBorders>
              <w:top w:val="single" w:sz="4" w:space="0" w:color="auto"/>
              <w:left w:val="nil"/>
              <w:bottom w:val="single" w:sz="4" w:space="0" w:color="auto"/>
              <w:right w:val="single" w:sz="4" w:space="0" w:color="auto"/>
            </w:tcBorders>
          </w:tcPr>
          <w:p w:rsidR="00925E01" w:rsidRPr="006F1A70" w:rsidRDefault="00925E01" w:rsidP="00BE1011">
            <w:pPr>
              <w:overflowPunct/>
              <w:autoSpaceDE/>
              <w:autoSpaceDN/>
              <w:adjustRightInd/>
              <w:spacing w:line="360" w:lineRule="auto"/>
              <w:contextualSpacing/>
              <w:jc w:val="center"/>
              <w:textAlignment w:val="auto"/>
              <w:rPr>
                <w:rFonts w:eastAsiaTheme="minorHAnsi"/>
                <w:sz w:val="22"/>
                <w:szCs w:val="22"/>
                <w:lang w:eastAsia="en-US"/>
              </w:rPr>
            </w:pPr>
          </w:p>
        </w:tc>
        <w:tc>
          <w:tcPr>
            <w:tcW w:w="693" w:type="dxa"/>
            <w:tcBorders>
              <w:top w:val="nil"/>
              <w:left w:val="single" w:sz="4" w:space="0" w:color="auto"/>
              <w:bottom w:val="single" w:sz="4" w:space="0" w:color="auto"/>
              <w:right w:val="single" w:sz="4" w:space="0" w:color="auto"/>
            </w:tcBorders>
            <w:shd w:val="clear" w:color="000000" w:fill="FFFFFF"/>
            <w:noWrap/>
            <w:vAlign w:val="center"/>
            <w:hideMark/>
          </w:tcPr>
          <w:p w:rsidR="00925E01" w:rsidRPr="006F1A70" w:rsidRDefault="00925E01" w:rsidP="00BE1011">
            <w:pPr>
              <w:overflowPunct/>
              <w:autoSpaceDE/>
              <w:autoSpaceDN/>
              <w:adjustRightInd/>
              <w:spacing w:line="360" w:lineRule="auto"/>
              <w:contextualSpacing/>
              <w:jc w:val="center"/>
              <w:textAlignment w:val="auto"/>
              <w:rPr>
                <w:rFonts w:eastAsiaTheme="minorHAnsi"/>
                <w:sz w:val="22"/>
                <w:szCs w:val="22"/>
                <w:lang w:eastAsia="en-US"/>
              </w:rPr>
            </w:pPr>
            <w:r w:rsidRPr="006F1A70">
              <w:rPr>
                <w:rFonts w:eastAsiaTheme="minorHAnsi"/>
                <w:sz w:val="22"/>
                <w:szCs w:val="22"/>
                <w:lang w:eastAsia="en-US"/>
              </w:rPr>
              <w:t>8,3</w:t>
            </w:r>
          </w:p>
        </w:tc>
        <w:tc>
          <w:tcPr>
            <w:tcW w:w="1949" w:type="dxa"/>
            <w:tcBorders>
              <w:top w:val="single" w:sz="4" w:space="0" w:color="auto"/>
              <w:left w:val="nil"/>
              <w:bottom w:val="single" w:sz="4" w:space="0" w:color="auto"/>
              <w:right w:val="single" w:sz="4" w:space="0" w:color="auto"/>
            </w:tcBorders>
            <w:vAlign w:val="center"/>
          </w:tcPr>
          <w:p w:rsidR="00925E01" w:rsidRPr="006F1A70" w:rsidRDefault="00037EE9" w:rsidP="00BE1011">
            <w:pPr>
              <w:overflowPunct/>
              <w:autoSpaceDE/>
              <w:autoSpaceDN/>
              <w:adjustRightInd/>
              <w:spacing w:line="360" w:lineRule="auto"/>
              <w:contextualSpacing/>
              <w:jc w:val="center"/>
              <w:textAlignment w:val="auto"/>
              <w:rPr>
                <w:rFonts w:eastAsiaTheme="minorHAnsi"/>
                <w:sz w:val="22"/>
                <w:szCs w:val="22"/>
                <w:lang w:eastAsia="en-US"/>
              </w:rPr>
            </w:pPr>
            <w:r w:rsidRPr="006F1A70">
              <w:rPr>
                <w:rFonts w:eastAsiaTheme="minorHAnsi"/>
                <w:sz w:val="22"/>
                <w:szCs w:val="22"/>
                <w:lang w:eastAsia="en-US"/>
              </w:rPr>
              <w:t>400</w:t>
            </w:r>
          </w:p>
        </w:tc>
      </w:tr>
      <w:tr w:rsidR="00925E01" w:rsidRPr="006F1A70" w:rsidTr="00037EE9">
        <w:trPr>
          <w:trHeight w:hRule="exact" w:val="397"/>
          <w:jc w:val="center"/>
        </w:trPr>
        <w:tc>
          <w:tcPr>
            <w:tcW w:w="0" w:type="auto"/>
            <w:vMerge/>
            <w:tcBorders>
              <w:top w:val="nil"/>
              <w:left w:val="single" w:sz="4" w:space="0" w:color="auto"/>
              <w:bottom w:val="single" w:sz="4" w:space="0" w:color="auto"/>
              <w:right w:val="single" w:sz="4" w:space="0" w:color="auto"/>
            </w:tcBorders>
            <w:vAlign w:val="center"/>
            <w:hideMark/>
          </w:tcPr>
          <w:p w:rsidR="00925E01" w:rsidRPr="006F1A70" w:rsidRDefault="00925E01" w:rsidP="00BE1011">
            <w:pPr>
              <w:overflowPunct/>
              <w:autoSpaceDE/>
              <w:autoSpaceDN/>
              <w:adjustRightInd/>
              <w:spacing w:line="360" w:lineRule="auto"/>
              <w:contextualSpacing/>
              <w:jc w:val="center"/>
              <w:textAlignment w:val="auto"/>
              <w:rPr>
                <w:rFonts w:eastAsiaTheme="minorHAnsi"/>
                <w:sz w:val="22"/>
                <w:szCs w:val="22"/>
                <w:lang w:eastAsia="en-US"/>
              </w:rPr>
            </w:pPr>
          </w:p>
        </w:tc>
        <w:tc>
          <w:tcPr>
            <w:tcW w:w="2858" w:type="dxa"/>
            <w:tcBorders>
              <w:top w:val="nil"/>
              <w:left w:val="nil"/>
              <w:bottom w:val="single" w:sz="4" w:space="0" w:color="auto"/>
              <w:right w:val="single" w:sz="4" w:space="0" w:color="auto"/>
            </w:tcBorders>
            <w:shd w:val="clear" w:color="auto" w:fill="auto"/>
            <w:vAlign w:val="center"/>
            <w:hideMark/>
          </w:tcPr>
          <w:p w:rsidR="00925E01" w:rsidRPr="006F1A70" w:rsidRDefault="00925E01" w:rsidP="00BE1011">
            <w:pPr>
              <w:overflowPunct/>
              <w:autoSpaceDE/>
              <w:autoSpaceDN/>
              <w:adjustRightInd/>
              <w:spacing w:line="360" w:lineRule="auto"/>
              <w:contextualSpacing/>
              <w:textAlignment w:val="auto"/>
              <w:rPr>
                <w:rFonts w:eastAsiaTheme="minorHAnsi"/>
                <w:sz w:val="22"/>
                <w:szCs w:val="22"/>
                <w:lang w:eastAsia="en-US"/>
              </w:rPr>
            </w:pPr>
            <w:proofErr w:type="spellStart"/>
            <w:r w:rsidRPr="006F1A70">
              <w:rPr>
                <w:rFonts w:eastAsiaTheme="minorHAnsi"/>
                <w:sz w:val="22"/>
                <w:szCs w:val="22"/>
                <w:lang w:eastAsia="en-US"/>
              </w:rPr>
              <w:t>Кырбалтабай</w:t>
            </w:r>
            <w:proofErr w:type="spellEnd"/>
          </w:p>
        </w:tc>
        <w:tc>
          <w:tcPr>
            <w:tcW w:w="1913" w:type="dxa"/>
            <w:tcBorders>
              <w:top w:val="single" w:sz="4" w:space="0" w:color="auto"/>
              <w:left w:val="nil"/>
              <w:bottom w:val="single" w:sz="4" w:space="0" w:color="auto"/>
              <w:right w:val="nil"/>
            </w:tcBorders>
            <w:vAlign w:val="center"/>
          </w:tcPr>
          <w:p w:rsidR="00925E01" w:rsidRPr="006F1A70" w:rsidRDefault="00925E01" w:rsidP="00BE1011">
            <w:pPr>
              <w:overflowPunct/>
              <w:autoSpaceDE/>
              <w:autoSpaceDN/>
              <w:adjustRightInd/>
              <w:spacing w:line="360" w:lineRule="auto"/>
              <w:contextualSpacing/>
              <w:jc w:val="center"/>
              <w:textAlignment w:val="auto"/>
              <w:rPr>
                <w:rFonts w:eastAsiaTheme="minorHAnsi"/>
                <w:sz w:val="22"/>
                <w:szCs w:val="22"/>
                <w:lang w:eastAsia="en-US"/>
              </w:rPr>
            </w:pPr>
            <w:r w:rsidRPr="006F1A70">
              <w:rPr>
                <w:rFonts w:eastAsiaTheme="minorHAnsi"/>
                <w:sz w:val="22"/>
                <w:szCs w:val="22"/>
                <w:lang w:eastAsia="en-US"/>
              </w:rPr>
              <w:t>Глина</w:t>
            </w:r>
          </w:p>
        </w:tc>
        <w:tc>
          <w:tcPr>
            <w:tcW w:w="236" w:type="dxa"/>
            <w:tcBorders>
              <w:top w:val="single" w:sz="4" w:space="0" w:color="auto"/>
              <w:left w:val="nil"/>
              <w:bottom w:val="single" w:sz="4" w:space="0" w:color="auto"/>
              <w:right w:val="single" w:sz="4" w:space="0" w:color="auto"/>
            </w:tcBorders>
          </w:tcPr>
          <w:p w:rsidR="00925E01" w:rsidRPr="006F1A70" w:rsidRDefault="00925E01" w:rsidP="00BE1011">
            <w:pPr>
              <w:overflowPunct/>
              <w:autoSpaceDE/>
              <w:autoSpaceDN/>
              <w:adjustRightInd/>
              <w:spacing w:line="360" w:lineRule="auto"/>
              <w:contextualSpacing/>
              <w:jc w:val="center"/>
              <w:textAlignment w:val="auto"/>
              <w:rPr>
                <w:rFonts w:eastAsiaTheme="minorHAnsi"/>
                <w:sz w:val="22"/>
                <w:szCs w:val="22"/>
                <w:lang w:eastAsia="en-US"/>
              </w:rPr>
            </w:pPr>
          </w:p>
        </w:tc>
        <w:tc>
          <w:tcPr>
            <w:tcW w:w="693" w:type="dxa"/>
            <w:tcBorders>
              <w:top w:val="nil"/>
              <w:left w:val="single" w:sz="4" w:space="0" w:color="auto"/>
              <w:bottom w:val="single" w:sz="4" w:space="0" w:color="auto"/>
              <w:right w:val="single" w:sz="4" w:space="0" w:color="auto"/>
            </w:tcBorders>
            <w:shd w:val="clear" w:color="000000" w:fill="FFFFFF"/>
            <w:noWrap/>
            <w:vAlign w:val="center"/>
            <w:hideMark/>
          </w:tcPr>
          <w:p w:rsidR="00925E01" w:rsidRPr="006F1A70" w:rsidRDefault="00925E01" w:rsidP="00BE1011">
            <w:pPr>
              <w:overflowPunct/>
              <w:autoSpaceDE/>
              <w:autoSpaceDN/>
              <w:adjustRightInd/>
              <w:spacing w:line="360" w:lineRule="auto"/>
              <w:contextualSpacing/>
              <w:jc w:val="center"/>
              <w:textAlignment w:val="auto"/>
              <w:rPr>
                <w:rFonts w:eastAsiaTheme="minorHAnsi"/>
                <w:sz w:val="22"/>
                <w:szCs w:val="22"/>
                <w:lang w:eastAsia="en-US"/>
              </w:rPr>
            </w:pPr>
            <w:r w:rsidRPr="006F1A70">
              <w:rPr>
                <w:rFonts w:eastAsiaTheme="minorHAnsi"/>
                <w:sz w:val="22"/>
                <w:szCs w:val="22"/>
                <w:lang w:eastAsia="en-US"/>
              </w:rPr>
              <w:t>8,1</w:t>
            </w:r>
          </w:p>
        </w:tc>
        <w:tc>
          <w:tcPr>
            <w:tcW w:w="1949" w:type="dxa"/>
            <w:tcBorders>
              <w:top w:val="single" w:sz="4" w:space="0" w:color="auto"/>
              <w:left w:val="nil"/>
              <w:bottom w:val="single" w:sz="4" w:space="0" w:color="auto"/>
              <w:right w:val="single" w:sz="4" w:space="0" w:color="auto"/>
            </w:tcBorders>
            <w:vAlign w:val="center"/>
          </w:tcPr>
          <w:p w:rsidR="00925E01" w:rsidRPr="006F1A70" w:rsidRDefault="00037EE9" w:rsidP="00BE1011">
            <w:pPr>
              <w:overflowPunct/>
              <w:autoSpaceDE/>
              <w:autoSpaceDN/>
              <w:adjustRightInd/>
              <w:spacing w:line="360" w:lineRule="auto"/>
              <w:contextualSpacing/>
              <w:jc w:val="center"/>
              <w:textAlignment w:val="auto"/>
              <w:rPr>
                <w:rFonts w:eastAsiaTheme="minorHAnsi"/>
                <w:sz w:val="22"/>
                <w:szCs w:val="22"/>
                <w:lang w:eastAsia="en-US"/>
              </w:rPr>
            </w:pPr>
            <w:r w:rsidRPr="006F1A70">
              <w:rPr>
                <w:rFonts w:eastAsiaTheme="minorHAnsi"/>
                <w:sz w:val="22"/>
                <w:szCs w:val="22"/>
                <w:lang w:eastAsia="en-US"/>
              </w:rPr>
              <w:t>900</w:t>
            </w:r>
          </w:p>
        </w:tc>
      </w:tr>
      <w:tr w:rsidR="00925E01" w:rsidRPr="006F1A70" w:rsidTr="00037EE9">
        <w:trPr>
          <w:trHeight w:hRule="exact" w:val="397"/>
          <w:jc w:val="center"/>
        </w:trPr>
        <w:tc>
          <w:tcPr>
            <w:tcW w:w="0" w:type="auto"/>
            <w:vMerge/>
            <w:tcBorders>
              <w:top w:val="nil"/>
              <w:left w:val="single" w:sz="4" w:space="0" w:color="auto"/>
              <w:bottom w:val="single" w:sz="4" w:space="0" w:color="auto"/>
              <w:right w:val="single" w:sz="4" w:space="0" w:color="auto"/>
            </w:tcBorders>
            <w:vAlign w:val="center"/>
            <w:hideMark/>
          </w:tcPr>
          <w:p w:rsidR="00925E01" w:rsidRPr="006F1A70" w:rsidRDefault="00925E01" w:rsidP="00BE1011">
            <w:pPr>
              <w:overflowPunct/>
              <w:autoSpaceDE/>
              <w:autoSpaceDN/>
              <w:adjustRightInd/>
              <w:spacing w:line="360" w:lineRule="auto"/>
              <w:contextualSpacing/>
              <w:jc w:val="center"/>
              <w:textAlignment w:val="auto"/>
              <w:rPr>
                <w:rFonts w:eastAsiaTheme="minorHAnsi"/>
                <w:sz w:val="22"/>
                <w:szCs w:val="22"/>
                <w:lang w:eastAsia="en-US"/>
              </w:rPr>
            </w:pPr>
          </w:p>
        </w:tc>
        <w:tc>
          <w:tcPr>
            <w:tcW w:w="2858" w:type="dxa"/>
            <w:tcBorders>
              <w:top w:val="nil"/>
              <w:left w:val="nil"/>
              <w:bottom w:val="single" w:sz="4" w:space="0" w:color="auto"/>
              <w:right w:val="single" w:sz="4" w:space="0" w:color="auto"/>
            </w:tcBorders>
            <w:shd w:val="clear" w:color="auto" w:fill="auto"/>
            <w:vAlign w:val="center"/>
            <w:hideMark/>
          </w:tcPr>
          <w:p w:rsidR="00925E01" w:rsidRPr="006F1A70" w:rsidRDefault="00925E01" w:rsidP="00BE1011">
            <w:pPr>
              <w:overflowPunct/>
              <w:autoSpaceDE/>
              <w:autoSpaceDN/>
              <w:adjustRightInd/>
              <w:spacing w:line="360" w:lineRule="auto"/>
              <w:contextualSpacing/>
              <w:textAlignment w:val="auto"/>
              <w:rPr>
                <w:rFonts w:eastAsiaTheme="minorHAnsi"/>
                <w:sz w:val="22"/>
                <w:szCs w:val="22"/>
                <w:lang w:eastAsia="en-US"/>
              </w:rPr>
            </w:pPr>
            <w:proofErr w:type="spellStart"/>
            <w:r w:rsidRPr="006F1A70">
              <w:rPr>
                <w:rFonts w:eastAsiaTheme="minorHAnsi"/>
                <w:sz w:val="22"/>
                <w:szCs w:val="22"/>
                <w:lang w:eastAsia="en-US"/>
              </w:rPr>
              <w:t>Байдибек</w:t>
            </w:r>
            <w:proofErr w:type="spellEnd"/>
            <w:r w:rsidRPr="006F1A70">
              <w:rPr>
                <w:rFonts w:eastAsiaTheme="minorHAnsi"/>
                <w:sz w:val="22"/>
                <w:szCs w:val="22"/>
                <w:lang w:eastAsia="en-US"/>
              </w:rPr>
              <w:t xml:space="preserve"> би</w:t>
            </w:r>
          </w:p>
        </w:tc>
        <w:tc>
          <w:tcPr>
            <w:tcW w:w="1913" w:type="dxa"/>
            <w:tcBorders>
              <w:top w:val="single" w:sz="4" w:space="0" w:color="auto"/>
              <w:left w:val="nil"/>
              <w:bottom w:val="single" w:sz="4" w:space="0" w:color="auto"/>
              <w:right w:val="nil"/>
            </w:tcBorders>
            <w:vAlign w:val="center"/>
          </w:tcPr>
          <w:p w:rsidR="00925E01" w:rsidRPr="006F1A70" w:rsidRDefault="00925E01" w:rsidP="00BE1011">
            <w:pPr>
              <w:overflowPunct/>
              <w:autoSpaceDE/>
              <w:autoSpaceDN/>
              <w:adjustRightInd/>
              <w:spacing w:line="360" w:lineRule="auto"/>
              <w:contextualSpacing/>
              <w:jc w:val="center"/>
              <w:textAlignment w:val="auto"/>
              <w:rPr>
                <w:rFonts w:eastAsiaTheme="minorHAnsi"/>
                <w:sz w:val="22"/>
                <w:szCs w:val="22"/>
                <w:lang w:eastAsia="en-US"/>
              </w:rPr>
            </w:pPr>
            <w:r w:rsidRPr="006F1A70">
              <w:rPr>
                <w:rFonts w:eastAsiaTheme="minorHAnsi"/>
                <w:sz w:val="22"/>
                <w:szCs w:val="22"/>
                <w:lang w:eastAsia="en-US"/>
              </w:rPr>
              <w:t>Глина</w:t>
            </w:r>
          </w:p>
        </w:tc>
        <w:tc>
          <w:tcPr>
            <w:tcW w:w="236" w:type="dxa"/>
            <w:tcBorders>
              <w:top w:val="single" w:sz="4" w:space="0" w:color="auto"/>
              <w:left w:val="nil"/>
              <w:bottom w:val="single" w:sz="4" w:space="0" w:color="auto"/>
              <w:right w:val="single" w:sz="4" w:space="0" w:color="auto"/>
            </w:tcBorders>
          </w:tcPr>
          <w:p w:rsidR="00925E01" w:rsidRPr="006F1A70" w:rsidRDefault="00925E01" w:rsidP="00BE1011">
            <w:pPr>
              <w:overflowPunct/>
              <w:autoSpaceDE/>
              <w:autoSpaceDN/>
              <w:adjustRightInd/>
              <w:spacing w:line="360" w:lineRule="auto"/>
              <w:contextualSpacing/>
              <w:jc w:val="center"/>
              <w:textAlignment w:val="auto"/>
              <w:rPr>
                <w:rFonts w:eastAsiaTheme="minorHAnsi"/>
                <w:sz w:val="22"/>
                <w:szCs w:val="22"/>
                <w:lang w:eastAsia="en-US"/>
              </w:rPr>
            </w:pPr>
          </w:p>
        </w:tc>
        <w:tc>
          <w:tcPr>
            <w:tcW w:w="693" w:type="dxa"/>
            <w:tcBorders>
              <w:top w:val="nil"/>
              <w:left w:val="single" w:sz="4" w:space="0" w:color="auto"/>
              <w:bottom w:val="single" w:sz="4" w:space="0" w:color="auto"/>
              <w:right w:val="single" w:sz="4" w:space="0" w:color="auto"/>
            </w:tcBorders>
            <w:shd w:val="clear" w:color="000000" w:fill="FFFFFF"/>
            <w:noWrap/>
            <w:vAlign w:val="center"/>
            <w:hideMark/>
          </w:tcPr>
          <w:p w:rsidR="00925E01" w:rsidRPr="006F1A70" w:rsidRDefault="00925E01" w:rsidP="00BE1011">
            <w:pPr>
              <w:overflowPunct/>
              <w:autoSpaceDE/>
              <w:autoSpaceDN/>
              <w:adjustRightInd/>
              <w:spacing w:line="360" w:lineRule="auto"/>
              <w:contextualSpacing/>
              <w:jc w:val="center"/>
              <w:textAlignment w:val="auto"/>
              <w:rPr>
                <w:rFonts w:eastAsiaTheme="minorHAnsi"/>
                <w:sz w:val="22"/>
                <w:szCs w:val="22"/>
                <w:lang w:eastAsia="en-US"/>
              </w:rPr>
            </w:pPr>
            <w:r w:rsidRPr="006F1A70">
              <w:rPr>
                <w:rFonts w:eastAsiaTheme="minorHAnsi"/>
                <w:sz w:val="22"/>
                <w:szCs w:val="22"/>
                <w:lang w:eastAsia="en-US"/>
              </w:rPr>
              <w:t>8,1</w:t>
            </w:r>
          </w:p>
        </w:tc>
        <w:tc>
          <w:tcPr>
            <w:tcW w:w="1949" w:type="dxa"/>
            <w:tcBorders>
              <w:top w:val="single" w:sz="4" w:space="0" w:color="auto"/>
              <w:left w:val="nil"/>
              <w:bottom w:val="single" w:sz="4" w:space="0" w:color="auto"/>
              <w:right w:val="single" w:sz="4" w:space="0" w:color="auto"/>
            </w:tcBorders>
            <w:vAlign w:val="center"/>
          </w:tcPr>
          <w:p w:rsidR="00925E01" w:rsidRPr="006F1A70" w:rsidRDefault="00037EE9" w:rsidP="00BE1011">
            <w:pPr>
              <w:overflowPunct/>
              <w:autoSpaceDE/>
              <w:autoSpaceDN/>
              <w:adjustRightInd/>
              <w:spacing w:line="360" w:lineRule="auto"/>
              <w:contextualSpacing/>
              <w:jc w:val="center"/>
              <w:textAlignment w:val="auto"/>
              <w:rPr>
                <w:rFonts w:eastAsiaTheme="minorHAnsi"/>
                <w:sz w:val="22"/>
                <w:szCs w:val="22"/>
                <w:lang w:eastAsia="en-US"/>
              </w:rPr>
            </w:pPr>
            <w:r w:rsidRPr="006F1A70">
              <w:rPr>
                <w:rFonts w:eastAsiaTheme="minorHAnsi"/>
                <w:sz w:val="22"/>
                <w:szCs w:val="22"/>
                <w:lang w:eastAsia="en-US"/>
              </w:rPr>
              <w:t>350</w:t>
            </w:r>
          </w:p>
        </w:tc>
      </w:tr>
      <w:tr w:rsidR="00925E01" w:rsidRPr="006F1A70" w:rsidTr="00037EE9">
        <w:trPr>
          <w:trHeight w:hRule="exact" w:val="397"/>
          <w:jc w:val="center"/>
        </w:trPr>
        <w:tc>
          <w:tcPr>
            <w:tcW w:w="0" w:type="auto"/>
            <w:vMerge/>
            <w:tcBorders>
              <w:top w:val="nil"/>
              <w:left w:val="single" w:sz="4" w:space="0" w:color="auto"/>
              <w:bottom w:val="single" w:sz="4" w:space="0" w:color="auto"/>
              <w:right w:val="single" w:sz="4" w:space="0" w:color="auto"/>
            </w:tcBorders>
            <w:vAlign w:val="center"/>
            <w:hideMark/>
          </w:tcPr>
          <w:p w:rsidR="00925E01" w:rsidRPr="006F1A70" w:rsidRDefault="00925E01" w:rsidP="00BE1011">
            <w:pPr>
              <w:overflowPunct/>
              <w:autoSpaceDE/>
              <w:autoSpaceDN/>
              <w:adjustRightInd/>
              <w:spacing w:line="360" w:lineRule="auto"/>
              <w:contextualSpacing/>
              <w:jc w:val="center"/>
              <w:textAlignment w:val="auto"/>
              <w:rPr>
                <w:rFonts w:eastAsiaTheme="minorHAnsi"/>
                <w:sz w:val="22"/>
                <w:szCs w:val="22"/>
                <w:lang w:eastAsia="en-US"/>
              </w:rPr>
            </w:pPr>
          </w:p>
        </w:tc>
        <w:tc>
          <w:tcPr>
            <w:tcW w:w="2858" w:type="dxa"/>
            <w:tcBorders>
              <w:top w:val="nil"/>
              <w:left w:val="nil"/>
              <w:bottom w:val="single" w:sz="4" w:space="0" w:color="auto"/>
              <w:right w:val="single" w:sz="4" w:space="0" w:color="auto"/>
            </w:tcBorders>
            <w:shd w:val="clear" w:color="auto" w:fill="auto"/>
            <w:vAlign w:val="center"/>
            <w:hideMark/>
          </w:tcPr>
          <w:p w:rsidR="00925E01" w:rsidRPr="006F1A70" w:rsidRDefault="00925E01" w:rsidP="00BE1011">
            <w:pPr>
              <w:overflowPunct/>
              <w:autoSpaceDE/>
              <w:autoSpaceDN/>
              <w:adjustRightInd/>
              <w:spacing w:line="360" w:lineRule="auto"/>
              <w:contextualSpacing/>
              <w:textAlignment w:val="auto"/>
              <w:rPr>
                <w:rFonts w:eastAsiaTheme="minorHAnsi"/>
                <w:sz w:val="22"/>
                <w:szCs w:val="22"/>
                <w:lang w:eastAsia="en-US"/>
              </w:rPr>
            </w:pPr>
            <w:proofErr w:type="spellStart"/>
            <w:r w:rsidRPr="006F1A70">
              <w:rPr>
                <w:rFonts w:eastAsiaTheme="minorHAnsi"/>
                <w:sz w:val="22"/>
                <w:szCs w:val="22"/>
                <w:lang w:eastAsia="en-US"/>
              </w:rPr>
              <w:t>Толкын</w:t>
            </w:r>
            <w:proofErr w:type="spellEnd"/>
            <w:r w:rsidRPr="006F1A70">
              <w:rPr>
                <w:rFonts w:eastAsiaTheme="minorHAnsi"/>
                <w:sz w:val="22"/>
                <w:szCs w:val="22"/>
                <w:lang w:eastAsia="en-US"/>
              </w:rPr>
              <w:t xml:space="preserve"> (</w:t>
            </w:r>
            <w:proofErr w:type="spellStart"/>
            <w:r w:rsidRPr="006F1A70">
              <w:rPr>
                <w:rFonts w:eastAsiaTheme="minorHAnsi"/>
                <w:sz w:val="22"/>
                <w:szCs w:val="22"/>
                <w:lang w:eastAsia="en-US"/>
              </w:rPr>
              <w:t>Прудхоз</w:t>
            </w:r>
            <w:proofErr w:type="spellEnd"/>
            <w:r w:rsidRPr="006F1A70">
              <w:rPr>
                <w:rFonts w:eastAsiaTheme="minorHAnsi"/>
                <w:sz w:val="22"/>
                <w:szCs w:val="22"/>
                <w:lang w:eastAsia="en-US"/>
              </w:rPr>
              <w:t>)</w:t>
            </w:r>
          </w:p>
        </w:tc>
        <w:tc>
          <w:tcPr>
            <w:tcW w:w="1913" w:type="dxa"/>
            <w:tcBorders>
              <w:top w:val="single" w:sz="4" w:space="0" w:color="auto"/>
              <w:left w:val="nil"/>
              <w:bottom w:val="single" w:sz="4" w:space="0" w:color="auto"/>
              <w:right w:val="nil"/>
            </w:tcBorders>
            <w:vAlign w:val="center"/>
          </w:tcPr>
          <w:p w:rsidR="00925E01" w:rsidRPr="006F1A70" w:rsidRDefault="00925E01" w:rsidP="00BE1011">
            <w:pPr>
              <w:overflowPunct/>
              <w:autoSpaceDE/>
              <w:autoSpaceDN/>
              <w:adjustRightInd/>
              <w:spacing w:line="360" w:lineRule="auto"/>
              <w:contextualSpacing/>
              <w:jc w:val="center"/>
              <w:textAlignment w:val="auto"/>
              <w:rPr>
                <w:rFonts w:eastAsiaTheme="minorHAnsi"/>
                <w:sz w:val="22"/>
                <w:szCs w:val="22"/>
                <w:lang w:eastAsia="en-US"/>
              </w:rPr>
            </w:pPr>
            <w:r w:rsidRPr="006F1A70">
              <w:rPr>
                <w:rFonts w:eastAsiaTheme="minorHAnsi"/>
                <w:sz w:val="22"/>
                <w:szCs w:val="22"/>
                <w:lang w:eastAsia="en-US"/>
              </w:rPr>
              <w:t>Суглинок</w:t>
            </w:r>
          </w:p>
        </w:tc>
        <w:tc>
          <w:tcPr>
            <w:tcW w:w="236" w:type="dxa"/>
            <w:tcBorders>
              <w:top w:val="single" w:sz="4" w:space="0" w:color="auto"/>
              <w:left w:val="nil"/>
              <w:bottom w:val="single" w:sz="4" w:space="0" w:color="auto"/>
              <w:right w:val="single" w:sz="4" w:space="0" w:color="auto"/>
            </w:tcBorders>
          </w:tcPr>
          <w:p w:rsidR="00925E01" w:rsidRPr="006F1A70" w:rsidRDefault="00925E01" w:rsidP="00BE1011">
            <w:pPr>
              <w:overflowPunct/>
              <w:autoSpaceDE/>
              <w:autoSpaceDN/>
              <w:adjustRightInd/>
              <w:spacing w:line="360" w:lineRule="auto"/>
              <w:contextualSpacing/>
              <w:jc w:val="center"/>
              <w:textAlignment w:val="auto"/>
              <w:rPr>
                <w:rFonts w:eastAsiaTheme="minorHAnsi"/>
                <w:sz w:val="22"/>
                <w:szCs w:val="22"/>
                <w:lang w:eastAsia="en-US"/>
              </w:rPr>
            </w:pPr>
          </w:p>
        </w:tc>
        <w:tc>
          <w:tcPr>
            <w:tcW w:w="693" w:type="dxa"/>
            <w:tcBorders>
              <w:top w:val="nil"/>
              <w:left w:val="single" w:sz="4" w:space="0" w:color="auto"/>
              <w:bottom w:val="single" w:sz="4" w:space="0" w:color="auto"/>
              <w:right w:val="single" w:sz="4" w:space="0" w:color="auto"/>
            </w:tcBorders>
            <w:shd w:val="clear" w:color="000000" w:fill="FFFFFF"/>
            <w:noWrap/>
            <w:vAlign w:val="center"/>
            <w:hideMark/>
          </w:tcPr>
          <w:p w:rsidR="00925E01" w:rsidRPr="006F1A70" w:rsidRDefault="00925E01" w:rsidP="00BE1011">
            <w:pPr>
              <w:overflowPunct/>
              <w:autoSpaceDE/>
              <w:autoSpaceDN/>
              <w:adjustRightInd/>
              <w:spacing w:line="360" w:lineRule="auto"/>
              <w:contextualSpacing/>
              <w:jc w:val="center"/>
              <w:textAlignment w:val="auto"/>
              <w:rPr>
                <w:rFonts w:eastAsiaTheme="minorHAnsi"/>
                <w:sz w:val="22"/>
                <w:szCs w:val="22"/>
                <w:lang w:eastAsia="en-US"/>
              </w:rPr>
            </w:pPr>
            <w:r w:rsidRPr="006F1A70">
              <w:rPr>
                <w:rFonts w:eastAsiaTheme="minorHAnsi"/>
                <w:sz w:val="22"/>
                <w:szCs w:val="22"/>
                <w:lang w:eastAsia="en-US"/>
              </w:rPr>
              <w:t>8,5</w:t>
            </w:r>
          </w:p>
        </w:tc>
        <w:tc>
          <w:tcPr>
            <w:tcW w:w="1949" w:type="dxa"/>
            <w:tcBorders>
              <w:top w:val="single" w:sz="4" w:space="0" w:color="auto"/>
              <w:left w:val="nil"/>
              <w:bottom w:val="single" w:sz="4" w:space="0" w:color="auto"/>
              <w:right w:val="single" w:sz="4" w:space="0" w:color="auto"/>
            </w:tcBorders>
            <w:vAlign w:val="center"/>
          </w:tcPr>
          <w:p w:rsidR="00925E01" w:rsidRPr="006F1A70" w:rsidRDefault="00037EE9" w:rsidP="00BE1011">
            <w:pPr>
              <w:overflowPunct/>
              <w:autoSpaceDE/>
              <w:autoSpaceDN/>
              <w:adjustRightInd/>
              <w:spacing w:line="360" w:lineRule="auto"/>
              <w:contextualSpacing/>
              <w:jc w:val="center"/>
              <w:textAlignment w:val="auto"/>
              <w:rPr>
                <w:rFonts w:eastAsiaTheme="minorHAnsi"/>
                <w:sz w:val="22"/>
                <w:szCs w:val="22"/>
                <w:lang w:eastAsia="en-US"/>
              </w:rPr>
            </w:pPr>
            <w:r w:rsidRPr="006F1A70">
              <w:rPr>
                <w:rFonts w:eastAsiaTheme="minorHAnsi"/>
                <w:sz w:val="22"/>
                <w:szCs w:val="22"/>
                <w:lang w:eastAsia="en-US"/>
              </w:rPr>
              <w:t>1150</w:t>
            </w:r>
          </w:p>
        </w:tc>
      </w:tr>
      <w:tr w:rsidR="00925E01" w:rsidRPr="006F1A70" w:rsidTr="00037EE9">
        <w:trPr>
          <w:trHeight w:hRule="exact" w:val="397"/>
          <w:jc w:val="center"/>
        </w:trPr>
        <w:tc>
          <w:tcPr>
            <w:tcW w:w="0" w:type="auto"/>
            <w:vMerge/>
            <w:tcBorders>
              <w:top w:val="nil"/>
              <w:left w:val="single" w:sz="4" w:space="0" w:color="auto"/>
              <w:bottom w:val="single" w:sz="4" w:space="0" w:color="auto"/>
              <w:right w:val="single" w:sz="4" w:space="0" w:color="auto"/>
            </w:tcBorders>
            <w:vAlign w:val="center"/>
            <w:hideMark/>
          </w:tcPr>
          <w:p w:rsidR="00925E01" w:rsidRPr="006F1A70" w:rsidRDefault="00925E01" w:rsidP="00BE1011">
            <w:pPr>
              <w:overflowPunct/>
              <w:autoSpaceDE/>
              <w:autoSpaceDN/>
              <w:adjustRightInd/>
              <w:spacing w:line="360" w:lineRule="auto"/>
              <w:contextualSpacing/>
              <w:jc w:val="center"/>
              <w:textAlignment w:val="auto"/>
              <w:rPr>
                <w:rFonts w:eastAsiaTheme="minorHAnsi"/>
                <w:sz w:val="22"/>
                <w:szCs w:val="22"/>
                <w:lang w:eastAsia="en-US"/>
              </w:rPr>
            </w:pPr>
          </w:p>
        </w:tc>
        <w:tc>
          <w:tcPr>
            <w:tcW w:w="2858" w:type="dxa"/>
            <w:tcBorders>
              <w:top w:val="nil"/>
              <w:left w:val="nil"/>
              <w:bottom w:val="single" w:sz="4" w:space="0" w:color="auto"/>
              <w:right w:val="single" w:sz="4" w:space="0" w:color="auto"/>
            </w:tcBorders>
            <w:shd w:val="clear" w:color="auto" w:fill="auto"/>
            <w:noWrap/>
            <w:vAlign w:val="center"/>
            <w:hideMark/>
          </w:tcPr>
          <w:p w:rsidR="00925E01" w:rsidRPr="006F1A70" w:rsidRDefault="00925E01" w:rsidP="00BE1011">
            <w:pPr>
              <w:overflowPunct/>
              <w:autoSpaceDE/>
              <w:autoSpaceDN/>
              <w:adjustRightInd/>
              <w:spacing w:line="360" w:lineRule="auto"/>
              <w:contextualSpacing/>
              <w:textAlignment w:val="auto"/>
              <w:rPr>
                <w:rFonts w:eastAsiaTheme="minorHAnsi"/>
                <w:sz w:val="22"/>
                <w:szCs w:val="22"/>
                <w:lang w:eastAsia="en-US"/>
              </w:rPr>
            </w:pPr>
            <w:r w:rsidRPr="006F1A70">
              <w:rPr>
                <w:rFonts w:eastAsiaTheme="minorHAnsi"/>
                <w:sz w:val="22"/>
                <w:szCs w:val="22"/>
                <w:lang w:eastAsia="en-US"/>
              </w:rPr>
              <w:t>Каракемер</w:t>
            </w:r>
          </w:p>
        </w:tc>
        <w:tc>
          <w:tcPr>
            <w:tcW w:w="1913" w:type="dxa"/>
            <w:tcBorders>
              <w:top w:val="single" w:sz="4" w:space="0" w:color="auto"/>
              <w:left w:val="nil"/>
              <w:bottom w:val="single" w:sz="4" w:space="0" w:color="auto"/>
              <w:right w:val="nil"/>
            </w:tcBorders>
            <w:vAlign w:val="center"/>
          </w:tcPr>
          <w:p w:rsidR="00925E01" w:rsidRPr="006F1A70" w:rsidRDefault="00925E01" w:rsidP="00BE1011">
            <w:pPr>
              <w:overflowPunct/>
              <w:autoSpaceDE/>
              <w:autoSpaceDN/>
              <w:adjustRightInd/>
              <w:spacing w:line="360" w:lineRule="auto"/>
              <w:contextualSpacing/>
              <w:jc w:val="center"/>
              <w:textAlignment w:val="auto"/>
              <w:rPr>
                <w:rFonts w:eastAsiaTheme="minorHAnsi"/>
                <w:sz w:val="22"/>
                <w:szCs w:val="22"/>
                <w:lang w:eastAsia="en-US"/>
              </w:rPr>
            </w:pPr>
            <w:r w:rsidRPr="006F1A70">
              <w:rPr>
                <w:rFonts w:eastAsiaTheme="minorHAnsi"/>
                <w:sz w:val="22"/>
                <w:szCs w:val="22"/>
                <w:lang w:eastAsia="en-US"/>
              </w:rPr>
              <w:t>Глина и супесь</w:t>
            </w:r>
          </w:p>
        </w:tc>
        <w:tc>
          <w:tcPr>
            <w:tcW w:w="236" w:type="dxa"/>
            <w:tcBorders>
              <w:top w:val="single" w:sz="4" w:space="0" w:color="auto"/>
              <w:left w:val="nil"/>
              <w:bottom w:val="single" w:sz="4" w:space="0" w:color="auto"/>
              <w:right w:val="single" w:sz="4" w:space="0" w:color="auto"/>
            </w:tcBorders>
          </w:tcPr>
          <w:p w:rsidR="00925E01" w:rsidRPr="006F1A70" w:rsidRDefault="00925E01" w:rsidP="00BE1011">
            <w:pPr>
              <w:overflowPunct/>
              <w:autoSpaceDE/>
              <w:autoSpaceDN/>
              <w:adjustRightInd/>
              <w:spacing w:line="360" w:lineRule="auto"/>
              <w:contextualSpacing/>
              <w:jc w:val="center"/>
              <w:textAlignment w:val="auto"/>
              <w:rPr>
                <w:rFonts w:eastAsiaTheme="minorHAnsi"/>
                <w:sz w:val="22"/>
                <w:szCs w:val="22"/>
                <w:lang w:eastAsia="en-US"/>
              </w:rPr>
            </w:pPr>
          </w:p>
        </w:tc>
        <w:tc>
          <w:tcPr>
            <w:tcW w:w="693" w:type="dxa"/>
            <w:tcBorders>
              <w:top w:val="nil"/>
              <w:left w:val="single" w:sz="4" w:space="0" w:color="auto"/>
              <w:bottom w:val="single" w:sz="4" w:space="0" w:color="auto"/>
              <w:right w:val="single" w:sz="4" w:space="0" w:color="auto"/>
            </w:tcBorders>
            <w:shd w:val="clear" w:color="000000" w:fill="FFFFFF"/>
            <w:noWrap/>
            <w:vAlign w:val="center"/>
            <w:hideMark/>
          </w:tcPr>
          <w:p w:rsidR="00925E01" w:rsidRPr="006F1A70" w:rsidRDefault="00925E01" w:rsidP="00BE1011">
            <w:pPr>
              <w:overflowPunct/>
              <w:autoSpaceDE/>
              <w:autoSpaceDN/>
              <w:adjustRightInd/>
              <w:spacing w:line="360" w:lineRule="auto"/>
              <w:contextualSpacing/>
              <w:jc w:val="center"/>
              <w:textAlignment w:val="auto"/>
              <w:rPr>
                <w:rFonts w:eastAsiaTheme="minorHAnsi"/>
                <w:sz w:val="22"/>
                <w:szCs w:val="22"/>
                <w:lang w:eastAsia="en-US"/>
              </w:rPr>
            </w:pPr>
            <w:r w:rsidRPr="006F1A70">
              <w:rPr>
                <w:rFonts w:eastAsiaTheme="minorHAnsi"/>
                <w:sz w:val="22"/>
                <w:szCs w:val="22"/>
                <w:lang w:eastAsia="en-US"/>
              </w:rPr>
              <w:t>8,3</w:t>
            </w:r>
          </w:p>
        </w:tc>
        <w:tc>
          <w:tcPr>
            <w:tcW w:w="1949" w:type="dxa"/>
            <w:tcBorders>
              <w:top w:val="single" w:sz="4" w:space="0" w:color="auto"/>
              <w:left w:val="nil"/>
              <w:bottom w:val="single" w:sz="4" w:space="0" w:color="auto"/>
              <w:right w:val="single" w:sz="4" w:space="0" w:color="auto"/>
            </w:tcBorders>
            <w:vAlign w:val="center"/>
          </w:tcPr>
          <w:p w:rsidR="00925E01" w:rsidRPr="006F1A70" w:rsidRDefault="00037EE9" w:rsidP="00BE1011">
            <w:pPr>
              <w:overflowPunct/>
              <w:autoSpaceDE/>
              <w:autoSpaceDN/>
              <w:adjustRightInd/>
              <w:spacing w:line="360" w:lineRule="auto"/>
              <w:contextualSpacing/>
              <w:jc w:val="center"/>
              <w:textAlignment w:val="auto"/>
              <w:rPr>
                <w:rFonts w:eastAsiaTheme="minorHAnsi"/>
                <w:sz w:val="22"/>
                <w:szCs w:val="22"/>
                <w:lang w:eastAsia="en-US"/>
              </w:rPr>
            </w:pPr>
            <w:r w:rsidRPr="006F1A70">
              <w:rPr>
                <w:rFonts w:eastAsiaTheme="minorHAnsi"/>
                <w:sz w:val="22"/>
                <w:szCs w:val="22"/>
                <w:lang w:eastAsia="en-US"/>
              </w:rPr>
              <w:t>300</w:t>
            </w:r>
          </w:p>
        </w:tc>
      </w:tr>
      <w:tr w:rsidR="00925E01" w:rsidRPr="006F1A70" w:rsidTr="00037EE9">
        <w:trPr>
          <w:trHeight w:hRule="exact" w:val="397"/>
          <w:jc w:val="center"/>
        </w:trPr>
        <w:tc>
          <w:tcPr>
            <w:tcW w:w="0" w:type="auto"/>
            <w:vMerge/>
            <w:tcBorders>
              <w:top w:val="nil"/>
              <w:left w:val="single" w:sz="4" w:space="0" w:color="auto"/>
              <w:bottom w:val="single" w:sz="4" w:space="0" w:color="auto"/>
              <w:right w:val="single" w:sz="4" w:space="0" w:color="auto"/>
            </w:tcBorders>
            <w:vAlign w:val="center"/>
            <w:hideMark/>
          </w:tcPr>
          <w:p w:rsidR="00925E01" w:rsidRPr="006F1A70" w:rsidRDefault="00925E01" w:rsidP="00BE1011">
            <w:pPr>
              <w:overflowPunct/>
              <w:autoSpaceDE/>
              <w:autoSpaceDN/>
              <w:adjustRightInd/>
              <w:spacing w:line="360" w:lineRule="auto"/>
              <w:contextualSpacing/>
              <w:jc w:val="center"/>
              <w:textAlignment w:val="auto"/>
              <w:rPr>
                <w:rFonts w:eastAsiaTheme="minorHAnsi"/>
                <w:sz w:val="22"/>
                <w:szCs w:val="22"/>
                <w:lang w:eastAsia="en-US"/>
              </w:rPr>
            </w:pPr>
          </w:p>
        </w:tc>
        <w:tc>
          <w:tcPr>
            <w:tcW w:w="2858" w:type="dxa"/>
            <w:tcBorders>
              <w:top w:val="nil"/>
              <w:left w:val="nil"/>
              <w:bottom w:val="single" w:sz="4" w:space="0" w:color="auto"/>
              <w:right w:val="single" w:sz="4" w:space="0" w:color="auto"/>
            </w:tcBorders>
            <w:shd w:val="clear" w:color="auto" w:fill="auto"/>
            <w:noWrap/>
            <w:vAlign w:val="center"/>
            <w:hideMark/>
          </w:tcPr>
          <w:p w:rsidR="00925E01" w:rsidRPr="006F1A70" w:rsidRDefault="00925E01" w:rsidP="00BE1011">
            <w:pPr>
              <w:overflowPunct/>
              <w:autoSpaceDE/>
              <w:autoSpaceDN/>
              <w:adjustRightInd/>
              <w:spacing w:line="360" w:lineRule="auto"/>
              <w:contextualSpacing/>
              <w:textAlignment w:val="auto"/>
              <w:rPr>
                <w:rFonts w:eastAsiaTheme="minorHAnsi"/>
                <w:sz w:val="22"/>
                <w:szCs w:val="22"/>
                <w:lang w:eastAsia="en-US"/>
              </w:rPr>
            </w:pPr>
            <w:r w:rsidRPr="006F1A70">
              <w:rPr>
                <w:rFonts w:eastAsiaTheme="minorHAnsi"/>
                <w:sz w:val="22"/>
                <w:szCs w:val="22"/>
                <w:lang w:eastAsia="en-US"/>
              </w:rPr>
              <w:t>Боралдай</w:t>
            </w:r>
          </w:p>
        </w:tc>
        <w:tc>
          <w:tcPr>
            <w:tcW w:w="1913" w:type="dxa"/>
            <w:tcBorders>
              <w:top w:val="single" w:sz="4" w:space="0" w:color="auto"/>
              <w:left w:val="nil"/>
              <w:bottom w:val="single" w:sz="4" w:space="0" w:color="auto"/>
              <w:right w:val="nil"/>
            </w:tcBorders>
            <w:vAlign w:val="center"/>
          </w:tcPr>
          <w:p w:rsidR="00925E01" w:rsidRPr="006F1A70" w:rsidRDefault="00925E01" w:rsidP="00BE1011">
            <w:pPr>
              <w:overflowPunct/>
              <w:autoSpaceDE/>
              <w:autoSpaceDN/>
              <w:adjustRightInd/>
              <w:spacing w:line="360" w:lineRule="auto"/>
              <w:contextualSpacing/>
              <w:jc w:val="center"/>
              <w:textAlignment w:val="auto"/>
              <w:rPr>
                <w:rFonts w:eastAsiaTheme="minorHAnsi"/>
                <w:sz w:val="22"/>
                <w:szCs w:val="22"/>
                <w:lang w:eastAsia="en-US"/>
              </w:rPr>
            </w:pPr>
            <w:r w:rsidRPr="006F1A70">
              <w:rPr>
                <w:rFonts w:eastAsiaTheme="minorHAnsi"/>
                <w:sz w:val="22"/>
                <w:szCs w:val="22"/>
                <w:lang w:eastAsia="en-US"/>
              </w:rPr>
              <w:t>Супесь</w:t>
            </w:r>
          </w:p>
        </w:tc>
        <w:tc>
          <w:tcPr>
            <w:tcW w:w="236" w:type="dxa"/>
            <w:tcBorders>
              <w:top w:val="single" w:sz="4" w:space="0" w:color="auto"/>
              <w:left w:val="nil"/>
              <w:bottom w:val="single" w:sz="4" w:space="0" w:color="auto"/>
              <w:right w:val="single" w:sz="4" w:space="0" w:color="auto"/>
            </w:tcBorders>
          </w:tcPr>
          <w:p w:rsidR="00925E01" w:rsidRPr="006F1A70" w:rsidRDefault="00925E01" w:rsidP="00BE1011">
            <w:pPr>
              <w:overflowPunct/>
              <w:autoSpaceDE/>
              <w:autoSpaceDN/>
              <w:adjustRightInd/>
              <w:spacing w:line="360" w:lineRule="auto"/>
              <w:contextualSpacing/>
              <w:jc w:val="center"/>
              <w:textAlignment w:val="auto"/>
              <w:rPr>
                <w:rFonts w:eastAsiaTheme="minorHAnsi"/>
                <w:sz w:val="22"/>
                <w:szCs w:val="22"/>
                <w:lang w:eastAsia="en-US"/>
              </w:rPr>
            </w:pPr>
          </w:p>
        </w:tc>
        <w:tc>
          <w:tcPr>
            <w:tcW w:w="693" w:type="dxa"/>
            <w:tcBorders>
              <w:top w:val="nil"/>
              <w:left w:val="single" w:sz="4" w:space="0" w:color="auto"/>
              <w:bottom w:val="single" w:sz="4" w:space="0" w:color="auto"/>
              <w:right w:val="single" w:sz="4" w:space="0" w:color="auto"/>
            </w:tcBorders>
            <w:shd w:val="clear" w:color="auto" w:fill="auto"/>
            <w:noWrap/>
            <w:vAlign w:val="center"/>
            <w:hideMark/>
          </w:tcPr>
          <w:p w:rsidR="00925E01" w:rsidRPr="006F1A70" w:rsidRDefault="00925E01" w:rsidP="00BE1011">
            <w:pPr>
              <w:overflowPunct/>
              <w:autoSpaceDE/>
              <w:autoSpaceDN/>
              <w:adjustRightInd/>
              <w:spacing w:line="360" w:lineRule="auto"/>
              <w:contextualSpacing/>
              <w:jc w:val="center"/>
              <w:textAlignment w:val="auto"/>
              <w:rPr>
                <w:rFonts w:eastAsiaTheme="minorHAnsi"/>
                <w:sz w:val="22"/>
                <w:szCs w:val="22"/>
                <w:lang w:eastAsia="en-US"/>
              </w:rPr>
            </w:pPr>
            <w:r w:rsidRPr="006F1A70">
              <w:rPr>
                <w:rFonts w:eastAsiaTheme="minorHAnsi"/>
                <w:sz w:val="22"/>
                <w:szCs w:val="22"/>
                <w:lang w:eastAsia="en-US"/>
              </w:rPr>
              <w:t>8,4</w:t>
            </w:r>
          </w:p>
        </w:tc>
        <w:tc>
          <w:tcPr>
            <w:tcW w:w="1949" w:type="dxa"/>
            <w:tcBorders>
              <w:top w:val="single" w:sz="4" w:space="0" w:color="auto"/>
              <w:left w:val="nil"/>
              <w:bottom w:val="single" w:sz="4" w:space="0" w:color="auto"/>
              <w:right w:val="single" w:sz="4" w:space="0" w:color="auto"/>
            </w:tcBorders>
            <w:vAlign w:val="center"/>
          </w:tcPr>
          <w:p w:rsidR="00925E01" w:rsidRPr="006F1A70" w:rsidRDefault="00037EE9" w:rsidP="00BE1011">
            <w:pPr>
              <w:overflowPunct/>
              <w:autoSpaceDE/>
              <w:autoSpaceDN/>
              <w:adjustRightInd/>
              <w:spacing w:line="360" w:lineRule="auto"/>
              <w:contextualSpacing/>
              <w:jc w:val="center"/>
              <w:textAlignment w:val="auto"/>
              <w:rPr>
                <w:rFonts w:eastAsiaTheme="minorHAnsi"/>
                <w:sz w:val="22"/>
                <w:szCs w:val="22"/>
                <w:lang w:eastAsia="en-US"/>
              </w:rPr>
            </w:pPr>
            <w:r w:rsidRPr="006F1A70">
              <w:rPr>
                <w:rFonts w:eastAsiaTheme="minorHAnsi"/>
                <w:sz w:val="22"/>
                <w:szCs w:val="22"/>
                <w:lang w:eastAsia="en-US"/>
              </w:rPr>
              <w:t>450</w:t>
            </w:r>
          </w:p>
        </w:tc>
      </w:tr>
      <w:tr w:rsidR="00925E01" w:rsidRPr="006F1A70" w:rsidTr="00037EE9">
        <w:trPr>
          <w:trHeight w:hRule="exact" w:val="397"/>
          <w:jc w:val="center"/>
        </w:trPr>
        <w:tc>
          <w:tcPr>
            <w:tcW w:w="0" w:type="auto"/>
            <w:vMerge/>
            <w:tcBorders>
              <w:top w:val="nil"/>
              <w:left w:val="single" w:sz="4" w:space="0" w:color="auto"/>
              <w:bottom w:val="single" w:sz="4" w:space="0" w:color="auto"/>
              <w:right w:val="single" w:sz="4" w:space="0" w:color="auto"/>
            </w:tcBorders>
            <w:vAlign w:val="center"/>
            <w:hideMark/>
          </w:tcPr>
          <w:p w:rsidR="00925E01" w:rsidRPr="006F1A70" w:rsidRDefault="00925E01" w:rsidP="00BE1011">
            <w:pPr>
              <w:overflowPunct/>
              <w:autoSpaceDE/>
              <w:autoSpaceDN/>
              <w:adjustRightInd/>
              <w:spacing w:line="360" w:lineRule="auto"/>
              <w:contextualSpacing/>
              <w:jc w:val="center"/>
              <w:textAlignment w:val="auto"/>
              <w:rPr>
                <w:rFonts w:eastAsiaTheme="minorHAnsi"/>
                <w:sz w:val="22"/>
                <w:szCs w:val="22"/>
                <w:lang w:eastAsia="en-US"/>
              </w:rPr>
            </w:pPr>
          </w:p>
        </w:tc>
        <w:tc>
          <w:tcPr>
            <w:tcW w:w="2858" w:type="dxa"/>
            <w:tcBorders>
              <w:top w:val="nil"/>
              <w:left w:val="nil"/>
              <w:bottom w:val="single" w:sz="4" w:space="0" w:color="auto"/>
              <w:right w:val="single" w:sz="4" w:space="0" w:color="auto"/>
            </w:tcBorders>
            <w:shd w:val="clear" w:color="auto" w:fill="auto"/>
            <w:noWrap/>
            <w:vAlign w:val="center"/>
            <w:hideMark/>
          </w:tcPr>
          <w:p w:rsidR="00925E01" w:rsidRPr="006F1A70" w:rsidRDefault="00925E01" w:rsidP="00BE1011">
            <w:pPr>
              <w:overflowPunct/>
              <w:autoSpaceDE/>
              <w:autoSpaceDN/>
              <w:adjustRightInd/>
              <w:spacing w:line="360" w:lineRule="auto"/>
              <w:contextualSpacing/>
              <w:textAlignment w:val="auto"/>
              <w:rPr>
                <w:rFonts w:eastAsiaTheme="minorHAnsi"/>
                <w:sz w:val="22"/>
                <w:szCs w:val="22"/>
                <w:lang w:eastAsia="en-US"/>
              </w:rPr>
            </w:pPr>
            <w:r w:rsidRPr="006F1A70">
              <w:rPr>
                <w:rFonts w:eastAsiaTheme="minorHAnsi"/>
                <w:sz w:val="22"/>
                <w:szCs w:val="22"/>
                <w:lang w:eastAsia="en-US"/>
              </w:rPr>
              <w:t>Трасса Капшагай-</w:t>
            </w:r>
            <w:proofErr w:type="spellStart"/>
            <w:r w:rsidRPr="006F1A70">
              <w:rPr>
                <w:rFonts w:eastAsiaTheme="minorHAnsi"/>
                <w:sz w:val="22"/>
                <w:szCs w:val="22"/>
                <w:lang w:eastAsia="en-US"/>
              </w:rPr>
              <w:t>Акши</w:t>
            </w:r>
            <w:proofErr w:type="spellEnd"/>
          </w:p>
        </w:tc>
        <w:tc>
          <w:tcPr>
            <w:tcW w:w="1913" w:type="dxa"/>
            <w:tcBorders>
              <w:top w:val="single" w:sz="4" w:space="0" w:color="auto"/>
              <w:left w:val="nil"/>
              <w:bottom w:val="single" w:sz="4" w:space="0" w:color="auto"/>
              <w:right w:val="nil"/>
            </w:tcBorders>
            <w:vAlign w:val="center"/>
          </w:tcPr>
          <w:p w:rsidR="00925E01" w:rsidRPr="006F1A70" w:rsidRDefault="00925E01" w:rsidP="00BE1011">
            <w:pPr>
              <w:overflowPunct/>
              <w:autoSpaceDE/>
              <w:autoSpaceDN/>
              <w:adjustRightInd/>
              <w:spacing w:line="360" w:lineRule="auto"/>
              <w:contextualSpacing/>
              <w:jc w:val="center"/>
              <w:textAlignment w:val="auto"/>
              <w:rPr>
                <w:rFonts w:eastAsiaTheme="minorHAnsi"/>
                <w:sz w:val="22"/>
                <w:szCs w:val="22"/>
                <w:lang w:eastAsia="en-US"/>
              </w:rPr>
            </w:pPr>
            <w:r w:rsidRPr="006F1A70">
              <w:rPr>
                <w:rFonts w:eastAsiaTheme="minorHAnsi"/>
                <w:sz w:val="22"/>
                <w:szCs w:val="22"/>
                <w:lang w:eastAsia="en-US"/>
              </w:rPr>
              <w:t>Песок</w:t>
            </w:r>
          </w:p>
        </w:tc>
        <w:tc>
          <w:tcPr>
            <w:tcW w:w="236" w:type="dxa"/>
            <w:tcBorders>
              <w:top w:val="single" w:sz="4" w:space="0" w:color="auto"/>
              <w:left w:val="nil"/>
              <w:bottom w:val="single" w:sz="4" w:space="0" w:color="auto"/>
              <w:right w:val="single" w:sz="4" w:space="0" w:color="auto"/>
            </w:tcBorders>
          </w:tcPr>
          <w:p w:rsidR="00925E01" w:rsidRPr="006F1A70" w:rsidRDefault="00925E01" w:rsidP="00BE1011">
            <w:pPr>
              <w:overflowPunct/>
              <w:autoSpaceDE/>
              <w:autoSpaceDN/>
              <w:adjustRightInd/>
              <w:spacing w:line="360" w:lineRule="auto"/>
              <w:contextualSpacing/>
              <w:jc w:val="center"/>
              <w:textAlignment w:val="auto"/>
              <w:rPr>
                <w:rFonts w:eastAsiaTheme="minorHAnsi"/>
                <w:sz w:val="22"/>
                <w:szCs w:val="22"/>
                <w:lang w:eastAsia="en-US"/>
              </w:rPr>
            </w:pPr>
          </w:p>
        </w:tc>
        <w:tc>
          <w:tcPr>
            <w:tcW w:w="693" w:type="dxa"/>
            <w:tcBorders>
              <w:top w:val="nil"/>
              <w:left w:val="single" w:sz="4" w:space="0" w:color="auto"/>
              <w:bottom w:val="single" w:sz="4" w:space="0" w:color="auto"/>
              <w:right w:val="single" w:sz="4" w:space="0" w:color="auto"/>
            </w:tcBorders>
            <w:shd w:val="clear" w:color="000000" w:fill="FFFFFF"/>
            <w:noWrap/>
            <w:vAlign w:val="center"/>
            <w:hideMark/>
          </w:tcPr>
          <w:p w:rsidR="00925E01" w:rsidRPr="006F1A70" w:rsidRDefault="00925E01" w:rsidP="00BE1011">
            <w:pPr>
              <w:overflowPunct/>
              <w:autoSpaceDE/>
              <w:autoSpaceDN/>
              <w:adjustRightInd/>
              <w:spacing w:line="360" w:lineRule="auto"/>
              <w:contextualSpacing/>
              <w:jc w:val="center"/>
              <w:textAlignment w:val="auto"/>
              <w:rPr>
                <w:rFonts w:eastAsiaTheme="minorHAnsi"/>
                <w:sz w:val="22"/>
                <w:szCs w:val="22"/>
                <w:lang w:eastAsia="en-US"/>
              </w:rPr>
            </w:pPr>
            <w:r w:rsidRPr="006F1A70">
              <w:rPr>
                <w:rFonts w:eastAsiaTheme="minorHAnsi"/>
                <w:sz w:val="22"/>
                <w:szCs w:val="22"/>
                <w:lang w:eastAsia="en-US"/>
              </w:rPr>
              <w:t>8,5</w:t>
            </w:r>
          </w:p>
        </w:tc>
        <w:tc>
          <w:tcPr>
            <w:tcW w:w="1949" w:type="dxa"/>
            <w:tcBorders>
              <w:top w:val="single" w:sz="4" w:space="0" w:color="auto"/>
              <w:left w:val="nil"/>
              <w:bottom w:val="single" w:sz="4" w:space="0" w:color="auto"/>
              <w:right w:val="single" w:sz="4" w:space="0" w:color="auto"/>
            </w:tcBorders>
            <w:vAlign w:val="center"/>
          </w:tcPr>
          <w:p w:rsidR="00925E01" w:rsidRPr="006F1A70" w:rsidRDefault="00037EE9" w:rsidP="00BE1011">
            <w:pPr>
              <w:overflowPunct/>
              <w:autoSpaceDE/>
              <w:autoSpaceDN/>
              <w:adjustRightInd/>
              <w:spacing w:line="360" w:lineRule="auto"/>
              <w:contextualSpacing/>
              <w:jc w:val="center"/>
              <w:textAlignment w:val="auto"/>
              <w:rPr>
                <w:rFonts w:eastAsiaTheme="minorHAnsi"/>
                <w:sz w:val="22"/>
                <w:szCs w:val="22"/>
                <w:lang w:eastAsia="en-US"/>
              </w:rPr>
            </w:pPr>
            <w:r w:rsidRPr="006F1A70">
              <w:rPr>
                <w:rFonts w:eastAsiaTheme="minorHAnsi"/>
                <w:sz w:val="22"/>
                <w:szCs w:val="22"/>
                <w:lang w:eastAsia="en-US"/>
              </w:rPr>
              <w:t>200</w:t>
            </w:r>
          </w:p>
        </w:tc>
      </w:tr>
      <w:tr w:rsidR="00925E01" w:rsidRPr="006F1A70" w:rsidTr="00037EE9">
        <w:trPr>
          <w:trHeight w:hRule="exact" w:val="553"/>
          <w:jc w:val="center"/>
        </w:trPr>
        <w:tc>
          <w:tcPr>
            <w:tcW w:w="0" w:type="auto"/>
            <w:vMerge w:val="restart"/>
            <w:tcBorders>
              <w:top w:val="nil"/>
              <w:left w:val="single" w:sz="4" w:space="0" w:color="auto"/>
              <w:bottom w:val="single" w:sz="4" w:space="0" w:color="auto"/>
              <w:right w:val="single" w:sz="4" w:space="0" w:color="auto"/>
            </w:tcBorders>
            <w:shd w:val="clear" w:color="auto" w:fill="auto"/>
            <w:vAlign w:val="center"/>
            <w:hideMark/>
          </w:tcPr>
          <w:p w:rsidR="00925E01" w:rsidRPr="006F1A70" w:rsidRDefault="00925E01" w:rsidP="00BE1011">
            <w:pPr>
              <w:overflowPunct/>
              <w:autoSpaceDE/>
              <w:autoSpaceDN/>
              <w:adjustRightInd/>
              <w:spacing w:line="360" w:lineRule="auto"/>
              <w:contextualSpacing/>
              <w:jc w:val="center"/>
              <w:textAlignment w:val="auto"/>
              <w:rPr>
                <w:rFonts w:eastAsiaTheme="minorHAnsi"/>
                <w:sz w:val="22"/>
                <w:szCs w:val="22"/>
                <w:lang w:eastAsia="en-US"/>
              </w:rPr>
            </w:pPr>
            <w:r w:rsidRPr="006F1A70">
              <w:rPr>
                <w:rFonts w:eastAsiaTheme="minorHAnsi"/>
                <w:sz w:val="22"/>
                <w:szCs w:val="22"/>
                <w:lang w:eastAsia="en-US"/>
              </w:rPr>
              <w:t xml:space="preserve">Побережье Капшагайского </w:t>
            </w:r>
            <w:proofErr w:type="spellStart"/>
            <w:r w:rsidRPr="006F1A70">
              <w:rPr>
                <w:rFonts w:eastAsiaTheme="minorHAnsi"/>
                <w:sz w:val="22"/>
                <w:szCs w:val="22"/>
                <w:lang w:eastAsia="en-US"/>
              </w:rPr>
              <w:t>вдхр</w:t>
            </w:r>
            <w:proofErr w:type="spellEnd"/>
            <w:r w:rsidRPr="006F1A70">
              <w:rPr>
                <w:rFonts w:eastAsiaTheme="minorHAnsi"/>
                <w:sz w:val="22"/>
                <w:szCs w:val="22"/>
                <w:lang w:eastAsia="en-US"/>
              </w:rPr>
              <w:t>.</w:t>
            </w:r>
          </w:p>
        </w:tc>
        <w:tc>
          <w:tcPr>
            <w:tcW w:w="2858" w:type="dxa"/>
            <w:tcBorders>
              <w:top w:val="nil"/>
              <w:left w:val="nil"/>
              <w:bottom w:val="single" w:sz="4" w:space="0" w:color="auto"/>
              <w:right w:val="single" w:sz="4" w:space="0" w:color="auto"/>
            </w:tcBorders>
            <w:shd w:val="clear" w:color="auto" w:fill="auto"/>
            <w:vAlign w:val="center"/>
            <w:hideMark/>
          </w:tcPr>
          <w:p w:rsidR="00925E01" w:rsidRPr="006F1A70" w:rsidRDefault="00925E01" w:rsidP="00BE1011">
            <w:pPr>
              <w:overflowPunct/>
              <w:autoSpaceDE/>
              <w:autoSpaceDN/>
              <w:adjustRightInd/>
              <w:spacing w:line="360" w:lineRule="auto"/>
              <w:contextualSpacing/>
              <w:textAlignment w:val="auto"/>
              <w:rPr>
                <w:rFonts w:eastAsiaTheme="minorHAnsi"/>
                <w:sz w:val="22"/>
                <w:szCs w:val="22"/>
                <w:lang w:eastAsia="en-US"/>
              </w:rPr>
            </w:pPr>
            <w:r w:rsidRPr="006F1A70">
              <w:rPr>
                <w:rFonts w:eastAsiaTheme="minorHAnsi"/>
                <w:sz w:val="22"/>
                <w:szCs w:val="22"/>
                <w:lang w:eastAsia="en-US"/>
              </w:rPr>
              <w:t>Зона отдыха</w:t>
            </w:r>
          </w:p>
        </w:tc>
        <w:tc>
          <w:tcPr>
            <w:tcW w:w="1913" w:type="dxa"/>
            <w:tcBorders>
              <w:top w:val="single" w:sz="4" w:space="0" w:color="auto"/>
              <w:left w:val="nil"/>
              <w:bottom w:val="single" w:sz="4" w:space="0" w:color="auto"/>
              <w:right w:val="nil"/>
            </w:tcBorders>
            <w:vAlign w:val="center"/>
          </w:tcPr>
          <w:p w:rsidR="00925E01" w:rsidRPr="006F1A70" w:rsidRDefault="00925E01" w:rsidP="00BE1011">
            <w:pPr>
              <w:overflowPunct/>
              <w:autoSpaceDE/>
              <w:autoSpaceDN/>
              <w:adjustRightInd/>
              <w:spacing w:line="360" w:lineRule="auto"/>
              <w:contextualSpacing/>
              <w:jc w:val="center"/>
              <w:textAlignment w:val="auto"/>
              <w:rPr>
                <w:rFonts w:eastAsiaTheme="minorHAnsi"/>
                <w:sz w:val="22"/>
                <w:szCs w:val="22"/>
                <w:lang w:eastAsia="en-US"/>
              </w:rPr>
            </w:pPr>
            <w:r w:rsidRPr="006F1A70">
              <w:rPr>
                <w:rFonts w:eastAsiaTheme="minorHAnsi"/>
                <w:sz w:val="22"/>
                <w:szCs w:val="22"/>
                <w:lang w:eastAsia="en-US"/>
              </w:rPr>
              <w:t>Песок</w:t>
            </w:r>
          </w:p>
        </w:tc>
        <w:tc>
          <w:tcPr>
            <w:tcW w:w="236" w:type="dxa"/>
            <w:tcBorders>
              <w:top w:val="single" w:sz="4" w:space="0" w:color="auto"/>
              <w:left w:val="nil"/>
              <w:bottom w:val="single" w:sz="4" w:space="0" w:color="auto"/>
              <w:right w:val="single" w:sz="4" w:space="0" w:color="auto"/>
            </w:tcBorders>
          </w:tcPr>
          <w:p w:rsidR="00925E01" w:rsidRPr="006F1A70" w:rsidRDefault="00925E01" w:rsidP="00BE1011">
            <w:pPr>
              <w:overflowPunct/>
              <w:autoSpaceDE/>
              <w:autoSpaceDN/>
              <w:adjustRightInd/>
              <w:spacing w:line="360" w:lineRule="auto"/>
              <w:contextualSpacing/>
              <w:jc w:val="center"/>
              <w:textAlignment w:val="auto"/>
              <w:rPr>
                <w:rFonts w:eastAsiaTheme="minorHAnsi"/>
                <w:sz w:val="22"/>
                <w:szCs w:val="22"/>
                <w:lang w:eastAsia="en-US"/>
              </w:rPr>
            </w:pPr>
          </w:p>
        </w:tc>
        <w:tc>
          <w:tcPr>
            <w:tcW w:w="693" w:type="dxa"/>
            <w:tcBorders>
              <w:top w:val="nil"/>
              <w:left w:val="single" w:sz="4" w:space="0" w:color="auto"/>
              <w:bottom w:val="single" w:sz="4" w:space="0" w:color="auto"/>
              <w:right w:val="single" w:sz="4" w:space="0" w:color="auto"/>
            </w:tcBorders>
            <w:shd w:val="clear" w:color="000000" w:fill="FFFFFF"/>
            <w:noWrap/>
            <w:vAlign w:val="center"/>
            <w:hideMark/>
          </w:tcPr>
          <w:p w:rsidR="00925E01" w:rsidRPr="006F1A70" w:rsidRDefault="00925E01" w:rsidP="00BE1011">
            <w:pPr>
              <w:overflowPunct/>
              <w:autoSpaceDE/>
              <w:autoSpaceDN/>
              <w:adjustRightInd/>
              <w:spacing w:line="360" w:lineRule="auto"/>
              <w:contextualSpacing/>
              <w:jc w:val="center"/>
              <w:textAlignment w:val="auto"/>
              <w:rPr>
                <w:rFonts w:eastAsiaTheme="minorHAnsi"/>
                <w:sz w:val="22"/>
                <w:szCs w:val="22"/>
                <w:lang w:eastAsia="en-US"/>
              </w:rPr>
            </w:pPr>
            <w:r w:rsidRPr="006F1A70">
              <w:rPr>
                <w:rFonts w:eastAsiaTheme="minorHAnsi"/>
                <w:sz w:val="22"/>
                <w:szCs w:val="22"/>
                <w:lang w:eastAsia="en-US"/>
              </w:rPr>
              <w:t>8,9</w:t>
            </w:r>
          </w:p>
        </w:tc>
        <w:tc>
          <w:tcPr>
            <w:tcW w:w="1949" w:type="dxa"/>
            <w:tcBorders>
              <w:top w:val="single" w:sz="4" w:space="0" w:color="auto"/>
              <w:left w:val="nil"/>
              <w:bottom w:val="single" w:sz="4" w:space="0" w:color="auto"/>
              <w:right w:val="single" w:sz="4" w:space="0" w:color="auto"/>
            </w:tcBorders>
            <w:vAlign w:val="center"/>
          </w:tcPr>
          <w:p w:rsidR="00925E01" w:rsidRPr="006F1A70" w:rsidRDefault="00037EE9" w:rsidP="00BE1011">
            <w:pPr>
              <w:overflowPunct/>
              <w:autoSpaceDE/>
              <w:autoSpaceDN/>
              <w:adjustRightInd/>
              <w:spacing w:line="360" w:lineRule="auto"/>
              <w:contextualSpacing/>
              <w:jc w:val="center"/>
              <w:textAlignment w:val="auto"/>
              <w:rPr>
                <w:rFonts w:eastAsiaTheme="minorHAnsi"/>
                <w:sz w:val="22"/>
                <w:szCs w:val="22"/>
                <w:lang w:eastAsia="en-US"/>
              </w:rPr>
            </w:pPr>
            <w:r w:rsidRPr="006F1A70">
              <w:rPr>
                <w:rFonts w:eastAsiaTheme="minorHAnsi"/>
                <w:sz w:val="22"/>
                <w:szCs w:val="22"/>
                <w:lang w:eastAsia="en-US"/>
              </w:rPr>
              <w:t>100</w:t>
            </w:r>
          </w:p>
        </w:tc>
      </w:tr>
      <w:tr w:rsidR="00925E01" w:rsidRPr="006F1A70" w:rsidTr="00037EE9">
        <w:trPr>
          <w:trHeight w:hRule="exact" w:val="575"/>
          <w:jc w:val="center"/>
        </w:trPr>
        <w:tc>
          <w:tcPr>
            <w:tcW w:w="0" w:type="auto"/>
            <w:vMerge/>
            <w:tcBorders>
              <w:top w:val="nil"/>
              <w:left w:val="single" w:sz="4" w:space="0" w:color="auto"/>
              <w:bottom w:val="single" w:sz="4" w:space="0" w:color="auto"/>
              <w:right w:val="single" w:sz="4" w:space="0" w:color="auto"/>
            </w:tcBorders>
            <w:vAlign w:val="center"/>
            <w:hideMark/>
          </w:tcPr>
          <w:p w:rsidR="00925E01" w:rsidRPr="006F1A70" w:rsidRDefault="00925E01" w:rsidP="00BE1011">
            <w:pPr>
              <w:overflowPunct/>
              <w:autoSpaceDE/>
              <w:autoSpaceDN/>
              <w:adjustRightInd/>
              <w:spacing w:line="360" w:lineRule="auto"/>
              <w:contextualSpacing/>
              <w:jc w:val="both"/>
              <w:textAlignment w:val="auto"/>
              <w:rPr>
                <w:rFonts w:eastAsiaTheme="minorHAnsi"/>
                <w:sz w:val="22"/>
                <w:szCs w:val="22"/>
                <w:lang w:eastAsia="en-US"/>
              </w:rPr>
            </w:pPr>
          </w:p>
        </w:tc>
        <w:tc>
          <w:tcPr>
            <w:tcW w:w="2858" w:type="dxa"/>
            <w:tcBorders>
              <w:top w:val="nil"/>
              <w:left w:val="nil"/>
              <w:bottom w:val="single" w:sz="4" w:space="0" w:color="auto"/>
              <w:right w:val="single" w:sz="4" w:space="0" w:color="auto"/>
            </w:tcBorders>
            <w:shd w:val="clear" w:color="auto" w:fill="auto"/>
            <w:noWrap/>
            <w:vAlign w:val="center"/>
            <w:hideMark/>
          </w:tcPr>
          <w:p w:rsidR="00925E01" w:rsidRPr="006F1A70" w:rsidRDefault="00925E01" w:rsidP="00BE1011">
            <w:pPr>
              <w:overflowPunct/>
              <w:autoSpaceDE/>
              <w:autoSpaceDN/>
              <w:adjustRightInd/>
              <w:spacing w:line="360" w:lineRule="auto"/>
              <w:contextualSpacing/>
              <w:textAlignment w:val="auto"/>
              <w:rPr>
                <w:rFonts w:eastAsiaTheme="minorHAnsi"/>
                <w:sz w:val="22"/>
                <w:szCs w:val="22"/>
                <w:lang w:eastAsia="en-US"/>
              </w:rPr>
            </w:pPr>
            <w:proofErr w:type="spellStart"/>
            <w:r w:rsidRPr="006F1A70">
              <w:rPr>
                <w:rFonts w:eastAsiaTheme="minorHAnsi"/>
                <w:sz w:val="22"/>
                <w:szCs w:val="22"/>
                <w:lang w:eastAsia="en-US"/>
              </w:rPr>
              <w:t>Арна</w:t>
            </w:r>
            <w:proofErr w:type="spellEnd"/>
          </w:p>
        </w:tc>
        <w:tc>
          <w:tcPr>
            <w:tcW w:w="1913" w:type="dxa"/>
            <w:tcBorders>
              <w:top w:val="single" w:sz="4" w:space="0" w:color="auto"/>
              <w:left w:val="nil"/>
              <w:bottom w:val="single" w:sz="4" w:space="0" w:color="auto"/>
              <w:right w:val="nil"/>
            </w:tcBorders>
            <w:vAlign w:val="center"/>
          </w:tcPr>
          <w:p w:rsidR="00925E01" w:rsidRPr="006F1A70" w:rsidRDefault="00925E01" w:rsidP="00BE1011">
            <w:pPr>
              <w:overflowPunct/>
              <w:autoSpaceDE/>
              <w:autoSpaceDN/>
              <w:adjustRightInd/>
              <w:spacing w:line="360" w:lineRule="auto"/>
              <w:contextualSpacing/>
              <w:jc w:val="center"/>
              <w:textAlignment w:val="auto"/>
              <w:rPr>
                <w:rFonts w:eastAsiaTheme="minorHAnsi"/>
                <w:sz w:val="22"/>
                <w:szCs w:val="22"/>
                <w:lang w:eastAsia="en-US"/>
              </w:rPr>
            </w:pPr>
            <w:r w:rsidRPr="006F1A70">
              <w:rPr>
                <w:rFonts w:eastAsiaTheme="minorHAnsi"/>
                <w:sz w:val="22"/>
                <w:szCs w:val="22"/>
                <w:lang w:eastAsia="en-US"/>
              </w:rPr>
              <w:t>Песок</w:t>
            </w:r>
          </w:p>
        </w:tc>
        <w:tc>
          <w:tcPr>
            <w:tcW w:w="236" w:type="dxa"/>
            <w:tcBorders>
              <w:top w:val="single" w:sz="4" w:space="0" w:color="auto"/>
              <w:left w:val="nil"/>
              <w:bottom w:val="single" w:sz="4" w:space="0" w:color="auto"/>
              <w:right w:val="single" w:sz="4" w:space="0" w:color="auto"/>
            </w:tcBorders>
          </w:tcPr>
          <w:p w:rsidR="00925E01" w:rsidRPr="006F1A70" w:rsidRDefault="00925E01" w:rsidP="00BE1011">
            <w:pPr>
              <w:overflowPunct/>
              <w:autoSpaceDE/>
              <w:autoSpaceDN/>
              <w:adjustRightInd/>
              <w:spacing w:line="360" w:lineRule="auto"/>
              <w:contextualSpacing/>
              <w:jc w:val="center"/>
              <w:textAlignment w:val="auto"/>
              <w:rPr>
                <w:rFonts w:eastAsiaTheme="minorHAnsi"/>
                <w:sz w:val="22"/>
                <w:szCs w:val="22"/>
                <w:lang w:eastAsia="en-US"/>
              </w:rPr>
            </w:pPr>
          </w:p>
        </w:tc>
        <w:tc>
          <w:tcPr>
            <w:tcW w:w="693" w:type="dxa"/>
            <w:tcBorders>
              <w:top w:val="nil"/>
              <w:left w:val="single" w:sz="4" w:space="0" w:color="auto"/>
              <w:bottom w:val="single" w:sz="4" w:space="0" w:color="auto"/>
              <w:right w:val="single" w:sz="4" w:space="0" w:color="auto"/>
            </w:tcBorders>
            <w:shd w:val="clear" w:color="000000" w:fill="FFFFFF"/>
            <w:noWrap/>
            <w:vAlign w:val="center"/>
            <w:hideMark/>
          </w:tcPr>
          <w:p w:rsidR="00925E01" w:rsidRPr="006F1A70" w:rsidRDefault="00925E01" w:rsidP="00BE1011">
            <w:pPr>
              <w:overflowPunct/>
              <w:autoSpaceDE/>
              <w:autoSpaceDN/>
              <w:adjustRightInd/>
              <w:spacing w:line="360" w:lineRule="auto"/>
              <w:contextualSpacing/>
              <w:jc w:val="center"/>
              <w:textAlignment w:val="auto"/>
              <w:rPr>
                <w:rFonts w:eastAsiaTheme="minorHAnsi"/>
                <w:sz w:val="22"/>
                <w:szCs w:val="22"/>
                <w:lang w:eastAsia="en-US"/>
              </w:rPr>
            </w:pPr>
            <w:r w:rsidRPr="006F1A70">
              <w:rPr>
                <w:rFonts w:eastAsiaTheme="minorHAnsi"/>
                <w:sz w:val="22"/>
                <w:szCs w:val="22"/>
                <w:lang w:eastAsia="en-US"/>
              </w:rPr>
              <w:t>8,6</w:t>
            </w:r>
          </w:p>
        </w:tc>
        <w:tc>
          <w:tcPr>
            <w:tcW w:w="1949" w:type="dxa"/>
            <w:tcBorders>
              <w:top w:val="single" w:sz="4" w:space="0" w:color="auto"/>
              <w:left w:val="nil"/>
              <w:bottom w:val="single" w:sz="4" w:space="0" w:color="auto"/>
              <w:right w:val="single" w:sz="4" w:space="0" w:color="auto"/>
            </w:tcBorders>
            <w:vAlign w:val="center"/>
          </w:tcPr>
          <w:p w:rsidR="00925E01" w:rsidRPr="006F1A70" w:rsidRDefault="00037EE9" w:rsidP="00BE1011">
            <w:pPr>
              <w:overflowPunct/>
              <w:autoSpaceDE/>
              <w:autoSpaceDN/>
              <w:adjustRightInd/>
              <w:spacing w:line="360" w:lineRule="auto"/>
              <w:contextualSpacing/>
              <w:jc w:val="center"/>
              <w:textAlignment w:val="auto"/>
              <w:rPr>
                <w:rFonts w:eastAsiaTheme="minorHAnsi"/>
                <w:sz w:val="22"/>
                <w:szCs w:val="22"/>
                <w:lang w:eastAsia="en-US"/>
              </w:rPr>
            </w:pPr>
            <w:r w:rsidRPr="006F1A70">
              <w:rPr>
                <w:rFonts w:eastAsiaTheme="minorHAnsi"/>
                <w:sz w:val="22"/>
                <w:szCs w:val="22"/>
                <w:lang w:eastAsia="en-US"/>
              </w:rPr>
              <w:t>150</w:t>
            </w:r>
          </w:p>
        </w:tc>
      </w:tr>
    </w:tbl>
    <w:p w:rsidR="00925E01" w:rsidRPr="006F1A70" w:rsidRDefault="00925E01" w:rsidP="00925E01">
      <w:pPr>
        <w:overflowPunct/>
        <w:autoSpaceDE/>
        <w:autoSpaceDN/>
        <w:adjustRightInd/>
        <w:spacing w:line="360" w:lineRule="auto"/>
        <w:ind w:firstLine="567"/>
        <w:contextualSpacing/>
        <w:jc w:val="both"/>
        <w:textAlignment w:val="auto"/>
        <w:rPr>
          <w:rFonts w:eastAsiaTheme="minorHAnsi"/>
          <w:sz w:val="24"/>
          <w:szCs w:val="24"/>
          <w:lang w:eastAsia="en-US"/>
        </w:rPr>
      </w:pPr>
    </w:p>
    <w:p w:rsidR="00BE1011" w:rsidRPr="006F1A70" w:rsidRDefault="00BE1011" w:rsidP="00925E01">
      <w:pPr>
        <w:overflowPunct/>
        <w:autoSpaceDE/>
        <w:autoSpaceDN/>
        <w:adjustRightInd/>
        <w:spacing w:line="360" w:lineRule="auto"/>
        <w:ind w:firstLine="567"/>
        <w:contextualSpacing/>
        <w:jc w:val="both"/>
        <w:textAlignment w:val="auto"/>
        <w:rPr>
          <w:rFonts w:eastAsiaTheme="minorHAnsi"/>
          <w:sz w:val="24"/>
          <w:szCs w:val="24"/>
          <w:lang w:eastAsia="en-US"/>
        </w:rPr>
      </w:pPr>
    </w:p>
    <w:p w:rsidR="00925E01" w:rsidRPr="006F1A70" w:rsidRDefault="00925E01" w:rsidP="00925E01">
      <w:pPr>
        <w:overflowPunct/>
        <w:autoSpaceDE/>
        <w:autoSpaceDN/>
        <w:adjustRightInd/>
        <w:spacing w:line="360" w:lineRule="auto"/>
        <w:textAlignment w:val="auto"/>
        <w:rPr>
          <w:rFonts w:eastAsiaTheme="minorHAnsi"/>
          <w:sz w:val="24"/>
          <w:szCs w:val="24"/>
          <w:lang w:eastAsia="en-US"/>
        </w:rPr>
      </w:pPr>
      <w:r w:rsidRPr="006F1A70">
        <w:rPr>
          <w:rFonts w:eastAsiaTheme="minorHAnsi"/>
          <w:sz w:val="24"/>
          <w:szCs w:val="24"/>
          <w:lang w:eastAsia="en-US"/>
        </w:rPr>
        <w:lastRenderedPageBreak/>
        <w:t xml:space="preserve">Таблица </w:t>
      </w:r>
      <w:r w:rsidR="00D5611C" w:rsidRPr="006F1A70">
        <w:rPr>
          <w:rFonts w:eastAsiaTheme="minorHAnsi"/>
          <w:sz w:val="24"/>
          <w:szCs w:val="24"/>
          <w:lang w:eastAsia="en-US"/>
        </w:rPr>
        <w:t>7</w:t>
      </w:r>
      <w:r w:rsidRPr="006F1A70">
        <w:rPr>
          <w:rFonts w:eastAsiaTheme="minorHAnsi"/>
          <w:sz w:val="24"/>
          <w:szCs w:val="24"/>
          <w:lang w:eastAsia="en-US"/>
        </w:rPr>
        <w:t xml:space="preserve"> – Содержание тяжелых металлов в почвенном покрове</w:t>
      </w:r>
    </w:p>
    <w:tbl>
      <w:tblPr>
        <w:tblW w:w="5000" w:type="pct"/>
        <w:tblLook w:val="04A0" w:firstRow="1" w:lastRow="0" w:firstColumn="1" w:lastColumn="0" w:noHBand="0" w:noVBand="1"/>
      </w:tblPr>
      <w:tblGrid>
        <w:gridCol w:w="1811"/>
        <w:gridCol w:w="2964"/>
        <w:gridCol w:w="809"/>
        <w:gridCol w:w="869"/>
        <w:gridCol w:w="867"/>
        <w:gridCol w:w="677"/>
        <w:gridCol w:w="949"/>
        <w:gridCol w:w="908"/>
      </w:tblGrid>
      <w:tr w:rsidR="00925E01" w:rsidRPr="006F1A70" w:rsidTr="00AD3D4C">
        <w:trPr>
          <w:trHeight w:val="267"/>
        </w:trPr>
        <w:tc>
          <w:tcPr>
            <w:tcW w:w="945"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25E01" w:rsidRPr="006F1A70" w:rsidRDefault="00925E01" w:rsidP="00BE1011">
            <w:pPr>
              <w:overflowPunct/>
              <w:autoSpaceDE/>
              <w:autoSpaceDN/>
              <w:adjustRightInd/>
              <w:spacing w:line="360" w:lineRule="auto"/>
              <w:contextualSpacing/>
              <w:jc w:val="center"/>
              <w:textAlignment w:val="auto"/>
              <w:rPr>
                <w:color w:val="000000"/>
                <w:sz w:val="22"/>
                <w:szCs w:val="22"/>
                <w:lang w:eastAsia="ru-RU"/>
              </w:rPr>
            </w:pPr>
            <w:r w:rsidRPr="006F1A70">
              <w:rPr>
                <w:color w:val="000000"/>
                <w:sz w:val="22"/>
                <w:szCs w:val="22"/>
                <w:lang w:eastAsia="ru-RU"/>
              </w:rPr>
              <w:t>Зоны</w:t>
            </w:r>
          </w:p>
        </w:tc>
        <w:tc>
          <w:tcPr>
            <w:tcW w:w="1530"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25E01" w:rsidRPr="006F1A70" w:rsidRDefault="00925E01" w:rsidP="00BE1011">
            <w:pPr>
              <w:overflowPunct/>
              <w:autoSpaceDE/>
              <w:autoSpaceDN/>
              <w:adjustRightInd/>
              <w:spacing w:line="360" w:lineRule="auto"/>
              <w:contextualSpacing/>
              <w:jc w:val="center"/>
              <w:textAlignment w:val="auto"/>
              <w:rPr>
                <w:color w:val="000000"/>
                <w:sz w:val="22"/>
                <w:szCs w:val="22"/>
                <w:lang w:eastAsia="ru-RU"/>
              </w:rPr>
            </w:pPr>
            <w:r w:rsidRPr="006F1A70">
              <w:rPr>
                <w:color w:val="000000"/>
                <w:sz w:val="22"/>
                <w:szCs w:val="22"/>
                <w:lang w:eastAsia="ru-RU"/>
              </w:rPr>
              <w:t>Название</w:t>
            </w:r>
          </w:p>
        </w:tc>
        <w:tc>
          <w:tcPr>
            <w:tcW w:w="2525" w:type="pct"/>
            <w:gridSpan w:val="6"/>
            <w:tcBorders>
              <w:top w:val="single" w:sz="4" w:space="0" w:color="auto"/>
              <w:left w:val="nil"/>
              <w:bottom w:val="single" w:sz="4" w:space="0" w:color="auto"/>
              <w:right w:val="single" w:sz="4" w:space="0" w:color="auto"/>
            </w:tcBorders>
            <w:shd w:val="clear" w:color="auto" w:fill="auto"/>
            <w:noWrap/>
            <w:vAlign w:val="center"/>
            <w:hideMark/>
          </w:tcPr>
          <w:p w:rsidR="00925E01" w:rsidRPr="006F1A70" w:rsidRDefault="00925E01" w:rsidP="00BE1011">
            <w:pPr>
              <w:overflowPunct/>
              <w:autoSpaceDE/>
              <w:autoSpaceDN/>
              <w:adjustRightInd/>
              <w:spacing w:line="360" w:lineRule="auto"/>
              <w:contextualSpacing/>
              <w:jc w:val="center"/>
              <w:textAlignment w:val="auto"/>
              <w:rPr>
                <w:color w:val="000000"/>
                <w:sz w:val="22"/>
                <w:szCs w:val="22"/>
                <w:lang w:eastAsia="ru-RU"/>
              </w:rPr>
            </w:pPr>
            <w:r w:rsidRPr="006F1A70">
              <w:rPr>
                <w:color w:val="000000"/>
                <w:sz w:val="22"/>
                <w:szCs w:val="22"/>
                <w:lang w:eastAsia="ru-RU"/>
              </w:rPr>
              <w:t>мг/кг</w:t>
            </w:r>
          </w:p>
        </w:tc>
      </w:tr>
      <w:tr w:rsidR="00925E01" w:rsidRPr="006F1A70" w:rsidTr="00AD3D4C">
        <w:trPr>
          <w:trHeight w:val="288"/>
        </w:trPr>
        <w:tc>
          <w:tcPr>
            <w:tcW w:w="945" w:type="pct"/>
            <w:vMerge/>
            <w:tcBorders>
              <w:top w:val="single" w:sz="4" w:space="0" w:color="auto"/>
              <w:left w:val="single" w:sz="4" w:space="0" w:color="auto"/>
              <w:bottom w:val="single" w:sz="4" w:space="0" w:color="auto"/>
              <w:right w:val="single" w:sz="4" w:space="0" w:color="auto"/>
            </w:tcBorders>
            <w:vAlign w:val="center"/>
            <w:hideMark/>
          </w:tcPr>
          <w:p w:rsidR="00925E01" w:rsidRPr="006F1A70" w:rsidRDefault="00925E01" w:rsidP="00BE1011">
            <w:pPr>
              <w:overflowPunct/>
              <w:autoSpaceDE/>
              <w:autoSpaceDN/>
              <w:adjustRightInd/>
              <w:spacing w:line="360" w:lineRule="auto"/>
              <w:contextualSpacing/>
              <w:textAlignment w:val="auto"/>
              <w:rPr>
                <w:color w:val="000000"/>
                <w:sz w:val="22"/>
                <w:szCs w:val="22"/>
                <w:lang w:eastAsia="ru-RU"/>
              </w:rPr>
            </w:pPr>
          </w:p>
        </w:tc>
        <w:tc>
          <w:tcPr>
            <w:tcW w:w="1530" w:type="pct"/>
            <w:vMerge/>
            <w:tcBorders>
              <w:top w:val="single" w:sz="4" w:space="0" w:color="auto"/>
              <w:left w:val="single" w:sz="4" w:space="0" w:color="auto"/>
              <w:bottom w:val="single" w:sz="4" w:space="0" w:color="auto"/>
              <w:right w:val="single" w:sz="4" w:space="0" w:color="auto"/>
            </w:tcBorders>
            <w:vAlign w:val="center"/>
            <w:hideMark/>
          </w:tcPr>
          <w:p w:rsidR="00925E01" w:rsidRPr="006F1A70" w:rsidRDefault="00925E01" w:rsidP="00BE1011">
            <w:pPr>
              <w:overflowPunct/>
              <w:autoSpaceDE/>
              <w:autoSpaceDN/>
              <w:adjustRightInd/>
              <w:spacing w:line="360" w:lineRule="auto"/>
              <w:contextualSpacing/>
              <w:textAlignment w:val="auto"/>
              <w:rPr>
                <w:color w:val="000000"/>
                <w:sz w:val="22"/>
                <w:szCs w:val="22"/>
                <w:lang w:eastAsia="ru-RU"/>
              </w:rPr>
            </w:pPr>
          </w:p>
        </w:tc>
        <w:tc>
          <w:tcPr>
            <w:tcW w:w="436" w:type="pct"/>
            <w:tcBorders>
              <w:top w:val="nil"/>
              <w:left w:val="nil"/>
              <w:bottom w:val="single" w:sz="4" w:space="0" w:color="auto"/>
              <w:right w:val="single" w:sz="4" w:space="0" w:color="auto"/>
            </w:tcBorders>
            <w:shd w:val="clear" w:color="auto" w:fill="auto"/>
            <w:noWrap/>
            <w:vAlign w:val="center"/>
            <w:hideMark/>
          </w:tcPr>
          <w:p w:rsidR="00925E01" w:rsidRPr="006F1A70" w:rsidRDefault="00925E01" w:rsidP="00BE1011">
            <w:pPr>
              <w:overflowPunct/>
              <w:autoSpaceDE/>
              <w:autoSpaceDN/>
              <w:adjustRightInd/>
              <w:spacing w:line="360" w:lineRule="auto"/>
              <w:contextualSpacing/>
              <w:jc w:val="center"/>
              <w:textAlignment w:val="auto"/>
              <w:rPr>
                <w:color w:val="000000"/>
                <w:sz w:val="22"/>
                <w:szCs w:val="22"/>
                <w:lang w:eastAsia="ru-RU"/>
              </w:rPr>
            </w:pPr>
            <w:r w:rsidRPr="006F1A70">
              <w:rPr>
                <w:color w:val="000000"/>
                <w:sz w:val="22"/>
                <w:szCs w:val="22"/>
                <w:lang w:eastAsia="ru-RU"/>
              </w:rPr>
              <w:t>медь</w:t>
            </w:r>
          </w:p>
        </w:tc>
        <w:tc>
          <w:tcPr>
            <w:tcW w:w="423" w:type="pct"/>
            <w:tcBorders>
              <w:top w:val="nil"/>
              <w:left w:val="nil"/>
              <w:bottom w:val="single" w:sz="4" w:space="0" w:color="auto"/>
              <w:right w:val="single" w:sz="4" w:space="0" w:color="auto"/>
            </w:tcBorders>
            <w:shd w:val="clear" w:color="auto" w:fill="auto"/>
            <w:noWrap/>
            <w:vAlign w:val="center"/>
            <w:hideMark/>
          </w:tcPr>
          <w:p w:rsidR="00925E01" w:rsidRPr="006F1A70" w:rsidRDefault="00925E01" w:rsidP="00BE1011">
            <w:pPr>
              <w:overflowPunct/>
              <w:autoSpaceDE/>
              <w:autoSpaceDN/>
              <w:adjustRightInd/>
              <w:spacing w:line="360" w:lineRule="auto"/>
              <w:contextualSpacing/>
              <w:jc w:val="center"/>
              <w:textAlignment w:val="auto"/>
              <w:rPr>
                <w:color w:val="000000"/>
                <w:sz w:val="22"/>
                <w:szCs w:val="22"/>
                <w:lang w:eastAsia="ru-RU"/>
              </w:rPr>
            </w:pPr>
            <w:r w:rsidRPr="006F1A70">
              <w:rPr>
                <w:color w:val="000000"/>
                <w:sz w:val="22"/>
                <w:szCs w:val="22"/>
                <w:lang w:eastAsia="ru-RU"/>
              </w:rPr>
              <w:t>свинец</w:t>
            </w:r>
          </w:p>
        </w:tc>
        <w:tc>
          <w:tcPr>
            <w:tcW w:w="422" w:type="pct"/>
            <w:tcBorders>
              <w:top w:val="nil"/>
              <w:left w:val="nil"/>
              <w:bottom w:val="single" w:sz="4" w:space="0" w:color="auto"/>
              <w:right w:val="single" w:sz="4" w:space="0" w:color="auto"/>
            </w:tcBorders>
            <w:shd w:val="clear" w:color="auto" w:fill="auto"/>
            <w:noWrap/>
            <w:vAlign w:val="center"/>
            <w:hideMark/>
          </w:tcPr>
          <w:p w:rsidR="00925E01" w:rsidRPr="006F1A70" w:rsidRDefault="00925E01" w:rsidP="00BE1011">
            <w:pPr>
              <w:overflowPunct/>
              <w:autoSpaceDE/>
              <w:autoSpaceDN/>
              <w:adjustRightInd/>
              <w:spacing w:line="360" w:lineRule="auto"/>
              <w:contextualSpacing/>
              <w:jc w:val="center"/>
              <w:textAlignment w:val="auto"/>
              <w:rPr>
                <w:color w:val="000000"/>
                <w:sz w:val="22"/>
                <w:szCs w:val="22"/>
                <w:lang w:eastAsia="ru-RU"/>
              </w:rPr>
            </w:pPr>
            <w:r w:rsidRPr="006F1A70">
              <w:rPr>
                <w:color w:val="000000"/>
                <w:sz w:val="22"/>
                <w:szCs w:val="22"/>
                <w:lang w:eastAsia="ru-RU"/>
              </w:rPr>
              <w:t>никель</w:t>
            </w:r>
          </w:p>
        </w:tc>
        <w:tc>
          <w:tcPr>
            <w:tcW w:w="332" w:type="pct"/>
            <w:tcBorders>
              <w:top w:val="nil"/>
              <w:left w:val="nil"/>
              <w:bottom w:val="single" w:sz="4" w:space="0" w:color="auto"/>
              <w:right w:val="single" w:sz="4" w:space="0" w:color="auto"/>
            </w:tcBorders>
            <w:shd w:val="clear" w:color="auto" w:fill="auto"/>
            <w:noWrap/>
            <w:vAlign w:val="center"/>
            <w:hideMark/>
          </w:tcPr>
          <w:p w:rsidR="00925E01" w:rsidRPr="006F1A70" w:rsidRDefault="00925E01" w:rsidP="00BE1011">
            <w:pPr>
              <w:overflowPunct/>
              <w:autoSpaceDE/>
              <w:autoSpaceDN/>
              <w:adjustRightInd/>
              <w:spacing w:line="360" w:lineRule="auto"/>
              <w:contextualSpacing/>
              <w:jc w:val="center"/>
              <w:textAlignment w:val="auto"/>
              <w:rPr>
                <w:color w:val="000000"/>
                <w:sz w:val="22"/>
                <w:szCs w:val="22"/>
                <w:lang w:eastAsia="ru-RU"/>
              </w:rPr>
            </w:pPr>
            <w:r w:rsidRPr="006F1A70">
              <w:rPr>
                <w:color w:val="000000"/>
                <w:sz w:val="22"/>
                <w:szCs w:val="22"/>
                <w:lang w:eastAsia="ru-RU"/>
              </w:rPr>
              <w:t>цинк</w:t>
            </w:r>
          </w:p>
        </w:tc>
        <w:tc>
          <w:tcPr>
            <w:tcW w:w="467" w:type="pct"/>
            <w:tcBorders>
              <w:top w:val="nil"/>
              <w:left w:val="nil"/>
              <w:bottom w:val="single" w:sz="4" w:space="0" w:color="auto"/>
              <w:right w:val="single" w:sz="4" w:space="0" w:color="auto"/>
            </w:tcBorders>
            <w:shd w:val="clear" w:color="auto" w:fill="auto"/>
            <w:noWrap/>
            <w:vAlign w:val="center"/>
            <w:hideMark/>
          </w:tcPr>
          <w:p w:rsidR="00925E01" w:rsidRPr="006F1A70" w:rsidRDefault="00925E01" w:rsidP="00BE1011">
            <w:pPr>
              <w:overflowPunct/>
              <w:autoSpaceDE/>
              <w:autoSpaceDN/>
              <w:adjustRightInd/>
              <w:spacing w:line="360" w:lineRule="auto"/>
              <w:contextualSpacing/>
              <w:jc w:val="center"/>
              <w:textAlignment w:val="auto"/>
              <w:rPr>
                <w:color w:val="000000"/>
                <w:sz w:val="22"/>
                <w:szCs w:val="22"/>
                <w:lang w:eastAsia="ru-RU"/>
              </w:rPr>
            </w:pPr>
            <w:r w:rsidRPr="006F1A70">
              <w:rPr>
                <w:color w:val="000000"/>
                <w:sz w:val="22"/>
                <w:szCs w:val="22"/>
                <w:lang w:eastAsia="ru-RU"/>
              </w:rPr>
              <w:t>кобальт</w:t>
            </w:r>
          </w:p>
        </w:tc>
        <w:tc>
          <w:tcPr>
            <w:tcW w:w="445" w:type="pct"/>
            <w:tcBorders>
              <w:top w:val="nil"/>
              <w:left w:val="nil"/>
              <w:bottom w:val="single" w:sz="4" w:space="0" w:color="auto"/>
              <w:right w:val="single" w:sz="4" w:space="0" w:color="auto"/>
            </w:tcBorders>
            <w:shd w:val="clear" w:color="auto" w:fill="auto"/>
            <w:noWrap/>
            <w:vAlign w:val="center"/>
            <w:hideMark/>
          </w:tcPr>
          <w:p w:rsidR="00925E01" w:rsidRPr="006F1A70" w:rsidRDefault="00925E01" w:rsidP="00BE1011">
            <w:pPr>
              <w:overflowPunct/>
              <w:autoSpaceDE/>
              <w:autoSpaceDN/>
              <w:adjustRightInd/>
              <w:spacing w:line="360" w:lineRule="auto"/>
              <w:contextualSpacing/>
              <w:jc w:val="center"/>
              <w:textAlignment w:val="auto"/>
              <w:rPr>
                <w:color w:val="000000"/>
                <w:sz w:val="22"/>
                <w:szCs w:val="22"/>
                <w:lang w:eastAsia="ru-RU"/>
              </w:rPr>
            </w:pPr>
            <w:r w:rsidRPr="006F1A70">
              <w:rPr>
                <w:color w:val="000000"/>
                <w:sz w:val="22"/>
                <w:szCs w:val="22"/>
                <w:lang w:eastAsia="ru-RU"/>
              </w:rPr>
              <w:t>кадмий</w:t>
            </w:r>
          </w:p>
        </w:tc>
      </w:tr>
      <w:tr w:rsidR="00925E01" w:rsidRPr="006F1A70" w:rsidTr="00BE1011">
        <w:trPr>
          <w:trHeight w:hRule="exact" w:val="369"/>
        </w:trPr>
        <w:tc>
          <w:tcPr>
            <w:tcW w:w="945" w:type="pct"/>
            <w:vMerge w:val="restart"/>
            <w:tcBorders>
              <w:top w:val="nil"/>
              <w:left w:val="single" w:sz="4" w:space="0" w:color="auto"/>
              <w:bottom w:val="single" w:sz="4" w:space="0" w:color="auto"/>
              <w:right w:val="single" w:sz="4" w:space="0" w:color="auto"/>
            </w:tcBorders>
            <w:shd w:val="clear" w:color="auto" w:fill="auto"/>
            <w:vAlign w:val="center"/>
            <w:hideMark/>
          </w:tcPr>
          <w:p w:rsidR="00925E01" w:rsidRPr="006F1A70" w:rsidRDefault="00925E01" w:rsidP="00BE1011">
            <w:pPr>
              <w:overflowPunct/>
              <w:autoSpaceDE/>
              <w:autoSpaceDN/>
              <w:adjustRightInd/>
              <w:spacing w:line="360" w:lineRule="auto"/>
              <w:contextualSpacing/>
              <w:jc w:val="center"/>
              <w:textAlignment w:val="auto"/>
              <w:rPr>
                <w:color w:val="000000"/>
                <w:sz w:val="22"/>
                <w:szCs w:val="22"/>
                <w:lang w:eastAsia="ru-RU"/>
              </w:rPr>
            </w:pPr>
            <w:r w:rsidRPr="006F1A70">
              <w:rPr>
                <w:color w:val="000000"/>
                <w:sz w:val="22"/>
                <w:szCs w:val="22"/>
                <w:lang w:eastAsia="ru-RU"/>
              </w:rPr>
              <w:t>Горные территории</w:t>
            </w:r>
          </w:p>
        </w:tc>
        <w:tc>
          <w:tcPr>
            <w:tcW w:w="1530" w:type="pct"/>
            <w:tcBorders>
              <w:top w:val="nil"/>
              <w:left w:val="nil"/>
              <w:bottom w:val="single" w:sz="4" w:space="0" w:color="auto"/>
              <w:right w:val="single" w:sz="4" w:space="0" w:color="auto"/>
            </w:tcBorders>
            <w:shd w:val="clear" w:color="auto" w:fill="auto"/>
            <w:vAlign w:val="center"/>
            <w:hideMark/>
          </w:tcPr>
          <w:p w:rsidR="00925E01" w:rsidRPr="006F1A70" w:rsidRDefault="00925E01" w:rsidP="00BE1011">
            <w:pPr>
              <w:overflowPunct/>
              <w:autoSpaceDE/>
              <w:autoSpaceDN/>
              <w:adjustRightInd/>
              <w:spacing w:line="360" w:lineRule="auto"/>
              <w:contextualSpacing/>
              <w:textAlignment w:val="auto"/>
              <w:rPr>
                <w:color w:val="000000"/>
                <w:sz w:val="22"/>
                <w:szCs w:val="22"/>
                <w:lang w:eastAsia="ru-RU"/>
              </w:rPr>
            </w:pPr>
            <w:r w:rsidRPr="006F1A70">
              <w:rPr>
                <w:color w:val="000000"/>
                <w:sz w:val="22"/>
                <w:szCs w:val="22"/>
                <w:lang w:eastAsia="ru-RU"/>
              </w:rPr>
              <w:t>ГЛСБ «Шымбулак»</w:t>
            </w:r>
          </w:p>
        </w:tc>
        <w:tc>
          <w:tcPr>
            <w:tcW w:w="436" w:type="pct"/>
            <w:tcBorders>
              <w:top w:val="nil"/>
              <w:left w:val="nil"/>
              <w:bottom w:val="single" w:sz="4" w:space="0" w:color="auto"/>
              <w:right w:val="single" w:sz="4" w:space="0" w:color="auto"/>
            </w:tcBorders>
            <w:shd w:val="clear" w:color="auto" w:fill="auto"/>
            <w:noWrap/>
            <w:vAlign w:val="bottom"/>
            <w:hideMark/>
          </w:tcPr>
          <w:p w:rsidR="00925E01" w:rsidRPr="006F1A70" w:rsidRDefault="00925E01" w:rsidP="00BE1011">
            <w:pPr>
              <w:overflowPunct/>
              <w:autoSpaceDE/>
              <w:autoSpaceDN/>
              <w:adjustRightInd/>
              <w:spacing w:line="360" w:lineRule="auto"/>
              <w:contextualSpacing/>
              <w:jc w:val="center"/>
              <w:textAlignment w:val="auto"/>
              <w:rPr>
                <w:color w:val="000000"/>
                <w:sz w:val="22"/>
                <w:szCs w:val="22"/>
                <w:lang w:eastAsia="ru-RU"/>
              </w:rPr>
            </w:pPr>
            <w:r w:rsidRPr="006F1A70">
              <w:rPr>
                <w:color w:val="000000"/>
                <w:sz w:val="22"/>
                <w:szCs w:val="22"/>
                <w:lang w:eastAsia="ru-RU"/>
              </w:rPr>
              <w:t>0,06</w:t>
            </w:r>
          </w:p>
        </w:tc>
        <w:tc>
          <w:tcPr>
            <w:tcW w:w="423" w:type="pct"/>
            <w:tcBorders>
              <w:top w:val="nil"/>
              <w:left w:val="nil"/>
              <w:bottom w:val="single" w:sz="4" w:space="0" w:color="auto"/>
              <w:right w:val="single" w:sz="4" w:space="0" w:color="auto"/>
            </w:tcBorders>
            <w:shd w:val="clear" w:color="auto" w:fill="auto"/>
            <w:noWrap/>
            <w:vAlign w:val="bottom"/>
            <w:hideMark/>
          </w:tcPr>
          <w:p w:rsidR="00925E01" w:rsidRPr="006F1A70" w:rsidRDefault="00925E01" w:rsidP="00BE1011">
            <w:pPr>
              <w:overflowPunct/>
              <w:autoSpaceDE/>
              <w:autoSpaceDN/>
              <w:adjustRightInd/>
              <w:spacing w:line="360" w:lineRule="auto"/>
              <w:contextualSpacing/>
              <w:jc w:val="center"/>
              <w:textAlignment w:val="auto"/>
              <w:rPr>
                <w:color w:val="000000"/>
                <w:sz w:val="22"/>
                <w:szCs w:val="22"/>
                <w:lang w:eastAsia="ru-RU"/>
              </w:rPr>
            </w:pPr>
            <w:r w:rsidRPr="006F1A70">
              <w:rPr>
                <w:color w:val="000000"/>
                <w:sz w:val="22"/>
                <w:szCs w:val="22"/>
                <w:lang w:eastAsia="ru-RU"/>
              </w:rPr>
              <w:t>1,71</w:t>
            </w:r>
          </w:p>
        </w:tc>
        <w:tc>
          <w:tcPr>
            <w:tcW w:w="422" w:type="pct"/>
            <w:tcBorders>
              <w:top w:val="nil"/>
              <w:left w:val="nil"/>
              <w:bottom w:val="single" w:sz="4" w:space="0" w:color="auto"/>
              <w:right w:val="single" w:sz="4" w:space="0" w:color="auto"/>
            </w:tcBorders>
            <w:shd w:val="clear" w:color="auto" w:fill="auto"/>
            <w:noWrap/>
            <w:vAlign w:val="bottom"/>
            <w:hideMark/>
          </w:tcPr>
          <w:p w:rsidR="00925E01" w:rsidRPr="006F1A70" w:rsidRDefault="00925E01" w:rsidP="00BE1011">
            <w:pPr>
              <w:overflowPunct/>
              <w:autoSpaceDE/>
              <w:autoSpaceDN/>
              <w:adjustRightInd/>
              <w:spacing w:line="360" w:lineRule="auto"/>
              <w:contextualSpacing/>
              <w:jc w:val="center"/>
              <w:textAlignment w:val="auto"/>
              <w:rPr>
                <w:color w:val="000000"/>
                <w:sz w:val="22"/>
                <w:szCs w:val="22"/>
                <w:lang w:eastAsia="ru-RU"/>
              </w:rPr>
            </w:pPr>
            <w:r w:rsidRPr="006F1A70">
              <w:rPr>
                <w:color w:val="000000"/>
                <w:sz w:val="22"/>
                <w:szCs w:val="22"/>
                <w:lang w:eastAsia="ru-RU"/>
              </w:rPr>
              <w:t>1,02</w:t>
            </w:r>
          </w:p>
        </w:tc>
        <w:tc>
          <w:tcPr>
            <w:tcW w:w="332" w:type="pct"/>
            <w:tcBorders>
              <w:top w:val="nil"/>
              <w:left w:val="nil"/>
              <w:bottom w:val="single" w:sz="4" w:space="0" w:color="auto"/>
              <w:right w:val="single" w:sz="4" w:space="0" w:color="auto"/>
            </w:tcBorders>
            <w:shd w:val="clear" w:color="auto" w:fill="auto"/>
            <w:noWrap/>
            <w:vAlign w:val="bottom"/>
            <w:hideMark/>
          </w:tcPr>
          <w:p w:rsidR="00925E01" w:rsidRPr="006F1A70" w:rsidRDefault="00925E01" w:rsidP="00BE1011">
            <w:pPr>
              <w:overflowPunct/>
              <w:autoSpaceDE/>
              <w:autoSpaceDN/>
              <w:adjustRightInd/>
              <w:spacing w:line="360" w:lineRule="auto"/>
              <w:contextualSpacing/>
              <w:jc w:val="center"/>
              <w:textAlignment w:val="auto"/>
              <w:rPr>
                <w:color w:val="000000"/>
                <w:sz w:val="22"/>
                <w:szCs w:val="22"/>
                <w:lang w:eastAsia="ru-RU"/>
              </w:rPr>
            </w:pPr>
            <w:r w:rsidRPr="006F1A70">
              <w:rPr>
                <w:color w:val="000000"/>
                <w:sz w:val="22"/>
                <w:szCs w:val="22"/>
                <w:lang w:eastAsia="ru-RU"/>
              </w:rPr>
              <w:t>0,09</w:t>
            </w:r>
          </w:p>
        </w:tc>
        <w:tc>
          <w:tcPr>
            <w:tcW w:w="467" w:type="pct"/>
            <w:tcBorders>
              <w:top w:val="nil"/>
              <w:left w:val="nil"/>
              <w:bottom w:val="single" w:sz="4" w:space="0" w:color="auto"/>
              <w:right w:val="single" w:sz="4" w:space="0" w:color="auto"/>
            </w:tcBorders>
            <w:shd w:val="clear" w:color="auto" w:fill="auto"/>
            <w:noWrap/>
            <w:vAlign w:val="bottom"/>
            <w:hideMark/>
          </w:tcPr>
          <w:p w:rsidR="00925E01" w:rsidRPr="006F1A70" w:rsidRDefault="00925E01" w:rsidP="00BE1011">
            <w:pPr>
              <w:overflowPunct/>
              <w:autoSpaceDE/>
              <w:autoSpaceDN/>
              <w:adjustRightInd/>
              <w:spacing w:line="360" w:lineRule="auto"/>
              <w:contextualSpacing/>
              <w:jc w:val="center"/>
              <w:textAlignment w:val="auto"/>
              <w:rPr>
                <w:color w:val="000000"/>
                <w:sz w:val="22"/>
                <w:szCs w:val="22"/>
                <w:lang w:eastAsia="ru-RU"/>
              </w:rPr>
            </w:pPr>
            <w:r w:rsidRPr="006F1A70">
              <w:rPr>
                <w:color w:val="000000"/>
                <w:sz w:val="22"/>
                <w:szCs w:val="22"/>
                <w:lang w:eastAsia="ru-RU"/>
              </w:rPr>
              <w:t>0,28</w:t>
            </w:r>
          </w:p>
        </w:tc>
        <w:tc>
          <w:tcPr>
            <w:tcW w:w="445" w:type="pct"/>
            <w:tcBorders>
              <w:top w:val="nil"/>
              <w:left w:val="nil"/>
              <w:bottom w:val="single" w:sz="4" w:space="0" w:color="auto"/>
              <w:right w:val="single" w:sz="4" w:space="0" w:color="auto"/>
            </w:tcBorders>
            <w:shd w:val="clear" w:color="auto" w:fill="auto"/>
            <w:noWrap/>
            <w:vAlign w:val="bottom"/>
            <w:hideMark/>
          </w:tcPr>
          <w:p w:rsidR="00925E01" w:rsidRPr="006F1A70" w:rsidRDefault="00925E01" w:rsidP="00BE1011">
            <w:pPr>
              <w:overflowPunct/>
              <w:autoSpaceDE/>
              <w:autoSpaceDN/>
              <w:adjustRightInd/>
              <w:spacing w:line="360" w:lineRule="auto"/>
              <w:contextualSpacing/>
              <w:jc w:val="center"/>
              <w:textAlignment w:val="auto"/>
              <w:rPr>
                <w:color w:val="000000"/>
                <w:sz w:val="22"/>
                <w:szCs w:val="22"/>
                <w:lang w:eastAsia="ru-RU"/>
              </w:rPr>
            </w:pPr>
            <w:r w:rsidRPr="006F1A70">
              <w:rPr>
                <w:color w:val="000000"/>
                <w:sz w:val="22"/>
                <w:szCs w:val="22"/>
                <w:lang w:eastAsia="ru-RU"/>
              </w:rPr>
              <w:t>0,37</w:t>
            </w:r>
          </w:p>
        </w:tc>
      </w:tr>
      <w:tr w:rsidR="00925E01" w:rsidRPr="006F1A70" w:rsidTr="00BE1011">
        <w:trPr>
          <w:trHeight w:hRule="exact" w:val="369"/>
        </w:trPr>
        <w:tc>
          <w:tcPr>
            <w:tcW w:w="945" w:type="pct"/>
            <w:vMerge/>
            <w:tcBorders>
              <w:top w:val="nil"/>
              <w:left w:val="single" w:sz="4" w:space="0" w:color="auto"/>
              <w:bottom w:val="single" w:sz="4" w:space="0" w:color="auto"/>
              <w:right w:val="single" w:sz="4" w:space="0" w:color="auto"/>
            </w:tcBorders>
            <w:vAlign w:val="center"/>
            <w:hideMark/>
          </w:tcPr>
          <w:p w:rsidR="00925E01" w:rsidRPr="006F1A70" w:rsidRDefault="00925E01" w:rsidP="00BE1011">
            <w:pPr>
              <w:overflowPunct/>
              <w:autoSpaceDE/>
              <w:autoSpaceDN/>
              <w:adjustRightInd/>
              <w:spacing w:line="360" w:lineRule="auto"/>
              <w:contextualSpacing/>
              <w:textAlignment w:val="auto"/>
              <w:rPr>
                <w:color w:val="000000"/>
                <w:sz w:val="22"/>
                <w:szCs w:val="22"/>
                <w:lang w:eastAsia="ru-RU"/>
              </w:rPr>
            </w:pPr>
          </w:p>
        </w:tc>
        <w:tc>
          <w:tcPr>
            <w:tcW w:w="1530" w:type="pct"/>
            <w:tcBorders>
              <w:top w:val="nil"/>
              <w:left w:val="nil"/>
              <w:bottom w:val="single" w:sz="4" w:space="0" w:color="auto"/>
              <w:right w:val="single" w:sz="4" w:space="0" w:color="auto"/>
            </w:tcBorders>
            <w:shd w:val="clear" w:color="auto" w:fill="auto"/>
            <w:vAlign w:val="center"/>
            <w:hideMark/>
          </w:tcPr>
          <w:p w:rsidR="00925E01" w:rsidRPr="006F1A70" w:rsidRDefault="00925E01" w:rsidP="00BE1011">
            <w:pPr>
              <w:overflowPunct/>
              <w:autoSpaceDE/>
              <w:autoSpaceDN/>
              <w:adjustRightInd/>
              <w:spacing w:line="360" w:lineRule="auto"/>
              <w:contextualSpacing/>
              <w:textAlignment w:val="auto"/>
              <w:rPr>
                <w:color w:val="000000"/>
                <w:sz w:val="22"/>
                <w:szCs w:val="22"/>
                <w:lang w:val="kk-KZ" w:eastAsia="ru-RU"/>
              </w:rPr>
            </w:pPr>
            <w:r w:rsidRPr="006F1A70">
              <w:rPr>
                <w:color w:val="000000"/>
                <w:sz w:val="22"/>
                <w:szCs w:val="22"/>
                <w:lang w:val="kk-KZ" w:eastAsia="ru-RU"/>
              </w:rPr>
              <w:t>БАО</w:t>
            </w:r>
          </w:p>
        </w:tc>
        <w:tc>
          <w:tcPr>
            <w:tcW w:w="436" w:type="pct"/>
            <w:tcBorders>
              <w:top w:val="nil"/>
              <w:left w:val="nil"/>
              <w:bottom w:val="single" w:sz="4" w:space="0" w:color="auto"/>
              <w:right w:val="single" w:sz="4" w:space="0" w:color="auto"/>
            </w:tcBorders>
            <w:shd w:val="clear" w:color="auto" w:fill="auto"/>
            <w:noWrap/>
            <w:vAlign w:val="bottom"/>
            <w:hideMark/>
          </w:tcPr>
          <w:p w:rsidR="00925E01" w:rsidRPr="006F1A70" w:rsidRDefault="00925E01" w:rsidP="00BE1011">
            <w:pPr>
              <w:overflowPunct/>
              <w:autoSpaceDE/>
              <w:autoSpaceDN/>
              <w:adjustRightInd/>
              <w:spacing w:line="360" w:lineRule="auto"/>
              <w:contextualSpacing/>
              <w:jc w:val="center"/>
              <w:textAlignment w:val="auto"/>
              <w:rPr>
                <w:color w:val="000000"/>
                <w:sz w:val="22"/>
                <w:szCs w:val="22"/>
                <w:lang w:eastAsia="ru-RU"/>
              </w:rPr>
            </w:pPr>
            <w:r w:rsidRPr="006F1A70">
              <w:rPr>
                <w:color w:val="000000"/>
                <w:sz w:val="22"/>
                <w:szCs w:val="22"/>
                <w:lang w:eastAsia="ru-RU"/>
              </w:rPr>
              <w:t>0,01</w:t>
            </w:r>
          </w:p>
        </w:tc>
        <w:tc>
          <w:tcPr>
            <w:tcW w:w="423" w:type="pct"/>
            <w:tcBorders>
              <w:top w:val="nil"/>
              <w:left w:val="nil"/>
              <w:bottom w:val="single" w:sz="4" w:space="0" w:color="auto"/>
              <w:right w:val="single" w:sz="4" w:space="0" w:color="auto"/>
            </w:tcBorders>
            <w:shd w:val="clear" w:color="auto" w:fill="auto"/>
            <w:noWrap/>
            <w:vAlign w:val="bottom"/>
            <w:hideMark/>
          </w:tcPr>
          <w:p w:rsidR="00925E01" w:rsidRPr="006F1A70" w:rsidRDefault="00925E01" w:rsidP="00BE1011">
            <w:pPr>
              <w:overflowPunct/>
              <w:autoSpaceDE/>
              <w:autoSpaceDN/>
              <w:adjustRightInd/>
              <w:spacing w:line="360" w:lineRule="auto"/>
              <w:contextualSpacing/>
              <w:jc w:val="center"/>
              <w:textAlignment w:val="auto"/>
              <w:rPr>
                <w:color w:val="000000"/>
                <w:sz w:val="22"/>
                <w:szCs w:val="22"/>
                <w:lang w:eastAsia="ru-RU"/>
              </w:rPr>
            </w:pPr>
            <w:r w:rsidRPr="006F1A70">
              <w:rPr>
                <w:color w:val="000000"/>
                <w:sz w:val="22"/>
                <w:szCs w:val="22"/>
                <w:lang w:eastAsia="ru-RU"/>
              </w:rPr>
              <w:t>1,12</w:t>
            </w:r>
          </w:p>
        </w:tc>
        <w:tc>
          <w:tcPr>
            <w:tcW w:w="422" w:type="pct"/>
            <w:tcBorders>
              <w:top w:val="nil"/>
              <w:left w:val="nil"/>
              <w:bottom w:val="single" w:sz="4" w:space="0" w:color="auto"/>
              <w:right w:val="single" w:sz="4" w:space="0" w:color="auto"/>
            </w:tcBorders>
            <w:shd w:val="clear" w:color="auto" w:fill="auto"/>
            <w:noWrap/>
            <w:vAlign w:val="bottom"/>
            <w:hideMark/>
          </w:tcPr>
          <w:p w:rsidR="00925E01" w:rsidRPr="006F1A70" w:rsidRDefault="00925E01" w:rsidP="00BE1011">
            <w:pPr>
              <w:overflowPunct/>
              <w:autoSpaceDE/>
              <w:autoSpaceDN/>
              <w:adjustRightInd/>
              <w:spacing w:line="360" w:lineRule="auto"/>
              <w:contextualSpacing/>
              <w:jc w:val="center"/>
              <w:textAlignment w:val="auto"/>
              <w:rPr>
                <w:color w:val="000000"/>
                <w:sz w:val="22"/>
                <w:szCs w:val="22"/>
                <w:lang w:eastAsia="ru-RU"/>
              </w:rPr>
            </w:pPr>
            <w:r w:rsidRPr="006F1A70">
              <w:rPr>
                <w:color w:val="000000"/>
                <w:sz w:val="22"/>
                <w:szCs w:val="22"/>
                <w:lang w:eastAsia="ru-RU"/>
              </w:rPr>
              <w:t>0,19</w:t>
            </w:r>
          </w:p>
        </w:tc>
        <w:tc>
          <w:tcPr>
            <w:tcW w:w="332" w:type="pct"/>
            <w:tcBorders>
              <w:top w:val="nil"/>
              <w:left w:val="nil"/>
              <w:bottom w:val="single" w:sz="4" w:space="0" w:color="auto"/>
              <w:right w:val="single" w:sz="4" w:space="0" w:color="auto"/>
            </w:tcBorders>
            <w:shd w:val="clear" w:color="auto" w:fill="auto"/>
            <w:noWrap/>
            <w:vAlign w:val="bottom"/>
            <w:hideMark/>
          </w:tcPr>
          <w:p w:rsidR="00925E01" w:rsidRPr="006F1A70" w:rsidRDefault="00925E01" w:rsidP="00BE1011">
            <w:pPr>
              <w:overflowPunct/>
              <w:autoSpaceDE/>
              <w:autoSpaceDN/>
              <w:adjustRightInd/>
              <w:spacing w:line="360" w:lineRule="auto"/>
              <w:contextualSpacing/>
              <w:jc w:val="center"/>
              <w:textAlignment w:val="auto"/>
              <w:rPr>
                <w:color w:val="000000"/>
                <w:sz w:val="22"/>
                <w:szCs w:val="22"/>
                <w:lang w:eastAsia="ru-RU"/>
              </w:rPr>
            </w:pPr>
            <w:r w:rsidRPr="006F1A70">
              <w:rPr>
                <w:color w:val="000000"/>
                <w:sz w:val="22"/>
                <w:szCs w:val="22"/>
                <w:lang w:eastAsia="ru-RU"/>
              </w:rPr>
              <w:t>0,24</w:t>
            </w:r>
          </w:p>
        </w:tc>
        <w:tc>
          <w:tcPr>
            <w:tcW w:w="467" w:type="pct"/>
            <w:tcBorders>
              <w:top w:val="nil"/>
              <w:left w:val="nil"/>
              <w:bottom w:val="single" w:sz="4" w:space="0" w:color="auto"/>
              <w:right w:val="single" w:sz="4" w:space="0" w:color="auto"/>
            </w:tcBorders>
            <w:shd w:val="clear" w:color="auto" w:fill="auto"/>
            <w:noWrap/>
            <w:vAlign w:val="bottom"/>
            <w:hideMark/>
          </w:tcPr>
          <w:p w:rsidR="00925E01" w:rsidRPr="006F1A70" w:rsidRDefault="00925E01" w:rsidP="00BE1011">
            <w:pPr>
              <w:overflowPunct/>
              <w:autoSpaceDE/>
              <w:autoSpaceDN/>
              <w:adjustRightInd/>
              <w:spacing w:line="360" w:lineRule="auto"/>
              <w:contextualSpacing/>
              <w:jc w:val="center"/>
              <w:textAlignment w:val="auto"/>
              <w:rPr>
                <w:color w:val="000000"/>
                <w:sz w:val="22"/>
                <w:szCs w:val="22"/>
                <w:lang w:eastAsia="ru-RU"/>
              </w:rPr>
            </w:pPr>
            <w:r w:rsidRPr="006F1A70">
              <w:rPr>
                <w:color w:val="000000"/>
                <w:sz w:val="22"/>
                <w:szCs w:val="22"/>
                <w:lang w:eastAsia="ru-RU"/>
              </w:rPr>
              <w:t>0,28</w:t>
            </w:r>
          </w:p>
        </w:tc>
        <w:tc>
          <w:tcPr>
            <w:tcW w:w="445" w:type="pct"/>
            <w:tcBorders>
              <w:top w:val="nil"/>
              <w:left w:val="nil"/>
              <w:bottom w:val="single" w:sz="4" w:space="0" w:color="auto"/>
              <w:right w:val="single" w:sz="4" w:space="0" w:color="auto"/>
            </w:tcBorders>
            <w:shd w:val="clear" w:color="auto" w:fill="auto"/>
            <w:noWrap/>
            <w:vAlign w:val="bottom"/>
            <w:hideMark/>
          </w:tcPr>
          <w:p w:rsidR="00925E01" w:rsidRPr="006F1A70" w:rsidRDefault="00925E01" w:rsidP="00BE1011">
            <w:pPr>
              <w:overflowPunct/>
              <w:autoSpaceDE/>
              <w:autoSpaceDN/>
              <w:adjustRightInd/>
              <w:spacing w:line="360" w:lineRule="auto"/>
              <w:contextualSpacing/>
              <w:jc w:val="center"/>
              <w:textAlignment w:val="auto"/>
              <w:rPr>
                <w:color w:val="000000"/>
                <w:sz w:val="22"/>
                <w:szCs w:val="22"/>
                <w:lang w:eastAsia="ru-RU"/>
              </w:rPr>
            </w:pPr>
            <w:r w:rsidRPr="006F1A70">
              <w:rPr>
                <w:color w:val="000000"/>
                <w:sz w:val="22"/>
                <w:szCs w:val="22"/>
                <w:lang w:eastAsia="ru-RU"/>
              </w:rPr>
              <w:t>0,26</w:t>
            </w:r>
          </w:p>
        </w:tc>
      </w:tr>
      <w:tr w:rsidR="00925E01" w:rsidRPr="006F1A70" w:rsidTr="00BE1011">
        <w:trPr>
          <w:trHeight w:hRule="exact" w:val="369"/>
        </w:trPr>
        <w:tc>
          <w:tcPr>
            <w:tcW w:w="945" w:type="pct"/>
            <w:vMerge/>
            <w:tcBorders>
              <w:top w:val="nil"/>
              <w:left w:val="single" w:sz="4" w:space="0" w:color="auto"/>
              <w:bottom w:val="single" w:sz="4" w:space="0" w:color="auto"/>
              <w:right w:val="single" w:sz="4" w:space="0" w:color="auto"/>
            </w:tcBorders>
            <w:vAlign w:val="center"/>
            <w:hideMark/>
          </w:tcPr>
          <w:p w:rsidR="00925E01" w:rsidRPr="006F1A70" w:rsidRDefault="00925E01" w:rsidP="00BE1011">
            <w:pPr>
              <w:overflowPunct/>
              <w:autoSpaceDE/>
              <w:autoSpaceDN/>
              <w:adjustRightInd/>
              <w:spacing w:line="360" w:lineRule="auto"/>
              <w:contextualSpacing/>
              <w:textAlignment w:val="auto"/>
              <w:rPr>
                <w:color w:val="000000"/>
                <w:sz w:val="22"/>
                <w:szCs w:val="22"/>
                <w:lang w:eastAsia="ru-RU"/>
              </w:rPr>
            </w:pPr>
          </w:p>
        </w:tc>
        <w:tc>
          <w:tcPr>
            <w:tcW w:w="1530" w:type="pct"/>
            <w:tcBorders>
              <w:top w:val="nil"/>
              <w:left w:val="nil"/>
              <w:bottom w:val="single" w:sz="4" w:space="0" w:color="auto"/>
              <w:right w:val="single" w:sz="4" w:space="0" w:color="auto"/>
            </w:tcBorders>
            <w:shd w:val="clear" w:color="auto" w:fill="auto"/>
            <w:vAlign w:val="center"/>
            <w:hideMark/>
          </w:tcPr>
          <w:p w:rsidR="00925E01" w:rsidRPr="006F1A70" w:rsidRDefault="00925E01" w:rsidP="00BE1011">
            <w:pPr>
              <w:overflowPunct/>
              <w:autoSpaceDE/>
              <w:autoSpaceDN/>
              <w:adjustRightInd/>
              <w:spacing w:line="360" w:lineRule="auto"/>
              <w:contextualSpacing/>
              <w:textAlignment w:val="auto"/>
              <w:rPr>
                <w:color w:val="000000"/>
                <w:sz w:val="22"/>
                <w:szCs w:val="22"/>
                <w:lang w:eastAsia="ru-RU"/>
              </w:rPr>
            </w:pPr>
            <w:r w:rsidRPr="006F1A70">
              <w:rPr>
                <w:color w:val="000000"/>
                <w:sz w:val="22"/>
                <w:szCs w:val="22"/>
                <w:lang w:eastAsia="ru-RU"/>
              </w:rPr>
              <w:t>Известковый</w:t>
            </w:r>
          </w:p>
        </w:tc>
        <w:tc>
          <w:tcPr>
            <w:tcW w:w="436" w:type="pct"/>
            <w:tcBorders>
              <w:top w:val="nil"/>
              <w:left w:val="nil"/>
              <w:bottom w:val="single" w:sz="4" w:space="0" w:color="auto"/>
              <w:right w:val="single" w:sz="4" w:space="0" w:color="auto"/>
            </w:tcBorders>
            <w:shd w:val="clear" w:color="auto" w:fill="auto"/>
            <w:noWrap/>
            <w:vAlign w:val="bottom"/>
            <w:hideMark/>
          </w:tcPr>
          <w:p w:rsidR="00925E01" w:rsidRPr="006F1A70" w:rsidRDefault="00925E01" w:rsidP="00BE1011">
            <w:pPr>
              <w:overflowPunct/>
              <w:autoSpaceDE/>
              <w:autoSpaceDN/>
              <w:adjustRightInd/>
              <w:spacing w:line="360" w:lineRule="auto"/>
              <w:contextualSpacing/>
              <w:jc w:val="center"/>
              <w:textAlignment w:val="auto"/>
              <w:rPr>
                <w:color w:val="000000"/>
                <w:sz w:val="22"/>
                <w:szCs w:val="22"/>
                <w:lang w:eastAsia="ru-RU"/>
              </w:rPr>
            </w:pPr>
            <w:r w:rsidRPr="006F1A70">
              <w:rPr>
                <w:color w:val="000000"/>
                <w:sz w:val="22"/>
                <w:szCs w:val="22"/>
                <w:lang w:eastAsia="ru-RU"/>
              </w:rPr>
              <w:t>0,24</w:t>
            </w:r>
          </w:p>
        </w:tc>
        <w:tc>
          <w:tcPr>
            <w:tcW w:w="423" w:type="pct"/>
            <w:tcBorders>
              <w:top w:val="nil"/>
              <w:left w:val="nil"/>
              <w:bottom w:val="single" w:sz="4" w:space="0" w:color="auto"/>
              <w:right w:val="single" w:sz="4" w:space="0" w:color="auto"/>
            </w:tcBorders>
            <w:shd w:val="clear" w:color="auto" w:fill="auto"/>
            <w:noWrap/>
            <w:vAlign w:val="bottom"/>
            <w:hideMark/>
          </w:tcPr>
          <w:p w:rsidR="00925E01" w:rsidRPr="006F1A70" w:rsidRDefault="00925E01" w:rsidP="00BE1011">
            <w:pPr>
              <w:overflowPunct/>
              <w:autoSpaceDE/>
              <w:autoSpaceDN/>
              <w:adjustRightInd/>
              <w:spacing w:line="360" w:lineRule="auto"/>
              <w:contextualSpacing/>
              <w:jc w:val="center"/>
              <w:textAlignment w:val="auto"/>
              <w:rPr>
                <w:color w:val="000000"/>
                <w:sz w:val="22"/>
                <w:szCs w:val="22"/>
                <w:lang w:eastAsia="ru-RU"/>
              </w:rPr>
            </w:pPr>
            <w:r w:rsidRPr="006F1A70">
              <w:rPr>
                <w:color w:val="000000"/>
                <w:sz w:val="22"/>
                <w:szCs w:val="22"/>
                <w:lang w:eastAsia="ru-RU"/>
              </w:rPr>
              <w:t>2,54</w:t>
            </w:r>
          </w:p>
        </w:tc>
        <w:tc>
          <w:tcPr>
            <w:tcW w:w="422" w:type="pct"/>
            <w:tcBorders>
              <w:top w:val="nil"/>
              <w:left w:val="nil"/>
              <w:bottom w:val="single" w:sz="4" w:space="0" w:color="auto"/>
              <w:right w:val="single" w:sz="4" w:space="0" w:color="auto"/>
            </w:tcBorders>
            <w:shd w:val="clear" w:color="auto" w:fill="auto"/>
            <w:noWrap/>
            <w:vAlign w:val="bottom"/>
            <w:hideMark/>
          </w:tcPr>
          <w:p w:rsidR="00925E01" w:rsidRPr="006F1A70" w:rsidRDefault="00925E01" w:rsidP="00BE1011">
            <w:pPr>
              <w:overflowPunct/>
              <w:autoSpaceDE/>
              <w:autoSpaceDN/>
              <w:adjustRightInd/>
              <w:spacing w:line="360" w:lineRule="auto"/>
              <w:contextualSpacing/>
              <w:jc w:val="center"/>
              <w:textAlignment w:val="auto"/>
              <w:rPr>
                <w:color w:val="000000"/>
                <w:sz w:val="22"/>
                <w:szCs w:val="22"/>
                <w:lang w:eastAsia="ru-RU"/>
              </w:rPr>
            </w:pPr>
            <w:r w:rsidRPr="006F1A70">
              <w:rPr>
                <w:color w:val="000000"/>
                <w:sz w:val="22"/>
                <w:szCs w:val="22"/>
                <w:lang w:eastAsia="ru-RU"/>
              </w:rPr>
              <w:t>1,20</w:t>
            </w:r>
          </w:p>
        </w:tc>
        <w:tc>
          <w:tcPr>
            <w:tcW w:w="332" w:type="pct"/>
            <w:tcBorders>
              <w:top w:val="nil"/>
              <w:left w:val="nil"/>
              <w:bottom w:val="single" w:sz="4" w:space="0" w:color="auto"/>
              <w:right w:val="single" w:sz="4" w:space="0" w:color="auto"/>
            </w:tcBorders>
            <w:shd w:val="clear" w:color="auto" w:fill="auto"/>
            <w:noWrap/>
            <w:vAlign w:val="bottom"/>
            <w:hideMark/>
          </w:tcPr>
          <w:p w:rsidR="00925E01" w:rsidRPr="006F1A70" w:rsidRDefault="00925E01" w:rsidP="00BE1011">
            <w:pPr>
              <w:overflowPunct/>
              <w:autoSpaceDE/>
              <w:autoSpaceDN/>
              <w:adjustRightInd/>
              <w:spacing w:line="360" w:lineRule="auto"/>
              <w:contextualSpacing/>
              <w:jc w:val="center"/>
              <w:textAlignment w:val="auto"/>
              <w:rPr>
                <w:color w:val="000000"/>
                <w:sz w:val="22"/>
                <w:szCs w:val="22"/>
                <w:lang w:eastAsia="ru-RU"/>
              </w:rPr>
            </w:pPr>
            <w:r w:rsidRPr="006F1A70">
              <w:rPr>
                <w:color w:val="000000"/>
                <w:sz w:val="22"/>
                <w:szCs w:val="22"/>
                <w:lang w:eastAsia="ru-RU"/>
              </w:rPr>
              <w:t>0,17</w:t>
            </w:r>
          </w:p>
        </w:tc>
        <w:tc>
          <w:tcPr>
            <w:tcW w:w="467" w:type="pct"/>
            <w:tcBorders>
              <w:top w:val="nil"/>
              <w:left w:val="nil"/>
              <w:bottom w:val="single" w:sz="4" w:space="0" w:color="auto"/>
              <w:right w:val="single" w:sz="4" w:space="0" w:color="auto"/>
            </w:tcBorders>
            <w:shd w:val="clear" w:color="auto" w:fill="auto"/>
            <w:noWrap/>
            <w:vAlign w:val="bottom"/>
            <w:hideMark/>
          </w:tcPr>
          <w:p w:rsidR="00925E01" w:rsidRPr="006F1A70" w:rsidRDefault="00925E01" w:rsidP="00BE1011">
            <w:pPr>
              <w:overflowPunct/>
              <w:autoSpaceDE/>
              <w:autoSpaceDN/>
              <w:adjustRightInd/>
              <w:spacing w:line="360" w:lineRule="auto"/>
              <w:contextualSpacing/>
              <w:jc w:val="center"/>
              <w:textAlignment w:val="auto"/>
              <w:rPr>
                <w:color w:val="000000"/>
                <w:sz w:val="22"/>
                <w:szCs w:val="22"/>
                <w:lang w:eastAsia="ru-RU"/>
              </w:rPr>
            </w:pPr>
            <w:r w:rsidRPr="006F1A70">
              <w:rPr>
                <w:color w:val="000000"/>
                <w:sz w:val="22"/>
                <w:szCs w:val="22"/>
                <w:lang w:eastAsia="ru-RU"/>
              </w:rPr>
              <w:t>0,15</w:t>
            </w:r>
          </w:p>
        </w:tc>
        <w:tc>
          <w:tcPr>
            <w:tcW w:w="445" w:type="pct"/>
            <w:tcBorders>
              <w:top w:val="nil"/>
              <w:left w:val="nil"/>
              <w:bottom w:val="single" w:sz="4" w:space="0" w:color="auto"/>
              <w:right w:val="single" w:sz="4" w:space="0" w:color="auto"/>
            </w:tcBorders>
            <w:shd w:val="clear" w:color="auto" w:fill="auto"/>
            <w:noWrap/>
            <w:vAlign w:val="bottom"/>
            <w:hideMark/>
          </w:tcPr>
          <w:p w:rsidR="00925E01" w:rsidRPr="006F1A70" w:rsidRDefault="00925E01" w:rsidP="00BE1011">
            <w:pPr>
              <w:overflowPunct/>
              <w:autoSpaceDE/>
              <w:autoSpaceDN/>
              <w:adjustRightInd/>
              <w:spacing w:line="360" w:lineRule="auto"/>
              <w:contextualSpacing/>
              <w:jc w:val="center"/>
              <w:textAlignment w:val="auto"/>
              <w:rPr>
                <w:color w:val="000000"/>
                <w:sz w:val="22"/>
                <w:szCs w:val="22"/>
                <w:lang w:eastAsia="ru-RU"/>
              </w:rPr>
            </w:pPr>
            <w:r w:rsidRPr="006F1A70">
              <w:rPr>
                <w:color w:val="000000"/>
                <w:sz w:val="22"/>
                <w:szCs w:val="22"/>
                <w:lang w:eastAsia="ru-RU"/>
              </w:rPr>
              <w:t>0,28</w:t>
            </w:r>
          </w:p>
        </w:tc>
      </w:tr>
      <w:tr w:rsidR="00925E01" w:rsidRPr="006F1A70" w:rsidTr="00BE1011">
        <w:trPr>
          <w:trHeight w:hRule="exact" w:val="369"/>
        </w:trPr>
        <w:tc>
          <w:tcPr>
            <w:tcW w:w="945" w:type="pct"/>
            <w:vMerge w:val="restart"/>
            <w:tcBorders>
              <w:top w:val="nil"/>
              <w:left w:val="single" w:sz="4" w:space="0" w:color="auto"/>
              <w:bottom w:val="single" w:sz="4" w:space="0" w:color="auto"/>
              <w:right w:val="single" w:sz="4" w:space="0" w:color="auto"/>
            </w:tcBorders>
            <w:shd w:val="clear" w:color="auto" w:fill="auto"/>
            <w:vAlign w:val="center"/>
            <w:hideMark/>
          </w:tcPr>
          <w:p w:rsidR="00925E01" w:rsidRPr="006F1A70" w:rsidRDefault="00925E01" w:rsidP="00BE1011">
            <w:pPr>
              <w:overflowPunct/>
              <w:autoSpaceDE/>
              <w:autoSpaceDN/>
              <w:adjustRightInd/>
              <w:spacing w:line="360" w:lineRule="auto"/>
              <w:contextualSpacing/>
              <w:jc w:val="center"/>
              <w:textAlignment w:val="auto"/>
              <w:rPr>
                <w:color w:val="000000"/>
                <w:sz w:val="22"/>
                <w:szCs w:val="22"/>
                <w:lang w:val="kk-KZ" w:eastAsia="ru-RU"/>
              </w:rPr>
            </w:pPr>
            <w:r w:rsidRPr="006F1A70">
              <w:rPr>
                <w:color w:val="000000"/>
                <w:sz w:val="22"/>
                <w:szCs w:val="22"/>
                <w:lang w:eastAsia="ru-RU"/>
              </w:rPr>
              <w:t>Территория</w:t>
            </w:r>
          </w:p>
          <w:p w:rsidR="00925E01" w:rsidRPr="006F1A70" w:rsidRDefault="00925E01" w:rsidP="00BE1011">
            <w:pPr>
              <w:overflowPunct/>
              <w:autoSpaceDE/>
              <w:autoSpaceDN/>
              <w:adjustRightInd/>
              <w:spacing w:line="360" w:lineRule="auto"/>
              <w:contextualSpacing/>
              <w:jc w:val="center"/>
              <w:textAlignment w:val="auto"/>
              <w:rPr>
                <w:color w:val="000000"/>
                <w:sz w:val="22"/>
                <w:szCs w:val="22"/>
                <w:lang w:eastAsia="ru-RU"/>
              </w:rPr>
            </w:pPr>
            <w:r w:rsidRPr="006F1A70">
              <w:rPr>
                <w:color w:val="000000"/>
                <w:sz w:val="22"/>
                <w:szCs w:val="22"/>
                <w:lang w:eastAsia="ru-RU"/>
              </w:rPr>
              <w:t>г. Алматы</w:t>
            </w:r>
          </w:p>
        </w:tc>
        <w:tc>
          <w:tcPr>
            <w:tcW w:w="1530" w:type="pct"/>
            <w:tcBorders>
              <w:top w:val="nil"/>
              <w:left w:val="nil"/>
              <w:bottom w:val="single" w:sz="4" w:space="0" w:color="auto"/>
              <w:right w:val="single" w:sz="4" w:space="0" w:color="auto"/>
            </w:tcBorders>
            <w:shd w:val="clear" w:color="auto" w:fill="auto"/>
            <w:vAlign w:val="center"/>
            <w:hideMark/>
          </w:tcPr>
          <w:p w:rsidR="00925E01" w:rsidRPr="006F1A70" w:rsidRDefault="00925E01" w:rsidP="00BE1011">
            <w:pPr>
              <w:overflowPunct/>
              <w:autoSpaceDE/>
              <w:autoSpaceDN/>
              <w:adjustRightInd/>
              <w:spacing w:line="360" w:lineRule="auto"/>
              <w:contextualSpacing/>
              <w:textAlignment w:val="auto"/>
              <w:rPr>
                <w:color w:val="000000"/>
                <w:sz w:val="22"/>
                <w:szCs w:val="22"/>
                <w:lang w:eastAsia="ru-RU"/>
              </w:rPr>
            </w:pPr>
            <w:r w:rsidRPr="006F1A70">
              <w:rPr>
                <w:color w:val="000000"/>
                <w:sz w:val="22"/>
                <w:szCs w:val="22"/>
                <w:lang w:eastAsia="ru-RU"/>
              </w:rPr>
              <w:t>Институт географии</w:t>
            </w:r>
          </w:p>
        </w:tc>
        <w:tc>
          <w:tcPr>
            <w:tcW w:w="436" w:type="pct"/>
            <w:tcBorders>
              <w:top w:val="nil"/>
              <w:left w:val="nil"/>
              <w:bottom w:val="single" w:sz="4" w:space="0" w:color="auto"/>
              <w:right w:val="single" w:sz="4" w:space="0" w:color="auto"/>
            </w:tcBorders>
            <w:shd w:val="clear" w:color="auto" w:fill="auto"/>
            <w:noWrap/>
            <w:vAlign w:val="bottom"/>
            <w:hideMark/>
          </w:tcPr>
          <w:p w:rsidR="00925E01" w:rsidRPr="006F1A70" w:rsidRDefault="00925E01" w:rsidP="00BE1011">
            <w:pPr>
              <w:overflowPunct/>
              <w:autoSpaceDE/>
              <w:autoSpaceDN/>
              <w:adjustRightInd/>
              <w:spacing w:line="360" w:lineRule="auto"/>
              <w:contextualSpacing/>
              <w:jc w:val="center"/>
              <w:textAlignment w:val="auto"/>
              <w:rPr>
                <w:color w:val="000000"/>
                <w:sz w:val="22"/>
                <w:szCs w:val="22"/>
                <w:lang w:eastAsia="ru-RU"/>
              </w:rPr>
            </w:pPr>
            <w:r w:rsidRPr="006F1A70">
              <w:rPr>
                <w:color w:val="000000"/>
                <w:sz w:val="22"/>
                <w:szCs w:val="22"/>
                <w:lang w:eastAsia="ru-RU"/>
              </w:rPr>
              <w:t>0,34</w:t>
            </w:r>
          </w:p>
        </w:tc>
        <w:tc>
          <w:tcPr>
            <w:tcW w:w="423" w:type="pct"/>
            <w:tcBorders>
              <w:top w:val="nil"/>
              <w:left w:val="nil"/>
              <w:bottom w:val="single" w:sz="4" w:space="0" w:color="auto"/>
              <w:right w:val="single" w:sz="4" w:space="0" w:color="auto"/>
            </w:tcBorders>
            <w:shd w:val="clear" w:color="auto" w:fill="auto"/>
            <w:noWrap/>
            <w:vAlign w:val="bottom"/>
            <w:hideMark/>
          </w:tcPr>
          <w:p w:rsidR="00925E01" w:rsidRPr="006F1A70" w:rsidRDefault="00925E01" w:rsidP="00BE1011">
            <w:pPr>
              <w:overflowPunct/>
              <w:autoSpaceDE/>
              <w:autoSpaceDN/>
              <w:adjustRightInd/>
              <w:spacing w:line="360" w:lineRule="auto"/>
              <w:contextualSpacing/>
              <w:jc w:val="center"/>
              <w:textAlignment w:val="auto"/>
              <w:rPr>
                <w:color w:val="000000"/>
                <w:sz w:val="22"/>
                <w:szCs w:val="22"/>
                <w:lang w:eastAsia="ru-RU"/>
              </w:rPr>
            </w:pPr>
            <w:r w:rsidRPr="006F1A70">
              <w:rPr>
                <w:color w:val="000000"/>
                <w:sz w:val="22"/>
                <w:szCs w:val="22"/>
                <w:lang w:eastAsia="ru-RU"/>
              </w:rPr>
              <w:t>5,38</w:t>
            </w:r>
          </w:p>
        </w:tc>
        <w:tc>
          <w:tcPr>
            <w:tcW w:w="422" w:type="pct"/>
            <w:tcBorders>
              <w:top w:val="nil"/>
              <w:left w:val="nil"/>
              <w:bottom w:val="single" w:sz="4" w:space="0" w:color="auto"/>
              <w:right w:val="single" w:sz="4" w:space="0" w:color="auto"/>
            </w:tcBorders>
            <w:shd w:val="clear" w:color="auto" w:fill="auto"/>
            <w:noWrap/>
            <w:vAlign w:val="bottom"/>
            <w:hideMark/>
          </w:tcPr>
          <w:p w:rsidR="00925E01" w:rsidRPr="006F1A70" w:rsidRDefault="00925E01" w:rsidP="00BE1011">
            <w:pPr>
              <w:overflowPunct/>
              <w:autoSpaceDE/>
              <w:autoSpaceDN/>
              <w:adjustRightInd/>
              <w:spacing w:line="360" w:lineRule="auto"/>
              <w:contextualSpacing/>
              <w:jc w:val="center"/>
              <w:textAlignment w:val="auto"/>
              <w:rPr>
                <w:color w:val="000000"/>
                <w:sz w:val="22"/>
                <w:szCs w:val="22"/>
                <w:lang w:eastAsia="ru-RU"/>
              </w:rPr>
            </w:pPr>
            <w:r w:rsidRPr="006F1A70">
              <w:rPr>
                <w:color w:val="000000"/>
                <w:sz w:val="22"/>
                <w:szCs w:val="22"/>
                <w:lang w:eastAsia="ru-RU"/>
              </w:rPr>
              <w:t>0,44</w:t>
            </w:r>
          </w:p>
        </w:tc>
        <w:tc>
          <w:tcPr>
            <w:tcW w:w="332" w:type="pct"/>
            <w:tcBorders>
              <w:top w:val="nil"/>
              <w:left w:val="nil"/>
              <w:bottom w:val="single" w:sz="4" w:space="0" w:color="auto"/>
              <w:right w:val="single" w:sz="4" w:space="0" w:color="auto"/>
            </w:tcBorders>
            <w:shd w:val="clear" w:color="auto" w:fill="auto"/>
            <w:noWrap/>
            <w:vAlign w:val="bottom"/>
            <w:hideMark/>
          </w:tcPr>
          <w:p w:rsidR="00925E01" w:rsidRPr="006F1A70" w:rsidRDefault="00925E01" w:rsidP="00BE1011">
            <w:pPr>
              <w:overflowPunct/>
              <w:autoSpaceDE/>
              <w:autoSpaceDN/>
              <w:adjustRightInd/>
              <w:spacing w:line="360" w:lineRule="auto"/>
              <w:contextualSpacing/>
              <w:jc w:val="center"/>
              <w:textAlignment w:val="auto"/>
              <w:rPr>
                <w:color w:val="000000"/>
                <w:sz w:val="22"/>
                <w:szCs w:val="22"/>
                <w:lang w:eastAsia="ru-RU"/>
              </w:rPr>
            </w:pPr>
            <w:r w:rsidRPr="006F1A70">
              <w:rPr>
                <w:color w:val="000000"/>
                <w:sz w:val="22"/>
                <w:szCs w:val="22"/>
                <w:lang w:eastAsia="ru-RU"/>
              </w:rPr>
              <w:t>2,40</w:t>
            </w:r>
          </w:p>
        </w:tc>
        <w:tc>
          <w:tcPr>
            <w:tcW w:w="467" w:type="pct"/>
            <w:tcBorders>
              <w:top w:val="nil"/>
              <w:left w:val="nil"/>
              <w:bottom w:val="single" w:sz="4" w:space="0" w:color="auto"/>
              <w:right w:val="single" w:sz="4" w:space="0" w:color="auto"/>
            </w:tcBorders>
            <w:shd w:val="clear" w:color="auto" w:fill="auto"/>
            <w:noWrap/>
            <w:vAlign w:val="bottom"/>
            <w:hideMark/>
          </w:tcPr>
          <w:p w:rsidR="00925E01" w:rsidRPr="006F1A70" w:rsidRDefault="00925E01" w:rsidP="00BE1011">
            <w:pPr>
              <w:overflowPunct/>
              <w:autoSpaceDE/>
              <w:autoSpaceDN/>
              <w:adjustRightInd/>
              <w:spacing w:line="360" w:lineRule="auto"/>
              <w:contextualSpacing/>
              <w:jc w:val="center"/>
              <w:textAlignment w:val="auto"/>
              <w:rPr>
                <w:color w:val="000000"/>
                <w:sz w:val="22"/>
                <w:szCs w:val="22"/>
                <w:lang w:eastAsia="ru-RU"/>
              </w:rPr>
            </w:pPr>
            <w:r w:rsidRPr="006F1A70">
              <w:rPr>
                <w:color w:val="000000"/>
                <w:sz w:val="22"/>
                <w:szCs w:val="22"/>
                <w:lang w:eastAsia="ru-RU"/>
              </w:rPr>
              <w:t>0,45</w:t>
            </w:r>
          </w:p>
        </w:tc>
        <w:tc>
          <w:tcPr>
            <w:tcW w:w="445" w:type="pct"/>
            <w:tcBorders>
              <w:top w:val="nil"/>
              <w:left w:val="nil"/>
              <w:bottom w:val="single" w:sz="4" w:space="0" w:color="auto"/>
              <w:right w:val="single" w:sz="4" w:space="0" w:color="auto"/>
            </w:tcBorders>
            <w:shd w:val="clear" w:color="auto" w:fill="auto"/>
            <w:noWrap/>
            <w:vAlign w:val="bottom"/>
            <w:hideMark/>
          </w:tcPr>
          <w:p w:rsidR="00925E01" w:rsidRPr="006F1A70" w:rsidRDefault="00925E01" w:rsidP="00BE1011">
            <w:pPr>
              <w:overflowPunct/>
              <w:autoSpaceDE/>
              <w:autoSpaceDN/>
              <w:adjustRightInd/>
              <w:spacing w:line="360" w:lineRule="auto"/>
              <w:contextualSpacing/>
              <w:jc w:val="center"/>
              <w:textAlignment w:val="auto"/>
              <w:rPr>
                <w:color w:val="000000"/>
                <w:sz w:val="22"/>
                <w:szCs w:val="22"/>
                <w:lang w:eastAsia="ru-RU"/>
              </w:rPr>
            </w:pPr>
            <w:r w:rsidRPr="006F1A70">
              <w:rPr>
                <w:color w:val="000000"/>
                <w:sz w:val="22"/>
                <w:szCs w:val="22"/>
                <w:lang w:eastAsia="ru-RU"/>
              </w:rPr>
              <w:t>0,48</w:t>
            </w:r>
          </w:p>
        </w:tc>
      </w:tr>
      <w:tr w:rsidR="00925E01" w:rsidRPr="006F1A70" w:rsidTr="00BE1011">
        <w:trPr>
          <w:trHeight w:hRule="exact" w:val="369"/>
        </w:trPr>
        <w:tc>
          <w:tcPr>
            <w:tcW w:w="945" w:type="pct"/>
            <w:vMerge/>
            <w:tcBorders>
              <w:top w:val="nil"/>
              <w:left w:val="single" w:sz="4" w:space="0" w:color="auto"/>
              <w:bottom w:val="single" w:sz="4" w:space="0" w:color="auto"/>
              <w:right w:val="single" w:sz="4" w:space="0" w:color="auto"/>
            </w:tcBorders>
            <w:vAlign w:val="center"/>
            <w:hideMark/>
          </w:tcPr>
          <w:p w:rsidR="00925E01" w:rsidRPr="006F1A70" w:rsidRDefault="00925E01" w:rsidP="00BE1011">
            <w:pPr>
              <w:overflowPunct/>
              <w:autoSpaceDE/>
              <w:autoSpaceDN/>
              <w:adjustRightInd/>
              <w:spacing w:line="360" w:lineRule="auto"/>
              <w:contextualSpacing/>
              <w:textAlignment w:val="auto"/>
              <w:rPr>
                <w:color w:val="000000"/>
                <w:sz w:val="22"/>
                <w:szCs w:val="22"/>
                <w:lang w:eastAsia="ru-RU"/>
              </w:rPr>
            </w:pPr>
          </w:p>
        </w:tc>
        <w:tc>
          <w:tcPr>
            <w:tcW w:w="1530" w:type="pct"/>
            <w:tcBorders>
              <w:top w:val="nil"/>
              <w:left w:val="nil"/>
              <w:bottom w:val="single" w:sz="4" w:space="0" w:color="auto"/>
              <w:right w:val="single" w:sz="4" w:space="0" w:color="auto"/>
            </w:tcBorders>
            <w:shd w:val="clear" w:color="auto" w:fill="auto"/>
            <w:vAlign w:val="center"/>
            <w:hideMark/>
          </w:tcPr>
          <w:p w:rsidR="00925E01" w:rsidRPr="006F1A70" w:rsidRDefault="00925E01" w:rsidP="00BE1011">
            <w:pPr>
              <w:overflowPunct/>
              <w:autoSpaceDE/>
              <w:autoSpaceDN/>
              <w:adjustRightInd/>
              <w:spacing w:line="360" w:lineRule="auto"/>
              <w:contextualSpacing/>
              <w:textAlignment w:val="auto"/>
              <w:rPr>
                <w:color w:val="000000"/>
                <w:sz w:val="22"/>
                <w:szCs w:val="22"/>
                <w:lang w:eastAsia="ru-RU"/>
              </w:rPr>
            </w:pPr>
            <w:r w:rsidRPr="006F1A70">
              <w:rPr>
                <w:color w:val="000000"/>
                <w:sz w:val="22"/>
                <w:szCs w:val="22"/>
                <w:lang w:eastAsia="ru-RU"/>
              </w:rPr>
              <w:t xml:space="preserve">Парк </w:t>
            </w:r>
            <w:r w:rsidRPr="006F1A70">
              <w:rPr>
                <w:color w:val="000000"/>
                <w:sz w:val="22"/>
                <w:szCs w:val="22"/>
                <w:lang w:val="kk-KZ" w:eastAsia="ru-RU"/>
              </w:rPr>
              <w:t>первого</w:t>
            </w:r>
            <w:r w:rsidRPr="006F1A70">
              <w:rPr>
                <w:color w:val="000000"/>
                <w:sz w:val="22"/>
                <w:szCs w:val="22"/>
                <w:lang w:eastAsia="ru-RU"/>
              </w:rPr>
              <w:t xml:space="preserve"> </w:t>
            </w:r>
            <w:r w:rsidRPr="006F1A70">
              <w:rPr>
                <w:color w:val="000000"/>
                <w:sz w:val="22"/>
                <w:szCs w:val="22"/>
                <w:lang w:val="kk-KZ" w:eastAsia="ru-RU"/>
              </w:rPr>
              <w:t>п</w:t>
            </w:r>
            <w:r w:rsidRPr="006F1A70">
              <w:rPr>
                <w:color w:val="000000"/>
                <w:sz w:val="22"/>
                <w:szCs w:val="22"/>
                <w:lang w:eastAsia="ru-RU"/>
              </w:rPr>
              <w:t>резидента</w:t>
            </w:r>
          </w:p>
        </w:tc>
        <w:tc>
          <w:tcPr>
            <w:tcW w:w="436" w:type="pct"/>
            <w:tcBorders>
              <w:top w:val="nil"/>
              <w:left w:val="nil"/>
              <w:bottom w:val="single" w:sz="4" w:space="0" w:color="auto"/>
              <w:right w:val="single" w:sz="4" w:space="0" w:color="auto"/>
            </w:tcBorders>
            <w:shd w:val="clear" w:color="auto" w:fill="auto"/>
            <w:noWrap/>
            <w:vAlign w:val="bottom"/>
            <w:hideMark/>
          </w:tcPr>
          <w:p w:rsidR="00925E01" w:rsidRPr="006F1A70" w:rsidRDefault="00925E01" w:rsidP="00BE1011">
            <w:pPr>
              <w:overflowPunct/>
              <w:autoSpaceDE/>
              <w:autoSpaceDN/>
              <w:adjustRightInd/>
              <w:spacing w:line="360" w:lineRule="auto"/>
              <w:contextualSpacing/>
              <w:jc w:val="center"/>
              <w:textAlignment w:val="auto"/>
              <w:rPr>
                <w:color w:val="000000"/>
                <w:sz w:val="22"/>
                <w:szCs w:val="22"/>
                <w:lang w:eastAsia="ru-RU"/>
              </w:rPr>
            </w:pPr>
            <w:r w:rsidRPr="006F1A70">
              <w:rPr>
                <w:color w:val="000000"/>
                <w:sz w:val="22"/>
                <w:szCs w:val="22"/>
                <w:lang w:eastAsia="ru-RU"/>
              </w:rPr>
              <w:t>0,41</w:t>
            </w:r>
          </w:p>
        </w:tc>
        <w:tc>
          <w:tcPr>
            <w:tcW w:w="423" w:type="pct"/>
            <w:tcBorders>
              <w:top w:val="nil"/>
              <w:left w:val="nil"/>
              <w:bottom w:val="single" w:sz="4" w:space="0" w:color="auto"/>
              <w:right w:val="single" w:sz="4" w:space="0" w:color="auto"/>
            </w:tcBorders>
            <w:shd w:val="clear" w:color="auto" w:fill="auto"/>
            <w:noWrap/>
            <w:vAlign w:val="bottom"/>
            <w:hideMark/>
          </w:tcPr>
          <w:p w:rsidR="00925E01" w:rsidRPr="006F1A70" w:rsidRDefault="00925E01" w:rsidP="00BE1011">
            <w:pPr>
              <w:overflowPunct/>
              <w:autoSpaceDE/>
              <w:autoSpaceDN/>
              <w:adjustRightInd/>
              <w:spacing w:line="360" w:lineRule="auto"/>
              <w:contextualSpacing/>
              <w:jc w:val="center"/>
              <w:textAlignment w:val="auto"/>
              <w:rPr>
                <w:color w:val="000000"/>
                <w:sz w:val="22"/>
                <w:szCs w:val="22"/>
                <w:lang w:eastAsia="ru-RU"/>
              </w:rPr>
            </w:pPr>
            <w:r w:rsidRPr="006F1A70">
              <w:rPr>
                <w:color w:val="000000"/>
                <w:sz w:val="22"/>
                <w:szCs w:val="22"/>
                <w:lang w:eastAsia="ru-RU"/>
              </w:rPr>
              <w:t>2,79</w:t>
            </w:r>
          </w:p>
        </w:tc>
        <w:tc>
          <w:tcPr>
            <w:tcW w:w="422" w:type="pct"/>
            <w:tcBorders>
              <w:top w:val="nil"/>
              <w:left w:val="nil"/>
              <w:bottom w:val="single" w:sz="4" w:space="0" w:color="auto"/>
              <w:right w:val="single" w:sz="4" w:space="0" w:color="auto"/>
            </w:tcBorders>
            <w:shd w:val="clear" w:color="auto" w:fill="auto"/>
            <w:noWrap/>
            <w:vAlign w:val="bottom"/>
            <w:hideMark/>
          </w:tcPr>
          <w:p w:rsidR="00925E01" w:rsidRPr="006F1A70" w:rsidRDefault="00925E01" w:rsidP="00BE1011">
            <w:pPr>
              <w:overflowPunct/>
              <w:autoSpaceDE/>
              <w:autoSpaceDN/>
              <w:adjustRightInd/>
              <w:spacing w:line="360" w:lineRule="auto"/>
              <w:contextualSpacing/>
              <w:jc w:val="center"/>
              <w:textAlignment w:val="auto"/>
              <w:rPr>
                <w:color w:val="000000"/>
                <w:sz w:val="22"/>
                <w:szCs w:val="22"/>
                <w:lang w:eastAsia="ru-RU"/>
              </w:rPr>
            </w:pPr>
            <w:r w:rsidRPr="006F1A70">
              <w:rPr>
                <w:color w:val="000000"/>
                <w:sz w:val="22"/>
                <w:szCs w:val="22"/>
                <w:lang w:eastAsia="ru-RU"/>
              </w:rPr>
              <w:t>0,55</w:t>
            </w:r>
          </w:p>
        </w:tc>
        <w:tc>
          <w:tcPr>
            <w:tcW w:w="332" w:type="pct"/>
            <w:tcBorders>
              <w:top w:val="nil"/>
              <w:left w:val="nil"/>
              <w:bottom w:val="single" w:sz="4" w:space="0" w:color="auto"/>
              <w:right w:val="single" w:sz="4" w:space="0" w:color="auto"/>
            </w:tcBorders>
            <w:shd w:val="clear" w:color="auto" w:fill="auto"/>
            <w:noWrap/>
            <w:vAlign w:val="bottom"/>
            <w:hideMark/>
          </w:tcPr>
          <w:p w:rsidR="00925E01" w:rsidRPr="006F1A70" w:rsidRDefault="00925E01" w:rsidP="00BE1011">
            <w:pPr>
              <w:overflowPunct/>
              <w:autoSpaceDE/>
              <w:autoSpaceDN/>
              <w:adjustRightInd/>
              <w:spacing w:line="360" w:lineRule="auto"/>
              <w:contextualSpacing/>
              <w:jc w:val="center"/>
              <w:textAlignment w:val="auto"/>
              <w:rPr>
                <w:color w:val="000000"/>
                <w:sz w:val="22"/>
                <w:szCs w:val="22"/>
                <w:lang w:eastAsia="ru-RU"/>
              </w:rPr>
            </w:pPr>
            <w:r w:rsidRPr="006F1A70">
              <w:rPr>
                <w:color w:val="000000"/>
                <w:sz w:val="22"/>
                <w:szCs w:val="22"/>
                <w:lang w:eastAsia="ru-RU"/>
              </w:rPr>
              <w:t>0,38</w:t>
            </w:r>
          </w:p>
        </w:tc>
        <w:tc>
          <w:tcPr>
            <w:tcW w:w="467" w:type="pct"/>
            <w:tcBorders>
              <w:top w:val="nil"/>
              <w:left w:val="nil"/>
              <w:bottom w:val="single" w:sz="4" w:space="0" w:color="auto"/>
              <w:right w:val="single" w:sz="4" w:space="0" w:color="auto"/>
            </w:tcBorders>
            <w:shd w:val="clear" w:color="auto" w:fill="auto"/>
            <w:noWrap/>
            <w:vAlign w:val="bottom"/>
            <w:hideMark/>
          </w:tcPr>
          <w:p w:rsidR="00925E01" w:rsidRPr="006F1A70" w:rsidRDefault="00925E01" w:rsidP="00BE1011">
            <w:pPr>
              <w:overflowPunct/>
              <w:autoSpaceDE/>
              <w:autoSpaceDN/>
              <w:adjustRightInd/>
              <w:spacing w:line="360" w:lineRule="auto"/>
              <w:contextualSpacing/>
              <w:jc w:val="center"/>
              <w:textAlignment w:val="auto"/>
              <w:rPr>
                <w:color w:val="000000"/>
                <w:sz w:val="22"/>
                <w:szCs w:val="22"/>
                <w:lang w:eastAsia="ru-RU"/>
              </w:rPr>
            </w:pPr>
            <w:r w:rsidRPr="006F1A70">
              <w:rPr>
                <w:color w:val="000000"/>
                <w:sz w:val="22"/>
                <w:szCs w:val="22"/>
                <w:lang w:eastAsia="ru-RU"/>
              </w:rPr>
              <w:t>0,10</w:t>
            </w:r>
          </w:p>
        </w:tc>
        <w:tc>
          <w:tcPr>
            <w:tcW w:w="445" w:type="pct"/>
            <w:tcBorders>
              <w:top w:val="nil"/>
              <w:left w:val="nil"/>
              <w:bottom w:val="single" w:sz="4" w:space="0" w:color="auto"/>
              <w:right w:val="single" w:sz="4" w:space="0" w:color="auto"/>
            </w:tcBorders>
            <w:shd w:val="clear" w:color="auto" w:fill="auto"/>
            <w:noWrap/>
            <w:vAlign w:val="bottom"/>
            <w:hideMark/>
          </w:tcPr>
          <w:p w:rsidR="00925E01" w:rsidRPr="006F1A70" w:rsidRDefault="00925E01" w:rsidP="00BE1011">
            <w:pPr>
              <w:overflowPunct/>
              <w:autoSpaceDE/>
              <w:autoSpaceDN/>
              <w:adjustRightInd/>
              <w:spacing w:line="360" w:lineRule="auto"/>
              <w:contextualSpacing/>
              <w:jc w:val="center"/>
              <w:textAlignment w:val="auto"/>
              <w:rPr>
                <w:color w:val="000000"/>
                <w:sz w:val="22"/>
                <w:szCs w:val="22"/>
                <w:lang w:eastAsia="ru-RU"/>
              </w:rPr>
            </w:pPr>
            <w:r w:rsidRPr="006F1A70">
              <w:rPr>
                <w:color w:val="000000"/>
                <w:sz w:val="22"/>
                <w:szCs w:val="22"/>
                <w:lang w:eastAsia="ru-RU"/>
              </w:rPr>
              <w:t>0,39</w:t>
            </w:r>
          </w:p>
        </w:tc>
      </w:tr>
      <w:tr w:rsidR="00925E01" w:rsidRPr="006F1A70" w:rsidTr="00BE1011">
        <w:trPr>
          <w:trHeight w:hRule="exact" w:val="369"/>
        </w:trPr>
        <w:tc>
          <w:tcPr>
            <w:tcW w:w="945" w:type="pct"/>
            <w:vMerge/>
            <w:tcBorders>
              <w:top w:val="nil"/>
              <w:left w:val="single" w:sz="4" w:space="0" w:color="auto"/>
              <w:bottom w:val="single" w:sz="4" w:space="0" w:color="auto"/>
              <w:right w:val="single" w:sz="4" w:space="0" w:color="auto"/>
            </w:tcBorders>
            <w:vAlign w:val="center"/>
            <w:hideMark/>
          </w:tcPr>
          <w:p w:rsidR="00925E01" w:rsidRPr="006F1A70" w:rsidRDefault="00925E01" w:rsidP="00BE1011">
            <w:pPr>
              <w:overflowPunct/>
              <w:autoSpaceDE/>
              <w:autoSpaceDN/>
              <w:adjustRightInd/>
              <w:spacing w:line="360" w:lineRule="auto"/>
              <w:contextualSpacing/>
              <w:textAlignment w:val="auto"/>
              <w:rPr>
                <w:color w:val="000000"/>
                <w:sz w:val="22"/>
                <w:szCs w:val="22"/>
                <w:lang w:eastAsia="ru-RU"/>
              </w:rPr>
            </w:pPr>
          </w:p>
        </w:tc>
        <w:tc>
          <w:tcPr>
            <w:tcW w:w="1530" w:type="pct"/>
            <w:tcBorders>
              <w:top w:val="nil"/>
              <w:left w:val="nil"/>
              <w:bottom w:val="single" w:sz="4" w:space="0" w:color="auto"/>
              <w:right w:val="single" w:sz="4" w:space="0" w:color="auto"/>
            </w:tcBorders>
            <w:shd w:val="clear" w:color="auto" w:fill="auto"/>
            <w:vAlign w:val="center"/>
            <w:hideMark/>
          </w:tcPr>
          <w:p w:rsidR="00925E01" w:rsidRPr="006F1A70" w:rsidRDefault="00925E01" w:rsidP="00BE1011">
            <w:pPr>
              <w:overflowPunct/>
              <w:autoSpaceDE/>
              <w:autoSpaceDN/>
              <w:adjustRightInd/>
              <w:spacing w:line="360" w:lineRule="auto"/>
              <w:contextualSpacing/>
              <w:textAlignment w:val="auto"/>
              <w:rPr>
                <w:color w:val="000000"/>
                <w:sz w:val="22"/>
                <w:szCs w:val="22"/>
                <w:lang w:eastAsia="ru-RU"/>
              </w:rPr>
            </w:pPr>
            <w:r w:rsidRPr="006F1A70">
              <w:rPr>
                <w:color w:val="000000"/>
                <w:sz w:val="22"/>
                <w:szCs w:val="22"/>
                <w:lang w:eastAsia="ru-RU"/>
              </w:rPr>
              <w:t>Алтын орда</w:t>
            </w:r>
          </w:p>
        </w:tc>
        <w:tc>
          <w:tcPr>
            <w:tcW w:w="436" w:type="pct"/>
            <w:tcBorders>
              <w:top w:val="nil"/>
              <w:left w:val="nil"/>
              <w:bottom w:val="single" w:sz="4" w:space="0" w:color="auto"/>
              <w:right w:val="single" w:sz="4" w:space="0" w:color="auto"/>
            </w:tcBorders>
            <w:shd w:val="clear" w:color="auto" w:fill="auto"/>
            <w:noWrap/>
            <w:vAlign w:val="bottom"/>
            <w:hideMark/>
          </w:tcPr>
          <w:p w:rsidR="00925E01" w:rsidRPr="006F1A70" w:rsidRDefault="00925E01" w:rsidP="00BE1011">
            <w:pPr>
              <w:overflowPunct/>
              <w:autoSpaceDE/>
              <w:autoSpaceDN/>
              <w:adjustRightInd/>
              <w:spacing w:line="360" w:lineRule="auto"/>
              <w:contextualSpacing/>
              <w:jc w:val="center"/>
              <w:textAlignment w:val="auto"/>
              <w:rPr>
                <w:color w:val="000000"/>
                <w:sz w:val="22"/>
                <w:szCs w:val="22"/>
                <w:lang w:eastAsia="ru-RU"/>
              </w:rPr>
            </w:pPr>
            <w:r w:rsidRPr="006F1A70">
              <w:rPr>
                <w:color w:val="000000"/>
                <w:sz w:val="22"/>
                <w:szCs w:val="22"/>
                <w:lang w:eastAsia="ru-RU"/>
              </w:rPr>
              <w:t>0,65</w:t>
            </w:r>
          </w:p>
        </w:tc>
        <w:tc>
          <w:tcPr>
            <w:tcW w:w="423" w:type="pct"/>
            <w:tcBorders>
              <w:top w:val="nil"/>
              <w:left w:val="nil"/>
              <w:bottom w:val="single" w:sz="4" w:space="0" w:color="auto"/>
              <w:right w:val="single" w:sz="4" w:space="0" w:color="auto"/>
            </w:tcBorders>
            <w:shd w:val="clear" w:color="auto" w:fill="auto"/>
            <w:noWrap/>
            <w:vAlign w:val="bottom"/>
            <w:hideMark/>
          </w:tcPr>
          <w:p w:rsidR="00925E01" w:rsidRPr="006F1A70" w:rsidRDefault="00925E01" w:rsidP="00BE1011">
            <w:pPr>
              <w:overflowPunct/>
              <w:autoSpaceDE/>
              <w:autoSpaceDN/>
              <w:adjustRightInd/>
              <w:spacing w:line="360" w:lineRule="auto"/>
              <w:contextualSpacing/>
              <w:jc w:val="center"/>
              <w:textAlignment w:val="auto"/>
              <w:rPr>
                <w:color w:val="000000"/>
                <w:sz w:val="22"/>
                <w:szCs w:val="22"/>
                <w:lang w:eastAsia="ru-RU"/>
              </w:rPr>
            </w:pPr>
            <w:r w:rsidRPr="006F1A70">
              <w:rPr>
                <w:color w:val="000000"/>
                <w:sz w:val="22"/>
                <w:szCs w:val="22"/>
                <w:lang w:eastAsia="ru-RU"/>
              </w:rPr>
              <w:t>5,38</w:t>
            </w:r>
          </w:p>
        </w:tc>
        <w:tc>
          <w:tcPr>
            <w:tcW w:w="422" w:type="pct"/>
            <w:tcBorders>
              <w:top w:val="nil"/>
              <w:left w:val="nil"/>
              <w:bottom w:val="single" w:sz="4" w:space="0" w:color="auto"/>
              <w:right w:val="single" w:sz="4" w:space="0" w:color="auto"/>
            </w:tcBorders>
            <w:shd w:val="clear" w:color="auto" w:fill="auto"/>
            <w:noWrap/>
            <w:vAlign w:val="bottom"/>
            <w:hideMark/>
          </w:tcPr>
          <w:p w:rsidR="00925E01" w:rsidRPr="006F1A70" w:rsidRDefault="00925E01" w:rsidP="00BE1011">
            <w:pPr>
              <w:overflowPunct/>
              <w:autoSpaceDE/>
              <w:autoSpaceDN/>
              <w:adjustRightInd/>
              <w:spacing w:line="360" w:lineRule="auto"/>
              <w:contextualSpacing/>
              <w:jc w:val="center"/>
              <w:textAlignment w:val="auto"/>
              <w:rPr>
                <w:color w:val="000000"/>
                <w:sz w:val="22"/>
                <w:szCs w:val="22"/>
                <w:lang w:eastAsia="ru-RU"/>
              </w:rPr>
            </w:pPr>
            <w:r w:rsidRPr="006F1A70">
              <w:rPr>
                <w:color w:val="000000"/>
                <w:sz w:val="22"/>
                <w:szCs w:val="22"/>
                <w:lang w:eastAsia="ru-RU"/>
              </w:rPr>
              <w:t>0,98</w:t>
            </w:r>
          </w:p>
        </w:tc>
        <w:tc>
          <w:tcPr>
            <w:tcW w:w="332" w:type="pct"/>
            <w:tcBorders>
              <w:top w:val="nil"/>
              <w:left w:val="nil"/>
              <w:bottom w:val="single" w:sz="4" w:space="0" w:color="auto"/>
              <w:right w:val="single" w:sz="4" w:space="0" w:color="auto"/>
            </w:tcBorders>
            <w:shd w:val="clear" w:color="auto" w:fill="auto"/>
            <w:noWrap/>
            <w:vAlign w:val="bottom"/>
            <w:hideMark/>
          </w:tcPr>
          <w:p w:rsidR="00925E01" w:rsidRPr="006F1A70" w:rsidRDefault="00925E01" w:rsidP="00BE1011">
            <w:pPr>
              <w:overflowPunct/>
              <w:autoSpaceDE/>
              <w:autoSpaceDN/>
              <w:adjustRightInd/>
              <w:spacing w:line="360" w:lineRule="auto"/>
              <w:contextualSpacing/>
              <w:jc w:val="center"/>
              <w:textAlignment w:val="auto"/>
              <w:rPr>
                <w:color w:val="000000"/>
                <w:sz w:val="22"/>
                <w:szCs w:val="22"/>
                <w:lang w:eastAsia="ru-RU"/>
              </w:rPr>
            </w:pPr>
            <w:r w:rsidRPr="006F1A70">
              <w:rPr>
                <w:color w:val="000000"/>
                <w:sz w:val="22"/>
                <w:szCs w:val="22"/>
                <w:lang w:eastAsia="ru-RU"/>
              </w:rPr>
              <w:t>1,11</w:t>
            </w:r>
          </w:p>
        </w:tc>
        <w:tc>
          <w:tcPr>
            <w:tcW w:w="467" w:type="pct"/>
            <w:tcBorders>
              <w:top w:val="nil"/>
              <w:left w:val="nil"/>
              <w:bottom w:val="single" w:sz="4" w:space="0" w:color="auto"/>
              <w:right w:val="single" w:sz="4" w:space="0" w:color="auto"/>
            </w:tcBorders>
            <w:shd w:val="clear" w:color="auto" w:fill="auto"/>
            <w:noWrap/>
            <w:vAlign w:val="bottom"/>
            <w:hideMark/>
          </w:tcPr>
          <w:p w:rsidR="00925E01" w:rsidRPr="006F1A70" w:rsidRDefault="00925E01" w:rsidP="00BE1011">
            <w:pPr>
              <w:overflowPunct/>
              <w:autoSpaceDE/>
              <w:autoSpaceDN/>
              <w:adjustRightInd/>
              <w:spacing w:line="360" w:lineRule="auto"/>
              <w:contextualSpacing/>
              <w:jc w:val="center"/>
              <w:textAlignment w:val="auto"/>
              <w:rPr>
                <w:color w:val="000000"/>
                <w:sz w:val="22"/>
                <w:szCs w:val="22"/>
                <w:lang w:eastAsia="ru-RU"/>
              </w:rPr>
            </w:pPr>
            <w:r w:rsidRPr="006F1A70">
              <w:rPr>
                <w:color w:val="000000"/>
                <w:sz w:val="22"/>
                <w:szCs w:val="22"/>
                <w:lang w:eastAsia="ru-RU"/>
              </w:rPr>
              <w:t>0,14</w:t>
            </w:r>
          </w:p>
        </w:tc>
        <w:tc>
          <w:tcPr>
            <w:tcW w:w="445" w:type="pct"/>
            <w:tcBorders>
              <w:top w:val="nil"/>
              <w:left w:val="nil"/>
              <w:bottom w:val="single" w:sz="4" w:space="0" w:color="auto"/>
              <w:right w:val="single" w:sz="4" w:space="0" w:color="auto"/>
            </w:tcBorders>
            <w:shd w:val="clear" w:color="auto" w:fill="auto"/>
            <w:noWrap/>
            <w:vAlign w:val="bottom"/>
            <w:hideMark/>
          </w:tcPr>
          <w:p w:rsidR="00925E01" w:rsidRPr="006F1A70" w:rsidRDefault="00925E01" w:rsidP="00BE1011">
            <w:pPr>
              <w:overflowPunct/>
              <w:autoSpaceDE/>
              <w:autoSpaceDN/>
              <w:adjustRightInd/>
              <w:spacing w:line="360" w:lineRule="auto"/>
              <w:contextualSpacing/>
              <w:jc w:val="center"/>
              <w:textAlignment w:val="auto"/>
              <w:rPr>
                <w:color w:val="000000"/>
                <w:sz w:val="22"/>
                <w:szCs w:val="22"/>
                <w:lang w:eastAsia="ru-RU"/>
              </w:rPr>
            </w:pPr>
            <w:r w:rsidRPr="006F1A70">
              <w:rPr>
                <w:color w:val="000000"/>
                <w:sz w:val="22"/>
                <w:szCs w:val="22"/>
                <w:lang w:eastAsia="ru-RU"/>
              </w:rPr>
              <w:t>0,25</w:t>
            </w:r>
          </w:p>
        </w:tc>
      </w:tr>
      <w:tr w:rsidR="00925E01" w:rsidRPr="006F1A70" w:rsidTr="00BE1011">
        <w:trPr>
          <w:trHeight w:hRule="exact" w:val="369"/>
        </w:trPr>
        <w:tc>
          <w:tcPr>
            <w:tcW w:w="945" w:type="pct"/>
            <w:vMerge/>
            <w:tcBorders>
              <w:top w:val="nil"/>
              <w:left w:val="single" w:sz="4" w:space="0" w:color="auto"/>
              <w:bottom w:val="single" w:sz="4" w:space="0" w:color="auto"/>
              <w:right w:val="single" w:sz="4" w:space="0" w:color="auto"/>
            </w:tcBorders>
            <w:vAlign w:val="center"/>
            <w:hideMark/>
          </w:tcPr>
          <w:p w:rsidR="00925E01" w:rsidRPr="006F1A70" w:rsidRDefault="00925E01" w:rsidP="00BE1011">
            <w:pPr>
              <w:overflowPunct/>
              <w:autoSpaceDE/>
              <w:autoSpaceDN/>
              <w:adjustRightInd/>
              <w:spacing w:line="360" w:lineRule="auto"/>
              <w:contextualSpacing/>
              <w:textAlignment w:val="auto"/>
              <w:rPr>
                <w:color w:val="000000"/>
                <w:sz w:val="22"/>
                <w:szCs w:val="22"/>
                <w:lang w:eastAsia="ru-RU"/>
              </w:rPr>
            </w:pPr>
          </w:p>
        </w:tc>
        <w:tc>
          <w:tcPr>
            <w:tcW w:w="1530" w:type="pct"/>
            <w:tcBorders>
              <w:top w:val="nil"/>
              <w:left w:val="nil"/>
              <w:bottom w:val="single" w:sz="4" w:space="0" w:color="auto"/>
              <w:right w:val="single" w:sz="4" w:space="0" w:color="auto"/>
            </w:tcBorders>
            <w:shd w:val="clear" w:color="auto" w:fill="auto"/>
            <w:vAlign w:val="bottom"/>
            <w:hideMark/>
          </w:tcPr>
          <w:p w:rsidR="00925E01" w:rsidRPr="006F1A70" w:rsidRDefault="00925E01" w:rsidP="00BE1011">
            <w:pPr>
              <w:spacing w:line="360" w:lineRule="auto"/>
              <w:contextualSpacing/>
              <w:rPr>
                <w:color w:val="000000"/>
                <w:sz w:val="22"/>
                <w:szCs w:val="22"/>
                <w:lang w:eastAsia="en-US"/>
              </w:rPr>
            </w:pPr>
            <w:r w:rsidRPr="006F1A70">
              <w:rPr>
                <w:color w:val="000000"/>
                <w:sz w:val="22"/>
                <w:szCs w:val="22"/>
                <w:lang w:eastAsia="en-US"/>
              </w:rPr>
              <w:t>ВОАД</w:t>
            </w:r>
          </w:p>
        </w:tc>
        <w:tc>
          <w:tcPr>
            <w:tcW w:w="436" w:type="pct"/>
            <w:tcBorders>
              <w:top w:val="nil"/>
              <w:left w:val="nil"/>
              <w:bottom w:val="single" w:sz="4" w:space="0" w:color="auto"/>
              <w:right w:val="single" w:sz="4" w:space="0" w:color="auto"/>
            </w:tcBorders>
            <w:shd w:val="clear" w:color="auto" w:fill="auto"/>
            <w:noWrap/>
            <w:vAlign w:val="bottom"/>
            <w:hideMark/>
          </w:tcPr>
          <w:p w:rsidR="00925E01" w:rsidRPr="006F1A70" w:rsidRDefault="00925E01" w:rsidP="00BE1011">
            <w:pPr>
              <w:overflowPunct/>
              <w:autoSpaceDE/>
              <w:autoSpaceDN/>
              <w:adjustRightInd/>
              <w:spacing w:line="360" w:lineRule="auto"/>
              <w:contextualSpacing/>
              <w:jc w:val="center"/>
              <w:textAlignment w:val="auto"/>
              <w:rPr>
                <w:bCs/>
                <w:color w:val="000000"/>
                <w:sz w:val="22"/>
                <w:szCs w:val="22"/>
                <w:lang w:eastAsia="ru-RU"/>
              </w:rPr>
            </w:pPr>
            <w:r w:rsidRPr="006F1A70">
              <w:rPr>
                <w:bCs/>
                <w:color w:val="000000"/>
                <w:sz w:val="22"/>
                <w:szCs w:val="22"/>
                <w:lang w:eastAsia="ru-RU"/>
              </w:rPr>
              <w:t>216,8</w:t>
            </w:r>
          </w:p>
        </w:tc>
        <w:tc>
          <w:tcPr>
            <w:tcW w:w="423" w:type="pct"/>
            <w:tcBorders>
              <w:top w:val="nil"/>
              <w:left w:val="nil"/>
              <w:bottom w:val="single" w:sz="4" w:space="0" w:color="auto"/>
              <w:right w:val="single" w:sz="4" w:space="0" w:color="auto"/>
            </w:tcBorders>
            <w:shd w:val="clear" w:color="auto" w:fill="auto"/>
            <w:noWrap/>
            <w:vAlign w:val="bottom"/>
            <w:hideMark/>
          </w:tcPr>
          <w:p w:rsidR="00925E01" w:rsidRPr="006F1A70" w:rsidRDefault="00925E01" w:rsidP="00BE1011">
            <w:pPr>
              <w:overflowPunct/>
              <w:autoSpaceDE/>
              <w:autoSpaceDN/>
              <w:adjustRightInd/>
              <w:spacing w:line="360" w:lineRule="auto"/>
              <w:contextualSpacing/>
              <w:jc w:val="center"/>
              <w:textAlignment w:val="auto"/>
              <w:rPr>
                <w:bCs/>
                <w:color w:val="000000"/>
                <w:sz w:val="22"/>
                <w:szCs w:val="22"/>
                <w:lang w:eastAsia="ru-RU"/>
              </w:rPr>
            </w:pPr>
            <w:r w:rsidRPr="006F1A70">
              <w:rPr>
                <w:bCs/>
                <w:color w:val="000000"/>
                <w:sz w:val="22"/>
                <w:szCs w:val="22"/>
                <w:lang w:eastAsia="ru-RU"/>
              </w:rPr>
              <w:t>71,12</w:t>
            </w:r>
          </w:p>
        </w:tc>
        <w:tc>
          <w:tcPr>
            <w:tcW w:w="422" w:type="pct"/>
            <w:tcBorders>
              <w:top w:val="nil"/>
              <w:left w:val="nil"/>
              <w:bottom w:val="single" w:sz="4" w:space="0" w:color="auto"/>
              <w:right w:val="single" w:sz="4" w:space="0" w:color="auto"/>
            </w:tcBorders>
            <w:shd w:val="clear" w:color="auto" w:fill="auto"/>
            <w:noWrap/>
            <w:vAlign w:val="bottom"/>
            <w:hideMark/>
          </w:tcPr>
          <w:p w:rsidR="00925E01" w:rsidRPr="006F1A70" w:rsidRDefault="00925E01" w:rsidP="00BE1011">
            <w:pPr>
              <w:overflowPunct/>
              <w:autoSpaceDE/>
              <w:autoSpaceDN/>
              <w:adjustRightInd/>
              <w:spacing w:line="360" w:lineRule="auto"/>
              <w:contextualSpacing/>
              <w:jc w:val="center"/>
              <w:textAlignment w:val="auto"/>
              <w:rPr>
                <w:color w:val="000000"/>
                <w:sz w:val="22"/>
                <w:szCs w:val="22"/>
                <w:lang w:eastAsia="ru-RU"/>
              </w:rPr>
            </w:pPr>
            <w:r w:rsidRPr="006F1A70">
              <w:rPr>
                <w:color w:val="000000"/>
                <w:sz w:val="22"/>
                <w:szCs w:val="22"/>
                <w:lang w:eastAsia="ru-RU"/>
              </w:rPr>
              <w:t>1,98</w:t>
            </w:r>
          </w:p>
        </w:tc>
        <w:tc>
          <w:tcPr>
            <w:tcW w:w="332" w:type="pct"/>
            <w:tcBorders>
              <w:top w:val="nil"/>
              <w:left w:val="nil"/>
              <w:bottom w:val="single" w:sz="4" w:space="0" w:color="auto"/>
              <w:right w:val="single" w:sz="4" w:space="0" w:color="auto"/>
            </w:tcBorders>
            <w:shd w:val="clear" w:color="auto" w:fill="auto"/>
            <w:noWrap/>
            <w:vAlign w:val="bottom"/>
            <w:hideMark/>
          </w:tcPr>
          <w:p w:rsidR="00925E01" w:rsidRPr="006F1A70" w:rsidRDefault="00925E01" w:rsidP="00BE1011">
            <w:pPr>
              <w:overflowPunct/>
              <w:autoSpaceDE/>
              <w:autoSpaceDN/>
              <w:adjustRightInd/>
              <w:spacing w:line="360" w:lineRule="auto"/>
              <w:contextualSpacing/>
              <w:jc w:val="center"/>
              <w:textAlignment w:val="auto"/>
              <w:rPr>
                <w:color w:val="000000"/>
                <w:sz w:val="22"/>
                <w:szCs w:val="22"/>
                <w:lang w:eastAsia="ru-RU"/>
              </w:rPr>
            </w:pPr>
            <w:r w:rsidRPr="006F1A70">
              <w:rPr>
                <w:color w:val="000000"/>
                <w:sz w:val="22"/>
                <w:szCs w:val="22"/>
                <w:lang w:eastAsia="ru-RU"/>
              </w:rPr>
              <w:t>4,15</w:t>
            </w:r>
          </w:p>
        </w:tc>
        <w:tc>
          <w:tcPr>
            <w:tcW w:w="467" w:type="pct"/>
            <w:tcBorders>
              <w:top w:val="nil"/>
              <w:left w:val="nil"/>
              <w:bottom w:val="single" w:sz="4" w:space="0" w:color="auto"/>
              <w:right w:val="single" w:sz="4" w:space="0" w:color="auto"/>
            </w:tcBorders>
            <w:shd w:val="clear" w:color="auto" w:fill="auto"/>
            <w:noWrap/>
            <w:vAlign w:val="bottom"/>
            <w:hideMark/>
          </w:tcPr>
          <w:p w:rsidR="00925E01" w:rsidRPr="006F1A70" w:rsidRDefault="00925E01" w:rsidP="00BE1011">
            <w:pPr>
              <w:overflowPunct/>
              <w:autoSpaceDE/>
              <w:autoSpaceDN/>
              <w:adjustRightInd/>
              <w:spacing w:line="360" w:lineRule="auto"/>
              <w:contextualSpacing/>
              <w:jc w:val="center"/>
              <w:textAlignment w:val="auto"/>
              <w:rPr>
                <w:color w:val="000000"/>
                <w:sz w:val="22"/>
                <w:szCs w:val="22"/>
                <w:lang w:eastAsia="ru-RU"/>
              </w:rPr>
            </w:pPr>
            <w:r w:rsidRPr="006F1A70">
              <w:rPr>
                <w:color w:val="000000"/>
                <w:sz w:val="22"/>
                <w:szCs w:val="22"/>
                <w:lang w:eastAsia="ru-RU"/>
              </w:rPr>
              <w:t>0,71</w:t>
            </w:r>
          </w:p>
        </w:tc>
        <w:tc>
          <w:tcPr>
            <w:tcW w:w="445" w:type="pct"/>
            <w:tcBorders>
              <w:top w:val="nil"/>
              <w:left w:val="nil"/>
              <w:bottom w:val="single" w:sz="4" w:space="0" w:color="auto"/>
              <w:right w:val="single" w:sz="4" w:space="0" w:color="auto"/>
            </w:tcBorders>
            <w:shd w:val="clear" w:color="auto" w:fill="auto"/>
            <w:noWrap/>
            <w:vAlign w:val="bottom"/>
            <w:hideMark/>
          </w:tcPr>
          <w:p w:rsidR="00925E01" w:rsidRPr="006F1A70" w:rsidRDefault="00925E01" w:rsidP="00BE1011">
            <w:pPr>
              <w:overflowPunct/>
              <w:autoSpaceDE/>
              <w:autoSpaceDN/>
              <w:adjustRightInd/>
              <w:spacing w:line="360" w:lineRule="auto"/>
              <w:contextualSpacing/>
              <w:jc w:val="center"/>
              <w:textAlignment w:val="auto"/>
              <w:rPr>
                <w:color w:val="000000"/>
                <w:sz w:val="22"/>
                <w:szCs w:val="22"/>
                <w:lang w:eastAsia="ru-RU"/>
              </w:rPr>
            </w:pPr>
            <w:r w:rsidRPr="006F1A70">
              <w:rPr>
                <w:color w:val="000000"/>
                <w:sz w:val="22"/>
                <w:szCs w:val="22"/>
                <w:lang w:eastAsia="ru-RU"/>
              </w:rPr>
              <w:t>0,55</w:t>
            </w:r>
          </w:p>
        </w:tc>
      </w:tr>
      <w:tr w:rsidR="00925E01" w:rsidRPr="006F1A70" w:rsidTr="00BE1011">
        <w:trPr>
          <w:trHeight w:hRule="exact" w:val="369"/>
        </w:trPr>
        <w:tc>
          <w:tcPr>
            <w:tcW w:w="945" w:type="pct"/>
            <w:vMerge/>
            <w:tcBorders>
              <w:top w:val="nil"/>
              <w:left w:val="single" w:sz="4" w:space="0" w:color="auto"/>
              <w:bottom w:val="single" w:sz="4" w:space="0" w:color="auto"/>
              <w:right w:val="single" w:sz="4" w:space="0" w:color="auto"/>
            </w:tcBorders>
            <w:vAlign w:val="center"/>
            <w:hideMark/>
          </w:tcPr>
          <w:p w:rsidR="00925E01" w:rsidRPr="006F1A70" w:rsidRDefault="00925E01" w:rsidP="00BE1011">
            <w:pPr>
              <w:overflowPunct/>
              <w:autoSpaceDE/>
              <w:autoSpaceDN/>
              <w:adjustRightInd/>
              <w:spacing w:line="360" w:lineRule="auto"/>
              <w:contextualSpacing/>
              <w:textAlignment w:val="auto"/>
              <w:rPr>
                <w:color w:val="000000"/>
                <w:sz w:val="22"/>
                <w:szCs w:val="22"/>
                <w:lang w:eastAsia="ru-RU"/>
              </w:rPr>
            </w:pPr>
          </w:p>
        </w:tc>
        <w:tc>
          <w:tcPr>
            <w:tcW w:w="1530" w:type="pct"/>
            <w:tcBorders>
              <w:top w:val="nil"/>
              <w:left w:val="nil"/>
              <w:bottom w:val="single" w:sz="4" w:space="0" w:color="auto"/>
              <w:right w:val="single" w:sz="4" w:space="0" w:color="auto"/>
            </w:tcBorders>
            <w:shd w:val="clear" w:color="auto" w:fill="auto"/>
            <w:vAlign w:val="center"/>
            <w:hideMark/>
          </w:tcPr>
          <w:p w:rsidR="00925E01" w:rsidRPr="006F1A70" w:rsidRDefault="00925E01" w:rsidP="00BE1011">
            <w:pPr>
              <w:spacing w:line="360" w:lineRule="auto"/>
              <w:contextualSpacing/>
              <w:rPr>
                <w:color w:val="000000"/>
                <w:sz w:val="22"/>
                <w:szCs w:val="22"/>
                <w:lang w:eastAsia="en-US"/>
              </w:rPr>
            </w:pPr>
            <w:r w:rsidRPr="006F1A70">
              <w:rPr>
                <w:color w:val="000000"/>
                <w:sz w:val="22"/>
                <w:szCs w:val="22"/>
                <w:lang w:eastAsia="en-US"/>
              </w:rPr>
              <w:t>СОАД</w:t>
            </w:r>
          </w:p>
        </w:tc>
        <w:tc>
          <w:tcPr>
            <w:tcW w:w="436" w:type="pct"/>
            <w:tcBorders>
              <w:top w:val="nil"/>
              <w:left w:val="nil"/>
              <w:bottom w:val="single" w:sz="4" w:space="0" w:color="auto"/>
              <w:right w:val="single" w:sz="4" w:space="0" w:color="auto"/>
            </w:tcBorders>
            <w:shd w:val="clear" w:color="auto" w:fill="auto"/>
            <w:noWrap/>
            <w:vAlign w:val="bottom"/>
            <w:hideMark/>
          </w:tcPr>
          <w:p w:rsidR="00925E01" w:rsidRPr="006F1A70" w:rsidRDefault="00925E01" w:rsidP="00BE1011">
            <w:pPr>
              <w:overflowPunct/>
              <w:autoSpaceDE/>
              <w:autoSpaceDN/>
              <w:adjustRightInd/>
              <w:spacing w:line="360" w:lineRule="auto"/>
              <w:contextualSpacing/>
              <w:jc w:val="center"/>
              <w:textAlignment w:val="auto"/>
              <w:rPr>
                <w:color w:val="000000"/>
                <w:sz w:val="22"/>
                <w:szCs w:val="22"/>
                <w:lang w:eastAsia="ru-RU"/>
              </w:rPr>
            </w:pPr>
            <w:r w:rsidRPr="006F1A70">
              <w:rPr>
                <w:color w:val="000000"/>
                <w:sz w:val="22"/>
                <w:szCs w:val="22"/>
                <w:lang w:eastAsia="ru-RU"/>
              </w:rPr>
              <w:t>0,41</w:t>
            </w:r>
          </w:p>
        </w:tc>
        <w:tc>
          <w:tcPr>
            <w:tcW w:w="423" w:type="pct"/>
            <w:tcBorders>
              <w:top w:val="nil"/>
              <w:left w:val="nil"/>
              <w:bottom w:val="single" w:sz="4" w:space="0" w:color="auto"/>
              <w:right w:val="single" w:sz="4" w:space="0" w:color="auto"/>
            </w:tcBorders>
            <w:shd w:val="clear" w:color="auto" w:fill="auto"/>
            <w:noWrap/>
            <w:vAlign w:val="bottom"/>
            <w:hideMark/>
          </w:tcPr>
          <w:p w:rsidR="00925E01" w:rsidRPr="006F1A70" w:rsidRDefault="00925E01" w:rsidP="00BE1011">
            <w:pPr>
              <w:overflowPunct/>
              <w:autoSpaceDE/>
              <w:autoSpaceDN/>
              <w:adjustRightInd/>
              <w:spacing w:line="360" w:lineRule="auto"/>
              <w:contextualSpacing/>
              <w:jc w:val="center"/>
              <w:textAlignment w:val="auto"/>
              <w:rPr>
                <w:color w:val="000000"/>
                <w:sz w:val="22"/>
                <w:szCs w:val="22"/>
                <w:lang w:eastAsia="ru-RU"/>
              </w:rPr>
            </w:pPr>
            <w:r w:rsidRPr="006F1A70">
              <w:rPr>
                <w:color w:val="000000"/>
                <w:sz w:val="22"/>
                <w:szCs w:val="22"/>
                <w:lang w:eastAsia="ru-RU"/>
              </w:rPr>
              <w:t>4,96</w:t>
            </w:r>
          </w:p>
        </w:tc>
        <w:tc>
          <w:tcPr>
            <w:tcW w:w="422" w:type="pct"/>
            <w:tcBorders>
              <w:top w:val="nil"/>
              <w:left w:val="nil"/>
              <w:bottom w:val="single" w:sz="4" w:space="0" w:color="auto"/>
              <w:right w:val="single" w:sz="4" w:space="0" w:color="auto"/>
            </w:tcBorders>
            <w:shd w:val="clear" w:color="auto" w:fill="auto"/>
            <w:noWrap/>
            <w:vAlign w:val="bottom"/>
            <w:hideMark/>
          </w:tcPr>
          <w:p w:rsidR="00925E01" w:rsidRPr="006F1A70" w:rsidRDefault="00925E01" w:rsidP="00BE1011">
            <w:pPr>
              <w:overflowPunct/>
              <w:autoSpaceDE/>
              <w:autoSpaceDN/>
              <w:adjustRightInd/>
              <w:spacing w:line="360" w:lineRule="auto"/>
              <w:contextualSpacing/>
              <w:jc w:val="center"/>
              <w:textAlignment w:val="auto"/>
              <w:rPr>
                <w:color w:val="000000"/>
                <w:sz w:val="22"/>
                <w:szCs w:val="22"/>
                <w:lang w:eastAsia="ru-RU"/>
              </w:rPr>
            </w:pPr>
            <w:r w:rsidRPr="006F1A70">
              <w:rPr>
                <w:color w:val="000000"/>
                <w:sz w:val="22"/>
                <w:szCs w:val="22"/>
                <w:lang w:eastAsia="ru-RU"/>
              </w:rPr>
              <w:t>0,95</w:t>
            </w:r>
          </w:p>
        </w:tc>
        <w:tc>
          <w:tcPr>
            <w:tcW w:w="332" w:type="pct"/>
            <w:tcBorders>
              <w:top w:val="nil"/>
              <w:left w:val="nil"/>
              <w:bottom w:val="single" w:sz="4" w:space="0" w:color="auto"/>
              <w:right w:val="single" w:sz="4" w:space="0" w:color="auto"/>
            </w:tcBorders>
            <w:shd w:val="clear" w:color="auto" w:fill="auto"/>
            <w:noWrap/>
            <w:vAlign w:val="bottom"/>
            <w:hideMark/>
          </w:tcPr>
          <w:p w:rsidR="00925E01" w:rsidRPr="006F1A70" w:rsidRDefault="00925E01" w:rsidP="00BE1011">
            <w:pPr>
              <w:overflowPunct/>
              <w:autoSpaceDE/>
              <w:autoSpaceDN/>
              <w:adjustRightInd/>
              <w:spacing w:line="360" w:lineRule="auto"/>
              <w:contextualSpacing/>
              <w:jc w:val="center"/>
              <w:textAlignment w:val="auto"/>
              <w:rPr>
                <w:color w:val="000000"/>
                <w:sz w:val="22"/>
                <w:szCs w:val="22"/>
                <w:lang w:eastAsia="ru-RU"/>
              </w:rPr>
            </w:pPr>
            <w:r w:rsidRPr="006F1A70">
              <w:rPr>
                <w:color w:val="000000"/>
                <w:sz w:val="22"/>
                <w:szCs w:val="22"/>
                <w:lang w:eastAsia="ru-RU"/>
              </w:rPr>
              <w:t>0,37</w:t>
            </w:r>
          </w:p>
        </w:tc>
        <w:tc>
          <w:tcPr>
            <w:tcW w:w="467" w:type="pct"/>
            <w:tcBorders>
              <w:top w:val="nil"/>
              <w:left w:val="nil"/>
              <w:bottom w:val="single" w:sz="4" w:space="0" w:color="auto"/>
              <w:right w:val="single" w:sz="4" w:space="0" w:color="auto"/>
            </w:tcBorders>
            <w:shd w:val="clear" w:color="auto" w:fill="auto"/>
            <w:noWrap/>
            <w:vAlign w:val="bottom"/>
            <w:hideMark/>
          </w:tcPr>
          <w:p w:rsidR="00925E01" w:rsidRPr="006F1A70" w:rsidRDefault="00925E01" w:rsidP="00BE1011">
            <w:pPr>
              <w:overflowPunct/>
              <w:autoSpaceDE/>
              <w:autoSpaceDN/>
              <w:adjustRightInd/>
              <w:spacing w:line="360" w:lineRule="auto"/>
              <w:contextualSpacing/>
              <w:jc w:val="center"/>
              <w:textAlignment w:val="auto"/>
              <w:rPr>
                <w:color w:val="000000"/>
                <w:sz w:val="22"/>
                <w:szCs w:val="22"/>
                <w:lang w:eastAsia="ru-RU"/>
              </w:rPr>
            </w:pPr>
            <w:r w:rsidRPr="006F1A70">
              <w:rPr>
                <w:color w:val="000000"/>
                <w:sz w:val="22"/>
                <w:szCs w:val="22"/>
                <w:lang w:eastAsia="ru-RU"/>
              </w:rPr>
              <w:t>0,22</w:t>
            </w:r>
          </w:p>
        </w:tc>
        <w:tc>
          <w:tcPr>
            <w:tcW w:w="445" w:type="pct"/>
            <w:tcBorders>
              <w:top w:val="nil"/>
              <w:left w:val="nil"/>
              <w:bottom w:val="single" w:sz="4" w:space="0" w:color="auto"/>
              <w:right w:val="single" w:sz="4" w:space="0" w:color="auto"/>
            </w:tcBorders>
            <w:shd w:val="clear" w:color="auto" w:fill="auto"/>
            <w:noWrap/>
            <w:vAlign w:val="bottom"/>
            <w:hideMark/>
          </w:tcPr>
          <w:p w:rsidR="00925E01" w:rsidRPr="006F1A70" w:rsidRDefault="00925E01" w:rsidP="00BE1011">
            <w:pPr>
              <w:overflowPunct/>
              <w:autoSpaceDE/>
              <w:autoSpaceDN/>
              <w:adjustRightInd/>
              <w:spacing w:line="360" w:lineRule="auto"/>
              <w:contextualSpacing/>
              <w:jc w:val="center"/>
              <w:textAlignment w:val="auto"/>
              <w:rPr>
                <w:color w:val="000000"/>
                <w:sz w:val="22"/>
                <w:szCs w:val="22"/>
                <w:lang w:eastAsia="ru-RU"/>
              </w:rPr>
            </w:pPr>
            <w:r w:rsidRPr="006F1A70">
              <w:rPr>
                <w:color w:val="000000"/>
                <w:sz w:val="22"/>
                <w:szCs w:val="22"/>
                <w:lang w:eastAsia="ru-RU"/>
              </w:rPr>
              <w:t>0,42</w:t>
            </w:r>
          </w:p>
        </w:tc>
      </w:tr>
      <w:tr w:rsidR="00925E01" w:rsidRPr="006F1A70" w:rsidTr="00BE1011">
        <w:trPr>
          <w:trHeight w:hRule="exact" w:val="369"/>
        </w:trPr>
        <w:tc>
          <w:tcPr>
            <w:tcW w:w="945" w:type="pct"/>
            <w:vMerge w:val="restart"/>
            <w:tcBorders>
              <w:top w:val="nil"/>
              <w:left w:val="single" w:sz="4" w:space="0" w:color="auto"/>
              <w:bottom w:val="single" w:sz="4" w:space="0" w:color="auto"/>
              <w:right w:val="single" w:sz="4" w:space="0" w:color="auto"/>
            </w:tcBorders>
            <w:shd w:val="clear" w:color="auto" w:fill="auto"/>
            <w:vAlign w:val="center"/>
            <w:hideMark/>
          </w:tcPr>
          <w:p w:rsidR="00925E01" w:rsidRPr="006F1A70" w:rsidRDefault="00925E01" w:rsidP="00BE1011">
            <w:pPr>
              <w:overflowPunct/>
              <w:autoSpaceDE/>
              <w:autoSpaceDN/>
              <w:adjustRightInd/>
              <w:spacing w:line="360" w:lineRule="auto"/>
              <w:contextualSpacing/>
              <w:jc w:val="center"/>
              <w:textAlignment w:val="auto"/>
              <w:rPr>
                <w:color w:val="000000"/>
                <w:sz w:val="22"/>
                <w:szCs w:val="22"/>
                <w:lang w:eastAsia="ru-RU"/>
              </w:rPr>
            </w:pPr>
            <w:r w:rsidRPr="006F1A70">
              <w:rPr>
                <w:color w:val="000000"/>
                <w:sz w:val="22"/>
                <w:szCs w:val="22"/>
                <w:lang w:eastAsia="ru-RU"/>
              </w:rPr>
              <w:t>Малые города, населенные пункты городского типа</w:t>
            </w:r>
          </w:p>
        </w:tc>
        <w:tc>
          <w:tcPr>
            <w:tcW w:w="1530" w:type="pct"/>
            <w:tcBorders>
              <w:top w:val="nil"/>
              <w:left w:val="nil"/>
              <w:bottom w:val="single" w:sz="4" w:space="0" w:color="auto"/>
              <w:right w:val="single" w:sz="4" w:space="0" w:color="auto"/>
            </w:tcBorders>
            <w:shd w:val="clear" w:color="auto" w:fill="auto"/>
            <w:vAlign w:val="center"/>
            <w:hideMark/>
          </w:tcPr>
          <w:p w:rsidR="00925E01" w:rsidRPr="006F1A70" w:rsidRDefault="00925E01" w:rsidP="00BE1011">
            <w:pPr>
              <w:overflowPunct/>
              <w:autoSpaceDE/>
              <w:autoSpaceDN/>
              <w:adjustRightInd/>
              <w:spacing w:line="360" w:lineRule="auto"/>
              <w:contextualSpacing/>
              <w:textAlignment w:val="auto"/>
              <w:rPr>
                <w:color w:val="000000"/>
                <w:sz w:val="22"/>
                <w:szCs w:val="22"/>
                <w:lang w:eastAsia="ru-RU"/>
              </w:rPr>
            </w:pPr>
            <w:r w:rsidRPr="006F1A70">
              <w:rPr>
                <w:color w:val="000000"/>
                <w:sz w:val="22"/>
                <w:szCs w:val="22"/>
                <w:lang w:eastAsia="ru-RU"/>
              </w:rPr>
              <w:t>Каскелен</w:t>
            </w:r>
          </w:p>
        </w:tc>
        <w:tc>
          <w:tcPr>
            <w:tcW w:w="436" w:type="pct"/>
            <w:tcBorders>
              <w:top w:val="nil"/>
              <w:left w:val="nil"/>
              <w:bottom w:val="single" w:sz="4" w:space="0" w:color="auto"/>
              <w:right w:val="single" w:sz="4" w:space="0" w:color="auto"/>
            </w:tcBorders>
            <w:shd w:val="clear" w:color="auto" w:fill="auto"/>
            <w:noWrap/>
            <w:vAlign w:val="bottom"/>
            <w:hideMark/>
          </w:tcPr>
          <w:p w:rsidR="00925E01" w:rsidRPr="006F1A70" w:rsidRDefault="00925E01" w:rsidP="00BE1011">
            <w:pPr>
              <w:overflowPunct/>
              <w:autoSpaceDE/>
              <w:autoSpaceDN/>
              <w:adjustRightInd/>
              <w:spacing w:line="360" w:lineRule="auto"/>
              <w:contextualSpacing/>
              <w:jc w:val="center"/>
              <w:textAlignment w:val="auto"/>
              <w:rPr>
                <w:color w:val="000000"/>
                <w:sz w:val="22"/>
                <w:szCs w:val="22"/>
                <w:lang w:eastAsia="ru-RU"/>
              </w:rPr>
            </w:pPr>
            <w:r w:rsidRPr="006F1A70">
              <w:rPr>
                <w:color w:val="000000"/>
                <w:sz w:val="22"/>
                <w:szCs w:val="22"/>
                <w:lang w:eastAsia="ru-RU"/>
              </w:rPr>
              <w:t>0,19</w:t>
            </w:r>
          </w:p>
        </w:tc>
        <w:tc>
          <w:tcPr>
            <w:tcW w:w="423" w:type="pct"/>
            <w:tcBorders>
              <w:top w:val="nil"/>
              <w:left w:val="nil"/>
              <w:bottom w:val="single" w:sz="4" w:space="0" w:color="auto"/>
              <w:right w:val="single" w:sz="4" w:space="0" w:color="auto"/>
            </w:tcBorders>
            <w:shd w:val="clear" w:color="auto" w:fill="auto"/>
            <w:noWrap/>
            <w:vAlign w:val="bottom"/>
            <w:hideMark/>
          </w:tcPr>
          <w:p w:rsidR="00925E01" w:rsidRPr="006F1A70" w:rsidRDefault="00925E01" w:rsidP="00BE1011">
            <w:pPr>
              <w:overflowPunct/>
              <w:autoSpaceDE/>
              <w:autoSpaceDN/>
              <w:adjustRightInd/>
              <w:spacing w:line="360" w:lineRule="auto"/>
              <w:contextualSpacing/>
              <w:jc w:val="center"/>
              <w:textAlignment w:val="auto"/>
              <w:rPr>
                <w:color w:val="000000"/>
                <w:sz w:val="22"/>
                <w:szCs w:val="22"/>
                <w:lang w:eastAsia="ru-RU"/>
              </w:rPr>
            </w:pPr>
            <w:r w:rsidRPr="006F1A70">
              <w:rPr>
                <w:color w:val="000000"/>
                <w:sz w:val="22"/>
                <w:szCs w:val="22"/>
                <w:lang w:eastAsia="ru-RU"/>
              </w:rPr>
              <w:t>7,04</w:t>
            </w:r>
          </w:p>
        </w:tc>
        <w:tc>
          <w:tcPr>
            <w:tcW w:w="422" w:type="pct"/>
            <w:tcBorders>
              <w:top w:val="nil"/>
              <w:left w:val="nil"/>
              <w:bottom w:val="single" w:sz="4" w:space="0" w:color="auto"/>
              <w:right w:val="single" w:sz="4" w:space="0" w:color="auto"/>
            </w:tcBorders>
            <w:shd w:val="clear" w:color="auto" w:fill="auto"/>
            <w:noWrap/>
            <w:vAlign w:val="bottom"/>
            <w:hideMark/>
          </w:tcPr>
          <w:p w:rsidR="00925E01" w:rsidRPr="006F1A70" w:rsidRDefault="00925E01" w:rsidP="00BE1011">
            <w:pPr>
              <w:overflowPunct/>
              <w:autoSpaceDE/>
              <w:autoSpaceDN/>
              <w:adjustRightInd/>
              <w:spacing w:line="360" w:lineRule="auto"/>
              <w:contextualSpacing/>
              <w:jc w:val="center"/>
              <w:textAlignment w:val="auto"/>
              <w:rPr>
                <w:color w:val="000000"/>
                <w:sz w:val="22"/>
                <w:szCs w:val="22"/>
                <w:lang w:eastAsia="ru-RU"/>
              </w:rPr>
            </w:pPr>
            <w:r w:rsidRPr="006F1A70">
              <w:rPr>
                <w:color w:val="000000"/>
                <w:sz w:val="22"/>
                <w:szCs w:val="22"/>
                <w:lang w:eastAsia="ru-RU"/>
              </w:rPr>
              <w:t>0,75</w:t>
            </w:r>
          </w:p>
        </w:tc>
        <w:tc>
          <w:tcPr>
            <w:tcW w:w="332" w:type="pct"/>
            <w:tcBorders>
              <w:top w:val="nil"/>
              <w:left w:val="nil"/>
              <w:bottom w:val="single" w:sz="4" w:space="0" w:color="auto"/>
              <w:right w:val="single" w:sz="4" w:space="0" w:color="auto"/>
            </w:tcBorders>
            <w:shd w:val="clear" w:color="auto" w:fill="auto"/>
            <w:noWrap/>
            <w:vAlign w:val="bottom"/>
            <w:hideMark/>
          </w:tcPr>
          <w:p w:rsidR="00925E01" w:rsidRPr="006F1A70" w:rsidRDefault="00925E01" w:rsidP="00BE1011">
            <w:pPr>
              <w:overflowPunct/>
              <w:autoSpaceDE/>
              <w:autoSpaceDN/>
              <w:adjustRightInd/>
              <w:spacing w:line="360" w:lineRule="auto"/>
              <w:contextualSpacing/>
              <w:jc w:val="center"/>
              <w:textAlignment w:val="auto"/>
              <w:rPr>
                <w:color w:val="000000"/>
                <w:sz w:val="22"/>
                <w:szCs w:val="22"/>
                <w:lang w:eastAsia="ru-RU"/>
              </w:rPr>
            </w:pPr>
            <w:r w:rsidRPr="006F1A70">
              <w:rPr>
                <w:color w:val="000000"/>
                <w:sz w:val="22"/>
                <w:szCs w:val="22"/>
                <w:lang w:eastAsia="ru-RU"/>
              </w:rPr>
              <w:t>2,39</w:t>
            </w:r>
          </w:p>
        </w:tc>
        <w:tc>
          <w:tcPr>
            <w:tcW w:w="467" w:type="pct"/>
            <w:tcBorders>
              <w:top w:val="nil"/>
              <w:left w:val="nil"/>
              <w:bottom w:val="single" w:sz="4" w:space="0" w:color="auto"/>
              <w:right w:val="single" w:sz="4" w:space="0" w:color="auto"/>
            </w:tcBorders>
            <w:shd w:val="clear" w:color="auto" w:fill="auto"/>
            <w:noWrap/>
            <w:vAlign w:val="bottom"/>
            <w:hideMark/>
          </w:tcPr>
          <w:p w:rsidR="00925E01" w:rsidRPr="006F1A70" w:rsidRDefault="00925E01" w:rsidP="00BE1011">
            <w:pPr>
              <w:overflowPunct/>
              <w:autoSpaceDE/>
              <w:autoSpaceDN/>
              <w:adjustRightInd/>
              <w:spacing w:line="360" w:lineRule="auto"/>
              <w:contextualSpacing/>
              <w:jc w:val="center"/>
              <w:textAlignment w:val="auto"/>
              <w:rPr>
                <w:color w:val="000000"/>
                <w:sz w:val="22"/>
                <w:szCs w:val="22"/>
                <w:lang w:eastAsia="ru-RU"/>
              </w:rPr>
            </w:pPr>
            <w:r w:rsidRPr="006F1A70">
              <w:rPr>
                <w:color w:val="000000"/>
                <w:sz w:val="22"/>
                <w:szCs w:val="22"/>
                <w:lang w:eastAsia="ru-RU"/>
              </w:rPr>
              <w:t>0,25</w:t>
            </w:r>
          </w:p>
        </w:tc>
        <w:tc>
          <w:tcPr>
            <w:tcW w:w="445" w:type="pct"/>
            <w:tcBorders>
              <w:top w:val="nil"/>
              <w:left w:val="nil"/>
              <w:bottom w:val="single" w:sz="4" w:space="0" w:color="auto"/>
              <w:right w:val="single" w:sz="4" w:space="0" w:color="auto"/>
            </w:tcBorders>
            <w:shd w:val="clear" w:color="auto" w:fill="auto"/>
            <w:noWrap/>
            <w:vAlign w:val="bottom"/>
            <w:hideMark/>
          </w:tcPr>
          <w:p w:rsidR="00925E01" w:rsidRPr="006F1A70" w:rsidRDefault="00925E01" w:rsidP="00BE1011">
            <w:pPr>
              <w:overflowPunct/>
              <w:autoSpaceDE/>
              <w:autoSpaceDN/>
              <w:adjustRightInd/>
              <w:spacing w:line="360" w:lineRule="auto"/>
              <w:contextualSpacing/>
              <w:jc w:val="center"/>
              <w:textAlignment w:val="auto"/>
              <w:rPr>
                <w:color w:val="000000"/>
                <w:sz w:val="22"/>
                <w:szCs w:val="22"/>
                <w:lang w:eastAsia="ru-RU"/>
              </w:rPr>
            </w:pPr>
            <w:r w:rsidRPr="006F1A70">
              <w:rPr>
                <w:color w:val="000000"/>
                <w:sz w:val="22"/>
                <w:szCs w:val="22"/>
                <w:lang w:eastAsia="ru-RU"/>
              </w:rPr>
              <w:t>0,50</w:t>
            </w:r>
          </w:p>
        </w:tc>
      </w:tr>
      <w:tr w:rsidR="00925E01" w:rsidRPr="006F1A70" w:rsidTr="00BE1011">
        <w:trPr>
          <w:trHeight w:hRule="exact" w:val="369"/>
        </w:trPr>
        <w:tc>
          <w:tcPr>
            <w:tcW w:w="945" w:type="pct"/>
            <w:vMerge/>
            <w:tcBorders>
              <w:top w:val="nil"/>
              <w:left w:val="single" w:sz="4" w:space="0" w:color="auto"/>
              <w:bottom w:val="single" w:sz="4" w:space="0" w:color="auto"/>
              <w:right w:val="single" w:sz="4" w:space="0" w:color="auto"/>
            </w:tcBorders>
            <w:vAlign w:val="center"/>
            <w:hideMark/>
          </w:tcPr>
          <w:p w:rsidR="00925E01" w:rsidRPr="006F1A70" w:rsidRDefault="00925E01" w:rsidP="00BE1011">
            <w:pPr>
              <w:overflowPunct/>
              <w:autoSpaceDE/>
              <w:autoSpaceDN/>
              <w:adjustRightInd/>
              <w:spacing w:line="360" w:lineRule="auto"/>
              <w:contextualSpacing/>
              <w:textAlignment w:val="auto"/>
              <w:rPr>
                <w:color w:val="000000"/>
                <w:sz w:val="22"/>
                <w:szCs w:val="22"/>
                <w:lang w:eastAsia="ru-RU"/>
              </w:rPr>
            </w:pPr>
          </w:p>
        </w:tc>
        <w:tc>
          <w:tcPr>
            <w:tcW w:w="1530" w:type="pct"/>
            <w:tcBorders>
              <w:top w:val="nil"/>
              <w:left w:val="nil"/>
              <w:bottom w:val="single" w:sz="4" w:space="0" w:color="auto"/>
              <w:right w:val="single" w:sz="4" w:space="0" w:color="auto"/>
            </w:tcBorders>
            <w:shd w:val="clear" w:color="auto" w:fill="auto"/>
            <w:vAlign w:val="center"/>
            <w:hideMark/>
          </w:tcPr>
          <w:p w:rsidR="00925E01" w:rsidRPr="006F1A70" w:rsidRDefault="00925E01" w:rsidP="00BE1011">
            <w:pPr>
              <w:overflowPunct/>
              <w:autoSpaceDE/>
              <w:autoSpaceDN/>
              <w:adjustRightInd/>
              <w:spacing w:line="360" w:lineRule="auto"/>
              <w:contextualSpacing/>
              <w:textAlignment w:val="auto"/>
              <w:rPr>
                <w:color w:val="000000"/>
                <w:sz w:val="22"/>
                <w:szCs w:val="22"/>
                <w:lang w:eastAsia="ru-RU"/>
              </w:rPr>
            </w:pPr>
            <w:proofErr w:type="spellStart"/>
            <w:r w:rsidRPr="006F1A70">
              <w:rPr>
                <w:color w:val="000000"/>
                <w:sz w:val="22"/>
                <w:szCs w:val="22"/>
                <w:lang w:eastAsia="ru-RU"/>
              </w:rPr>
              <w:t>Узынагаш</w:t>
            </w:r>
            <w:proofErr w:type="spellEnd"/>
          </w:p>
        </w:tc>
        <w:tc>
          <w:tcPr>
            <w:tcW w:w="436" w:type="pct"/>
            <w:tcBorders>
              <w:top w:val="nil"/>
              <w:left w:val="nil"/>
              <w:bottom w:val="single" w:sz="4" w:space="0" w:color="auto"/>
              <w:right w:val="single" w:sz="4" w:space="0" w:color="auto"/>
            </w:tcBorders>
            <w:shd w:val="clear" w:color="auto" w:fill="auto"/>
            <w:noWrap/>
            <w:vAlign w:val="bottom"/>
            <w:hideMark/>
          </w:tcPr>
          <w:p w:rsidR="00925E01" w:rsidRPr="006F1A70" w:rsidRDefault="00925E01" w:rsidP="00BE1011">
            <w:pPr>
              <w:overflowPunct/>
              <w:autoSpaceDE/>
              <w:autoSpaceDN/>
              <w:adjustRightInd/>
              <w:spacing w:line="360" w:lineRule="auto"/>
              <w:contextualSpacing/>
              <w:jc w:val="center"/>
              <w:textAlignment w:val="auto"/>
              <w:rPr>
                <w:color w:val="000000"/>
                <w:sz w:val="22"/>
                <w:szCs w:val="22"/>
                <w:lang w:eastAsia="ru-RU"/>
              </w:rPr>
            </w:pPr>
            <w:r w:rsidRPr="006F1A70">
              <w:rPr>
                <w:color w:val="000000"/>
                <w:sz w:val="22"/>
                <w:szCs w:val="22"/>
                <w:lang w:eastAsia="ru-RU"/>
              </w:rPr>
              <w:t>0,32</w:t>
            </w:r>
          </w:p>
        </w:tc>
        <w:tc>
          <w:tcPr>
            <w:tcW w:w="423" w:type="pct"/>
            <w:tcBorders>
              <w:top w:val="nil"/>
              <w:left w:val="nil"/>
              <w:bottom w:val="single" w:sz="4" w:space="0" w:color="auto"/>
              <w:right w:val="single" w:sz="4" w:space="0" w:color="auto"/>
            </w:tcBorders>
            <w:shd w:val="clear" w:color="auto" w:fill="auto"/>
            <w:noWrap/>
            <w:vAlign w:val="bottom"/>
            <w:hideMark/>
          </w:tcPr>
          <w:p w:rsidR="00925E01" w:rsidRPr="006F1A70" w:rsidRDefault="00925E01" w:rsidP="00BE1011">
            <w:pPr>
              <w:overflowPunct/>
              <w:autoSpaceDE/>
              <w:autoSpaceDN/>
              <w:adjustRightInd/>
              <w:spacing w:line="360" w:lineRule="auto"/>
              <w:contextualSpacing/>
              <w:jc w:val="center"/>
              <w:textAlignment w:val="auto"/>
              <w:rPr>
                <w:color w:val="000000"/>
                <w:sz w:val="22"/>
                <w:szCs w:val="22"/>
                <w:lang w:eastAsia="ru-RU"/>
              </w:rPr>
            </w:pPr>
            <w:r w:rsidRPr="006F1A70">
              <w:rPr>
                <w:color w:val="000000"/>
                <w:sz w:val="22"/>
                <w:szCs w:val="22"/>
                <w:lang w:eastAsia="ru-RU"/>
              </w:rPr>
              <w:t>2,46</w:t>
            </w:r>
          </w:p>
        </w:tc>
        <w:tc>
          <w:tcPr>
            <w:tcW w:w="422" w:type="pct"/>
            <w:tcBorders>
              <w:top w:val="nil"/>
              <w:left w:val="nil"/>
              <w:bottom w:val="single" w:sz="4" w:space="0" w:color="auto"/>
              <w:right w:val="single" w:sz="4" w:space="0" w:color="auto"/>
            </w:tcBorders>
            <w:shd w:val="clear" w:color="auto" w:fill="auto"/>
            <w:noWrap/>
            <w:vAlign w:val="bottom"/>
            <w:hideMark/>
          </w:tcPr>
          <w:p w:rsidR="00925E01" w:rsidRPr="006F1A70" w:rsidRDefault="00925E01" w:rsidP="00BE1011">
            <w:pPr>
              <w:overflowPunct/>
              <w:autoSpaceDE/>
              <w:autoSpaceDN/>
              <w:adjustRightInd/>
              <w:spacing w:line="360" w:lineRule="auto"/>
              <w:contextualSpacing/>
              <w:jc w:val="center"/>
              <w:textAlignment w:val="auto"/>
              <w:rPr>
                <w:color w:val="000000"/>
                <w:sz w:val="22"/>
                <w:szCs w:val="22"/>
                <w:lang w:eastAsia="ru-RU"/>
              </w:rPr>
            </w:pPr>
            <w:r w:rsidRPr="006F1A70">
              <w:rPr>
                <w:color w:val="000000"/>
                <w:sz w:val="22"/>
                <w:szCs w:val="22"/>
                <w:lang w:eastAsia="ru-RU"/>
              </w:rPr>
              <w:t>0,31</w:t>
            </w:r>
          </w:p>
        </w:tc>
        <w:tc>
          <w:tcPr>
            <w:tcW w:w="332" w:type="pct"/>
            <w:tcBorders>
              <w:top w:val="nil"/>
              <w:left w:val="nil"/>
              <w:bottom w:val="single" w:sz="4" w:space="0" w:color="auto"/>
              <w:right w:val="single" w:sz="4" w:space="0" w:color="auto"/>
            </w:tcBorders>
            <w:shd w:val="clear" w:color="auto" w:fill="auto"/>
            <w:noWrap/>
            <w:vAlign w:val="bottom"/>
            <w:hideMark/>
          </w:tcPr>
          <w:p w:rsidR="00925E01" w:rsidRPr="006F1A70" w:rsidRDefault="00925E01" w:rsidP="00BE1011">
            <w:pPr>
              <w:overflowPunct/>
              <w:autoSpaceDE/>
              <w:autoSpaceDN/>
              <w:adjustRightInd/>
              <w:spacing w:line="360" w:lineRule="auto"/>
              <w:contextualSpacing/>
              <w:jc w:val="center"/>
              <w:textAlignment w:val="auto"/>
              <w:rPr>
                <w:color w:val="000000"/>
                <w:sz w:val="22"/>
                <w:szCs w:val="22"/>
                <w:lang w:eastAsia="ru-RU"/>
              </w:rPr>
            </w:pPr>
            <w:r w:rsidRPr="006F1A70">
              <w:rPr>
                <w:color w:val="000000"/>
                <w:sz w:val="22"/>
                <w:szCs w:val="22"/>
                <w:lang w:eastAsia="ru-RU"/>
              </w:rPr>
              <w:t>0,09</w:t>
            </w:r>
          </w:p>
        </w:tc>
        <w:tc>
          <w:tcPr>
            <w:tcW w:w="467" w:type="pct"/>
            <w:tcBorders>
              <w:top w:val="nil"/>
              <w:left w:val="nil"/>
              <w:bottom w:val="single" w:sz="4" w:space="0" w:color="auto"/>
              <w:right w:val="single" w:sz="4" w:space="0" w:color="auto"/>
            </w:tcBorders>
            <w:shd w:val="clear" w:color="auto" w:fill="auto"/>
            <w:noWrap/>
            <w:vAlign w:val="bottom"/>
            <w:hideMark/>
          </w:tcPr>
          <w:p w:rsidR="00925E01" w:rsidRPr="006F1A70" w:rsidRDefault="00925E01" w:rsidP="00BE1011">
            <w:pPr>
              <w:overflowPunct/>
              <w:autoSpaceDE/>
              <w:autoSpaceDN/>
              <w:adjustRightInd/>
              <w:spacing w:line="360" w:lineRule="auto"/>
              <w:contextualSpacing/>
              <w:jc w:val="center"/>
              <w:textAlignment w:val="auto"/>
              <w:rPr>
                <w:color w:val="000000"/>
                <w:sz w:val="22"/>
                <w:szCs w:val="22"/>
                <w:lang w:eastAsia="ru-RU"/>
              </w:rPr>
            </w:pPr>
            <w:r w:rsidRPr="006F1A70">
              <w:rPr>
                <w:color w:val="000000"/>
                <w:sz w:val="22"/>
                <w:szCs w:val="22"/>
                <w:lang w:eastAsia="ru-RU"/>
              </w:rPr>
              <w:t>0,15</w:t>
            </w:r>
          </w:p>
        </w:tc>
        <w:tc>
          <w:tcPr>
            <w:tcW w:w="445" w:type="pct"/>
            <w:tcBorders>
              <w:top w:val="nil"/>
              <w:left w:val="nil"/>
              <w:bottom w:val="single" w:sz="4" w:space="0" w:color="auto"/>
              <w:right w:val="single" w:sz="4" w:space="0" w:color="auto"/>
            </w:tcBorders>
            <w:shd w:val="clear" w:color="auto" w:fill="auto"/>
            <w:noWrap/>
            <w:vAlign w:val="bottom"/>
            <w:hideMark/>
          </w:tcPr>
          <w:p w:rsidR="00925E01" w:rsidRPr="006F1A70" w:rsidRDefault="00925E01" w:rsidP="00BE1011">
            <w:pPr>
              <w:overflowPunct/>
              <w:autoSpaceDE/>
              <w:autoSpaceDN/>
              <w:adjustRightInd/>
              <w:spacing w:line="360" w:lineRule="auto"/>
              <w:contextualSpacing/>
              <w:jc w:val="center"/>
              <w:textAlignment w:val="auto"/>
              <w:rPr>
                <w:color w:val="000000"/>
                <w:sz w:val="22"/>
                <w:szCs w:val="22"/>
                <w:lang w:eastAsia="ru-RU"/>
              </w:rPr>
            </w:pPr>
            <w:r w:rsidRPr="006F1A70">
              <w:rPr>
                <w:color w:val="000000"/>
                <w:sz w:val="22"/>
                <w:szCs w:val="22"/>
                <w:lang w:eastAsia="ru-RU"/>
              </w:rPr>
              <w:t>0,39</w:t>
            </w:r>
          </w:p>
        </w:tc>
      </w:tr>
      <w:tr w:rsidR="00925E01" w:rsidRPr="006F1A70" w:rsidTr="00BE1011">
        <w:trPr>
          <w:trHeight w:hRule="exact" w:val="369"/>
        </w:trPr>
        <w:tc>
          <w:tcPr>
            <w:tcW w:w="945" w:type="pct"/>
            <w:vMerge/>
            <w:tcBorders>
              <w:top w:val="nil"/>
              <w:left w:val="single" w:sz="4" w:space="0" w:color="auto"/>
              <w:bottom w:val="single" w:sz="4" w:space="0" w:color="auto"/>
              <w:right w:val="single" w:sz="4" w:space="0" w:color="auto"/>
            </w:tcBorders>
            <w:vAlign w:val="center"/>
            <w:hideMark/>
          </w:tcPr>
          <w:p w:rsidR="00925E01" w:rsidRPr="006F1A70" w:rsidRDefault="00925E01" w:rsidP="00BE1011">
            <w:pPr>
              <w:overflowPunct/>
              <w:autoSpaceDE/>
              <w:autoSpaceDN/>
              <w:adjustRightInd/>
              <w:spacing w:line="360" w:lineRule="auto"/>
              <w:contextualSpacing/>
              <w:textAlignment w:val="auto"/>
              <w:rPr>
                <w:color w:val="000000"/>
                <w:sz w:val="22"/>
                <w:szCs w:val="22"/>
                <w:lang w:eastAsia="ru-RU"/>
              </w:rPr>
            </w:pPr>
          </w:p>
        </w:tc>
        <w:tc>
          <w:tcPr>
            <w:tcW w:w="1530" w:type="pct"/>
            <w:tcBorders>
              <w:top w:val="nil"/>
              <w:left w:val="nil"/>
              <w:bottom w:val="single" w:sz="4" w:space="0" w:color="auto"/>
              <w:right w:val="single" w:sz="4" w:space="0" w:color="auto"/>
            </w:tcBorders>
            <w:shd w:val="clear" w:color="auto" w:fill="auto"/>
            <w:vAlign w:val="center"/>
            <w:hideMark/>
          </w:tcPr>
          <w:p w:rsidR="00925E01" w:rsidRPr="006F1A70" w:rsidRDefault="00925E01" w:rsidP="00BE1011">
            <w:pPr>
              <w:overflowPunct/>
              <w:autoSpaceDE/>
              <w:autoSpaceDN/>
              <w:adjustRightInd/>
              <w:spacing w:line="360" w:lineRule="auto"/>
              <w:contextualSpacing/>
              <w:textAlignment w:val="auto"/>
              <w:rPr>
                <w:color w:val="000000"/>
                <w:sz w:val="22"/>
                <w:szCs w:val="22"/>
                <w:lang w:eastAsia="ru-RU"/>
              </w:rPr>
            </w:pPr>
            <w:r w:rsidRPr="006F1A70">
              <w:rPr>
                <w:color w:val="000000"/>
                <w:sz w:val="22"/>
                <w:szCs w:val="22"/>
                <w:lang w:eastAsia="ru-RU"/>
              </w:rPr>
              <w:t>Шамалган</w:t>
            </w:r>
          </w:p>
        </w:tc>
        <w:tc>
          <w:tcPr>
            <w:tcW w:w="436" w:type="pct"/>
            <w:tcBorders>
              <w:top w:val="nil"/>
              <w:left w:val="nil"/>
              <w:bottom w:val="single" w:sz="4" w:space="0" w:color="auto"/>
              <w:right w:val="single" w:sz="4" w:space="0" w:color="auto"/>
            </w:tcBorders>
            <w:shd w:val="clear" w:color="auto" w:fill="auto"/>
            <w:noWrap/>
            <w:vAlign w:val="bottom"/>
            <w:hideMark/>
          </w:tcPr>
          <w:p w:rsidR="00925E01" w:rsidRPr="006F1A70" w:rsidRDefault="00925E01" w:rsidP="00BE1011">
            <w:pPr>
              <w:overflowPunct/>
              <w:autoSpaceDE/>
              <w:autoSpaceDN/>
              <w:adjustRightInd/>
              <w:spacing w:line="360" w:lineRule="auto"/>
              <w:contextualSpacing/>
              <w:jc w:val="center"/>
              <w:textAlignment w:val="auto"/>
              <w:rPr>
                <w:color w:val="000000"/>
                <w:sz w:val="22"/>
                <w:szCs w:val="22"/>
                <w:lang w:eastAsia="ru-RU"/>
              </w:rPr>
            </w:pPr>
            <w:r w:rsidRPr="006F1A70">
              <w:rPr>
                <w:color w:val="000000"/>
                <w:sz w:val="22"/>
                <w:szCs w:val="22"/>
                <w:lang w:eastAsia="ru-RU"/>
              </w:rPr>
              <w:t>0,23</w:t>
            </w:r>
          </w:p>
        </w:tc>
        <w:tc>
          <w:tcPr>
            <w:tcW w:w="423" w:type="pct"/>
            <w:tcBorders>
              <w:top w:val="nil"/>
              <w:left w:val="nil"/>
              <w:bottom w:val="single" w:sz="4" w:space="0" w:color="auto"/>
              <w:right w:val="single" w:sz="4" w:space="0" w:color="auto"/>
            </w:tcBorders>
            <w:shd w:val="clear" w:color="auto" w:fill="auto"/>
            <w:noWrap/>
            <w:vAlign w:val="bottom"/>
            <w:hideMark/>
          </w:tcPr>
          <w:p w:rsidR="00925E01" w:rsidRPr="006F1A70" w:rsidRDefault="00925E01" w:rsidP="00BE1011">
            <w:pPr>
              <w:overflowPunct/>
              <w:autoSpaceDE/>
              <w:autoSpaceDN/>
              <w:adjustRightInd/>
              <w:spacing w:line="360" w:lineRule="auto"/>
              <w:contextualSpacing/>
              <w:jc w:val="center"/>
              <w:textAlignment w:val="auto"/>
              <w:rPr>
                <w:color w:val="000000"/>
                <w:sz w:val="22"/>
                <w:szCs w:val="22"/>
                <w:lang w:eastAsia="ru-RU"/>
              </w:rPr>
            </w:pPr>
            <w:r w:rsidRPr="006F1A70">
              <w:rPr>
                <w:color w:val="000000"/>
                <w:sz w:val="22"/>
                <w:szCs w:val="22"/>
                <w:lang w:eastAsia="ru-RU"/>
              </w:rPr>
              <w:t>1,79</w:t>
            </w:r>
          </w:p>
        </w:tc>
        <w:tc>
          <w:tcPr>
            <w:tcW w:w="422" w:type="pct"/>
            <w:tcBorders>
              <w:top w:val="nil"/>
              <w:left w:val="nil"/>
              <w:bottom w:val="single" w:sz="4" w:space="0" w:color="auto"/>
              <w:right w:val="single" w:sz="4" w:space="0" w:color="auto"/>
            </w:tcBorders>
            <w:shd w:val="clear" w:color="auto" w:fill="auto"/>
            <w:noWrap/>
            <w:vAlign w:val="bottom"/>
            <w:hideMark/>
          </w:tcPr>
          <w:p w:rsidR="00925E01" w:rsidRPr="006F1A70" w:rsidRDefault="00925E01" w:rsidP="00BE1011">
            <w:pPr>
              <w:overflowPunct/>
              <w:autoSpaceDE/>
              <w:autoSpaceDN/>
              <w:adjustRightInd/>
              <w:spacing w:line="360" w:lineRule="auto"/>
              <w:contextualSpacing/>
              <w:jc w:val="center"/>
              <w:textAlignment w:val="auto"/>
              <w:rPr>
                <w:color w:val="000000"/>
                <w:sz w:val="22"/>
                <w:szCs w:val="22"/>
                <w:lang w:eastAsia="ru-RU"/>
              </w:rPr>
            </w:pPr>
            <w:r w:rsidRPr="006F1A70">
              <w:rPr>
                <w:color w:val="000000"/>
                <w:sz w:val="22"/>
                <w:szCs w:val="22"/>
                <w:lang w:eastAsia="ru-RU"/>
              </w:rPr>
              <w:t>0,31</w:t>
            </w:r>
          </w:p>
        </w:tc>
        <w:tc>
          <w:tcPr>
            <w:tcW w:w="332" w:type="pct"/>
            <w:tcBorders>
              <w:top w:val="nil"/>
              <w:left w:val="nil"/>
              <w:bottom w:val="single" w:sz="4" w:space="0" w:color="auto"/>
              <w:right w:val="single" w:sz="4" w:space="0" w:color="auto"/>
            </w:tcBorders>
            <w:shd w:val="clear" w:color="auto" w:fill="auto"/>
            <w:noWrap/>
            <w:vAlign w:val="bottom"/>
            <w:hideMark/>
          </w:tcPr>
          <w:p w:rsidR="00925E01" w:rsidRPr="006F1A70" w:rsidRDefault="00925E01" w:rsidP="00BE1011">
            <w:pPr>
              <w:overflowPunct/>
              <w:autoSpaceDE/>
              <w:autoSpaceDN/>
              <w:adjustRightInd/>
              <w:spacing w:line="360" w:lineRule="auto"/>
              <w:contextualSpacing/>
              <w:jc w:val="center"/>
              <w:textAlignment w:val="auto"/>
              <w:rPr>
                <w:color w:val="000000"/>
                <w:sz w:val="22"/>
                <w:szCs w:val="22"/>
                <w:lang w:eastAsia="ru-RU"/>
              </w:rPr>
            </w:pPr>
            <w:r w:rsidRPr="006F1A70">
              <w:rPr>
                <w:color w:val="000000"/>
                <w:sz w:val="22"/>
                <w:szCs w:val="22"/>
                <w:lang w:eastAsia="ru-RU"/>
              </w:rPr>
              <w:t>0,04</w:t>
            </w:r>
          </w:p>
        </w:tc>
        <w:tc>
          <w:tcPr>
            <w:tcW w:w="467" w:type="pct"/>
            <w:tcBorders>
              <w:top w:val="nil"/>
              <w:left w:val="nil"/>
              <w:bottom w:val="single" w:sz="4" w:space="0" w:color="auto"/>
              <w:right w:val="single" w:sz="4" w:space="0" w:color="auto"/>
            </w:tcBorders>
            <w:shd w:val="clear" w:color="auto" w:fill="auto"/>
            <w:noWrap/>
            <w:vAlign w:val="bottom"/>
            <w:hideMark/>
          </w:tcPr>
          <w:p w:rsidR="00925E01" w:rsidRPr="006F1A70" w:rsidRDefault="00925E01" w:rsidP="00BE1011">
            <w:pPr>
              <w:overflowPunct/>
              <w:autoSpaceDE/>
              <w:autoSpaceDN/>
              <w:adjustRightInd/>
              <w:spacing w:line="360" w:lineRule="auto"/>
              <w:contextualSpacing/>
              <w:jc w:val="center"/>
              <w:textAlignment w:val="auto"/>
              <w:rPr>
                <w:color w:val="000000"/>
                <w:sz w:val="22"/>
                <w:szCs w:val="22"/>
                <w:lang w:eastAsia="ru-RU"/>
              </w:rPr>
            </w:pPr>
            <w:r w:rsidRPr="006F1A70">
              <w:rPr>
                <w:color w:val="000000"/>
                <w:sz w:val="22"/>
                <w:szCs w:val="22"/>
                <w:lang w:eastAsia="ru-RU"/>
              </w:rPr>
              <w:t>0,15</w:t>
            </w:r>
          </w:p>
        </w:tc>
        <w:tc>
          <w:tcPr>
            <w:tcW w:w="445" w:type="pct"/>
            <w:tcBorders>
              <w:top w:val="nil"/>
              <w:left w:val="nil"/>
              <w:bottom w:val="single" w:sz="4" w:space="0" w:color="auto"/>
              <w:right w:val="single" w:sz="4" w:space="0" w:color="auto"/>
            </w:tcBorders>
            <w:shd w:val="clear" w:color="auto" w:fill="auto"/>
            <w:noWrap/>
            <w:vAlign w:val="bottom"/>
            <w:hideMark/>
          </w:tcPr>
          <w:p w:rsidR="00925E01" w:rsidRPr="006F1A70" w:rsidRDefault="00925E01" w:rsidP="00BE1011">
            <w:pPr>
              <w:overflowPunct/>
              <w:autoSpaceDE/>
              <w:autoSpaceDN/>
              <w:adjustRightInd/>
              <w:spacing w:line="360" w:lineRule="auto"/>
              <w:contextualSpacing/>
              <w:jc w:val="center"/>
              <w:textAlignment w:val="auto"/>
              <w:rPr>
                <w:color w:val="000000"/>
                <w:sz w:val="22"/>
                <w:szCs w:val="22"/>
                <w:lang w:eastAsia="ru-RU"/>
              </w:rPr>
            </w:pPr>
            <w:r w:rsidRPr="006F1A70">
              <w:rPr>
                <w:color w:val="000000"/>
                <w:sz w:val="22"/>
                <w:szCs w:val="22"/>
                <w:lang w:eastAsia="ru-RU"/>
              </w:rPr>
              <w:t>0,32</w:t>
            </w:r>
          </w:p>
        </w:tc>
      </w:tr>
      <w:tr w:rsidR="00925E01" w:rsidRPr="006F1A70" w:rsidTr="00BE1011">
        <w:trPr>
          <w:trHeight w:hRule="exact" w:val="369"/>
        </w:trPr>
        <w:tc>
          <w:tcPr>
            <w:tcW w:w="945" w:type="pct"/>
            <w:vMerge/>
            <w:tcBorders>
              <w:top w:val="nil"/>
              <w:left w:val="single" w:sz="4" w:space="0" w:color="auto"/>
              <w:bottom w:val="single" w:sz="4" w:space="0" w:color="auto"/>
              <w:right w:val="single" w:sz="4" w:space="0" w:color="auto"/>
            </w:tcBorders>
            <w:vAlign w:val="center"/>
            <w:hideMark/>
          </w:tcPr>
          <w:p w:rsidR="00925E01" w:rsidRPr="006F1A70" w:rsidRDefault="00925E01" w:rsidP="00BE1011">
            <w:pPr>
              <w:overflowPunct/>
              <w:autoSpaceDE/>
              <w:autoSpaceDN/>
              <w:adjustRightInd/>
              <w:spacing w:line="360" w:lineRule="auto"/>
              <w:contextualSpacing/>
              <w:textAlignment w:val="auto"/>
              <w:rPr>
                <w:color w:val="000000"/>
                <w:sz w:val="22"/>
                <w:szCs w:val="22"/>
                <w:lang w:eastAsia="ru-RU"/>
              </w:rPr>
            </w:pPr>
          </w:p>
        </w:tc>
        <w:tc>
          <w:tcPr>
            <w:tcW w:w="1530" w:type="pct"/>
            <w:tcBorders>
              <w:top w:val="nil"/>
              <w:left w:val="nil"/>
              <w:bottom w:val="single" w:sz="4" w:space="0" w:color="auto"/>
              <w:right w:val="single" w:sz="4" w:space="0" w:color="auto"/>
            </w:tcBorders>
            <w:shd w:val="clear" w:color="auto" w:fill="auto"/>
            <w:vAlign w:val="center"/>
            <w:hideMark/>
          </w:tcPr>
          <w:p w:rsidR="00925E01" w:rsidRPr="006F1A70" w:rsidRDefault="00925E01" w:rsidP="00BE1011">
            <w:pPr>
              <w:overflowPunct/>
              <w:autoSpaceDE/>
              <w:autoSpaceDN/>
              <w:adjustRightInd/>
              <w:spacing w:line="360" w:lineRule="auto"/>
              <w:contextualSpacing/>
              <w:textAlignment w:val="auto"/>
              <w:rPr>
                <w:color w:val="000000"/>
                <w:sz w:val="22"/>
                <w:szCs w:val="22"/>
                <w:lang w:eastAsia="ru-RU"/>
              </w:rPr>
            </w:pPr>
            <w:r w:rsidRPr="006F1A70">
              <w:rPr>
                <w:color w:val="000000"/>
                <w:sz w:val="22"/>
                <w:szCs w:val="22"/>
                <w:lang w:eastAsia="ru-RU"/>
              </w:rPr>
              <w:t>Талгар</w:t>
            </w:r>
          </w:p>
        </w:tc>
        <w:tc>
          <w:tcPr>
            <w:tcW w:w="436" w:type="pct"/>
            <w:tcBorders>
              <w:top w:val="nil"/>
              <w:left w:val="nil"/>
              <w:bottom w:val="single" w:sz="4" w:space="0" w:color="auto"/>
              <w:right w:val="single" w:sz="4" w:space="0" w:color="auto"/>
            </w:tcBorders>
            <w:shd w:val="clear" w:color="auto" w:fill="auto"/>
            <w:noWrap/>
            <w:vAlign w:val="bottom"/>
            <w:hideMark/>
          </w:tcPr>
          <w:p w:rsidR="00925E01" w:rsidRPr="006F1A70" w:rsidRDefault="00925E01" w:rsidP="00BE1011">
            <w:pPr>
              <w:overflowPunct/>
              <w:autoSpaceDE/>
              <w:autoSpaceDN/>
              <w:adjustRightInd/>
              <w:spacing w:line="360" w:lineRule="auto"/>
              <w:contextualSpacing/>
              <w:jc w:val="center"/>
              <w:textAlignment w:val="auto"/>
              <w:rPr>
                <w:color w:val="000000"/>
                <w:sz w:val="22"/>
                <w:szCs w:val="22"/>
                <w:lang w:eastAsia="ru-RU"/>
              </w:rPr>
            </w:pPr>
            <w:r w:rsidRPr="006F1A70">
              <w:rPr>
                <w:color w:val="000000"/>
                <w:sz w:val="22"/>
                <w:szCs w:val="22"/>
                <w:lang w:eastAsia="ru-RU"/>
              </w:rPr>
              <w:t>0,27</w:t>
            </w:r>
          </w:p>
        </w:tc>
        <w:tc>
          <w:tcPr>
            <w:tcW w:w="423" w:type="pct"/>
            <w:tcBorders>
              <w:top w:val="nil"/>
              <w:left w:val="nil"/>
              <w:bottom w:val="single" w:sz="4" w:space="0" w:color="auto"/>
              <w:right w:val="single" w:sz="4" w:space="0" w:color="auto"/>
            </w:tcBorders>
            <w:shd w:val="clear" w:color="auto" w:fill="auto"/>
            <w:noWrap/>
            <w:vAlign w:val="bottom"/>
            <w:hideMark/>
          </w:tcPr>
          <w:p w:rsidR="00925E01" w:rsidRPr="006F1A70" w:rsidRDefault="00925E01" w:rsidP="00BE1011">
            <w:pPr>
              <w:overflowPunct/>
              <w:autoSpaceDE/>
              <w:autoSpaceDN/>
              <w:adjustRightInd/>
              <w:spacing w:line="360" w:lineRule="auto"/>
              <w:contextualSpacing/>
              <w:jc w:val="center"/>
              <w:textAlignment w:val="auto"/>
              <w:rPr>
                <w:color w:val="000000"/>
                <w:sz w:val="22"/>
                <w:szCs w:val="22"/>
                <w:lang w:eastAsia="ru-RU"/>
              </w:rPr>
            </w:pPr>
            <w:r w:rsidRPr="006F1A70">
              <w:rPr>
                <w:color w:val="000000"/>
                <w:sz w:val="22"/>
                <w:szCs w:val="22"/>
                <w:lang w:eastAsia="ru-RU"/>
              </w:rPr>
              <w:t>1,88</w:t>
            </w:r>
          </w:p>
        </w:tc>
        <w:tc>
          <w:tcPr>
            <w:tcW w:w="422" w:type="pct"/>
            <w:tcBorders>
              <w:top w:val="nil"/>
              <w:left w:val="nil"/>
              <w:bottom w:val="single" w:sz="4" w:space="0" w:color="auto"/>
              <w:right w:val="single" w:sz="4" w:space="0" w:color="auto"/>
            </w:tcBorders>
            <w:shd w:val="clear" w:color="auto" w:fill="auto"/>
            <w:noWrap/>
            <w:vAlign w:val="bottom"/>
            <w:hideMark/>
          </w:tcPr>
          <w:p w:rsidR="00925E01" w:rsidRPr="006F1A70" w:rsidRDefault="00925E01" w:rsidP="00BE1011">
            <w:pPr>
              <w:overflowPunct/>
              <w:autoSpaceDE/>
              <w:autoSpaceDN/>
              <w:adjustRightInd/>
              <w:spacing w:line="360" w:lineRule="auto"/>
              <w:contextualSpacing/>
              <w:jc w:val="center"/>
              <w:textAlignment w:val="auto"/>
              <w:rPr>
                <w:color w:val="000000"/>
                <w:sz w:val="22"/>
                <w:szCs w:val="22"/>
                <w:lang w:eastAsia="ru-RU"/>
              </w:rPr>
            </w:pPr>
            <w:r w:rsidRPr="006F1A70">
              <w:rPr>
                <w:color w:val="000000"/>
                <w:sz w:val="22"/>
                <w:szCs w:val="22"/>
                <w:lang w:eastAsia="ru-RU"/>
              </w:rPr>
              <w:t>0,80</w:t>
            </w:r>
          </w:p>
        </w:tc>
        <w:tc>
          <w:tcPr>
            <w:tcW w:w="332" w:type="pct"/>
            <w:tcBorders>
              <w:top w:val="nil"/>
              <w:left w:val="nil"/>
              <w:bottom w:val="single" w:sz="4" w:space="0" w:color="auto"/>
              <w:right w:val="single" w:sz="4" w:space="0" w:color="auto"/>
            </w:tcBorders>
            <w:shd w:val="clear" w:color="auto" w:fill="auto"/>
            <w:noWrap/>
            <w:vAlign w:val="bottom"/>
            <w:hideMark/>
          </w:tcPr>
          <w:p w:rsidR="00925E01" w:rsidRPr="006F1A70" w:rsidRDefault="00925E01" w:rsidP="00BE1011">
            <w:pPr>
              <w:overflowPunct/>
              <w:autoSpaceDE/>
              <w:autoSpaceDN/>
              <w:adjustRightInd/>
              <w:spacing w:line="360" w:lineRule="auto"/>
              <w:contextualSpacing/>
              <w:jc w:val="center"/>
              <w:textAlignment w:val="auto"/>
              <w:rPr>
                <w:color w:val="000000"/>
                <w:sz w:val="22"/>
                <w:szCs w:val="22"/>
                <w:lang w:eastAsia="ru-RU"/>
              </w:rPr>
            </w:pPr>
            <w:r w:rsidRPr="006F1A70">
              <w:rPr>
                <w:color w:val="000000"/>
                <w:sz w:val="22"/>
                <w:szCs w:val="22"/>
                <w:lang w:eastAsia="ru-RU"/>
              </w:rPr>
              <w:t>0,29</w:t>
            </w:r>
          </w:p>
        </w:tc>
        <w:tc>
          <w:tcPr>
            <w:tcW w:w="467" w:type="pct"/>
            <w:tcBorders>
              <w:top w:val="nil"/>
              <w:left w:val="nil"/>
              <w:bottom w:val="single" w:sz="4" w:space="0" w:color="auto"/>
              <w:right w:val="single" w:sz="4" w:space="0" w:color="auto"/>
            </w:tcBorders>
            <w:shd w:val="clear" w:color="auto" w:fill="auto"/>
            <w:noWrap/>
            <w:vAlign w:val="bottom"/>
            <w:hideMark/>
          </w:tcPr>
          <w:p w:rsidR="00925E01" w:rsidRPr="006F1A70" w:rsidRDefault="00925E01" w:rsidP="00BE1011">
            <w:pPr>
              <w:overflowPunct/>
              <w:autoSpaceDE/>
              <w:autoSpaceDN/>
              <w:adjustRightInd/>
              <w:spacing w:line="360" w:lineRule="auto"/>
              <w:contextualSpacing/>
              <w:jc w:val="center"/>
              <w:textAlignment w:val="auto"/>
              <w:rPr>
                <w:color w:val="000000"/>
                <w:sz w:val="22"/>
                <w:szCs w:val="22"/>
                <w:lang w:eastAsia="ru-RU"/>
              </w:rPr>
            </w:pPr>
            <w:r w:rsidRPr="006F1A70">
              <w:rPr>
                <w:color w:val="000000"/>
                <w:sz w:val="22"/>
                <w:szCs w:val="22"/>
                <w:lang w:eastAsia="ru-RU"/>
              </w:rPr>
              <w:t>0,21</w:t>
            </w:r>
          </w:p>
        </w:tc>
        <w:tc>
          <w:tcPr>
            <w:tcW w:w="445" w:type="pct"/>
            <w:tcBorders>
              <w:top w:val="nil"/>
              <w:left w:val="nil"/>
              <w:bottom w:val="single" w:sz="4" w:space="0" w:color="auto"/>
              <w:right w:val="single" w:sz="4" w:space="0" w:color="auto"/>
            </w:tcBorders>
            <w:shd w:val="clear" w:color="auto" w:fill="auto"/>
            <w:noWrap/>
            <w:vAlign w:val="bottom"/>
            <w:hideMark/>
          </w:tcPr>
          <w:p w:rsidR="00925E01" w:rsidRPr="006F1A70" w:rsidRDefault="00925E01" w:rsidP="00BE1011">
            <w:pPr>
              <w:overflowPunct/>
              <w:autoSpaceDE/>
              <w:autoSpaceDN/>
              <w:adjustRightInd/>
              <w:spacing w:line="360" w:lineRule="auto"/>
              <w:contextualSpacing/>
              <w:jc w:val="center"/>
              <w:textAlignment w:val="auto"/>
              <w:rPr>
                <w:color w:val="000000"/>
                <w:sz w:val="22"/>
                <w:szCs w:val="22"/>
                <w:lang w:eastAsia="ru-RU"/>
              </w:rPr>
            </w:pPr>
            <w:r w:rsidRPr="006F1A70">
              <w:rPr>
                <w:color w:val="000000"/>
                <w:sz w:val="22"/>
                <w:szCs w:val="22"/>
                <w:lang w:eastAsia="ru-RU"/>
              </w:rPr>
              <w:t>0,42</w:t>
            </w:r>
          </w:p>
        </w:tc>
      </w:tr>
      <w:tr w:rsidR="00925E01" w:rsidRPr="006F1A70" w:rsidTr="00BE1011">
        <w:trPr>
          <w:trHeight w:hRule="exact" w:val="369"/>
        </w:trPr>
        <w:tc>
          <w:tcPr>
            <w:tcW w:w="945" w:type="pct"/>
            <w:vMerge/>
            <w:tcBorders>
              <w:top w:val="nil"/>
              <w:left w:val="single" w:sz="4" w:space="0" w:color="auto"/>
              <w:bottom w:val="single" w:sz="4" w:space="0" w:color="auto"/>
              <w:right w:val="single" w:sz="4" w:space="0" w:color="auto"/>
            </w:tcBorders>
            <w:vAlign w:val="center"/>
            <w:hideMark/>
          </w:tcPr>
          <w:p w:rsidR="00925E01" w:rsidRPr="006F1A70" w:rsidRDefault="00925E01" w:rsidP="00BE1011">
            <w:pPr>
              <w:overflowPunct/>
              <w:autoSpaceDE/>
              <w:autoSpaceDN/>
              <w:adjustRightInd/>
              <w:spacing w:line="360" w:lineRule="auto"/>
              <w:contextualSpacing/>
              <w:textAlignment w:val="auto"/>
              <w:rPr>
                <w:color w:val="000000"/>
                <w:sz w:val="22"/>
                <w:szCs w:val="22"/>
                <w:lang w:eastAsia="ru-RU"/>
              </w:rPr>
            </w:pPr>
          </w:p>
        </w:tc>
        <w:tc>
          <w:tcPr>
            <w:tcW w:w="1530" w:type="pct"/>
            <w:tcBorders>
              <w:top w:val="nil"/>
              <w:left w:val="nil"/>
              <w:bottom w:val="single" w:sz="4" w:space="0" w:color="auto"/>
              <w:right w:val="single" w:sz="4" w:space="0" w:color="auto"/>
            </w:tcBorders>
            <w:shd w:val="clear" w:color="auto" w:fill="auto"/>
            <w:vAlign w:val="center"/>
            <w:hideMark/>
          </w:tcPr>
          <w:p w:rsidR="00925E01" w:rsidRPr="006F1A70" w:rsidRDefault="00925E01" w:rsidP="00BE1011">
            <w:pPr>
              <w:overflowPunct/>
              <w:autoSpaceDE/>
              <w:autoSpaceDN/>
              <w:adjustRightInd/>
              <w:spacing w:line="360" w:lineRule="auto"/>
              <w:contextualSpacing/>
              <w:textAlignment w:val="auto"/>
              <w:rPr>
                <w:color w:val="000000"/>
                <w:sz w:val="22"/>
                <w:szCs w:val="22"/>
                <w:lang w:eastAsia="ru-RU"/>
              </w:rPr>
            </w:pPr>
            <w:r w:rsidRPr="006F1A70">
              <w:rPr>
                <w:color w:val="000000"/>
                <w:sz w:val="22"/>
                <w:szCs w:val="22"/>
                <w:lang w:eastAsia="ru-RU"/>
              </w:rPr>
              <w:t>Есик</w:t>
            </w:r>
          </w:p>
        </w:tc>
        <w:tc>
          <w:tcPr>
            <w:tcW w:w="436" w:type="pct"/>
            <w:tcBorders>
              <w:top w:val="nil"/>
              <w:left w:val="nil"/>
              <w:bottom w:val="single" w:sz="4" w:space="0" w:color="auto"/>
              <w:right w:val="single" w:sz="4" w:space="0" w:color="auto"/>
            </w:tcBorders>
            <w:shd w:val="clear" w:color="auto" w:fill="auto"/>
            <w:noWrap/>
            <w:vAlign w:val="bottom"/>
            <w:hideMark/>
          </w:tcPr>
          <w:p w:rsidR="00925E01" w:rsidRPr="006F1A70" w:rsidRDefault="00925E01" w:rsidP="00BE1011">
            <w:pPr>
              <w:overflowPunct/>
              <w:autoSpaceDE/>
              <w:autoSpaceDN/>
              <w:adjustRightInd/>
              <w:spacing w:line="360" w:lineRule="auto"/>
              <w:contextualSpacing/>
              <w:jc w:val="center"/>
              <w:textAlignment w:val="auto"/>
              <w:rPr>
                <w:color w:val="000000"/>
                <w:sz w:val="22"/>
                <w:szCs w:val="22"/>
                <w:lang w:eastAsia="ru-RU"/>
              </w:rPr>
            </w:pPr>
            <w:r w:rsidRPr="006F1A70">
              <w:rPr>
                <w:color w:val="000000"/>
                <w:sz w:val="22"/>
                <w:szCs w:val="22"/>
                <w:lang w:eastAsia="ru-RU"/>
              </w:rPr>
              <w:t>0,13</w:t>
            </w:r>
          </w:p>
        </w:tc>
        <w:tc>
          <w:tcPr>
            <w:tcW w:w="423" w:type="pct"/>
            <w:tcBorders>
              <w:top w:val="nil"/>
              <w:left w:val="nil"/>
              <w:bottom w:val="single" w:sz="4" w:space="0" w:color="auto"/>
              <w:right w:val="single" w:sz="4" w:space="0" w:color="auto"/>
            </w:tcBorders>
            <w:shd w:val="clear" w:color="auto" w:fill="auto"/>
            <w:noWrap/>
            <w:vAlign w:val="bottom"/>
            <w:hideMark/>
          </w:tcPr>
          <w:p w:rsidR="00925E01" w:rsidRPr="006F1A70" w:rsidRDefault="00925E01" w:rsidP="00BE1011">
            <w:pPr>
              <w:overflowPunct/>
              <w:autoSpaceDE/>
              <w:autoSpaceDN/>
              <w:adjustRightInd/>
              <w:spacing w:line="360" w:lineRule="auto"/>
              <w:contextualSpacing/>
              <w:jc w:val="center"/>
              <w:textAlignment w:val="auto"/>
              <w:rPr>
                <w:color w:val="000000"/>
                <w:sz w:val="22"/>
                <w:szCs w:val="22"/>
                <w:lang w:eastAsia="ru-RU"/>
              </w:rPr>
            </w:pPr>
            <w:r w:rsidRPr="006F1A70">
              <w:rPr>
                <w:color w:val="000000"/>
                <w:sz w:val="22"/>
                <w:szCs w:val="22"/>
                <w:lang w:eastAsia="ru-RU"/>
              </w:rPr>
              <w:t>4,21</w:t>
            </w:r>
          </w:p>
        </w:tc>
        <w:tc>
          <w:tcPr>
            <w:tcW w:w="422" w:type="pct"/>
            <w:tcBorders>
              <w:top w:val="nil"/>
              <w:left w:val="nil"/>
              <w:bottom w:val="single" w:sz="4" w:space="0" w:color="auto"/>
              <w:right w:val="single" w:sz="4" w:space="0" w:color="auto"/>
            </w:tcBorders>
            <w:shd w:val="clear" w:color="auto" w:fill="auto"/>
            <w:noWrap/>
            <w:vAlign w:val="bottom"/>
            <w:hideMark/>
          </w:tcPr>
          <w:p w:rsidR="00925E01" w:rsidRPr="006F1A70" w:rsidRDefault="00925E01" w:rsidP="00BE1011">
            <w:pPr>
              <w:overflowPunct/>
              <w:autoSpaceDE/>
              <w:autoSpaceDN/>
              <w:adjustRightInd/>
              <w:spacing w:line="360" w:lineRule="auto"/>
              <w:contextualSpacing/>
              <w:jc w:val="center"/>
              <w:textAlignment w:val="auto"/>
              <w:rPr>
                <w:color w:val="000000"/>
                <w:sz w:val="22"/>
                <w:szCs w:val="22"/>
                <w:lang w:eastAsia="ru-RU"/>
              </w:rPr>
            </w:pPr>
            <w:r w:rsidRPr="006F1A70">
              <w:rPr>
                <w:color w:val="000000"/>
                <w:sz w:val="22"/>
                <w:szCs w:val="22"/>
                <w:lang w:eastAsia="ru-RU"/>
              </w:rPr>
              <w:t>0,60</w:t>
            </w:r>
          </w:p>
        </w:tc>
        <w:tc>
          <w:tcPr>
            <w:tcW w:w="332" w:type="pct"/>
            <w:tcBorders>
              <w:top w:val="nil"/>
              <w:left w:val="nil"/>
              <w:bottom w:val="single" w:sz="4" w:space="0" w:color="auto"/>
              <w:right w:val="single" w:sz="4" w:space="0" w:color="auto"/>
            </w:tcBorders>
            <w:shd w:val="clear" w:color="auto" w:fill="auto"/>
            <w:noWrap/>
            <w:vAlign w:val="bottom"/>
            <w:hideMark/>
          </w:tcPr>
          <w:p w:rsidR="00925E01" w:rsidRPr="006F1A70" w:rsidRDefault="00925E01" w:rsidP="00BE1011">
            <w:pPr>
              <w:overflowPunct/>
              <w:autoSpaceDE/>
              <w:autoSpaceDN/>
              <w:adjustRightInd/>
              <w:spacing w:line="360" w:lineRule="auto"/>
              <w:contextualSpacing/>
              <w:jc w:val="center"/>
              <w:textAlignment w:val="auto"/>
              <w:rPr>
                <w:color w:val="000000"/>
                <w:sz w:val="22"/>
                <w:szCs w:val="22"/>
                <w:lang w:eastAsia="ru-RU"/>
              </w:rPr>
            </w:pPr>
            <w:r w:rsidRPr="006F1A70">
              <w:rPr>
                <w:color w:val="000000"/>
                <w:sz w:val="22"/>
                <w:szCs w:val="22"/>
                <w:lang w:eastAsia="ru-RU"/>
              </w:rPr>
              <w:t>0,60</w:t>
            </w:r>
          </w:p>
        </w:tc>
        <w:tc>
          <w:tcPr>
            <w:tcW w:w="467" w:type="pct"/>
            <w:tcBorders>
              <w:top w:val="nil"/>
              <w:left w:val="nil"/>
              <w:bottom w:val="single" w:sz="4" w:space="0" w:color="auto"/>
              <w:right w:val="single" w:sz="4" w:space="0" w:color="auto"/>
            </w:tcBorders>
            <w:shd w:val="clear" w:color="auto" w:fill="auto"/>
            <w:noWrap/>
            <w:vAlign w:val="bottom"/>
            <w:hideMark/>
          </w:tcPr>
          <w:p w:rsidR="00925E01" w:rsidRPr="006F1A70" w:rsidRDefault="00925E01" w:rsidP="00BE1011">
            <w:pPr>
              <w:overflowPunct/>
              <w:autoSpaceDE/>
              <w:autoSpaceDN/>
              <w:adjustRightInd/>
              <w:spacing w:line="360" w:lineRule="auto"/>
              <w:contextualSpacing/>
              <w:jc w:val="center"/>
              <w:textAlignment w:val="auto"/>
              <w:rPr>
                <w:color w:val="000000"/>
                <w:sz w:val="22"/>
                <w:szCs w:val="22"/>
                <w:lang w:eastAsia="ru-RU"/>
              </w:rPr>
            </w:pPr>
            <w:r w:rsidRPr="006F1A70">
              <w:rPr>
                <w:color w:val="000000"/>
                <w:sz w:val="22"/>
                <w:szCs w:val="22"/>
                <w:lang w:eastAsia="ru-RU"/>
              </w:rPr>
              <w:t>0,22</w:t>
            </w:r>
          </w:p>
        </w:tc>
        <w:tc>
          <w:tcPr>
            <w:tcW w:w="445" w:type="pct"/>
            <w:tcBorders>
              <w:top w:val="nil"/>
              <w:left w:val="nil"/>
              <w:bottom w:val="single" w:sz="4" w:space="0" w:color="auto"/>
              <w:right w:val="single" w:sz="4" w:space="0" w:color="auto"/>
            </w:tcBorders>
            <w:shd w:val="clear" w:color="auto" w:fill="auto"/>
            <w:noWrap/>
            <w:vAlign w:val="bottom"/>
            <w:hideMark/>
          </w:tcPr>
          <w:p w:rsidR="00925E01" w:rsidRPr="006F1A70" w:rsidRDefault="00925E01" w:rsidP="00BE1011">
            <w:pPr>
              <w:overflowPunct/>
              <w:autoSpaceDE/>
              <w:autoSpaceDN/>
              <w:adjustRightInd/>
              <w:spacing w:line="360" w:lineRule="auto"/>
              <w:contextualSpacing/>
              <w:jc w:val="center"/>
              <w:textAlignment w:val="auto"/>
              <w:rPr>
                <w:color w:val="000000"/>
                <w:sz w:val="22"/>
                <w:szCs w:val="22"/>
                <w:lang w:eastAsia="ru-RU"/>
              </w:rPr>
            </w:pPr>
            <w:r w:rsidRPr="006F1A70">
              <w:rPr>
                <w:color w:val="000000"/>
                <w:sz w:val="22"/>
                <w:szCs w:val="22"/>
                <w:lang w:eastAsia="ru-RU"/>
              </w:rPr>
              <w:t>0,43</w:t>
            </w:r>
          </w:p>
        </w:tc>
      </w:tr>
      <w:tr w:rsidR="00925E01" w:rsidRPr="006F1A70" w:rsidTr="00BE1011">
        <w:trPr>
          <w:trHeight w:hRule="exact" w:val="369"/>
        </w:trPr>
        <w:tc>
          <w:tcPr>
            <w:tcW w:w="945" w:type="pct"/>
            <w:vMerge/>
            <w:tcBorders>
              <w:top w:val="nil"/>
              <w:left w:val="single" w:sz="4" w:space="0" w:color="auto"/>
              <w:bottom w:val="single" w:sz="4" w:space="0" w:color="auto"/>
              <w:right w:val="single" w:sz="4" w:space="0" w:color="auto"/>
            </w:tcBorders>
            <w:vAlign w:val="center"/>
            <w:hideMark/>
          </w:tcPr>
          <w:p w:rsidR="00925E01" w:rsidRPr="006F1A70" w:rsidRDefault="00925E01" w:rsidP="00BE1011">
            <w:pPr>
              <w:overflowPunct/>
              <w:autoSpaceDE/>
              <w:autoSpaceDN/>
              <w:adjustRightInd/>
              <w:spacing w:line="360" w:lineRule="auto"/>
              <w:contextualSpacing/>
              <w:textAlignment w:val="auto"/>
              <w:rPr>
                <w:color w:val="000000"/>
                <w:sz w:val="22"/>
                <w:szCs w:val="22"/>
                <w:lang w:eastAsia="ru-RU"/>
              </w:rPr>
            </w:pPr>
          </w:p>
        </w:tc>
        <w:tc>
          <w:tcPr>
            <w:tcW w:w="1530" w:type="pct"/>
            <w:tcBorders>
              <w:top w:val="nil"/>
              <w:left w:val="nil"/>
              <w:bottom w:val="single" w:sz="4" w:space="0" w:color="auto"/>
              <w:right w:val="single" w:sz="4" w:space="0" w:color="auto"/>
            </w:tcBorders>
            <w:shd w:val="clear" w:color="auto" w:fill="auto"/>
            <w:vAlign w:val="center"/>
            <w:hideMark/>
          </w:tcPr>
          <w:p w:rsidR="00925E01" w:rsidRPr="006F1A70" w:rsidRDefault="00925E01" w:rsidP="00BE1011">
            <w:pPr>
              <w:overflowPunct/>
              <w:autoSpaceDE/>
              <w:autoSpaceDN/>
              <w:adjustRightInd/>
              <w:spacing w:line="360" w:lineRule="auto"/>
              <w:contextualSpacing/>
              <w:textAlignment w:val="auto"/>
              <w:rPr>
                <w:color w:val="000000"/>
                <w:sz w:val="22"/>
                <w:szCs w:val="22"/>
                <w:lang w:eastAsia="ru-RU"/>
              </w:rPr>
            </w:pPr>
            <w:r w:rsidRPr="006F1A70">
              <w:rPr>
                <w:color w:val="000000"/>
                <w:sz w:val="22"/>
                <w:szCs w:val="22"/>
                <w:lang w:eastAsia="ru-RU"/>
              </w:rPr>
              <w:t>Капшагай</w:t>
            </w:r>
          </w:p>
        </w:tc>
        <w:tc>
          <w:tcPr>
            <w:tcW w:w="436" w:type="pct"/>
            <w:tcBorders>
              <w:top w:val="nil"/>
              <w:left w:val="nil"/>
              <w:bottom w:val="single" w:sz="4" w:space="0" w:color="auto"/>
              <w:right w:val="single" w:sz="4" w:space="0" w:color="auto"/>
            </w:tcBorders>
            <w:shd w:val="clear" w:color="auto" w:fill="auto"/>
            <w:noWrap/>
            <w:vAlign w:val="bottom"/>
            <w:hideMark/>
          </w:tcPr>
          <w:p w:rsidR="00925E01" w:rsidRPr="006F1A70" w:rsidRDefault="00925E01" w:rsidP="00BE1011">
            <w:pPr>
              <w:overflowPunct/>
              <w:autoSpaceDE/>
              <w:autoSpaceDN/>
              <w:adjustRightInd/>
              <w:spacing w:line="360" w:lineRule="auto"/>
              <w:contextualSpacing/>
              <w:jc w:val="center"/>
              <w:textAlignment w:val="auto"/>
              <w:rPr>
                <w:color w:val="000000"/>
                <w:sz w:val="22"/>
                <w:szCs w:val="22"/>
                <w:lang w:eastAsia="ru-RU"/>
              </w:rPr>
            </w:pPr>
            <w:r w:rsidRPr="006F1A70">
              <w:rPr>
                <w:color w:val="000000"/>
                <w:sz w:val="22"/>
                <w:szCs w:val="22"/>
                <w:lang w:eastAsia="ru-RU"/>
              </w:rPr>
              <w:t>0,20</w:t>
            </w:r>
          </w:p>
        </w:tc>
        <w:tc>
          <w:tcPr>
            <w:tcW w:w="423" w:type="pct"/>
            <w:tcBorders>
              <w:top w:val="nil"/>
              <w:left w:val="nil"/>
              <w:bottom w:val="single" w:sz="4" w:space="0" w:color="auto"/>
              <w:right w:val="single" w:sz="4" w:space="0" w:color="auto"/>
            </w:tcBorders>
            <w:shd w:val="clear" w:color="auto" w:fill="auto"/>
            <w:noWrap/>
            <w:vAlign w:val="bottom"/>
            <w:hideMark/>
          </w:tcPr>
          <w:p w:rsidR="00925E01" w:rsidRPr="006F1A70" w:rsidRDefault="00925E01" w:rsidP="00BE1011">
            <w:pPr>
              <w:overflowPunct/>
              <w:autoSpaceDE/>
              <w:autoSpaceDN/>
              <w:adjustRightInd/>
              <w:spacing w:line="360" w:lineRule="auto"/>
              <w:contextualSpacing/>
              <w:jc w:val="center"/>
              <w:textAlignment w:val="auto"/>
              <w:rPr>
                <w:color w:val="000000"/>
                <w:sz w:val="22"/>
                <w:szCs w:val="22"/>
                <w:lang w:eastAsia="ru-RU"/>
              </w:rPr>
            </w:pPr>
            <w:r w:rsidRPr="006F1A70">
              <w:rPr>
                <w:color w:val="000000"/>
                <w:sz w:val="22"/>
                <w:szCs w:val="22"/>
                <w:lang w:eastAsia="ru-RU"/>
              </w:rPr>
              <w:t>2,12</w:t>
            </w:r>
          </w:p>
        </w:tc>
        <w:tc>
          <w:tcPr>
            <w:tcW w:w="422" w:type="pct"/>
            <w:tcBorders>
              <w:top w:val="nil"/>
              <w:left w:val="nil"/>
              <w:bottom w:val="single" w:sz="4" w:space="0" w:color="auto"/>
              <w:right w:val="single" w:sz="4" w:space="0" w:color="auto"/>
            </w:tcBorders>
            <w:shd w:val="clear" w:color="auto" w:fill="auto"/>
            <w:noWrap/>
            <w:vAlign w:val="bottom"/>
            <w:hideMark/>
          </w:tcPr>
          <w:p w:rsidR="00925E01" w:rsidRPr="006F1A70" w:rsidRDefault="00925E01" w:rsidP="00BE1011">
            <w:pPr>
              <w:overflowPunct/>
              <w:autoSpaceDE/>
              <w:autoSpaceDN/>
              <w:adjustRightInd/>
              <w:spacing w:line="360" w:lineRule="auto"/>
              <w:contextualSpacing/>
              <w:jc w:val="center"/>
              <w:textAlignment w:val="auto"/>
              <w:rPr>
                <w:color w:val="000000"/>
                <w:sz w:val="22"/>
                <w:szCs w:val="22"/>
                <w:lang w:eastAsia="ru-RU"/>
              </w:rPr>
            </w:pPr>
            <w:r w:rsidRPr="006F1A70">
              <w:rPr>
                <w:color w:val="000000"/>
                <w:sz w:val="22"/>
                <w:szCs w:val="22"/>
                <w:lang w:eastAsia="ru-RU"/>
              </w:rPr>
              <w:t>0,48</w:t>
            </w:r>
          </w:p>
        </w:tc>
        <w:tc>
          <w:tcPr>
            <w:tcW w:w="332" w:type="pct"/>
            <w:tcBorders>
              <w:top w:val="nil"/>
              <w:left w:val="nil"/>
              <w:bottom w:val="single" w:sz="4" w:space="0" w:color="auto"/>
              <w:right w:val="single" w:sz="4" w:space="0" w:color="auto"/>
            </w:tcBorders>
            <w:shd w:val="clear" w:color="auto" w:fill="auto"/>
            <w:noWrap/>
            <w:vAlign w:val="bottom"/>
            <w:hideMark/>
          </w:tcPr>
          <w:p w:rsidR="00925E01" w:rsidRPr="006F1A70" w:rsidRDefault="00925E01" w:rsidP="00BE1011">
            <w:pPr>
              <w:overflowPunct/>
              <w:autoSpaceDE/>
              <w:autoSpaceDN/>
              <w:adjustRightInd/>
              <w:spacing w:line="360" w:lineRule="auto"/>
              <w:contextualSpacing/>
              <w:jc w:val="center"/>
              <w:textAlignment w:val="auto"/>
              <w:rPr>
                <w:color w:val="000000"/>
                <w:sz w:val="22"/>
                <w:szCs w:val="22"/>
                <w:lang w:eastAsia="ru-RU"/>
              </w:rPr>
            </w:pPr>
            <w:r w:rsidRPr="006F1A70">
              <w:rPr>
                <w:color w:val="000000"/>
                <w:sz w:val="22"/>
                <w:szCs w:val="22"/>
                <w:lang w:eastAsia="ru-RU"/>
              </w:rPr>
              <w:t>0,37</w:t>
            </w:r>
          </w:p>
        </w:tc>
        <w:tc>
          <w:tcPr>
            <w:tcW w:w="467" w:type="pct"/>
            <w:tcBorders>
              <w:top w:val="nil"/>
              <w:left w:val="nil"/>
              <w:bottom w:val="single" w:sz="4" w:space="0" w:color="auto"/>
              <w:right w:val="single" w:sz="4" w:space="0" w:color="auto"/>
            </w:tcBorders>
            <w:shd w:val="clear" w:color="auto" w:fill="auto"/>
            <w:noWrap/>
            <w:vAlign w:val="bottom"/>
            <w:hideMark/>
          </w:tcPr>
          <w:p w:rsidR="00925E01" w:rsidRPr="006F1A70" w:rsidRDefault="00925E01" w:rsidP="00BE1011">
            <w:pPr>
              <w:overflowPunct/>
              <w:autoSpaceDE/>
              <w:autoSpaceDN/>
              <w:adjustRightInd/>
              <w:spacing w:line="360" w:lineRule="auto"/>
              <w:contextualSpacing/>
              <w:jc w:val="center"/>
              <w:textAlignment w:val="auto"/>
              <w:rPr>
                <w:color w:val="000000"/>
                <w:sz w:val="22"/>
                <w:szCs w:val="22"/>
                <w:lang w:eastAsia="ru-RU"/>
              </w:rPr>
            </w:pPr>
            <w:r w:rsidRPr="006F1A70">
              <w:rPr>
                <w:color w:val="000000"/>
                <w:sz w:val="22"/>
                <w:szCs w:val="22"/>
                <w:lang w:eastAsia="ru-RU"/>
              </w:rPr>
              <w:t>0,19</w:t>
            </w:r>
          </w:p>
        </w:tc>
        <w:tc>
          <w:tcPr>
            <w:tcW w:w="445" w:type="pct"/>
            <w:tcBorders>
              <w:top w:val="nil"/>
              <w:left w:val="nil"/>
              <w:bottom w:val="single" w:sz="4" w:space="0" w:color="auto"/>
              <w:right w:val="single" w:sz="4" w:space="0" w:color="auto"/>
            </w:tcBorders>
            <w:shd w:val="clear" w:color="auto" w:fill="auto"/>
            <w:noWrap/>
            <w:vAlign w:val="bottom"/>
            <w:hideMark/>
          </w:tcPr>
          <w:p w:rsidR="00925E01" w:rsidRPr="006F1A70" w:rsidRDefault="00925E01" w:rsidP="00BE1011">
            <w:pPr>
              <w:overflowPunct/>
              <w:autoSpaceDE/>
              <w:autoSpaceDN/>
              <w:adjustRightInd/>
              <w:spacing w:line="360" w:lineRule="auto"/>
              <w:contextualSpacing/>
              <w:jc w:val="center"/>
              <w:textAlignment w:val="auto"/>
              <w:rPr>
                <w:color w:val="000000"/>
                <w:sz w:val="22"/>
                <w:szCs w:val="22"/>
                <w:lang w:eastAsia="ru-RU"/>
              </w:rPr>
            </w:pPr>
            <w:r w:rsidRPr="006F1A70">
              <w:rPr>
                <w:color w:val="000000"/>
                <w:sz w:val="22"/>
                <w:szCs w:val="22"/>
                <w:lang w:eastAsia="ru-RU"/>
              </w:rPr>
              <w:t>0,52</w:t>
            </w:r>
          </w:p>
        </w:tc>
      </w:tr>
      <w:tr w:rsidR="00925E01" w:rsidRPr="006F1A70" w:rsidTr="00BE1011">
        <w:trPr>
          <w:trHeight w:hRule="exact" w:val="369"/>
        </w:trPr>
        <w:tc>
          <w:tcPr>
            <w:tcW w:w="945" w:type="pct"/>
            <w:vMerge w:val="restart"/>
            <w:tcBorders>
              <w:top w:val="nil"/>
              <w:left w:val="single" w:sz="4" w:space="0" w:color="auto"/>
              <w:bottom w:val="single" w:sz="4" w:space="0" w:color="auto"/>
              <w:right w:val="single" w:sz="4" w:space="0" w:color="auto"/>
            </w:tcBorders>
            <w:shd w:val="clear" w:color="auto" w:fill="auto"/>
            <w:vAlign w:val="center"/>
            <w:hideMark/>
          </w:tcPr>
          <w:p w:rsidR="00925E01" w:rsidRPr="006F1A70" w:rsidRDefault="00925E01" w:rsidP="00BE1011">
            <w:pPr>
              <w:overflowPunct/>
              <w:autoSpaceDE/>
              <w:autoSpaceDN/>
              <w:adjustRightInd/>
              <w:spacing w:line="360" w:lineRule="auto"/>
              <w:contextualSpacing/>
              <w:jc w:val="center"/>
              <w:textAlignment w:val="auto"/>
              <w:rPr>
                <w:color w:val="000000"/>
                <w:sz w:val="22"/>
                <w:szCs w:val="22"/>
                <w:lang w:eastAsia="ru-RU"/>
              </w:rPr>
            </w:pPr>
            <w:r w:rsidRPr="006F1A70">
              <w:rPr>
                <w:color w:val="000000"/>
                <w:sz w:val="22"/>
                <w:szCs w:val="22"/>
                <w:lang w:eastAsia="ru-RU"/>
              </w:rPr>
              <w:t>Малые населенные пункты</w:t>
            </w:r>
          </w:p>
        </w:tc>
        <w:tc>
          <w:tcPr>
            <w:tcW w:w="1530" w:type="pct"/>
            <w:tcBorders>
              <w:top w:val="nil"/>
              <w:left w:val="nil"/>
              <w:bottom w:val="single" w:sz="4" w:space="0" w:color="auto"/>
              <w:right w:val="single" w:sz="4" w:space="0" w:color="auto"/>
            </w:tcBorders>
            <w:shd w:val="clear" w:color="auto" w:fill="auto"/>
            <w:vAlign w:val="center"/>
            <w:hideMark/>
          </w:tcPr>
          <w:p w:rsidR="00925E01" w:rsidRPr="006F1A70" w:rsidRDefault="00925E01" w:rsidP="00BE1011">
            <w:pPr>
              <w:overflowPunct/>
              <w:autoSpaceDE/>
              <w:autoSpaceDN/>
              <w:adjustRightInd/>
              <w:spacing w:line="360" w:lineRule="auto"/>
              <w:contextualSpacing/>
              <w:textAlignment w:val="auto"/>
              <w:rPr>
                <w:color w:val="000000"/>
                <w:sz w:val="22"/>
                <w:szCs w:val="22"/>
                <w:lang w:eastAsia="ru-RU"/>
              </w:rPr>
            </w:pPr>
            <w:r w:rsidRPr="006F1A70">
              <w:rPr>
                <w:color w:val="000000"/>
                <w:sz w:val="22"/>
                <w:szCs w:val="22"/>
                <w:lang w:eastAsia="ru-RU"/>
              </w:rPr>
              <w:t>Каргалы</w:t>
            </w:r>
          </w:p>
        </w:tc>
        <w:tc>
          <w:tcPr>
            <w:tcW w:w="436" w:type="pct"/>
            <w:tcBorders>
              <w:top w:val="nil"/>
              <w:left w:val="nil"/>
              <w:bottom w:val="single" w:sz="4" w:space="0" w:color="auto"/>
              <w:right w:val="single" w:sz="4" w:space="0" w:color="auto"/>
            </w:tcBorders>
            <w:shd w:val="clear" w:color="auto" w:fill="auto"/>
            <w:noWrap/>
            <w:vAlign w:val="bottom"/>
            <w:hideMark/>
          </w:tcPr>
          <w:p w:rsidR="00925E01" w:rsidRPr="006F1A70" w:rsidRDefault="00925E01" w:rsidP="00BE1011">
            <w:pPr>
              <w:overflowPunct/>
              <w:autoSpaceDE/>
              <w:autoSpaceDN/>
              <w:adjustRightInd/>
              <w:spacing w:line="360" w:lineRule="auto"/>
              <w:contextualSpacing/>
              <w:jc w:val="center"/>
              <w:textAlignment w:val="auto"/>
              <w:rPr>
                <w:color w:val="000000"/>
                <w:sz w:val="22"/>
                <w:szCs w:val="22"/>
                <w:lang w:eastAsia="ru-RU"/>
              </w:rPr>
            </w:pPr>
            <w:r w:rsidRPr="006F1A70">
              <w:rPr>
                <w:color w:val="000000"/>
                <w:sz w:val="22"/>
                <w:szCs w:val="22"/>
                <w:lang w:eastAsia="ru-RU"/>
              </w:rPr>
              <w:t>0,02</w:t>
            </w:r>
          </w:p>
        </w:tc>
        <w:tc>
          <w:tcPr>
            <w:tcW w:w="423" w:type="pct"/>
            <w:tcBorders>
              <w:top w:val="nil"/>
              <w:left w:val="nil"/>
              <w:bottom w:val="single" w:sz="4" w:space="0" w:color="auto"/>
              <w:right w:val="single" w:sz="4" w:space="0" w:color="auto"/>
            </w:tcBorders>
            <w:shd w:val="clear" w:color="auto" w:fill="auto"/>
            <w:noWrap/>
            <w:vAlign w:val="bottom"/>
            <w:hideMark/>
          </w:tcPr>
          <w:p w:rsidR="00925E01" w:rsidRPr="006F1A70" w:rsidRDefault="00925E01" w:rsidP="00BE1011">
            <w:pPr>
              <w:overflowPunct/>
              <w:autoSpaceDE/>
              <w:autoSpaceDN/>
              <w:adjustRightInd/>
              <w:spacing w:line="360" w:lineRule="auto"/>
              <w:contextualSpacing/>
              <w:jc w:val="center"/>
              <w:textAlignment w:val="auto"/>
              <w:rPr>
                <w:color w:val="000000"/>
                <w:sz w:val="22"/>
                <w:szCs w:val="22"/>
                <w:lang w:eastAsia="ru-RU"/>
              </w:rPr>
            </w:pPr>
            <w:r w:rsidRPr="006F1A70">
              <w:rPr>
                <w:color w:val="000000"/>
                <w:sz w:val="22"/>
                <w:szCs w:val="22"/>
                <w:lang w:eastAsia="ru-RU"/>
              </w:rPr>
              <w:t>1,88</w:t>
            </w:r>
          </w:p>
        </w:tc>
        <w:tc>
          <w:tcPr>
            <w:tcW w:w="422" w:type="pct"/>
            <w:tcBorders>
              <w:top w:val="nil"/>
              <w:left w:val="nil"/>
              <w:bottom w:val="single" w:sz="4" w:space="0" w:color="auto"/>
              <w:right w:val="single" w:sz="4" w:space="0" w:color="auto"/>
            </w:tcBorders>
            <w:shd w:val="clear" w:color="auto" w:fill="auto"/>
            <w:noWrap/>
            <w:vAlign w:val="bottom"/>
            <w:hideMark/>
          </w:tcPr>
          <w:p w:rsidR="00925E01" w:rsidRPr="006F1A70" w:rsidRDefault="00925E01" w:rsidP="00BE1011">
            <w:pPr>
              <w:overflowPunct/>
              <w:autoSpaceDE/>
              <w:autoSpaceDN/>
              <w:adjustRightInd/>
              <w:spacing w:line="360" w:lineRule="auto"/>
              <w:contextualSpacing/>
              <w:jc w:val="center"/>
              <w:textAlignment w:val="auto"/>
              <w:rPr>
                <w:color w:val="000000"/>
                <w:sz w:val="22"/>
                <w:szCs w:val="22"/>
                <w:lang w:eastAsia="ru-RU"/>
              </w:rPr>
            </w:pPr>
            <w:r w:rsidRPr="006F1A70">
              <w:rPr>
                <w:color w:val="000000"/>
                <w:sz w:val="22"/>
                <w:szCs w:val="22"/>
                <w:lang w:eastAsia="ru-RU"/>
              </w:rPr>
              <w:t>1,20</w:t>
            </w:r>
          </w:p>
        </w:tc>
        <w:tc>
          <w:tcPr>
            <w:tcW w:w="332" w:type="pct"/>
            <w:tcBorders>
              <w:top w:val="nil"/>
              <w:left w:val="nil"/>
              <w:bottom w:val="single" w:sz="4" w:space="0" w:color="auto"/>
              <w:right w:val="single" w:sz="4" w:space="0" w:color="auto"/>
            </w:tcBorders>
            <w:shd w:val="clear" w:color="auto" w:fill="auto"/>
            <w:noWrap/>
            <w:vAlign w:val="bottom"/>
            <w:hideMark/>
          </w:tcPr>
          <w:p w:rsidR="00925E01" w:rsidRPr="006F1A70" w:rsidRDefault="00925E01" w:rsidP="00BE1011">
            <w:pPr>
              <w:overflowPunct/>
              <w:autoSpaceDE/>
              <w:autoSpaceDN/>
              <w:adjustRightInd/>
              <w:spacing w:line="360" w:lineRule="auto"/>
              <w:contextualSpacing/>
              <w:jc w:val="center"/>
              <w:textAlignment w:val="auto"/>
              <w:rPr>
                <w:color w:val="000000"/>
                <w:sz w:val="22"/>
                <w:szCs w:val="22"/>
                <w:lang w:eastAsia="ru-RU"/>
              </w:rPr>
            </w:pPr>
            <w:r w:rsidRPr="006F1A70">
              <w:rPr>
                <w:color w:val="000000"/>
                <w:sz w:val="22"/>
                <w:szCs w:val="22"/>
                <w:lang w:eastAsia="ru-RU"/>
              </w:rPr>
              <w:t>0,13</w:t>
            </w:r>
          </w:p>
        </w:tc>
        <w:tc>
          <w:tcPr>
            <w:tcW w:w="467" w:type="pct"/>
            <w:tcBorders>
              <w:top w:val="nil"/>
              <w:left w:val="nil"/>
              <w:bottom w:val="single" w:sz="4" w:space="0" w:color="auto"/>
              <w:right w:val="single" w:sz="4" w:space="0" w:color="auto"/>
            </w:tcBorders>
            <w:shd w:val="clear" w:color="auto" w:fill="auto"/>
            <w:noWrap/>
            <w:vAlign w:val="bottom"/>
            <w:hideMark/>
          </w:tcPr>
          <w:p w:rsidR="00925E01" w:rsidRPr="006F1A70" w:rsidRDefault="00925E01" w:rsidP="00BE1011">
            <w:pPr>
              <w:overflowPunct/>
              <w:autoSpaceDE/>
              <w:autoSpaceDN/>
              <w:adjustRightInd/>
              <w:spacing w:line="360" w:lineRule="auto"/>
              <w:contextualSpacing/>
              <w:jc w:val="center"/>
              <w:textAlignment w:val="auto"/>
              <w:rPr>
                <w:color w:val="000000"/>
                <w:sz w:val="22"/>
                <w:szCs w:val="22"/>
                <w:lang w:eastAsia="ru-RU"/>
              </w:rPr>
            </w:pPr>
            <w:r w:rsidRPr="006F1A70">
              <w:rPr>
                <w:color w:val="000000"/>
                <w:sz w:val="22"/>
                <w:szCs w:val="22"/>
                <w:lang w:eastAsia="ru-RU"/>
              </w:rPr>
              <w:t>0,21</w:t>
            </w:r>
          </w:p>
        </w:tc>
        <w:tc>
          <w:tcPr>
            <w:tcW w:w="445" w:type="pct"/>
            <w:tcBorders>
              <w:top w:val="nil"/>
              <w:left w:val="nil"/>
              <w:bottom w:val="single" w:sz="4" w:space="0" w:color="auto"/>
              <w:right w:val="single" w:sz="4" w:space="0" w:color="auto"/>
            </w:tcBorders>
            <w:shd w:val="clear" w:color="auto" w:fill="auto"/>
            <w:noWrap/>
            <w:vAlign w:val="bottom"/>
            <w:hideMark/>
          </w:tcPr>
          <w:p w:rsidR="00925E01" w:rsidRPr="006F1A70" w:rsidRDefault="00925E01" w:rsidP="00BE1011">
            <w:pPr>
              <w:overflowPunct/>
              <w:autoSpaceDE/>
              <w:autoSpaceDN/>
              <w:adjustRightInd/>
              <w:spacing w:line="360" w:lineRule="auto"/>
              <w:contextualSpacing/>
              <w:jc w:val="center"/>
              <w:textAlignment w:val="auto"/>
              <w:rPr>
                <w:color w:val="000000"/>
                <w:sz w:val="22"/>
                <w:szCs w:val="22"/>
                <w:lang w:eastAsia="ru-RU"/>
              </w:rPr>
            </w:pPr>
            <w:r w:rsidRPr="006F1A70">
              <w:rPr>
                <w:color w:val="000000"/>
                <w:sz w:val="22"/>
                <w:szCs w:val="22"/>
                <w:lang w:eastAsia="ru-RU"/>
              </w:rPr>
              <w:t>0,30</w:t>
            </w:r>
          </w:p>
        </w:tc>
      </w:tr>
      <w:tr w:rsidR="00925E01" w:rsidRPr="006F1A70" w:rsidTr="00BE1011">
        <w:trPr>
          <w:trHeight w:hRule="exact" w:val="369"/>
        </w:trPr>
        <w:tc>
          <w:tcPr>
            <w:tcW w:w="945" w:type="pct"/>
            <w:vMerge/>
            <w:tcBorders>
              <w:top w:val="nil"/>
              <w:left w:val="single" w:sz="4" w:space="0" w:color="auto"/>
              <w:bottom w:val="single" w:sz="4" w:space="0" w:color="auto"/>
              <w:right w:val="single" w:sz="4" w:space="0" w:color="auto"/>
            </w:tcBorders>
            <w:vAlign w:val="center"/>
            <w:hideMark/>
          </w:tcPr>
          <w:p w:rsidR="00925E01" w:rsidRPr="006F1A70" w:rsidRDefault="00925E01" w:rsidP="00BE1011">
            <w:pPr>
              <w:overflowPunct/>
              <w:autoSpaceDE/>
              <w:autoSpaceDN/>
              <w:adjustRightInd/>
              <w:spacing w:line="360" w:lineRule="auto"/>
              <w:contextualSpacing/>
              <w:textAlignment w:val="auto"/>
              <w:rPr>
                <w:color w:val="000000"/>
                <w:sz w:val="22"/>
                <w:szCs w:val="22"/>
                <w:lang w:eastAsia="ru-RU"/>
              </w:rPr>
            </w:pPr>
          </w:p>
        </w:tc>
        <w:tc>
          <w:tcPr>
            <w:tcW w:w="1530" w:type="pct"/>
            <w:tcBorders>
              <w:top w:val="nil"/>
              <w:left w:val="nil"/>
              <w:bottom w:val="single" w:sz="4" w:space="0" w:color="auto"/>
              <w:right w:val="single" w:sz="4" w:space="0" w:color="auto"/>
            </w:tcBorders>
            <w:shd w:val="clear" w:color="auto" w:fill="auto"/>
            <w:noWrap/>
            <w:vAlign w:val="center"/>
            <w:hideMark/>
          </w:tcPr>
          <w:p w:rsidR="00925E01" w:rsidRPr="006F1A70" w:rsidRDefault="00925E01" w:rsidP="00BE1011">
            <w:pPr>
              <w:overflowPunct/>
              <w:autoSpaceDE/>
              <w:autoSpaceDN/>
              <w:adjustRightInd/>
              <w:spacing w:line="360" w:lineRule="auto"/>
              <w:contextualSpacing/>
              <w:textAlignment w:val="auto"/>
              <w:rPr>
                <w:color w:val="000000"/>
                <w:sz w:val="22"/>
                <w:szCs w:val="22"/>
                <w:lang w:eastAsia="ru-RU"/>
              </w:rPr>
            </w:pPr>
            <w:proofErr w:type="spellStart"/>
            <w:r w:rsidRPr="006F1A70">
              <w:rPr>
                <w:color w:val="000000"/>
                <w:sz w:val="22"/>
                <w:szCs w:val="22"/>
                <w:lang w:eastAsia="ru-RU"/>
              </w:rPr>
              <w:t>Турарские</w:t>
            </w:r>
            <w:proofErr w:type="spellEnd"/>
            <w:r w:rsidRPr="006F1A70">
              <w:rPr>
                <w:color w:val="000000"/>
                <w:sz w:val="22"/>
                <w:szCs w:val="22"/>
                <w:lang w:eastAsia="ru-RU"/>
              </w:rPr>
              <w:t xml:space="preserve"> дачи</w:t>
            </w:r>
          </w:p>
        </w:tc>
        <w:tc>
          <w:tcPr>
            <w:tcW w:w="436" w:type="pct"/>
            <w:tcBorders>
              <w:top w:val="nil"/>
              <w:left w:val="nil"/>
              <w:bottom w:val="single" w:sz="4" w:space="0" w:color="auto"/>
              <w:right w:val="single" w:sz="4" w:space="0" w:color="auto"/>
            </w:tcBorders>
            <w:shd w:val="clear" w:color="auto" w:fill="auto"/>
            <w:noWrap/>
            <w:vAlign w:val="bottom"/>
            <w:hideMark/>
          </w:tcPr>
          <w:p w:rsidR="00925E01" w:rsidRPr="006F1A70" w:rsidRDefault="00925E01" w:rsidP="00BE1011">
            <w:pPr>
              <w:overflowPunct/>
              <w:autoSpaceDE/>
              <w:autoSpaceDN/>
              <w:adjustRightInd/>
              <w:spacing w:line="360" w:lineRule="auto"/>
              <w:contextualSpacing/>
              <w:jc w:val="center"/>
              <w:textAlignment w:val="auto"/>
              <w:rPr>
                <w:color w:val="000000"/>
                <w:sz w:val="22"/>
                <w:szCs w:val="22"/>
                <w:lang w:eastAsia="ru-RU"/>
              </w:rPr>
            </w:pPr>
            <w:r w:rsidRPr="006F1A70">
              <w:rPr>
                <w:color w:val="000000"/>
                <w:sz w:val="22"/>
                <w:szCs w:val="22"/>
                <w:lang w:eastAsia="ru-RU"/>
              </w:rPr>
              <w:t>0,29</w:t>
            </w:r>
          </w:p>
        </w:tc>
        <w:tc>
          <w:tcPr>
            <w:tcW w:w="423" w:type="pct"/>
            <w:tcBorders>
              <w:top w:val="nil"/>
              <w:left w:val="nil"/>
              <w:bottom w:val="single" w:sz="4" w:space="0" w:color="auto"/>
              <w:right w:val="single" w:sz="4" w:space="0" w:color="auto"/>
            </w:tcBorders>
            <w:shd w:val="clear" w:color="auto" w:fill="auto"/>
            <w:noWrap/>
            <w:vAlign w:val="bottom"/>
            <w:hideMark/>
          </w:tcPr>
          <w:p w:rsidR="00925E01" w:rsidRPr="006F1A70" w:rsidRDefault="00925E01" w:rsidP="00BE1011">
            <w:pPr>
              <w:overflowPunct/>
              <w:autoSpaceDE/>
              <w:autoSpaceDN/>
              <w:adjustRightInd/>
              <w:spacing w:line="360" w:lineRule="auto"/>
              <w:contextualSpacing/>
              <w:jc w:val="center"/>
              <w:textAlignment w:val="auto"/>
              <w:rPr>
                <w:color w:val="000000"/>
                <w:sz w:val="22"/>
                <w:szCs w:val="22"/>
                <w:lang w:eastAsia="ru-RU"/>
              </w:rPr>
            </w:pPr>
            <w:r w:rsidRPr="006F1A70">
              <w:rPr>
                <w:color w:val="000000"/>
                <w:sz w:val="22"/>
                <w:szCs w:val="22"/>
                <w:lang w:eastAsia="ru-RU"/>
              </w:rPr>
              <w:t>3,62</w:t>
            </w:r>
          </w:p>
        </w:tc>
        <w:tc>
          <w:tcPr>
            <w:tcW w:w="422" w:type="pct"/>
            <w:tcBorders>
              <w:top w:val="nil"/>
              <w:left w:val="nil"/>
              <w:bottom w:val="single" w:sz="4" w:space="0" w:color="auto"/>
              <w:right w:val="single" w:sz="4" w:space="0" w:color="auto"/>
            </w:tcBorders>
            <w:shd w:val="clear" w:color="auto" w:fill="auto"/>
            <w:noWrap/>
            <w:vAlign w:val="bottom"/>
            <w:hideMark/>
          </w:tcPr>
          <w:p w:rsidR="00925E01" w:rsidRPr="006F1A70" w:rsidRDefault="00925E01" w:rsidP="00BE1011">
            <w:pPr>
              <w:overflowPunct/>
              <w:autoSpaceDE/>
              <w:autoSpaceDN/>
              <w:adjustRightInd/>
              <w:spacing w:line="360" w:lineRule="auto"/>
              <w:contextualSpacing/>
              <w:jc w:val="center"/>
              <w:textAlignment w:val="auto"/>
              <w:rPr>
                <w:color w:val="000000"/>
                <w:sz w:val="22"/>
                <w:szCs w:val="22"/>
                <w:lang w:eastAsia="ru-RU"/>
              </w:rPr>
            </w:pPr>
            <w:r w:rsidRPr="006F1A70">
              <w:rPr>
                <w:color w:val="000000"/>
                <w:sz w:val="22"/>
                <w:szCs w:val="22"/>
                <w:lang w:eastAsia="ru-RU"/>
              </w:rPr>
              <w:t>0,13</w:t>
            </w:r>
          </w:p>
        </w:tc>
        <w:tc>
          <w:tcPr>
            <w:tcW w:w="332" w:type="pct"/>
            <w:tcBorders>
              <w:top w:val="nil"/>
              <w:left w:val="nil"/>
              <w:bottom w:val="single" w:sz="4" w:space="0" w:color="auto"/>
              <w:right w:val="single" w:sz="4" w:space="0" w:color="auto"/>
            </w:tcBorders>
            <w:shd w:val="clear" w:color="auto" w:fill="auto"/>
            <w:noWrap/>
            <w:vAlign w:val="bottom"/>
            <w:hideMark/>
          </w:tcPr>
          <w:p w:rsidR="00925E01" w:rsidRPr="006F1A70" w:rsidRDefault="00925E01" w:rsidP="00BE1011">
            <w:pPr>
              <w:overflowPunct/>
              <w:autoSpaceDE/>
              <w:autoSpaceDN/>
              <w:adjustRightInd/>
              <w:spacing w:line="360" w:lineRule="auto"/>
              <w:contextualSpacing/>
              <w:jc w:val="center"/>
              <w:textAlignment w:val="auto"/>
              <w:rPr>
                <w:color w:val="000000"/>
                <w:sz w:val="22"/>
                <w:szCs w:val="22"/>
                <w:lang w:eastAsia="ru-RU"/>
              </w:rPr>
            </w:pPr>
            <w:r w:rsidRPr="006F1A70">
              <w:rPr>
                <w:color w:val="000000"/>
                <w:sz w:val="22"/>
                <w:szCs w:val="22"/>
                <w:lang w:eastAsia="ru-RU"/>
              </w:rPr>
              <w:t>0,08</w:t>
            </w:r>
          </w:p>
        </w:tc>
        <w:tc>
          <w:tcPr>
            <w:tcW w:w="467" w:type="pct"/>
            <w:tcBorders>
              <w:top w:val="nil"/>
              <w:left w:val="nil"/>
              <w:bottom w:val="single" w:sz="4" w:space="0" w:color="auto"/>
              <w:right w:val="single" w:sz="4" w:space="0" w:color="auto"/>
            </w:tcBorders>
            <w:shd w:val="clear" w:color="auto" w:fill="auto"/>
            <w:noWrap/>
            <w:vAlign w:val="bottom"/>
            <w:hideMark/>
          </w:tcPr>
          <w:p w:rsidR="00925E01" w:rsidRPr="006F1A70" w:rsidRDefault="00925E01" w:rsidP="00BE1011">
            <w:pPr>
              <w:overflowPunct/>
              <w:autoSpaceDE/>
              <w:autoSpaceDN/>
              <w:adjustRightInd/>
              <w:spacing w:line="360" w:lineRule="auto"/>
              <w:contextualSpacing/>
              <w:jc w:val="center"/>
              <w:textAlignment w:val="auto"/>
              <w:rPr>
                <w:color w:val="000000"/>
                <w:sz w:val="22"/>
                <w:szCs w:val="22"/>
                <w:lang w:eastAsia="ru-RU"/>
              </w:rPr>
            </w:pPr>
            <w:r w:rsidRPr="006F1A70">
              <w:rPr>
                <w:color w:val="000000"/>
                <w:sz w:val="22"/>
                <w:szCs w:val="22"/>
                <w:lang w:eastAsia="ru-RU"/>
              </w:rPr>
              <w:t>0,17</w:t>
            </w:r>
          </w:p>
        </w:tc>
        <w:tc>
          <w:tcPr>
            <w:tcW w:w="445" w:type="pct"/>
            <w:tcBorders>
              <w:top w:val="nil"/>
              <w:left w:val="nil"/>
              <w:bottom w:val="single" w:sz="4" w:space="0" w:color="auto"/>
              <w:right w:val="single" w:sz="4" w:space="0" w:color="auto"/>
            </w:tcBorders>
            <w:shd w:val="clear" w:color="auto" w:fill="auto"/>
            <w:noWrap/>
            <w:vAlign w:val="bottom"/>
            <w:hideMark/>
          </w:tcPr>
          <w:p w:rsidR="00925E01" w:rsidRPr="006F1A70" w:rsidRDefault="00925E01" w:rsidP="00BE1011">
            <w:pPr>
              <w:overflowPunct/>
              <w:autoSpaceDE/>
              <w:autoSpaceDN/>
              <w:adjustRightInd/>
              <w:spacing w:line="360" w:lineRule="auto"/>
              <w:contextualSpacing/>
              <w:jc w:val="center"/>
              <w:textAlignment w:val="auto"/>
              <w:rPr>
                <w:color w:val="000000"/>
                <w:sz w:val="22"/>
                <w:szCs w:val="22"/>
                <w:lang w:eastAsia="ru-RU"/>
              </w:rPr>
            </w:pPr>
            <w:r w:rsidRPr="006F1A70">
              <w:rPr>
                <w:color w:val="000000"/>
                <w:sz w:val="22"/>
                <w:szCs w:val="22"/>
                <w:lang w:eastAsia="ru-RU"/>
              </w:rPr>
              <w:t>0,37</w:t>
            </w:r>
          </w:p>
        </w:tc>
      </w:tr>
      <w:tr w:rsidR="00925E01" w:rsidRPr="006F1A70" w:rsidTr="00BE1011">
        <w:trPr>
          <w:trHeight w:hRule="exact" w:val="369"/>
        </w:trPr>
        <w:tc>
          <w:tcPr>
            <w:tcW w:w="945" w:type="pct"/>
            <w:vMerge/>
            <w:tcBorders>
              <w:top w:val="nil"/>
              <w:left w:val="single" w:sz="4" w:space="0" w:color="auto"/>
              <w:bottom w:val="single" w:sz="4" w:space="0" w:color="auto"/>
              <w:right w:val="single" w:sz="4" w:space="0" w:color="auto"/>
            </w:tcBorders>
            <w:vAlign w:val="center"/>
            <w:hideMark/>
          </w:tcPr>
          <w:p w:rsidR="00925E01" w:rsidRPr="006F1A70" w:rsidRDefault="00925E01" w:rsidP="00BE1011">
            <w:pPr>
              <w:overflowPunct/>
              <w:autoSpaceDE/>
              <w:autoSpaceDN/>
              <w:adjustRightInd/>
              <w:spacing w:line="360" w:lineRule="auto"/>
              <w:contextualSpacing/>
              <w:textAlignment w:val="auto"/>
              <w:rPr>
                <w:color w:val="000000"/>
                <w:sz w:val="22"/>
                <w:szCs w:val="22"/>
                <w:lang w:eastAsia="ru-RU"/>
              </w:rPr>
            </w:pPr>
          </w:p>
        </w:tc>
        <w:tc>
          <w:tcPr>
            <w:tcW w:w="1530" w:type="pct"/>
            <w:tcBorders>
              <w:top w:val="nil"/>
              <w:left w:val="nil"/>
              <w:bottom w:val="single" w:sz="4" w:space="0" w:color="auto"/>
              <w:right w:val="single" w:sz="4" w:space="0" w:color="auto"/>
            </w:tcBorders>
            <w:shd w:val="clear" w:color="auto" w:fill="auto"/>
            <w:noWrap/>
            <w:vAlign w:val="center"/>
            <w:hideMark/>
          </w:tcPr>
          <w:p w:rsidR="00925E01" w:rsidRPr="006F1A70" w:rsidRDefault="00925E01" w:rsidP="00BE1011">
            <w:pPr>
              <w:overflowPunct/>
              <w:autoSpaceDE/>
              <w:autoSpaceDN/>
              <w:adjustRightInd/>
              <w:spacing w:line="360" w:lineRule="auto"/>
              <w:contextualSpacing/>
              <w:textAlignment w:val="auto"/>
              <w:rPr>
                <w:color w:val="000000"/>
                <w:sz w:val="22"/>
                <w:szCs w:val="22"/>
                <w:lang w:eastAsia="ru-RU"/>
              </w:rPr>
            </w:pPr>
            <w:r w:rsidRPr="006F1A70">
              <w:rPr>
                <w:color w:val="000000"/>
                <w:sz w:val="22"/>
                <w:szCs w:val="22"/>
                <w:lang w:eastAsia="ru-RU"/>
              </w:rPr>
              <w:t>Междуреченск</w:t>
            </w:r>
          </w:p>
        </w:tc>
        <w:tc>
          <w:tcPr>
            <w:tcW w:w="436" w:type="pct"/>
            <w:tcBorders>
              <w:top w:val="nil"/>
              <w:left w:val="nil"/>
              <w:bottom w:val="single" w:sz="4" w:space="0" w:color="auto"/>
              <w:right w:val="single" w:sz="4" w:space="0" w:color="auto"/>
            </w:tcBorders>
            <w:shd w:val="clear" w:color="auto" w:fill="auto"/>
            <w:noWrap/>
            <w:vAlign w:val="bottom"/>
            <w:hideMark/>
          </w:tcPr>
          <w:p w:rsidR="00925E01" w:rsidRPr="006F1A70" w:rsidRDefault="00925E01" w:rsidP="00BE1011">
            <w:pPr>
              <w:overflowPunct/>
              <w:autoSpaceDE/>
              <w:autoSpaceDN/>
              <w:adjustRightInd/>
              <w:spacing w:line="360" w:lineRule="auto"/>
              <w:contextualSpacing/>
              <w:jc w:val="center"/>
              <w:textAlignment w:val="auto"/>
              <w:rPr>
                <w:color w:val="000000"/>
                <w:sz w:val="22"/>
                <w:szCs w:val="22"/>
                <w:lang w:eastAsia="ru-RU"/>
              </w:rPr>
            </w:pPr>
            <w:r w:rsidRPr="006F1A70">
              <w:rPr>
                <w:color w:val="000000"/>
                <w:sz w:val="22"/>
                <w:szCs w:val="22"/>
                <w:lang w:eastAsia="ru-RU"/>
              </w:rPr>
              <w:t>0,21</w:t>
            </w:r>
          </w:p>
        </w:tc>
        <w:tc>
          <w:tcPr>
            <w:tcW w:w="423" w:type="pct"/>
            <w:tcBorders>
              <w:top w:val="nil"/>
              <w:left w:val="nil"/>
              <w:bottom w:val="single" w:sz="4" w:space="0" w:color="auto"/>
              <w:right w:val="single" w:sz="4" w:space="0" w:color="auto"/>
            </w:tcBorders>
            <w:shd w:val="clear" w:color="auto" w:fill="auto"/>
            <w:noWrap/>
            <w:vAlign w:val="bottom"/>
            <w:hideMark/>
          </w:tcPr>
          <w:p w:rsidR="00925E01" w:rsidRPr="006F1A70" w:rsidRDefault="00925E01" w:rsidP="00BE1011">
            <w:pPr>
              <w:overflowPunct/>
              <w:autoSpaceDE/>
              <w:autoSpaceDN/>
              <w:adjustRightInd/>
              <w:spacing w:line="360" w:lineRule="auto"/>
              <w:contextualSpacing/>
              <w:jc w:val="center"/>
              <w:textAlignment w:val="auto"/>
              <w:rPr>
                <w:color w:val="000000"/>
                <w:sz w:val="22"/>
                <w:szCs w:val="22"/>
                <w:lang w:eastAsia="ru-RU"/>
              </w:rPr>
            </w:pPr>
            <w:r w:rsidRPr="006F1A70">
              <w:rPr>
                <w:color w:val="000000"/>
                <w:sz w:val="22"/>
                <w:szCs w:val="22"/>
                <w:lang w:eastAsia="ru-RU"/>
              </w:rPr>
              <w:t>2,54</w:t>
            </w:r>
          </w:p>
        </w:tc>
        <w:tc>
          <w:tcPr>
            <w:tcW w:w="422" w:type="pct"/>
            <w:tcBorders>
              <w:top w:val="nil"/>
              <w:left w:val="nil"/>
              <w:bottom w:val="single" w:sz="4" w:space="0" w:color="auto"/>
              <w:right w:val="single" w:sz="4" w:space="0" w:color="auto"/>
            </w:tcBorders>
            <w:shd w:val="clear" w:color="auto" w:fill="auto"/>
            <w:noWrap/>
            <w:vAlign w:val="bottom"/>
            <w:hideMark/>
          </w:tcPr>
          <w:p w:rsidR="00925E01" w:rsidRPr="006F1A70" w:rsidRDefault="00925E01" w:rsidP="00BE1011">
            <w:pPr>
              <w:overflowPunct/>
              <w:autoSpaceDE/>
              <w:autoSpaceDN/>
              <w:adjustRightInd/>
              <w:spacing w:line="360" w:lineRule="auto"/>
              <w:contextualSpacing/>
              <w:jc w:val="center"/>
              <w:textAlignment w:val="auto"/>
              <w:rPr>
                <w:color w:val="000000"/>
                <w:sz w:val="22"/>
                <w:szCs w:val="22"/>
                <w:lang w:eastAsia="ru-RU"/>
              </w:rPr>
            </w:pPr>
            <w:r w:rsidRPr="006F1A70">
              <w:rPr>
                <w:color w:val="000000"/>
                <w:sz w:val="22"/>
                <w:szCs w:val="22"/>
                <w:lang w:eastAsia="ru-RU"/>
              </w:rPr>
              <w:t>0,37</w:t>
            </w:r>
          </w:p>
        </w:tc>
        <w:tc>
          <w:tcPr>
            <w:tcW w:w="332" w:type="pct"/>
            <w:tcBorders>
              <w:top w:val="nil"/>
              <w:left w:val="nil"/>
              <w:bottom w:val="single" w:sz="4" w:space="0" w:color="auto"/>
              <w:right w:val="single" w:sz="4" w:space="0" w:color="auto"/>
            </w:tcBorders>
            <w:shd w:val="clear" w:color="auto" w:fill="auto"/>
            <w:noWrap/>
            <w:vAlign w:val="bottom"/>
            <w:hideMark/>
          </w:tcPr>
          <w:p w:rsidR="00925E01" w:rsidRPr="006F1A70" w:rsidRDefault="00925E01" w:rsidP="00BE1011">
            <w:pPr>
              <w:overflowPunct/>
              <w:autoSpaceDE/>
              <w:autoSpaceDN/>
              <w:adjustRightInd/>
              <w:spacing w:line="360" w:lineRule="auto"/>
              <w:contextualSpacing/>
              <w:jc w:val="center"/>
              <w:textAlignment w:val="auto"/>
              <w:rPr>
                <w:color w:val="000000"/>
                <w:sz w:val="22"/>
                <w:szCs w:val="22"/>
                <w:lang w:eastAsia="ru-RU"/>
              </w:rPr>
            </w:pPr>
            <w:r w:rsidRPr="006F1A70">
              <w:rPr>
                <w:color w:val="000000"/>
                <w:sz w:val="22"/>
                <w:szCs w:val="22"/>
                <w:lang w:eastAsia="ru-RU"/>
              </w:rPr>
              <w:t>0,05</w:t>
            </w:r>
          </w:p>
        </w:tc>
        <w:tc>
          <w:tcPr>
            <w:tcW w:w="467" w:type="pct"/>
            <w:tcBorders>
              <w:top w:val="nil"/>
              <w:left w:val="nil"/>
              <w:bottom w:val="single" w:sz="4" w:space="0" w:color="auto"/>
              <w:right w:val="single" w:sz="4" w:space="0" w:color="auto"/>
            </w:tcBorders>
            <w:shd w:val="clear" w:color="auto" w:fill="auto"/>
            <w:noWrap/>
            <w:vAlign w:val="bottom"/>
            <w:hideMark/>
          </w:tcPr>
          <w:p w:rsidR="00925E01" w:rsidRPr="006F1A70" w:rsidRDefault="00925E01" w:rsidP="00BE1011">
            <w:pPr>
              <w:overflowPunct/>
              <w:autoSpaceDE/>
              <w:autoSpaceDN/>
              <w:adjustRightInd/>
              <w:spacing w:line="360" w:lineRule="auto"/>
              <w:contextualSpacing/>
              <w:jc w:val="center"/>
              <w:textAlignment w:val="auto"/>
              <w:rPr>
                <w:color w:val="000000"/>
                <w:sz w:val="22"/>
                <w:szCs w:val="22"/>
                <w:lang w:eastAsia="ru-RU"/>
              </w:rPr>
            </w:pPr>
            <w:r w:rsidRPr="006F1A70">
              <w:rPr>
                <w:color w:val="000000"/>
                <w:sz w:val="22"/>
                <w:szCs w:val="22"/>
                <w:lang w:eastAsia="ru-RU"/>
              </w:rPr>
              <w:t>0,18</w:t>
            </w:r>
          </w:p>
        </w:tc>
        <w:tc>
          <w:tcPr>
            <w:tcW w:w="445" w:type="pct"/>
            <w:tcBorders>
              <w:top w:val="nil"/>
              <w:left w:val="nil"/>
              <w:bottom w:val="single" w:sz="4" w:space="0" w:color="auto"/>
              <w:right w:val="single" w:sz="4" w:space="0" w:color="auto"/>
            </w:tcBorders>
            <w:shd w:val="clear" w:color="auto" w:fill="auto"/>
            <w:noWrap/>
            <w:vAlign w:val="bottom"/>
            <w:hideMark/>
          </w:tcPr>
          <w:p w:rsidR="00925E01" w:rsidRPr="006F1A70" w:rsidRDefault="00925E01" w:rsidP="00BE1011">
            <w:pPr>
              <w:overflowPunct/>
              <w:autoSpaceDE/>
              <w:autoSpaceDN/>
              <w:adjustRightInd/>
              <w:spacing w:line="360" w:lineRule="auto"/>
              <w:contextualSpacing/>
              <w:jc w:val="center"/>
              <w:textAlignment w:val="auto"/>
              <w:rPr>
                <w:color w:val="000000"/>
                <w:sz w:val="22"/>
                <w:szCs w:val="22"/>
                <w:lang w:eastAsia="ru-RU"/>
              </w:rPr>
            </w:pPr>
            <w:r w:rsidRPr="006F1A70">
              <w:rPr>
                <w:color w:val="000000"/>
                <w:sz w:val="22"/>
                <w:szCs w:val="22"/>
                <w:lang w:eastAsia="ru-RU"/>
              </w:rPr>
              <w:t>0,41</w:t>
            </w:r>
          </w:p>
        </w:tc>
      </w:tr>
      <w:tr w:rsidR="00925E01" w:rsidRPr="006F1A70" w:rsidTr="00BE1011">
        <w:trPr>
          <w:trHeight w:hRule="exact" w:val="369"/>
        </w:trPr>
        <w:tc>
          <w:tcPr>
            <w:tcW w:w="945" w:type="pct"/>
            <w:vMerge/>
            <w:tcBorders>
              <w:top w:val="nil"/>
              <w:left w:val="single" w:sz="4" w:space="0" w:color="auto"/>
              <w:bottom w:val="single" w:sz="4" w:space="0" w:color="auto"/>
              <w:right w:val="single" w:sz="4" w:space="0" w:color="auto"/>
            </w:tcBorders>
            <w:vAlign w:val="center"/>
            <w:hideMark/>
          </w:tcPr>
          <w:p w:rsidR="00925E01" w:rsidRPr="006F1A70" w:rsidRDefault="00925E01" w:rsidP="00BE1011">
            <w:pPr>
              <w:overflowPunct/>
              <w:autoSpaceDE/>
              <w:autoSpaceDN/>
              <w:adjustRightInd/>
              <w:spacing w:line="360" w:lineRule="auto"/>
              <w:contextualSpacing/>
              <w:textAlignment w:val="auto"/>
              <w:rPr>
                <w:color w:val="000000"/>
                <w:sz w:val="22"/>
                <w:szCs w:val="22"/>
                <w:lang w:eastAsia="ru-RU"/>
              </w:rPr>
            </w:pPr>
          </w:p>
        </w:tc>
        <w:tc>
          <w:tcPr>
            <w:tcW w:w="1530" w:type="pct"/>
            <w:tcBorders>
              <w:top w:val="nil"/>
              <w:left w:val="nil"/>
              <w:bottom w:val="single" w:sz="4" w:space="0" w:color="auto"/>
              <w:right w:val="single" w:sz="4" w:space="0" w:color="auto"/>
            </w:tcBorders>
            <w:shd w:val="clear" w:color="auto" w:fill="auto"/>
            <w:vAlign w:val="center"/>
            <w:hideMark/>
          </w:tcPr>
          <w:p w:rsidR="00925E01" w:rsidRPr="006F1A70" w:rsidRDefault="00925E01" w:rsidP="00BE1011">
            <w:pPr>
              <w:overflowPunct/>
              <w:autoSpaceDE/>
              <w:autoSpaceDN/>
              <w:adjustRightInd/>
              <w:spacing w:line="360" w:lineRule="auto"/>
              <w:contextualSpacing/>
              <w:textAlignment w:val="auto"/>
              <w:rPr>
                <w:color w:val="000000"/>
                <w:sz w:val="22"/>
                <w:szCs w:val="22"/>
                <w:lang w:eastAsia="ru-RU"/>
              </w:rPr>
            </w:pPr>
            <w:r w:rsidRPr="006F1A70">
              <w:rPr>
                <w:color w:val="000000"/>
                <w:sz w:val="22"/>
                <w:szCs w:val="22"/>
                <w:lang w:eastAsia="ru-RU"/>
              </w:rPr>
              <w:t>Карой (</w:t>
            </w:r>
            <w:proofErr w:type="spellStart"/>
            <w:r w:rsidRPr="006F1A70">
              <w:rPr>
                <w:color w:val="000000"/>
                <w:sz w:val="22"/>
                <w:szCs w:val="22"/>
                <w:lang w:eastAsia="ru-RU"/>
              </w:rPr>
              <w:t>Сорбулак</w:t>
            </w:r>
            <w:proofErr w:type="spellEnd"/>
            <w:r w:rsidRPr="006F1A70">
              <w:rPr>
                <w:color w:val="000000"/>
                <w:sz w:val="22"/>
                <w:szCs w:val="22"/>
                <w:lang w:eastAsia="ru-RU"/>
              </w:rPr>
              <w:t>)</w:t>
            </w:r>
          </w:p>
        </w:tc>
        <w:tc>
          <w:tcPr>
            <w:tcW w:w="436" w:type="pct"/>
            <w:tcBorders>
              <w:top w:val="nil"/>
              <w:left w:val="nil"/>
              <w:bottom w:val="single" w:sz="4" w:space="0" w:color="auto"/>
              <w:right w:val="single" w:sz="4" w:space="0" w:color="auto"/>
            </w:tcBorders>
            <w:shd w:val="clear" w:color="auto" w:fill="auto"/>
            <w:noWrap/>
            <w:vAlign w:val="bottom"/>
            <w:hideMark/>
          </w:tcPr>
          <w:p w:rsidR="00925E01" w:rsidRPr="006F1A70" w:rsidRDefault="00925E01" w:rsidP="00BE1011">
            <w:pPr>
              <w:overflowPunct/>
              <w:autoSpaceDE/>
              <w:autoSpaceDN/>
              <w:adjustRightInd/>
              <w:spacing w:line="360" w:lineRule="auto"/>
              <w:contextualSpacing/>
              <w:jc w:val="center"/>
              <w:textAlignment w:val="auto"/>
              <w:rPr>
                <w:color w:val="000000"/>
                <w:sz w:val="22"/>
                <w:szCs w:val="22"/>
                <w:lang w:eastAsia="ru-RU"/>
              </w:rPr>
            </w:pPr>
            <w:r w:rsidRPr="006F1A70">
              <w:rPr>
                <w:color w:val="000000"/>
                <w:sz w:val="22"/>
                <w:szCs w:val="22"/>
                <w:lang w:eastAsia="ru-RU"/>
              </w:rPr>
              <w:t>0,05</w:t>
            </w:r>
          </w:p>
        </w:tc>
        <w:tc>
          <w:tcPr>
            <w:tcW w:w="423" w:type="pct"/>
            <w:tcBorders>
              <w:top w:val="nil"/>
              <w:left w:val="nil"/>
              <w:bottom w:val="single" w:sz="4" w:space="0" w:color="auto"/>
              <w:right w:val="single" w:sz="4" w:space="0" w:color="auto"/>
            </w:tcBorders>
            <w:shd w:val="clear" w:color="auto" w:fill="auto"/>
            <w:noWrap/>
            <w:vAlign w:val="bottom"/>
            <w:hideMark/>
          </w:tcPr>
          <w:p w:rsidR="00925E01" w:rsidRPr="006F1A70" w:rsidRDefault="00925E01" w:rsidP="00BE1011">
            <w:pPr>
              <w:overflowPunct/>
              <w:autoSpaceDE/>
              <w:autoSpaceDN/>
              <w:adjustRightInd/>
              <w:spacing w:line="360" w:lineRule="auto"/>
              <w:contextualSpacing/>
              <w:jc w:val="center"/>
              <w:textAlignment w:val="auto"/>
              <w:rPr>
                <w:color w:val="000000"/>
                <w:sz w:val="22"/>
                <w:szCs w:val="22"/>
                <w:lang w:eastAsia="ru-RU"/>
              </w:rPr>
            </w:pPr>
            <w:r w:rsidRPr="006F1A70">
              <w:rPr>
                <w:color w:val="000000"/>
                <w:sz w:val="22"/>
                <w:szCs w:val="22"/>
                <w:lang w:eastAsia="ru-RU"/>
              </w:rPr>
              <w:t>0,21</w:t>
            </w:r>
          </w:p>
        </w:tc>
        <w:tc>
          <w:tcPr>
            <w:tcW w:w="422" w:type="pct"/>
            <w:tcBorders>
              <w:top w:val="nil"/>
              <w:left w:val="nil"/>
              <w:bottom w:val="single" w:sz="4" w:space="0" w:color="auto"/>
              <w:right w:val="single" w:sz="4" w:space="0" w:color="auto"/>
            </w:tcBorders>
            <w:shd w:val="clear" w:color="auto" w:fill="auto"/>
            <w:noWrap/>
            <w:vAlign w:val="bottom"/>
            <w:hideMark/>
          </w:tcPr>
          <w:p w:rsidR="00925E01" w:rsidRPr="006F1A70" w:rsidRDefault="00925E01" w:rsidP="00BE1011">
            <w:pPr>
              <w:overflowPunct/>
              <w:autoSpaceDE/>
              <w:autoSpaceDN/>
              <w:adjustRightInd/>
              <w:spacing w:line="360" w:lineRule="auto"/>
              <w:contextualSpacing/>
              <w:jc w:val="center"/>
              <w:textAlignment w:val="auto"/>
              <w:rPr>
                <w:color w:val="000000"/>
                <w:sz w:val="22"/>
                <w:szCs w:val="22"/>
                <w:lang w:eastAsia="ru-RU"/>
              </w:rPr>
            </w:pPr>
            <w:r w:rsidRPr="006F1A70">
              <w:rPr>
                <w:color w:val="000000"/>
                <w:sz w:val="22"/>
                <w:szCs w:val="22"/>
                <w:lang w:eastAsia="ru-RU"/>
              </w:rPr>
              <w:t>0,08</w:t>
            </w:r>
          </w:p>
        </w:tc>
        <w:tc>
          <w:tcPr>
            <w:tcW w:w="332" w:type="pct"/>
            <w:tcBorders>
              <w:top w:val="nil"/>
              <w:left w:val="nil"/>
              <w:bottom w:val="single" w:sz="4" w:space="0" w:color="auto"/>
              <w:right w:val="single" w:sz="4" w:space="0" w:color="auto"/>
            </w:tcBorders>
            <w:shd w:val="clear" w:color="auto" w:fill="auto"/>
            <w:noWrap/>
            <w:vAlign w:val="bottom"/>
            <w:hideMark/>
          </w:tcPr>
          <w:p w:rsidR="00925E01" w:rsidRPr="006F1A70" w:rsidRDefault="00925E01" w:rsidP="00BE1011">
            <w:pPr>
              <w:overflowPunct/>
              <w:autoSpaceDE/>
              <w:autoSpaceDN/>
              <w:adjustRightInd/>
              <w:spacing w:line="360" w:lineRule="auto"/>
              <w:contextualSpacing/>
              <w:jc w:val="center"/>
              <w:textAlignment w:val="auto"/>
              <w:rPr>
                <w:color w:val="000000"/>
                <w:sz w:val="22"/>
                <w:szCs w:val="22"/>
                <w:lang w:eastAsia="ru-RU"/>
              </w:rPr>
            </w:pPr>
            <w:r w:rsidRPr="006F1A70">
              <w:rPr>
                <w:color w:val="000000"/>
                <w:sz w:val="22"/>
                <w:szCs w:val="22"/>
                <w:lang w:eastAsia="ru-RU"/>
              </w:rPr>
              <w:t>0,05</w:t>
            </w:r>
          </w:p>
        </w:tc>
        <w:tc>
          <w:tcPr>
            <w:tcW w:w="467" w:type="pct"/>
            <w:tcBorders>
              <w:top w:val="nil"/>
              <w:left w:val="nil"/>
              <w:bottom w:val="single" w:sz="4" w:space="0" w:color="auto"/>
              <w:right w:val="single" w:sz="4" w:space="0" w:color="auto"/>
            </w:tcBorders>
            <w:shd w:val="clear" w:color="auto" w:fill="auto"/>
            <w:noWrap/>
            <w:vAlign w:val="bottom"/>
            <w:hideMark/>
          </w:tcPr>
          <w:p w:rsidR="00925E01" w:rsidRPr="006F1A70" w:rsidRDefault="00925E01" w:rsidP="00BE1011">
            <w:pPr>
              <w:overflowPunct/>
              <w:autoSpaceDE/>
              <w:autoSpaceDN/>
              <w:adjustRightInd/>
              <w:spacing w:line="360" w:lineRule="auto"/>
              <w:contextualSpacing/>
              <w:jc w:val="center"/>
              <w:textAlignment w:val="auto"/>
              <w:rPr>
                <w:color w:val="000000"/>
                <w:sz w:val="22"/>
                <w:szCs w:val="22"/>
                <w:lang w:eastAsia="ru-RU"/>
              </w:rPr>
            </w:pPr>
            <w:r w:rsidRPr="006F1A70">
              <w:rPr>
                <w:color w:val="000000"/>
                <w:sz w:val="22"/>
                <w:szCs w:val="22"/>
                <w:lang w:eastAsia="ru-RU"/>
              </w:rPr>
              <w:t>0,14</w:t>
            </w:r>
          </w:p>
        </w:tc>
        <w:tc>
          <w:tcPr>
            <w:tcW w:w="445" w:type="pct"/>
            <w:tcBorders>
              <w:top w:val="nil"/>
              <w:left w:val="nil"/>
              <w:bottom w:val="single" w:sz="4" w:space="0" w:color="auto"/>
              <w:right w:val="single" w:sz="4" w:space="0" w:color="auto"/>
            </w:tcBorders>
            <w:shd w:val="clear" w:color="auto" w:fill="auto"/>
            <w:noWrap/>
            <w:vAlign w:val="bottom"/>
            <w:hideMark/>
          </w:tcPr>
          <w:p w:rsidR="00925E01" w:rsidRPr="006F1A70" w:rsidRDefault="00925E01" w:rsidP="00BE1011">
            <w:pPr>
              <w:overflowPunct/>
              <w:autoSpaceDE/>
              <w:autoSpaceDN/>
              <w:adjustRightInd/>
              <w:spacing w:line="360" w:lineRule="auto"/>
              <w:contextualSpacing/>
              <w:jc w:val="center"/>
              <w:textAlignment w:val="auto"/>
              <w:rPr>
                <w:color w:val="000000"/>
                <w:sz w:val="22"/>
                <w:szCs w:val="22"/>
                <w:lang w:eastAsia="ru-RU"/>
              </w:rPr>
            </w:pPr>
            <w:r w:rsidRPr="006F1A70">
              <w:rPr>
                <w:color w:val="000000"/>
                <w:sz w:val="22"/>
                <w:szCs w:val="22"/>
                <w:lang w:eastAsia="ru-RU"/>
              </w:rPr>
              <w:t>0,68</w:t>
            </w:r>
          </w:p>
        </w:tc>
      </w:tr>
      <w:tr w:rsidR="00925E01" w:rsidRPr="006F1A70" w:rsidTr="00BE1011">
        <w:trPr>
          <w:trHeight w:hRule="exact" w:val="369"/>
        </w:trPr>
        <w:tc>
          <w:tcPr>
            <w:tcW w:w="945" w:type="pct"/>
            <w:vMerge/>
            <w:tcBorders>
              <w:top w:val="nil"/>
              <w:left w:val="single" w:sz="4" w:space="0" w:color="auto"/>
              <w:bottom w:val="single" w:sz="4" w:space="0" w:color="auto"/>
              <w:right w:val="single" w:sz="4" w:space="0" w:color="auto"/>
            </w:tcBorders>
            <w:vAlign w:val="center"/>
            <w:hideMark/>
          </w:tcPr>
          <w:p w:rsidR="00925E01" w:rsidRPr="006F1A70" w:rsidRDefault="00925E01" w:rsidP="00BE1011">
            <w:pPr>
              <w:overflowPunct/>
              <w:autoSpaceDE/>
              <w:autoSpaceDN/>
              <w:adjustRightInd/>
              <w:spacing w:line="360" w:lineRule="auto"/>
              <w:contextualSpacing/>
              <w:textAlignment w:val="auto"/>
              <w:rPr>
                <w:color w:val="000000"/>
                <w:sz w:val="22"/>
                <w:szCs w:val="22"/>
                <w:lang w:eastAsia="ru-RU"/>
              </w:rPr>
            </w:pPr>
          </w:p>
        </w:tc>
        <w:tc>
          <w:tcPr>
            <w:tcW w:w="1530" w:type="pct"/>
            <w:tcBorders>
              <w:top w:val="nil"/>
              <w:left w:val="nil"/>
              <w:bottom w:val="single" w:sz="4" w:space="0" w:color="auto"/>
              <w:right w:val="single" w:sz="4" w:space="0" w:color="auto"/>
            </w:tcBorders>
            <w:shd w:val="clear" w:color="auto" w:fill="auto"/>
            <w:noWrap/>
            <w:vAlign w:val="center"/>
            <w:hideMark/>
          </w:tcPr>
          <w:p w:rsidR="00925E01" w:rsidRPr="006F1A70" w:rsidRDefault="00925E01" w:rsidP="00BE1011">
            <w:pPr>
              <w:overflowPunct/>
              <w:autoSpaceDE/>
              <w:autoSpaceDN/>
              <w:adjustRightInd/>
              <w:spacing w:line="360" w:lineRule="auto"/>
              <w:contextualSpacing/>
              <w:textAlignment w:val="auto"/>
              <w:rPr>
                <w:color w:val="000000"/>
                <w:sz w:val="22"/>
                <w:szCs w:val="22"/>
                <w:lang w:eastAsia="ru-RU"/>
              </w:rPr>
            </w:pPr>
            <w:r w:rsidRPr="006F1A70">
              <w:rPr>
                <w:color w:val="000000"/>
                <w:sz w:val="22"/>
                <w:szCs w:val="22"/>
                <w:lang w:eastAsia="ru-RU"/>
              </w:rPr>
              <w:t xml:space="preserve">Кос </w:t>
            </w:r>
            <w:proofErr w:type="spellStart"/>
            <w:r w:rsidRPr="006F1A70">
              <w:rPr>
                <w:color w:val="000000"/>
                <w:sz w:val="22"/>
                <w:szCs w:val="22"/>
                <w:lang w:eastAsia="ru-RU"/>
              </w:rPr>
              <w:t>озен</w:t>
            </w:r>
            <w:proofErr w:type="spellEnd"/>
          </w:p>
        </w:tc>
        <w:tc>
          <w:tcPr>
            <w:tcW w:w="436" w:type="pct"/>
            <w:tcBorders>
              <w:top w:val="nil"/>
              <w:left w:val="nil"/>
              <w:bottom w:val="single" w:sz="4" w:space="0" w:color="auto"/>
              <w:right w:val="single" w:sz="4" w:space="0" w:color="auto"/>
            </w:tcBorders>
            <w:shd w:val="clear" w:color="auto" w:fill="auto"/>
            <w:noWrap/>
            <w:vAlign w:val="bottom"/>
            <w:hideMark/>
          </w:tcPr>
          <w:p w:rsidR="00925E01" w:rsidRPr="006F1A70" w:rsidRDefault="00925E01" w:rsidP="00BE1011">
            <w:pPr>
              <w:overflowPunct/>
              <w:autoSpaceDE/>
              <w:autoSpaceDN/>
              <w:adjustRightInd/>
              <w:spacing w:line="360" w:lineRule="auto"/>
              <w:contextualSpacing/>
              <w:jc w:val="center"/>
              <w:textAlignment w:val="auto"/>
              <w:rPr>
                <w:color w:val="000000"/>
                <w:sz w:val="22"/>
                <w:szCs w:val="22"/>
                <w:lang w:eastAsia="ru-RU"/>
              </w:rPr>
            </w:pPr>
            <w:r w:rsidRPr="006F1A70">
              <w:rPr>
                <w:color w:val="000000"/>
                <w:sz w:val="22"/>
                <w:szCs w:val="22"/>
                <w:lang w:eastAsia="ru-RU"/>
              </w:rPr>
              <w:t>0,53</w:t>
            </w:r>
          </w:p>
        </w:tc>
        <w:tc>
          <w:tcPr>
            <w:tcW w:w="423" w:type="pct"/>
            <w:tcBorders>
              <w:top w:val="nil"/>
              <w:left w:val="nil"/>
              <w:bottom w:val="single" w:sz="4" w:space="0" w:color="auto"/>
              <w:right w:val="single" w:sz="4" w:space="0" w:color="auto"/>
            </w:tcBorders>
            <w:shd w:val="clear" w:color="auto" w:fill="auto"/>
            <w:noWrap/>
            <w:vAlign w:val="bottom"/>
            <w:hideMark/>
          </w:tcPr>
          <w:p w:rsidR="00925E01" w:rsidRPr="006F1A70" w:rsidRDefault="00925E01" w:rsidP="00BE1011">
            <w:pPr>
              <w:overflowPunct/>
              <w:autoSpaceDE/>
              <w:autoSpaceDN/>
              <w:adjustRightInd/>
              <w:spacing w:line="360" w:lineRule="auto"/>
              <w:contextualSpacing/>
              <w:jc w:val="center"/>
              <w:textAlignment w:val="auto"/>
              <w:rPr>
                <w:color w:val="000000"/>
                <w:sz w:val="22"/>
                <w:szCs w:val="22"/>
                <w:lang w:eastAsia="ru-RU"/>
              </w:rPr>
            </w:pPr>
            <w:r w:rsidRPr="006F1A70">
              <w:rPr>
                <w:color w:val="000000"/>
                <w:sz w:val="22"/>
                <w:szCs w:val="22"/>
                <w:lang w:eastAsia="ru-RU"/>
              </w:rPr>
              <w:t>3,04</w:t>
            </w:r>
          </w:p>
        </w:tc>
        <w:tc>
          <w:tcPr>
            <w:tcW w:w="422" w:type="pct"/>
            <w:tcBorders>
              <w:top w:val="nil"/>
              <w:left w:val="nil"/>
              <w:bottom w:val="single" w:sz="4" w:space="0" w:color="auto"/>
              <w:right w:val="single" w:sz="4" w:space="0" w:color="auto"/>
            </w:tcBorders>
            <w:shd w:val="clear" w:color="auto" w:fill="auto"/>
            <w:noWrap/>
            <w:vAlign w:val="bottom"/>
            <w:hideMark/>
          </w:tcPr>
          <w:p w:rsidR="00925E01" w:rsidRPr="006F1A70" w:rsidRDefault="00925E01" w:rsidP="00BE1011">
            <w:pPr>
              <w:overflowPunct/>
              <w:autoSpaceDE/>
              <w:autoSpaceDN/>
              <w:adjustRightInd/>
              <w:spacing w:line="360" w:lineRule="auto"/>
              <w:contextualSpacing/>
              <w:jc w:val="center"/>
              <w:textAlignment w:val="auto"/>
              <w:rPr>
                <w:color w:val="000000"/>
                <w:sz w:val="22"/>
                <w:szCs w:val="22"/>
                <w:lang w:eastAsia="ru-RU"/>
              </w:rPr>
            </w:pPr>
            <w:r w:rsidRPr="006F1A70">
              <w:rPr>
                <w:color w:val="000000"/>
                <w:sz w:val="22"/>
                <w:szCs w:val="22"/>
                <w:lang w:eastAsia="ru-RU"/>
              </w:rPr>
              <w:t>0,55</w:t>
            </w:r>
          </w:p>
        </w:tc>
        <w:tc>
          <w:tcPr>
            <w:tcW w:w="332" w:type="pct"/>
            <w:tcBorders>
              <w:top w:val="nil"/>
              <w:left w:val="nil"/>
              <w:bottom w:val="single" w:sz="4" w:space="0" w:color="auto"/>
              <w:right w:val="single" w:sz="4" w:space="0" w:color="auto"/>
            </w:tcBorders>
            <w:shd w:val="clear" w:color="auto" w:fill="auto"/>
            <w:noWrap/>
            <w:vAlign w:val="bottom"/>
            <w:hideMark/>
          </w:tcPr>
          <w:p w:rsidR="00925E01" w:rsidRPr="006F1A70" w:rsidRDefault="00925E01" w:rsidP="00BE1011">
            <w:pPr>
              <w:overflowPunct/>
              <w:autoSpaceDE/>
              <w:autoSpaceDN/>
              <w:adjustRightInd/>
              <w:spacing w:line="360" w:lineRule="auto"/>
              <w:contextualSpacing/>
              <w:jc w:val="center"/>
              <w:textAlignment w:val="auto"/>
              <w:rPr>
                <w:color w:val="000000"/>
                <w:sz w:val="22"/>
                <w:szCs w:val="22"/>
                <w:lang w:eastAsia="ru-RU"/>
              </w:rPr>
            </w:pPr>
            <w:r w:rsidRPr="006F1A70">
              <w:rPr>
                <w:color w:val="000000"/>
                <w:sz w:val="22"/>
                <w:szCs w:val="22"/>
                <w:lang w:eastAsia="ru-RU"/>
              </w:rPr>
              <w:t>0,23</w:t>
            </w:r>
          </w:p>
        </w:tc>
        <w:tc>
          <w:tcPr>
            <w:tcW w:w="467" w:type="pct"/>
            <w:tcBorders>
              <w:top w:val="nil"/>
              <w:left w:val="nil"/>
              <w:bottom w:val="single" w:sz="4" w:space="0" w:color="auto"/>
              <w:right w:val="single" w:sz="4" w:space="0" w:color="auto"/>
            </w:tcBorders>
            <w:shd w:val="clear" w:color="auto" w:fill="auto"/>
            <w:noWrap/>
            <w:vAlign w:val="bottom"/>
            <w:hideMark/>
          </w:tcPr>
          <w:p w:rsidR="00925E01" w:rsidRPr="006F1A70" w:rsidRDefault="00925E01" w:rsidP="00BE1011">
            <w:pPr>
              <w:overflowPunct/>
              <w:autoSpaceDE/>
              <w:autoSpaceDN/>
              <w:adjustRightInd/>
              <w:spacing w:line="360" w:lineRule="auto"/>
              <w:contextualSpacing/>
              <w:jc w:val="center"/>
              <w:textAlignment w:val="auto"/>
              <w:rPr>
                <w:color w:val="000000"/>
                <w:sz w:val="22"/>
                <w:szCs w:val="22"/>
                <w:lang w:eastAsia="ru-RU"/>
              </w:rPr>
            </w:pPr>
            <w:r w:rsidRPr="006F1A70">
              <w:rPr>
                <w:color w:val="000000"/>
                <w:sz w:val="22"/>
                <w:szCs w:val="22"/>
                <w:lang w:eastAsia="ru-RU"/>
              </w:rPr>
              <w:t>0,23</w:t>
            </w:r>
          </w:p>
        </w:tc>
        <w:tc>
          <w:tcPr>
            <w:tcW w:w="445" w:type="pct"/>
            <w:tcBorders>
              <w:top w:val="nil"/>
              <w:left w:val="nil"/>
              <w:bottom w:val="single" w:sz="4" w:space="0" w:color="auto"/>
              <w:right w:val="single" w:sz="4" w:space="0" w:color="auto"/>
            </w:tcBorders>
            <w:shd w:val="clear" w:color="auto" w:fill="auto"/>
            <w:noWrap/>
            <w:vAlign w:val="bottom"/>
            <w:hideMark/>
          </w:tcPr>
          <w:p w:rsidR="00925E01" w:rsidRPr="006F1A70" w:rsidRDefault="00925E01" w:rsidP="00BE1011">
            <w:pPr>
              <w:overflowPunct/>
              <w:autoSpaceDE/>
              <w:autoSpaceDN/>
              <w:adjustRightInd/>
              <w:spacing w:line="360" w:lineRule="auto"/>
              <w:contextualSpacing/>
              <w:jc w:val="center"/>
              <w:textAlignment w:val="auto"/>
              <w:rPr>
                <w:color w:val="000000"/>
                <w:sz w:val="22"/>
                <w:szCs w:val="22"/>
                <w:lang w:eastAsia="ru-RU"/>
              </w:rPr>
            </w:pPr>
            <w:r w:rsidRPr="006F1A70">
              <w:rPr>
                <w:color w:val="000000"/>
                <w:sz w:val="22"/>
                <w:szCs w:val="22"/>
                <w:lang w:eastAsia="ru-RU"/>
              </w:rPr>
              <w:t>0,56</w:t>
            </w:r>
          </w:p>
        </w:tc>
      </w:tr>
      <w:tr w:rsidR="00925E01" w:rsidRPr="006F1A70" w:rsidTr="00BE1011">
        <w:trPr>
          <w:trHeight w:hRule="exact" w:val="369"/>
        </w:trPr>
        <w:tc>
          <w:tcPr>
            <w:tcW w:w="945" w:type="pct"/>
            <w:vMerge/>
            <w:tcBorders>
              <w:top w:val="nil"/>
              <w:left w:val="single" w:sz="4" w:space="0" w:color="auto"/>
              <w:bottom w:val="single" w:sz="4" w:space="0" w:color="auto"/>
              <w:right w:val="single" w:sz="4" w:space="0" w:color="auto"/>
            </w:tcBorders>
            <w:vAlign w:val="center"/>
            <w:hideMark/>
          </w:tcPr>
          <w:p w:rsidR="00925E01" w:rsidRPr="006F1A70" w:rsidRDefault="00925E01" w:rsidP="00BE1011">
            <w:pPr>
              <w:overflowPunct/>
              <w:autoSpaceDE/>
              <w:autoSpaceDN/>
              <w:adjustRightInd/>
              <w:spacing w:line="360" w:lineRule="auto"/>
              <w:contextualSpacing/>
              <w:textAlignment w:val="auto"/>
              <w:rPr>
                <w:color w:val="000000"/>
                <w:sz w:val="22"/>
                <w:szCs w:val="22"/>
                <w:lang w:eastAsia="ru-RU"/>
              </w:rPr>
            </w:pPr>
          </w:p>
        </w:tc>
        <w:tc>
          <w:tcPr>
            <w:tcW w:w="1530" w:type="pct"/>
            <w:tcBorders>
              <w:top w:val="nil"/>
              <w:left w:val="nil"/>
              <w:bottom w:val="single" w:sz="4" w:space="0" w:color="auto"/>
              <w:right w:val="single" w:sz="4" w:space="0" w:color="auto"/>
            </w:tcBorders>
            <w:shd w:val="clear" w:color="auto" w:fill="auto"/>
            <w:vAlign w:val="center"/>
            <w:hideMark/>
          </w:tcPr>
          <w:p w:rsidR="00925E01" w:rsidRPr="006F1A70" w:rsidRDefault="00925E01" w:rsidP="00BE1011">
            <w:pPr>
              <w:overflowPunct/>
              <w:autoSpaceDE/>
              <w:autoSpaceDN/>
              <w:adjustRightInd/>
              <w:spacing w:line="360" w:lineRule="auto"/>
              <w:contextualSpacing/>
              <w:textAlignment w:val="auto"/>
              <w:rPr>
                <w:color w:val="000000"/>
                <w:sz w:val="22"/>
                <w:szCs w:val="22"/>
                <w:lang w:eastAsia="ru-RU"/>
              </w:rPr>
            </w:pPr>
            <w:proofErr w:type="spellStart"/>
            <w:r w:rsidRPr="006F1A70">
              <w:rPr>
                <w:color w:val="000000"/>
                <w:sz w:val="22"/>
                <w:szCs w:val="22"/>
                <w:lang w:eastAsia="ru-RU"/>
              </w:rPr>
              <w:t>Жетыген</w:t>
            </w:r>
            <w:proofErr w:type="spellEnd"/>
          </w:p>
        </w:tc>
        <w:tc>
          <w:tcPr>
            <w:tcW w:w="436" w:type="pct"/>
            <w:tcBorders>
              <w:top w:val="nil"/>
              <w:left w:val="nil"/>
              <w:bottom w:val="single" w:sz="4" w:space="0" w:color="auto"/>
              <w:right w:val="single" w:sz="4" w:space="0" w:color="auto"/>
            </w:tcBorders>
            <w:shd w:val="clear" w:color="auto" w:fill="auto"/>
            <w:noWrap/>
            <w:vAlign w:val="bottom"/>
            <w:hideMark/>
          </w:tcPr>
          <w:p w:rsidR="00925E01" w:rsidRPr="006F1A70" w:rsidRDefault="00925E01" w:rsidP="00BE1011">
            <w:pPr>
              <w:overflowPunct/>
              <w:autoSpaceDE/>
              <w:autoSpaceDN/>
              <w:adjustRightInd/>
              <w:spacing w:line="360" w:lineRule="auto"/>
              <w:contextualSpacing/>
              <w:jc w:val="center"/>
              <w:textAlignment w:val="auto"/>
              <w:rPr>
                <w:color w:val="000000"/>
                <w:sz w:val="22"/>
                <w:szCs w:val="22"/>
                <w:lang w:eastAsia="ru-RU"/>
              </w:rPr>
            </w:pPr>
            <w:r w:rsidRPr="006F1A70">
              <w:rPr>
                <w:color w:val="000000"/>
                <w:sz w:val="22"/>
                <w:szCs w:val="22"/>
                <w:lang w:eastAsia="ru-RU"/>
              </w:rPr>
              <w:t>0,71</w:t>
            </w:r>
          </w:p>
        </w:tc>
        <w:tc>
          <w:tcPr>
            <w:tcW w:w="423" w:type="pct"/>
            <w:tcBorders>
              <w:top w:val="nil"/>
              <w:left w:val="nil"/>
              <w:bottom w:val="single" w:sz="4" w:space="0" w:color="auto"/>
              <w:right w:val="single" w:sz="4" w:space="0" w:color="auto"/>
            </w:tcBorders>
            <w:shd w:val="clear" w:color="auto" w:fill="auto"/>
            <w:noWrap/>
            <w:vAlign w:val="bottom"/>
            <w:hideMark/>
          </w:tcPr>
          <w:p w:rsidR="00925E01" w:rsidRPr="006F1A70" w:rsidRDefault="00925E01" w:rsidP="00BE1011">
            <w:pPr>
              <w:overflowPunct/>
              <w:autoSpaceDE/>
              <w:autoSpaceDN/>
              <w:adjustRightInd/>
              <w:spacing w:line="360" w:lineRule="auto"/>
              <w:contextualSpacing/>
              <w:jc w:val="center"/>
              <w:textAlignment w:val="auto"/>
              <w:rPr>
                <w:color w:val="000000"/>
                <w:sz w:val="22"/>
                <w:szCs w:val="22"/>
                <w:lang w:eastAsia="ru-RU"/>
              </w:rPr>
            </w:pPr>
            <w:r w:rsidRPr="006F1A70">
              <w:rPr>
                <w:color w:val="000000"/>
                <w:sz w:val="22"/>
                <w:szCs w:val="22"/>
                <w:lang w:eastAsia="ru-RU"/>
              </w:rPr>
              <w:t>6,79</w:t>
            </w:r>
          </w:p>
        </w:tc>
        <w:tc>
          <w:tcPr>
            <w:tcW w:w="422" w:type="pct"/>
            <w:tcBorders>
              <w:top w:val="nil"/>
              <w:left w:val="nil"/>
              <w:bottom w:val="single" w:sz="4" w:space="0" w:color="auto"/>
              <w:right w:val="single" w:sz="4" w:space="0" w:color="auto"/>
            </w:tcBorders>
            <w:shd w:val="clear" w:color="auto" w:fill="auto"/>
            <w:noWrap/>
            <w:vAlign w:val="bottom"/>
            <w:hideMark/>
          </w:tcPr>
          <w:p w:rsidR="00925E01" w:rsidRPr="006F1A70" w:rsidRDefault="00925E01" w:rsidP="00BE1011">
            <w:pPr>
              <w:overflowPunct/>
              <w:autoSpaceDE/>
              <w:autoSpaceDN/>
              <w:adjustRightInd/>
              <w:spacing w:line="360" w:lineRule="auto"/>
              <w:contextualSpacing/>
              <w:jc w:val="center"/>
              <w:textAlignment w:val="auto"/>
              <w:rPr>
                <w:color w:val="000000"/>
                <w:sz w:val="22"/>
                <w:szCs w:val="22"/>
                <w:lang w:eastAsia="ru-RU"/>
              </w:rPr>
            </w:pPr>
            <w:r w:rsidRPr="006F1A70">
              <w:rPr>
                <w:color w:val="000000"/>
                <w:sz w:val="22"/>
                <w:szCs w:val="22"/>
                <w:lang w:eastAsia="ru-RU"/>
              </w:rPr>
              <w:t>0,73</w:t>
            </w:r>
          </w:p>
        </w:tc>
        <w:tc>
          <w:tcPr>
            <w:tcW w:w="332" w:type="pct"/>
            <w:tcBorders>
              <w:top w:val="nil"/>
              <w:left w:val="nil"/>
              <w:bottom w:val="single" w:sz="4" w:space="0" w:color="auto"/>
              <w:right w:val="single" w:sz="4" w:space="0" w:color="auto"/>
            </w:tcBorders>
            <w:shd w:val="clear" w:color="auto" w:fill="auto"/>
            <w:noWrap/>
            <w:vAlign w:val="bottom"/>
            <w:hideMark/>
          </w:tcPr>
          <w:p w:rsidR="00925E01" w:rsidRPr="006F1A70" w:rsidRDefault="00925E01" w:rsidP="00BE1011">
            <w:pPr>
              <w:overflowPunct/>
              <w:autoSpaceDE/>
              <w:autoSpaceDN/>
              <w:adjustRightInd/>
              <w:spacing w:line="360" w:lineRule="auto"/>
              <w:contextualSpacing/>
              <w:jc w:val="center"/>
              <w:textAlignment w:val="auto"/>
              <w:rPr>
                <w:color w:val="000000"/>
                <w:sz w:val="22"/>
                <w:szCs w:val="22"/>
                <w:lang w:eastAsia="ru-RU"/>
              </w:rPr>
            </w:pPr>
            <w:r w:rsidRPr="006F1A70">
              <w:rPr>
                <w:color w:val="000000"/>
                <w:sz w:val="22"/>
                <w:szCs w:val="22"/>
                <w:lang w:eastAsia="ru-RU"/>
              </w:rPr>
              <w:t>0,15</w:t>
            </w:r>
          </w:p>
        </w:tc>
        <w:tc>
          <w:tcPr>
            <w:tcW w:w="467" w:type="pct"/>
            <w:tcBorders>
              <w:top w:val="nil"/>
              <w:left w:val="nil"/>
              <w:bottom w:val="single" w:sz="4" w:space="0" w:color="auto"/>
              <w:right w:val="single" w:sz="4" w:space="0" w:color="auto"/>
            </w:tcBorders>
            <w:shd w:val="clear" w:color="auto" w:fill="auto"/>
            <w:noWrap/>
            <w:vAlign w:val="bottom"/>
            <w:hideMark/>
          </w:tcPr>
          <w:p w:rsidR="00925E01" w:rsidRPr="006F1A70" w:rsidRDefault="00925E01" w:rsidP="00BE1011">
            <w:pPr>
              <w:overflowPunct/>
              <w:autoSpaceDE/>
              <w:autoSpaceDN/>
              <w:adjustRightInd/>
              <w:spacing w:line="360" w:lineRule="auto"/>
              <w:contextualSpacing/>
              <w:jc w:val="center"/>
              <w:textAlignment w:val="auto"/>
              <w:rPr>
                <w:color w:val="000000"/>
                <w:sz w:val="22"/>
                <w:szCs w:val="22"/>
                <w:lang w:eastAsia="ru-RU"/>
              </w:rPr>
            </w:pPr>
            <w:r w:rsidRPr="006F1A70">
              <w:rPr>
                <w:color w:val="000000"/>
                <w:sz w:val="22"/>
                <w:szCs w:val="22"/>
                <w:lang w:eastAsia="ru-RU"/>
              </w:rPr>
              <w:t>0,29</w:t>
            </w:r>
          </w:p>
        </w:tc>
        <w:tc>
          <w:tcPr>
            <w:tcW w:w="445" w:type="pct"/>
            <w:tcBorders>
              <w:top w:val="nil"/>
              <w:left w:val="nil"/>
              <w:bottom w:val="single" w:sz="4" w:space="0" w:color="auto"/>
              <w:right w:val="single" w:sz="4" w:space="0" w:color="auto"/>
            </w:tcBorders>
            <w:shd w:val="clear" w:color="auto" w:fill="auto"/>
            <w:noWrap/>
            <w:vAlign w:val="bottom"/>
            <w:hideMark/>
          </w:tcPr>
          <w:p w:rsidR="00925E01" w:rsidRPr="006F1A70" w:rsidRDefault="00925E01" w:rsidP="00BE1011">
            <w:pPr>
              <w:overflowPunct/>
              <w:autoSpaceDE/>
              <w:autoSpaceDN/>
              <w:adjustRightInd/>
              <w:spacing w:line="360" w:lineRule="auto"/>
              <w:contextualSpacing/>
              <w:jc w:val="center"/>
              <w:textAlignment w:val="auto"/>
              <w:rPr>
                <w:color w:val="000000"/>
                <w:sz w:val="22"/>
                <w:szCs w:val="22"/>
                <w:lang w:eastAsia="ru-RU"/>
              </w:rPr>
            </w:pPr>
            <w:r w:rsidRPr="006F1A70">
              <w:rPr>
                <w:color w:val="000000"/>
                <w:sz w:val="22"/>
                <w:szCs w:val="22"/>
                <w:lang w:eastAsia="ru-RU"/>
              </w:rPr>
              <w:t>0,93</w:t>
            </w:r>
          </w:p>
        </w:tc>
      </w:tr>
      <w:tr w:rsidR="00925E01" w:rsidRPr="006F1A70" w:rsidTr="00BE1011">
        <w:trPr>
          <w:trHeight w:hRule="exact" w:val="369"/>
        </w:trPr>
        <w:tc>
          <w:tcPr>
            <w:tcW w:w="945" w:type="pct"/>
            <w:vMerge/>
            <w:tcBorders>
              <w:top w:val="nil"/>
              <w:left w:val="single" w:sz="4" w:space="0" w:color="auto"/>
              <w:bottom w:val="single" w:sz="4" w:space="0" w:color="auto"/>
              <w:right w:val="single" w:sz="4" w:space="0" w:color="auto"/>
            </w:tcBorders>
            <w:vAlign w:val="center"/>
            <w:hideMark/>
          </w:tcPr>
          <w:p w:rsidR="00925E01" w:rsidRPr="006F1A70" w:rsidRDefault="00925E01" w:rsidP="00BE1011">
            <w:pPr>
              <w:overflowPunct/>
              <w:autoSpaceDE/>
              <w:autoSpaceDN/>
              <w:adjustRightInd/>
              <w:spacing w:line="360" w:lineRule="auto"/>
              <w:contextualSpacing/>
              <w:textAlignment w:val="auto"/>
              <w:rPr>
                <w:color w:val="000000"/>
                <w:sz w:val="22"/>
                <w:szCs w:val="22"/>
                <w:lang w:eastAsia="ru-RU"/>
              </w:rPr>
            </w:pPr>
          </w:p>
        </w:tc>
        <w:tc>
          <w:tcPr>
            <w:tcW w:w="1530" w:type="pct"/>
            <w:tcBorders>
              <w:top w:val="nil"/>
              <w:left w:val="nil"/>
              <w:bottom w:val="single" w:sz="4" w:space="0" w:color="auto"/>
              <w:right w:val="single" w:sz="4" w:space="0" w:color="auto"/>
            </w:tcBorders>
            <w:shd w:val="clear" w:color="auto" w:fill="auto"/>
            <w:vAlign w:val="center"/>
            <w:hideMark/>
          </w:tcPr>
          <w:p w:rsidR="00925E01" w:rsidRPr="006F1A70" w:rsidRDefault="00925E01" w:rsidP="00BE1011">
            <w:pPr>
              <w:overflowPunct/>
              <w:autoSpaceDE/>
              <w:autoSpaceDN/>
              <w:adjustRightInd/>
              <w:spacing w:line="360" w:lineRule="auto"/>
              <w:contextualSpacing/>
              <w:textAlignment w:val="auto"/>
              <w:rPr>
                <w:color w:val="000000"/>
                <w:sz w:val="22"/>
                <w:szCs w:val="22"/>
                <w:lang w:eastAsia="ru-RU"/>
              </w:rPr>
            </w:pPr>
            <w:proofErr w:type="spellStart"/>
            <w:r w:rsidRPr="006F1A70">
              <w:rPr>
                <w:color w:val="000000"/>
                <w:sz w:val="22"/>
                <w:szCs w:val="22"/>
                <w:lang w:eastAsia="ru-RU"/>
              </w:rPr>
              <w:t>Отеген</w:t>
            </w:r>
            <w:proofErr w:type="spellEnd"/>
            <w:r w:rsidRPr="006F1A70">
              <w:rPr>
                <w:color w:val="000000"/>
                <w:sz w:val="22"/>
                <w:szCs w:val="22"/>
                <w:lang w:eastAsia="ru-RU"/>
              </w:rPr>
              <w:t xml:space="preserve"> батыр</w:t>
            </w:r>
          </w:p>
        </w:tc>
        <w:tc>
          <w:tcPr>
            <w:tcW w:w="436" w:type="pct"/>
            <w:tcBorders>
              <w:top w:val="nil"/>
              <w:left w:val="nil"/>
              <w:bottom w:val="single" w:sz="4" w:space="0" w:color="auto"/>
              <w:right w:val="single" w:sz="4" w:space="0" w:color="auto"/>
            </w:tcBorders>
            <w:shd w:val="clear" w:color="auto" w:fill="auto"/>
            <w:noWrap/>
            <w:vAlign w:val="bottom"/>
            <w:hideMark/>
          </w:tcPr>
          <w:p w:rsidR="00925E01" w:rsidRPr="006F1A70" w:rsidRDefault="00925E01" w:rsidP="00BE1011">
            <w:pPr>
              <w:overflowPunct/>
              <w:autoSpaceDE/>
              <w:autoSpaceDN/>
              <w:adjustRightInd/>
              <w:spacing w:line="360" w:lineRule="auto"/>
              <w:contextualSpacing/>
              <w:jc w:val="center"/>
              <w:textAlignment w:val="auto"/>
              <w:rPr>
                <w:color w:val="000000"/>
                <w:sz w:val="22"/>
                <w:szCs w:val="22"/>
                <w:lang w:eastAsia="ru-RU"/>
              </w:rPr>
            </w:pPr>
            <w:r w:rsidRPr="006F1A70">
              <w:rPr>
                <w:color w:val="000000"/>
                <w:sz w:val="22"/>
                <w:szCs w:val="22"/>
                <w:lang w:eastAsia="ru-RU"/>
              </w:rPr>
              <w:t>0,27</w:t>
            </w:r>
          </w:p>
        </w:tc>
        <w:tc>
          <w:tcPr>
            <w:tcW w:w="423" w:type="pct"/>
            <w:tcBorders>
              <w:top w:val="nil"/>
              <w:left w:val="nil"/>
              <w:bottom w:val="single" w:sz="4" w:space="0" w:color="auto"/>
              <w:right w:val="single" w:sz="4" w:space="0" w:color="auto"/>
            </w:tcBorders>
            <w:shd w:val="clear" w:color="auto" w:fill="auto"/>
            <w:noWrap/>
            <w:vAlign w:val="bottom"/>
            <w:hideMark/>
          </w:tcPr>
          <w:p w:rsidR="00925E01" w:rsidRPr="006F1A70" w:rsidRDefault="00925E01" w:rsidP="00BE1011">
            <w:pPr>
              <w:overflowPunct/>
              <w:autoSpaceDE/>
              <w:autoSpaceDN/>
              <w:adjustRightInd/>
              <w:spacing w:line="360" w:lineRule="auto"/>
              <w:contextualSpacing/>
              <w:jc w:val="center"/>
              <w:textAlignment w:val="auto"/>
              <w:rPr>
                <w:color w:val="000000"/>
                <w:sz w:val="22"/>
                <w:szCs w:val="22"/>
                <w:lang w:eastAsia="ru-RU"/>
              </w:rPr>
            </w:pPr>
            <w:r w:rsidRPr="006F1A70">
              <w:rPr>
                <w:color w:val="000000"/>
                <w:sz w:val="22"/>
                <w:szCs w:val="22"/>
                <w:lang w:eastAsia="ru-RU"/>
              </w:rPr>
              <w:t>4,79</w:t>
            </w:r>
          </w:p>
        </w:tc>
        <w:tc>
          <w:tcPr>
            <w:tcW w:w="422" w:type="pct"/>
            <w:tcBorders>
              <w:top w:val="nil"/>
              <w:left w:val="nil"/>
              <w:bottom w:val="single" w:sz="4" w:space="0" w:color="auto"/>
              <w:right w:val="single" w:sz="4" w:space="0" w:color="auto"/>
            </w:tcBorders>
            <w:shd w:val="clear" w:color="auto" w:fill="auto"/>
            <w:noWrap/>
            <w:vAlign w:val="bottom"/>
            <w:hideMark/>
          </w:tcPr>
          <w:p w:rsidR="00925E01" w:rsidRPr="006F1A70" w:rsidRDefault="00925E01" w:rsidP="00BE1011">
            <w:pPr>
              <w:overflowPunct/>
              <w:autoSpaceDE/>
              <w:autoSpaceDN/>
              <w:adjustRightInd/>
              <w:spacing w:line="360" w:lineRule="auto"/>
              <w:contextualSpacing/>
              <w:jc w:val="center"/>
              <w:textAlignment w:val="auto"/>
              <w:rPr>
                <w:color w:val="000000"/>
                <w:sz w:val="22"/>
                <w:szCs w:val="22"/>
                <w:lang w:eastAsia="ru-RU"/>
              </w:rPr>
            </w:pPr>
            <w:r w:rsidRPr="006F1A70">
              <w:rPr>
                <w:color w:val="000000"/>
                <w:sz w:val="22"/>
                <w:szCs w:val="22"/>
                <w:lang w:eastAsia="ru-RU"/>
              </w:rPr>
              <w:t>0,62</w:t>
            </w:r>
          </w:p>
        </w:tc>
        <w:tc>
          <w:tcPr>
            <w:tcW w:w="332" w:type="pct"/>
            <w:tcBorders>
              <w:top w:val="nil"/>
              <w:left w:val="nil"/>
              <w:bottom w:val="single" w:sz="4" w:space="0" w:color="auto"/>
              <w:right w:val="single" w:sz="4" w:space="0" w:color="auto"/>
            </w:tcBorders>
            <w:shd w:val="clear" w:color="auto" w:fill="auto"/>
            <w:noWrap/>
            <w:vAlign w:val="bottom"/>
            <w:hideMark/>
          </w:tcPr>
          <w:p w:rsidR="00925E01" w:rsidRPr="006F1A70" w:rsidRDefault="00925E01" w:rsidP="00BE1011">
            <w:pPr>
              <w:overflowPunct/>
              <w:autoSpaceDE/>
              <w:autoSpaceDN/>
              <w:adjustRightInd/>
              <w:spacing w:line="360" w:lineRule="auto"/>
              <w:contextualSpacing/>
              <w:jc w:val="center"/>
              <w:textAlignment w:val="auto"/>
              <w:rPr>
                <w:color w:val="000000"/>
                <w:sz w:val="22"/>
                <w:szCs w:val="22"/>
                <w:lang w:eastAsia="ru-RU"/>
              </w:rPr>
            </w:pPr>
            <w:r w:rsidRPr="006F1A70">
              <w:rPr>
                <w:color w:val="000000"/>
                <w:sz w:val="22"/>
                <w:szCs w:val="22"/>
                <w:lang w:eastAsia="ru-RU"/>
              </w:rPr>
              <w:t>0,49</w:t>
            </w:r>
          </w:p>
        </w:tc>
        <w:tc>
          <w:tcPr>
            <w:tcW w:w="467" w:type="pct"/>
            <w:tcBorders>
              <w:top w:val="nil"/>
              <w:left w:val="nil"/>
              <w:bottom w:val="single" w:sz="4" w:space="0" w:color="auto"/>
              <w:right w:val="single" w:sz="4" w:space="0" w:color="auto"/>
            </w:tcBorders>
            <w:shd w:val="clear" w:color="auto" w:fill="auto"/>
            <w:noWrap/>
            <w:vAlign w:val="bottom"/>
            <w:hideMark/>
          </w:tcPr>
          <w:p w:rsidR="00925E01" w:rsidRPr="006F1A70" w:rsidRDefault="00925E01" w:rsidP="00BE1011">
            <w:pPr>
              <w:overflowPunct/>
              <w:autoSpaceDE/>
              <w:autoSpaceDN/>
              <w:adjustRightInd/>
              <w:spacing w:line="360" w:lineRule="auto"/>
              <w:contextualSpacing/>
              <w:jc w:val="center"/>
              <w:textAlignment w:val="auto"/>
              <w:rPr>
                <w:color w:val="000000"/>
                <w:sz w:val="22"/>
                <w:szCs w:val="22"/>
                <w:lang w:eastAsia="ru-RU"/>
              </w:rPr>
            </w:pPr>
            <w:r w:rsidRPr="006F1A70">
              <w:rPr>
                <w:color w:val="000000"/>
                <w:sz w:val="22"/>
                <w:szCs w:val="22"/>
                <w:lang w:eastAsia="ru-RU"/>
              </w:rPr>
              <w:t>0,33</w:t>
            </w:r>
          </w:p>
        </w:tc>
        <w:tc>
          <w:tcPr>
            <w:tcW w:w="445" w:type="pct"/>
            <w:tcBorders>
              <w:top w:val="nil"/>
              <w:left w:val="nil"/>
              <w:bottom w:val="single" w:sz="4" w:space="0" w:color="auto"/>
              <w:right w:val="single" w:sz="4" w:space="0" w:color="auto"/>
            </w:tcBorders>
            <w:shd w:val="clear" w:color="auto" w:fill="auto"/>
            <w:noWrap/>
            <w:vAlign w:val="bottom"/>
            <w:hideMark/>
          </w:tcPr>
          <w:p w:rsidR="00925E01" w:rsidRPr="006F1A70" w:rsidRDefault="00925E01" w:rsidP="00BE1011">
            <w:pPr>
              <w:overflowPunct/>
              <w:autoSpaceDE/>
              <w:autoSpaceDN/>
              <w:adjustRightInd/>
              <w:spacing w:line="360" w:lineRule="auto"/>
              <w:contextualSpacing/>
              <w:jc w:val="center"/>
              <w:textAlignment w:val="auto"/>
              <w:rPr>
                <w:color w:val="000000"/>
                <w:sz w:val="22"/>
                <w:szCs w:val="22"/>
                <w:lang w:eastAsia="ru-RU"/>
              </w:rPr>
            </w:pPr>
            <w:r w:rsidRPr="006F1A70">
              <w:rPr>
                <w:color w:val="000000"/>
                <w:sz w:val="22"/>
                <w:szCs w:val="22"/>
                <w:lang w:eastAsia="ru-RU"/>
              </w:rPr>
              <w:t>0,55</w:t>
            </w:r>
          </w:p>
        </w:tc>
      </w:tr>
      <w:tr w:rsidR="00925E01" w:rsidRPr="006F1A70" w:rsidTr="00BE1011">
        <w:trPr>
          <w:trHeight w:hRule="exact" w:val="369"/>
        </w:trPr>
        <w:tc>
          <w:tcPr>
            <w:tcW w:w="945" w:type="pct"/>
            <w:vMerge/>
            <w:tcBorders>
              <w:top w:val="nil"/>
              <w:left w:val="single" w:sz="4" w:space="0" w:color="auto"/>
              <w:bottom w:val="single" w:sz="4" w:space="0" w:color="auto"/>
              <w:right w:val="single" w:sz="4" w:space="0" w:color="auto"/>
            </w:tcBorders>
            <w:vAlign w:val="center"/>
            <w:hideMark/>
          </w:tcPr>
          <w:p w:rsidR="00925E01" w:rsidRPr="006F1A70" w:rsidRDefault="00925E01" w:rsidP="00BE1011">
            <w:pPr>
              <w:overflowPunct/>
              <w:autoSpaceDE/>
              <w:autoSpaceDN/>
              <w:adjustRightInd/>
              <w:spacing w:line="360" w:lineRule="auto"/>
              <w:contextualSpacing/>
              <w:textAlignment w:val="auto"/>
              <w:rPr>
                <w:color w:val="000000"/>
                <w:sz w:val="22"/>
                <w:szCs w:val="22"/>
                <w:lang w:eastAsia="ru-RU"/>
              </w:rPr>
            </w:pPr>
          </w:p>
        </w:tc>
        <w:tc>
          <w:tcPr>
            <w:tcW w:w="1530" w:type="pct"/>
            <w:tcBorders>
              <w:top w:val="nil"/>
              <w:left w:val="nil"/>
              <w:bottom w:val="single" w:sz="4" w:space="0" w:color="auto"/>
              <w:right w:val="single" w:sz="4" w:space="0" w:color="auto"/>
            </w:tcBorders>
            <w:shd w:val="clear" w:color="auto" w:fill="auto"/>
            <w:noWrap/>
            <w:vAlign w:val="center"/>
            <w:hideMark/>
          </w:tcPr>
          <w:p w:rsidR="00925E01" w:rsidRPr="006F1A70" w:rsidRDefault="00925E01" w:rsidP="00BE1011">
            <w:pPr>
              <w:overflowPunct/>
              <w:autoSpaceDE/>
              <w:autoSpaceDN/>
              <w:adjustRightInd/>
              <w:spacing w:line="360" w:lineRule="auto"/>
              <w:contextualSpacing/>
              <w:textAlignment w:val="auto"/>
              <w:rPr>
                <w:color w:val="000000"/>
                <w:sz w:val="22"/>
                <w:szCs w:val="22"/>
                <w:lang w:eastAsia="ru-RU"/>
              </w:rPr>
            </w:pPr>
            <w:r w:rsidRPr="006F1A70">
              <w:rPr>
                <w:color w:val="000000"/>
                <w:sz w:val="22"/>
                <w:szCs w:val="22"/>
                <w:lang w:eastAsia="ru-RU"/>
              </w:rPr>
              <w:t>Космос</w:t>
            </w:r>
          </w:p>
        </w:tc>
        <w:tc>
          <w:tcPr>
            <w:tcW w:w="436" w:type="pct"/>
            <w:tcBorders>
              <w:top w:val="nil"/>
              <w:left w:val="nil"/>
              <w:bottom w:val="single" w:sz="4" w:space="0" w:color="auto"/>
              <w:right w:val="single" w:sz="4" w:space="0" w:color="auto"/>
            </w:tcBorders>
            <w:shd w:val="clear" w:color="auto" w:fill="auto"/>
            <w:noWrap/>
            <w:vAlign w:val="bottom"/>
            <w:hideMark/>
          </w:tcPr>
          <w:p w:rsidR="00925E01" w:rsidRPr="006F1A70" w:rsidRDefault="00925E01" w:rsidP="00BE1011">
            <w:pPr>
              <w:overflowPunct/>
              <w:autoSpaceDE/>
              <w:autoSpaceDN/>
              <w:adjustRightInd/>
              <w:spacing w:line="360" w:lineRule="auto"/>
              <w:contextualSpacing/>
              <w:jc w:val="center"/>
              <w:textAlignment w:val="auto"/>
              <w:rPr>
                <w:color w:val="000000"/>
                <w:sz w:val="22"/>
                <w:szCs w:val="22"/>
                <w:lang w:eastAsia="ru-RU"/>
              </w:rPr>
            </w:pPr>
            <w:r w:rsidRPr="006F1A70">
              <w:rPr>
                <w:color w:val="000000"/>
                <w:sz w:val="22"/>
                <w:szCs w:val="22"/>
                <w:lang w:eastAsia="ru-RU"/>
              </w:rPr>
              <w:t>0,19</w:t>
            </w:r>
          </w:p>
        </w:tc>
        <w:tc>
          <w:tcPr>
            <w:tcW w:w="423" w:type="pct"/>
            <w:tcBorders>
              <w:top w:val="nil"/>
              <w:left w:val="nil"/>
              <w:bottom w:val="single" w:sz="4" w:space="0" w:color="auto"/>
              <w:right w:val="single" w:sz="4" w:space="0" w:color="auto"/>
            </w:tcBorders>
            <w:shd w:val="clear" w:color="auto" w:fill="auto"/>
            <w:noWrap/>
            <w:vAlign w:val="bottom"/>
            <w:hideMark/>
          </w:tcPr>
          <w:p w:rsidR="00925E01" w:rsidRPr="006F1A70" w:rsidRDefault="00925E01" w:rsidP="00BE1011">
            <w:pPr>
              <w:overflowPunct/>
              <w:autoSpaceDE/>
              <w:autoSpaceDN/>
              <w:adjustRightInd/>
              <w:spacing w:line="360" w:lineRule="auto"/>
              <w:contextualSpacing/>
              <w:jc w:val="center"/>
              <w:textAlignment w:val="auto"/>
              <w:rPr>
                <w:color w:val="000000"/>
                <w:sz w:val="22"/>
                <w:szCs w:val="22"/>
                <w:lang w:eastAsia="ru-RU"/>
              </w:rPr>
            </w:pPr>
            <w:r w:rsidRPr="006F1A70">
              <w:rPr>
                <w:color w:val="000000"/>
                <w:sz w:val="22"/>
                <w:szCs w:val="22"/>
                <w:lang w:eastAsia="ru-RU"/>
              </w:rPr>
              <w:t>4,54</w:t>
            </w:r>
          </w:p>
        </w:tc>
        <w:tc>
          <w:tcPr>
            <w:tcW w:w="422" w:type="pct"/>
            <w:tcBorders>
              <w:top w:val="nil"/>
              <w:left w:val="nil"/>
              <w:bottom w:val="single" w:sz="4" w:space="0" w:color="auto"/>
              <w:right w:val="single" w:sz="4" w:space="0" w:color="auto"/>
            </w:tcBorders>
            <w:shd w:val="clear" w:color="auto" w:fill="auto"/>
            <w:noWrap/>
            <w:vAlign w:val="bottom"/>
            <w:hideMark/>
          </w:tcPr>
          <w:p w:rsidR="00925E01" w:rsidRPr="006F1A70" w:rsidRDefault="00925E01" w:rsidP="00BE1011">
            <w:pPr>
              <w:overflowPunct/>
              <w:autoSpaceDE/>
              <w:autoSpaceDN/>
              <w:adjustRightInd/>
              <w:spacing w:line="360" w:lineRule="auto"/>
              <w:contextualSpacing/>
              <w:jc w:val="center"/>
              <w:textAlignment w:val="auto"/>
              <w:rPr>
                <w:color w:val="000000"/>
                <w:sz w:val="22"/>
                <w:szCs w:val="22"/>
                <w:lang w:eastAsia="ru-RU"/>
              </w:rPr>
            </w:pPr>
            <w:r w:rsidRPr="006F1A70">
              <w:rPr>
                <w:color w:val="000000"/>
                <w:sz w:val="22"/>
                <w:szCs w:val="22"/>
                <w:lang w:eastAsia="ru-RU"/>
              </w:rPr>
              <w:t>0,60</w:t>
            </w:r>
          </w:p>
        </w:tc>
        <w:tc>
          <w:tcPr>
            <w:tcW w:w="332" w:type="pct"/>
            <w:tcBorders>
              <w:top w:val="nil"/>
              <w:left w:val="nil"/>
              <w:bottom w:val="single" w:sz="4" w:space="0" w:color="auto"/>
              <w:right w:val="single" w:sz="4" w:space="0" w:color="auto"/>
            </w:tcBorders>
            <w:shd w:val="clear" w:color="auto" w:fill="auto"/>
            <w:noWrap/>
            <w:vAlign w:val="bottom"/>
            <w:hideMark/>
          </w:tcPr>
          <w:p w:rsidR="00925E01" w:rsidRPr="006F1A70" w:rsidRDefault="00925E01" w:rsidP="00BE1011">
            <w:pPr>
              <w:overflowPunct/>
              <w:autoSpaceDE/>
              <w:autoSpaceDN/>
              <w:adjustRightInd/>
              <w:spacing w:line="360" w:lineRule="auto"/>
              <w:contextualSpacing/>
              <w:jc w:val="center"/>
              <w:textAlignment w:val="auto"/>
              <w:rPr>
                <w:color w:val="000000"/>
                <w:sz w:val="22"/>
                <w:szCs w:val="22"/>
                <w:lang w:eastAsia="ru-RU"/>
              </w:rPr>
            </w:pPr>
            <w:r w:rsidRPr="006F1A70">
              <w:rPr>
                <w:color w:val="000000"/>
                <w:sz w:val="22"/>
                <w:szCs w:val="22"/>
                <w:lang w:eastAsia="ru-RU"/>
              </w:rPr>
              <w:t>0,23</w:t>
            </w:r>
          </w:p>
        </w:tc>
        <w:tc>
          <w:tcPr>
            <w:tcW w:w="467" w:type="pct"/>
            <w:tcBorders>
              <w:top w:val="nil"/>
              <w:left w:val="nil"/>
              <w:bottom w:val="single" w:sz="4" w:space="0" w:color="auto"/>
              <w:right w:val="single" w:sz="4" w:space="0" w:color="auto"/>
            </w:tcBorders>
            <w:shd w:val="clear" w:color="auto" w:fill="auto"/>
            <w:noWrap/>
            <w:vAlign w:val="bottom"/>
            <w:hideMark/>
          </w:tcPr>
          <w:p w:rsidR="00925E01" w:rsidRPr="006F1A70" w:rsidRDefault="00925E01" w:rsidP="00BE1011">
            <w:pPr>
              <w:overflowPunct/>
              <w:autoSpaceDE/>
              <w:autoSpaceDN/>
              <w:adjustRightInd/>
              <w:spacing w:line="360" w:lineRule="auto"/>
              <w:contextualSpacing/>
              <w:jc w:val="center"/>
              <w:textAlignment w:val="auto"/>
              <w:rPr>
                <w:color w:val="000000"/>
                <w:sz w:val="22"/>
                <w:szCs w:val="22"/>
                <w:lang w:eastAsia="ru-RU"/>
              </w:rPr>
            </w:pPr>
            <w:r w:rsidRPr="006F1A70">
              <w:rPr>
                <w:color w:val="000000"/>
                <w:sz w:val="22"/>
                <w:szCs w:val="22"/>
                <w:lang w:eastAsia="ru-RU"/>
              </w:rPr>
              <w:t>0,29</w:t>
            </w:r>
          </w:p>
        </w:tc>
        <w:tc>
          <w:tcPr>
            <w:tcW w:w="445" w:type="pct"/>
            <w:tcBorders>
              <w:top w:val="nil"/>
              <w:left w:val="nil"/>
              <w:bottom w:val="single" w:sz="4" w:space="0" w:color="auto"/>
              <w:right w:val="single" w:sz="4" w:space="0" w:color="auto"/>
            </w:tcBorders>
            <w:shd w:val="clear" w:color="auto" w:fill="auto"/>
            <w:noWrap/>
            <w:vAlign w:val="bottom"/>
            <w:hideMark/>
          </w:tcPr>
          <w:p w:rsidR="00925E01" w:rsidRPr="006F1A70" w:rsidRDefault="00925E01" w:rsidP="00BE1011">
            <w:pPr>
              <w:overflowPunct/>
              <w:autoSpaceDE/>
              <w:autoSpaceDN/>
              <w:adjustRightInd/>
              <w:spacing w:line="360" w:lineRule="auto"/>
              <w:contextualSpacing/>
              <w:jc w:val="center"/>
              <w:textAlignment w:val="auto"/>
              <w:rPr>
                <w:color w:val="000000"/>
                <w:sz w:val="22"/>
                <w:szCs w:val="22"/>
                <w:lang w:eastAsia="ru-RU"/>
              </w:rPr>
            </w:pPr>
            <w:r w:rsidRPr="006F1A70">
              <w:rPr>
                <w:color w:val="000000"/>
                <w:sz w:val="22"/>
                <w:szCs w:val="22"/>
                <w:lang w:eastAsia="ru-RU"/>
              </w:rPr>
              <w:t>0,41</w:t>
            </w:r>
          </w:p>
        </w:tc>
      </w:tr>
      <w:tr w:rsidR="00925E01" w:rsidRPr="006F1A70" w:rsidTr="00BE1011">
        <w:trPr>
          <w:trHeight w:hRule="exact" w:val="369"/>
        </w:trPr>
        <w:tc>
          <w:tcPr>
            <w:tcW w:w="945" w:type="pct"/>
            <w:vMerge/>
            <w:tcBorders>
              <w:top w:val="nil"/>
              <w:left w:val="single" w:sz="4" w:space="0" w:color="auto"/>
              <w:bottom w:val="single" w:sz="4" w:space="0" w:color="auto"/>
              <w:right w:val="single" w:sz="4" w:space="0" w:color="auto"/>
            </w:tcBorders>
            <w:vAlign w:val="center"/>
            <w:hideMark/>
          </w:tcPr>
          <w:p w:rsidR="00925E01" w:rsidRPr="006F1A70" w:rsidRDefault="00925E01" w:rsidP="00BE1011">
            <w:pPr>
              <w:overflowPunct/>
              <w:autoSpaceDE/>
              <w:autoSpaceDN/>
              <w:adjustRightInd/>
              <w:spacing w:line="360" w:lineRule="auto"/>
              <w:contextualSpacing/>
              <w:textAlignment w:val="auto"/>
              <w:rPr>
                <w:color w:val="000000"/>
                <w:sz w:val="22"/>
                <w:szCs w:val="22"/>
                <w:lang w:eastAsia="ru-RU"/>
              </w:rPr>
            </w:pPr>
          </w:p>
        </w:tc>
        <w:tc>
          <w:tcPr>
            <w:tcW w:w="1530" w:type="pct"/>
            <w:tcBorders>
              <w:top w:val="nil"/>
              <w:left w:val="nil"/>
              <w:bottom w:val="single" w:sz="4" w:space="0" w:color="auto"/>
              <w:right w:val="single" w:sz="4" w:space="0" w:color="auto"/>
            </w:tcBorders>
            <w:shd w:val="clear" w:color="auto" w:fill="auto"/>
            <w:vAlign w:val="center"/>
            <w:hideMark/>
          </w:tcPr>
          <w:p w:rsidR="00925E01" w:rsidRPr="006F1A70" w:rsidRDefault="00925E01" w:rsidP="00BE1011">
            <w:pPr>
              <w:overflowPunct/>
              <w:autoSpaceDE/>
              <w:autoSpaceDN/>
              <w:adjustRightInd/>
              <w:spacing w:line="360" w:lineRule="auto"/>
              <w:contextualSpacing/>
              <w:textAlignment w:val="auto"/>
              <w:rPr>
                <w:color w:val="000000"/>
                <w:sz w:val="22"/>
                <w:szCs w:val="22"/>
                <w:lang w:eastAsia="ru-RU"/>
              </w:rPr>
            </w:pPr>
            <w:proofErr w:type="spellStart"/>
            <w:r w:rsidRPr="006F1A70">
              <w:rPr>
                <w:color w:val="000000"/>
                <w:sz w:val="22"/>
                <w:szCs w:val="22"/>
                <w:lang w:eastAsia="ru-RU"/>
              </w:rPr>
              <w:t>Кырбалтабай</w:t>
            </w:r>
            <w:proofErr w:type="spellEnd"/>
          </w:p>
        </w:tc>
        <w:tc>
          <w:tcPr>
            <w:tcW w:w="436" w:type="pct"/>
            <w:tcBorders>
              <w:top w:val="nil"/>
              <w:left w:val="nil"/>
              <w:bottom w:val="single" w:sz="4" w:space="0" w:color="auto"/>
              <w:right w:val="single" w:sz="4" w:space="0" w:color="auto"/>
            </w:tcBorders>
            <w:shd w:val="clear" w:color="auto" w:fill="auto"/>
            <w:noWrap/>
            <w:vAlign w:val="bottom"/>
            <w:hideMark/>
          </w:tcPr>
          <w:p w:rsidR="00925E01" w:rsidRPr="006F1A70" w:rsidRDefault="00925E01" w:rsidP="00BE1011">
            <w:pPr>
              <w:overflowPunct/>
              <w:autoSpaceDE/>
              <w:autoSpaceDN/>
              <w:adjustRightInd/>
              <w:spacing w:line="360" w:lineRule="auto"/>
              <w:contextualSpacing/>
              <w:jc w:val="center"/>
              <w:textAlignment w:val="auto"/>
              <w:rPr>
                <w:color w:val="000000"/>
                <w:sz w:val="22"/>
                <w:szCs w:val="22"/>
                <w:lang w:eastAsia="ru-RU"/>
              </w:rPr>
            </w:pPr>
            <w:r w:rsidRPr="006F1A70">
              <w:rPr>
                <w:color w:val="000000"/>
                <w:sz w:val="22"/>
                <w:szCs w:val="22"/>
                <w:lang w:eastAsia="ru-RU"/>
              </w:rPr>
              <w:t>0,22</w:t>
            </w:r>
          </w:p>
        </w:tc>
        <w:tc>
          <w:tcPr>
            <w:tcW w:w="423" w:type="pct"/>
            <w:tcBorders>
              <w:top w:val="nil"/>
              <w:left w:val="nil"/>
              <w:bottom w:val="single" w:sz="4" w:space="0" w:color="auto"/>
              <w:right w:val="single" w:sz="4" w:space="0" w:color="auto"/>
            </w:tcBorders>
            <w:shd w:val="clear" w:color="auto" w:fill="auto"/>
            <w:noWrap/>
            <w:vAlign w:val="bottom"/>
            <w:hideMark/>
          </w:tcPr>
          <w:p w:rsidR="00925E01" w:rsidRPr="006F1A70" w:rsidRDefault="00925E01" w:rsidP="00BE1011">
            <w:pPr>
              <w:overflowPunct/>
              <w:autoSpaceDE/>
              <w:autoSpaceDN/>
              <w:adjustRightInd/>
              <w:spacing w:line="360" w:lineRule="auto"/>
              <w:contextualSpacing/>
              <w:jc w:val="center"/>
              <w:textAlignment w:val="auto"/>
              <w:rPr>
                <w:color w:val="000000"/>
                <w:sz w:val="22"/>
                <w:szCs w:val="22"/>
                <w:lang w:eastAsia="ru-RU"/>
              </w:rPr>
            </w:pPr>
            <w:r w:rsidRPr="006F1A70">
              <w:rPr>
                <w:color w:val="000000"/>
                <w:sz w:val="22"/>
                <w:szCs w:val="22"/>
                <w:lang w:eastAsia="ru-RU"/>
              </w:rPr>
              <w:t>3,12</w:t>
            </w:r>
          </w:p>
        </w:tc>
        <w:tc>
          <w:tcPr>
            <w:tcW w:w="422" w:type="pct"/>
            <w:tcBorders>
              <w:top w:val="nil"/>
              <w:left w:val="nil"/>
              <w:bottom w:val="single" w:sz="4" w:space="0" w:color="auto"/>
              <w:right w:val="single" w:sz="4" w:space="0" w:color="auto"/>
            </w:tcBorders>
            <w:shd w:val="clear" w:color="auto" w:fill="auto"/>
            <w:noWrap/>
            <w:vAlign w:val="bottom"/>
            <w:hideMark/>
          </w:tcPr>
          <w:p w:rsidR="00925E01" w:rsidRPr="006F1A70" w:rsidRDefault="00925E01" w:rsidP="00BE1011">
            <w:pPr>
              <w:overflowPunct/>
              <w:autoSpaceDE/>
              <w:autoSpaceDN/>
              <w:adjustRightInd/>
              <w:spacing w:line="360" w:lineRule="auto"/>
              <w:contextualSpacing/>
              <w:jc w:val="center"/>
              <w:textAlignment w:val="auto"/>
              <w:rPr>
                <w:color w:val="000000"/>
                <w:sz w:val="22"/>
                <w:szCs w:val="22"/>
                <w:lang w:eastAsia="ru-RU"/>
              </w:rPr>
            </w:pPr>
            <w:r w:rsidRPr="006F1A70">
              <w:rPr>
                <w:color w:val="000000"/>
                <w:sz w:val="22"/>
                <w:szCs w:val="22"/>
                <w:lang w:eastAsia="ru-RU"/>
              </w:rPr>
              <w:t>0,53</w:t>
            </w:r>
          </w:p>
        </w:tc>
        <w:tc>
          <w:tcPr>
            <w:tcW w:w="332" w:type="pct"/>
            <w:tcBorders>
              <w:top w:val="nil"/>
              <w:left w:val="nil"/>
              <w:bottom w:val="single" w:sz="4" w:space="0" w:color="auto"/>
              <w:right w:val="single" w:sz="4" w:space="0" w:color="auto"/>
            </w:tcBorders>
            <w:shd w:val="clear" w:color="auto" w:fill="auto"/>
            <w:noWrap/>
            <w:vAlign w:val="bottom"/>
            <w:hideMark/>
          </w:tcPr>
          <w:p w:rsidR="00925E01" w:rsidRPr="006F1A70" w:rsidRDefault="00925E01" w:rsidP="00BE1011">
            <w:pPr>
              <w:overflowPunct/>
              <w:autoSpaceDE/>
              <w:autoSpaceDN/>
              <w:adjustRightInd/>
              <w:spacing w:line="360" w:lineRule="auto"/>
              <w:contextualSpacing/>
              <w:jc w:val="center"/>
              <w:textAlignment w:val="auto"/>
              <w:rPr>
                <w:color w:val="000000"/>
                <w:sz w:val="22"/>
                <w:szCs w:val="22"/>
                <w:lang w:eastAsia="ru-RU"/>
              </w:rPr>
            </w:pPr>
            <w:r w:rsidRPr="006F1A70">
              <w:rPr>
                <w:color w:val="000000"/>
                <w:sz w:val="22"/>
                <w:szCs w:val="22"/>
                <w:lang w:eastAsia="ru-RU"/>
              </w:rPr>
              <w:t>0,42</w:t>
            </w:r>
          </w:p>
        </w:tc>
        <w:tc>
          <w:tcPr>
            <w:tcW w:w="467" w:type="pct"/>
            <w:tcBorders>
              <w:top w:val="nil"/>
              <w:left w:val="nil"/>
              <w:bottom w:val="single" w:sz="4" w:space="0" w:color="auto"/>
              <w:right w:val="single" w:sz="4" w:space="0" w:color="auto"/>
            </w:tcBorders>
            <w:shd w:val="clear" w:color="auto" w:fill="auto"/>
            <w:noWrap/>
            <w:vAlign w:val="bottom"/>
            <w:hideMark/>
          </w:tcPr>
          <w:p w:rsidR="00925E01" w:rsidRPr="006F1A70" w:rsidRDefault="00925E01" w:rsidP="00BE1011">
            <w:pPr>
              <w:overflowPunct/>
              <w:autoSpaceDE/>
              <w:autoSpaceDN/>
              <w:adjustRightInd/>
              <w:spacing w:line="360" w:lineRule="auto"/>
              <w:contextualSpacing/>
              <w:jc w:val="center"/>
              <w:textAlignment w:val="auto"/>
              <w:rPr>
                <w:color w:val="000000"/>
                <w:sz w:val="22"/>
                <w:szCs w:val="22"/>
                <w:lang w:eastAsia="ru-RU"/>
              </w:rPr>
            </w:pPr>
            <w:r w:rsidRPr="006F1A70">
              <w:rPr>
                <w:color w:val="000000"/>
                <w:sz w:val="22"/>
                <w:szCs w:val="22"/>
                <w:lang w:eastAsia="ru-RU"/>
              </w:rPr>
              <w:t>0,22</w:t>
            </w:r>
          </w:p>
        </w:tc>
        <w:tc>
          <w:tcPr>
            <w:tcW w:w="445" w:type="pct"/>
            <w:tcBorders>
              <w:top w:val="nil"/>
              <w:left w:val="nil"/>
              <w:bottom w:val="single" w:sz="4" w:space="0" w:color="auto"/>
              <w:right w:val="single" w:sz="4" w:space="0" w:color="auto"/>
            </w:tcBorders>
            <w:shd w:val="clear" w:color="auto" w:fill="auto"/>
            <w:noWrap/>
            <w:vAlign w:val="bottom"/>
            <w:hideMark/>
          </w:tcPr>
          <w:p w:rsidR="00925E01" w:rsidRPr="006F1A70" w:rsidRDefault="00925E01" w:rsidP="00BE1011">
            <w:pPr>
              <w:overflowPunct/>
              <w:autoSpaceDE/>
              <w:autoSpaceDN/>
              <w:adjustRightInd/>
              <w:spacing w:line="360" w:lineRule="auto"/>
              <w:contextualSpacing/>
              <w:jc w:val="center"/>
              <w:textAlignment w:val="auto"/>
              <w:rPr>
                <w:color w:val="000000"/>
                <w:sz w:val="22"/>
                <w:szCs w:val="22"/>
                <w:lang w:eastAsia="ru-RU"/>
              </w:rPr>
            </w:pPr>
            <w:r w:rsidRPr="006F1A70">
              <w:rPr>
                <w:color w:val="000000"/>
                <w:sz w:val="22"/>
                <w:szCs w:val="22"/>
                <w:lang w:eastAsia="ru-RU"/>
              </w:rPr>
              <w:t>0,57</w:t>
            </w:r>
          </w:p>
        </w:tc>
      </w:tr>
      <w:tr w:rsidR="00925E01" w:rsidRPr="006F1A70" w:rsidTr="00BE1011">
        <w:trPr>
          <w:trHeight w:hRule="exact" w:val="369"/>
        </w:trPr>
        <w:tc>
          <w:tcPr>
            <w:tcW w:w="945" w:type="pct"/>
            <w:vMerge/>
            <w:tcBorders>
              <w:top w:val="nil"/>
              <w:left w:val="single" w:sz="4" w:space="0" w:color="auto"/>
              <w:bottom w:val="single" w:sz="4" w:space="0" w:color="auto"/>
              <w:right w:val="single" w:sz="4" w:space="0" w:color="auto"/>
            </w:tcBorders>
            <w:vAlign w:val="center"/>
            <w:hideMark/>
          </w:tcPr>
          <w:p w:rsidR="00925E01" w:rsidRPr="006F1A70" w:rsidRDefault="00925E01" w:rsidP="00BE1011">
            <w:pPr>
              <w:overflowPunct/>
              <w:autoSpaceDE/>
              <w:autoSpaceDN/>
              <w:adjustRightInd/>
              <w:spacing w:line="360" w:lineRule="auto"/>
              <w:contextualSpacing/>
              <w:textAlignment w:val="auto"/>
              <w:rPr>
                <w:color w:val="000000"/>
                <w:sz w:val="22"/>
                <w:szCs w:val="22"/>
                <w:lang w:eastAsia="ru-RU"/>
              </w:rPr>
            </w:pPr>
          </w:p>
        </w:tc>
        <w:tc>
          <w:tcPr>
            <w:tcW w:w="1530" w:type="pct"/>
            <w:tcBorders>
              <w:top w:val="nil"/>
              <w:left w:val="nil"/>
              <w:bottom w:val="single" w:sz="4" w:space="0" w:color="auto"/>
              <w:right w:val="single" w:sz="4" w:space="0" w:color="auto"/>
            </w:tcBorders>
            <w:shd w:val="clear" w:color="auto" w:fill="auto"/>
            <w:vAlign w:val="center"/>
            <w:hideMark/>
          </w:tcPr>
          <w:p w:rsidR="00925E01" w:rsidRPr="006F1A70" w:rsidRDefault="00925E01" w:rsidP="00BE1011">
            <w:pPr>
              <w:overflowPunct/>
              <w:autoSpaceDE/>
              <w:autoSpaceDN/>
              <w:adjustRightInd/>
              <w:spacing w:line="360" w:lineRule="auto"/>
              <w:contextualSpacing/>
              <w:textAlignment w:val="auto"/>
              <w:rPr>
                <w:color w:val="000000"/>
                <w:sz w:val="22"/>
                <w:szCs w:val="22"/>
                <w:lang w:eastAsia="ru-RU"/>
              </w:rPr>
            </w:pPr>
            <w:proofErr w:type="spellStart"/>
            <w:r w:rsidRPr="006F1A70">
              <w:rPr>
                <w:color w:val="000000"/>
                <w:sz w:val="22"/>
                <w:szCs w:val="22"/>
                <w:lang w:eastAsia="ru-RU"/>
              </w:rPr>
              <w:t>Байдибек</w:t>
            </w:r>
            <w:proofErr w:type="spellEnd"/>
            <w:r w:rsidRPr="006F1A70">
              <w:rPr>
                <w:color w:val="000000"/>
                <w:sz w:val="22"/>
                <w:szCs w:val="22"/>
                <w:lang w:eastAsia="ru-RU"/>
              </w:rPr>
              <w:t xml:space="preserve"> би</w:t>
            </w:r>
          </w:p>
        </w:tc>
        <w:tc>
          <w:tcPr>
            <w:tcW w:w="436" w:type="pct"/>
            <w:tcBorders>
              <w:top w:val="nil"/>
              <w:left w:val="nil"/>
              <w:bottom w:val="single" w:sz="4" w:space="0" w:color="auto"/>
              <w:right w:val="single" w:sz="4" w:space="0" w:color="auto"/>
            </w:tcBorders>
            <w:shd w:val="clear" w:color="auto" w:fill="auto"/>
            <w:noWrap/>
            <w:vAlign w:val="bottom"/>
            <w:hideMark/>
          </w:tcPr>
          <w:p w:rsidR="00925E01" w:rsidRPr="006F1A70" w:rsidRDefault="00925E01" w:rsidP="00BE1011">
            <w:pPr>
              <w:overflowPunct/>
              <w:autoSpaceDE/>
              <w:autoSpaceDN/>
              <w:adjustRightInd/>
              <w:spacing w:line="360" w:lineRule="auto"/>
              <w:contextualSpacing/>
              <w:jc w:val="center"/>
              <w:textAlignment w:val="auto"/>
              <w:rPr>
                <w:color w:val="000000"/>
                <w:sz w:val="22"/>
                <w:szCs w:val="22"/>
                <w:lang w:eastAsia="ru-RU"/>
              </w:rPr>
            </w:pPr>
            <w:r w:rsidRPr="006F1A70">
              <w:rPr>
                <w:color w:val="000000"/>
                <w:sz w:val="22"/>
                <w:szCs w:val="22"/>
                <w:lang w:eastAsia="ru-RU"/>
              </w:rPr>
              <w:t>0,34</w:t>
            </w:r>
          </w:p>
        </w:tc>
        <w:tc>
          <w:tcPr>
            <w:tcW w:w="423" w:type="pct"/>
            <w:tcBorders>
              <w:top w:val="nil"/>
              <w:left w:val="nil"/>
              <w:bottom w:val="single" w:sz="4" w:space="0" w:color="auto"/>
              <w:right w:val="single" w:sz="4" w:space="0" w:color="auto"/>
            </w:tcBorders>
            <w:shd w:val="clear" w:color="auto" w:fill="auto"/>
            <w:noWrap/>
            <w:vAlign w:val="bottom"/>
            <w:hideMark/>
          </w:tcPr>
          <w:p w:rsidR="00925E01" w:rsidRPr="006F1A70" w:rsidRDefault="00925E01" w:rsidP="00BE1011">
            <w:pPr>
              <w:overflowPunct/>
              <w:autoSpaceDE/>
              <w:autoSpaceDN/>
              <w:adjustRightInd/>
              <w:spacing w:line="360" w:lineRule="auto"/>
              <w:contextualSpacing/>
              <w:jc w:val="center"/>
              <w:textAlignment w:val="auto"/>
              <w:rPr>
                <w:color w:val="000000"/>
                <w:sz w:val="22"/>
                <w:szCs w:val="22"/>
                <w:lang w:eastAsia="ru-RU"/>
              </w:rPr>
            </w:pPr>
            <w:r w:rsidRPr="006F1A70">
              <w:rPr>
                <w:color w:val="000000"/>
                <w:sz w:val="22"/>
                <w:szCs w:val="22"/>
                <w:lang w:eastAsia="ru-RU"/>
              </w:rPr>
              <w:t>3,96</w:t>
            </w:r>
          </w:p>
        </w:tc>
        <w:tc>
          <w:tcPr>
            <w:tcW w:w="422" w:type="pct"/>
            <w:tcBorders>
              <w:top w:val="nil"/>
              <w:left w:val="nil"/>
              <w:bottom w:val="single" w:sz="4" w:space="0" w:color="auto"/>
              <w:right w:val="single" w:sz="4" w:space="0" w:color="auto"/>
            </w:tcBorders>
            <w:shd w:val="clear" w:color="auto" w:fill="auto"/>
            <w:noWrap/>
            <w:vAlign w:val="bottom"/>
            <w:hideMark/>
          </w:tcPr>
          <w:p w:rsidR="00925E01" w:rsidRPr="006F1A70" w:rsidRDefault="00925E01" w:rsidP="00BE1011">
            <w:pPr>
              <w:overflowPunct/>
              <w:autoSpaceDE/>
              <w:autoSpaceDN/>
              <w:adjustRightInd/>
              <w:spacing w:line="360" w:lineRule="auto"/>
              <w:contextualSpacing/>
              <w:jc w:val="center"/>
              <w:textAlignment w:val="auto"/>
              <w:rPr>
                <w:color w:val="000000"/>
                <w:sz w:val="22"/>
                <w:szCs w:val="22"/>
                <w:lang w:eastAsia="ru-RU"/>
              </w:rPr>
            </w:pPr>
            <w:r w:rsidRPr="006F1A70">
              <w:rPr>
                <w:color w:val="000000"/>
                <w:sz w:val="22"/>
                <w:szCs w:val="22"/>
                <w:lang w:eastAsia="ru-RU"/>
              </w:rPr>
              <w:t>0,66</w:t>
            </w:r>
          </w:p>
        </w:tc>
        <w:tc>
          <w:tcPr>
            <w:tcW w:w="332" w:type="pct"/>
            <w:tcBorders>
              <w:top w:val="nil"/>
              <w:left w:val="nil"/>
              <w:bottom w:val="single" w:sz="4" w:space="0" w:color="auto"/>
              <w:right w:val="single" w:sz="4" w:space="0" w:color="auto"/>
            </w:tcBorders>
            <w:shd w:val="clear" w:color="auto" w:fill="auto"/>
            <w:noWrap/>
            <w:vAlign w:val="bottom"/>
            <w:hideMark/>
          </w:tcPr>
          <w:p w:rsidR="00925E01" w:rsidRPr="006F1A70" w:rsidRDefault="00925E01" w:rsidP="00BE1011">
            <w:pPr>
              <w:overflowPunct/>
              <w:autoSpaceDE/>
              <w:autoSpaceDN/>
              <w:adjustRightInd/>
              <w:spacing w:line="360" w:lineRule="auto"/>
              <w:contextualSpacing/>
              <w:jc w:val="center"/>
              <w:textAlignment w:val="auto"/>
              <w:rPr>
                <w:color w:val="000000"/>
                <w:sz w:val="22"/>
                <w:szCs w:val="22"/>
                <w:lang w:eastAsia="ru-RU"/>
              </w:rPr>
            </w:pPr>
            <w:r w:rsidRPr="006F1A70">
              <w:rPr>
                <w:color w:val="000000"/>
                <w:sz w:val="22"/>
                <w:szCs w:val="22"/>
                <w:lang w:eastAsia="ru-RU"/>
              </w:rPr>
              <w:t>0,30</w:t>
            </w:r>
          </w:p>
        </w:tc>
        <w:tc>
          <w:tcPr>
            <w:tcW w:w="467" w:type="pct"/>
            <w:tcBorders>
              <w:top w:val="nil"/>
              <w:left w:val="nil"/>
              <w:bottom w:val="single" w:sz="4" w:space="0" w:color="auto"/>
              <w:right w:val="single" w:sz="4" w:space="0" w:color="auto"/>
            </w:tcBorders>
            <w:shd w:val="clear" w:color="auto" w:fill="auto"/>
            <w:noWrap/>
            <w:vAlign w:val="bottom"/>
            <w:hideMark/>
          </w:tcPr>
          <w:p w:rsidR="00925E01" w:rsidRPr="006F1A70" w:rsidRDefault="00925E01" w:rsidP="00BE1011">
            <w:pPr>
              <w:overflowPunct/>
              <w:autoSpaceDE/>
              <w:autoSpaceDN/>
              <w:adjustRightInd/>
              <w:spacing w:line="360" w:lineRule="auto"/>
              <w:contextualSpacing/>
              <w:jc w:val="center"/>
              <w:textAlignment w:val="auto"/>
              <w:rPr>
                <w:color w:val="000000"/>
                <w:sz w:val="22"/>
                <w:szCs w:val="22"/>
                <w:lang w:eastAsia="ru-RU"/>
              </w:rPr>
            </w:pPr>
            <w:r w:rsidRPr="006F1A70">
              <w:rPr>
                <w:color w:val="000000"/>
                <w:sz w:val="22"/>
                <w:szCs w:val="22"/>
                <w:lang w:eastAsia="ru-RU"/>
              </w:rPr>
              <w:t>0,22</w:t>
            </w:r>
          </w:p>
        </w:tc>
        <w:tc>
          <w:tcPr>
            <w:tcW w:w="445" w:type="pct"/>
            <w:tcBorders>
              <w:top w:val="nil"/>
              <w:left w:val="nil"/>
              <w:bottom w:val="single" w:sz="4" w:space="0" w:color="auto"/>
              <w:right w:val="single" w:sz="4" w:space="0" w:color="auto"/>
            </w:tcBorders>
            <w:shd w:val="clear" w:color="auto" w:fill="auto"/>
            <w:noWrap/>
            <w:vAlign w:val="bottom"/>
            <w:hideMark/>
          </w:tcPr>
          <w:p w:rsidR="00925E01" w:rsidRPr="006F1A70" w:rsidRDefault="00925E01" w:rsidP="00BE1011">
            <w:pPr>
              <w:overflowPunct/>
              <w:autoSpaceDE/>
              <w:autoSpaceDN/>
              <w:adjustRightInd/>
              <w:spacing w:line="360" w:lineRule="auto"/>
              <w:contextualSpacing/>
              <w:jc w:val="center"/>
              <w:textAlignment w:val="auto"/>
              <w:rPr>
                <w:color w:val="000000"/>
                <w:sz w:val="22"/>
                <w:szCs w:val="22"/>
                <w:lang w:eastAsia="ru-RU"/>
              </w:rPr>
            </w:pPr>
            <w:r w:rsidRPr="006F1A70">
              <w:rPr>
                <w:color w:val="000000"/>
                <w:sz w:val="22"/>
                <w:szCs w:val="22"/>
                <w:lang w:eastAsia="ru-RU"/>
              </w:rPr>
              <w:t>0,68</w:t>
            </w:r>
          </w:p>
        </w:tc>
      </w:tr>
      <w:tr w:rsidR="00925E01" w:rsidRPr="006F1A70" w:rsidTr="00BE1011">
        <w:trPr>
          <w:trHeight w:hRule="exact" w:val="369"/>
        </w:trPr>
        <w:tc>
          <w:tcPr>
            <w:tcW w:w="945" w:type="pct"/>
            <w:vMerge/>
            <w:tcBorders>
              <w:top w:val="nil"/>
              <w:left w:val="single" w:sz="4" w:space="0" w:color="auto"/>
              <w:bottom w:val="single" w:sz="4" w:space="0" w:color="auto"/>
              <w:right w:val="single" w:sz="4" w:space="0" w:color="auto"/>
            </w:tcBorders>
            <w:vAlign w:val="center"/>
            <w:hideMark/>
          </w:tcPr>
          <w:p w:rsidR="00925E01" w:rsidRPr="006F1A70" w:rsidRDefault="00925E01" w:rsidP="00BE1011">
            <w:pPr>
              <w:overflowPunct/>
              <w:autoSpaceDE/>
              <w:autoSpaceDN/>
              <w:adjustRightInd/>
              <w:spacing w:line="360" w:lineRule="auto"/>
              <w:contextualSpacing/>
              <w:textAlignment w:val="auto"/>
              <w:rPr>
                <w:color w:val="000000"/>
                <w:sz w:val="22"/>
                <w:szCs w:val="22"/>
                <w:lang w:eastAsia="ru-RU"/>
              </w:rPr>
            </w:pPr>
          </w:p>
        </w:tc>
        <w:tc>
          <w:tcPr>
            <w:tcW w:w="1530" w:type="pct"/>
            <w:tcBorders>
              <w:top w:val="nil"/>
              <w:left w:val="nil"/>
              <w:bottom w:val="single" w:sz="4" w:space="0" w:color="auto"/>
              <w:right w:val="single" w:sz="4" w:space="0" w:color="auto"/>
            </w:tcBorders>
            <w:shd w:val="clear" w:color="auto" w:fill="auto"/>
            <w:vAlign w:val="center"/>
            <w:hideMark/>
          </w:tcPr>
          <w:p w:rsidR="00925E01" w:rsidRPr="006F1A70" w:rsidRDefault="00925E01" w:rsidP="00BE1011">
            <w:pPr>
              <w:overflowPunct/>
              <w:autoSpaceDE/>
              <w:autoSpaceDN/>
              <w:adjustRightInd/>
              <w:spacing w:line="360" w:lineRule="auto"/>
              <w:contextualSpacing/>
              <w:textAlignment w:val="auto"/>
              <w:rPr>
                <w:color w:val="000000"/>
                <w:sz w:val="22"/>
                <w:szCs w:val="22"/>
                <w:lang w:eastAsia="ru-RU"/>
              </w:rPr>
            </w:pPr>
            <w:proofErr w:type="spellStart"/>
            <w:r w:rsidRPr="006F1A70">
              <w:rPr>
                <w:color w:val="000000"/>
                <w:sz w:val="22"/>
                <w:szCs w:val="22"/>
                <w:lang w:eastAsia="ru-RU"/>
              </w:rPr>
              <w:t>Толкын</w:t>
            </w:r>
            <w:proofErr w:type="spellEnd"/>
            <w:r w:rsidRPr="006F1A70">
              <w:rPr>
                <w:color w:val="000000"/>
                <w:sz w:val="22"/>
                <w:szCs w:val="22"/>
                <w:lang w:eastAsia="ru-RU"/>
              </w:rPr>
              <w:t xml:space="preserve"> (</w:t>
            </w:r>
            <w:proofErr w:type="spellStart"/>
            <w:r w:rsidRPr="006F1A70">
              <w:rPr>
                <w:color w:val="000000"/>
                <w:sz w:val="22"/>
                <w:szCs w:val="22"/>
                <w:lang w:eastAsia="ru-RU"/>
              </w:rPr>
              <w:t>Прудхоз</w:t>
            </w:r>
            <w:proofErr w:type="spellEnd"/>
            <w:r w:rsidRPr="006F1A70">
              <w:rPr>
                <w:color w:val="000000"/>
                <w:sz w:val="22"/>
                <w:szCs w:val="22"/>
                <w:lang w:eastAsia="ru-RU"/>
              </w:rPr>
              <w:t>)</w:t>
            </w:r>
          </w:p>
        </w:tc>
        <w:tc>
          <w:tcPr>
            <w:tcW w:w="436" w:type="pct"/>
            <w:tcBorders>
              <w:top w:val="nil"/>
              <w:left w:val="nil"/>
              <w:bottom w:val="single" w:sz="4" w:space="0" w:color="auto"/>
              <w:right w:val="single" w:sz="4" w:space="0" w:color="auto"/>
            </w:tcBorders>
            <w:shd w:val="clear" w:color="auto" w:fill="auto"/>
            <w:noWrap/>
            <w:vAlign w:val="bottom"/>
            <w:hideMark/>
          </w:tcPr>
          <w:p w:rsidR="00925E01" w:rsidRPr="006F1A70" w:rsidRDefault="00925E01" w:rsidP="00BE1011">
            <w:pPr>
              <w:overflowPunct/>
              <w:autoSpaceDE/>
              <w:autoSpaceDN/>
              <w:adjustRightInd/>
              <w:spacing w:line="360" w:lineRule="auto"/>
              <w:contextualSpacing/>
              <w:jc w:val="center"/>
              <w:textAlignment w:val="auto"/>
              <w:rPr>
                <w:color w:val="000000"/>
                <w:sz w:val="22"/>
                <w:szCs w:val="22"/>
                <w:lang w:eastAsia="ru-RU"/>
              </w:rPr>
            </w:pPr>
            <w:r w:rsidRPr="006F1A70">
              <w:rPr>
                <w:color w:val="000000"/>
                <w:sz w:val="22"/>
                <w:szCs w:val="22"/>
                <w:lang w:eastAsia="ru-RU"/>
              </w:rPr>
              <w:t>0,34</w:t>
            </w:r>
          </w:p>
        </w:tc>
        <w:tc>
          <w:tcPr>
            <w:tcW w:w="423" w:type="pct"/>
            <w:tcBorders>
              <w:top w:val="nil"/>
              <w:left w:val="nil"/>
              <w:bottom w:val="single" w:sz="4" w:space="0" w:color="auto"/>
              <w:right w:val="single" w:sz="4" w:space="0" w:color="auto"/>
            </w:tcBorders>
            <w:shd w:val="clear" w:color="auto" w:fill="auto"/>
            <w:noWrap/>
            <w:vAlign w:val="bottom"/>
            <w:hideMark/>
          </w:tcPr>
          <w:p w:rsidR="00925E01" w:rsidRPr="006F1A70" w:rsidRDefault="00925E01" w:rsidP="00BE1011">
            <w:pPr>
              <w:overflowPunct/>
              <w:autoSpaceDE/>
              <w:autoSpaceDN/>
              <w:adjustRightInd/>
              <w:spacing w:line="360" w:lineRule="auto"/>
              <w:contextualSpacing/>
              <w:jc w:val="center"/>
              <w:textAlignment w:val="auto"/>
              <w:rPr>
                <w:color w:val="000000"/>
                <w:sz w:val="22"/>
                <w:szCs w:val="22"/>
                <w:lang w:eastAsia="ru-RU"/>
              </w:rPr>
            </w:pPr>
            <w:r w:rsidRPr="006F1A70">
              <w:rPr>
                <w:color w:val="000000"/>
                <w:sz w:val="22"/>
                <w:szCs w:val="22"/>
                <w:lang w:eastAsia="ru-RU"/>
              </w:rPr>
              <w:t>2,29</w:t>
            </w:r>
          </w:p>
        </w:tc>
        <w:tc>
          <w:tcPr>
            <w:tcW w:w="422" w:type="pct"/>
            <w:tcBorders>
              <w:top w:val="nil"/>
              <w:left w:val="nil"/>
              <w:bottom w:val="single" w:sz="4" w:space="0" w:color="auto"/>
              <w:right w:val="single" w:sz="4" w:space="0" w:color="auto"/>
            </w:tcBorders>
            <w:shd w:val="clear" w:color="auto" w:fill="auto"/>
            <w:noWrap/>
            <w:vAlign w:val="bottom"/>
            <w:hideMark/>
          </w:tcPr>
          <w:p w:rsidR="00925E01" w:rsidRPr="006F1A70" w:rsidRDefault="00925E01" w:rsidP="00BE1011">
            <w:pPr>
              <w:overflowPunct/>
              <w:autoSpaceDE/>
              <w:autoSpaceDN/>
              <w:adjustRightInd/>
              <w:spacing w:line="360" w:lineRule="auto"/>
              <w:contextualSpacing/>
              <w:jc w:val="center"/>
              <w:textAlignment w:val="auto"/>
              <w:rPr>
                <w:color w:val="000000"/>
                <w:sz w:val="22"/>
                <w:szCs w:val="22"/>
                <w:lang w:eastAsia="ru-RU"/>
              </w:rPr>
            </w:pPr>
            <w:r w:rsidRPr="006F1A70">
              <w:rPr>
                <w:color w:val="000000"/>
                <w:sz w:val="22"/>
                <w:szCs w:val="22"/>
                <w:lang w:eastAsia="ru-RU"/>
              </w:rPr>
              <w:t>0,98</w:t>
            </w:r>
          </w:p>
        </w:tc>
        <w:tc>
          <w:tcPr>
            <w:tcW w:w="332" w:type="pct"/>
            <w:tcBorders>
              <w:top w:val="nil"/>
              <w:left w:val="nil"/>
              <w:bottom w:val="single" w:sz="4" w:space="0" w:color="auto"/>
              <w:right w:val="single" w:sz="4" w:space="0" w:color="auto"/>
            </w:tcBorders>
            <w:shd w:val="clear" w:color="auto" w:fill="auto"/>
            <w:noWrap/>
            <w:vAlign w:val="bottom"/>
            <w:hideMark/>
          </w:tcPr>
          <w:p w:rsidR="00925E01" w:rsidRPr="006F1A70" w:rsidRDefault="00925E01" w:rsidP="00BE1011">
            <w:pPr>
              <w:overflowPunct/>
              <w:autoSpaceDE/>
              <w:autoSpaceDN/>
              <w:adjustRightInd/>
              <w:spacing w:line="360" w:lineRule="auto"/>
              <w:contextualSpacing/>
              <w:jc w:val="center"/>
              <w:textAlignment w:val="auto"/>
              <w:rPr>
                <w:color w:val="000000"/>
                <w:sz w:val="22"/>
                <w:szCs w:val="22"/>
                <w:lang w:eastAsia="ru-RU"/>
              </w:rPr>
            </w:pPr>
            <w:r w:rsidRPr="006F1A70">
              <w:rPr>
                <w:color w:val="000000"/>
                <w:sz w:val="22"/>
                <w:szCs w:val="22"/>
                <w:lang w:eastAsia="ru-RU"/>
              </w:rPr>
              <w:t>0,29</w:t>
            </w:r>
          </w:p>
        </w:tc>
        <w:tc>
          <w:tcPr>
            <w:tcW w:w="467" w:type="pct"/>
            <w:tcBorders>
              <w:top w:val="nil"/>
              <w:left w:val="nil"/>
              <w:bottom w:val="single" w:sz="4" w:space="0" w:color="auto"/>
              <w:right w:val="single" w:sz="4" w:space="0" w:color="auto"/>
            </w:tcBorders>
            <w:shd w:val="clear" w:color="auto" w:fill="auto"/>
            <w:noWrap/>
            <w:vAlign w:val="bottom"/>
            <w:hideMark/>
          </w:tcPr>
          <w:p w:rsidR="00925E01" w:rsidRPr="006F1A70" w:rsidRDefault="00925E01" w:rsidP="00BE1011">
            <w:pPr>
              <w:overflowPunct/>
              <w:autoSpaceDE/>
              <w:autoSpaceDN/>
              <w:adjustRightInd/>
              <w:spacing w:line="360" w:lineRule="auto"/>
              <w:contextualSpacing/>
              <w:jc w:val="center"/>
              <w:textAlignment w:val="auto"/>
              <w:rPr>
                <w:color w:val="000000"/>
                <w:sz w:val="22"/>
                <w:szCs w:val="22"/>
                <w:lang w:eastAsia="ru-RU"/>
              </w:rPr>
            </w:pPr>
            <w:r w:rsidRPr="006F1A70">
              <w:rPr>
                <w:color w:val="000000"/>
                <w:sz w:val="22"/>
                <w:szCs w:val="22"/>
                <w:lang w:eastAsia="ru-RU"/>
              </w:rPr>
              <w:t>0,22</w:t>
            </w:r>
          </w:p>
        </w:tc>
        <w:tc>
          <w:tcPr>
            <w:tcW w:w="445" w:type="pct"/>
            <w:tcBorders>
              <w:top w:val="nil"/>
              <w:left w:val="nil"/>
              <w:bottom w:val="single" w:sz="4" w:space="0" w:color="auto"/>
              <w:right w:val="single" w:sz="4" w:space="0" w:color="auto"/>
            </w:tcBorders>
            <w:shd w:val="clear" w:color="auto" w:fill="auto"/>
            <w:noWrap/>
            <w:vAlign w:val="bottom"/>
            <w:hideMark/>
          </w:tcPr>
          <w:p w:rsidR="00925E01" w:rsidRPr="006F1A70" w:rsidRDefault="00925E01" w:rsidP="00BE1011">
            <w:pPr>
              <w:overflowPunct/>
              <w:autoSpaceDE/>
              <w:autoSpaceDN/>
              <w:adjustRightInd/>
              <w:spacing w:line="360" w:lineRule="auto"/>
              <w:contextualSpacing/>
              <w:jc w:val="center"/>
              <w:textAlignment w:val="auto"/>
              <w:rPr>
                <w:color w:val="000000"/>
                <w:sz w:val="22"/>
                <w:szCs w:val="22"/>
                <w:lang w:eastAsia="ru-RU"/>
              </w:rPr>
            </w:pPr>
            <w:r w:rsidRPr="006F1A70">
              <w:rPr>
                <w:color w:val="000000"/>
                <w:sz w:val="22"/>
                <w:szCs w:val="22"/>
                <w:lang w:eastAsia="ru-RU"/>
              </w:rPr>
              <w:t>0,43</w:t>
            </w:r>
          </w:p>
        </w:tc>
      </w:tr>
      <w:tr w:rsidR="00925E01" w:rsidRPr="006F1A70" w:rsidTr="00BE1011">
        <w:trPr>
          <w:trHeight w:hRule="exact" w:val="369"/>
        </w:trPr>
        <w:tc>
          <w:tcPr>
            <w:tcW w:w="945" w:type="pct"/>
            <w:vMerge/>
            <w:tcBorders>
              <w:top w:val="nil"/>
              <w:left w:val="single" w:sz="4" w:space="0" w:color="auto"/>
              <w:bottom w:val="single" w:sz="4" w:space="0" w:color="auto"/>
              <w:right w:val="single" w:sz="4" w:space="0" w:color="auto"/>
            </w:tcBorders>
            <w:vAlign w:val="center"/>
            <w:hideMark/>
          </w:tcPr>
          <w:p w:rsidR="00925E01" w:rsidRPr="006F1A70" w:rsidRDefault="00925E01" w:rsidP="00BE1011">
            <w:pPr>
              <w:overflowPunct/>
              <w:autoSpaceDE/>
              <w:autoSpaceDN/>
              <w:adjustRightInd/>
              <w:spacing w:line="360" w:lineRule="auto"/>
              <w:contextualSpacing/>
              <w:textAlignment w:val="auto"/>
              <w:rPr>
                <w:color w:val="000000"/>
                <w:sz w:val="22"/>
                <w:szCs w:val="22"/>
                <w:lang w:eastAsia="ru-RU"/>
              </w:rPr>
            </w:pPr>
          </w:p>
        </w:tc>
        <w:tc>
          <w:tcPr>
            <w:tcW w:w="1530" w:type="pct"/>
            <w:tcBorders>
              <w:top w:val="nil"/>
              <w:left w:val="nil"/>
              <w:bottom w:val="single" w:sz="4" w:space="0" w:color="auto"/>
              <w:right w:val="single" w:sz="4" w:space="0" w:color="auto"/>
            </w:tcBorders>
            <w:shd w:val="clear" w:color="auto" w:fill="auto"/>
            <w:noWrap/>
            <w:vAlign w:val="center"/>
            <w:hideMark/>
          </w:tcPr>
          <w:p w:rsidR="00925E01" w:rsidRPr="006F1A70" w:rsidRDefault="00925E01" w:rsidP="00BE1011">
            <w:pPr>
              <w:overflowPunct/>
              <w:autoSpaceDE/>
              <w:autoSpaceDN/>
              <w:adjustRightInd/>
              <w:spacing w:line="360" w:lineRule="auto"/>
              <w:contextualSpacing/>
              <w:textAlignment w:val="auto"/>
              <w:rPr>
                <w:color w:val="000000"/>
                <w:sz w:val="22"/>
                <w:szCs w:val="22"/>
                <w:lang w:eastAsia="ru-RU"/>
              </w:rPr>
            </w:pPr>
            <w:r w:rsidRPr="006F1A70">
              <w:rPr>
                <w:color w:val="000000"/>
                <w:sz w:val="22"/>
                <w:szCs w:val="22"/>
                <w:lang w:eastAsia="ru-RU"/>
              </w:rPr>
              <w:t>Каракемер</w:t>
            </w:r>
          </w:p>
        </w:tc>
        <w:tc>
          <w:tcPr>
            <w:tcW w:w="436" w:type="pct"/>
            <w:tcBorders>
              <w:top w:val="nil"/>
              <w:left w:val="nil"/>
              <w:bottom w:val="single" w:sz="4" w:space="0" w:color="auto"/>
              <w:right w:val="single" w:sz="4" w:space="0" w:color="auto"/>
            </w:tcBorders>
            <w:shd w:val="clear" w:color="auto" w:fill="auto"/>
            <w:noWrap/>
            <w:vAlign w:val="bottom"/>
            <w:hideMark/>
          </w:tcPr>
          <w:p w:rsidR="00925E01" w:rsidRPr="006F1A70" w:rsidRDefault="00925E01" w:rsidP="00BE1011">
            <w:pPr>
              <w:overflowPunct/>
              <w:autoSpaceDE/>
              <w:autoSpaceDN/>
              <w:adjustRightInd/>
              <w:spacing w:line="360" w:lineRule="auto"/>
              <w:contextualSpacing/>
              <w:jc w:val="center"/>
              <w:textAlignment w:val="auto"/>
              <w:rPr>
                <w:color w:val="000000"/>
                <w:sz w:val="22"/>
                <w:szCs w:val="22"/>
                <w:lang w:eastAsia="ru-RU"/>
              </w:rPr>
            </w:pPr>
            <w:r w:rsidRPr="006F1A70">
              <w:rPr>
                <w:color w:val="000000"/>
                <w:sz w:val="22"/>
                <w:szCs w:val="22"/>
                <w:lang w:eastAsia="ru-RU"/>
              </w:rPr>
              <w:t>0,20</w:t>
            </w:r>
          </w:p>
        </w:tc>
        <w:tc>
          <w:tcPr>
            <w:tcW w:w="423" w:type="pct"/>
            <w:tcBorders>
              <w:top w:val="nil"/>
              <w:left w:val="nil"/>
              <w:bottom w:val="single" w:sz="4" w:space="0" w:color="auto"/>
              <w:right w:val="single" w:sz="4" w:space="0" w:color="auto"/>
            </w:tcBorders>
            <w:shd w:val="clear" w:color="auto" w:fill="auto"/>
            <w:noWrap/>
            <w:vAlign w:val="bottom"/>
            <w:hideMark/>
          </w:tcPr>
          <w:p w:rsidR="00925E01" w:rsidRPr="006F1A70" w:rsidRDefault="00925E01" w:rsidP="00BE1011">
            <w:pPr>
              <w:overflowPunct/>
              <w:autoSpaceDE/>
              <w:autoSpaceDN/>
              <w:adjustRightInd/>
              <w:spacing w:line="360" w:lineRule="auto"/>
              <w:contextualSpacing/>
              <w:jc w:val="center"/>
              <w:textAlignment w:val="auto"/>
              <w:rPr>
                <w:color w:val="000000"/>
                <w:sz w:val="22"/>
                <w:szCs w:val="22"/>
                <w:lang w:eastAsia="ru-RU"/>
              </w:rPr>
            </w:pPr>
            <w:r w:rsidRPr="006F1A70">
              <w:rPr>
                <w:color w:val="000000"/>
                <w:sz w:val="22"/>
                <w:szCs w:val="22"/>
                <w:lang w:eastAsia="ru-RU"/>
              </w:rPr>
              <w:t>5,71</w:t>
            </w:r>
          </w:p>
        </w:tc>
        <w:tc>
          <w:tcPr>
            <w:tcW w:w="422" w:type="pct"/>
            <w:tcBorders>
              <w:top w:val="nil"/>
              <w:left w:val="nil"/>
              <w:bottom w:val="single" w:sz="4" w:space="0" w:color="auto"/>
              <w:right w:val="single" w:sz="4" w:space="0" w:color="auto"/>
            </w:tcBorders>
            <w:shd w:val="clear" w:color="auto" w:fill="auto"/>
            <w:noWrap/>
            <w:vAlign w:val="bottom"/>
            <w:hideMark/>
          </w:tcPr>
          <w:p w:rsidR="00925E01" w:rsidRPr="006F1A70" w:rsidRDefault="00925E01" w:rsidP="00BE1011">
            <w:pPr>
              <w:overflowPunct/>
              <w:autoSpaceDE/>
              <w:autoSpaceDN/>
              <w:adjustRightInd/>
              <w:spacing w:line="360" w:lineRule="auto"/>
              <w:contextualSpacing/>
              <w:jc w:val="center"/>
              <w:textAlignment w:val="auto"/>
              <w:rPr>
                <w:color w:val="000000"/>
                <w:sz w:val="22"/>
                <w:szCs w:val="22"/>
                <w:lang w:eastAsia="ru-RU"/>
              </w:rPr>
            </w:pPr>
            <w:r w:rsidRPr="006F1A70">
              <w:rPr>
                <w:color w:val="000000"/>
                <w:sz w:val="22"/>
                <w:szCs w:val="22"/>
                <w:lang w:eastAsia="ru-RU"/>
              </w:rPr>
              <w:t>0,24</w:t>
            </w:r>
          </w:p>
        </w:tc>
        <w:tc>
          <w:tcPr>
            <w:tcW w:w="332" w:type="pct"/>
            <w:tcBorders>
              <w:top w:val="nil"/>
              <w:left w:val="nil"/>
              <w:bottom w:val="single" w:sz="4" w:space="0" w:color="auto"/>
              <w:right w:val="single" w:sz="4" w:space="0" w:color="auto"/>
            </w:tcBorders>
            <w:shd w:val="clear" w:color="auto" w:fill="auto"/>
            <w:noWrap/>
            <w:vAlign w:val="bottom"/>
            <w:hideMark/>
          </w:tcPr>
          <w:p w:rsidR="00925E01" w:rsidRPr="006F1A70" w:rsidRDefault="00925E01" w:rsidP="00BE1011">
            <w:pPr>
              <w:overflowPunct/>
              <w:autoSpaceDE/>
              <w:autoSpaceDN/>
              <w:adjustRightInd/>
              <w:spacing w:line="360" w:lineRule="auto"/>
              <w:contextualSpacing/>
              <w:jc w:val="center"/>
              <w:textAlignment w:val="auto"/>
              <w:rPr>
                <w:color w:val="000000"/>
                <w:sz w:val="22"/>
                <w:szCs w:val="22"/>
                <w:lang w:eastAsia="ru-RU"/>
              </w:rPr>
            </w:pPr>
            <w:r w:rsidRPr="006F1A70">
              <w:rPr>
                <w:color w:val="000000"/>
                <w:sz w:val="22"/>
                <w:szCs w:val="22"/>
                <w:lang w:eastAsia="ru-RU"/>
              </w:rPr>
              <w:t>0,46</w:t>
            </w:r>
          </w:p>
        </w:tc>
        <w:tc>
          <w:tcPr>
            <w:tcW w:w="467" w:type="pct"/>
            <w:tcBorders>
              <w:top w:val="nil"/>
              <w:left w:val="nil"/>
              <w:bottom w:val="single" w:sz="4" w:space="0" w:color="auto"/>
              <w:right w:val="single" w:sz="4" w:space="0" w:color="auto"/>
            </w:tcBorders>
            <w:shd w:val="clear" w:color="auto" w:fill="auto"/>
            <w:noWrap/>
            <w:vAlign w:val="bottom"/>
            <w:hideMark/>
          </w:tcPr>
          <w:p w:rsidR="00925E01" w:rsidRPr="006F1A70" w:rsidRDefault="00925E01" w:rsidP="00BE1011">
            <w:pPr>
              <w:overflowPunct/>
              <w:autoSpaceDE/>
              <w:autoSpaceDN/>
              <w:adjustRightInd/>
              <w:spacing w:line="360" w:lineRule="auto"/>
              <w:contextualSpacing/>
              <w:jc w:val="center"/>
              <w:textAlignment w:val="auto"/>
              <w:rPr>
                <w:color w:val="000000"/>
                <w:sz w:val="22"/>
                <w:szCs w:val="22"/>
                <w:lang w:eastAsia="ru-RU"/>
              </w:rPr>
            </w:pPr>
            <w:r w:rsidRPr="006F1A70">
              <w:rPr>
                <w:color w:val="000000"/>
                <w:sz w:val="22"/>
                <w:szCs w:val="22"/>
                <w:lang w:eastAsia="ru-RU"/>
              </w:rPr>
              <w:t>0,22</w:t>
            </w:r>
          </w:p>
        </w:tc>
        <w:tc>
          <w:tcPr>
            <w:tcW w:w="445" w:type="pct"/>
            <w:tcBorders>
              <w:top w:val="nil"/>
              <w:left w:val="nil"/>
              <w:bottom w:val="single" w:sz="4" w:space="0" w:color="auto"/>
              <w:right w:val="single" w:sz="4" w:space="0" w:color="auto"/>
            </w:tcBorders>
            <w:shd w:val="clear" w:color="auto" w:fill="auto"/>
            <w:noWrap/>
            <w:vAlign w:val="bottom"/>
            <w:hideMark/>
          </w:tcPr>
          <w:p w:rsidR="00925E01" w:rsidRPr="006F1A70" w:rsidRDefault="00925E01" w:rsidP="00BE1011">
            <w:pPr>
              <w:overflowPunct/>
              <w:autoSpaceDE/>
              <w:autoSpaceDN/>
              <w:adjustRightInd/>
              <w:spacing w:line="360" w:lineRule="auto"/>
              <w:contextualSpacing/>
              <w:jc w:val="center"/>
              <w:textAlignment w:val="auto"/>
              <w:rPr>
                <w:color w:val="000000"/>
                <w:sz w:val="22"/>
                <w:szCs w:val="22"/>
                <w:lang w:eastAsia="ru-RU"/>
              </w:rPr>
            </w:pPr>
            <w:r w:rsidRPr="006F1A70">
              <w:rPr>
                <w:color w:val="000000"/>
                <w:sz w:val="22"/>
                <w:szCs w:val="22"/>
                <w:lang w:eastAsia="ru-RU"/>
              </w:rPr>
              <w:t>0,50</w:t>
            </w:r>
          </w:p>
        </w:tc>
      </w:tr>
      <w:tr w:rsidR="00925E01" w:rsidRPr="006F1A70" w:rsidTr="00BE1011">
        <w:trPr>
          <w:trHeight w:hRule="exact" w:val="369"/>
        </w:trPr>
        <w:tc>
          <w:tcPr>
            <w:tcW w:w="945" w:type="pct"/>
            <w:vMerge/>
            <w:tcBorders>
              <w:top w:val="nil"/>
              <w:left w:val="single" w:sz="4" w:space="0" w:color="auto"/>
              <w:bottom w:val="single" w:sz="4" w:space="0" w:color="auto"/>
              <w:right w:val="single" w:sz="4" w:space="0" w:color="auto"/>
            </w:tcBorders>
            <w:vAlign w:val="center"/>
            <w:hideMark/>
          </w:tcPr>
          <w:p w:rsidR="00925E01" w:rsidRPr="006F1A70" w:rsidRDefault="00925E01" w:rsidP="00BE1011">
            <w:pPr>
              <w:overflowPunct/>
              <w:autoSpaceDE/>
              <w:autoSpaceDN/>
              <w:adjustRightInd/>
              <w:spacing w:line="360" w:lineRule="auto"/>
              <w:contextualSpacing/>
              <w:textAlignment w:val="auto"/>
              <w:rPr>
                <w:color w:val="000000"/>
                <w:sz w:val="22"/>
                <w:szCs w:val="22"/>
                <w:lang w:eastAsia="ru-RU"/>
              </w:rPr>
            </w:pPr>
          </w:p>
        </w:tc>
        <w:tc>
          <w:tcPr>
            <w:tcW w:w="1530" w:type="pct"/>
            <w:tcBorders>
              <w:top w:val="nil"/>
              <w:left w:val="nil"/>
              <w:bottom w:val="single" w:sz="4" w:space="0" w:color="auto"/>
              <w:right w:val="single" w:sz="4" w:space="0" w:color="auto"/>
            </w:tcBorders>
            <w:shd w:val="clear" w:color="auto" w:fill="auto"/>
            <w:noWrap/>
            <w:vAlign w:val="center"/>
            <w:hideMark/>
          </w:tcPr>
          <w:p w:rsidR="00925E01" w:rsidRPr="006F1A70" w:rsidRDefault="00925E01" w:rsidP="00BE1011">
            <w:pPr>
              <w:overflowPunct/>
              <w:autoSpaceDE/>
              <w:autoSpaceDN/>
              <w:adjustRightInd/>
              <w:spacing w:line="360" w:lineRule="auto"/>
              <w:contextualSpacing/>
              <w:textAlignment w:val="auto"/>
              <w:rPr>
                <w:color w:val="000000"/>
                <w:sz w:val="22"/>
                <w:szCs w:val="22"/>
                <w:lang w:eastAsia="ru-RU"/>
              </w:rPr>
            </w:pPr>
            <w:r w:rsidRPr="006F1A70">
              <w:rPr>
                <w:color w:val="000000"/>
                <w:sz w:val="22"/>
                <w:szCs w:val="22"/>
                <w:lang w:eastAsia="ru-RU"/>
              </w:rPr>
              <w:t>Боралдай</w:t>
            </w:r>
          </w:p>
        </w:tc>
        <w:tc>
          <w:tcPr>
            <w:tcW w:w="436" w:type="pct"/>
            <w:tcBorders>
              <w:top w:val="nil"/>
              <w:left w:val="nil"/>
              <w:bottom w:val="single" w:sz="4" w:space="0" w:color="auto"/>
              <w:right w:val="single" w:sz="4" w:space="0" w:color="auto"/>
            </w:tcBorders>
            <w:shd w:val="clear" w:color="auto" w:fill="auto"/>
            <w:noWrap/>
            <w:vAlign w:val="bottom"/>
            <w:hideMark/>
          </w:tcPr>
          <w:p w:rsidR="00925E01" w:rsidRPr="006F1A70" w:rsidRDefault="00925E01" w:rsidP="00BE1011">
            <w:pPr>
              <w:overflowPunct/>
              <w:autoSpaceDE/>
              <w:autoSpaceDN/>
              <w:adjustRightInd/>
              <w:spacing w:line="360" w:lineRule="auto"/>
              <w:contextualSpacing/>
              <w:jc w:val="center"/>
              <w:textAlignment w:val="auto"/>
              <w:rPr>
                <w:color w:val="000000"/>
                <w:sz w:val="22"/>
                <w:szCs w:val="22"/>
                <w:lang w:eastAsia="ru-RU"/>
              </w:rPr>
            </w:pPr>
            <w:r w:rsidRPr="006F1A70">
              <w:rPr>
                <w:color w:val="000000"/>
                <w:sz w:val="22"/>
                <w:szCs w:val="22"/>
                <w:lang w:eastAsia="ru-RU"/>
              </w:rPr>
              <w:t>0,18</w:t>
            </w:r>
          </w:p>
        </w:tc>
        <w:tc>
          <w:tcPr>
            <w:tcW w:w="423" w:type="pct"/>
            <w:tcBorders>
              <w:top w:val="nil"/>
              <w:left w:val="nil"/>
              <w:bottom w:val="single" w:sz="4" w:space="0" w:color="auto"/>
              <w:right w:val="single" w:sz="4" w:space="0" w:color="auto"/>
            </w:tcBorders>
            <w:shd w:val="clear" w:color="auto" w:fill="auto"/>
            <w:noWrap/>
            <w:vAlign w:val="bottom"/>
            <w:hideMark/>
          </w:tcPr>
          <w:p w:rsidR="00925E01" w:rsidRPr="006F1A70" w:rsidRDefault="00925E01" w:rsidP="00BE1011">
            <w:pPr>
              <w:overflowPunct/>
              <w:autoSpaceDE/>
              <w:autoSpaceDN/>
              <w:adjustRightInd/>
              <w:spacing w:line="360" w:lineRule="auto"/>
              <w:contextualSpacing/>
              <w:jc w:val="center"/>
              <w:textAlignment w:val="auto"/>
              <w:rPr>
                <w:color w:val="000000"/>
                <w:sz w:val="22"/>
                <w:szCs w:val="22"/>
                <w:lang w:eastAsia="ru-RU"/>
              </w:rPr>
            </w:pPr>
            <w:r w:rsidRPr="006F1A70">
              <w:rPr>
                <w:color w:val="000000"/>
                <w:sz w:val="22"/>
                <w:szCs w:val="22"/>
                <w:lang w:eastAsia="ru-RU"/>
              </w:rPr>
              <w:t>3,12</w:t>
            </w:r>
          </w:p>
        </w:tc>
        <w:tc>
          <w:tcPr>
            <w:tcW w:w="422" w:type="pct"/>
            <w:tcBorders>
              <w:top w:val="nil"/>
              <w:left w:val="nil"/>
              <w:bottom w:val="single" w:sz="4" w:space="0" w:color="auto"/>
              <w:right w:val="single" w:sz="4" w:space="0" w:color="auto"/>
            </w:tcBorders>
            <w:shd w:val="clear" w:color="auto" w:fill="auto"/>
            <w:noWrap/>
            <w:vAlign w:val="bottom"/>
            <w:hideMark/>
          </w:tcPr>
          <w:p w:rsidR="00925E01" w:rsidRPr="006F1A70" w:rsidRDefault="00925E01" w:rsidP="00BE1011">
            <w:pPr>
              <w:overflowPunct/>
              <w:autoSpaceDE/>
              <w:autoSpaceDN/>
              <w:adjustRightInd/>
              <w:spacing w:line="360" w:lineRule="auto"/>
              <w:contextualSpacing/>
              <w:jc w:val="center"/>
              <w:textAlignment w:val="auto"/>
              <w:rPr>
                <w:color w:val="000000"/>
                <w:sz w:val="22"/>
                <w:szCs w:val="22"/>
                <w:lang w:eastAsia="ru-RU"/>
              </w:rPr>
            </w:pPr>
            <w:r w:rsidRPr="006F1A70">
              <w:rPr>
                <w:color w:val="000000"/>
                <w:sz w:val="22"/>
                <w:szCs w:val="22"/>
                <w:lang w:eastAsia="ru-RU"/>
              </w:rPr>
              <w:t>0,73</w:t>
            </w:r>
          </w:p>
        </w:tc>
        <w:tc>
          <w:tcPr>
            <w:tcW w:w="332" w:type="pct"/>
            <w:tcBorders>
              <w:top w:val="nil"/>
              <w:left w:val="nil"/>
              <w:bottom w:val="single" w:sz="4" w:space="0" w:color="auto"/>
              <w:right w:val="single" w:sz="4" w:space="0" w:color="auto"/>
            </w:tcBorders>
            <w:shd w:val="clear" w:color="auto" w:fill="auto"/>
            <w:noWrap/>
            <w:vAlign w:val="bottom"/>
            <w:hideMark/>
          </w:tcPr>
          <w:p w:rsidR="00925E01" w:rsidRPr="006F1A70" w:rsidRDefault="00925E01" w:rsidP="00BE1011">
            <w:pPr>
              <w:overflowPunct/>
              <w:autoSpaceDE/>
              <w:autoSpaceDN/>
              <w:adjustRightInd/>
              <w:spacing w:line="360" w:lineRule="auto"/>
              <w:contextualSpacing/>
              <w:jc w:val="center"/>
              <w:textAlignment w:val="auto"/>
              <w:rPr>
                <w:color w:val="000000"/>
                <w:sz w:val="22"/>
                <w:szCs w:val="22"/>
                <w:lang w:eastAsia="ru-RU"/>
              </w:rPr>
            </w:pPr>
            <w:r w:rsidRPr="006F1A70">
              <w:rPr>
                <w:color w:val="000000"/>
                <w:sz w:val="22"/>
                <w:szCs w:val="22"/>
                <w:lang w:eastAsia="ru-RU"/>
              </w:rPr>
              <w:t>0,16</w:t>
            </w:r>
          </w:p>
        </w:tc>
        <w:tc>
          <w:tcPr>
            <w:tcW w:w="467" w:type="pct"/>
            <w:tcBorders>
              <w:top w:val="nil"/>
              <w:left w:val="nil"/>
              <w:bottom w:val="single" w:sz="4" w:space="0" w:color="auto"/>
              <w:right w:val="single" w:sz="4" w:space="0" w:color="auto"/>
            </w:tcBorders>
            <w:shd w:val="clear" w:color="auto" w:fill="auto"/>
            <w:noWrap/>
            <w:vAlign w:val="bottom"/>
            <w:hideMark/>
          </w:tcPr>
          <w:p w:rsidR="00925E01" w:rsidRPr="006F1A70" w:rsidRDefault="00925E01" w:rsidP="00BE1011">
            <w:pPr>
              <w:overflowPunct/>
              <w:autoSpaceDE/>
              <w:autoSpaceDN/>
              <w:adjustRightInd/>
              <w:spacing w:line="360" w:lineRule="auto"/>
              <w:contextualSpacing/>
              <w:jc w:val="center"/>
              <w:textAlignment w:val="auto"/>
              <w:rPr>
                <w:color w:val="000000"/>
                <w:sz w:val="22"/>
                <w:szCs w:val="22"/>
                <w:lang w:eastAsia="ru-RU"/>
              </w:rPr>
            </w:pPr>
            <w:r w:rsidRPr="006F1A70">
              <w:rPr>
                <w:color w:val="000000"/>
                <w:sz w:val="22"/>
                <w:szCs w:val="22"/>
                <w:lang w:eastAsia="ru-RU"/>
              </w:rPr>
              <w:t>0,26</w:t>
            </w:r>
          </w:p>
        </w:tc>
        <w:tc>
          <w:tcPr>
            <w:tcW w:w="445" w:type="pct"/>
            <w:tcBorders>
              <w:top w:val="nil"/>
              <w:left w:val="nil"/>
              <w:bottom w:val="single" w:sz="4" w:space="0" w:color="auto"/>
              <w:right w:val="single" w:sz="4" w:space="0" w:color="auto"/>
            </w:tcBorders>
            <w:shd w:val="clear" w:color="auto" w:fill="auto"/>
            <w:noWrap/>
            <w:vAlign w:val="bottom"/>
            <w:hideMark/>
          </w:tcPr>
          <w:p w:rsidR="00925E01" w:rsidRPr="006F1A70" w:rsidRDefault="00925E01" w:rsidP="00BE1011">
            <w:pPr>
              <w:overflowPunct/>
              <w:autoSpaceDE/>
              <w:autoSpaceDN/>
              <w:adjustRightInd/>
              <w:spacing w:line="360" w:lineRule="auto"/>
              <w:contextualSpacing/>
              <w:jc w:val="center"/>
              <w:textAlignment w:val="auto"/>
              <w:rPr>
                <w:color w:val="000000"/>
                <w:sz w:val="22"/>
                <w:szCs w:val="22"/>
                <w:lang w:eastAsia="ru-RU"/>
              </w:rPr>
            </w:pPr>
            <w:r w:rsidRPr="006F1A70">
              <w:rPr>
                <w:color w:val="000000"/>
                <w:sz w:val="22"/>
                <w:szCs w:val="22"/>
                <w:lang w:eastAsia="ru-RU"/>
              </w:rPr>
              <w:t>0,25</w:t>
            </w:r>
          </w:p>
        </w:tc>
      </w:tr>
      <w:tr w:rsidR="00925E01" w:rsidRPr="006F1A70" w:rsidTr="00BE1011">
        <w:trPr>
          <w:trHeight w:hRule="exact" w:val="369"/>
        </w:trPr>
        <w:tc>
          <w:tcPr>
            <w:tcW w:w="945" w:type="pct"/>
            <w:vMerge/>
            <w:tcBorders>
              <w:top w:val="nil"/>
              <w:left w:val="single" w:sz="4" w:space="0" w:color="auto"/>
              <w:bottom w:val="single" w:sz="4" w:space="0" w:color="auto"/>
              <w:right w:val="single" w:sz="4" w:space="0" w:color="auto"/>
            </w:tcBorders>
            <w:vAlign w:val="center"/>
            <w:hideMark/>
          </w:tcPr>
          <w:p w:rsidR="00925E01" w:rsidRPr="006F1A70" w:rsidRDefault="00925E01" w:rsidP="00BE1011">
            <w:pPr>
              <w:overflowPunct/>
              <w:autoSpaceDE/>
              <w:autoSpaceDN/>
              <w:adjustRightInd/>
              <w:spacing w:line="360" w:lineRule="auto"/>
              <w:contextualSpacing/>
              <w:textAlignment w:val="auto"/>
              <w:rPr>
                <w:color w:val="000000"/>
                <w:sz w:val="22"/>
                <w:szCs w:val="22"/>
                <w:lang w:eastAsia="ru-RU"/>
              </w:rPr>
            </w:pPr>
          </w:p>
        </w:tc>
        <w:tc>
          <w:tcPr>
            <w:tcW w:w="1530" w:type="pct"/>
            <w:tcBorders>
              <w:top w:val="nil"/>
              <w:left w:val="nil"/>
              <w:bottom w:val="single" w:sz="4" w:space="0" w:color="auto"/>
              <w:right w:val="single" w:sz="4" w:space="0" w:color="auto"/>
            </w:tcBorders>
            <w:shd w:val="clear" w:color="auto" w:fill="auto"/>
            <w:noWrap/>
            <w:vAlign w:val="center"/>
            <w:hideMark/>
          </w:tcPr>
          <w:p w:rsidR="00925E01" w:rsidRPr="006F1A70" w:rsidRDefault="00925E01" w:rsidP="00BE1011">
            <w:pPr>
              <w:overflowPunct/>
              <w:autoSpaceDE/>
              <w:autoSpaceDN/>
              <w:adjustRightInd/>
              <w:spacing w:line="360" w:lineRule="auto"/>
              <w:contextualSpacing/>
              <w:textAlignment w:val="auto"/>
              <w:rPr>
                <w:color w:val="000000"/>
                <w:sz w:val="22"/>
                <w:szCs w:val="22"/>
                <w:lang w:eastAsia="ru-RU"/>
              </w:rPr>
            </w:pPr>
            <w:r w:rsidRPr="006F1A70">
              <w:rPr>
                <w:color w:val="000000"/>
                <w:sz w:val="22"/>
                <w:szCs w:val="22"/>
                <w:lang w:eastAsia="ru-RU"/>
              </w:rPr>
              <w:t>Трасса Капшагай-</w:t>
            </w:r>
            <w:proofErr w:type="spellStart"/>
            <w:r w:rsidRPr="006F1A70">
              <w:rPr>
                <w:color w:val="000000"/>
                <w:sz w:val="22"/>
                <w:szCs w:val="22"/>
                <w:lang w:eastAsia="ru-RU"/>
              </w:rPr>
              <w:t>Акши</w:t>
            </w:r>
            <w:proofErr w:type="spellEnd"/>
          </w:p>
        </w:tc>
        <w:tc>
          <w:tcPr>
            <w:tcW w:w="436" w:type="pct"/>
            <w:tcBorders>
              <w:top w:val="nil"/>
              <w:left w:val="nil"/>
              <w:bottom w:val="single" w:sz="4" w:space="0" w:color="auto"/>
              <w:right w:val="single" w:sz="4" w:space="0" w:color="auto"/>
            </w:tcBorders>
            <w:shd w:val="clear" w:color="auto" w:fill="auto"/>
            <w:noWrap/>
            <w:vAlign w:val="bottom"/>
            <w:hideMark/>
          </w:tcPr>
          <w:p w:rsidR="00925E01" w:rsidRPr="006F1A70" w:rsidRDefault="00925E01" w:rsidP="00BE1011">
            <w:pPr>
              <w:overflowPunct/>
              <w:autoSpaceDE/>
              <w:autoSpaceDN/>
              <w:adjustRightInd/>
              <w:spacing w:line="360" w:lineRule="auto"/>
              <w:contextualSpacing/>
              <w:jc w:val="center"/>
              <w:textAlignment w:val="auto"/>
              <w:rPr>
                <w:color w:val="000000"/>
                <w:sz w:val="22"/>
                <w:szCs w:val="22"/>
                <w:lang w:eastAsia="ru-RU"/>
              </w:rPr>
            </w:pPr>
            <w:r w:rsidRPr="006F1A70">
              <w:rPr>
                <w:color w:val="000000"/>
                <w:sz w:val="22"/>
                <w:szCs w:val="22"/>
                <w:lang w:eastAsia="ru-RU"/>
              </w:rPr>
              <w:t>0,11</w:t>
            </w:r>
          </w:p>
        </w:tc>
        <w:tc>
          <w:tcPr>
            <w:tcW w:w="423" w:type="pct"/>
            <w:tcBorders>
              <w:top w:val="nil"/>
              <w:left w:val="nil"/>
              <w:bottom w:val="single" w:sz="4" w:space="0" w:color="auto"/>
              <w:right w:val="single" w:sz="4" w:space="0" w:color="auto"/>
            </w:tcBorders>
            <w:shd w:val="clear" w:color="auto" w:fill="auto"/>
            <w:noWrap/>
            <w:vAlign w:val="bottom"/>
            <w:hideMark/>
          </w:tcPr>
          <w:p w:rsidR="00925E01" w:rsidRPr="006F1A70" w:rsidRDefault="00925E01" w:rsidP="00BE1011">
            <w:pPr>
              <w:overflowPunct/>
              <w:autoSpaceDE/>
              <w:autoSpaceDN/>
              <w:adjustRightInd/>
              <w:spacing w:line="360" w:lineRule="auto"/>
              <w:contextualSpacing/>
              <w:jc w:val="center"/>
              <w:textAlignment w:val="auto"/>
              <w:rPr>
                <w:color w:val="000000"/>
                <w:sz w:val="22"/>
                <w:szCs w:val="22"/>
                <w:lang w:eastAsia="ru-RU"/>
              </w:rPr>
            </w:pPr>
            <w:r w:rsidRPr="006F1A70">
              <w:rPr>
                <w:color w:val="000000"/>
                <w:sz w:val="22"/>
                <w:szCs w:val="22"/>
                <w:lang w:eastAsia="ru-RU"/>
              </w:rPr>
              <w:t>0,71</w:t>
            </w:r>
          </w:p>
        </w:tc>
        <w:tc>
          <w:tcPr>
            <w:tcW w:w="422" w:type="pct"/>
            <w:tcBorders>
              <w:top w:val="nil"/>
              <w:left w:val="nil"/>
              <w:bottom w:val="single" w:sz="4" w:space="0" w:color="auto"/>
              <w:right w:val="single" w:sz="4" w:space="0" w:color="auto"/>
            </w:tcBorders>
            <w:shd w:val="clear" w:color="auto" w:fill="auto"/>
            <w:noWrap/>
            <w:vAlign w:val="bottom"/>
            <w:hideMark/>
          </w:tcPr>
          <w:p w:rsidR="00925E01" w:rsidRPr="006F1A70" w:rsidRDefault="00925E01" w:rsidP="00BE1011">
            <w:pPr>
              <w:overflowPunct/>
              <w:autoSpaceDE/>
              <w:autoSpaceDN/>
              <w:adjustRightInd/>
              <w:spacing w:line="360" w:lineRule="auto"/>
              <w:contextualSpacing/>
              <w:jc w:val="center"/>
              <w:textAlignment w:val="auto"/>
              <w:rPr>
                <w:color w:val="000000"/>
                <w:sz w:val="22"/>
                <w:szCs w:val="22"/>
                <w:lang w:eastAsia="ru-RU"/>
              </w:rPr>
            </w:pPr>
            <w:r w:rsidRPr="006F1A70">
              <w:rPr>
                <w:color w:val="000000"/>
                <w:sz w:val="22"/>
                <w:szCs w:val="22"/>
                <w:lang w:eastAsia="ru-RU"/>
              </w:rPr>
              <w:t>0,35</w:t>
            </w:r>
          </w:p>
        </w:tc>
        <w:tc>
          <w:tcPr>
            <w:tcW w:w="332" w:type="pct"/>
            <w:tcBorders>
              <w:top w:val="nil"/>
              <w:left w:val="nil"/>
              <w:bottom w:val="single" w:sz="4" w:space="0" w:color="auto"/>
              <w:right w:val="single" w:sz="4" w:space="0" w:color="auto"/>
            </w:tcBorders>
            <w:shd w:val="clear" w:color="auto" w:fill="auto"/>
            <w:noWrap/>
            <w:vAlign w:val="bottom"/>
            <w:hideMark/>
          </w:tcPr>
          <w:p w:rsidR="00925E01" w:rsidRPr="006F1A70" w:rsidRDefault="00925E01" w:rsidP="00BE1011">
            <w:pPr>
              <w:overflowPunct/>
              <w:autoSpaceDE/>
              <w:autoSpaceDN/>
              <w:adjustRightInd/>
              <w:spacing w:line="360" w:lineRule="auto"/>
              <w:contextualSpacing/>
              <w:jc w:val="center"/>
              <w:textAlignment w:val="auto"/>
              <w:rPr>
                <w:color w:val="000000"/>
                <w:sz w:val="22"/>
                <w:szCs w:val="22"/>
                <w:lang w:eastAsia="ru-RU"/>
              </w:rPr>
            </w:pPr>
            <w:r w:rsidRPr="006F1A70">
              <w:rPr>
                <w:color w:val="000000"/>
                <w:sz w:val="22"/>
                <w:szCs w:val="22"/>
                <w:lang w:eastAsia="ru-RU"/>
              </w:rPr>
              <w:t>0,03</w:t>
            </w:r>
          </w:p>
        </w:tc>
        <w:tc>
          <w:tcPr>
            <w:tcW w:w="467" w:type="pct"/>
            <w:tcBorders>
              <w:top w:val="nil"/>
              <w:left w:val="nil"/>
              <w:bottom w:val="single" w:sz="4" w:space="0" w:color="auto"/>
              <w:right w:val="single" w:sz="4" w:space="0" w:color="auto"/>
            </w:tcBorders>
            <w:shd w:val="clear" w:color="auto" w:fill="auto"/>
            <w:noWrap/>
            <w:vAlign w:val="bottom"/>
            <w:hideMark/>
          </w:tcPr>
          <w:p w:rsidR="00925E01" w:rsidRPr="006F1A70" w:rsidRDefault="00925E01" w:rsidP="00BE1011">
            <w:pPr>
              <w:overflowPunct/>
              <w:autoSpaceDE/>
              <w:autoSpaceDN/>
              <w:adjustRightInd/>
              <w:spacing w:line="360" w:lineRule="auto"/>
              <w:contextualSpacing/>
              <w:jc w:val="center"/>
              <w:textAlignment w:val="auto"/>
              <w:rPr>
                <w:color w:val="000000"/>
                <w:sz w:val="22"/>
                <w:szCs w:val="22"/>
                <w:lang w:eastAsia="ru-RU"/>
              </w:rPr>
            </w:pPr>
            <w:r w:rsidRPr="006F1A70">
              <w:rPr>
                <w:color w:val="000000"/>
                <w:sz w:val="22"/>
                <w:szCs w:val="22"/>
                <w:lang w:eastAsia="ru-RU"/>
              </w:rPr>
              <w:t>0,20</w:t>
            </w:r>
          </w:p>
        </w:tc>
        <w:tc>
          <w:tcPr>
            <w:tcW w:w="445" w:type="pct"/>
            <w:tcBorders>
              <w:top w:val="nil"/>
              <w:left w:val="nil"/>
              <w:bottom w:val="single" w:sz="4" w:space="0" w:color="auto"/>
              <w:right w:val="single" w:sz="4" w:space="0" w:color="auto"/>
            </w:tcBorders>
            <w:shd w:val="clear" w:color="auto" w:fill="auto"/>
            <w:noWrap/>
            <w:vAlign w:val="bottom"/>
            <w:hideMark/>
          </w:tcPr>
          <w:p w:rsidR="00925E01" w:rsidRPr="006F1A70" w:rsidRDefault="00925E01" w:rsidP="00BE1011">
            <w:pPr>
              <w:overflowPunct/>
              <w:autoSpaceDE/>
              <w:autoSpaceDN/>
              <w:adjustRightInd/>
              <w:spacing w:line="360" w:lineRule="auto"/>
              <w:contextualSpacing/>
              <w:jc w:val="center"/>
              <w:textAlignment w:val="auto"/>
              <w:rPr>
                <w:color w:val="000000"/>
                <w:sz w:val="22"/>
                <w:szCs w:val="22"/>
                <w:lang w:eastAsia="ru-RU"/>
              </w:rPr>
            </w:pPr>
            <w:r w:rsidRPr="006F1A70">
              <w:rPr>
                <w:color w:val="000000"/>
                <w:sz w:val="22"/>
                <w:szCs w:val="22"/>
                <w:lang w:eastAsia="ru-RU"/>
              </w:rPr>
              <w:t>0,49</w:t>
            </w:r>
          </w:p>
        </w:tc>
      </w:tr>
      <w:tr w:rsidR="00925E01" w:rsidRPr="006F1A70" w:rsidTr="00BE1011">
        <w:trPr>
          <w:trHeight w:hRule="exact" w:val="369"/>
        </w:trPr>
        <w:tc>
          <w:tcPr>
            <w:tcW w:w="945" w:type="pct"/>
            <w:vMerge w:val="restart"/>
            <w:tcBorders>
              <w:top w:val="nil"/>
              <w:left w:val="single" w:sz="4" w:space="0" w:color="auto"/>
              <w:bottom w:val="single" w:sz="4" w:space="0" w:color="auto"/>
              <w:right w:val="single" w:sz="4" w:space="0" w:color="auto"/>
            </w:tcBorders>
            <w:shd w:val="clear" w:color="auto" w:fill="auto"/>
            <w:vAlign w:val="center"/>
            <w:hideMark/>
          </w:tcPr>
          <w:p w:rsidR="00925E01" w:rsidRPr="006F1A70" w:rsidRDefault="00925E01" w:rsidP="00BE1011">
            <w:pPr>
              <w:overflowPunct/>
              <w:autoSpaceDE/>
              <w:autoSpaceDN/>
              <w:adjustRightInd/>
              <w:spacing w:line="360" w:lineRule="auto"/>
              <w:contextualSpacing/>
              <w:jc w:val="center"/>
              <w:textAlignment w:val="auto"/>
              <w:rPr>
                <w:color w:val="000000"/>
                <w:sz w:val="22"/>
                <w:szCs w:val="22"/>
                <w:lang w:eastAsia="ru-RU"/>
              </w:rPr>
            </w:pPr>
            <w:r w:rsidRPr="006F1A70">
              <w:rPr>
                <w:color w:val="000000"/>
                <w:sz w:val="22"/>
                <w:szCs w:val="22"/>
                <w:lang w:eastAsia="ru-RU"/>
              </w:rPr>
              <w:t xml:space="preserve">Побережье Капшагайского </w:t>
            </w:r>
            <w:proofErr w:type="spellStart"/>
            <w:r w:rsidRPr="006F1A70">
              <w:rPr>
                <w:color w:val="000000"/>
                <w:sz w:val="22"/>
                <w:szCs w:val="22"/>
                <w:lang w:eastAsia="ru-RU"/>
              </w:rPr>
              <w:t>вдхр</w:t>
            </w:r>
            <w:proofErr w:type="spellEnd"/>
            <w:r w:rsidRPr="006F1A70">
              <w:rPr>
                <w:color w:val="000000"/>
                <w:sz w:val="22"/>
                <w:szCs w:val="22"/>
                <w:lang w:eastAsia="ru-RU"/>
              </w:rPr>
              <w:t>.</w:t>
            </w:r>
          </w:p>
        </w:tc>
        <w:tc>
          <w:tcPr>
            <w:tcW w:w="1530" w:type="pct"/>
            <w:tcBorders>
              <w:top w:val="nil"/>
              <w:left w:val="nil"/>
              <w:bottom w:val="single" w:sz="4" w:space="0" w:color="auto"/>
              <w:right w:val="single" w:sz="4" w:space="0" w:color="auto"/>
            </w:tcBorders>
            <w:shd w:val="clear" w:color="auto" w:fill="auto"/>
            <w:vAlign w:val="center"/>
            <w:hideMark/>
          </w:tcPr>
          <w:p w:rsidR="00925E01" w:rsidRPr="006F1A70" w:rsidRDefault="00925E01" w:rsidP="00BE1011">
            <w:pPr>
              <w:overflowPunct/>
              <w:autoSpaceDE/>
              <w:autoSpaceDN/>
              <w:adjustRightInd/>
              <w:spacing w:line="360" w:lineRule="auto"/>
              <w:contextualSpacing/>
              <w:textAlignment w:val="auto"/>
              <w:rPr>
                <w:color w:val="000000"/>
                <w:sz w:val="22"/>
                <w:szCs w:val="22"/>
                <w:lang w:eastAsia="ru-RU"/>
              </w:rPr>
            </w:pPr>
            <w:r w:rsidRPr="006F1A70">
              <w:rPr>
                <w:color w:val="000000"/>
                <w:sz w:val="22"/>
                <w:szCs w:val="22"/>
                <w:lang w:eastAsia="ru-RU"/>
              </w:rPr>
              <w:t>Зона отдыха</w:t>
            </w:r>
          </w:p>
        </w:tc>
        <w:tc>
          <w:tcPr>
            <w:tcW w:w="436" w:type="pct"/>
            <w:tcBorders>
              <w:top w:val="nil"/>
              <w:left w:val="nil"/>
              <w:bottom w:val="single" w:sz="4" w:space="0" w:color="auto"/>
              <w:right w:val="single" w:sz="4" w:space="0" w:color="auto"/>
            </w:tcBorders>
            <w:shd w:val="clear" w:color="auto" w:fill="auto"/>
            <w:noWrap/>
            <w:vAlign w:val="bottom"/>
            <w:hideMark/>
          </w:tcPr>
          <w:p w:rsidR="00925E01" w:rsidRPr="006F1A70" w:rsidRDefault="00925E01" w:rsidP="00BE1011">
            <w:pPr>
              <w:overflowPunct/>
              <w:autoSpaceDE/>
              <w:autoSpaceDN/>
              <w:adjustRightInd/>
              <w:spacing w:line="360" w:lineRule="auto"/>
              <w:contextualSpacing/>
              <w:jc w:val="center"/>
              <w:textAlignment w:val="auto"/>
              <w:rPr>
                <w:color w:val="000000"/>
                <w:sz w:val="22"/>
                <w:szCs w:val="22"/>
                <w:lang w:eastAsia="ru-RU"/>
              </w:rPr>
            </w:pPr>
            <w:r w:rsidRPr="006F1A70">
              <w:rPr>
                <w:color w:val="000000"/>
                <w:sz w:val="22"/>
                <w:szCs w:val="22"/>
                <w:lang w:eastAsia="ru-RU"/>
              </w:rPr>
              <w:t>0,07</w:t>
            </w:r>
          </w:p>
        </w:tc>
        <w:tc>
          <w:tcPr>
            <w:tcW w:w="423" w:type="pct"/>
            <w:tcBorders>
              <w:top w:val="nil"/>
              <w:left w:val="nil"/>
              <w:bottom w:val="single" w:sz="4" w:space="0" w:color="auto"/>
              <w:right w:val="single" w:sz="4" w:space="0" w:color="auto"/>
            </w:tcBorders>
            <w:shd w:val="clear" w:color="auto" w:fill="auto"/>
            <w:noWrap/>
            <w:vAlign w:val="bottom"/>
            <w:hideMark/>
          </w:tcPr>
          <w:p w:rsidR="00925E01" w:rsidRPr="006F1A70" w:rsidRDefault="00925E01" w:rsidP="00BE1011">
            <w:pPr>
              <w:overflowPunct/>
              <w:autoSpaceDE/>
              <w:autoSpaceDN/>
              <w:adjustRightInd/>
              <w:spacing w:line="360" w:lineRule="auto"/>
              <w:contextualSpacing/>
              <w:jc w:val="center"/>
              <w:textAlignment w:val="auto"/>
              <w:rPr>
                <w:color w:val="000000"/>
                <w:sz w:val="22"/>
                <w:szCs w:val="22"/>
                <w:lang w:eastAsia="ru-RU"/>
              </w:rPr>
            </w:pPr>
            <w:r w:rsidRPr="006F1A70">
              <w:rPr>
                <w:color w:val="000000"/>
                <w:sz w:val="22"/>
                <w:szCs w:val="22"/>
                <w:lang w:eastAsia="ru-RU"/>
              </w:rPr>
              <w:t>0,96</w:t>
            </w:r>
          </w:p>
        </w:tc>
        <w:tc>
          <w:tcPr>
            <w:tcW w:w="422" w:type="pct"/>
            <w:tcBorders>
              <w:top w:val="nil"/>
              <w:left w:val="nil"/>
              <w:bottom w:val="single" w:sz="4" w:space="0" w:color="auto"/>
              <w:right w:val="single" w:sz="4" w:space="0" w:color="auto"/>
            </w:tcBorders>
            <w:shd w:val="clear" w:color="auto" w:fill="auto"/>
            <w:noWrap/>
            <w:vAlign w:val="bottom"/>
            <w:hideMark/>
          </w:tcPr>
          <w:p w:rsidR="00925E01" w:rsidRPr="006F1A70" w:rsidRDefault="00925E01" w:rsidP="00BE1011">
            <w:pPr>
              <w:overflowPunct/>
              <w:autoSpaceDE/>
              <w:autoSpaceDN/>
              <w:adjustRightInd/>
              <w:spacing w:line="360" w:lineRule="auto"/>
              <w:contextualSpacing/>
              <w:jc w:val="center"/>
              <w:textAlignment w:val="auto"/>
              <w:rPr>
                <w:color w:val="000000"/>
                <w:sz w:val="22"/>
                <w:szCs w:val="22"/>
                <w:lang w:eastAsia="ru-RU"/>
              </w:rPr>
            </w:pPr>
            <w:r w:rsidRPr="006F1A70">
              <w:rPr>
                <w:color w:val="000000"/>
                <w:sz w:val="22"/>
                <w:szCs w:val="22"/>
                <w:lang w:eastAsia="ru-RU"/>
              </w:rPr>
              <w:t>0,35</w:t>
            </w:r>
          </w:p>
        </w:tc>
        <w:tc>
          <w:tcPr>
            <w:tcW w:w="332" w:type="pct"/>
            <w:tcBorders>
              <w:top w:val="nil"/>
              <w:left w:val="nil"/>
              <w:bottom w:val="single" w:sz="4" w:space="0" w:color="auto"/>
              <w:right w:val="single" w:sz="4" w:space="0" w:color="auto"/>
            </w:tcBorders>
            <w:shd w:val="clear" w:color="auto" w:fill="auto"/>
            <w:noWrap/>
            <w:vAlign w:val="bottom"/>
            <w:hideMark/>
          </w:tcPr>
          <w:p w:rsidR="00925E01" w:rsidRPr="006F1A70" w:rsidRDefault="00925E01" w:rsidP="00BE1011">
            <w:pPr>
              <w:overflowPunct/>
              <w:autoSpaceDE/>
              <w:autoSpaceDN/>
              <w:adjustRightInd/>
              <w:spacing w:line="360" w:lineRule="auto"/>
              <w:contextualSpacing/>
              <w:jc w:val="center"/>
              <w:textAlignment w:val="auto"/>
              <w:rPr>
                <w:color w:val="000000"/>
                <w:sz w:val="22"/>
                <w:szCs w:val="22"/>
                <w:lang w:eastAsia="ru-RU"/>
              </w:rPr>
            </w:pPr>
            <w:r w:rsidRPr="006F1A70">
              <w:rPr>
                <w:color w:val="000000"/>
                <w:sz w:val="22"/>
                <w:szCs w:val="22"/>
                <w:lang w:eastAsia="ru-RU"/>
              </w:rPr>
              <w:t>0,02</w:t>
            </w:r>
          </w:p>
        </w:tc>
        <w:tc>
          <w:tcPr>
            <w:tcW w:w="467" w:type="pct"/>
            <w:tcBorders>
              <w:top w:val="nil"/>
              <w:left w:val="nil"/>
              <w:bottom w:val="single" w:sz="4" w:space="0" w:color="auto"/>
              <w:right w:val="single" w:sz="4" w:space="0" w:color="auto"/>
            </w:tcBorders>
            <w:shd w:val="clear" w:color="auto" w:fill="auto"/>
            <w:noWrap/>
            <w:vAlign w:val="bottom"/>
            <w:hideMark/>
          </w:tcPr>
          <w:p w:rsidR="00925E01" w:rsidRPr="006F1A70" w:rsidRDefault="00925E01" w:rsidP="00BE1011">
            <w:pPr>
              <w:overflowPunct/>
              <w:autoSpaceDE/>
              <w:autoSpaceDN/>
              <w:adjustRightInd/>
              <w:spacing w:line="360" w:lineRule="auto"/>
              <w:contextualSpacing/>
              <w:jc w:val="center"/>
              <w:textAlignment w:val="auto"/>
              <w:rPr>
                <w:color w:val="000000"/>
                <w:sz w:val="22"/>
                <w:szCs w:val="22"/>
                <w:lang w:eastAsia="ru-RU"/>
              </w:rPr>
            </w:pPr>
            <w:r w:rsidRPr="006F1A70">
              <w:rPr>
                <w:color w:val="000000"/>
                <w:sz w:val="22"/>
                <w:szCs w:val="22"/>
                <w:lang w:eastAsia="ru-RU"/>
              </w:rPr>
              <w:t>0,22</w:t>
            </w:r>
          </w:p>
        </w:tc>
        <w:tc>
          <w:tcPr>
            <w:tcW w:w="445" w:type="pct"/>
            <w:tcBorders>
              <w:top w:val="nil"/>
              <w:left w:val="nil"/>
              <w:bottom w:val="single" w:sz="4" w:space="0" w:color="auto"/>
              <w:right w:val="single" w:sz="4" w:space="0" w:color="auto"/>
            </w:tcBorders>
            <w:shd w:val="clear" w:color="auto" w:fill="auto"/>
            <w:noWrap/>
            <w:vAlign w:val="bottom"/>
            <w:hideMark/>
          </w:tcPr>
          <w:p w:rsidR="00925E01" w:rsidRPr="006F1A70" w:rsidRDefault="00925E01" w:rsidP="00BE1011">
            <w:pPr>
              <w:overflowPunct/>
              <w:autoSpaceDE/>
              <w:autoSpaceDN/>
              <w:adjustRightInd/>
              <w:spacing w:line="360" w:lineRule="auto"/>
              <w:contextualSpacing/>
              <w:jc w:val="center"/>
              <w:textAlignment w:val="auto"/>
              <w:rPr>
                <w:color w:val="000000"/>
                <w:sz w:val="22"/>
                <w:szCs w:val="22"/>
                <w:lang w:eastAsia="ru-RU"/>
              </w:rPr>
            </w:pPr>
            <w:r w:rsidRPr="006F1A70">
              <w:rPr>
                <w:color w:val="000000"/>
                <w:sz w:val="22"/>
                <w:szCs w:val="22"/>
                <w:lang w:eastAsia="ru-RU"/>
              </w:rPr>
              <w:t>0,75</w:t>
            </w:r>
          </w:p>
        </w:tc>
      </w:tr>
      <w:tr w:rsidR="00925E01" w:rsidRPr="006F1A70" w:rsidTr="00BE1011">
        <w:trPr>
          <w:trHeight w:hRule="exact" w:val="369"/>
        </w:trPr>
        <w:tc>
          <w:tcPr>
            <w:tcW w:w="945" w:type="pct"/>
            <w:vMerge/>
            <w:tcBorders>
              <w:top w:val="nil"/>
              <w:left w:val="single" w:sz="4" w:space="0" w:color="auto"/>
              <w:bottom w:val="single" w:sz="4" w:space="0" w:color="auto"/>
              <w:right w:val="single" w:sz="4" w:space="0" w:color="auto"/>
            </w:tcBorders>
            <w:vAlign w:val="center"/>
            <w:hideMark/>
          </w:tcPr>
          <w:p w:rsidR="00925E01" w:rsidRPr="006F1A70" w:rsidRDefault="00925E01" w:rsidP="00BE1011">
            <w:pPr>
              <w:overflowPunct/>
              <w:autoSpaceDE/>
              <w:autoSpaceDN/>
              <w:adjustRightInd/>
              <w:spacing w:line="360" w:lineRule="auto"/>
              <w:contextualSpacing/>
              <w:textAlignment w:val="auto"/>
              <w:rPr>
                <w:color w:val="000000"/>
                <w:sz w:val="22"/>
                <w:szCs w:val="22"/>
                <w:lang w:eastAsia="ru-RU"/>
              </w:rPr>
            </w:pPr>
          </w:p>
        </w:tc>
        <w:tc>
          <w:tcPr>
            <w:tcW w:w="1530" w:type="pct"/>
            <w:tcBorders>
              <w:top w:val="nil"/>
              <w:left w:val="nil"/>
              <w:bottom w:val="single" w:sz="4" w:space="0" w:color="auto"/>
              <w:right w:val="single" w:sz="4" w:space="0" w:color="auto"/>
            </w:tcBorders>
            <w:shd w:val="clear" w:color="auto" w:fill="auto"/>
            <w:noWrap/>
            <w:vAlign w:val="center"/>
            <w:hideMark/>
          </w:tcPr>
          <w:p w:rsidR="00925E01" w:rsidRPr="006F1A70" w:rsidRDefault="00925E01" w:rsidP="00BE1011">
            <w:pPr>
              <w:overflowPunct/>
              <w:autoSpaceDE/>
              <w:autoSpaceDN/>
              <w:adjustRightInd/>
              <w:spacing w:line="360" w:lineRule="auto"/>
              <w:contextualSpacing/>
              <w:textAlignment w:val="auto"/>
              <w:rPr>
                <w:color w:val="000000"/>
                <w:sz w:val="22"/>
                <w:szCs w:val="22"/>
                <w:lang w:eastAsia="ru-RU"/>
              </w:rPr>
            </w:pPr>
            <w:proofErr w:type="spellStart"/>
            <w:r w:rsidRPr="006F1A70">
              <w:rPr>
                <w:color w:val="000000"/>
                <w:sz w:val="22"/>
                <w:szCs w:val="22"/>
                <w:lang w:eastAsia="ru-RU"/>
              </w:rPr>
              <w:t>Арна</w:t>
            </w:r>
            <w:proofErr w:type="spellEnd"/>
          </w:p>
        </w:tc>
        <w:tc>
          <w:tcPr>
            <w:tcW w:w="436" w:type="pct"/>
            <w:tcBorders>
              <w:top w:val="nil"/>
              <w:left w:val="nil"/>
              <w:bottom w:val="single" w:sz="4" w:space="0" w:color="auto"/>
              <w:right w:val="single" w:sz="4" w:space="0" w:color="auto"/>
            </w:tcBorders>
            <w:shd w:val="clear" w:color="auto" w:fill="auto"/>
            <w:noWrap/>
            <w:vAlign w:val="bottom"/>
            <w:hideMark/>
          </w:tcPr>
          <w:p w:rsidR="00925E01" w:rsidRPr="006F1A70" w:rsidRDefault="00925E01" w:rsidP="00BE1011">
            <w:pPr>
              <w:overflowPunct/>
              <w:autoSpaceDE/>
              <w:autoSpaceDN/>
              <w:adjustRightInd/>
              <w:spacing w:line="360" w:lineRule="auto"/>
              <w:contextualSpacing/>
              <w:jc w:val="center"/>
              <w:textAlignment w:val="auto"/>
              <w:rPr>
                <w:color w:val="000000"/>
                <w:sz w:val="22"/>
                <w:szCs w:val="22"/>
                <w:lang w:eastAsia="ru-RU"/>
              </w:rPr>
            </w:pPr>
            <w:r w:rsidRPr="006F1A70">
              <w:rPr>
                <w:color w:val="000000"/>
                <w:sz w:val="22"/>
                <w:szCs w:val="22"/>
                <w:lang w:eastAsia="ru-RU"/>
              </w:rPr>
              <w:t>0,08</w:t>
            </w:r>
          </w:p>
        </w:tc>
        <w:tc>
          <w:tcPr>
            <w:tcW w:w="423" w:type="pct"/>
            <w:tcBorders>
              <w:top w:val="nil"/>
              <w:left w:val="nil"/>
              <w:bottom w:val="single" w:sz="4" w:space="0" w:color="auto"/>
              <w:right w:val="single" w:sz="4" w:space="0" w:color="auto"/>
            </w:tcBorders>
            <w:shd w:val="clear" w:color="auto" w:fill="auto"/>
            <w:noWrap/>
            <w:vAlign w:val="bottom"/>
            <w:hideMark/>
          </w:tcPr>
          <w:p w:rsidR="00925E01" w:rsidRPr="006F1A70" w:rsidRDefault="00925E01" w:rsidP="00BE1011">
            <w:pPr>
              <w:overflowPunct/>
              <w:autoSpaceDE/>
              <w:autoSpaceDN/>
              <w:adjustRightInd/>
              <w:spacing w:line="360" w:lineRule="auto"/>
              <w:contextualSpacing/>
              <w:jc w:val="center"/>
              <w:textAlignment w:val="auto"/>
              <w:rPr>
                <w:color w:val="000000"/>
                <w:sz w:val="22"/>
                <w:szCs w:val="22"/>
                <w:lang w:eastAsia="ru-RU"/>
              </w:rPr>
            </w:pPr>
            <w:r w:rsidRPr="006F1A70">
              <w:rPr>
                <w:color w:val="000000"/>
                <w:sz w:val="22"/>
                <w:szCs w:val="22"/>
                <w:lang w:eastAsia="ru-RU"/>
              </w:rPr>
              <w:t>1,62</w:t>
            </w:r>
          </w:p>
        </w:tc>
        <w:tc>
          <w:tcPr>
            <w:tcW w:w="422" w:type="pct"/>
            <w:tcBorders>
              <w:top w:val="nil"/>
              <w:left w:val="nil"/>
              <w:bottom w:val="single" w:sz="4" w:space="0" w:color="auto"/>
              <w:right w:val="single" w:sz="4" w:space="0" w:color="auto"/>
            </w:tcBorders>
            <w:shd w:val="clear" w:color="auto" w:fill="auto"/>
            <w:noWrap/>
            <w:vAlign w:val="bottom"/>
            <w:hideMark/>
          </w:tcPr>
          <w:p w:rsidR="00925E01" w:rsidRPr="006F1A70" w:rsidRDefault="00925E01" w:rsidP="00BE1011">
            <w:pPr>
              <w:overflowPunct/>
              <w:autoSpaceDE/>
              <w:autoSpaceDN/>
              <w:adjustRightInd/>
              <w:spacing w:line="360" w:lineRule="auto"/>
              <w:contextualSpacing/>
              <w:jc w:val="center"/>
              <w:textAlignment w:val="auto"/>
              <w:rPr>
                <w:color w:val="000000"/>
                <w:sz w:val="22"/>
                <w:szCs w:val="22"/>
                <w:lang w:eastAsia="ru-RU"/>
              </w:rPr>
            </w:pPr>
            <w:r w:rsidRPr="006F1A70">
              <w:rPr>
                <w:color w:val="000000"/>
                <w:sz w:val="22"/>
                <w:szCs w:val="22"/>
                <w:lang w:eastAsia="ru-RU"/>
              </w:rPr>
              <w:t>0,48</w:t>
            </w:r>
          </w:p>
        </w:tc>
        <w:tc>
          <w:tcPr>
            <w:tcW w:w="332" w:type="pct"/>
            <w:tcBorders>
              <w:top w:val="nil"/>
              <w:left w:val="nil"/>
              <w:bottom w:val="single" w:sz="4" w:space="0" w:color="auto"/>
              <w:right w:val="single" w:sz="4" w:space="0" w:color="auto"/>
            </w:tcBorders>
            <w:shd w:val="clear" w:color="auto" w:fill="auto"/>
            <w:noWrap/>
            <w:vAlign w:val="bottom"/>
            <w:hideMark/>
          </w:tcPr>
          <w:p w:rsidR="00925E01" w:rsidRPr="006F1A70" w:rsidRDefault="00925E01" w:rsidP="00BE1011">
            <w:pPr>
              <w:overflowPunct/>
              <w:autoSpaceDE/>
              <w:autoSpaceDN/>
              <w:adjustRightInd/>
              <w:spacing w:line="360" w:lineRule="auto"/>
              <w:contextualSpacing/>
              <w:jc w:val="center"/>
              <w:textAlignment w:val="auto"/>
              <w:rPr>
                <w:color w:val="000000"/>
                <w:sz w:val="22"/>
                <w:szCs w:val="22"/>
                <w:lang w:eastAsia="ru-RU"/>
              </w:rPr>
            </w:pPr>
            <w:r w:rsidRPr="006F1A70">
              <w:rPr>
                <w:color w:val="000000"/>
                <w:sz w:val="22"/>
                <w:szCs w:val="22"/>
                <w:lang w:eastAsia="ru-RU"/>
              </w:rPr>
              <w:t>0,09</w:t>
            </w:r>
          </w:p>
        </w:tc>
        <w:tc>
          <w:tcPr>
            <w:tcW w:w="467" w:type="pct"/>
            <w:tcBorders>
              <w:top w:val="nil"/>
              <w:left w:val="nil"/>
              <w:bottom w:val="single" w:sz="4" w:space="0" w:color="auto"/>
              <w:right w:val="single" w:sz="4" w:space="0" w:color="auto"/>
            </w:tcBorders>
            <w:shd w:val="clear" w:color="auto" w:fill="auto"/>
            <w:noWrap/>
            <w:vAlign w:val="bottom"/>
            <w:hideMark/>
          </w:tcPr>
          <w:p w:rsidR="00925E01" w:rsidRPr="006F1A70" w:rsidRDefault="00925E01" w:rsidP="00BE1011">
            <w:pPr>
              <w:overflowPunct/>
              <w:autoSpaceDE/>
              <w:autoSpaceDN/>
              <w:adjustRightInd/>
              <w:spacing w:line="360" w:lineRule="auto"/>
              <w:contextualSpacing/>
              <w:jc w:val="center"/>
              <w:textAlignment w:val="auto"/>
              <w:rPr>
                <w:color w:val="000000"/>
                <w:sz w:val="22"/>
                <w:szCs w:val="22"/>
                <w:lang w:eastAsia="ru-RU"/>
              </w:rPr>
            </w:pPr>
            <w:r w:rsidRPr="006F1A70">
              <w:rPr>
                <w:color w:val="000000"/>
                <w:sz w:val="22"/>
                <w:szCs w:val="22"/>
                <w:lang w:eastAsia="ru-RU"/>
              </w:rPr>
              <w:t>0,28</w:t>
            </w:r>
          </w:p>
        </w:tc>
        <w:tc>
          <w:tcPr>
            <w:tcW w:w="445" w:type="pct"/>
            <w:tcBorders>
              <w:top w:val="nil"/>
              <w:left w:val="nil"/>
              <w:bottom w:val="single" w:sz="4" w:space="0" w:color="auto"/>
              <w:right w:val="single" w:sz="4" w:space="0" w:color="auto"/>
            </w:tcBorders>
            <w:shd w:val="clear" w:color="auto" w:fill="auto"/>
            <w:noWrap/>
            <w:vAlign w:val="bottom"/>
            <w:hideMark/>
          </w:tcPr>
          <w:p w:rsidR="00925E01" w:rsidRPr="006F1A70" w:rsidRDefault="00925E01" w:rsidP="00BE1011">
            <w:pPr>
              <w:overflowPunct/>
              <w:autoSpaceDE/>
              <w:autoSpaceDN/>
              <w:adjustRightInd/>
              <w:spacing w:line="360" w:lineRule="auto"/>
              <w:contextualSpacing/>
              <w:jc w:val="center"/>
              <w:textAlignment w:val="auto"/>
              <w:rPr>
                <w:color w:val="000000"/>
                <w:sz w:val="22"/>
                <w:szCs w:val="22"/>
                <w:lang w:eastAsia="ru-RU"/>
              </w:rPr>
            </w:pPr>
            <w:r w:rsidRPr="006F1A70">
              <w:rPr>
                <w:color w:val="000000"/>
                <w:sz w:val="22"/>
                <w:szCs w:val="22"/>
                <w:lang w:eastAsia="ru-RU"/>
              </w:rPr>
              <w:t>0,63</w:t>
            </w:r>
          </w:p>
        </w:tc>
      </w:tr>
    </w:tbl>
    <w:p w:rsidR="00925E01" w:rsidRPr="006F1A70" w:rsidRDefault="00925E01" w:rsidP="00925E01">
      <w:pPr>
        <w:overflowPunct/>
        <w:autoSpaceDE/>
        <w:autoSpaceDN/>
        <w:adjustRightInd/>
        <w:spacing w:line="360" w:lineRule="auto"/>
        <w:ind w:firstLine="567"/>
        <w:contextualSpacing/>
        <w:jc w:val="both"/>
        <w:textAlignment w:val="auto"/>
        <w:rPr>
          <w:rFonts w:eastAsiaTheme="minorHAnsi"/>
          <w:sz w:val="24"/>
          <w:szCs w:val="24"/>
          <w:lang w:eastAsia="en-US"/>
        </w:rPr>
      </w:pPr>
    </w:p>
    <w:p w:rsidR="00925E01" w:rsidRPr="006F1A70" w:rsidRDefault="00925E01" w:rsidP="00925E01">
      <w:pPr>
        <w:overflowPunct/>
        <w:autoSpaceDE/>
        <w:autoSpaceDN/>
        <w:adjustRightInd/>
        <w:spacing w:line="360" w:lineRule="auto"/>
        <w:ind w:firstLine="567"/>
        <w:contextualSpacing/>
        <w:jc w:val="both"/>
        <w:textAlignment w:val="auto"/>
        <w:rPr>
          <w:rFonts w:eastAsiaTheme="minorHAnsi"/>
          <w:sz w:val="24"/>
          <w:szCs w:val="24"/>
          <w:lang w:eastAsia="en-US"/>
        </w:rPr>
      </w:pPr>
      <w:r w:rsidRPr="006F1A70">
        <w:rPr>
          <w:rFonts w:eastAsiaTheme="minorHAnsi"/>
          <w:sz w:val="24"/>
          <w:szCs w:val="24"/>
          <w:lang w:eastAsia="en-US"/>
        </w:rPr>
        <w:t xml:space="preserve">По результатам проведенных работ высокие концентрации меди и свинца с превышением ПДК зафиксированы на территории г. Алматы в районе </w:t>
      </w:r>
      <w:r w:rsidR="00E13BCE" w:rsidRPr="006F1A70">
        <w:rPr>
          <w:rFonts w:eastAsiaTheme="minorHAnsi"/>
          <w:sz w:val="24"/>
          <w:szCs w:val="24"/>
          <w:lang w:eastAsia="en-US"/>
        </w:rPr>
        <w:t>СОАД</w:t>
      </w:r>
      <w:r w:rsidRPr="006F1A70">
        <w:rPr>
          <w:rFonts w:eastAsiaTheme="minorHAnsi"/>
          <w:sz w:val="24"/>
          <w:szCs w:val="24"/>
          <w:lang w:eastAsia="en-US"/>
        </w:rPr>
        <w:t xml:space="preserve"> (рисунок 11). В отобранных пробах почв в районе </w:t>
      </w:r>
      <w:r w:rsidRPr="006F1A70">
        <w:rPr>
          <w:rFonts w:eastAsiaTheme="minorHAnsi"/>
          <w:sz w:val="24"/>
          <w:szCs w:val="24"/>
          <w:lang w:val="kk-KZ" w:eastAsia="en-US"/>
        </w:rPr>
        <w:t>СОАД</w:t>
      </w:r>
      <w:r w:rsidRPr="006F1A70">
        <w:rPr>
          <w:rFonts w:eastAsiaTheme="minorHAnsi"/>
          <w:sz w:val="24"/>
          <w:szCs w:val="24"/>
          <w:lang w:eastAsia="en-US"/>
        </w:rPr>
        <w:t xml:space="preserve"> содержание меди и свинца име</w:t>
      </w:r>
      <w:r w:rsidR="00B572A0" w:rsidRPr="006F1A70">
        <w:rPr>
          <w:rFonts w:eastAsiaTheme="minorHAnsi"/>
          <w:sz w:val="24"/>
          <w:szCs w:val="24"/>
          <w:lang w:eastAsia="en-US"/>
        </w:rPr>
        <w:t>е</w:t>
      </w:r>
      <w:r w:rsidRPr="006F1A70">
        <w:rPr>
          <w:rFonts w:eastAsiaTheme="minorHAnsi"/>
          <w:sz w:val="24"/>
          <w:szCs w:val="24"/>
          <w:lang w:eastAsia="en-US"/>
        </w:rPr>
        <w:t xml:space="preserve">т максимальные значения по </w:t>
      </w:r>
      <w:r w:rsidR="00E13BCE" w:rsidRPr="006F1A70">
        <w:rPr>
          <w:rFonts w:eastAsiaTheme="minorHAnsi"/>
          <w:sz w:val="24"/>
          <w:szCs w:val="24"/>
          <w:lang w:eastAsia="en-US"/>
        </w:rPr>
        <w:t xml:space="preserve">территории </w:t>
      </w:r>
      <w:r w:rsidRPr="006F1A70">
        <w:rPr>
          <w:rFonts w:eastAsiaTheme="minorHAnsi"/>
          <w:sz w:val="24"/>
          <w:szCs w:val="24"/>
          <w:lang w:eastAsia="en-US"/>
        </w:rPr>
        <w:t>АА 72,3 ПДК и 2,2 ПДК, соответственно.</w:t>
      </w:r>
    </w:p>
    <w:p w:rsidR="00925E01" w:rsidRPr="006F1A70" w:rsidRDefault="00FC3F7D" w:rsidP="00925E01">
      <w:pPr>
        <w:tabs>
          <w:tab w:val="left" w:pos="426"/>
        </w:tabs>
        <w:overflowPunct/>
        <w:autoSpaceDE/>
        <w:autoSpaceDN/>
        <w:adjustRightInd/>
        <w:spacing w:line="360" w:lineRule="auto"/>
        <w:contextualSpacing/>
        <w:jc w:val="center"/>
        <w:textAlignment w:val="auto"/>
        <w:rPr>
          <w:rFonts w:eastAsiaTheme="minorHAnsi"/>
          <w:sz w:val="24"/>
          <w:szCs w:val="24"/>
          <w:lang w:eastAsia="en-US"/>
        </w:rPr>
      </w:pPr>
      <w:r w:rsidRPr="006F1A70">
        <w:rPr>
          <w:rFonts w:eastAsiaTheme="minorHAnsi"/>
          <w:noProof/>
          <w:sz w:val="24"/>
          <w:szCs w:val="24"/>
          <w:lang w:eastAsia="ru-RU"/>
        </w:rPr>
        <w:lastRenderedPageBreak/>
        <w:drawing>
          <wp:inline distT="0" distB="0" distL="0" distR="0" wp14:anchorId="13CD97E1" wp14:editId="5148417E">
            <wp:extent cx="5797550" cy="2840990"/>
            <wp:effectExtent l="0" t="0" r="0" b="0"/>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797550" cy="2840990"/>
                    </a:xfrm>
                    <a:prstGeom prst="rect">
                      <a:avLst/>
                    </a:prstGeom>
                    <a:noFill/>
                  </pic:spPr>
                </pic:pic>
              </a:graphicData>
            </a:graphic>
          </wp:inline>
        </w:drawing>
      </w:r>
    </w:p>
    <w:p w:rsidR="00925E01" w:rsidRPr="006F1A70" w:rsidRDefault="00925E01" w:rsidP="00925E01">
      <w:pPr>
        <w:tabs>
          <w:tab w:val="left" w:pos="426"/>
        </w:tabs>
        <w:overflowPunct/>
        <w:autoSpaceDE/>
        <w:autoSpaceDN/>
        <w:adjustRightInd/>
        <w:spacing w:line="360" w:lineRule="auto"/>
        <w:ind w:firstLine="426"/>
        <w:contextualSpacing/>
        <w:jc w:val="center"/>
        <w:textAlignment w:val="auto"/>
        <w:rPr>
          <w:rFonts w:eastAsiaTheme="minorHAnsi"/>
          <w:sz w:val="24"/>
          <w:szCs w:val="24"/>
          <w:lang w:eastAsia="en-US"/>
        </w:rPr>
      </w:pPr>
      <w:r w:rsidRPr="006F1A70">
        <w:rPr>
          <w:rFonts w:eastAsiaTheme="minorHAnsi"/>
          <w:sz w:val="24"/>
          <w:szCs w:val="24"/>
          <w:lang w:eastAsia="en-US"/>
        </w:rPr>
        <w:t>Рисунок 11 – Содержание ТМ в почвах г. Алматы, расположенных по градиенту загрязнения</w:t>
      </w:r>
    </w:p>
    <w:p w:rsidR="00925E01" w:rsidRPr="006F1A70" w:rsidRDefault="00925E01" w:rsidP="00925E01">
      <w:pPr>
        <w:tabs>
          <w:tab w:val="left" w:pos="426"/>
        </w:tabs>
        <w:overflowPunct/>
        <w:autoSpaceDE/>
        <w:autoSpaceDN/>
        <w:adjustRightInd/>
        <w:spacing w:line="360" w:lineRule="auto"/>
        <w:ind w:firstLine="426"/>
        <w:contextualSpacing/>
        <w:jc w:val="center"/>
        <w:textAlignment w:val="auto"/>
        <w:rPr>
          <w:rFonts w:eastAsiaTheme="minorHAnsi"/>
          <w:sz w:val="24"/>
          <w:szCs w:val="24"/>
          <w:lang w:eastAsia="en-US"/>
        </w:rPr>
      </w:pPr>
    </w:p>
    <w:p w:rsidR="00925E01" w:rsidRPr="006F1A70" w:rsidRDefault="00925E01" w:rsidP="00925E01">
      <w:pPr>
        <w:overflowPunct/>
        <w:autoSpaceDE/>
        <w:autoSpaceDN/>
        <w:adjustRightInd/>
        <w:spacing w:after="200" w:line="360" w:lineRule="auto"/>
        <w:ind w:firstLine="426"/>
        <w:contextualSpacing/>
        <w:jc w:val="both"/>
        <w:textAlignment w:val="auto"/>
        <w:rPr>
          <w:rFonts w:eastAsiaTheme="minorHAnsi"/>
          <w:sz w:val="24"/>
          <w:szCs w:val="24"/>
          <w:lang w:eastAsia="en-US"/>
        </w:rPr>
      </w:pPr>
      <w:r w:rsidRPr="006F1A70">
        <w:rPr>
          <w:rFonts w:eastAsiaTheme="minorHAnsi"/>
          <w:sz w:val="24"/>
          <w:szCs w:val="24"/>
          <w:lang w:eastAsia="en-US"/>
        </w:rPr>
        <w:t>Содержание остальных тяжелых металлов в почв</w:t>
      </w:r>
      <w:r w:rsidR="00B572A0" w:rsidRPr="006F1A70">
        <w:rPr>
          <w:rFonts w:eastAsiaTheme="minorHAnsi"/>
          <w:sz w:val="24"/>
          <w:szCs w:val="24"/>
          <w:lang w:eastAsia="en-US"/>
        </w:rPr>
        <w:t>ах по</w:t>
      </w:r>
      <w:r w:rsidRPr="006F1A70">
        <w:rPr>
          <w:rFonts w:eastAsiaTheme="minorHAnsi"/>
          <w:sz w:val="24"/>
          <w:szCs w:val="24"/>
          <w:lang w:eastAsia="en-US"/>
        </w:rPr>
        <w:t xml:space="preserve"> территории г. Алматы и АА не превыша</w:t>
      </w:r>
      <w:r w:rsidR="00B572A0" w:rsidRPr="006F1A70">
        <w:rPr>
          <w:rFonts w:eastAsiaTheme="minorHAnsi"/>
          <w:sz w:val="24"/>
          <w:szCs w:val="24"/>
          <w:lang w:eastAsia="en-US"/>
        </w:rPr>
        <w:t>е</w:t>
      </w:r>
      <w:r w:rsidRPr="006F1A70">
        <w:rPr>
          <w:rFonts w:eastAsiaTheme="minorHAnsi"/>
          <w:sz w:val="24"/>
          <w:szCs w:val="24"/>
          <w:lang w:eastAsia="en-US"/>
        </w:rPr>
        <w:t>т ПДК (рисунок 12).</w:t>
      </w:r>
    </w:p>
    <w:p w:rsidR="00925E01" w:rsidRPr="006F1A70" w:rsidRDefault="00925E01" w:rsidP="00925E01">
      <w:pPr>
        <w:overflowPunct/>
        <w:autoSpaceDE/>
        <w:autoSpaceDN/>
        <w:adjustRightInd/>
        <w:spacing w:after="200" w:line="360" w:lineRule="auto"/>
        <w:contextualSpacing/>
        <w:jc w:val="both"/>
        <w:textAlignment w:val="auto"/>
        <w:rPr>
          <w:rFonts w:eastAsiaTheme="minorHAnsi"/>
          <w:sz w:val="24"/>
          <w:szCs w:val="24"/>
          <w:lang w:eastAsia="en-US"/>
        </w:rPr>
      </w:pPr>
    </w:p>
    <w:p w:rsidR="00925E01" w:rsidRPr="006F1A70" w:rsidRDefault="00925E01" w:rsidP="00925E01">
      <w:pPr>
        <w:overflowPunct/>
        <w:autoSpaceDE/>
        <w:autoSpaceDN/>
        <w:adjustRightInd/>
        <w:spacing w:after="200" w:line="360" w:lineRule="auto"/>
        <w:contextualSpacing/>
        <w:jc w:val="center"/>
        <w:textAlignment w:val="auto"/>
        <w:rPr>
          <w:rFonts w:eastAsiaTheme="minorHAnsi"/>
          <w:sz w:val="24"/>
          <w:szCs w:val="24"/>
          <w:lang w:eastAsia="en-US"/>
        </w:rPr>
      </w:pPr>
      <w:r w:rsidRPr="006F1A70">
        <w:rPr>
          <w:rFonts w:eastAsiaTheme="minorHAnsi"/>
          <w:noProof/>
          <w:lang w:eastAsia="ru-RU"/>
        </w:rPr>
        <w:drawing>
          <wp:inline distT="0" distB="0" distL="0" distR="0" wp14:anchorId="5C0565CC" wp14:editId="561F39F2">
            <wp:extent cx="4582044" cy="2161309"/>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4611005" cy="2174970"/>
                    </a:xfrm>
                    <a:prstGeom prst="rect">
                      <a:avLst/>
                    </a:prstGeom>
                    <a:noFill/>
                  </pic:spPr>
                </pic:pic>
              </a:graphicData>
            </a:graphic>
          </wp:inline>
        </w:drawing>
      </w:r>
    </w:p>
    <w:p w:rsidR="00925E01" w:rsidRPr="006F1A70" w:rsidRDefault="00925E01" w:rsidP="00925E01">
      <w:pPr>
        <w:overflowPunct/>
        <w:autoSpaceDE/>
        <w:autoSpaceDN/>
        <w:adjustRightInd/>
        <w:spacing w:after="200" w:line="360" w:lineRule="auto"/>
        <w:contextualSpacing/>
        <w:jc w:val="center"/>
        <w:textAlignment w:val="auto"/>
        <w:rPr>
          <w:rFonts w:eastAsiaTheme="minorHAnsi"/>
          <w:sz w:val="24"/>
          <w:szCs w:val="24"/>
          <w:lang w:eastAsia="en-US"/>
        </w:rPr>
      </w:pPr>
      <w:r w:rsidRPr="006F1A70">
        <w:rPr>
          <w:rFonts w:eastAsiaTheme="minorHAnsi"/>
          <w:sz w:val="24"/>
          <w:szCs w:val="24"/>
          <w:lang w:eastAsia="en-US"/>
        </w:rPr>
        <w:t>Рисунок 12 – Содержание ТМ в почвах на территории АА, расположенных по градиенту загрязнения</w:t>
      </w:r>
    </w:p>
    <w:p w:rsidR="00FC3F7D" w:rsidRPr="006F1A70" w:rsidRDefault="00FC3F7D" w:rsidP="00925E01">
      <w:pPr>
        <w:overflowPunct/>
        <w:autoSpaceDE/>
        <w:autoSpaceDN/>
        <w:adjustRightInd/>
        <w:spacing w:after="200" w:line="360" w:lineRule="auto"/>
        <w:contextualSpacing/>
        <w:jc w:val="center"/>
        <w:textAlignment w:val="auto"/>
        <w:rPr>
          <w:rFonts w:eastAsiaTheme="minorHAnsi"/>
          <w:sz w:val="24"/>
          <w:szCs w:val="24"/>
          <w:lang w:eastAsia="en-US"/>
        </w:rPr>
      </w:pPr>
    </w:p>
    <w:p w:rsidR="00925E01" w:rsidRPr="006F1A70" w:rsidRDefault="00925E01" w:rsidP="00925E01">
      <w:pPr>
        <w:overflowPunct/>
        <w:autoSpaceDE/>
        <w:autoSpaceDN/>
        <w:adjustRightInd/>
        <w:spacing w:after="200" w:line="360" w:lineRule="auto"/>
        <w:ind w:firstLine="567"/>
        <w:contextualSpacing/>
        <w:jc w:val="both"/>
        <w:textAlignment w:val="auto"/>
        <w:rPr>
          <w:sz w:val="24"/>
          <w:szCs w:val="24"/>
          <w:lang w:eastAsia="ru-RU"/>
        </w:rPr>
      </w:pPr>
      <w:r w:rsidRPr="006F1A70">
        <w:rPr>
          <w:sz w:val="24"/>
          <w:szCs w:val="24"/>
          <w:lang w:eastAsia="ru-RU"/>
        </w:rPr>
        <w:t xml:space="preserve">За отчетный период состояние почвенного покрова АА оценено в сравнении с </w:t>
      </w:r>
      <w:r w:rsidR="00B572A0" w:rsidRPr="006F1A70">
        <w:rPr>
          <w:sz w:val="24"/>
          <w:szCs w:val="24"/>
          <w:lang w:eastAsia="ru-RU"/>
        </w:rPr>
        <w:t xml:space="preserve">их </w:t>
      </w:r>
      <w:r w:rsidRPr="006F1A70">
        <w:rPr>
          <w:sz w:val="24"/>
          <w:szCs w:val="24"/>
          <w:lang w:eastAsia="ru-RU"/>
        </w:rPr>
        <w:t xml:space="preserve">содержанием </w:t>
      </w:r>
      <w:r w:rsidR="00B572A0" w:rsidRPr="006F1A70">
        <w:rPr>
          <w:sz w:val="24"/>
          <w:szCs w:val="24"/>
          <w:lang w:eastAsia="ru-RU"/>
        </w:rPr>
        <w:t xml:space="preserve">в </w:t>
      </w:r>
      <w:proofErr w:type="spellStart"/>
      <w:r w:rsidRPr="006F1A70">
        <w:rPr>
          <w:sz w:val="24"/>
          <w:szCs w:val="24"/>
          <w:lang w:eastAsia="ru-RU"/>
        </w:rPr>
        <w:t>кларка</w:t>
      </w:r>
      <w:r w:rsidR="00B572A0" w:rsidRPr="006F1A70">
        <w:rPr>
          <w:sz w:val="24"/>
          <w:szCs w:val="24"/>
          <w:lang w:eastAsia="ru-RU"/>
        </w:rPr>
        <w:t>х</w:t>
      </w:r>
      <w:proofErr w:type="spellEnd"/>
      <w:r w:rsidRPr="006F1A70">
        <w:rPr>
          <w:sz w:val="24"/>
          <w:szCs w:val="24"/>
          <w:lang w:eastAsia="ru-RU"/>
        </w:rPr>
        <w:t xml:space="preserve"> [</w:t>
      </w:r>
      <w:r w:rsidR="009552CC" w:rsidRPr="006F1A70">
        <w:rPr>
          <w:sz w:val="24"/>
          <w:szCs w:val="24"/>
          <w:lang w:eastAsia="ru-RU"/>
        </w:rPr>
        <w:t>50-52</w:t>
      </w:r>
      <w:r w:rsidRPr="006F1A70">
        <w:rPr>
          <w:sz w:val="24"/>
          <w:szCs w:val="24"/>
          <w:lang w:eastAsia="ru-RU"/>
        </w:rPr>
        <w:t xml:space="preserve">]. Сравнительная оценка миграционной способности металлов в почве (таблица </w:t>
      </w:r>
      <w:r w:rsidR="00D5611C" w:rsidRPr="006F1A70">
        <w:rPr>
          <w:sz w:val="24"/>
          <w:szCs w:val="24"/>
          <w:lang w:eastAsia="ru-RU"/>
        </w:rPr>
        <w:t>8</w:t>
      </w:r>
      <w:r w:rsidRPr="006F1A70">
        <w:rPr>
          <w:sz w:val="24"/>
          <w:szCs w:val="24"/>
          <w:lang w:eastAsia="ru-RU"/>
        </w:rPr>
        <w:t>) проводится сопоставлением среднего содержания элементов с содержаниями их в литосфере [</w:t>
      </w:r>
      <w:r w:rsidR="009552CC" w:rsidRPr="006F1A70">
        <w:rPr>
          <w:sz w:val="24"/>
          <w:szCs w:val="24"/>
          <w:lang w:eastAsia="ru-RU"/>
        </w:rPr>
        <w:t>53,54</w:t>
      </w:r>
      <w:r w:rsidRPr="006F1A70">
        <w:rPr>
          <w:sz w:val="24"/>
          <w:szCs w:val="24"/>
          <w:lang w:eastAsia="ru-RU"/>
        </w:rPr>
        <w:t xml:space="preserve">] и в сероземных почвах, широко распространенных на рассматриваемой территории по разделенным зонам. </w:t>
      </w:r>
    </w:p>
    <w:p w:rsidR="00925E01" w:rsidRPr="006F1A70" w:rsidRDefault="00925E01" w:rsidP="00925E01">
      <w:pPr>
        <w:overflowPunct/>
        <w:autoSpaceDE/>
        <w:autoSpaceDN/>
        <w:adjustRightInd/>
        <w:spacing w:line="360" w:lineRule="auto"/>
        <w:ind w:firstLine="567"/>
        <w:contextualSpacing/>
        <w:jc w:val="both"/>
        <w:textAlignment w:val="auto"/>
        <w:rPr>
          <w:sz w:val="24"/>
          <w:szCs w:val="24"/>
          <w:lang w:eastAsia="ru-RU"/>
        </w:rPr>
      </w:pPr>
      <w:r w:rsidRPr="006F1A70">
        <w:rPr>
          <w:sz w:val="24"/>
          <w:szCs w:val="24"/>
          <w:lang w:eastAsia="ru-RU"/>
        </w:rPr>
        <w:lastRenderedPageBreak/>
        <w:t>По результатам сравнения средних значений ТМ в почве, превышение кларков наблюдались для кадмия по всей территории АА. Повышенные средние концентрации меди и свинца в почве на территории г. Алматы наблюдается только в районе Северного кольца.</w:t>
      </w:r>
    </w:p>
    <w:p w:rsidR="00925E01" w:rsidRPr="006F1A70" w:rsidRDefault="00925E01" w:rsidP="00925E01">
      <w:pPr>
        <w:overflowPunct/>
        <w:autoSpaceDE/>
        <w:autoSpaceDN/>
        <w:adjustRightInd/>
        <w:spacing w:line="360" w:lineRule="auto"/>
        <w:ind w:firstLine="567"/>
        <w:contextualSpacing/>
        <w:jc w:val="both"/>
        <w:textAlignment w:val="auto"/>
        <w:rPr>
          <w:sz w:val="24"/>
          <w:szCs w:val="24"/>
          <w:lang w:eastAsia="ru-RU"/>
        </w:rPr>
      </w:pPr>
    </w:p>
    <w:p w:rsidR="00925E01" w:rsidRPr="006F1A70" w:rsidRDefault="00925E01" w:rsidP="00925E01">
      <w:pPr>
        <w:overflowPunct/>
        <w:autoSpaceDE/>
        <w:autoSpaceDN/>
        <w:adjustRightInd/>
        <w:spacing w:line="360" w:lineRule="auto"/>
        <w:contextualSpacing/>
        <w:jc w:val="both"/>
        <w:textAlignment w:val="auto"/>
        <w:rPr>
          <w:sz w:val="24"/>
          <w:szCs w:val="24"/>
          <w:lang w:eastAsia="ru-RU"/>
        </w:rPr>
      </w:pPr>
      <w:r w:rsidRPr="006F1A70">
        <w:rPr>
          <w:sz w:val="24"/>
          <w:szCs w:val="24"/>
          <w:lang w:eastAsia="ru-RU"/>
        </w:rPr>
        <w:t xml:space="preserve">Таблица </w:t>
      </w:r>
      <w:r w:rsidR="00D5611C" w:rsidRPr="006F1A70">
        <w:rPr>
          <w:sz w:val="24"/>
          <w:szCs w:val="24"/>
          <w:lang w:eastAsia="ru-RU"/>
        </w:rPr>
        <w:t>8</w:t>
      </w:r>
      <w:r w:rsidRPr="006F1A70">
        <w:rPr>
          <w:sz w:val="24"/>
          <w:szCs w:val="24"/>
          <w:lang w:eastAsia="ru-RU"/>
        </w:rPr>
        <w:t xml:space="preserve"> – Среднее содержание тяжелых металлов в литосфере, сероземных почвах и в почве </w:t>
      </w:r>
      <w:r w:rsidRPr="006F1A70">
        <w:rPr>
          <w:sz w:val="24"/>
          <w:szCs w:val="24"/>
          <w:lang w:val="kk-KZ" w:eastAsia="ru-RU"/>
        </w:rPr>
        <w:t xml:space="preserve">территории </w:t>
      </w:r>
      <w:r w:rsidRPr="006F1A70">
        <w:rPr>
          <w:sz w:val="24"/>
          <w:szCs w:val="24"/>
          <w:lang w:eastAsia="ru-RU"/>
        </w:rPr>
        <w:t>АА, мг/кг</w:t>
      </w:r>
    </w:p>
    <w:tbl>
      <w:tblPr>
        <w:tblStyle w:val="3"/>
        <w:tblW w:w="5000" w:type="pct"/>
        <w:tblLook w:val="04A0" w:firstRow="1" w:lastRow="0" w:firstColumn="1" w:lastColumn="0" w:noHBand="0" w:noVBand="1"/>
      </w:tblPr>
      <w:tblGrid>
        <w:gridCol w:w="752"/>
        <w:gridCol w:w="1331"/>
        <w:gridCol w:w="1556"/>
        <w:gridCol w:w="616"/>
        <w:gridCol w:w="622"/>
        <w:gridCol w:w="622"/>
        <w:gridCol w:w="622"/>
        <w:gridCol w:w="622"/>
        <w:gridCol w:w="624"/>
        <w:gridCol w:w="622"/>
        <w:gridCol w:w="624"/>
        <w:gridCol w:w="624"/>
        <w:gridCol w:w="617"/>
      </w:tblGrid>
      <w:tr w:rsidR="00925E01" w:rsidRPr="006F1A70" w:rsidTr="00AD3D4C">
        <w:trPr>
          <w:trHeight w:val="961"/>
        </w:trPr>
        <w:tc>
          <w:tcPr>
            <w:tcW w:w="385" w:type="pct"/>
            <w:vMerge w:val="restart"/>
            <w:vAlign w:val="center"/>
          </w:tcPr>
          <w:p w:rsidR="00925E01" w:rsidRPr="006F1A70" w:rsidRDefault="00925E01" w:rsidP="00925E01">
            <w:pPr>
              <w:overflowPunct/>
              <w:autoSpaceDE/>
              <w:autoSpaceDN/>
              <w:adjustRightInd/>
              <w:jc w:val="center"/>
              <w:textAlignment w:val="auto"/>
              <w:rPr>
                <w:rFonts w:ascii="Times New Roman" w:hAnsi="Times New Roman" w:cs="Times New Roman"/>
                <w:sz w:val="20"/>
                <w:szCs w:val="20"/>
                <w:lang w:eastAsia="en-US"/>
              </w:rPr>
            </w:pPr>
            <w:proofErr w:type="gramStart"/>
            <w:r w:rsidRPr="006F1A70">
              <w:rPr>
                <w:rFonts w:ascii="Times New Roman" w:hAnsi="Times New Roman" w:cs="Times New Roman"/>
                <w:sz w:val="20"/>
                <w:szCs w:val="20"/>
                <w:lang w:eastAsia="en-US"/>
              </w:rPr>
              <w:t>Эле-мент</w:t>
            </w:r>
            <w:proofErr w:type="gramEnd"/>
          </w:p>
        </w:tc>
        <w:tc>
          <w:tcPr>
            <w:tcW w:w="675" w:type="pct"/>
            <w:vMerge w:val="restart"/>
            <w:vAlign w:val="center"/>
          </w:tcPr>
          <w:p w:rsidR="00925E01" w:rsidRPr="006F1A70" w:rsidRDefault="00925E01" w:rsidP="00925E01">
            <w:pPr>
              <w:overflowPunct/>
              <w:autoSpaceDE/>
              <w:autoSpaceDN/>
              <w:adjustRightInd/>
              <w:jc w:val="center"/>
              <w:textAlignment w:val="auto"/>
              <w:rPr>
                <w:rFonts w:ascii="Times New Roman" w:hAnsi="Times New Roman" w:cs="Times New Roman"/>
                <w:sz w:val="20"/>
                <w:szCs w:val="20"/>
                <w:lang w:eastAsia="en-US"/>
              </w:rPr>
            </w:pPr>
            <w:r w:rsidRPr="006F1A70">
              <w:rPr>
                <w:rFonts w:ascii="Times New Roman" w:hAnsi="Times New Roman" w:cs="Times New Roman"/>
                <w:sz w:val="20"/>
                <w:szCs w:val="20"/>
                <w:lang w:eastAsia="en-US"/>
              </w:rPr>
              <w:t xml:space="preserve">Кларки для литосферы </w:t>
            </w:r>
          </w:p>
          <w:p w:rsidR="00925E01" w:rsidRPr="006F1A70" w:rsidRDefault="00925E01" w:rsidP="009552CC">
            <w:pPr>
              <w:overflowPunct/>
              <w:autoSpaceDE/>
              <w:autoSpaceDN/>
              <w:adjustRightInd/>
              <w:jc w:val="center"/>
              <w:textAlignment w:val="auto"/>
              <w:rPr>
                <w:rFonts w:ascii="Times New Roman" w:hAnsi="Times New Roman" w:cs="Times New Roman"/>
                <w:sz w:val="20"/>
                <w:szCs w:val="20"/>
                <w:lang w:eastAsia="en-US"/>
              </w:rPr>
            </w:pPr>
            <w:r w:rsidRPr="006F1A70">
              <w:rPr>
                <w:rFonts w:ascii="Times New Roman" w:hAnsi="Times New Roman" w:cs="Times New Roman"/>
                <w:sz w:val="20"/>
                <w:szCs w:val="20"/>
                <w:lang w:eastAsia="en-US"/>
              </w:rPr>
              <w:t>(по Виноградову [</w:t>
            </w:r>
            <w:r w:rsidR="009552CC" w:rsidRPr="006F1A70">
              <w:rPr>
                <w:rFonts w:ascii="Times New Roman" w:hAnsi="Times New Roman" w:cs="Times New Roman"/>
                <w:sz w:val="20"/>
                <w:szCs w:val="20"/>
                <w:lang w:eastAsia="en-US"/>
              </w:rPr>
              <w:t>55</w:t>
            </w:r>
            <w:r w:rsidRPr="006F1A70">
              <w:rPr>
                <w:rFonts w:ascii="Times New Roman" w:hAnsi="Times New Roman" w:cs="Times New Roman"/>
                <w:sz w:val="20"/>
                <w:szCs w:val="20"/>
                <w:lang w:eastAsia="en-US"/>
              </w:rPr>
              <w:t>])</w:t>
            </w:r>
          </w:p>
        </w:tc>
        <w:tc>
          <w:tcPr>
            <w:tcW w:w="793" w:type="pct"/>
            <w:vMerge w:val="restart"/>
            <w:vAlign w:val="center"/>
          </w:tcPr>
          <w:p w:rsidR="00925E01" w:rsidRPr="006F1A70" w:rsidRDefault="00925E01" w:rsidP="009552CC">
            <w:pPr>
              <w:overflowPunct/>
              <w:autoSpaceDE/>
              <w:autoSpaceDN/>
              <w:adjustRightInd/>
              <w:jc w:val="center"/>
              <w:textAlignment w:val="auto"/>
              <w:rPr>
                <w:rFonts w:ascii="Times New Roman" w:hAnsi="Times New Roman" w:cs="Times New Roman"/>
                <w:sz w:val="20"/>
                <w:szCs w:val="20"/>
                <w:lang w:eastAsia="en-US"/>
              </w:rPr>
            </w:pPr>
            <w:r w:rsidRPr="006F1A70">
              <w:rPr>
                <w:rFonts w:ascii="Times New Roman" w:hAnsi="Times New Roman" w:cs="Times New Roman"/>
                <w:sz w:val="20"/>
                <w:szCs w:val="20"/>
                <w:lang w:eastAsia="en-US"/>
              </w:rPr>
              <w:t>Сероземы обыкновенные на почвах территории (</w:t>
            </w:r>
            <w:proofErr w:type="spellStart"/>
            <w:r w:rsidRPr="006F1A70">
              <w:rPr>
                <w:rFonts w:ascii="Times New Roman" w:hAnsi="Times New Roman" w:cs="Times New Roman"/>
                <w:sz w:val="20"/>
                <w:szCs w:val="20"/>
                <w:lang w:eastAsia="en-US"/>
              </w:rPr>
              <w:t>Дурасов</w:t>
            </w:r>
            <w:proofErr w:type="spellEnd"/>
            <w:r w:rsidRPr="006F1A70">
              <w:rPr>
                <w:rFonts w:ascii="Times New Roman" w:hAnsi="Times New Roman" w:cs="Times New Roman"/>
                <w:sz w:val="20"/>
                <w:szCs w:val="20"/>
                <w:lang w:eastAsia="en-US"/>
              </w:rPr>
              <w:t xml:space="preserve">, </w:t>
            </w:r>
            <w:proofErr w:type="spellStart"/>
            <w:r w:rsidRPr="006F1A70">
              <w:rPr>
                <w:rFonts w:ascii="Times New Roman" w:hAnsi="Times New Roman" w:cs="Times New Roman"/>
                <w:sz w:val="20"/>
                <w:szCs w:val="20"/>
                <w:lang w:eastAsia="en-US"/>
              </w:rPr>
              <w:t>Тазабеков</w:t>
            </w:r>
            <w:proofErr w:type="spellEnd"/>
            <w:r w:rsidRPr="006F1A70">
              <w:rPr>
                <w:rFonts w:ascii="Times New Roman" w:hAnsi="Times New Roman" w:cs="Times New Roman"/>
                <w:sz w:val="20"/>
                <w:szCs w:val="20"/>
                <w:lang w:eastAsia="en-US"/>
              </w:rPr>
              <w:t xml:space="preserve"> [5</w:t>
            </w:r>
            <w:r w:rsidR="009552CC" w:rsidRPr="006F1A70">
              <w:rPr>
                <w:rFonts w:ascii="Times New Roman" w:hAnsi="Times New Roman" w:cs="Times New Roman"/>
                <w:sz w:val="20"/>
                <w:szCs w:val="20"/>
                <w:lang w:eastAsia="en-US"/>
              </w:rPr>
              <w:t>1</w:t>
            </w:r>
            <w:r w:rsidRPr="006F1A70">
              <w:rPr>
                <w:rFonts w:ascii="Times New Roman" w:hAnsi="Times New Roman" w:cs="Times New Roman"/>
                <w:sz w:val="20"/>
                <w:szCs w:val="20"/>
                <w:lang w:eastAsia="en-US"/>
              </w:rPr>
              <w:t>])</w:t>
            </w:r>
          </w:p>
        </w:tc>
        <w:tc>
          <w:tcPr>
            <w:tcW w:w="595" w:type="pct"/>
            <w:gridSpan w:val="2"/>
            <w:vAlign w:val="center"/>
          </w:tcPr>
          <w:p w:rsidR="00925E01" w:rsidRPr="006F1A70" w:rsidRDefault="00925E01" w:rsidP="00925E01">
            <w:pPr>
              <w:overflowPunct/>
              <w:autoSpaceDE/>
              <w:autoSpaceDN/>
              <w:adjustRightInd/>
              <w:contextualSpacing/>
              <w:jc w:val="center"/>
              <w:textAlignment w:val="auto"/>
              <w:rPr>
                <w:rFonts w:ascii="Times New Roman" w:hAnsi="Times New Roman" w:cs="Times New Roman"/>
                <w:sz w:val="20"/>
                <w:szCs w:val="20"/>
                <w:lang w:eastAsia="en-US"/>
              </w:rPr>
            </w:pPr>
            <w:r w:rsidRPr="006F1A70">
              <w:rPr>
                <w:rFonts w:ascii="Times New Roman" w:hAnsi="Times New Roman" w:cs="Times New Roman"/>
                <w:sz w:val="20"/>
                <w:szCs w:val="20"/>
                <w:lang w:val="en-US" w:eastAsia="en-US"/>
              </w:rPr>
              <w:t>I</w:t>
            </w:r>
            <w:r w:rsidRPr="006F1A70">
              <w:rPr>
                <w:rFonts w:ascii="Times New Roman" w:hAnsi="Times New Roman" w:cs="Times New Roman"/>
                <w:sz w:val="20"/>
                <w:szCs w:val="20"/>
                <w:lang w:eastAsia="en-US"/>
              </w:rPr>
              <w:t xml:space="preserve"> зона</w:t>
            </w:r>
          </w:p>
        </w:tc>
        <w:tc>
          <w:tcPr>
            <w:tcW w:w="638" w:type="pct"/>
            <w:gridSpan w:val="2"/>
            <w:vAlign w:val="center"/>
          </w:tcPr>
          <w:p w:rsidR="00925E01" w:rsidRPr="006F1A70" w:rsidRDefault="00925E01" w:rsidP="00925E01">
            <w:pPr>
              <w:overflowPunct/>
              <w:autoSpaceDE/>
              <w:autoSpaceDN/>
              <w:adjustRightInd/>
              <w:contextualSpacing/>
              <w:jc w:val="center"/>
              <w:textAlignment w:val="auto"/>
              <w:rPr>
                <w:rFonts w:ascii="Times New Roman" w:hAnsi="Times New Roman" w:cs="Times New Roman"/>
                <w:sz w:val="20"/>
                <w:szCs w:val="20"/>
                <w:lang w:eastAsia="en-US"/>
              </w:rPr>
            </w:pPr>
            <w:r w:rsidRPr="006F1A70">
              <w:rPr>
                <w:rFonts w:ascii="Times New Roman" w:hAnsi="Times New Roman" w:cs="Times New Roman"/>
                <w:sz w:val="20"/>
                <w:szCs w:val="20"/>
                <w:lang w:val="en-US" w:eastAsia="en-US"/>
              </w:rPr>
              <w:t>II</w:t>
            </w:r>
            <w:r w:rsidRPr="006F1A70">
              <w:rPr>
                <w:rFonts w:ascii="Times New Roman" w:hAnsi="Times New Roman" w:cs="Times New Roman"/>
                <w:sz w:val="20"/>
                <w:szCs w:val="20"/>
                <w:lang w:eastAsia="en-US"/>
              </w:rPr>
              <w:t xml:space="preserve"> зона</w:t>
            </w:r>
          </w:p>
        </w:tc>
        <w:tc>
          <w:tcPr>
            <w:tcW w:w="639" w:type="pct"/>
            <w:gridSpan w:val="2"/>
            <w:vAlign w:val="center"/>
          </w:tcPr>
          <w:p w:rsidR="00925E01" w:rsidRPr="006F1A70" w:rsidRDefault="00925E01" w:rsidP="00925E01">
            <w:pPr>
              <w:overflowPunct/>
              <w:autoSpaceDE/>
              <w:autoSpaceDN/>
              <w:adjustRightInd/>
              <w:contextualSpacing/>
              <w:jc w:val="center"/>
              <w:textAlignment w:val="auto"/>
              <w:rPr>
                <w:rFonts w:ascii="Times New Roman" w:hAnsi="Times New Roman" w:cs="Times New Roman"/>
                <w:sz w:val="20"/>
                <w:szCs w:val="20"/>
                <w:lang w:eastAsia="en-US"/>
              </w:rPr>
            </w:pPr>
            <w:r w:rsidRPr="006F1A70">
              <w:rPr>
                <w:rFonts w:ascii="Times New Roman" w:hAnsi="Times New Roman" w:cs="Times New Roman"/>
                <w:sz w:val="20"/>
                <w:szCs w:val="20"/>
                <w:lang w:val="en-US" w:eastAsia="en-US"/>
              </w:rPr>
              <w:t>III</w:t>
            </w:r>
            <w:r w:rsidRPr="006F1A70">
              <w:rPr>
                <w:rFonts w:ascii="Times New Roman" w:hAnsi="Times New Roman" w:cs="Times New Roman"/>
                <w:sz w:val="20"/>
                <w:szCs w:val="20"/>
                <w:lang w:eastAsia="en-US"/>
              </w:rPr>
              <w:t xml:space="preserve">  зона</w:t>
            </w:r>
          </w:p>
        </w:tc>
        <w:tc>
          <w:tcPr>
            <w:tcW w:w="639" w:type="pct"/>
            <w:gridSpan w:val="2"/>
            <w:vAlign w:val="center"/>
          </w:tcPr>
          <w:p w:rsidR="00925E01" w:rsidRPr="006F1A70" w:rsidRDefault="00925E01" w:rsidP="00925E01">
            <w:pPr>
              <w:overflowPunct/>
              <w:autoSpaceDE/>
              <w:autoSpaceDN/>
              <w:adjustRightInd/>
              <w:contextualSpacing/>
              <w:jc w:val="center"/>
              <w:textAlignment w:val="auto"/>
              <w:rPr>
                <w:rFonts w:ascii="Times New Roman" w:hAnsi="Times New Roman" w:cs="Times New Roman"/>
                <w:sz w:val="20"/>
                <w:szCs w:val="20"/>
                <w:lang w:eastAsia="en-US"/>
              </w:rPr>
            </w:pPr>
            <w:r w:rsidRPr="006F1A70">
              <w:rPr>
                <w:rFonts w:ascii="Times New Roman" w:hAnsi="Times New Roman" w:cs="Times New Roman"/>
                <w:sz w:val="20"/>
                <w:szCs w:val="20"/>
                <w:lang w:val="en-US" w:eastAsia="en-US"/>
              </w:rPr>
              <w:t>IV</w:t>
            </w:r>
            <w:r w:rsidRPr="006F1A70">
              <w:rPr>
                <w:rFonts w:ascii="Times New Roman" w:hAnsi="Times New Roman" w:cs="Times New Roman"/>
                <w:sz w:val="20"/>
                <w:szCs w:val="20"/>
                <w:lang w:eastAsia="en-US"/>
              </w:rPr>
              <w:t xml:space="preserve"> зона</w:t>
            </w:r>
          </w:p>
        </w:tc>
        <w:tc>
          <w:tcPr>
            <w:tcW w:w="635" w:type="pct"/>
            <w:gridSpan w:val="2"/>
            <w:vAlign w:val="center"/>
          </w:tcPr>
          <w:p w:rsidR="00925E01" w:rsidRPr="006F1A70" w:rsidRDefault="00925E01" w:rsidP="00925E01">
            <w:pPr>
              <w:overflowPunct/>
              <w:autoSpaceDE/>
              <w:autoSpaceDN/>
              <w:adjustRightInd/>
              <w:jc w:val="center"/>
              <w:textAlignment w:val="auto"/>
              <w:rPr>
                <w:rFonts w:ascii="Times New Roman" w:hAnsi="Times New Roman" w:cs="Times New Roman"/>
                <w:sz w:val="20"/>
                <w:szCs w:val="20"/>
                <w:lang w:eastAsia="en-US"/>
              </w:rPr>
            </w:pPr>
            <w:r w:rsidRPr="006F1A70">
              <w:rPr>
                <w:rFonts w:ascii="Times New Roman" w:hAnsi="Times New Roman" w:cs="Times New Roman"/>
                <w:sz w:val="20"/>
                <w:szCs w:val="20"/>
                <w:lang w:val="en-US" w:eastAsia="en-US"/>
              </w:rPr>
              <w:t>V</w:t>
            </w:r>
            <w:r w:rsidRPr="006F1A70">
              <w:rPr>
                <w:rFonts w:ascii="Times New Roman" w:hAnsi="Times New Roman" w:cs="Times New Roman"/>
                <w:sz w:val="20"/>
                <w:szCs w:val="20"/>
                <w:lang w:eastAsia="en-US"/>
              </w:rPr>
              <w:t xml:space="preserve"> зона</w:t>
            </w:r>
          </w:p>
        </w:tc>
      </w:tr>
      <w:tr w:rsidR="00925E01" w:rsidRPr="006F1A70" w:rsidTr="00AD3D4C">
        <w:trPr>
          <w:trHeight w:val="487"/>
        </w:trPr>
        <w:tc>
          <w:tcPr>
            <w:tcW w:w="385" w:type="pct"/>
            <w:vMerge/>
            <w:vAlign w:val="center"/>
          </w:tcPr>
          <w:p w:rsidR="00925E01" w:rsidRPr="006F1A70" w:rsidRDefault="00925E01" w:rsidP="00925E01">
            <w:pPr>
              <w:overflowPunct/>
              <w:autoSpaceDE/>
              <w:autoSpaceDN/>
              <w:adjustRightInd/>
              <w:jc w:val="center"/>
              <w:textAlignment w:val="auto"/>
              <w:rPr>
                <w:rFonts w:ascii="Times New Roman" w:hAnsi="Times New Roman" w:cs="Times New Roman"/>
                <w:sz w:val="20"/>
                <w:szCs w:val="20"/>
                <w:lang w:eastAsia="en-US"/>
              </w:rPr>
            </w:pPr>
          </w:p>
        </w:tc>
        <w:tc>
          <w:tcPr>
            <w:tcW w:w="675" w:type="pct"/>
            <w:vMerge/>
            <w:vAlign w:val="center"/>
          </w:tcPr>
          <w:p w:rsidR="00925E01" w:rsidRPr="006F1A70" w:rsidRDefault="00925E01" w:rsidP="00925E01">
            <w:pPr>
              <w:overflowPunct/>
              <w:autoSpaceDE/>
              <w:autoSpaceDN/>
              <w:adjustRightInd/>
              <w:jc w:val="center"/>
              <w:textAlignment w:val="auto"/>
              <w:rPr>
                <w:rFonts w:ascii="Times New Roman" w:hAnsi="Times New Roman" w:cs="Times New Roman"/>
                <w:sz w:val="20"/>
                <w:szCs w:val="20"/>
                <w:lang w:eastAsia="en-US"/>
              </w:rPr>
            </w:pPr>
          </w:p>
        </w:tc>
        <w:tc>
          <w:tcPr>
            <w:tcW w:w="793" w:type="pct"/>
            <w:vMerge/>
            <w:vAlign w:val="center"/>
          </w:tcPr>
          <w:p w:rsidR="00925E01" w:rsidRPr="006F1A70" w:rsidRDefault="00925E01" w:rsidP="00925E01">
            <w:pPr>
              <w:overflowPunct/>
              <w:autoSpaceDE/>
              <w:autoSpaceDN/>
              <w:adjustRightInd/>
              <w:jc w:val="center"/>
              <w:textAlignment w:val="auto"/>
              <w:rPr>
                <w:rFonts w:ascii="Times New Roman" w:hAnsi="Times New Roman" w:cs="Times New Roman"/>
                <w:sz w:val="20"/>
                <w:szCs w:val="20"/>
                <w:lang w:eastAsia="en-US"/>
              </w:rPr>
            </w:pPr>
          </w:p>
        </w:tc>
        <w:tc>
          <w:tcPr>
            <w:tcW w:w="276" w:type="pct"/>
            <w:vAlign w:val="center"/>
          </w:tcPr>
          <w:p w:rsidR="00925E01" w:rsidRPr="006F1A70" w:rsidRDefault="00925E01" w:rsidP="00925E01">
            <w:pPr>
              <w:overflowPunct/>
              <w:autoSpaceDE/>
              <w:autoSpaceDN/>
              <w:adjustRightInd/>
              <w:jc w:val="center"/>
              <w:textAlignment w:val="auto"/>
              <w:rPr>
                <w:rFonts w:ascii="Times New Roman" w:hAnsi="Times New Roman" w:cs="Times New Roman"/>
                <w:sz w:val="20"/>
                <w:szCs w:val="20"/>
                <w:lang w:eastAsia="en-US"/>
              </w:rPr>
            </w:pPr>
            <w:r w:rsidRPr="006F1A70">
              <w:rPr>
                <w:rFonts w:ascii="Times New Roman" w:hAnsi="Times New Roman" w:cs="Times New Roman"/>
                <w:sz w:val="20"/>
                <w:szCs w:val="20"/>
                <w:lang w:eastAsia="en-US"/>
              </w:rPr>
              <w:t>2018</w:t>
            </w:r>
          </w:p>
        </w:tc>
        <w:tc>
          <w:tcPr>
            <w:tcW w:w="319" w:type="pct"/>
            <w:vAlign w:val="center"/>
          </w:tcPr>
          <w:p w:rsidR="00925E01" w:rsidRPr="006F1A70" w:rsidRDefault="00925E01" w:rsidP="00925E01">
            <w:pPr>
              <w:overflowPunct/>
              <w:autoSpaceDE/>
              <w:autoSpaceDN/>
              <w:adjustRightInd/>
              <w:jc w:val="center"/>
              <w:textAlignment w:val="auto"/>
              <w:rPr>
                <w:rFonts w:ascii="Times New Roman" w:hAnsi="Times New Roman" w:cs="Times New Roman"/>
                <w:sz w:val="20"/>
                <w:szCs w:val="20"/>
                <w:lang w:eastAsia="en-US"/>
              </w:rPr>
            </w:pPr>
            <w:r w:rsidRPr="006F1A70">
              <w:rPr>
                <w:rFonts w:ascii="Times New Roman" w:hAnsi="Times New Roman" w:cs="Times New Roman"/>
                <w:sz w:val="20"/>
                <w:szCs w:val="20"/>
                <w:lang w:eastAsia="en-US"/>
              </w:rPr>
              <w:t>2019</w:t>
            </w:r>
          </w:p>
        </w:tc>
        <w:tc>
          <w:tcPr>
            <w:tcW w:w="319" w:type="pct"/>
            <w:vAlign w:val="center"/>
          </w:tcPr>
          <w:p w:rsidR="00925E01" w:rsidRPr="006F1A70" w:rsidRDefault="00925E01" w:rsidP="00925E01">
            <w:pPr>
              <w:overflowPunct/>
              <w:autoSpaceDE/>
              <w:autoSpaceDN/>
              <w:adjustRightInd/>
              <w:jc w:val="center"/>
              <w:textAlignment w:val="auto"/>
              <w:rPr>
                <w:rFonts w:ascii="Times New Roman" w:hAnsi="Times New Roman" w:cs="Times New Roman"/>
                <w:sz w:val="20"/>
                <w:szCs w:val="20"/>
                <w:lang w:eastAsia="en-US"/>
              </w:rPr>
            </w:pPr>
            <w:r w:rsidRPr="006F1A70">
              <w:rPr>
                <w:rFonts w:ascii="Times New Roman" w:hAnsi="Times New Roman" w:cs="Times New Roman"/>
                <w:sz w:val="20"/>
                <w:szCs w:val="20"/>
                <w:lang w:eastAsia="en-US"/>
              </w:rPr>
              <w:t>2018</w:t>
            </w:r>
          </w:p>
        </w:tc>
        <w:tc>
          <w:tcPr>
            <w:tcW w:w="319" w:type="pct"/>
            <w:vAlign w:val="center"/>
          </w:tcPr>
          <w:p w:rsidR="00925E01" w:rsidRPr="006F1A70" w:rsidRDefault="00925E01" w:rsidP="00925E01">
            <w:pPr>
              <w:overflowPunct/>
              <w:autoSpaceDE/>
              <w:autoSpaceDN/>
              <w:adjustRightInd/>
              <w:jc w:val="center"/>
              <w:textAlignment w:val="auto"/>
              <w:rPr>
                <w:rFonts w:ascii="Times New Roman" w:hAnsi="Times New Roman" w:cs="Times New Roman"/>
                <w:sz w:val="20"/>
                <w:szCs w:val="20"/>
                <w:lang w:eastAsia="en-US"/>
              </w:rPr>
            </w:pPr>
            <w:r w:rsidRPr="006F1A70">
              <w:rPr>
                <w:rFonts w:ascii="Times New Roman" w:hAnsi="Times New Roman" w:cs="Times New Roman"/>
                <w:sz w:val="20"/>
                <w:szCs w:val="20"/>
                <w:lang w:eastAsia="en-US"/>
              </w:rPr>
              <w:t>2019</w:t>
            </w:r>
          </w:p>
        </w:tc>
        <w:tc>
          <w:tcPr>
            <w:tcW w:w="319" w:type="pct"/>
            <w:vAlign w:val="center"/>
          </w:tcPr>
          <w:p w:rsidR="00925E01" w:rsidRPr="006F1A70" w:rsidRDefault="00925E01" w:rsidP="00925E01">
            <w:pPr>
              <w:overflowPunct/>
              <w:autoSpaceDE/>
              <w:autoSpaceDN/>
              <w:adjustRightInd/>
              <w:jc w:val="center"/>
              <w:textAlignment w:val="auto"/>
              <w:rPr>
                <w:rFonts w:ascii="Times New Roman" w:hAnsi="Times New Roman" w:cs="Times New Roman"/>
                <w:sz w:val="20"/>
                <w:szCs w:val="20"/>
                <w:lang w:eastAsia="en-US"/>
              </w:rPr>
            </w:pPr>
            <w:r w:rsidRPr="006F1A70">
              <w:rPr>
                <w:rFonts w:ascii="Times New Roman" w:hAnsi="Times New Roman" w:cs="Times New Roman"/>
                <w:sz w:val="20"/>
                <w:szCs w:val="20"/>
                <w:lang w:eastAsia="en-US"/>
              </w:rPr>
              <w:t>2018</w:t>
            </w:r>
          </w:p>
        </w:tc>
        <w:tc>
          <w:tcPr>
            <w:tcW w:w="320" w:type="pct"/>
            <w:vAlign w:val="center"/>
          </w:tcPr>
          <w:p w:rsidR="00925E01" w:rsidRPr="006F1A70" w:rsidRDefault="00925E01" w:rsidP="00925E01">
            <w:pPr>
              <w:overflowPunct/>
              <w:autoSpaceDE/>
              <w:autoSpaceDN/>
              <w:adjustRightInd/>
              <w:jc w:val="center"/>
              <w:textAlignment w:val="auto"/>
              <w:rPr>
                <w:rFonts w:ascii="Times New Roman" w:hAnsi="Times New Roman" w:cs="Times New Roman"/>
                <w:sz w:val="20"/>
                <w:szCs w:val="20"/>
                <w:lang w:eastAsia="en-US"/>
              </w:rPr>
            </w:pPr>
            <w:r w:rsidRPr="006F1A70">
              <w:rPr>
                <w:rFonts w:ascii="Times New Roman" w:hAnsi="Times New Roman" w:cs="Times New Roman"/>
                <w:sz w:val="20"/>
                <w:szCs w:val="20"/>
                <w:lang w:eastAsia="en-US"/>
              </w:rPr>
              <w:t>2019</w:t>
            </w:r>
          </w:p>
        </w:tc>
        <w:tc>
          <w:tcPr>
            <w:tcW w:w="319" w:type="pct"/>
            <w:vAlign w:val="center"/>
          </w:tcPr>
          <w:p w:rsidR="00925E01" w:rsidRPr="006F1A70" w:rsidRDefault="00925E01" w:rsidP="00925E01">
            <w:pPr>
              <w:overflowPunct/>
              <w:autoSpaceDE/>
              <w:autoSpaceDN/>
              <w:adjustRightInd/>
              <w:jc w:val="center"/>
              <w:textAlignment w:val="auto"/>
              <w:rPr>
                <w:rFonts w:ascii="Times New Roman" w:hAnsi="Times New Roman" w:cs="Times New Roman"/>
                <w:sz w:val="20"/>
                <w:szCs w:val="20"/>
                <w:lang w:eastAsia="en-US"/>
              </w:rPr>
            </w:pPr>
            <w:r w:rsidRPr="006F1A70">
              <w:rPr>
                <w:rFonts w:ascii="Times New Roman" w:hAnsi="Times New Roman" w:cs="Times New Roman"/>
                <w:sz w:val="20"/>
                <w:szCs w:val="20"/>
                <w:lang w:eastAsia="en-US"/>
              </w:rPr>
              <w:t>2018</w:t>
            </w:r>
          </w:p>
        </w:tc>
        <w:tc>
          <w:tcPr>
            <w:tcW w:w="320" w:type="pct"/>
            <w:vAlign w:val="center"/>
          </w:tcPr>
          <w:p w:rsidR="00925E01" w:rsidRPr="006F1A70" w:rsidRDefault="00925E01" w:rsidP="00925E01">
            <w:pPr>
              <w:overflowPunct/>
              <w:autoSpaceDE/>
              <w:autoSpaceDN/>
              <w:adjustRightInd/>
              <w:jc w:val="center"/>
              <w:textAlignment w:val="auto"/>
              <w:rPr>
                <w:rFonts w:ascii="Times New Roman" w:hAnsi="Times New Roman" w:cs="Times New Roman"/>
                <w:sz w:val="20"/>
                <w:szCs w:val="20"/>
                <w:lang w:eastAsia="en-US"/>
              </w:rPr>
            </w:pPr>
            <w:r w:rsidRPr="006F1A70">
              <w:rPr>
                <w:rFonts w:ascii="Times New Roman" w:hAnsi="Times New Roman" w:cs="Times New Roman"/>
                <w:sz w:val="20"/>
                <w:szCs w:val="20"/>
                <w:lang w:eastAsia="en-US"/>
              </w:rPr>
              <w:t>2019</w:t>
            </w:r>
          </w:p>
        </w:tc>
        <w:tc>
          <w:tcPr>
            <w:tcW w:w="320" w:type="pct"/>
            <w:vAlign w:val="center"/>
          </w:tcPr>
          <w:p w:rsidR="00925E01" w:rsidRPr="006F1A70" w:rsidRDefault="00925E01" w:rsidP="00925E01">
            <w:pPr>
              <w:overflowPunct/>
              <w:autoSpaceDE/>
              <w:autoSpaceDN/>
              <w:adjustRightInd/>
              <w:jc w:val="center"/>
              <w:textAlignment w:val="auto"/>
              <w:rPr>
                <w:rFonts w:ascii="Times New Roman" w:hAnsi="Times New Roman" w:cs="Times New Roman"/>
                <w:sz w:val="20"/>
                <w:szCs w:val="20"/>
                <w:lang w:eastAsia="en-US"/>
              </w:rPr>
            </w:pPr>
            <w:r w:rsidRPr="006F1A70">
              <w:rPr>
                <w:rFonts w:ascii="Times New Roman" w:hAnsi="Times New Roman" w:cs="Times New Roman"/>
                <w:sz w:val="20"/>
                <w:szCs w:val="20"/>
                <w:lang w:eastAsia="en-US"/>
              </w:rPr>
              <w:t>2018</w:t>
            </w:r>
          </w:p>
        </w:tc>
        <w:tc>
          <w:tcPr>
            <w:tcW w:w="316" w:type="pct"/>
            <w:vAlign w:val="center"/>
          </w:tcPr>
          <w:p w:rsidR="00925E01" w:rsidRPr="006F1A70" w:rsidRDefault="00925E01" w:rsidP="00925E01">
            <w:pPr>
              <w:overflowPunct/>
              <w:autoSpaceDE/>
              <w:autoSpaceDN/>
              <w:adjustRightInd/>
              <w:jc w:val="center"/>
              <w:textAlignment w:val="auto"/>
              <w:rPr>
                <w:rFonts w:ascii="Times New Roman" w:hAnsi="Times New Roman" w:cs="Times New Roman"/>
                <w:sz w:val="20"/>
                <w:szCs w:val="20"/>
                <w:lang w:eastAsia="en-US"/>
              </w:rPr>
            </w:pPr>
            <w:r w:rsidRPr="006F1A70">
              <w:rPr>
                <w:rFonts w:ascii="Times New Roman" w:hAnsi="Times New Roman" w:cs="Times New Roman"/>
                <w:sz w:val="20"/>
                <w:szCs w:val="20"/>
                <w:lang w:eastAsia="en-US"/>
              </w:rPr>
              <w:t>2019</w:t>
            </w:r>
          </w:p>
        </w:tc>
      </w:tr>
      <w:tr w:rsidR="00925E01" w:rsidRPr="006F1A70" w:rsidTr="00AD3D4C">
        <w:trPr>
          <w:trHeight w:hRule="exact" w:val="397"/>
        </w:trPr>
        <w:tc>
          <w:tcPr>
            <w:tcW w:w="385" w:type="pct"/>
            <w:vAlign w:val="center"/>
          </w:tcPr>
          <w:p w:rsidR="00925E01" w:rsidRPr="006F1A70" w:rsidRDefault="00925E01" w:rsidP="00925E01">
            <w:pPr>
              <w:overflowPunct/>
              <w:autoSpaceDE/>
              <w:autoSpaceDN/>
              <w:adjustRightInd/>
              <w:jc w:val="center"/>
              <w:textAlignment w:val="auto"/>
              <w:rPr>
                <w:rFonts w:ascii="Times New Roman" w:hAnsi="Times New Roman" w:cs="Times New Roman"/>
                <w:color w:val="000000"/>
                <w:sz w:val="20"/>
                <w:szCs w:val="20"/>
                <w:lang w:eastAsia="en-US"/>
              </w:rPr>
            </w:pPr>
            <w:r w:rsidRPr="006F1A70">
              <w:rPr>
                <w:rFonts w:ascii="Times New Roman" w:hAnsi="Times New Roman" w:cs="Times New Roman"/>
                <w:color w:val="000000"/>
                <w:sz w:val="20"/>
                <w:szCs w:val="20"/>
                <w:lang w:val="en-US" w:eastAsia="en-US"/>
              </w:rPr>
              <w:t>Cu</w:t>
            </w:r>
          </w:p>
        </w:tc>
        <w:tc>
          <w:tcPr>
            <w:tcW w:w="675" w:type="pct"/>
            <w:vAlign w:val="center"/>
          </w:tcPr>
          <w:p w:rsidR="00925E01" w:rsidRPr="006F1A70" w:rsidRDefault="00925E01" w:rsidP="00925E01">
            <w:pPr>
              <w:overflowPunct/>
              <w:autoSpaceDE/>
              <w:autoSpaceDN/>
              <w:adjustRightInd/>
              <w:jc w:val="center"/>
              <w:textAlignment w:val="auto"/>
              <w:rPr>
                <w:rFonts w:ascii="Times New Roman" w:hAnsi="Times New Roman" w:cs="Times New Roman"/>
                <w:sz w:val="20"/>
                <w:szCs w:val="20"/>
                <w:lang w:eastAsia="en-US"/>
              </w:rPr>
            </w:pPr>
            <w:r w:rsidRPr="006F1A70">
              <w:rPr>
                <w:rFonts w:ascii="Times New Roman" w:hAnsi="Times New Roman" w:cs="Times New Roman"/>
                <w:sz w:val="20"/>
                <w:szCs w:val="20"/>
                <w:lang w:eastAsia="en-US"/>
              </w:rPr>
              <w:t>47</w:t>
            </w:r>
          </w:p>
        </w:tc>
        <w:tc>
          <w:tcPr>
            <w:tcW w:w="793" w:type="pct"/>
            <w:vAlign w:val="center"/>
          </w:tcPr>
          <w:p w:rsidR="00925E01" w:rsidRPr="006F1A70" w:rsidRDefault="00925E01" w:rsidP="00925E01">
            <w:pPr>
              <w:overflowPunct/>
              <w:autoSpaceDE/>
              <w:autoSpaceDN/>
              <w:adjustRightInd/>
              <w:jc w:val="center"/>
              <w:textAlignment w:val="auto"/>
              <w:rPr>
                <w:rFonts w:ascii="Times New Roman" w:hAnsi="Times New Roman" w:cs="Times New Roman"/>
                <w:sz w:val="20"/>
                <w:szCs w:val="20"/>
                <w:lang w:eastAsia="en-US"/>
              </w:rPr>
            </w:pPr>
            <w:r w:rsidRPr="006F1A70">
              <w:rPr>
                <w:rFonts w:ascii="Times New Roman" w:hAnsi="Times New Roman" w:cs="Times New Roman"/>
                <w:sz w:val="20"/>
                <w:szCs w:val="20"/>
                <w:lang w:eastAsia="en-US"/>
              </w:rPr>
              <w:t>27</w:t>
            </w:r>
          </w:p>
        </w:tc>
        <w:tc>
          <w:tcPr>
            <w:tcW w:w="276" w:type="pct"/>
            <w:vAlign w:val="center"/>
          </w:tcPr>
          <w:p w:rsidR="00925E01" w:rsidRPr="006F1A70" w:rsidRDefault="00925E01" w:rsidP="00925E01">
            <w:pPr>
              <w:overflowPunct/>
              <w:autoSpaceDE/>
              <w:autoSpaceDN/>
              <w:adjustRightInd/>
              <w:jc w:val="center"/>
              <w:textAlignment w:val="auto"/>
              <w:rPr>
                <w:rFonts w:ascii="Times New Roman" w:hAnsi="Times New Roman" w:cs="Times New Roman"/>
                <w:color w:val="000000"/>
                <w:sz w:val="20"/>
                <w:szCs w:val="20"/>
                <w:lang w:eastAsia="en-US"/>
              </w:rPr>
            </w:pPr>
            <w:r w:rsidRPr="006F1A70">
              <w:rPr>
                <w:rFonts w:ascii="Times New Roman" w:hAnsi="Times New Roman" w:cs="Times New Roman"/>
                <w:color w:val="000000"/>
                <w:sz w:val="20"/>
                <w:szCs w:val="20"/>
                <w:lang w:eastAsia="en-US"/>
              </w:rPr>
              <w:t>0,10</w:t>
            </w:r>
          </w:p>
        </w:tc>
        <w:tc>
          <w:tcPr>
            <w:tcW w:w="319" w:type="pct"/>
            <w:vAlign w:val="center"/>
          </w:tcPr>
          <w:p w:rsidR="00925E01" w:rsidRPr="006F1A70" w:rsidRDefault="00925E01" w:rsidP="00925E01">
            <w:pPr>
              <w:overflowPunct/>
              <w:autoSpaceDE/>
              <w:autoSpaceDN/>
              <w:adjustRightInd/>
              <w:jc w:val="center"/>
              <w:textAlignment w:val="auto"/>
              <w:rPr>
                <w:rFonts w:ascii="Times New Roman" w:hAnsi="Times New Roman" w:cs="Times New Roman"/>
                <w:color w:val="000000"/>
                <w:sz w:val="20"/>
                <w:szCs w:val="20"/>
                <w:lang w:eastAsia="en-US"/>
              </w:rPr>
            </w:pPr>
            <w:r w:rsidRPr="006F1A70">
              <w:rPr>
                <w:rFonts w:ascii="Times New Roman" w:hAnsi="Times New Roman" w:cs="Times New Roman"/>
                <w:color w:val="000000"/>
                <w:sz w:val="20"/>
                <w:szCs w:val="20"/>
                <w:lang w:eastAsia="en-US"/>
              </w:rPr>
              <w:t>0,10</w:t>
            </w:r>
          </w:p>
        </w:tc>
        <w:tc>
          <w:tcPr>
            <w:tcW w:w="319" w:type="pct"/>
            <w:vAlign w:val="center"/>
          </w:tcPr>
          <w:p w:rsidR="00925E01" w:rsidRPr="006F1A70" w:rsidRDefault="00925E01" w:rsidP="00925E01">
            <w:pPr>
              <w:overflowPunct/>
              <w:autoSpaceDE/>
              <w:autoSpaceDN/>
              <w:adjustRightInd/>
              <w:jc w:val="center"/>
              <w:textAlignment w:val="auto"/>
              <w:rPr>
                <w:rFonts w:ascii="Times New Roman" w:hAnsi="Times New Roman" w:cs="Times New Roman"/>
                <w:color w:val="000000"/>
                <w:sz w:val="20"/>
                <w:szCs w:val="20"/>
                <w:lang w:eastAsia="en-US"/>
              </w:rPr>
            </w:pPr>
            <w:r w:rsidRPr="006F1A70">
              <w:rPr>
                <w:rFonts w:ascii="Times New Roman" w:hAnsi="Times New Roman" w:cs="Times New Roman"/>
                <w:color w:val="000000"/>
                <w:sz w:val="20"/>
                <w:szCs w:val="20"/>
                <w:lang w:eastAsia="en-US"/>
              </w:rPr>
              <w:t>9,09</w:t>
            </w:r>
          </w:p>
        </w:tc>
        <w:tc>
          <w:tcPr>
            <w:tcW w:w="319" w:type="pct"/>
            <w:vAlign w:val="center"/>
          </w:tcPr>
          <w:p w:rsidR="00925E01" w:rsidRPr="006F1A70" w:rsidRDefault="00925E01" w:rsidP="00925E01">
            <w:pPr>
              <w:overflowPunct/>
              <w:autoSpaceDE/>
              <w:autoSpaceDN/>
              <w:adjustRightInd/>
              <w:jc w:val="center"/>
              <w:textAlignment w:val="auto"/>
              <w:rPr>
                <w:rFonts w:ascii="Times New Roman" w:hAnsi="Times New Roman" w:cs="Times New Roman"/>
                <w:color w:val="000000"/>
                <w:sz w:val="20"/>
                <w:szCs w:val="20"/>
                <w:lang w:eastAsia="en-US"/>
              </w:rPr>
            </w:pPr>
            <w:r w:rsidRPr="006F1A70">
              <w:rPr>
                <w:rFonts w:ascii="Times New Roman" w:hAnsi="Times New Roman" w:cs="Times New Roman"/>
                <w:color w:val="000000"/>
                <w:sz w:val="20"/>
                <w:szCs w:val="20"/>
                <w:lang w:eastAsia="en-US"/>
              </w:rPr>
              <w:t>43,7</w:t>
            </w:r>
          </w:p>
        </w:tc>
        <w:tc>
          <w:tcPr>
            <w:tcW w:w="319" w:type="pct"/>
            <w:vAlign w:val="center"/>
          </w:tcPr>
          <w:p w:rsidR="00925E01" w:rsidRPr="006F1A70" w:rsidRDefault="00925E01" w:rsidP="00925E01">
            <w:pPr>
              <w:overflowPunct/>
              <w:autoSpaceDE/>
              <w:autoSpaceDN/>
              <w:adjustRightInd/>
              <w:jc w:val="center"/>
              <w:textAlignment w:val="auto"/>
              <w:rPr>
                <w:rFonts w:ascii="Times New Roman" w:hAnsi="Times New Roman" w:cs="Times New Roman"/>
                <w:color w:val="000000"/>
                <w:sz w:val="20"/>
                <w:szCs w:val="20"/>
                <w:lang w:eastAsia="en-US"/>
              </w:rPr>
            </w:pPr>
            <w:r w:rsidRPr="006F1A70">
              <w:rPr>
                <w:rFonts w:ascii="Times New Roman" w:hAnsi="Times New Roman" w:cs="Times New Roman"/>
                <w:color w:val="000000"/>
                <w:sz w:val="20"/>
                <w:szCs w:val="20"/>
                <w:lang w:eastAsia="en-US"/>
              </w:rPr>
              <w:t>0,53</w:t>
            </w:r>
          </w:p>
        </w:tc>
        <w:tc>
          <w:tcPr>
            <w:tcW w:w="320" w:type="pct"/>
            <w:vAlign w:val="center"/>
          </w:tcPr>
          <w:p w:rsidR="00925E01" w:rsidRPr="006F1A70" w:rsidRDefault="00925E01" w:rsidP="00925E01">
            <w:pPr>
              <w:overflowPunct/>
              <w:autoSpaceDE/>
              <w:autoSpaceDN/>
              <w:adjustRightInd/>
              <w:jc w:val="center"/>
              <w:textAlignment w:val="auto"/>
              <w:rPr>
                <w:rFonts w:ascii="Times New Roman" w:hAnsi="Times New Roman" w:cs="Times New Roman"/>
                <w:color w:val="000000"/>
                <w:sz w:val="20"/>
                <w:szCs w:val="20"/>
                <w:lang w:eastAsia="en-US"/>
              </w:rPr>
            </w:pPr>
            <w:r w:rsidRPr="006F1A70">
              <w:rPr>
                <w:rFonts w:ascii="Times New Roman" w:hAnsi="Times New Roman" w:cs="Times New Roman"/>
                <w:color w:val="000000"/>
                <w:sz w:val="20"/>
                <w:szCs w:val="20"/>
                <w:lang w:eastAsia="en-US"/>
              </w:rPr>
              <w:t>0,22</w:t>
            </w:r>
          </w:p>
        </w:tc>
        <w:tc>
          <w:tcPr>
            <w:tcW w:w="319" w:type="pct"/>
            <w:vAlign w:val="center"/>
          </w:tcPr>
          <w:p w:rsidR="00925E01" w:rsidRPr="006F1A70" w:rsidRDefault="00925E01" w:rsidP="00925E01">
            <w:pPr>
              <w:overflowPunct/>
              <w:autoSpaceDE/>
              <w:autoSpaceDN/>
              <w:adjustRightInd/>
              <w:jc w:val="center"/>
              <w:textAlignment w:val="auto"/>
              <w:rPr>
                <w:rFonts w:ascii="Times New Roman" w:hAnsi="Times New Roman" w:cs="Times New Roman"/>
                <w:color w:val="000000"/>
                <w:sz w:val="20"/>
                <w:szCs w:val="20"/>
                <w:lang w:eastAsia="en-US"/>
              </w:rPr>
            </w:pPr>
            <w:r w:rsidRPr="006F1A70">
              <w:rPr>
                <w:rFonts w:ascii="Times New Roman" w:hAnsi="Times New Roman" w:cs="Times New Roman"/>
                <w:color w:val="000000"/>
                <w:sz w:val="20"/>
                <w:szCs w:val="20"/>
                <w:lang w:eastAsia="en-US"/>
              </w:rPr>
              <w:t>0,38</w:t>
            </w:r>
          </w:p>
        </w:tc>
        <w:tc>
          <w:tcPr>
            <w:tcW w:w="320" w:type="pct"/>
            <w:vAlign w:val="center"/>
          </w:tcPr>
          <w:p w:rsidR="00925E01" w:rsidRPr="006F1A70" w:rsidRDefault="00925E01" w:rsidP="00925E01">
            <w:pPr>
              <w:overflowPunct/>
              <w:autoSpaceDE/>
              <w:autoSpaceDN/>
              <w:adjustRightInd/>
              <w:jc w:val="center"/>
              <w:textAlignment w:val="auto"/>
              <w:rPr>
                <w:rFonts w:ascii="Times New Roman" w:hAnsi="Times New Roman" w:cs="Times New Roman"/>
                <w:color w:val="000000"/>
                <w:sz w:val="20"/>
                <w:szCs w:val="20"/>
                <w:lang w:eastAsia="en-US"/>
              </w:rPr>
            </w:pPr>
            <w:r w:rsidRPr="006F1A70">
              <w:rPr>
                <w:rFonts w:ascii="Times New Roman" w:hAnsi="Times New Roman" w:cs="Times New Roman"/>
                <w:color w:val="000000"/>
                <w:sz w:val="20"/>
                <w:szCs w:val="20"/>
                <w:lang w:eastAsia="en-US"/>
              </w:rPr>
              <w:t>0,26</w:t>
            </w:r>
          </w:p>
        </w:tc>
        <w:tc>
          <w:tcPr>
            <w:tcW w:w="320" w:type="pct"/>
            <w:vAlign w:val="center"/>
          </w:tcPr>
          <w:p w:rsidR="00925E01" w:rsidRPr="006F1A70" w:rsidRDefault="00925E01" w:rsidP="00925E01">
            <w:pPr>
              <w:overflowPunct/>
              <w:autoSpaceDE/>
              <w:autoSpaceDN/>
              <w:adjustRightInd/>
              <w:jc w:val="center"/>
              <w:textAlignment w:val="auto"/>
              <w:rPr>
                <w:rFonts w:ascii="Times New Roman" w:hAnsi="Times New Roman" w:cs="Times New Roman"/>
                <w:color w:val="000000"/>
                <w:sz w:val="20"/>
                <w:szCs w:val="20"/>
                <w:lang w:eastAsia="en-US"/>
              </w:rPr>
            </w:pPr>
            <w:r w:rsidRPr="006F1A70">
              <w:rPr>
                <w:rFonts w:ascii="Times New Roman" w:hAnsi="Times New Roman" w:cs="Times New Roman"/>
                <w:color w:val="000000"/>
                <w:sz w:val="20"/>
                <w:szCs w:val="20"/>
                <w:lang w:eastAsia="en-US"/>
              </w:rPr>
              <w:t>0,44</w:t>
            </w:r>
          </w:p>
        </w:tc>
        <w:tc>
          <w:tcPr>
            <w:tcW w:w="316" w:type="pct"/>
            <w:vAlign w:val="center"/>
          </w:tcPr>
          <w:p w:rsidR="00925E01" w:rsidRPr="006F1A70" w:rsidRDefault="00925E01" w:rsidP="00925E01">
            <w:pPr>
              <w:overflowPunct/>
              <w:autoSpaceDE/>
              <w:autoSpaceDN/>
              <w:adjustRightInd/>
              <w:jc w:val="center"/>
              <w:textAlignment w:val="auto"/>
              <w:rPr>
                <w:rFonts w:ascii="Times New Roman" w:hAnsi="Times New Roman" w:cs="Times New Roman"/>
                <w:color w:val="000000"/>
                <w:sz w:val="20"/>
                <w:szCs w:val="20"/>
                <w:lang w:eastAsia="en-US"/>
              </w:rPr>
            </w:pPr>
            <w:r w:rsidRPr="006F1A70">
              <w:rPr>
                <w:rFonts w:ascii="Times New Roman" w:hAnsi="Times New Roman" w:cs="Times New Roman"/>
                <w:color w:val="000000"/>
                <w:sz w:val="20"/>
                <w:szCs w:val="20"/>
                <w:lang w:eastAsia="en-US"/>
              </w:rPr>
              <w:t>0,07</w:t>
            </w:r>
          </w:p>
        </w:tc>
      </w:tr>
      <w:tr w:rsidR="00925E01" w:rsidRPr="006F1A70" w:rsidTr="00AD3D4C">
        <w:trPr>
          <w:trHeight w:hRule="exact" w:val="397"/>
        </w:trPr>
        <w:tc>
          <w:tcPr>
            <w:tcW w:w="385" w:type="pct"/>
            <w:vAlign w:val="center"/>
          </w:tcPr>
          <w:p w:rsidR="00925E01" w:rsidRPr="006F1A70" w:rsidRDefault="00925E01" w:rsidP="00925E01">
            <w:pPr>
              <w:overflowPunct/>
              <w:autoSpaceDE/>
              <w:autoSpaceDN/>
              <w:adjustRightInd/>
              <w:jc w:val="center"/>
              <w:textAlignment w:val="auto"/>
              <w:rPr>
                <w:rFonts w:ascii="Times New Roman" w:hAnsi="Times New Roman" w:cs="Times New Roman"/>
                <w:color w:val="000000"/>
                <w:sz w:val="20"/>
                <w:szCs w:val="20"/>
                <w:lang w:eastAsia="en-US"/>
              </w:rPr>
            </w:pPr>
            <w:proofErr w:type="spellStart"/>
            <w:r w:rsidRPr="006F1A70">
              <w:rPr>
                <w:rFonts w:ascii="Times New Roman" w:hAnsi="Times New Roman" w:cs="Times New Roman"/>
                <w:color w:val="000000"/>
                <w:sz w:val="20"/>
                <w:szCs w:val="20"/>
                <w:lang w:val="en-US" w:eastAsia="en-US"/>
              </w:rPr>
              <w:t>Pb</w:t>
            </w:r>
            <w:proofErr w:type="spellEnd"/>
          </w:p>
        </w:tc>
        <w:tc>
          <w:tcPr>
            <w:tcW w:w="675" w:type="pct"/>
            <w:vAlign w:val="center"/>
          </w:tcPr>
          <w:p w:rsidR="00925E01" w:rsidRPr="006F1A70" w:rsidRDefault="00925E01" w:rsidP="00925E01">
            <w:pPr>
              <w:overflowPunct/>
              <w:autoSpaceDE/>
              <w:autoSpaceDN/>
              <w:adjustRightInd/>
              <w:jc w:val="center"/>
              <w:textAlignment w:val="auto"/>
              <w:rPr>
                <w:rFonts w:ascii="Times New Roman" w:hAnsi="Times New Roman" w:cs="Times New Roman"/>
                <w:sz w:val="20"/>
                <w:szCs w:val="20"/>
                <w:lang w:eastAsia="en-US"/>
              </w:rPr>
            </w:pPr>
            <w:r w:rsidRPr="006F1A70">
              <w:rPr>
                <w:rFonts w:ascii="Times New Roman" w:hAnsi="Times New Roman" w:cs="Times New Roman"/>
                <w:sz w:val="20"/>
                <w:szCs w:val="20"/>
                <w:lang w:eastAsia="en-US"/>
              </w:rPr>
              <w:t>16</w:t>
            </w:r>
          </w:p>
        </w:tc>
        <w:tc>
          <w:tcPr>
            <w:tcW w:w="793" w:type="pct"/>
            <w:vAlign w:val="center"/>
          </w:tcPr>
          <w:p w:rsidR="00925E01" w:rsidRPr="006F1A70" w:rsidRDefault="00925E01" w:rsidP="00925E01">
            <w:pPr>
              <w:overflowPunct/>
              <w:autoSpaceDE/>
              <w:autoSpaceDN/>
              <w:adjustRightInd/>
              <w:jc w:val="center"/>
              <w:textAlignment w:val="auto"/>
              <w:rPr>
                <w:rFonts w:ascii="Times New Roman" w:hAnsi="Times New Roman" w:cs="Times New Roman"/>
                <w:sz w:val="20"/>
                <w:szCs w:val="20"/>
                <w:lang w:eastAsia="en-US"/>
              </w:rPr>
            </w:pPr>
            <w:r w:rsidRPr="006F1A70">
              <w:rPr>
                <w:rFonts w:ascii="Times New Roman" w:hAnsi="Times New Roman" w:cs="Times New Roman"/>
                <w:sz w:val="20"/>
                <w:szCs w:val="20"/>
                <w:lang w:eastAsia="en-US"/>
              </w:rPr>
              <w:t>-</w:t>
            </w:r>
          </w:p>
        </w:tc>
        <w:tc>
          <w:tcPr>
            <w:tcW w:w="276" w:type="pct"/>
            <w:vAlign w:val="center"/>
          </w:tcPr>
          <w:p w:rsidR="00925E01" w:rsidRPr="006F1A70" w:rsidRDefault="00925E01" w:rsidP="00925E01">
            <w:pPr>
              <w:overflowPunct/>
              <w:autoSpaceDE/>
              <w:autoSpaceDN/>
              <w:adjustRightInd/>
              <w:jc w:val="center"/>
              <w:textAlignment w:val="auto"/>
              <w:rPr>
                <w:rFonts w:ascii="Times New Roman" w:hAnsi="Times New Roman" w:cs="Times New Roman"/>
                <w:color w:val="000000"/>
                <w:sz w:val="20"/>
                <w:szCs w:val="20"/>
                <w:lang w:eastAsia="en-US"/>
              </w:rPr>
            </w:pPr>
            <w:r w:rsidRPr="006F1A70">
              <w:rPr>
                <w:rFonts w:ascii="Times New Roman" w:hAnsi="Times New Roman" w:cs="Times New Roman"/>
                <w:color w:val="000000"/>
                <w:sz w:val="20"/>
                <w:szCs w:val="20"/>
                <w:lang w:eastAsia="en-US"/>
              </w:rPr>
              <w:t>1,91</w:t>
            </w:r>
          </w:p>
        </w:tc>
        <w:tc>
          <w:tcPr>
            <w:tcW w:w="319" w:type="pct"/>
            <w:vAlign w:val="center"/>
          </w:tcPr>
          <w:p w:rsidR="00925E01" w:rsidRPr="006F1A70" w:rsidRDefault="00925E01" w:rsidP="00925E01">
            <w:pPr>
              <w:overflowPunct/>
              <w:autoSpaceDE/>
              <w:autoSpaceDN/>
              <w:adjustRightInd/>
              <w:jc w:val="center"/>
              <w:textAlignment w:val="auto"/>
              <w:rPr>
                <w:rFonts w:ascii="Times New Roman" w:hAnsi="Times New Roman" w:cs="Times New Roman"/>
                <w:color w:val="000000"/>
                <w:sz w:val="20"/>
                <w:szCs w:val="20"/>
                <w:lang w:eastAsia="en-US"/>
              </w:rPr>
            </w:pPr>
            <w:r w:rsidRPr="006F1A70">
              <w:rPr>
                <w:rFonts w:ascii="Times New Roman" w:hAnsi="Times New Roman" w:cs="Times New Roman"/>
                <w:color w:val="000000"/>
                <w:sz w:val="20"/>
                <w:szCs w:val="20"/>
                <w:lang w:eastAsia="en-US"/>
              </w:rPr>
              <w:t>1,79</w:t>
            </w:r>
          </w:p>
        </w:tc>
        <w:tc>
          <w:tcPr>
            <w:tcW w:w="319" w:type="pct"/>
            <w:vAlign w:val="center"/>
          </w:tcPr>
          <w:p w:rsidR="00925E01" w:rsidRPr="006F1A70" w:rsidRDefault="00925E01" w:rsidP="00925E01">
            <w:pPr>
              <w:overflowPunct/>
              <w:autoSpaceDE/>
              <w:autoSpaceDN/>
              <w:adjustRightInd/>
              <w:jc w:val="center"/>
              <w:textAlignment w:val="auto"/>
              <w:rPr>
                <w:rFonts w:ascii="Times New Roman" w:hAnsi="Times New Roman" w:cs="Times New Roman"/>
                <w:color w:val="000000"/>
                <w:sz w:val="20"/>
                <w:szCs w:val="20"/>
                <w:lang w:eastAsia="en-US"/>
              </w:rPr>
            </w:pPr>
            <w:r w:rsidRPr="006F1A70">
              <w:rPr>
                <w:rFonts w:ascii="Times New Roman" w:hAnsi="Times New Roman" w:cs="Times New Roman"/>
                <w:color w:val="000000"/>
                <w:sz w:val="20"/>
                <w:szCs w:val="20"/>
                <w:lang w:eastAsia="en-US"/>
              </w:rPr>
              <w:t>23,5</w:t>
            </w:r>
          </w:p>
        </w:tc>
        <w:tc>
          <w:tcPr>
            <w:tcW w:w="319" w:type="pct"/>
            <w:vAlign w:val="center"/>
          </w:tcPr>
          <w:p w:rsidR="00925E01" w:rsidRPr="006F1A70" w:rsidRDefault="00925E01" w:rsidP="00925E01">
            <w:pPr>
              <w:overflowPunct/>
              <w:autoSpaceDE/>
              <w:autoSpaceDN/>
              <w:adjustRightInd/>
              <w:jc w:val="center"/>
              <w:textAlignment w:val="auto"/>
              <w:rPr>
                <w:rFonts w:ascii="Times New Roman" w:hAnsi="Times New Roman" w:cs="Times New Roman"/>
                <w:color w:val="000000"/>
                <w:sz w:val="20"/>
                <w:szCs w:val="20"/>
                <w:lang w:eastAsia="en-US"/>
              </w:rPr>
            </w:pPr>
            <w:r w:rsidRPr="006F1A70">
              <w:rPr>
                <w:rFonts w:ascii="Times New Roman" w:hAnsi="Times New Roman" w:cs="Times New Roman"/>
                <w:color w:val="000000"/>
                <w:sz w:val="20"/>
                <w:szCs w:val="20"/>
                <w:lang w:eastAsia="en-US"/>
              </w:rPr>
              <w:t>17,9</w:t>
            </w:r>
          </w:p>
        </w:tc>
        <w:tc>
          <w:tcPr>
            <w:tcW w:w="319" w:type="pct"/>
            <w:vAlign w:val="center"/>
          </w:tcPr>
          <w:p w:rsidR="00925E01" w:rsidRPr="006F1A70" w:rsidRDefault="00925E01" w:rsidP="00925E01">
            <w:pPr>
              <w:overflowPunct/>
              <w:autoSpaceDE/>
              <w:autoSpaceDN/>
              <w:adjustRightInd/>
              <w:jc w:val="center"/>
              <w:textAlignment w:val="auto"/>
              <w:rPr>
                <w:rFonts w:ascii="Times New Roman" w:hAnsi="Times New Roman" w:cs="Times New Roman"/>
                <w:color w:val="000000"/>
                <w:sz w:val="20"/>
                <w:szCs w:val="20"/>
                <w:lang w:eastAsia="en-US"/>
              </w:rPr>
            </w:pPr>
            <w:r w:rsidRPr="006F1A70">
              <w:rPr>
                <w:rFonts w:ascii="Times New Roman" w:hAnsi="Times New Roman" w:cs="Times New Roman"/>
                <w:color w:val="000000"/>
                <w:sz w:val="20"/>
                <w:szCs w:val="20"/>
                <w:lang w:eastAsia="en-US"/>
              </w:rPr>
              <w:t>4,25</w:t>
            </w:r>
          </w:p>
        </w:tc>
        <w:tc>
          <w:tcPr>
            <w:tcW w:w="320" w:type="pct"/>
            <w:vAlign w:val="center"/>
          </w:tcPr>
          <w:p w:rsidR="00925E01" w:rsidRPr="006F1A70" w:rsidRDefault="00925E01" w:rsidP="00925E01">
            <w:pPr>
              <w:overflowPunct/>
              <w:autoSpaceDE/>
              <w:autoSpaceDN/>
              <w:adjustRightInd/>
              <w:jc w:val="center"/>
              <w:textAlignment w:val="auto"/>
              <w:rPr>
                <w:rFonts w:ascii="Times New Roman" w:hAnsi="Times New Roman" w:cs="Times New Roman"/>
                <w:color w:val="000000"/>
                <w:sz w:val="20"/>
                <w:szCs w:val="20"/>
                <w:lang w:eastAsia="en-US"/>
              </w:rPr>
            </w:pPr>
            <w:r w:rsidRPr="006F1A70">
              <w:rPr>
                <w:rFonts w:ascii="Times New Roman" w:hAnsi="Times New Roman" w:cs="Times New Roman"/>
                <w:color w:val="000000"/>
                <w:sz w:val="20"/>
                <w:szCs w:val="20"/>
                <w:lang w:eastAsia="en-US"/>
              </w:rPr>
              <w:t>3,25</w:t>
            </w:r>
          </w:p>
        </w:tc>
        <w:tc>
          <w:tcPr>
            <w:tcW w:w="319" w:type="pct"/>
            <w:vAlign w:val="center"/>
          </w:tcPr>
          <w:p w:rsidR="00925E01" w:rsidRPr="006F1A70" w:rsidRDefault="00925E01" w:rsidP="00925E01">
            <w:pPr>
              <w:overflowPunct/>
              <w:autoSpaceDE/>
              <w:autoSpaceDN/>
              <w:adjustRightInd/>
              <w:jc w:val="center"/>
              <w:textAlignment w:val="auto"/>
              <w:rPr>
                <w:rFonts w:ascii="Times New Roman" w:hAnsi="Times New Roman" w:cs="Times New Roman"/>
                <w:color w:val="000000"/>
                <w:sz w:val="20"/>
                <w:szCs w:val="20"/>
                <w:lang w:eastAsia="en-US"/>
              </w:rPr>
            </w:pPr>
            <w:r w:rsidRPr="006F1A70">
              <w:rPr>
                <w:rFonts w:ascii="Times New Roman" w:hAnsi="Times New Roman" w:cs="Times New Roman"/>
                <w:color w:val="000000"/>
                <w:sz w:val="20"/>
                <w:szCs w:val="20"/>
                <w:lang w:eastAsia="en-US"/>
              </w:rPr>
              <w:t>4,58</w:t>
            </w:r>
          </w:p>
        </w:tc>
        <w:tc>
          <w:tcPr>
            <w:tcW w:w="320" w:type="pct"/>
            <w:vAlign w:val="center"/>
          </w:tcPr>
          <w:p w:rsidR="00925E01" w:rsidRPr="006F1A70" w:rsidRDefault="00925E01" w:rsidP="00925E01">
            <w:pPr>
              <w:overflowPunct/>
              <w:autoSpaceDE/>
              <w:autoSpaceDN/>
              <w:adjustRightInd/>
              <w:jc w:val="center"/>
              <w:textAlignment w:val="auto"/>
              <w:rPr>
                <w:rFonts w:ascii="Times New Roman" w:hAnsi="Times New Roman" w:cs="Times New Roman"/>
                <w:color w:val="000000"/>
                <w:sz w:val="20"/>
                <w:szCs w:val="20"/>
                <w:lang w:eastAsia="en-US"/>
              </w:rPr>
            </w:pPr>
            <w:r w:rsidRPr="006F1A70">
              <w:rPr>
                <w:rFonts w:ascii="Times New Roman" w:hAnsi="Times New Roman" w:cs="Times New Roman"/>
                <w:color w:val="000000"/>
                <w:sz w:val="20"/>
                <w:szCs w:val="20"/>
                <w:lang w:eastAsia="en-US"/>
              </w:rPr>
              <w:t>3,31</w:t>
            </w:r>
          </w:p>
        </w:tc>
        <w:tc>
          <w:tcPr>
            <w:tcW w:w="320" w:type="pct"/>
            <w:vAlign w:val="center"/>
          </w:tcPr>
          <w:p w:rsidR="00925E01" w:rsidRPr="006F1A70" w:rsidRDefault="00925E01" w:rsidP="00925E01">
            <w:pPr>
              <w:overflowPunct/>
              <w:autoSpaceDE/>
              <w:autoSpaceDN/>
              <w:adjustRightInd/>
              <w:jc w:val="center"/>
              <w:textAlignment w:val="auto"/>
              <w:rPr>
                <w:rFonts w:ascii="Times New Roman" w:hAnsi="Times New Roman" w:cs="Times New Roman"/>
                <w:color w:val="000000"/>
                <w:sz w:val="20"/>
                <w:szCs w:val="20"/>
                <w:lang w:eastAsia="en-US"/>
              </w:rPr>
            </w:pPr>
            <w:r w:rsidRPr="006F1A70">
              <w:rPr>
                <w:rFonts w:ascii="Times New Roman" w:hAnsi="Times New Roman" w:cs="Times New Roman"/>
                <w:color w:val="000000"/>
                <w:sz w:val="20"/>
                <w:szCs w:val="20"/>
                <w:lang w:eastAsia="en-US"/>
              </w:rPr>
              <w:t>1,26</w:t>
            </w:r>
          </w:p>
        </w:tc>
        <w:tc>
          <w:tcPr>
            <w:tcW w:w="316" w:type="pct"/>
            <w:vAlign w:val="center"/>
          </w:tcPr>
          <w:p w:rsidR="00925E01" w:rsidRPr="006F1A70" w:rsidRDefault="00925E01" w:rsidP="00925E01">
            <w:pPr>
              <w:overflowPunct/>
              <w:autoSpaceDE/>
              <w:autoSpaceDN/>
              <w:adjustRightInd/>
              <w:jc w:val="center"/>
              <w:textAlignment w:val="auto"/>
              <w:rPr>
                <w:rFonts w:ascii="Times New Roman" w:hAnsi="Times New Roman" w:cs="Times New Roman"/>
                <w:color w:val="000000"/>
                <w:sz w:val="20"/>
                <w:szCs w:val="20"/>
                <w:lang w:eastAsia="en-US"/>
              </w:rPr>
            </w:pPr>
            <w:r w:rsidRPr="006F1A70">
              <w:rPr>
                <w:rFonts w:ascii="Times New Roman" w:hAnsi="Times New Roman" w:cs="Times New Roman"/>
                <w:color w:val="000000"/>
                <w:sz w:val="20"/>
                <w:szCs w:val="20"/>
                <w:lang w:eastAsia="en-US"/>
              </w:rPr>
              <w:t>1,29</w:t>
            </w:r>
          </w:p>
        </w:tc>
      </w:tr>
      <w:tr w:rsidR="00925E01" w:rsidRPr="006F1A70" w:rsidTr="00AD3D4C">
        <w:trPr>
          <w:trHeight w:hRule="exact" w:val="397"/>
        </w:trPr>
        <w:tc>
          <w:tcPr>
            <w:tcW w:w="385" w:type="pct"/>
            <w:vAlign w:val="center"/>
          </w:tcPr>
          <w:p w:rsidR="00925E01" w:rsidRPr="006F1A70" w:rsidRDefault="00925E01" w:rsidP="00925E01">
            <w:pPr>
              <w:overflowPunct/>
              <w:autoSpaceDE/>
              <w:autoSpaceDN/>
              <w:adjustRightInd/>
              <w:jc w:val="center"/>
              <w:textAlignment w:val="auto"/>
              <w:rPr>
                <w:rFonts w:ascii="Times New Roman" w:hAnsi="Times New Roman" w:cs="Times New Roman"/>
                <w:color w:val="000000"/>
                <w:sz w:val="20"/>
                <w:szCs w:val="20"/>
                <w:lang w:eastAsia="en-US"/>
              </w:rPr>
            </w:pPr>
            <w:r w:rsidRPr="006F1A70">
              <w:rPr>
                <w:rFonts w:ascii="Times New Roman" w:hAnsi="Times New Roman" w:cs="Times New Roman"/>
                <w:color w:val="000000"/>
                <w:sz w:val="20"/>
                <w:szCs w:val="20"/>
                <w:lang w:val="en-US" w:eastAsia="en-US"/>
              </w:rPr>
              <w:t>Ni</w:t>
            </w:r>
          </w:p>
        </w:tc>
        <w:tc>
          <w:tcPr>
            <w:tcW w:w="675" w:type="pct"/>
            <w:vAlign w:val="center"/>
          </w:tcPr>
          <w:p w:rsidR="00925E01" w:rsidRPr="006F1A70" w:rsidRDefault="00925E01" w:rsidP="00925E01">
            <w:pPr>
              <w:overflowPunct/>
              <w:autoSpaceDE/>
              <w:autoSpaceDN/>
              <w:adjustRightInd/>
              <w:jc w:val="center"/>
              <w:textAlignment w:val="auto"/>
              <w:rPr>
                <w:rFonts w:ascii="Times New Roman" w:hAnsi="Times New Roman" w:cs="Times New Roman"/>
                <w:sz w:val="20"/>
                <w:szCs w:val="20"/>
                <w:lang w:eastAsia="en-US"/>
              </w:rPr>
            </w:pPr>
            <w:r w:rsidRPr="006F1A70">
              <w:rPr>
                <w:rFonts w:ascii="Times New Roman" w:hAnsi="Times New Roman" w:cs="Times New Roman"/>
                <w:sz w:val="20"/>
                <w:szCs w:val="20"/>
                <w:lang w:eastAsia="en-US"/>
              </w:rPr>
              <w:t>58</w:t>
            </w:r>
          </w:p>
        </w:tc>
        <w:tc>
          <w:tcPr>
            <w:tcW w:w="793" w:type="pct"/>
            <w:vAlign w:val="center"/>
          </w:tcPr>
          <w:p w:rsidR="00925E01" w:rsidRPr="006F1A70" w:rsidRDefault="00925E01" w:rsidP="00925E01">
            <w:pPr>
              <w:overflowPunct/>
              <w:autoSpaceDE/>
              <w:autoSpaceDN/>
              <w:adjustRightInd/>
              <w:jc w:val="center"/>
              <w:textAlignment w:val="auto"/>
              <w:rPr>
                <w:rFonts w:ascii="Times New Roman" w:hAnsi="Times New Roman" w:cs="Times New Roman"/>
                <w:sz w:val="20"/>
                <w:szCs w:val="20"/>
                <w:lang w:eastAsia="en-US"/>
              </w:rPr>
            </w:pPr>
            <w:r w:rsidRPr="006F1A70">
              <w:rPr>
                <w:rFonts w:ascii="Times New Roman" w:hAnsi="Times New Roman" w:cs="Times New Roman"/>
                <w:sz w:val="20"/>
                <w:szCs w:val="20"/>
                <w:lang w:eastAsia="en-US"/>
              </w:rPr>
              <w:t>-</w:t>
            </w:r>
          </w:p>
        </w:tc>
        <w:tc>
          <w:tcPr>
            <w:tcW w:w="276" w:type="pct"/>
            <w:vAlign w:val="center"/>
          </w:tcPr>
          <w:p w:rsidR="00925E01" w:rsidRPr="006F1A70" w:rsidRDefault="00925E01" w:rsidP="00925E01">
            <w:pPr>
              <w:overflowPunct/>
              <w:autoSpaceDE/>
              <w:autoSpaceDN/>
              <w:adjustRightInd/>
              <w:jc w:val="center"/>
              <w:textAlignment w:val="auto"/>
              <w:rPr>
                <w:rFonts w:ascii="Times New Roman" w:hAnsi="Times New Roman" w:cs="Times New Roman"/>
                <w:color w:val="000000"/>
                <w:sz w:val="20"/>
                <w:szCs w:val="20"/>
                <w:lang w:eastAsia="en-US"/>
              </w:rPr>
            </w:pPr>
            <w:r w:rsidRPr="006F1A70">
              <w:rPr>
                <w:rFonts w:ascii="Times New Roman" w:hAnsi="Times New Roman" w:cs="Times New Roman"/>
                <w:color w:val="000000"/>
                <w:sz w:val="20"/>
                <w:szCs w:val="20"/>
                <w:lang w:eastAsia="en-US"/>
              </w:rPr>
              <w:t>2,97</w:t>
            </w:r>
          </w:p>
        </w:tc>
        <w:tc>
          <w:tcPr>
            <w:tcW w:w="319" w:type="pct"/>
            <w:vAlign w:val="center"/>
          </w:tcPr>
          <w:p w:rsidR="00925E01" w:rsidRPr="006F1A70" w:rsidRDefault="00925E01" w:rsidP="00925E01">
            <w:pPr>
              <w:overflowPunct/>
              <w:autoSpaceDE/>
              <w:autoSpaceDN/>
              <w:adjustRightInd/>
              <w:jc w:val="center"/>
              <w:textAlignment w:val="auto"/>
              <w:rPr>
                <w:rFonts w:ascii="Times New Roman" w:hAnsi="Times New Roman" w:cs="Times New Roman"/>
                <w:color w:val="000000"/>
                <w:sz w:val="20"/>
                <w:szCs w:val="20"/>
                <w:lang w:eastAsia="en-US"/>
              </w:rPr>
            </w:pPr>
            <w:r w:rsidRPr="006F1A70">
              <w:rPr>
                <w:rFonts w:ascii="Times New Roman" w:hAnsi="Times New Roman" w:cs="Times New Roman"/>
                <w:color w:val="000000"/>
                <w:sz w:val="20"/>
                <w:szCs w:val="20"/>
                <w:lang w:eastAsia="en-US"/>
              </w:rPr>
              <w:t>0,80</w:t>
            </w:r>
          </w:p>
        </w:tc>
        <w:tc>
          <w:tcPr>
            <w:tcW w:w="319" w:type="pct"/>
            <w:vAlign w:val="center"/>
          </w:tcPr>
          <w:p w:rsidR="00925E01" w:rsidRPr="006F1A70" w:rsidRDefault="00925E01" w:rsidP="00925E01">
            <w:pPr>
              <w:overflowPunct/>
              <w:autoSpaceDE/>
              <w:autoSpaceDN/>
              <w:adjustRightInd/>
              <w:jc w:val="center"/>
              <w:textAlignment w:val="auto"/>
              <w:rPr>
                <w:rFonts w:ascii="Times New Roman" w:hAnsi="Times New Roman" w:cs="Times New Roman"/>
                <w:color w:val="000000"/>
                <w:sz w:val="20"/>
                <w:szCs w:val="20"/>
                <w:lang w:eastAsia="en-US"/>
              </w:rPr>
            </w:pPr>
            <w:r w:rsidRPr="006F1A70">
              <w:rPr>
                <w:rFonts w:ascii="Times New Roman" w:hAnsi="Times New Roman" w:cs="Times New Roman"/>
                <w:color w:val="000000"/>
                <w:sz w:val="20"/>
                <w:szCs w:val="20"/>
                <w:lang w:eastAsia="en-US"/>
              </w:rPr>
              <w:t>3,41</w:t>
            </w:r>
          </w:p>
        </w:tc>
        <w:tc>
          <w:tcPr>
            <w:tcW w:w="319" w:type="pct"/>
            <w:vAlign w:val="center"/>
          </w:tcPr>
          <w:p w:rsidR="00925E01" w:rsidRPr="006F1A70" w:rsidRDefault="00925E01" w:rsidP="00925E01">
            <w:pPr>
              <w:overflowPunct/>
              <w:autoSpaceDE/>
              <w:autoSpaceDN/>
              <w:adjustRightInd/>
              <w:jc w:val="center"/>
              <w:textAlignment w:val="auto"/>
              <w:rPr>
                <w:rFonts w:ascii="Times New Roman" w:hAnsi="Times New Roman" w:cs="Times New Roman"/>
                <w:color w:val="000000"/>
                <w:sz w:val="20"/>
                <w:szCs w:val="20"/>
                <w:lang w:eastAsia="en-US"/>
              </w:rPr>
            </w:pPr>
            <w:r w:rsidRPr="006F1A70">
              <w:rPr>
                <w:rFonts w:ascii="Times New Roman" w:hAnsi="Times New Roman" w:cs="Times New Roman"/>
                <w:color w:val="000000"/>
                <w:sz w:val="20"/>
                <w:szCs w:val="20"/>
                <w:lang w:eastAsia="en-US"/>
              </w:rPr>
              <w:t>0,98</w:t>
            </w:r>
          </w:p>
        </w:tc>
        <w:tc>
          <w:tcPr>
            <w:tcW w:w="319" w:type="pct"/>
            <w:vAlign w:val="center"/>
          </w:tcPr>
          <w:p w:rsidR="00925E01" w:rsidRPr="006F1A70" w:rsidRDefault="00925E01" w:rsidP="00925E01">
            <w:pPr>
              <w:overflowPunct/>
              <w:autoSpaceDE/>
              <w:autoSpaceDN/>
              <w:adjustRightInd/>
              <w:jc w:val="center"/>
              <w:textAlignment w:val="auto"/>
              <w:rPr>
                <w:rFonts w:ascii="Times New Roman" w:hAnsi="Times New Roman" w:cs="Times New Roman"/>
                <w:color w:val="000000"/>
                <w:sz w:val="20"/>
                <w:szCs w:val="20"/>
                <w:lang w:eastAsia="en-US"/>
              </w:rPr>
            </w:pPr>
            <w:r w:rsidRPr="006F1A70">
              <w:rPr>
                <w:rFonts w:ascii="Times New Roman" w:hAnsi="Times New Roman" w:cs="Times New Roman"/>
                <w:color w:val="000000"/>
                <w:sz w:val="20"/>
                <w:szCs w:val="20"/>
                <w:lang w:eastAsia="en-US"/>
              </w:rPr>
              <w:t>2,52</w:t>
            </w:r>
          </w:p>
        </w:tc>
        <w:tc>
          <w:tcPr>
            <w:tcW w:w="320" w:type="pct"/>
            <w:vAlign w:val="center"/>
          </w:tcPr>
          <w:p w:rsidR="00925E01" w:rsidRPr="006F1A70" w:rsidRDefault="00925E01" w:rsidP="00925E01">
            <w:pPr>
              <w:overflowPunct/>
              <w:autoSpaceDE/>
              <w:autoSpaceDN/>
              <w:adjustRightInd/>
              <w:jc w:val="center"/>
              <w:textAlignment w:val="auto"/>
              <w:rPr>
                <w:rFonts w:ascii="Times New Roman" w:hAnsi="Times New Roman" w:cs="Times New Roman"/>
                <w:color w:val="000000"/>
                <w:sz w:val="20"/>
                <w:szCs w:val="20"/>
                <w:lang w:eastAsia="en-US"/>
              </w:rPr>
            </w:pPr>
            <w:r w:rsidRPr="006F1A70">
              <w:rPr>
                <w:rFonts w:ascii="Times New Roman" w:hAnsi="Times New Roman" w:cs="Times New Roman"/>
                <w:color w:val="000000"/>
                <w:sz w:val="20"/>
                <w:szCs w:val="20"/>
                <w:lang w:eastAsia="en-US"/>
              </w:rPr>
              <w:t>0,54</w:t>
            </w:r>
          </w:p>
        </w:tc>
        <w:tc>
          <w:tcPr>
            <w:tcW w:w="319" w:type="pct"/>
            <w:vAlign w:val="center"/>
          </w:tcPr>
          <w:p w:rsidR="00925E01" w:rsidRPr="006F1A70" w:rsidRDefault="00925E01" w:rsidP="00925E01">
            <w:pPr>
              <w:overflowPunct/>
              <w:autoSpaceDE/>
              <w:autoSpaceDN/>
              <w:adjustRightInd/>
              <w:jc w:val="center"/>
              <w:textAlignment w:val="auto"/>
              <w:rPr>
                <w:rFonts w:ascii="Times New Roman" w:hAnsi="Times New Roman" w:cs="Times New Roman"/>
                <w:color w:val="000000"/>
                <w:sz w:val="20"/>
                <w:szCs w:val="20"/>
                <w:lang w:eastAsia="en-US"/>
              </w:rPr>
            </w:pPr>
            <w:r w:rsidRPr="006F1A70">
              <w:rPr>
                <w:rFonts w:ascii="Times New Roman" w:hAnsi="Times New Roman" w:cs="Times New Roman"/>
                <w:color w:val="000000"/>
                <w:sz w:val="20"/>
                <w:szCs w:val="20"/>
                <w:lang w:eastAsia="en-US"/>
              </w:rPr>
              <w:t>2,19</w:t>
            </w:r>
          </w:p>
        </w:tc>
        <w:tc>
          <w:tcPr>
            <w:tcW w:w="320" w:type="pct"/>
            <w:vAlign w:val="center"/>
          </w:tcPr>
          <w:p w:rsidR="00925E01" w:rsidRPr="006F1A70" w:rsidRDefault="00925E01" w:rsidP="00925E01">
            <w:pPr>
              <w:overflowPunct/>
              <w:autoSpaceDE/>
              <w:autoSpaceDN/>
              <w:adjustRightInd/>
              <w:jc w:val="center"/>
              <w:textAlignment w:val="auto"/>
              <w:rPr>
                <w:rFonts w:ascii="Times New Roman" w:hAnsi="Times New Roman" w:cs="Times New Roman"/>
                <w:color w:val="000000"/>
                <w:sz w:val="20"/>
                <w:szCs w:val="20"/>
                <w:lang w:eastAsia="en-US"/>
              </w:rPr>
            </w:pPr>
            <w:r w:rsidRPr="006F1A70">
              <w:rPr>
                <w:rFonts w:ascii="Times New Roman" w:hAnsi="Times New Roman" w:cs="Times New Roman"/>
                <w:color w:val="000000"/>
                <w:sz w:val="20"/>
                <w:szCs w:val="20"/>
                <w:lang w:eastAsia="en-US"/>
              </w:rPr>
              <w:t>0,55</w:t>
            </w:r>
          </w:p>
        </w:tc>
        <w:tc>
          <w:tcPr>
            <w:tcW w:w="320" w:type="pct"/>
            <w:vAlign w:val="center"/>
          </w:tcPr>
          <w:p w:rsidR="00925E01" w:rsidRPr="006F1A70" w:rsidRDefault="00925E01" w:rsidP="00925E01">
            <w:pPr>
              <w:overflowPunct/>
              <w:autoSpaceDE/>
              <w:autoSpaceDN/>
              <w:adjustRightInd/>
              <w:jc w:val="center"/>
              <w:textAlignment w:val="auto"/>
              <w:rPr>
                <w:rFonts w:ascii="Times New Roman" w:hAnsi="Times New Roman" w:cs="Times New Roman"/>
                <w:color w:val="000000"/>
                <w:sz w:val="20"/>
                <w:szCs w:val="20"/>
                <w:lang w:eastAsia="en-US"/>
              </w:rPr>
            </w:pPr>
            <w:r w:rsidRPr="006F1A70">
              <w:rPr>
                <w:rFonts w:ascii="Times New Roman" w:hAnsi="Times New Roman" w:cs="Times New Roman"/>
                <w:color w:val="000000"/>
                <w:sz w:val="20"/>
                <w:szCs w:val="20"/>
                <w:lang w:eastAsia="en-US"/>
              </w:rPr>
              <w:t>2,24</w:t>
            </w:r>
          </w:p>
        </w:tc>
        <w:tc>
          <w:tcPr>
            <w:tcW w:w="316" w:type="pct"/>
            <w:vAlign w:val="center"/>
          </w:tcPr>
          <w:p w:rsidR="00925E01" w:rsidRPr="006F1A70" w:rsidRDefault="00925E01" w:rsidP="00925E01">
            <w:pPr>
              <w:overflowPunct/>
              <w:autoSpaceDE/>
              <w:autoSpaceDN/>
              <w:adjustRightInd/>
              <w:jc w:val="center"/>
              <w:textAlignment w:val="auto"/>
              <w:rPr>
                <w:rFonts w:ascii="Times New Roman" w:hAnsi="Times New Roman" w:cs="Times New Roman"/>
                <w:color w:val="000000"/>
                <w:sz w:val="20"/>
                <w:szCs w:val="20"/>
                <w:lang w:eastAsia="en-US"/>
              </w:rPr>
            </w:pPr>
            <w:r w:rsidRPr="006F1A70">
              <w:rPr>
                <w:rFonts w:ascii="Times New Roman" w:hAnsi="Times New Roman" w:cs="Times New Roman"/>
                <w:color w:val="000000"/>
                <w:sz w:val="20"/>
                <w:szCs w:val="20"/>
                <w:lang w:eastAsia="en-US"/>
              </w:rPr>
              <w:t>0,42</w:t>
            </w:r>
          </w:p>
        </w:tc>
      </w:tr>
      <w:tr w:rsidR="00925E01" w:rsidRPr="006F1A70" w:rsidTr="00AD3D4C">
        <w:trPr>
          <w:trHeight w:hRule="exact" w:val="397"/>
        </w:trPr>
        <w:tc>
          <w:tcPr>
            <w:tcW w:w="385" w:type="pct"/>
            <w:vAlign w:val="center"/>
          </w:tcPr>
          <w:p w:rsidR="00925E01" w:rsidRPr="006F1A70" w:rsidRDefault="00925E01" w:rsidP="00925E01">
            <w:pPr>
              <w:overflowPunct/>
              <w:autoSpaceDE/>
              <w:autoSpaceDN/>
              <w:adjustRightInd/>
              <w:jc w:val="center"/>
              <w:textAlignment w:val="auto"/>
              <w:rPr>
                <w:rFonts w:ascii="Times New Roman" w:hAnsi="Times New Roman" w:cs="Times New Roman"/>
                <w:color w:val="000000"/>
                <w:sz w:val="20"/>
                <w:szCs w:val="20"/>
                <w:lang w:val="en-US" w:eastAsia="en-US"/>
              </w:rPr>
            </w:pPr>
            <w:r w:rsidRPr="006F1A70">
              <w:rPr>
                <w:rFonts w:ascii="Times New Roman" w:hAnsi="Times New Roman" w:cs="Times New Roman"/>
                <w:color w:val="000000"/>
                <w:sz w:val="20"/>
                <w:szCs w:val="20"/>
                <w:lang w:val="en-US" w:eastAsia="en-US"/>
              </w:rPr>
              <w:t>Zn</w:t>
            </w:r>
          </w:p>
        </w:tc>
        <w:tc>
          <w:tcPr>
            <w:tcW w:w="675" w:type="pct"/>
            <w:vAlign w:val="center"/>
          </w:tcPr>
          <w:p w:rsidR="00925E01" w:rsidRPr="006F1A70" w:rsidRDefault="00925E01" w:rsidP="00925E01">
            <w:pPr>
              <w:overflowPunct/>
              <w:autoSpaceDE/>
              <w:autoSpaceDN/>
              <w:adjustRightInd/>
              <w:jc w:val="center"/>
              <w:textAlignment w:val="auto"/>
              <w:rPr>
                <w:rFonts w:ascii="Times New Roman" w:hAnsi="Times New Roman" w:cs="Times New Roman"/>
                <w:sz w:val="20"/>
                <w:szCs w:val="20"/>
                <w:lang w:eastAsia="en-US"/>
              </w:rPr>
            </w:pPr>
            <w:r w:rsidRPr="006F1A70">
              <w:rPr>
                <w:rFonts w:ascii="Times New Roman" w:hAnsi="Times New Roman" w:cs="Times New Roman"/>
                <w:sz w:val="20"/>
                <w:szCs w:val="20"/>
                <w:lang w:eastAsia="en-US"/>
              </w:rPr>
              <w:t>83</w:t>
            </w:r>
          </w:p>
        </w:tc>
        <w:tc>
          <w:tcPr>
            <w:tcW w:w="793" w:type="pct"/>
            <w:vAlign w:val="center"/>
          </w:tcPr>
          <w:p w:rsidR="00925E01" w:rsidRPr="006F1A70" w:rsidRDefault="00925E01" w:rsidP="00925E01">
            <w:pPr>
              <w:overflowPunct/>
              <w:autoSpaceDE/>
              <w:autoSpaceDN/>
              <w:adjustRightInd/>
              <w:jc w:val="center"/>
              <w:textAlignment w:val="auto"/>
              <w:rPr>
                <w:rFonts w:ascii="Times New Roman" w:hAnsi="Times New Roman" w:cs="Times New Roman"/>
                <w:sz w:val="20"/>
                <w:szCs w:val="20"/>
                <w:lang w:eastAsia="en-US"/>
              </w:rPr>
            </w:pPr>
            <w:r w:rsidRPr="006F1A70">
              <w:rPr>
                <w:rFonts w:ascii="Times New Roman" w:hAnsi="Times New Roman" w:cs="Times New Roman"/>
                <w:sz w:val="20"/>
                <w:szCs w:val="20"/>
                <w:lang w:eastAsia="en-US"/>
              </w:rPr>
              <w:t>76</w:t>
            </w:r>
          </w:p>
        </w:tc>
        <w:tc>
          <w:tcPr>
            <w:tcW w:w="276" w:type="pct"/>
            <w:vAlign w:val="center"/>
          </w:tcPr>
          <w:p w:rsidR="00925E01" w:rsidRPr="006F1A70" w:rsidRDefault="00925E01" w:rsidP="00925E01">
            <w:pPr>
              <w:overflowPunct/>
              <w:autoSpaceDE/>
              <w:autoSpaceDN/>
              <w:adjustRightInd/>
              <w:jc w:val="center"/>
              <w:textAlignment w:val="auto"/>
              <w:rPr>
                <w:rFonts w:ascii="Times New Roman" w:hAnsi="Times New Roman" w:cs="Times New Roman"/>
                <w:color w:val="000000"/>
                <w:sz w:val="20"/>
                <w:szCs w:val="20"/>
                <w:lang w:eastAsia="en-US"/>
              </w:rPr>
            </w:pPr>
            <w:r w:rsidRPr="006F1A70">
              <w:rPr>
                <w:rFonts w:ascii="Times New Roman" w:hAnsi="Times New Roman" w:cs="Times New Roman"/>
                <w:color w:val="000000"/>
                <w:sz w:val="20"/>
                <w:szCs w:val="20"/>
                <w:lang w:eastAsia="en-US"/>
              </w:rPr>
              <w:t>5,05</w:t>
            </w:r>
          </w:p>
        </w:tc>
        <w:tc>
          <w:tcPr>
            <w:tcW w:w="319" w:type="pct"/>
            <w:vAlign w:val="center"/>
          </w:tcPr>
          <w:p w:rsidR="00925E01" w:rsidRPr="006F1A70" w:rsidRDefault="00925E01" w:rsidP="00925E01">
            <w:pPr>
              <w:overflowPunct/>
              <w:autoSpaceDE/>
              <w:autoSpaceDN/>
              <w:adjustRightInd/>
              <w:jc w:val="center"/>
              <w:textAlignment w:val="auto"/>
              <w:rPr>
                <w:rFonts w:ascii="Times New Roman" w:hAnsi="Times New Roman" w:cs="Times New Roman"/>
                <w:color w:val="000000"/>
                <w:sz w:val="20"/>
                <w:szCs w:val="20"/>
                <w:lang w:eastAsia="en-US"/>
              </w:rPr>
            </w:pPr>
            <w:r w:rsidRPr="006F1A70">
              <w:rPr>
                <w:rFonts w:ascii="Times New Roman" w:hAnsi="Times New Roman" w:cs="Times New Roman"/>
                <w:color w:val="000000"/>
                <w:sz w:val="20"/>
                <w:szCs w:val="20"/>
                <w:lang w:eastAsia="en-US"/>
              </w:rPr>
              <w:t>0,16</w:t>
            </w:r>
          </w:p>
        </w:tc>
        <w:tc>
          <w:tcPr>
            <w:tcW w:w="319" w:type="pct"/>
            <w:vAlign w:val="center"/>
          </w:tcPr>
          <w:p w:rsidR="00925E01" w:rsidRPr="006F1A70" w:rsidRDefault="00925E01" w:rsidP="00925E01">
            <w:pPr>
              <w:overflowPunct/>
              <w:autoSpaceDE/>
              <w:autoSpaceDN/>
              <w:adjustRightInd/>
              <w:jc w:val="center"/>
              <w:textAlignment w:val="auto"/>
              <w:rPr>
                <w:rFonts w:ascii="Times New Roman" w:hAnsi="Times New Roman" w:cs="Times New Roman"/>
                <w:color w:val="000000"/>
                <w:sz w:val="20"/>
                <w:szCs w:val="20"/>
                <w:lang w:eastAsia="en-US"/>
              </w:rPr>
            </w:pPr>
            <w:r w:rsidRPr="006F1A70">
              <w:rPr>
                <w:rFonts w:ascii="Times New Roman" w:hAnsi="Times New Roman" w:cs="Times New Roman"/>
                <w:color w:val="000000"/>
                <w:sz w:val="20"/>
                <w:szCs w:val="20"/>
                <w:lang w:eastAsia="en-US"/>
              </w:rPr>
              <w:t>18,1</w:t>
            </w:r>
          </w:p>
        </w:tc>
        <w:tc>
          <w:tcPr>
            <w:tcW w:w="319" w:type="pct"/>
            <w:vAlign w:val="center"/>
          </w:tcPr>
          <w:p w:rsidR="00925E01" w:rsidRPr="006F1A70" w:rsidRDefault="00925E01" w:rsidP="00925E01">
            <w:pPr>
              <w:overflowPunct/>
              <w:autoSpaceDE/>
              <w:autoSpaceDN/>
              <w:adjustRightInd/>
              <w:jc w:val="center"/>
              <w:textAlignment w:val="auto"/>
              <w:rPr>
                <w:rFonts w:ascii="Times New Roman" w:hAnsi="Times New Roman" w:cs="Times New Roman"/>
                <w:color w:val="000000"/>
                <w:sz w:val="20"/>
                <w:szCs w:val="20"/>
                <w:lang w:eastAsia="en-US"/>
              </w:rPr>
            </w:pPr>
            <w:r w:rsidRPr="006F1A70">
              <w:rPr>
                <w:rFonts w:ascii="Times New Roman" w:hAnsi="Times New Roman" w:cs="Times New Roman"/>
                <w:color w:val="000000"/>
                <w:sz w:val="20"/>
                <w:szCs w:val="20"/>
                <w:lang w:eastAsia="en-US"/>
              </w:rPr>
              <w:t>1,68</w:t>
            </w:r>
          </w:p>
        </w:tc>
        <w:tc>
          <w:tcPr>
            <w:tcW w:w="319" w:type="pct"/>
            <w:vAlign w:val="center"/>
          </w:tcPr>
          <w:p w:rsidR="00925E01" w:rsidRPr="006F1A70" w:rsidRDefault="00925E01" w:rsidP="00925E01">
            <w:pPr>
              <w:overflowPunct/>
              <w:autoSpaceDE/>
              <w:autoSpaceDN/>
              <w:adjustRightInd/>
              <w:jc w:val="center"/>
              <w:textAlignment w:val="auto"/>
              <w:rPr>
                <w:rFonts w:ascii="Times New Roman" w:hAnsi="Times New Roman" w:cs="Times New Roman"/>
                <w:color w:val="000000"/>
                <w:sz w:val="20"/>
                <w:szCs w:val="20"/>
                <w:lang w:eastAsia="en-US"/>
              </w:rPr>
            </w:pPr>
            <w:r w:rsidRPr="006F1A70">
              <w:rPr>
                <w:rFonts w:ascii="Times New Roman" w:hAnsi="Times New Roman" w:cs="Times New Roman"/>
                <w:color w:val="000000"/>
                <w:sz w:val="20"/>
                <w:szCs w:val="20"/>
                <w:lang w:eastAsia="en-US"/>
              </w:rPr>
              <w:t>4,80</w:t>
            </w:r>
          </w:p>
        </w:tc>
        <w:tc>
          <w:tcPr>
            <w:tcW w:w="320" w:type="pct"/>
            <w:vAlign w:val="center"/>
          </w:tcPr>
          <w:p w:rsidR="00925E01" w:rsidRPr="006F1A70" w:rsidRDefault="00925E01" w:rsidP="00925E01">
            <w:pPr>
              <w:overflowPunct/>
              <w:autoSpaceDE/>
              <w:autoSpaceDN/>
              <w:adjustRightInd/>
              <w:jc w:val="center"/>
              <w:textAlignment w:val="auto"/>
              <w:rPr>
                <w:rFonts w:ascii="Times New Roman" w:hAnsi="Times New Roman" w:cs="Times New Roman"/>
                <w:color w:val="000000"/>
                <w:sz w:val="20"/>
                <w:szCs w:val="20"/>
                <w:lang w:eastAsia="en-US"/>
              </w:rPr>
            </w:pPr>
            <w:r w:rsidRPr="006F1A70">
              <w:rPr>
                <w:rFonts w:ascii="Times New Roman" w:hAnsi="Times New Roman" w:cs="Times New Roman"/>
                <w:color w:val="000000"/>
                <w:sz w:val="20"/>
                <w:szCs w:val="20"/>
                <w:lang w:eastAsia="en-US"/>
              </w:rPr>
              <w:t>0,63</w:t>
            </w:r>
          </w:p>
        </w:tc>
        <w:tc>
          <w:tcPr>
            <w:tcW w:w="319" w:type="pct"/>
            <w:vAlign w:val="center"/>
          </w:tcPr>
          <w:p w:rsidR="00925E01" w:rsidRPr="006F1A70" w:rsidRDefault="00925E01" w:rsidP="00925E01">
            <w:pPr>
              <w:overflowPunct/>
              <w:autoSpaceDE/>
              <w:autoSpaceDN/>
              <w:adjustRightInd/>
              <w:jc w:val="center"/>
              <w:textAlignment w:val="auto"/>
              <w:rPr>
                <w:rFonts w:ascii="Times New Roman" w:hAnsi="Times New Roman" w:cs="Times New Roman"/>
                <w:color w:val="000000"/>
                <w:sz w:val="20"/>
                <w:szCs w:val="20"/>
                <w:lang w:eastAsia="en-US"/>
              </w:rPr>
            </w:pPr>
            <w:r w:rsidRPr="006F1A70">
              <w:rPr>
                <w:rFonts w:ascii="Times New Roman" w:hAnsi="Times New Roman" w:cs="Times New Roman"/>
                <w:color w:val="000000"/>
                <w:sz w:val="20"/>
                <w:szCs w:val="20"/>
                <w:lang w:eastAsia="en-US"/>
              </w:rPr>
              <w:t>5,27</w:t>
            </w:r>
          </w:p>
        </w:tc>
        <w:tc>
          <w:tcPr>
            <w:tcW w:w="320" w:type="pct"/>
            <w:vAlign w:val="center"/>
          </w:tcPr>
          <w:p w:rsidR="00925E01" w:rsidRPr="006F1A70" w:rsidRDefault="00925E01" w:rsidP="00925E01">
            <w:pPr>
              <w:overflowPunct/>
              <w:autoSpaceDE/>
              <w:autoSpaceDN/>
              <w:adjustRightInd/>
              <w:jc w:val="center"/>
              <w:textAlignment w:val="auto"/>
              <w:rPr>
                <w:rFonts w:ascii="Times New Roman" w:hAnsi="Times New Roman" w:cs="Times New Roman"/>
                <w:color w:val="000000"/>
                <w:sz w:val="20"/>
                <w:szCs w:val="20"/>
                <w:lang w:eastAsia="en-US"/>
              </w:rPr>
            </w:pPr>
            <w:r w:rsidRPr="006F1A70">
              <w:rPr>
                <w:rFonts w:ascii="Times New Roman" w:hAnsi="Times New Roman" w:cs="Times New Roman"/>
                <w:color w:val="000000"/>
                <w:sz w:val="20"/>
                <w:szCs w:val="20"/>
                <w:lang w:eastAsia="en-US"/>
              </w:rPr>
              <w:t>0,22</w:t>
            </w:r>
          </w:p>
        </w:tc>
        <w:tc>
          <w:tcPr>
            <w:tcW w:w="320" w:type="pct"/>
            <w:vAlign w:val="center"/>
          </w:tcPr>
          <w:p w:rsidR="00925E01" w:rsidRPr="006F1A70" w:rsidRDefault="00925E01" w:rsidP="00925E01">
            <w:pPr>
              <w:overflowPunct/>
              <w:autoSpaceDE/>
              <w:autoSpaceDN/>
              <w:adjustRightInd/>
              <w:jc w:val="center"/>
              <w:textAlignment w:val="auto"/>
              <w:rPr>
                <w:rFonts w:ascii="Times New Roman" w:hAnsi="Times New Roman" w:cs="Times New Roman"/>
                <w:color w:val="000000"/>
                <w:sz w:val="20"/>
                <w:szCs w:val="20"/>
                <w:lang w:eastAsia="en-US"/>
              </w:rPr>
            </w:pPr>
            <w:r w:rsidRPr="006F1A70">
              <w:rPr>
                <w:rFonts w:ascii="Times New Roman" w:hAnsi="Times New Roman" w:cs="Times New Roman"/>
                <w:color w:val="000000"/>
                <w:sz w:val="20"/>
                <w:szCs w:val="20"/>
                <w:lang w:eastAsia="en-US"/>
              </w:rPr>
              <w:t>0,53</w:t>
            </w:r>
          </w:p>
        </w:tc>
        <w:tc>
          <w:tcPr>
            <w:tcW w:w="316" w:type="pct"/>
            <w:vAlign w:val="center"/>
          </w:tcPr>
          <w:p w:rsidR="00925E01" w:rsidRPr="006F1A70" w:rsidRDefault="00925E01" w:rsidP="00925E01">
            <w:pPr>
              <w:overflowPunct/>
              <w:autoSpaceDE/>
              <w:autoSpaceDN/>
              <w:adjustRightInd/>
              <w:jc w:val="center"/>
              <w:textAlignment w:val="auto"/>
              <w:rPr>
                <w:rFonts w:ascii="Times New Roman" w:hAnsi="Times New Roman" w:cs="Times New Roman"/>
                <w:color w:val="000000"/>
                <w:sz w:val="20"/>
                <w:szCs w:val="20"/>
                <w:lang w:eastAsia="en-US"/>
              </w:rPr>
            </w:pPr>
            <w:r w:rsidRPr="006F1A70">
              <w:rPr>
                <w:rFonts w:ascii="Times New Roman" w:hAnsi="Times New Roman" w:cs="Times New Roman"/>
                <w:color w:val="000000"/>
                <w:sz w:val="20"/>
                <w:szCs w:val="20"/>
                <w:lang w:eastAsia="en-US"/>
              </w:rPr>
              <w:t>0,06</w:t>
            </w:r>
          </w:p>
        </w:tc>
      </w:tr>
      <w:tr w:rsidR="00925E01" w:rsidRPr="006F1A70" w:rsidTr="00AD3D4C">
        <w:trPr>
          <w:trHeight w:hRule="exact" w:val="397"/>
        </w:trPr>
        <w:tc>
          <w:tcPr>
            <w:tcW w:w="385" w:type="pct"/>
            <w:vAlign w:val="center"/>
          </w:tcPr>
          <w:p w:rsidR="00925E01" w:rsidRPr="006F1A70" w:rsidRDefault="00925E01" w:rsidP="00925E01">
            <w:pPr>
              <w:overflowPunct/>
              <w:autoSpaceDE/>
              <w:autoSpaceDN/>
              <w:adjustRightInd/>
              <w:jc w:val="center"/>
              <w:textAlignment w:val="auto"/>
              <w:rPr>
                <w:rFonts w:ascii="Times New Roman" w:hAnsi="Times New Roman" w:cs="Times New Roman"/>
                <w:color w:val="000000"/>
                <w:sz w:val="20"/>
                <w:szCs w:val="20"/>
                <w:lang w:val="en-US" w:eastAsia="en-US"/>
              </w:rPr>
            </w:pPr>
            <w:r w:rsidRPr="006F1A70">
              <w:rPr>
                <w:rFonts w:ascii="Times New Roman" w:hAnsi="Times New Roman" w:cs="Times New Roman"/>
                <w:color w:val="000000"/>
                <w:sz w:val="20"/>
                <w:szCs w:val="20"/>
                <w:lang w:val="en-US" w:eastAsia="en-US"/>
              </w:rPr>
              <w:t>Co</w:t>
            </w:r>
          </w:p>
        </w:tc>
        <w:tc>
          <w:tcPr>
            <w:tcW w:w="675" w:type="pct"/>
            <w:vAlign w:val="center"/>
          </w:tcPr>
          <w:p w:rsidR="00925E01" w:rsidRPr="006F1A70" w:rsidRDefault="00925E01" w:rsidP="00925E01">
            <w:pPr>
              <w:overflowPunct/>
              <w:autoSpaceDE/>
              <w:autoSpaceDN/>
              <w:adjustRightInd/>
              <w:jc w:val="center"/>
              <w:textAlignment w:val="auto"/>
              <w:rPr>
                <w:rFonts w:ascii="Times New Roman" w:hAnsi="Times New Roman" w:cs="Times New Roman"/>
                <w:sz w:val="20"/>
                <w:szCs w:val="20"/>
                <w:lang w:eastAsia="en-US"/>
              </w:rPr>
            </w:pPr>
            <w:r w:rsidRPr="006F1A70">
              <w:rPr>
                <w:rFonts w:ascii="Times New Roman" w:hAnsi="Times New Roman" w:cs="Times New Roman"/>
                <w:sz w:val="20"/>
                <w:szCs w:val="20"/>
                <w:lang w:eastAsia="en-US"/>
              </w:rPr>
              <w:t>18</w:t>
            </w:r>
          </w:p>
        </w:tc>
        <w:tc>
          <w:tcPr>
            <w:tcW w:w="793" w:type="pct"/>
            <w:vAlign w:val="center"/>
          </w:tcPr>
          <w:p w:rsidR="00925E01" w:rsidRPr="006F1A70" w:rsidRDefault="00925E01" w:rsidP="00925E01">
            <w:pPr>
              <w:overflowPunct/>
              <w:autoSpaceDE/>
              <w:autoSpaceDN/>
              <w:adjustRightInd/>
              <w:jc w:val="center"/>
              <w:textAlignment w:val="auto"/>
              <w:rPr>
                <w:rFonts w:ascii="Times New Roman" w:hAnsi="Times New Roman" w:cs="Times New Roman"/>
                <w:sz w:val="20"/>
                <w:szCs w:val="20"/>
                <w:lang w:eastAsia="en-US"/>
              </w:rPr>
            </w:pPr>
            <w:r w:rsidRPr="006F1A70">
              <w:rPr>
                <w:rFonts w:ascii="Times New Roman" w:hAnsi="Times New Roman" w:cs="Times New Roman"/>
                <w:sz w:val="20"/>
                <w:szCs w:val="20"/>
                <w:lang w:eastAsia="en-US"/>
              </w:rPr>
              <w:t>8,9</w:t>
            </w:r>
          </w:p>
        </w:tc>
        <w:tc>
          <w:tcPr>
            <w:tcW w:w="276" w:type="pct"/>
            <w:vAlign w:val="center"/>
          </w:tcPr>
          <w:p w:rsidR="00925E01" w:rsidRPr="006F1A70" w:rsidRDefault="00925E01" w:rsidP="00925E01">
            <w:pPr>
              <w:overflowPunct/>
              <w:autoSpaceDE/>
              <w:autoSpaceDN/>
              <w:adjustRightInd/>
              <w:jc w:val="center"/>
              <w:textAlignment w:val="auto"/>
              <w:rPr>
                <w:rFonts w:ascii="Times New Roman" w:hAnsi="Times New Roman" w:cs="Times New Roman"/>
                <w:color w:val="000000"/>
                <w:sz w:val="20"/>
                <w:szCs w:val="20"/>
                <w:lang w:eastAsia="en-US"/>
              </w:rPr>
            </w:pPr>
            <w:r w:rsidRPr="006F1A70">
              <w:rPr>
                <w:rFonts w:ascii="Times New Roman" w:hAnsi="Times New Roman" w:cs="Times New Roman"/>
                <w:color w:val="000000"/>
                <w:sz w:val="20"/>
                <w:szCs w:val="20"/>
                <w:lang w:eastAsia="en-US"/>
              </w:rPr>
              <w:t>1,08</w:t>
            </w:r>
          </w:p>
        </w:tc>
        <w:tc>
          <w:tcPr>
            <w:tcW w:w="319" w:type="pct"/>
            <w:vAlign w:val="center"/>
          </w:tcPr>
          <w:p w:rsidR="00925E01" w:rsidRPr="006F1A70" w:rsidRDefault="00925E01" w:rsidP="00925E01">
            <w:pPr>
              <w:overflowPunct/>
              <w:autoSpaceDE/>
              <w:autoSpaceDN/>
              <w:adjustRightInd/>
              <w:jc w:val="center"/>
              <w:textAlignment w:val="auto"/>
              <w:rPr>
                <w:rFonts w:ascii="Times New Roman" w:hAnsi="Times New Roman" w:cs="Times New Roman"/>
                <w:color w:val="000000"/>
                <w:sz w:val="20"/>
                <w:szCs w:val="20"/>
                <w:lang w:eastAsia="en-US"/>
              </w:rPr>
            </w:pPr>
            <w:r w:rsidRPr="006F1A70">
              <w:rPr>
                <w:rFonts w:ascii="Times New Roman" w:hAnsi="Times New Roman" w:cs="Times New Roman"/>
                <w:color w:val="000000"/>
                <w:sz w:val="20"/>
                <w:szCs w:val="20"/>
                <w:lang w:eastAsia="en-US"/>
              </w:rPr>
              <w:t>0,24</w:t>
            </w:r>
          </w:p>
        </w:tc>
        <w:tc>
          <w:tcPr>
            <w:tcW w:w="319" w:type="pct"/>
            <w:vAlign w:val="center"/>
          </w:tcPr>
          <w:p w:rsidR="00925E01" w:rsidRPr="006F1A70" w:rsidRDefault="00925E01" w:rsidP="00925E01">
            <w:pPr>
              <w:overflowPunct/>
              <w:autoSpaceDE/>
              <w:autoSpaceDN/>
              <w:adjustRightInd/>
              <w:jc w:val="center"/>
              <w:textAlignment w:val="auto"/>
              <w:rPr>
                <w:rFonts w:ascii="Times New Roman" w:hAnsi="Times New Roman" w:cs="Times New Roman"/>
                <w:color w:val="000000"/>
                <w:sz w:val="20"/>
                <w:szCs w:val="20"/>
                <w:lang w:eastAsia="en-US"/>
              </w:rPr>
            </w:pPr>
            <w:r w:rsidRPr="006F1A70">
              <w:rPr>
                <w:rFonts w:ascii="Times New Roman" w:hAnsi="Times New Roman" w:cs="Times New Roman"/>
                <w:color w:val="000000"/>
                <w:sz w:val="20"/>
                <w:szCs w:val="20"/>
                <w:lang w:eastAsia="en-US"/>
              </w:rPr>
              <w:t>1,26</w:t>
            </w:r>
          </w:p>
        </w:tc>
        <w:tc>
          <w:tcPr>
            <w:tcW w:w="319" w:type="pct"/>
            <w:vAlign w:val="center"/>
          </w:tcPr>
          <w:p w:rsidR="00925E01" w:rsidRPr="006F1A70" w:rsidRDefault="00925E01" w:rsidP="00925E01">
            <w:pPr>
              <w:overflowPunct/>
              <w:autoSpaceDE/>
              <w:autoSpaceDN/>
              <w:adjustRightInd/>
              <w:jc w:val="center"/>
              <w:textAlignment w:val="auto"/>
              <w:rPr>
                <w:rFonts w:ascii="Times New Roman" w:hAnsi="Times New Roman" w:cs="Times New Roman"/>
                <w:color w:val="000000"/>
                <w:sz w:val="20"/>
                <w:szCs w:val="20"/>
                <w:lang w:eastAsia="en-US"/>
              </w:rPr>
            </w:pPr>
            <w:r w:rsidRPr="006F1A70">
              <w:rPr>
                <w:rFonts w:ascii="Times New Roman" w:hAnsi="Times New Roman" w:cs="Times New Roman"/>
                <w:color w:val="000000"/>
                <w:sz w:val="20"/>
                <w:szCs w:val="20"/>
                <w:lang w:eastAsia="en-US"/>
              </w:rPr>
              <w:t>0,33</w:t>
            </w:r>
          </w:p>
        </w:tc>
        <w:tc>
          <w:tcPr>
            <w:tcW w:w="319" w:type="pct"/>
            <w:vAlign w:val="center"/>
          </w:tcPr>
          <w:p w:rsidR="00925E01" w:rsidRPr="006F1A70" w:rsidRDefault="00925E01" w:rsidP="00925E01">
            <w:pPr>
              <w:overflowPunct/>
              <w:autoSpaceDE/>
              <w:autoSpaceDN/>
              <w:adjustRightInd/>
              <w:jc w:val="center"/>
              <w:textAlignment w:val="auto"/>
              <w:rPr>
                <w:rFonts w:ascii="Times New Roman" w:hAnsi="Times New Roman" w:cs="Times New Roman"/>
                <w:color w:val="000000"/>
                <w:sz w:val="20"/>
                <w:szCs w:val="20"/>
                <w:lang w:eastAsia="en-US"/>
              </w:rPr>
            </w:pPr>
            <w:r w:rsidRPr="006F1A70">
              <w:rPr>
                <w:rFonts w:ascii="Times New Roman" w:hAnsi="Times New Roman" w:cs="Times New Roman"/>
                <w:color w:val="000000"/>
                <w:sz w:val="20"/>
                <w:szCs w:val="20"/>
                <w:lang w:eastAsia="en-US"/>
              </w:rPr>
              <w:t>0,54</w:t>
            </w:r>
          </w:p>
        </w:tc>
        <w:tc>
          <w:tcPr>
            <w:tcW w:w="320" w:type="pct"/>
            <w:vAlign w:val="center"/>
          </w:tcPr>
          <w:p w:rsidR="00925E01" w:rsidRPr="006F1A70" w:rsidRDefault="00925E01" w:rsidP="00925E01">
            <w:pPr>
              <w:overflowPunct/>
              <w:autoSpaceDE/>
              <w:autoSpaceDN/>
              <w:adjustRightInd/>
              <w:jc w:val="center"/>
              <w:textAlignment w:val="auto"/>
              <w:rPr>
                <w:rFonts w:ascii="Times New Roman" w:hAnsi="Times New Roman" w:cs="Times New Roman"/>
                <w:color w:val="000000"/>
                <w:sz w:val="20"/>
                <w:szCs w:val="20"/>
                <w:lang w:eastAsia="en-US"/>
              </w:rPr>
            </w:pPr>
            <w:r w:rsidRPr="006F1A70">
              <w:rPr>
                <w:rFonts w:ascii="Times New Roman" w:hAnsi="Times New Roman" w:cs="Times New Roman"/>
                <w:color w:val="000000"/>
                <w:sz w:val="20"/>
                <w:szCs w:val="20"/>
                <w:lang w:eastAsia="en-US"/>
              </w:rPr>
              <w:t>0,20</w:t>
            </w:r>
          </w:p>
        </w:tc>
        <w:tc>
          <w:tcPr>
            <w:tcW w:w="319" w:type="pct"/>
            <w:vAlign w:val="center"/>
          </w:tcPr>
          <w:p w:rsidR="00925E01" w:rsidRPr="006F1A70" w:rsidRDefault="00925E01" w:rsidP="00925E01">
            <w:pPr>
              <w:overflowPunct/>
              <w:autoSpaceDE/>
              <w:autoSpaceDN/>
              <w:adjustRightInd/>
              <w:jc w:val="center"/>
              <w:textAlignment w:val="auto"/>
              <w:rPr>
                <w:rFonts w:ascii="Times New Roman" w:hAnsi="Times New Roman" w:cs="Times New Roman"/>
                <w:color w:val="000000"/>
                <w:sz w:val="20"/>
                <w:szCs w:val="20"/>
                <w:lang w:eastAsia="en-US"/>
              </w:rPr>
            </w:pPr>
            <w:r w:rsidRPr="006F1A70">
              <w:rPr>
                <w:rFonts w:ascii="Times New Roman" w:hAnsi="Times New Roman" w:cs="Times New Roman"/>
                <w:color w:val="000000"/>
                <w:sz w:val="20"/>
                <w:szCs w:val="20"/>
                <w:lang w:eastAsia="en-US"/>
              </w:rPr>
              <w:t>0,52</w:t>
            </w:r>
          </w:p>
        </w:tc>
        <w:tc>
          <w:tcPr>
            <w:tcW w:w="320" w:type="pct"/>
            <w:vAlign w:val="center"/>
          </w:tcPr>
          <w:p w:rsidR="00925E01" w:rsidRPr="006F1A70" w:rsidRDefault="00925E01" w:rsidP="00925E01">
            <w:pPr>
              <w:overflowPunct/>
              <w:autoSpaceDE/>
              <w:autoSpaceDN/>
              <w:adjustRightInd/>
              <w:jc w:val="center"/>
              <w:textAlignment w:val="auto"/>
              <w:rPr>
                <w:rFonts w:ascii="Times New Roman" w:hAnsi="Times New Roman" w:cs="Times New Roman"/>
                <w:color w:val="000000"/>
                <w:sz w:val="20"/>
                <w:szCs w:val="20"/>
                <w:lang w:eastAsia="en-US"/>
              </w:rPr>
            </w:pPr>
            <w:r w:rsidRPr="006F1A70">
              <w:rPr>
                <w:rFonts w:ascii="Times New Roman" w:hAnsi="Times New Roman" w:cs="Times New Roman"/>
                <w:color w:val="000000"/>
                <w:sz w:val="20"/>
                <w:szCs w:val="20"/>
                <w:lang w:eastAsia="en-US"/>
              </w:rPr>
              <w:t>0,23</w:t>
            </w:r>
          </w:p>
        </w:tc>
        <w:tc>
          <w:tcPr>
            <w:tcW w:w="320" w:type="pct"/>
            <w:vAlign w:val="center"/>
          </w:tcPr>
          <w:p w:rsidR="00925E01" w:rsidRPr="006F1A70" w:rsidRDefault="00925E01" w:rsidP="00925E01">
            <w:pPr>
              <w:overflowPunct/>
              <w:autoSpaceDE/>
              <w:autoSpaceDN/>
              <w:adjustRightInd/>
              <w:jc w:val="center"/>
              <w:textAlignment w:val="auto"/>
              <w:rPr>
                <w:rFonts w:ascii="Times New Roman" w:hAnsi="Times New Roman" w:cs="Times New Roman"/>
                <w:color w:val="000000"/>
                <w:sz w:val="20"/>
                <w:szCs w:val="20"/>
                <w:lang w:eastAsia="en-US"/>
              </w:rPr>
            </w:pPr>
            <w:r w:rsidRPr="006F1A70">
              <w:rPr>
                <w:rFonts w:ascii="Times New Roman" w:hAnsi="Times New Roman" w:cs="Times New Roman"/>
                <w:color w:val="000000"/>
                <w:sz w:val="20"/>
                <w:szCs w:val="20"/>
                <w:lang w:eastAsia="en-US"/>
              </w:rPr>
              <w:t>0,49</w:t>
            </w:r>
          </w:p>
        </w:tc>
        <w:tc>
          <w:tcPr>
            <w:tcW w:w="316" w:type="pct"/>
            <w:vAlign w:val="center"/>
          </w:tcPr>
          <w:p w:rsidR="00925E01" w:rsidRPr="006F1A70" w:rsidRDefault="00925E01" w:rsidP="00925E01">
            <w:pPr>
              <w:overflowPunct/>
              <w:autoSpaceDE/>
              <w:autoSpaceDN/>
              <w:adjustRightInd/>
              <w:jc w:val="center"/>
              <w:textAlignment w:val="auto"/>
              <w:rPr>
                <w:rFonts w:ascii="Times New Roman" w:hAnsi="Times New Roman" w:cs="Times New Roman"/>
                <w:color w:val="000000"/>
                <w:sz w:val="20"/>
                <w:szCs w:val="20"/>
                <w:lang w:eastAsia="en-US"/>
              </w:rPr>
            </w:pPr>
            <w:r w:rsidRPr="006F1A70">
              <w:rPr>
                <w:rFonts w:ascii="Times New Roman" w:hAnsi="Times New Roman" w:cs="Times New Roman"/>
                <w:color w:val="000000"/>
                <w:sz w:val="20"/>
                <w:szCs w:val="20"/>
                <w:lang w:eastAsia="en-US"/>
              </w:rPr>
              <w:t>0,25</w:t>
            </w:r>
          </w:p>
        </w:tc>
      </w:tr>
      <w:tr w:rsidR="00925E01" w:rsidRPr="006F1A70" w:rsidTr="00AD3D4C">
        <w:trPr>
          <w:trHeight w:hRule="exact" w:val="397"/>
        </w:trPr>
        <w:tc>
          <w:tcPr>
            <w:tcW w:w="385" w:type="pct"/>
            <w:vAlign w:val="center"/>
          </w:tcPr>
          <w:p w:rsidR="00925E01" w:rsidRPr="006F1A70" w:rsidRDefault="00925E01" w:rsidP="00925E01">
            <w:pPr>
              <w:overflowPunct/>
              <w:autoSpaceDE/>
              <w:autoSpaceDN/>
              <w:adjustRightInd/>
              <w:jc w:val="center"/>
              <w:textAlignment w:val="auto"/>
              <w:rPr>
                <w:rFonts w:ascii="Times New Roman" w:hAnsi="Times New Roman" w:cs="Times New Roman"/>
                <w:color w:val="000000"/>
                <w:sz w:val="20"/>
                <w:szCs w:val="20"/>
                <w:lang w:val="en-US" w:eastAsia="en-US"/>
              </w:rPr>
            </w:pPr>
            <w:r w:rsidRPr="006F1A70">
              <w:rPr>
                <w:rFonts w:ascii="Times New Roman" w:hAnsi="Times New Roman" w:cs="Times New Roman"/>
                <w:color w:val="000000"/>
                <w:sz w:val="20"/>
                <w:szCs w:val="20"/>
                <w:lang w:val="en-US" w:eastAsia="en-US"/>
              </w:rPr>
              <w:t>Cd</w:t>
            </w:r>
          </w:p>
        </w:tc>
        <w:tc>
          <w:tcPr>
            <w:tcW w:w="675" w:type="pct"/>
            <w:vAlign w:val="center"/>
          </w:tcPr>
          <w:p w:rsidR="00925E01" w:rsidRPr="006F1A70" w:rsidRDefault="00925E01" w:rsidP="00925E01">
            <w:pPr>
              <w:overflowPunct/>
              <w:autoSpaceDE/>
              <w:autoSpaceDN/>
              <w:adjustRightInd/>
              <w:jc w:val="center"/>
              <w:textAlignment w:val="auto"/>
              <w:rPr>
                <w:rFonts w:ascii="Times New Roman" w:hAnsi="Times New Roman" w:cs="Times New Roman"/>
                <w:sz w:val="20"/>
                <w:szCs w:val="20"/>
                <w:lang w:eastAsia="en-US"/>
              </w:rPr>
            </w:pPr>
            <w:r w:rsidRPr="006F1A70">
              <w:rPr>
                <w:rFonts w:ascii="Times New Roman" w:hAnsi="Times New Roman" w:cs="Times New Roman"/>
                <w:sz w:val="20"/>
                <w:szCs w:val="20"/>
                <w:lang w:eastAsia="en-US"/>
              </w:rPr>
              <w:t>0,13</w:t>
            </w:r>
          </w:p>
        </w:tc>
        <w:tc>
          <w:tcPr>
            <w:tcW w:w="793" w:type="pct"/>
            <w:vAlign w:val="center"/>
          </w:tcPr>
          <w:p w:rsidR="00925E01" w:rsidRPr="006F1A70" w:rsidRDefault="00925E01" w:rsidP="00925E01">
            <w:pPr>
              <w:overflowPunct/>
              <w:autoSpaceDE/>
              <w:autoSpaceDN/>
              <w:adjustRightInd/>
              <w:jc w:val="center"/>
              <w:textAlignment w:val="auto"/>
              <w:rPr>
                <w:rFonts w:ascii="Times New Roman" w:hAnsi="Times New Roman" w:cs="Times New Roman"/>
                <w:sz w:val="20"/>
                <w:szCs w:val="20"/>
                <w:lang w:eastAsia="en-US"/>
              </w:rPr>
            </w:pPr>
            <w:r w:rsidRPr="006F1A70">
              <w:rPr>
                <w:rFonts w:ascii="Times New Roman" w:hAnsi="Times New Roman" w:cs="Times New Roman"/>
                <w:sz w:val="20"/>
                <w:szCs w:val="20"/>
                <w:lang w:eastAsia="en-US"/>
              </w:rPr>
              <w:t>-</w:t>
            </w:r>
          </w:p>
        </w:tc>
        <w:tc>
          <w:tcPr>
            <w:tcW w:w="276" w:type="pct"/>
            <w:vAlign w:val="center"/>
          </w:tcPr>
          <w:p w:rsidR="00925E01" w:rsidRPr="006F1A70" w:rsidRDefault="00925E01" w:rsidP="00925E01">
            <w:pPr>
              <w:overflowPunct/>
              <w:autoSpaceDE/>
              <w:autoSpaceDN/>
              <w:adjustRightInd/>
              <w:jc w:val="center"/>
              <w:textAlignment w:val="auto"/>
              <w:rPr>
                <w:rFonts w:ascii="Times New Roman" w:hAnsi="Times New Roman" w:cs="Times New Roman"/>
                <w:color w:val="000000"/>
                <w:sz w:val="20"/>
                <w:szCs w:val="20"/>
                <w:lang w:eastAsia="en-US"/>
              </w:rPr>
            </w:pPr>
            <w:r w:rsidRPr="006F1A70">
              <w:rPr>
                <w:rFonts w:ascii="Times New Roman" w:hAnsi="Times New Roman" w:cs="Times New Roman"/>
                <w:color w:val="000000"/>
                <w:sz w:val="20"/>
                <w:szCs w:val="20"/>
                <w:lang w:eastAsia="en-US"/>
              </w:rPr>
              <w:t>1,76</w:t>
            </w:r>
          </w:p>
        </w:tc>
        <w:tc>
          <w:tcPr>
            <w:tcW w:w="319" w:type="pct"/>
            <w:vAlign w:val="center"/>
          </w:tcPr>
          <w:p w:rsidR="00925E01" w:rsidRPr="006F1A70" w:rsidRDefault="00925E01" w:rsidP="00925E01">
            <w:pPr>
              <w:overflowPunct/>
              <w:autoSpaceDE/>
              <w:autoSpaceDN/>
              <w:adjustRightInd/>
              <w:jc w:val="center"/>
              <w:textAlignment w:val="auto"/>
              <w:rPr>
                <w:rFonts w:ascii="Times New Roman" w:hAnsi="Times New Roman" w:cs="Times New Roman"/>
                <w:color w:val="000000"/>
                <w:sz w:val="20"/>
                <w:szCs w:val="20"/>
                <w:lang w:eastAsia="en-US"/>
              </w:rPr>
            </w:pPr>
            <w:r w:rsidRPr="006F1A70">
              <w:rPr>
                <w:rFonts w:ascii="Times New Roman" w:hAnsi="Times New Roman" w:cs="Times New Roman"/>
                <w:color w:val="000000"/>
                <w:sz w:val="20"/>
                <w:szCs w:val="20"/>
                <w:lang w:eastAsia="en-US"/>
              </w:rPr>
              <w:t>0,30</w:t>
            </w:r>
          </w:p>
        </w:tc>
        <w:tc>
          <w:tcPr>
            <w:tcW w:w="319" w:type="pct"/>
            <w:vAlign w:val="center"/>
          </w:tcPr>
          <w:p w:rsidR="00925E01" w:rsidRPr="006F1A70" w:rsidRDefault="00925E01" w:rsidP="00925E01">
            <w:pPr>
              <w:overflowPunct/>
              <w:autoSpaceDE/>
              <w:autoSpaceDN/>
              <w:adjustRightInd/>
              <w:jc w:val="center"/>
              <w:textAlignment w:val="auto"/>
              <w:rPr>
                <w:rFonts w:ascii="Times New Roman" w:hAnsi="Times New Roman" w:cs="Times New Roman"/>
                <w:color w:val="000000"/>
                <w:sz w:val="20"/>
                <w:szCs w:val="20"/>
                <w:lang w:eastAsia="en-US"/>
              </w:rPr>
            </w:pPr>
            <w:r w:rsidRPr="006F1A70">
              <w:rPr>
                <w:rFonts w:ascii="Times New Roman" w:hAnsi="Times New Roman" w:cs="Times New Roman"/>
                <w:color w:val="000000"/>
                <w:sz w:val="20"/>
                <w:szCs w:val="20"/>
                <w:lang w:eastAsia="en-US"/>
              </w:rPr>
              <w:t>4,18</w:t>
            </w:r>
          </w:p>
        </w:tc>
        <w:tc>
          <w:tcPr>
            <w:tcW w:w="319" w:type="pct"/>
            <w:vAlign w:val="center"/>
          </w:tcPr>
          <w:p w:rsidR="00925E01" w:rsidRPr="006F1A70" w:rsidRDefault="00925E01" w:rsidP="00925E01">
            <w:pPr>
              <w:overflowPunct/>
              <w:autoSpaceDE/>
              <w:autoSpaceDN/>
              <w:adjustRightInd/>
              <w:jc w:val="center"/>
              <w:textAlignment w:val="auto"/>
              <w:rPr>
                <w:rFonts w:ascii="Times New Roman" w:hAnsi="Times New Roman" w:cs="Times New Roman"/>
                <w:color w:val="000000"/>
                <w:sz w:val="20"/>
                <w:szCs w:val="20"/>
                <w:lang w:eastAsia="en-US"/>
              </w:rPr>
            </w:pPr>
            <w:r w:rsidRPr="006F1A70">
              <w:rPr>
                <w:rFonts w:ascii="Times New Roman" w:hAnsi="Times New Roman" w:cs="Times New Roman"/>
                <w:color w:val="000000"/>
                <w:sz w:val="20"/>
                <w:szCs w:val="20"/>
                <w:lang w:eastAsia="en-US"/>
              </w:rPr>
              <w:t>0,42</w:t>
            </w:r>
          </w:p>
        </w:tc>
        <w:tc>
          <w:tcPr>
            <w:tcW w:w="319" w:type="pct"/>
            <w:vAlign w:val="center"/>
          </w:tcPr>
          <w:p w:rsidR="00925E01" w:rsidRPr="006F1A70" w:rsidRDefault="00925E01" w:rsidP="00925E01">
            <w:pPr>
              <w:overflowPunct/>
              <w:autoSpaceDE/>
              <w:autoSpaceDN/>
              <w:adjustRightInd/>
              <w:jc w:val="center"/>
              <w:textAlignment w:val="auto"/>
              <w:rPr>
                <w:rFonts w:ascii="Times New Roman" w:hAnsi="Times New Roman" w:cs="Times New Roman"/>
                <w:color w:val="000000"/>
                <w:sz w:val="20"/>
                <w:szCs w:val="20"/>
                <w:lang w:eastAsia="en-US"/>
              </w:rPr>
            </w:pPr>
            <w:r w:rsidRPr="006F1A70">
              <w:rPr>
                <w:rFonts w:ascii="Times New Roman" w:hAnsi="Times New Roman" w:cs="Times New Roman"/>
                <w:color w:val="000000"/>
                <w:sz w:val="20"/>
                <w:szCs w:val="20"/>
                <w:lang w:eastAsia="en-US"/>
              </w:rPr>
              <w:t>0,74</w:t>
            </w:r>
          </w:p>
        </w:tc>
        <w:tc>
          <w:tcPr>
            <w:tcW w:w="320" w:type="pct"/>
            <w:vAlign w:val="center"/>
          </w:tcPr>
          <w:p w:rsidR="00925E01" w:rsidRPr="006F1A70" w:rsidRDefault="00925E01" w:rsidP="00925E01">
            <w:pPr>
              <w:overflowPunct/>
              <w:autoSpaceDE/>
              <w:autoSpaceDN/>
              <w:adjustRightInd/>
              <w:jc w:val="center"/>
              <w:textAlignment w:val="auto"/>
              <w:rPr>
                <w:rFonts w:ascii="Times New Roman" w:hAnsi="Times New Roman" w:cs="Times New Roman"/>
                <w:color w:val="000000"/>
                <w:sz w:val="20"/>
                <w:szCs w:val="20"/>
                <w:lang w:eastAsia="en-US"/>
              </w:rPr>
            </w:pPr>
            <w:r w:rsidRPr="006F1A70">
              <w:rPr>
                <w:rFonts w:ascii="Times New Roman" w:hAnsi="Times New Roman" w:cs="Times New Roman"/>
                <w:color w:val="000000"/>
                <w:sz w:val="20"/>
                <w:szCs w:val="20"/>
                <w:lang w:eastAsia="en-US"/>
              </w:rPr>
              <w:t>0,43</w:t>
            </w:r>
          </w:p>
        </w:tc>
        <w:tc>
          <w:tcPr>
            <w:tcW w:w="319" w:type="pct"/>
            <w:vAlign w:val="center"/>
          </w:tcPr>
          <w:p w:rsidR="00925E01" w:rsidRPr="006F1A70" w:rsidRDefault="00925E01" w:rsidP="00925E01">
            <w:pPr>
              <w:overflowPunct/>
              <w:autoSpaceDE/>
              <w:autoSpaceDN/>
              <w:adjustRightInd/>
              <w:jc w:val="center"/>
              <w:textAlignment w:val="auto"/>
              <w:rPr>
                <w:rFonts w:ascii="Times New Roman" w:hAnsi="Times New Roman" w:cs="Times New Roman"/>
                <w:color w:val="000000"/>
                <w:sz w:val="20"/>
                <w:szCs w:val="20"/>
                <w:lang w:eastAsia="en-US"/>
              </w:rPr>
            </w:pPr>
            <w:r w:rsidRPr="006F1A70">
              <w:rPr>
                <w:rFonts w:ascii="Times New Roman" w:hAnsi="Times New Roman" w:cs="Times New Roman"/>
                <w:color w:val="000000"/>
                <w:sz w:val="20"/>
                <w:szCs w:val="20"/>
                <w:lang w:eastAsia="en-US"/>
              </w:rPr>
              <w:t>0,58</w:t>
            </w:r>
          </w:p>
        </w:tc>
        <w:tc>
          <w:tcPr>
            <w:tcW w:w="320" w:type="pct"/>
            <w:vAlign w:val="center"/>
          </w:tcPr>
          <w:p w:rsidR="00925E01" w:rsidRPr="006F1A70" w:rsidRDefault="00925E01" w:rsidP="00925E01">
            <w:pPr>
              <w:overflowPunct/>
              <w:autoSpaceDE/>
              <w:autoSpaceDN/>
              <w:adjustRightInd/>
              <w:jc w:val="center"/>
              <w:textAlignment w:val="auto"/>
              <w:rPr>
                <w:rFonts w:ascii="Times New Roman" w:hAnsi="Times New Roman" w:cs="Times New Roman"/>
                <w:color w:val="000000"/>
                <w:sz w:val="20"/>
                <w:szCs w:val="20"/>
                <w:lang w:eastAsia="en-US"/>
              </w:rPr>
            </w:pPr>
            <w:r w:rsidRPr="006F1A70">
              <w:rPr>
                <w:rFonts w:ascii="Times New Roman" w:hAnsi="Times New Roman" w:cs="Times New Roman"/>
                <w:color w:val="000000"/>
                <w:sz w:val="20"/>
                <w:szCs w:val="20"/>
                <w:lang w:eastAsia="en-US"/>
              </w:rPr>
              <w:t>0,51</w:t>
            </w:r>
          </w:p>
        </w:tc>
        <w:tc>
          <w:tcPr>
            <w:tcW w:w="320" w:type="pct"/>
            <w:vAlign w:val="center"/>
          </w:tcPr>
          <w:p w:rsidR="00925E01" w:rsidRPr="006F1A70" w:rsidRDefault="00925E01" w:rsidP="00925E01">
            <w:pPr>
              <w:overflowPunct/>
              <w:autoSpaceDE/>
              <w:autoSpaceDN/>
              <w:adjustRightInd/>
              <w:jc w:val="center"/>
              <w:textAlignment w:val="auto"/>
              <w:rPr>
                <w:rFonts w:ascii="Times New Roman" w:hAnsi="Times New Roman" w:cs="Times New Roman"/>
                <w:color w:val="000000"/>
                <w:sz w:val="20"/>
                <w:szCs w:val="20"/>
                <w:lang w:eastAsia="en-US"/>
              </w:rPr>
            </w:pPr>
            <w:r w:rsidRPr="006F1A70">
              <w:rPr>
                <w:rFonts w:ascii="Times New Roman" w:hAnsi="Times New Roman" w:cs="Times New Roman"/>
                <w:color w:val="000000"/>
                <w:sz w:val="20"/>
                <w:szCs w:val="20"/>
                <w:lang w:eastAsia="en-US"/>
              </w:rPr>
              <w:t>0,60</w:t>
            </w:r>
          </w:p>
        </w:tc>
        <w:tc>
          <w:tcPr>
            <w:tcW w:w="316" w:type="pct"/>
            <w:vAlign w:val="center"/>
          </w:tcPr>
          <w:p w:rsidR="00925E01" w:rsidRPr="006F1A70" w:rsidRDefault="00925E01" w:rsidP="00925E01">
            <w:pPr>
              <w:overflowPunct/>
              <w:autoSpaceDE/>
              <w:autoSpaceDN/>
              <w:adjustRightInd/>
              <w:jc w:val="center"/>
              <w:textAlignment w:val="auto"/>
              <w:rPr>
                <w:rFonts w:ascii="Times New Roman" w:hAnsi="Times New Roman" w:cs="Times New Roman"/>
                <w:color w:val="000000"/>
                <w:sz w:val="20"/>
                <w:szCs w:val="20"/>
                <w:lang w:eastAsia="en-US"/>
              </w:rPr>
            </w:pPr>
            <w:r w:rsidRPr="006F1A70">
              <w:rPr>
                <w:rFonts w:ascii="Times New Roman" w:hAnsi="Times New Roman" w:cs="Times New Roman"/>
                <w:color w:val="000000"/>
                <w:sz w:val="20"/>
                <w:szCs w:val="20"/>
                <w:lang w:eastAsia="en-US"/>
              </w:rPr>
              <w:t>0,69</w:t>
            </w:r>
          </w:p>
        </w:tc>
      </w:tr>
      <w:tr w:rsidR="00925E01" w:rsidRPr="006F1A70" w:rsidTr="00AD3D4C">
        <w:trPr>
          <w:trHeight w:hRule="exact" w:val="1111"/>
        </w:trPr>
        <w:tc>
          <w:tcPr>
            <w:tcW w:w="5000" w:type="pct"/>
            <w:gridSpan w:val="13"/>
            <w:vAlign w:val="center"/>
          </w:tcPr>
          <w:p w:rsidR="00925E01" w:rsidRPr="006F1A70" w:rsidRDefault="00925E01" w:rsidP="00925E01">
            <w:pPr>
              <w:overflowPunct/>
              <w:autoSpaceDE/>
              <w:autoSpaceDN/>
              <w:adjustRightInd/>
              <w:spacing w:line="360" w:lineRule="auto"/>
              <w:contextualSpacing/>
              <w:jc w:val="both"/>
              <w:textAlignment w:val="auto"/>
              <w:rPr>
                <w:rFonts w:ascii="Times New Roman" w:hAnsi="Times New Roman" w:cs="Times New Roman"/>
                <w:sz w:val="20"/>
                <w:szCs w:val="20"/>
                <w:lang w:eastAsia="ru-RU"/>
              </w:rPr>
            </w:pPr>
            <w:r w:rsidRPr="006F1A70">
              <w:rPr>
                <w:rFonts w:ascii="Times New Roman" w:hAnsi="Times New Roman" w:cs="Times New Roman"/>
                <w:sz w:val="20"/>
                <w:szCs w:val="20"/>
                <w:lang w:eastAsia="ru-RU"/>
              </w:rPr>
              <w:t xml:space="preserve">Примечания - </w:t>
            </w:r>
            <w:r w:rsidRPr="006F1A70">
              <w:rPr>
                <w:rFonts w:ascii="Times New Roman" w:hAnsi="Times New Roman" w:cs="Times New Roman"/>
                <w:sz w:val="20"/>
                <w:szCs w:val="20"/>
                <w:lang w:val="en-US" w:eastAsia="ru-RU"/>
              </w:rPr>
              <w:t>I</w:t>
            </w:r>
            <w:r w:rsidRPr="006F1A70">
              <w:rPr>
                <w:rFonts w:ascii="Times New Roman" w:hAnsi="Times New Roman" w:cs="Times New Roman"/>
                <w:sz w:val="20"/>
                <w:szCs w:val="20"/>
                <w:lang w:eastAsia="ru-RU"/>
              </w:rPr>
              <w:t xml:space="preserve"> зона – Горные территории; </w:t>
            </w:r>
          </w:p>
          <w:p w:rsidR="00925E01" w:rsidRPr="006F1A70" w:rsidRDefault="00925E01" w:rsidP="00925E01">
            <w:pPr>
              <w:overflowPunct/>
              <w:autoSpaceDE/>
              <w:autoSpaceDN/>
              <w:adjustRightInd/>
              <w:spacing w:line="360" w:lineRule="auto"/>
              <w:contextualSpacing/>
              <w:jc w:val="both"/>
              <w:textAlignment w:val="auto"/>
              <w:rPr>
                <w:rFonts w:ascii="Times New Roman" w:hAnsi="Times New Roman" w:cs="Times New Roman"/>
                <w:color w:val="000000"/>
                <w:sz w:val="20"/>
                <w:szCs w:val="20"/>
                <w:lang w:eastAsia="en-US"/>
              </w:rPr>
            </w:pPr>
            <w:r w:rsidRPr="006F1A70">
              <w:rPr>
                <w:rFonts w:ascii="Times New Roman" w:hAnsi="Times New Roman" w:cs="Times New Roman"/>
                <w:sz w:val="20"/>
                <w:szCs w:val="20"/>
                <w:lang w:val="en-US" w:eastAsia="ru-RU"/>
              </w:rPr>
              <w:t>II</w:t>
            </w:r>
            <w:r w:rsidRPr="006F1A70">
              <w:rPr>
                <w:rFonts w:ascii="Times New Roman" w:hAnsi="Times New Roman" w:cs="Times New Roman"/>
                <w:sz w:val="20"/>
                <w:szCs w:val="20"/>
                <w:lang w:eastAsia="ru-RU"/>
              </w:rPr>
              <w:t xml:space="preserve"> зона – г. Алматы; </w:t>
            </w:r>
            <w:r w:rsidRPr="006F1A70">
              <w:rPr>
                <w:rFonts w:ascii="Times New Roman" w:hAnsi="Times New Roman" w:cs="Times New Roman"/>
                <w:sz w:val="20"/>
                <w:szCs w:val="20"/>
                <w:lang w:val="en-US" w:eastAsia="ru-RU"/>
              </w:rPr>
              <w:t>III</w:t>
            </w:r>
            <w:r w:rsidRPr="006F1A70">
              <w:rPr>
                <w:rFonts w:ascii="Times New Roman" w:hAnsi="Times New Roman" w:cs="Times New Roman"/>
                <w:sz w:val="20"/>
                <w:szCs w:val="20"/>
                <w:lang w:eastAsia="ru-RU"/>
              </w:rPr>
              <w:t xml:space="preserve"> зона – малые города и населенные пункты городского типа; </w:t>
            </w:r>
            <w:r w:rsidRPr="006F1A70">
              <w:rPr>
                <w:rFonts w:ascii="Times New Roman" w:hAnsi="Times New Roman" w:cs="Times New Roman"/>
                <w:sz w:val="20"/>
                <w:szCs w:val="20"/>
                <w:lang w:val="en-US" w:eastAsia="ru-RU"/>
              </w:rPr>
              <w:t>IV</w:t>
            </w:r>
            <w:r w:rsidRPr="006F1A70">
              <w:rPr>
                <w:rFonts w:ascii="Times New Roman" w:hAnsi="Times New Roman" w:cs="Times New Roman"/>
                <w:sz w:val="20"/>
                <w:szCs w:val="20"/>
                <w:lang w:eastAsia="ru-RU"/>
              </w:rPr>
              <w:t xml:space="preserve"> зона – малые населенные пункты; </w:t>
            </w:r>
            <w:r w:rsidRPr="006F1A70">
              <w:rPr>
                <w:rFonts w:ascii="Times New Roman" w:hAnsi="Times New Roman" w:cs="Times New Roman"/>
                <w:sz w:val="20"/>
                <w:szCs w:val="20"/>
                <w:lang w:val="en-US" w:eastAsia="ru-RU"/>
              </w:rPr>
              <w:t>V</w:t>
            </w:r>
            <w:r w:rsidRPr="006F1A70">
              <w:rPr>
                <w:rFonts w:ascii="Times New Roman" w:hAnsi="Times New Roman" w:cs="Times New Roman"/>
                <w:sz w:val="20"/>
                <w:szCs w:val="20"/>
                <w:lang w:eastAsia="ru-RU"/>
              </w:rPr>
              <w:t xml:space="preserve"> зона – </w:t>
            </w:r>
            <w:r w:rsidRPr="006F1A70">
              <w:rPr>
                <w:rFonts w:ascii="Times New Roman" w:hAnsi="Times New Roman" w:cs="Times New Roman"/>
                <w:color w:val="000000"/>
                <w:sz w:val="20"/>
                <w:szCs w:val="20"/>
                <w:lang w:eastAsia="en-US"/>
              </w:rPr>
              <w:t>побережье КВ</w:t>
            </w:r>
          </w:p>
        </w:tc>
      </w:tr>
    </w:tbl>
    <w:p w:rsidR="00925E01" w:rsidRPr="006F1A70" w:rsidRDefault="00925E01" w:rsidP="00925E01">
      <w:pPr>
        <w:overflowPunct/>
        <w:autoSpaceDE/>
        <w:autoSpaceDN/>
        <w:adjustRightInd/>
        <w:spacing w:line="360" w:lineRule="auto"/>
        <w:ind w:firstLine="709"/>
        <w:contextualSpacing/>
        <w:jc w:val="both"/>
        <w:textAlignment w:val="auto"/>
        <w:rPr>
          <w:rFonts w:eastAsiaTheme="minorHAnsi"/>
          <w:color w:val="000000"/>
          <w:lang w:eastAsia="en-US"/>
        </w:rPr>
      </w:pPr>
    </w:p>
    <w:p w:rsidR="00925E01" w:rsidRPr="006F1A70" w:rsidRDefault="00925E01" w:rsidP="00925E01">
      <w:pPr>
        <w:overflowPunct/>
        <w:autoSpaceDE/>
        <w:autoSpaceDN/>
        <w:adjustRightInd/>
        <w:spacing w:line="360" w:lineRule="auto"/>
        <w:ind w:firstLine="567"/>
        <w:contextualSpacing/>
        <w:jc w:val="both"/>
        <w:textAlignment w:val="auto"/>
        <w:rPr>
          <w:sz w:val="24"/>
          <w:szCs w:val="24"/>
          <w:lang w:eastAsia="ru-RU"/>
        </w:rPr>
      </w:pPr>
      <w:r w:rsidRPr="006F1A70">
        <w:rPr>
          <w:sz w:val="24"/>
          <w:szCs w:val="24"/>
          <w:lang w:eastAsia="ru-RU"/>
        </w:rPr>
        <w:t>Среднее содержание кадмия в почвах агломерации лежит между 0,25 и 0,93 мг/кг, при этом фоновые уровни, согласно [5</w:t>
      </w:r>
      <w:r w:rsidR="009552CC" w:rsidRPr="006F1A70">
        <w:rPr>
          <w:sz w:val="24"/>
          <w:szCs w:val="24"/>
          <w:lang w:eastAsia="ru-RU"/>
        </w:rPr>
        <w:t>6</w:t>
      </w:r>
      <w:r w:rsidRPr="006F1A70">
        <w:rPr>
          <w:sz w:val="24"/>
          <w:szCs w:val="24"/>
          <w:lang w:eastAsia="ru-RU"/>
        </w:rPr>
        <w:t xml:space="preserve">] не превосходят 0,5 мг/кг, а более высокие значения свидетельствуют об антропогенном вкладе в верхнем слое почв. </w:t>
      </w:r>
      <w:r w:rsidRPr="006F1A70">
        <w:rPr>
          <w:sz w:val="24"/>
          <w:szCs w:val="24"/>
          <w:lang w:val="kk-KZ" w:eastAsia="ru-RU"/>
        </w:rPr>
        <w:t xml:space="preserve">По результатам полевых </w:t>
      </w:r>
      <w:r w:rsidRPr="006F1A70">
        <w:rPr>
          <w:sz w:val="24"/>
          <w:szCs w:val="24"/>
          <w:lang w:eastAsia="ru-RU"/>
        </w:rPr>
        <w:t xml:space="preserve">исследовании рН почвы АА в среднем составляет 8,1 (таблица </w:t>
      </w:r>
      <w:r w:rsidR="007E1186" w:rsidRPr="006F1A70">
        <w:rPr>
          <w:sz w:val="24"/>
          <w:szCs w:val="24"/>
          <w:lang w:eastAsia="ru-RU"/>
        </w:rPr>
        <w:t>6</w:t>
      </w:r>
      <w:r w:rsidRPr="006F1A70">
        <w:rPr>
          <w:sz w:val="24"/>
          <w:szCs w:val="24"/>
          <w:lang w:eastAsia="ru-RU"/>
        </w:rPr>
        <w:t xml:space="preserve">), имея щелочную среду, это по </w:t>
      </w:r>
      <w:r w:rsidRPr="006F1A70">
        <w:rPr>
          <w:sz w:val="24"/>
          <w:szCs w:val="24"/>
          <w:lang w:val="kk-KZ" w:eastAsia="ru-RU"/>
        </w:rPr>
        <w:t>мнению авторов</w:t>
      </w:r>
      <w:r w:rsidRPr="006F1A70">
        <w:rPr>
          <w:sz w:val="24"/>
          <w:szCs w:val="24"/>
          <w:lang w:eastAsia="ru-RU"/>
        </w:rPr>
        <w:t xml:space="preserve"> [</w:t>
      </w:r>
      <w:r w:rsidR="009552CC" w:rsidRPr="006F1A70">
        <w:rPr>
          <w:sz w:val="24"/>
          <w:szCs w:val="24"/>
          <w:lang w:eastAsia="ru-RU"/>
        </w:rPr>
        <w:t>57-59</w:t>
      </w:r>
      <w:r w:rsidRPr="006F1A70">
        <w:rPr>
          <w:sz w:val="24"/>
          <w:szCs w:val="24"/>
          <w:lang w:eastAsia="ru-RU"/>
        </w:rPr>
        <w:t>] является причиной образования в щелочных почвах осаждения кадмиевых соединений.</w:t>
      </w:r>
    </w:p>
    <w:p w:rsidR="00925E01" w:rsidRPr="006F1A70" w:rsidRDefault="00925E01" w:rsidP="00925E01">
      <w:pPr>
        <w:overflowPunct/>
        <w:autoSpaceDE/>
        <w:autoSpaceDN/>
        <w:adjustRightInd/>
        <w:spacing w:line="360" w:lineRule="auto"/>
        <w:ind w:firstLine="567"/>
        <w:contextualSpacing/>
        <w:jc w:val="both"/>
        <w:textAlignment w:val="auto"/>
        <w:rPr>
          <w:sz w:val="24"/>
          <w:szCs w:val="24"/>
          <w:lang w:eastAsia="ru-RU"/>
        </w:rPr>
      </w:pPr>
      <w:r w:rsidRPr="006F1A70">
        <w:rPr>
          <w:rFonts w:eastAsiaTheme="minorHAnsi"/>
          <w:sz w:val="24"/>
          <w:szCs w:val="24"/>
          <w:lang w:val="kk-KZ" w:eastAsia="en-US"/>
        </w:rPr>
        <w:t>Концентрация остальных элементов значительно ниже своих кларков</w:t>
      </w:r>
      <w:r w:rsidRPr="006F1A70">
        <w:rPr>
          <w:rFonts w:eastAsiaTheme="minorHAnsi"/>
          <w:sz w:val="24"/>
          <w:szCs w:val="24"/>
          <w:lang w:eastAsia="en-US"/>
        </w:rPr>
        <w:t xml:space="preserve">, что указывает на невысокую миграционную их активность </w:t>
      </w:r>
      <w:r w:rsidRPr="006F1A70">
        <w:rPr>
          <w:sz w:val="24"/>
          <w:szCs w:val="24"/>
          <w:lang w:eastAsia="ru-RU"/>
        </w:rPr>
        <w:t>[</w:t>
      </w:r>
      <w:r w:rsidR="009552CC" w:rsidRPr="006F1A70">
        <w:rPr>
          <w:sz w:val="24"/>
          <w:szCs w:val="24"/>
          <w:lang w:eastAsia="ru-RU"/>
        </w:rPr>
        <w:t>54</w:t>
      </w:r>
      <w:r w:rsidRPr="006F1A70">
        <w:rPr>
          <w:sz w:val="24"/>
          <w:szCs w:val="24"/>
          <w:lang w:eastAsia="ru-RU"/>
        </w:rPr>
        <w:t xml:space="preserve">]. Все обнаруженные в почве ТМ располагаются в следующий ряд в порядке уменьшения их содержания: </w:t>
      </w:r>
      <w:r w:rsidRPr="006F1A70">
        <w:rPr>
          <w:sz w:val="24"/>
          <w:szCs w:val="24"/>
          <w:lang w:val="en-US" w:eastAsia="ru-RU"/>
        </w:rPr>
        <w:t>I</w:t>
      </w:r>
      <w:r w:rsidRPr="006F1A70">
        <w:rPr>
          <w:sz w:val="24"/>
          <w:szCs w:val="24"/>
          <w:lang w:eastAsia="ru-RU"/>
        </w:rPr>
        <w:t xml:space="preserve"> зона –</w:t>
      </w:r>
      <w:proofErr w:type="spellStart"/>
      <w:r w:rsidRPr="006F1A70">
        <w:rPr>
          <w:rFonts w:eastAsiaTheme="minorHAnsi"/>
          <w:sz w:val="24"/>
          <w:szCs w:val="24"/>
          <w:lang w:val="en-US" w:eastAsia="en-US"/>
        </w:rPr>
        <w:t>Pb</w:t>
      </w:r>
      <w:proofErr w:type="spellEnd"/>
      <w:r w:rsidRPr="006F1A70">
        <w:rPr>
          <w:rFonts w:eastAsiaTheme="minorHAnsi"/>
          <w:sz w:val="24"/>
          <w:szCs w:val="24"/>
          <w:lang w:eastAsia="en-US"/>
        </w:rPr>
        <w:t xml:space="preserve"> &gt; </w:t>
      </w:r>
      <w:r w:rsidRPr="006F1A70">
        <w:rPr>
          <w:rFonts w:eastAsiaTheme="minorHAnsi"/>
          <w:sz w:val="24"/>
          <w:szCs w:val="24"/>
          <w:lang w:val="en-US" w:eastAsia="en-US"/>
        </w:rPr>
        <w:t>Ni</w:t>
      </w:r>
      <w:r w:rsidRPr="006F1A70">
        <w:rPr>
          <w:rFonts w:eastAsiaTheme="minorHAnsi"/>
          <w:sz w:val="24"/>
          <w:szCs w:val="24"/>
          <w:lang w:eastAsia="en-US"/>
        </w:rPr>
        <w:t xml:space="preserve">&gt; </w:t>
      </w:r>
      <w:r w:rsidRPr="006F1A70">
        <w:rPr>
          <w:rFonts w:eastAsiaTheme="minorHAnsi"/>
          <w:sz w:val="24"/>
          <w:szCs w:val="24"/>
          <w:lang w:val="en-US" w:eastAsia="en-US"/>
        </w:rPr>
        <w:t>Cd</w:t>
      </w:r>
      <w:r w:rsidRPr="006F1A70">
        <w:rPr>
          <w:rFonts w:eastAsiaTheme="minorHAnsi"/>
          <w:sz w:val="24"/>
          <w:szCs w:val="24"/>
          <w:lang w:eastAsia="en-US"/>
        </w:rPr>
        <w:t xml:space="preserve"> &gt; </w:t>
      </w:r>
      <w:r w:rsidRPr="006F1A70">
        <w:rPr>
          <w:rFonts w:eastAsiaTheme="minorHAnsi"/>
          <w:sz w:val="24"/>
          <w:szCs w:val="24"/>
          <w:lang w:val="en-US" w:eastAsia="en-US"/>
        </w:rPr>
        <w:t>Co</w:t>
      </w:r>
      <w:r w:rsidRPr="006F1A70">
        <w:rPr>
          <w:rFonts w:eastAsiaTheme="minorHAnsi"/>
          <w:sz w:val="24"/>
          <w:szCs w:val="24"/>
          <w:lang w:eastAsia="en-US"/>
        </w:rPr>
        <w:t xml:space="preserve"> &gt; </w:t>
      </w:r>
      <w:r w:rsidRPr="006F1A70">
        <w:rPr>
          <w:rFonts w:eastAsiaTheme="minorHAnsi"/>
          <w:sz w:val="24"/>
          <w:szCs w:val="24"/>
          <w:lang w:val="en-US" w:eastAsia="en-US"/>
        </w:rPr>
        <w:t>Zn</w:t>
      </w:r>
      <w:r w:rsidRPr="006F1A70">
        <w:rPr>
          <w:rFonts w:eastAsiaTheme="minorHAnsi"/>
          <w:sz w:val="24"/>
          <w:szCs w:val="24"/>
          <w:lang w:eastAsia="en-US"/>
        </w:rPr>
        <w:t xml:space="preserve"> &gt; </w:t>
      </w:r>
      <w:r w:rsidRPr="006F1A70">
        <w:rPr>
          <w:rFonts w:eastAsiaTheme="minorHAnsi"/>
          <w:sz w:val="24"/>
          <w:szCs w:val="24"/>
          <w:lang w:val="en-US" w:eastAsia="en-US"/>
        </w:rPr>
        <w:t>Cu</w:t>
      </w:r>
      <w:r w:rsidRPr="006F1A70">
        <w:rPr>
          <w:sz w:val="24"/>
          <w:szCs w:val="24"/>
          <w:lang w:eastAsia="ru-RU"/>
        </w:rPr>
        <w:t xml:space="preserve">; </w:t>
      </w:r>
      <w:r w:rsidRPr="006F1A70">
        <w:rPr>
          <w:sz w:val="24"/>
          <w:szCs w:val="24"/>
          <w:lang w:val="en-US" w:eastAsia="ru-RU"/>
        </w:rPr>
        <w:t>II</w:t>
      </w:r>
      <w:r w:rsidRPr="006F1A70">
        <w:rPr>
          <w:sz w:val="24"/>
          <w:szCs w:val="24"/>
          <w:lang w:eastAsia="ru-RU"/>
        </w:rPr>
        <w:t xml:space="preserve"> зона –</w:t>
      </w:r>
      <w:r w:rsidRPr="006F1A70">
        <w:rPr>
          <w:rFonts w:eastAsiaTheme="minorHAnsi"/>
          <w:sz w:val="24"/>
          <w:szCs w:val="24"/>
          <w:lang w:val="en-US" w:eastAsia="en-US"/>
        </w:rPr>
        <w:t>Cu</w:t>
      </w:r>
      <w:r w:rsidRPr="006F1A70">
        <w:rPr>
          <w:rFonts w:eastAsiaTheme="minorHAnsi"/>
          <w:sz w:val="24"/>
          <w:szCs w:val="24"/>
          <w:lang w:eastAsia="en-US"/>
        </w:rPr>
        <w:t xml:space="preserve"> &gt; </w:t>
      </w:r>
      <w:proofErr w:type="spellStart"/>
      <w:r w:rsidRPr="006F1A70">
        <w:rPr>
          <w:rFonts w:eastAsiaTheme="minorHAnsi"/>
          <w:sz w:val="24"/>
          <w:szCs w:val="24"/>
          <w:lang w:val="en-US" w:eastAsia="en-US"/>
        </w:rPr>
        <w:t>Pb</w:t>
      </w:r>
      <w:proofErr w:type="spellEnd"/>
      <w:r w:rsidRPr="006F1A70">
        <w:rPr>
          <w:rFonts w:eastAsiaTheme="minorHAnsi"/>
          <w:sz w:val="24"/>
          <w:szCs w:val="24"/>
          <w:lang w:eastAsia="en-US"/>
        </w:rPr>
        <w:t xml:space="preserve"> &gt; </w:t>
      </w:r>
      <w:r w:rsidRPr="006F1A70">
        <w:rPr>
          <w:rFonts w:eastAsiaTheme="minorHAnsi"/>
          <w:sz w:val="24"/>
          <w:szCs w:val="24"/>
          <w:lang w:val="en-US" w:eastAsia="en-US"/>
        </w:rPr>
        <w:t>Zn</w:t>
      </w:r>
      <w:r w:rsidRPr="006F1A70">
        <w:rPr>
          <w:rFonts w:eastAsiaTheme="minorHAnsi"/>
          <w:sz w:val="24"/>
          <w:szCs w:val="24"/>
          <w:lang w:eastAsia="en-US"/>
        </w:rPr>
        <w:t xml:space="preserve"> &gt; </w:t>
      </w:r>
      <w:r w:rsidRPr="006F1A70">
        <w:rPr>
          <w:rFonts w:eastAsiaTheme="minorHAnsi"/>
          <w:sz w:val="24"/>
          <w:szCs w:val="24"/>
          <w:lang w:val="en-US" w:eastAsia="en-US"/>
        </w:rPr>
        <w:t>Ni</w:t>
      </w:r>
      <w:r w:rsidRPr="006F1A70">
        <w:rPr>
          <w:rFonts w:eastAsiaTheme="minorHAnsi"/>
          <w:sz w:val="24"/>
          <w:szCs w:val="24"/>
          <w:lang w:eastAsia="en-US"/>
        </w:rPr>
        <w:t xml:space="preserve"> &gt; </w:t>
      </w:r>
      <w:r w:rsidRPr="006F1A70">
        <w:rPr>
          <w:rFonts w:eastAsiaTheme="minorHAnsi"/>
          <w:sz w:val="24"/>
          <w:szCs w:val="24"/>
          <w:lang w:val="en-US" w:eastAsia="en-US"/>
        </w:rPr>
        <w:t>Cd</w:t>
      </w:r>
      <w:r w:rsidRPr="006F1A70">
        <w:rPr>
          <w:rFonts w:eastAsiaTheme="minorHAnsi"/>
          <w:sz w:val="24"/>
          <w:szCs w:val="24"/>
          <w:lang w:eastAsia="en-US"/>
        </w:rPr>
        <w:t xml:space="preserve"> &gt; </w:t>
      </w:r>
      <w:r w:rsidRPr="006F1A70">
        <w:rPr>
          <w:rFonts w:eastAsiaTheme="minorHAnsi"/>
          <w:sz w:val="24"/>
          <w:szCs w:val="24"/>
          <w:lang w:val="en-US" w:eastAsia="en-US"/>
        </w:rPr>
        <w:t>Co</w:t>
      </w:r>
      <w:r w:rsidRPr="006F1A70">
        <w:rPr>
          <w:sz w:val="24"/>
          <w:szCs w:val="24"/>
          <w:lang w:eastAsia="ru-RU"/>
        </w:rPr>
        <w:t xml:space="preserve">; </w:t>
      </w:r>
      <w:r w:rsidRPr="006F1A70">
        <w:rPr>
          <w:sz w:val="24"/>
          <w:szCs w:val="24"/>
          <w:lang w:val="en-US" w:eastAsia="ru-RU"/>
        </w:rPr>
        <w:t>III</w:t>
      </w:r>
      <w:r w:rsidRPr="006F1A70">
        <w:rPr>
          <w:sz w:val="24"/>
          <w:szCs w:val="24"/>
          <w:lang w:eastAsia="ru-RU"/>
        </w:rPr>
        <w:t xml:space="preserve"> зона –</w:t>
      </w:r>
      <w:proofErr w:type="spellStart"/>
      <w:r w:rsidRPr="006F1A70">
        <w:rPr>
          <w:rFonts w:eastAsiaTheme="minorHAnsi"/>
          <w:sz w:val="24"/>
          <w:szCs w:val="24"/>
          <w:lang w:val="en-US" w:eastAsia="en-US"/>
        </w:rPr>
        <w:t>Pb</w:t>
      </w:r>
      <w:proofErr w:type="spellEnd"/>
      <w:r w:rsidRPr="006F1A70">
        <w:rPr>
          <w:rFonts w:eastAsiaTheme="minorHAnsi"/>
          <w:sz w:val="24"/>
          <w:szCs w:val="24"/>
          <w:lang w:eastAsia="en-US"/>
        </w:rPr>
        <w:t xml:space="preserve"> &gt; </w:t>
      </w:r>
      <w:r w:rsidRPr="006F1A70">
        <w:rPr>
          <w:rFonts w:eastAsiaTheme="minorHAnsi"/>
          <w:sz w:val="24"/>
          <w:szCs w:val="24"/>
          <w:lang w:val="en-US" w:eastAsia="en-US"/>
        </w:rPr>
        <w:t>Zn</w:t>
      </w:r>
      <w:r w:rsidRPr="006F1A70">
        <w:rPr>
          <w:rFonts w:eastAsiaTheme="minorHAnsi"/>
          <w:sz w:val="24"/>
          <w:szCs w:val="24"/>
          <w:lang w:eastAsia="en-US"/>
        </w:rPr>
        <w:t xml:space="preserve"> &gt; </w:t>
      </w:r>
      <w:r w:rsidRPr="006F1A70">
        <w:rPr>
          <w:rFonts w:eastAsiaTheme="minorHAnsi"/>
          <w:sz w:val="24"/>
          <w:szCs w:val="24"/>
          <w:lang w:val="en-US" w:eastAsia="en-US"/>
        </w:rPr>
        <w:t>Ni</w:t>
      </w:r>
      <w:r w:rsidRPr="006F1A70">
        <w:rPr>
          <w:rFonts w:eastAsiaTheme="minorHAnsi"/>
          <w:sz w:val="24"/>
          <w:szCs w:val="24"/>
          <w:lang w:eastAsia="en-US"/>
        </w:rPr>
        <w:t xml:space="preserve"> &gt; </w:t>
      </w:r>
      <w:r w:rsidRPr="006F1A70">
        <w:rPr>
          <w:rFonts w:eastAsiaTheme="minorHAnsi"/>
          <w:sz w:val="24"/>
          <w:szCs w:val="24"/>
          <w:lang w:val="en-US" w:eastAsia="en-US"/>
        </w:rPr>
        <w:t>Cd</w:t>
      </w:r>
      <w:r w:rsidRPr="006F1A70">
        <w:rPr>
          <w:rFonts w:eastAsiaTheme="minorHAnsi"/>
          <w:sz w:val="24"/>
          <w:szCs w:val="24"/>
          <w:lang w:eastAsia="en-US"/>
        </w:rPr>
        <w:t xml:space="preserve"> &gt; </w:t>
      </w:r>
      <w:r w:rsidRPr="006F1A70">
        <w:rPr>
          <w:rFonts w:eastAsiaTheme="minorHAnsi"/>
          <w:sz w:val="24"/>
          <w:szCs w:val="24"/>
          <w:lang w:val="en-US" w:eastAsia="en-US"/>
        </w:rPr>
        <w:t>Cu</w:t>
      </w:r>
      <w:r w:rsidRPr="006F1A70">
        <w:rPr>
          <w:rFonts w:eastAsiaTheme="minorHAnsi"/>
          <w:sz w:val="24"/>
          <w:szCs w:val="24"/>
          <w:lang w:eastAsia="en-US"/>
        </w:rPr>
        <w:t xml:space="preserve"> &gt; </w:t>
      </w:r>
      <w:r w:rsidRPr="006F1A70">
        <w:rPr>
          <w:rFonts w:eastAsiaTheme="minorHAnsi"/>
          <w:sz w:val="24"/>
          <w:szCs w:val="24"/>
          <w:lang w:val="en-US" w:eastAsia="en-US"/>
        </w:rPr>
        <w:t>Co</w:t>
      </w:r>
      <w:r w:rsidRPr="006F1A70">
        <w:rPr>
          <w:sz w:val="24"/>
          <w:szCs w:val="24"/>
          <w:lang w:eastAsia="ru-RU"/>
        </w:rPr>
        <w:t xml:space="preserve">; </w:t>
      </w:r>
      <w:r w:rsidRPr="006F1A70">
        <w:rPr>
          <w:sz w:val="24"/>
          <w:szCs w:val="24"/>
          <w:lang w:val="en-US" w:eastAsia="ru-RU"/>
        </w:rPr>
        <w:t>IV</w:t>
      </w:r>
      <w:r w:rsidRPr="006F1A70">
        <w:rPr>
          <w:sz w:val="24"/>
          <w:szCs w:val="24"/>
          <w:lang w:eastAsia="ru-RU"/>
        </w:rPr>
        <w:t xml:space="preserve"> зона –</w:t>
      </w:r>
      <w:proofErr w:type="spellStart"/>
      <w:r w:rsidRPr="006F1A70">
        <w:rPr>
          <w:rFonts w:eastAsiaTheme="minorHAnsi"/>
          <w:sz w:val="24"/>
          <w:szCs w:val="24"/>
          <w:lang w:val="en-US" w:eastAsia="en-US"/>
        </w:rPr>
        <w:t>Pb</w:t>
      </w:r>
      <w:proofErr w:type="spellEnd"/>
      <w:r w:rsidRPr="006F1A70">
        <w:rPr>
          <w:rFonts w:eastAsiaTheme="minorHAnsi"/>
          <w:sz w:val="24"/>
          <w:szCs w:val="24"/>
          <w:lang w:eastAsia="en-US"/>
        </w:rPr>
        <w:t xml:space="preserve"> &gt; </w:t>
      </w:r>
      <w:r w:rsidRPr="006F1A70">
        <w:rPr>
          <w:rFonts w:eastAsiaTheme="minorHAnsi"/>
          <w:sz w:val="24"/>
          <w:szCs w:val="24"/>
          <w:lang w:val="en-US" w:eastAsia="en-US"/>
        </w:rPr>
        <w:t>Ni</w:t>
      </w:r>
      <w:r w:rsidRPr="006F1A70">
        <w:rPr>
          <w:rFonts w:eastAsiaTheme="minorHAnsi"/>
          <w:sz w:val="24"/>
          <w:szCs w:val="24"/>
          <w:lang w:eastAsia="en-US"/>
        </w:rPr>
        <w:t xml:space="preserve"> &gt; </w:t>
      </w:r>
      <w:r w:rsidRPr="006F1A70">
        <w:rPr>
          <w:rFonts w:eastAsiaTheme="minorHAnsi"/>
          <w:sz w:val="24"/>
          <w:szCs w:val="24"/>
          <w:lang w:val="en-US" w:eastAsia="en-US"/>
        </w:rPr>
        <w:t>Cd</w:t>
      </w:r>
      <w:r w:rsidRPr="006F1A70">
        <w:rPr>
          <w:rFonts w:eastAsiaTheme="minorHAnsi"/>
          <w:sz w:val="24"/>
          <w:szCs w:val="24"/>
          <w:lang w:eastAsia="en-US"/>
        </w:rPr>
        <w:t xml:space="preserve"> &gt; </w:t>
      </w:r>
      <w:r w:rsidRPr="006F1A70">
        <w:rPr>
          <w:rFonts w:eastAsiaTheme="minorHAnsi"/>
          <w:sz w:val="24"/>
          <w:szCs w:val="24"/>
          <w:lang w:val="en-US" w:eastAsia="en-US"/>
        </w:rPr>
        <w:t>Cu</w:t>
      </w:r>
      <w:r w:rsidRPr="006F1A70">
        <w:rPr>
          <w:rFonts w:eastAsiaTheme="minorHAnsi"/>
          <w:sz w:val="24"/>
          <w:szCs w:val="24"/>
          <w:lang w:eastAsia="en-US"/>
        </w:rPr>
        <w:t xml:space="preserve"> &gt; </w:t>
      </w:r>
      <w:r w:rsidRPr="006F1A70">
        <w:rPr>
          <w:rFonts w:eastAsiaTheme="minorHAnsi"/>
          <w:sz w:val="24"/>
          <w:szCs w:val="24"/>
          <w:lang w:val="en-US" w:eastAsia="en-US"/>
        </w:rPr>
        <w:t>Co</w:t>
      </w:r>
      <w:r w:rsidRPr="006F1A70">
        <w:rPr>
          <w:rFonts w:eastAsiaTheme="minorHAnsi"/>
          <w:sz w:val="24"/>
          <w:szCs w:val="24"/>
          <w:lang w:eastAsia="en-US"/>
        </w:rPr>
        <w:t xml:space="preserve"> &gt; </w:t>
      </w:r>
      <w:r w:rsidRPr="006F1A70">
        <w:rPr>
          <w:rFonts w:eastAsiaTheme="minorHAnsi"/>
          <w:sz w:val="24"/>
          <w:szCs w:val="24"/>
          <w:lang w:val="en-US" w:eastAsia="en-US"/>
        </w:rPr>
        <w:t>Zn</w:t>
      </w:r>
      <w:r w:rsidRPr="006F1A70">
        <w:rPr>
          <w:sz w:val="24"/>
          <w:szCs w:val="24"/>
          <w:lang w:eastAsia="ru-RU"/>
        </w:rPr>
        <w:t xml:space="preserve">; </w:t>
      </w:r>
      <w:r w:rsidRPr="006F1A70">
        <w:rPr>
          <w:sz w:val="24"/>
          <w:szCs w:val="24"/>
          <w:lang w:val="en-US" w:eastAsia="ru-RU"/>
        </w:rPr>
        <w:t>V</w:t>
      </w:r>
      <w:r w:rsidRPr="006F1A70">
        <w:rPr>
          <w:sz w:val="24"/>
          <w:szCs w:val="24"/>
          <w:lang w:eastAsia="ru-RU"/>
        </w:rPr>
        <w:t xml:space="preserve"> зона – </w:t>
      </w:r>
      <w:proofErr w:type="spellStart"/>
      <w:r w:rsidRPr="006F1A70">
        <w:rPr>
          <w:rFonts w:eastAsiaTheme="minorHAnsi"/>
          <w:sz w:val="24"/>
          <w:szCs w:val="24"/>
          <w:lang w:val="en-US" w:eastAsia="en-US"/>
        </w:rPr>
        <w:t>Pb</w:t>
      </w:r>
      <w:proofErr w:type="spellEnd"/>
      <w:r w:rsidRPr="006F1A70">
        <w:rPr>
          <w:rFonts w:eastAsiaTheme="minorHAnsi"/>
          <w:sz w:val="24"/>
          <w:szCs w:val="24"/>
          <w:lang w:eastAsia="en-US"/>
        </w:rPr>
        <w:t xml:space="preserve"> &gt; </w:t>
      </w:r>
      <w:r w:rsidRPr="006F1A70">
        <w:rPr>
          <w:rFonts w:eastAsiaTheme="minorHAnsi"/>
          <w:sz w:val="24"/>
          <w:szCs w:val="24"/>
          <w:lang w:val="en-US" w:eastAsia="en-US"/>
        </w:rPr>
        <w:t>Cd</w:t>
      </w:r>
      <w:r w:rsidRPr="006F1A70">
        <w:rPr>
          <w:rFonts w:eastAsiaTheme="minorHAnsi"/>
          <w:sz w:val="24"/>
          <w:szCs w:val="24"/>
          <w:lang w:eastAsia="en-US"/>
        </w:rPr>
        <w:t xml:space="preserve"> &gt; </w:t>
      </w:r>
      <w:r w:rsidRPr="006F1A70">
        <w:rPr>
          <w:rFonts w:eastAsiaTheme="minorHAnsi"/>
          <w:sz w:val="24"/>
          <w:szCs w:val="24"/>
          <w:lang w:val="en-US" w:eastAsia="en-US"/>
        </w:rPr>
        <w:t>Ni</w:t>
      </w:r>
      <w:r w:rsidRPr="006F1A70">
        <w:rPr>
          <w:rFonts w:eastAsiaTheme="minorHAnsi"/>
          <w:sz w:val="24"/>
          <w:szCs w:val="24"/>
          <w:lang w:eastAsia="en-US"/>
        </w:rPr>
        <w:t xml:space="preserve"> &gt; </w:t>
      </w:r>
      <w:r w:rsidRPr="006F1A70">
        <w:rPr>
          <w:rFonts w:eastAsiaTheme="minorHAnsi"/>
          <w:sz w:val="24"/>
          <w:szCs w:val="24"/>
          <w:lang w:val="en-US" w:eastAsia="en-US"/>
        </w:rPr>
        <w:t>Co</w:t>
      </w:r>
      <w:r w:rsidRPr="006F1A70">
        <w:rPr>
          <w:rFonts w:eastAsiaTheme="minorHAnsi"/>
          <w:sz w:val="24"/>
          <w:szCs w:val="24"/>
          <w:lang w:eastAsia="en-US"/>
        </w:rPr>
        <w:t xml:space="preserve"> &gt; </w:t>
      </w:r>
      <w:r w:rsidRPr="006F1A70">
        <w:rPr>
          <w:rFonts w:eastAsiaTheme="minorHAnsi"/>
          <w:sz w:val="24"/>
          <w:szCs w:val="24"/>
          <w:lang w:val="en-US" w:eastAsia="en-US"/>
        </w:rPr>
        <w:t>Cu</w:t>
      </w:r>
      <w:r w:rsidRPr="006F1A70">
        <w:rPr>
          <w:rFonts w:eastAsiaTheme="minorHAnsi"/>
          <w:sz w:val="24"/>
          <w:szCs w:val="24"/>
          <w:lang w:eastAsia="en-US"/>
        </w:rPr>
        <w:t xml:space="preserve"> &gt; </w:t>
      </w:r>
      <w:r w:rsidRPr="006F1A70">
        <w:rPr>
          <w:rFonts w:eastAsiaTheme="minorHAnsi"/>
          <w:sz w:val="24"/>
          <w:szCs w:val="24"/>
          <w:lang w:val="en-US" w:eastAsia="en-US"/>
        </w:rPr>
        <w:t>Zn</w:t>
      </w:r>
      <w:r w:rsidRPr="006F1A70">
        <w:rPr>
          <w:rFonts w:eastAsiaTheme="minorHAnsi"/>
          <w:sz w:val="24"/>
          <w:szCs w:val="24"/>
          <w:lang w:eastAsia="en-US"/>
        </w:rPr>
        <w:t>.</w:t>
      </w:r>
      <w:r w:rsidRPr="006F1A70">
        <w:rPr>
          <w:sz w:val="24"/>
          <w:szCs w:val="24"/>
          <w:lang w:eastAsia="ru-RU"/>
        </w:rPr>
        <w:t xml:space="preserve"> Следует отметить, что в 2019 году по сравнению с 2018 г. характер распространения ТМ в почвах АА сильно отличается. Вместе с тем, средние концентрации рассматриваемых элементов по сравнению с 2018 годом заметно снизились, за исключением меди в </w:t>
      </w:r>
      <w:r w:rsidRPr="006F1A70">
        <w:rPr>
          <w:sz w:val="24"/>
          <w:szCs w:val="24"/>
          <w:lang w:val="en-US" w:eastAsia="ru-RU"/>
        </w:rPr>
        <w:t>II</w:t>
      </w:r>
      <w:r w:rsidRPr="006F1A70">
        <w:rPr>
          <w:sz w:val="24"/>
          <w:szCs w:val="24"/>
          <w:lang w:eastAsia="ru-RU"/>
        </w:rPr>
        <w:t xml:space="preserve"> зоне. В целом, по г. Алматы средние значения свинца в почве снизились, а в районе СОАД в несколько раз увеличились. </w:t>
      </w:r>
    </w:p>
    <w:p w:rsidR="00925E01" w:rsidRPr="006F1A70" w:rsidRDefault="00925E01" w:rsidP="00925E01">
      <w:pPr>
        <w:overflowPunct/>
        <w:autoSpaceDE/>
        <w:autoSpaceDN/>
        <w:adjustRightInd/>
        <w:spacing w:line="360" w:lineRule="auto"/>
        <w:ind w:firstLine="567"/>
        <w:contextualSpacing/>
        <w:jc w:val="both"/>
        <w:textAlignment w:val="auto"/>
        <w:rPr>
          <w:rFonts w:eastAsiaTheme="minorHAnsi"/>
          <w:sz w:val="24"/>
          <w:szCs w:val="24"/>
          <w:lang w:eastAsia="en-US"/>
        </w:rPr>
      </w:pPr>
      <w:r w:rsidRPr="006F1A70">
        <w:rPr>
          <w:rFonts w:eastAsiaTheme="minorHAnsi"/>
          <w:sz w:val="24"/>
          <w:szCs w:val="24"/>
          <w:lang w:eastAsia="en-US"/>
        </w:rPr>
        <w:lastRenderedPageBreak/>
        <w:t xml:space="preserve">Необходимо обратить внимание на тот факт, что наиболее часто почвы загрязняются – различными металлами там, где регулярно выпадают кислотные дожди, но по данным полевых работ </w:t>
      </w:r>
      <w:proofErr w:type="gramStart"/>
      <w:r w:rsidRPr="006F1A70">
        <w:rPr>
          <w:rFonts w:eastAsiaTheme="minorHAnsi"/>
          <w:sz w:val="24"/>
          <w:szCs w:val="24"/>
          <w:lang w:eastAsia="en-US"/>
        </w:rPr>
        <w:t>осадки, выпадающие на территорию АА имеют</w:t>
      </w:r>
      <w:proofErr w:type="gramEnd"/>
      <w:r w:rsidRPr="006F1A70">
        <w:rPr>
          <w:rFonts w:eastAsiaTheme="minorHAnsi"/>
          <w:sz w:val="24"/>
          <w:szCs w:val="24"/>
          <w:lang w:eastAsia="en-US"/>
        </w:rPr>
        <w:t xml:space="preserve"> щелочную реакцию. Такая комбинация загрязнений почвы заметно отягощает их воздействие на окружающую среду. </w:t>
      </w:r>
    </w:p>
    <w:p w:rsidR="00925E01" w:rsidRPr="006F1A70" w:rsidRDefault="00925E01" w:rsidP="00925E01">
      <w:pPr>
        <w:overflowPunct/>
        <w:autoSpaceDE/>
        <w:autoSpaceDN/>
        <w:adjustRightInd/>
        <w:spacing w:line="360" w:lineRule="auto"/>
        <w:ind w:firstLine="567"/>
        <w:contextualSpacing/>
        <w:jc w:val="both"/>
        <w:textAlignment w:val="auto"/>
        <w:rPr>
          <w:rFonts w:eastAsiaTheme="minorHAnsi"/>
          <w:sz w:val="24"/>
          <w:szCs w:val="24"/>
          <w:lang w:eastAsia="en-US"/>
        </w:rPr>
      </w:pPr>
      <w:r w:rsidRPr="006F1A70">
        <w:rPr>
          <w:rFonts w:eastAsiaTheme="minorHAnsi"/>
          <w:sz w:val="24"/>
          <w:szCs w:val="24"/>
          <w:lang w:eastAsia="en-US"/>
        </w:rPr>
        <w:t xml:space="preserve">Выявленные аномалии загрязнения меди и свинца носят локальный характер и обусловлены влиянием автотранспорта, полигонами ТБО, ТЭЦ. Настоящие исследования по загрязнению почв территории АА служат отправным пунктом для устранения локализованных повышенных концентраций, а также для их  мониторинга. </w:t>
      </w:r>
    </w:p>
    <w:p w:rsidR="00925E01" w:rsidRPr="006F1A70" w:rsidRDefault="00925E01" w:rsidP="00925E01">
      <w:pPr>
        <w:spacing w:line="360" w:lineRule="auto"/>
        <w:ind w:firstLine="567"/>
        <w:contextualSpacing/>
        <w:jc w:val="both"/>
        <w:rPr>
          <w:sz w:val="24"/>
          <w:szCs w:val="24"/>
          <w:lang w:eastAsia="en-US"/>
        </w:rPr>
      </w:pPr>
    </w:p>
    <w:p w:rsidR="00925E01" w:rsidRPr="006F1A70" w:rsidRDefault="00925E01" w:rsidP="00925E01">
      <w:pPr>
        <w:overflowPunct/>
        <w:autoSpaceDE/>
        <w:autoSpaceDN/>
        <w:adjustRightInd/>
        <w:spacing w:line="360" w:lineRule="auto"/>
        <w:ind w:firstLine="567"/>
        <w:jc w:val="both"/>
        <w:textAlignment w:val="auto"/>
        <w:rPr>
          <w:rFonts w:eastAsiaTheme="minorHAnsi"/>
          <w:sz w:val="24"/>
          <w:szCs w:val="24"/>
          <w:lang w:eastAsia="en-US"/>
        </w:rPr>
      </w:pPr>
      <w:r w:rsidRPr="006F1A70">
        <w:rPr>
          <w:rFonts w:eastAsiaTheme="minorHAnsi"/>
          <w:sz w:val="24"/>
          <w:szCs w:val="24"/>
          <w:lang w:eastAsia="en-US"/>
        </w:rPr>
        <w:t xml:space="preserve">2.8 Полихлорированные бифенилы в почвах </w:t>
      </w:r>
    </w:p>
    <w:p w:rsidR="00925E01" w:rsidRPr="006F1A70" w:rsidRDefault="00925E01" w:rsidP="00925E01">
      <w:pPr>
        <w:tabs>
          <w:tab w:val="left" w:pos="567"/>
        </w:tabs>
        <w:overflowPunct/>
        <w:autoSpaceDE/>
        <w:autoSpaceDN/>
        <w:adjustRightInd/>
        <w:spacing w:line="360" w:lineRule="auto"/>
        <w:ind w:firstLine="567"/>
        <w:jc w:val="both"/>
        <w:textAlignment w:val="auto"/>
        <w:rPr>
          <w:rFonts w:eastAsiaTheme="minorHAnsi"/>
          <w:sz w:val="24"/>
          <w:szCs w:val="24"/>
          <w:lang w:eastAsia="en-US"/>
        </w:rPr>
      </w:pPr>
      <w:r w:rsidRPr="006F1A70">
        <w:rPr>
          <w:rFonts w:eastAsiaTheme="minorHAnsi"/>
          <w:sz w:val="24"/>
          <w:szCs w:val="24"/>
          <w:lang w:eastAsia="en-US"/>
        </w:rPr>
        <w:t xml:space="preserve">В 2019 г. сбор проб почв, как и в 2018 г. проводился в апреле после снеготаяния. Полученные результаты хроматографического анализа образцов приведены в </w:t>
      </w:r>
      <w:r w:rsidR="00D5611C" w:rsidRPr="006F1A70">
        <w:rPr>
          <w:rFonts w:eastAsiaTheme="minorHAnsi"/>
          <w:sz w:val="24"/>
          <w:szCs w:val="24"/>
          <w:lang w:eastAsia="en-US"/>
        </w:rPr>
        <w:t>П</w:t>
      </w:r>
      <w:r w:rsidRPr="006F1A70">
        <w:rPr>
          <w:rFonts w:eastAsiaTheme="minorHAnsi"/>
          <w:sz w:val="24"/>
          <w:szCs w:val="24"/>
          <w:lang w:eastAsia="en-US"/>
        </w:rPr>
        <w:t>риложение</w:t>
      </w:r>
      <w:proofErr w:type="gramStart"/>
      <w:r w:rsidR="00D5611C" w:rsidRPr="006F1A70">
        <w:rPr>
          <w:rFonts w:eastAsiaTheme="minorHAnsi"/>
          <w:sz w:val="24"/>
          <w:szCs w:val="24"/>
          <w:lang w:eastAsia="en-US"/>
        </w:rPr>
        <w:t xml:space="preserve"> В</w:t>
      </w:r>
      <w:proofErr w:type="gramEnd"/>
      <w:r w:rsidR="00C40247" w:rsidRPr="006F1A70">
        <w:rPr>
          <w:rFonts w:eastAsiaTheme="minorHAnsi"/>
          <w:sz w:val="24"/>
          <w:szCs w:val="24"/>
          <w:lang w:eastAsia="en-US"/>
        </w:rPr>
        <w:t>, таблица В</w:t>
      </w:r>
      <w:r w:rsidR="00D5611C" w:rsidRPr="006F1A70">
        <w:rPr>
          <w:rFonts w:eastAsiaTheme="minorHAnsi"/>
          <w:sz w:val="24"/>
          <w:szCs w:val="24"/>
          <w:lang w:eastAsia="en-US"/>
        </w:rPr>
        <w:t xml:space="preserve"> </w:t>
      </w:r>
      <w:r w:rsidR="00FC3F7D" w:rsidRPr="006F1A70">
        <w:rPr>
          <w:rFonts w:eastAsiaTheme="minorHAnsi"/>
          <w:sz w:val="24"/>
          <w:szCs w:val="24"/>
          <w:lang w:eastAsia="en-US"/>
        </w:rPr>
        <w:t>4</w:t>
      </w:r>
      <w:r w:rsidRPr="006F1A70">
        <w:rPr>
          <w:rFonts w:eastAsiaTheme="minorHAnsi"/>
          <w:sz w:val="24"/>
          <w:szCs w:val="24"/>
          <w:lang w:eastAsia="en-US"/>
        </w:rPr>
        <w:t xml:space="preserve">. </w:t>
      </w:r>
    </w:p>
    <w:p w:rsidR="00925E01" w:rsidRPr="006F1A70" w:rsidRDefault="00925E01" w:rsidP="00925E01">
      <w:pPr>
        <w:tabs>
          <w:tab w:val="left" w:pos="567"/>
        </w:tabs>
        <w:overflowPunct/>
        <w:autoSpaceDE/>
        <w:autoSpaceDN/>
        <w:adjustRightInd/>
        <w:spacing w:line="360" w:lineRule="auto"/>
        <w:ind w:firstLine="567"/>
        <w:jc w:val="both"/>
        <w:textAlignment w:val="auto"/>
        <w:rPr>
          <w:rFonts w:eastAsiaTheme="minorHAnsi"/>
          <w:sz w:val="24"/>
          <w:szCs w:val="24"/>
          <w:lang w:eastAsia="en-US"/>
        </w:rPr>
      </w:pPr>
      <w:r w:rsidRPr="006F1A70">
        <w:rPr>
          <w:rFonts w:eastAsiaTheme="minorHAnsi"/>
          <w:sz w:val="24"/>
          <w:szCs w:val="24"/>
          <w:lang w:eastAsia="en-US"/>
        </w:rPr>
        <w:t xml:space="preserve">Почвенный покров АА в 2019 г. характеризовался меньшим уровнем загрязнения ПХБ по сравнению с данными предшествующего года. Из 30-ти точек, на которых отбирались пробы почв, ПХБ зарегистрированы на 15-и. В 2018 г. они были обнаружены почти во всех собранных пробах. </w:t>
      </w:r>
      <w:proofErr w:type="gramStart"/>
      <w:r w:rsidRPr="006F1A70">
        <w:rPr>
          <w:rFonts w:eastAsiaTheme="minorHAnsi"/>
          <w:sz w:val="24"/>
          <w:szCs w:val="24"/>
          <w:lang w:eastAsia="en-US"/>
        </w:rPr>
        <w:t>В пробах почв из горной территории ПХБ зарегистрированы лишь на точке Известковый, расположенной на высоте 2112 м над уровнем моря.</w:t>
      </w:r>
      <w:proofErr w:type="gramEnd"/>
      <w:r w:rsidRPr="006F1A70">
        <w:rPr>
          <w:rFonts w:eastAsiaTheme="minorHAnsi"/>
          <w:sz w:val="24"/>
          <w:szCs w:val="24"/>
          <w:lang w:eastAsia="en-US"/>
        </w:rPr>
        <w:t xml:space="preserve"> Здесь суммарная концентрация токсиканта составила 0,762 мкг/</w:t>
      </w:r>
      <w:proofErr w:type="gramStart"/>
      <w:r w:rsidRPr="006F1A70">
        <w:rPr>
          <w:rFonts w:eastAsiaTheme="minorHAnsi"/>
          <w:sz w:val="24"/>
          <w:szCs w:val="24"/>
          <w:lang w:eastAsia="en-US"/>
        </w:rPr>
        <w:t>кг</w:t>
      </w:r>
      <w:proofErr w:type="gramEnd"/>
      <w:r w:rsidRPr="006F1A70">
        <w:rPr>
          <w:rFonts w:eastAsiaTheme="minorHAnsi"/>
          <w:sz w:val="24"/>
          <w:szCs w:val="24"/>
          <w:lang w:eastAsia="en-US"/>
        </w:rPr>
        <w:t>. Из обнаруженных в пробе почвы двух индивидуальных конгенеров (ПХБ 44 и 118), последний относится к классу высокотоксичных диоксиноподобных изомеров, концентрация которого составила 0,450</w:t>
      </w:r>
      <w:r w:rsidR="00E13BCE" w:rsidRPr="006F1A70">
        <w:rPr>
          <w:rFonts w:eastAsiaTheme="minorHAnsi"/>
          <w:sz w:val="24"/>
          <w:szCs w:val="24"/>
          <w:lang w:eastAsia="en-US"/>
        </w:rPr>
        <w:t> </w:t>
      </w:r>
      <w:r w:rsidRPr="006F1A70">
        <w:rPr>
          <w:rFonts w:eastAsiaTheme="minorHAnsi"/>
          <w:sz w:val="24"/>
          <w:szCs w:val="24"/>
          <w:lang w:eastAsia="en-US"/>
        </w:rPr>
        <w:t>мкг/</w:t>
      </w:r>
      <w:proofErr w:type="gramStart"/>
      <w:r w:rsidRPr="006F1A70">
        <w:rPr>
          <w:rFonts w:eastAsiaTheme="minorHAnsi"/>
          <w:sz w:val="24"/>
          <w:szCs w:val="24"/>
          <w:lang w:eastAsia="en-US"/>
        </w:rPr>
        <w:t>кг</w:t>
      </w:r>
      <w:proofErr w:type="gramEnd"/>
      <w:r w:rsidRPr="006F1A70">
        <w:rPr>
          <w:rFonts w:eastAsiaTheme="minorHAnsi"/>
          <w:sz w:val="24"/>
          <w:szCs w:val="24"/>
          <w:lang w:eastAsia="en-US"/>
        </w:rPr>
        <w:t xml:space="preserve">. </w:t>
      </w:r>
    </w:p>
    <w:p w:rsidR="00925E01" w:rsidRPr="006F1A70" w:rsidRDefault="00925E01" w:rsidP="00925E01">
      <w:pPr>
        <w:tabs>
          <w:tab w:val="left" w:pos="567"/>
        </w:tabs>
        <w:overflowPunct/>
        <w:autoSpaceDE/>
        <w:autoSpaceDN/>
        <w:adjustRightInd/>
        <w:spacing w:line="360" w:lineRule="auto"/>
        <w:ind w:firstLine="567"/>
        <w:jc w:val="both"/>
        <w:textAlignment w:val="auto"/>
        <w:rPr>
          <w:rFonts w:eastAsiaTheme="minorHAnsi"/>
          <w:sz w:val="24"/>
          <w:szCs w:val="24"/>
          <w:lang w:eastAsia="en-US"/>
        </w:rPr>
      </w:pPr>
      <w:r w:rsidRPr="006F1A70">
        <w:rPr>
          <w:rFonts w:eastAsiaTheme="minorHAnsi"/>
          <w:sz w:val="24"/>
          <w:szCs w:val="24"/>
          <w:lang w:eastAsia="en-US"/>
        </w:rPr>
        <w:t>Из пяти точек постоянного наблюдения, расположенных на территории г. Алматы, ПХБ найдены только в почве парка первого президента (ППП) в количестве 4,040 мкг/</w:t>
      </w:r>
      <w:proofErr w:type="gramStart"/>
      <w:r w:rsidRPr="006F1A70">
        <w:rPr>
          <w:rFonts w:eastAsiaTheme="minorHAnsi"/>
          <w:sz w:val="24"/>
          <w:szCs w:val="24"/>
          <w:lang w:eastAsia="en-US"/>
        </w:rPr>
        <w:t>кг</w:t>
      </w:r>
      <w:proofErr w:type="gramEnd"/>
      <w:r w:rsidRPr="006F1A70">
        <w:rPr>
          <w:rFonts w:eastAsiaTheme="minorHAnsi"/>
          <w:sz w:val="24"/>
          <w:szCs w:val="24"/>
          <w:lang w:eastAsia="en-US"/>
        </w:rPr>
        <w:t xml:space="preserve">. В почвенной пробе зарегистрированы конгенеры ПХБ 85, </w:t>
      </w:r>
      <w:proofErr w:type="gramStart"/>
      <w:r w:rsidRPr="006F1A70">
        <w:rPr>
          <w:rFonts w:eastAsiaTheme="minorHAnsi"/>
          <w:sz w:val="24"/>
          <w:szCs w:val="24"/>
          <w:lang w:eastAsia="en-US"/>
        </w:rPr>
        <w:t>относящийся</w:t>
      </w:r>
      <w:proofErr w:type="gramEnd"/>
      <w:r w:rsidRPr="006F1A70">
        <w:rPr>
          <w:rFonts w:eastAsiaTheme="minorHAnsi"/>
          <w:sz w:val="24"/>
          <w:szCs w:val="24"/>
          <w:lang w:eastAsia="en-US"/>
        </w:rPr>
        <w:t xml:space="preserve"> к гомологическому ряду </w:t>
      </w:r>
      <w:proofErr w:type="spellStart"/>
      <w:r w:rsidRPr="006F1A70">
        <w:rPr>
          <w:rFonts w:eastAsiaTheme="minorHAnsi"/>
          <w:sz w:val="24"/>
          <w:szCs w:val="24"/>
          <w:lang w:eastAsia="en-US"/>
        </w:rPr>
        <w:t>тетрахлорбифенилов</w:t>
      </w:r>
      <w:proofErr w:type="spellEnd"/>
      <w:r w:rsidRPr="006F1A70">
        <w:rPr>
          <w:rFonts w:eastAsiaTheme="minorHAnsi"/>
          <w:sz w:val="24"/>
          <w:szCs w:val="24"/>
          <w:lang w:eastAsia="en-US"/>
        </w:rPr>
        <w:t xml:space="preserve"> и ПХБ 114 из группы диоксиноподобных конгенеров. Средняя концентрация ПХБ в почвах территории г. Алматы составила 0,808 мкг/</w:t>
      </w:r>
      <w:proofErr w:type="gramStart"/>
      <w:r w:rsidRPr="006F1A70">
        <w:rPr>
          <w:rFonts w:eastAsiaTheme="minorHAnsi"/>
          <w:sz w:val="24"/>
          <w:szCs w:val="24"/>
          <w:lang w:eastAsia="en-US"/>
        </w:rPr>
        <w:t>кг</w:t>
      </w:r>
      <w:proofErr w:type="gramEnd"/>
      <w:r w:rsidRPr="006F1A70">
        <w:rPr>
          <w:rFonts w:eastAsiaTheme="minorHAnsi"/>
          <w:sz w:val="24"/>
          <w:szCs w:val="24"/>
          <w:lang w:eastAsia="en-US"/>
        </w:rPr>
        <w:t>.</w:t>
      </w:r>
    </w:p>
    <w:p w:rsidR="00925E01" w:rsidRPr="006F1A70" w:rsidRDefault="00925E01" w:rsidP="00925E01">
      <w:pPr>
        <w:tabs>
          <w:tab w:val="left" w:pos="567"/>
        </w:tabs>
        <w:overflowPunct/>
        <w:autoSpaceDE/>
        <w:autoSpaceDN/>
        <w:adjustRightInd/>
        <w:spacing w:line="360" w:lineRule="auto"/>
        <w:ind w:firstLine="567"/>
        <w:jc w:val="both"/>
        <w:textAlignment w:val="auto"/>
        <w:rPr>
          <w:rFonts w:eastAsiaTheme="minorHAnsi"/>
          <w:sz w:val="24"/>
          <w:szCs w:val="24"/>
          <w:lang w:eastAsia="en-US"/>
        </w:rPr>
      </w:pPr>
      <w:r w:rsidRPr="006F1A70">
        <w:rPr>
          <w:rFonts w:eastAsiaTheme="minorHAnsi"/>
          <w:sz w:val="24"/>
          <w:szCs w:val="24"/>
          <w:lang w:eastAsia="en-US"/>
        </w:rPr>
        <w:t>В 2018 г. высокая концентрация ПХБ, достигавшая 18,9 мкг/</w:t>
      </w:r>
      <w:proofErr w:type="gramStart"/>
      <w:r w:rsidRPr="006F1A70">
        <w:rPr>
          <w:rFonts w:eastAsiaTheme="minorHAnsi"/>
          <w:sz w:val="24"/>
          <w:szCs w:val="24"/>
          <w:lang w:eastAsia="en-US"/>
        </w:rPr>
        <w:t>кг</w:t>
      </w:r>
      <w:proofErr w:type="gramEnd"/>
      <w:r w:rsidRPr="006F1A70">
        <w:rPr>
          <w:rFonts w:eastAsiaTheme="minorHAnsi"/>
          <w:sz w:val="24"/>
          <w:szCs w:val="24"/>
          <w:lang w:eastAsia="en-US"/>
        </w:rPr>
        <w:t>, так же отмечена в пробе почвы, отобранной в ППП. Средняя концентрация токсиканта в почвах территории Алматы составила 6,681 мкг/</w:t>
      </w:r>
      <w:proofErr w:type="gramStart"/>
      <w:r w:rsidRPr="006F1A70">
        <w:rPr>
          <w:rFonts w:eastAsiaTheme="minorHAnsi"/>
          <w:sz w:val="24"/>
          <w:szCs w:val="24"/>
          <w:lang w:eastAsia="en-US"/>
        </w:rPr>
        <w:t>кг</w:t>
      </w:r>
      <w:proofErr w:type="gramEnd"/>
      <w:r w:rsidRPr="006F1A70">
        <w:rPr>
          <w:rFonts w:eastAsiaTheme="minorHAnsi"/>
          <w:sz w:val="24"/>
          <w:szCs w:val="24"/>
          <w:lang w:eastAsia="en-US"/>
        </w:rPr>
        <w:t>. Повышенное содержание ПХБ до 3,090 и 5,360 мкг/</w:t>
      </w:r>
      <w:proofErr w:type="gramStart"/>
      <w:r w:rsidRPr="006F1A70">
        <w:rPr>
          <w:rFonts w:eastAsiaTheme="minorHAnsi"/>
          <w:sz w:val="24"/>
          <w:szCs w:val="24"/>
          <w:lang w:eastAsia="en-US"/>
        </w:rPr>
        <w:t>кг</w:t>
      </w:r>
      <w:proofErr w:type="gramEnd"/>
      <w:r w:rsidRPr="006F1A70">
        <w:rPr>
          <w:rFonts w:eastAsiaTheme="minorHAnsi"/>
          <w:sz w:val="24"/>
          <w:szCs w:val="24"/>
          <w:lang w:eastAsia="en-US"/>
        </w:rPr>
        <w:t xml:space="preserve"> обнаружены также в почвах Алтын орда и Северного транспортного кольца, где имеет место оживленное транспортное движение.</w:t>
      </w:r>
      <w:r w:rsidR="00FC3F7D" w:rsidRPr="006F1A70">
        <w:rPr>
          <w:rFonts w:eastAsiaTheme="minorHAnsi"/>
          <w:sz w:val="24"/>
          <w:szCs w:val="24"/>
          <w:lang w:eastAsia="en-US"/>
        </w:rPr>
        <w:t xml:space="preserve"> </w:t>
      </w:r>
      <w:r w:rsidRPr="006F1A70">
        <w:rPr>
          <w:rFonts w:eastAsiaTheme="minorHAnsi"/>
          <w:sz w:val="24"/>
          <w:szCs w:val="24"/>
          <w:lang w:eastAsia="en-US"/>
        </w:rPr>
        <w:t xml:space="preserve">Наибольшее количество конгенеров – по 8 конгенерам зарегистрировано в почвах территории ППП и северной объездной автодороги. Среди обнаруженных в почвах территории города конгенеров присутствовали высоко токсичные </w:t>
      </w:r>
      <w:r w:rsidRPr="006F1A70">
        <w:rPr>
          <w:rFonts w:eastAsiaTheme="minorHAnsi"/>
          <w:sz w:val="24"/>
          <w:szCs w:val="24"/>
          <w:lang w:eastAsia="en-US"/>
        </w:rPr>
        <w:lastRenderedPageBreak/>
        <w:t>диоксиноподобные ПХБ 114 и 118, причем первый найден в почвах всех точек отбора проб с максимальной концентрацией (0,699 мкг/</w:t>
      </w:r>
      <w:proofErr w:type="gramStart"/>
      <w:r w:rsidRPr="006F1A70">
        <w:rPr>
          <w:rFonts w:eastAsiaTheme="minorHAnsi"/>
          <w:sz w:val="24"/>
          <w:szCs w:val="24"/>
          <w:lang w:eastAsia="en-US"/>
        </w:rPr>
        <w:t>кг</w:t>
      </w:r>
      <w:proofErr w:type="gramEnd"/>
      <w:r w:rsidRPr="006F1A70">
        <w:rPr>
          <w:rFonts w:eastAsiaTheme="minorHAnsi"/>
          <w:sz w:val="24"/>
          <w:szCs w:val="24"/>
          <w:lang w:eastAsia="en-US"/>
        </w:rPr>
        <w:t xml:space="preserve">) в почве ППП. </w:t>
      </w:r>
    </w:p>
    <w:p w:rsidR="00925E01" w:rsidRPr="006F1A70" w:rsidRDefault="00925E01" w:rsidP="00925E01">
      <w:pPr>
        <w:tabs>
          <w:tab w:val="left" w:pos="567"/>
        </w:tabs>
        <w:overflowPunct/>
        <w:autoSpaceDE/>
        <w:autoSpaceDN/>
        <w:adjustRightInd/>
        <w:spacing w:line="360" w:lineRule="auto"/>
        <w:ind w:firstLine="567"/>
        <w:jc w:val="both"/>
        <w:textAlignment w:val="auto"/>
        <w:rPr>
          <w:rFonts w:eastAsiaTheme="minorHAnsi"/>
          <w:sz w:val="24"/>
          <w:szCs w:val="24"/>
          <w:lang w:eastAsia="en-US"/>
        </w:rPr>
      </w:pPr>
      <w:r w:rsidRPr="006F1A70">
        <w:rPr>
          <w:rFonts w:eastAsiaTheme="minorHAnsi"/>
          <w:sz w:val="24"/>
          <w:szCs w:val="24"/>
          <w:lang w:eastAsia="en-US"/>
        </w:rPr>
        <w:t>В почвенном покрове малых городов (зона 3) содержание изучаемого токсиканта находилось в интервале 0,180-6,620 мкг/</w:t>
      </w:r>
      <w:proofErr w:type="gramStart"/>
      <w:r w:rsidRPr="006F1A70">
        <w:rPr>
          <w:rFonts w:eastAsiaTheme="minorHAnsi"/>
          <w:sz w:val="24"/>
          <w:szCs w:val="24"/>
          <w:lang w:eastAsia="en-US"/>
        </w:rPr>
        <w:t>кг</w:t>
      </w:r>
      <w:proofErr w:type="gramEnd"/>
      <w:r w:rsidRPr="006F1A70">
        <w:rPr>
          <w:rFonts w:eastAsiaTheme="minorHAnsi"/>
          <w:sz w:val="24"/>
          <w:szCs w:val="24"/>
          <w:lang w:eastAsia="en-US"/>
        </w:rPr>
        <w:t xml:space="preserve">, максимум в почве с. </w:t>
      </w:r>
      <w:proofErr w:type="spellStart"/>
      <w:r w:rsidRPr="006F1A70">
        <w:rPr>
          <w:rFonts w:eastAsiaTheme="minorHAnsi"/>
          <w:sz w:val="24"/>
          <w:szCs w:val="24"/>
          <w:lang w:eastAsia="en-US"/>
        </w:rPr>
        <w:t>Узынагаш</w:t>
      </w:r>
      <w:proofErr w:type="spellEnd"/>
      <w:r w:rsidRPr="006F1A70">
        <w:rPr>
          <w:rFonts w:eastAsiaTheme="minorHAnsi"/>
          <w:sz w:val="24"/>
          <w:szCs w:val="24"/>
          <w:lang w:eastAsia="en-US"/>
        </w:rPr>
        <w:t>, в почвах городов Каскелен, Капшагай и Талгар ПХБ не были обнаружены. Средняя их концентрация по зоне составила 1,203 мкг/</w:t>
      </w:r>
      <w:proofErr w:type="gramStart"/>
      <w:r w:rsidRPr="006F1A70">
        <w:rPr>
          <w:rFonts w:eastAsiaTheme="minorHAnsi"/>
          <w:sz w:val="24"/>
          <w:szCs w:val="24"/>
          <w:lang w:eastAsia="en-US"/>
        </w:rPr>
        <w:t>кг</w:t>
      </w:r>
      <w:proofErr w:type="gramEnd"/>
      <w:r w:rsidRPr="006F1A70">
        <w:rPr>
          <w:rFonts w:eastAsiaTheme="minorHAnsi"/>
          <w:sz w:val="24"/>
          <w:szCs w:val="24"/>
          <w:lang w:eastAsia="en-US"/>
        </w:rPr>
        <w:t xml:space="preserve">. В образцах почв данной зоны зарегистрированы: легкий конгенер ПХБ 44 из группы </w:t>
      </w:r>
      <w:proofErr w:type="spellStart"/>
      <w:r w:rsidRPr="006F1A70">
        <w:rPr>
          <w:rFonts w:eastAsiaTheme="minorHAnsi"/>
          <w:sz w:val="24"/>
          <w:szCs w:val="24"/>
          <w:lang w:eastAsia="en-US"/>
        </w:rPr>
        <w:t>дихлорбифенилов</w:t>
      </w:r>
      <w:proofErr w:type="spellEnd"/>
      <w:r w:rsidRPr="006F1A70">
        <w:rPr>
          <w:rFonts w:eastAsiaTheme="minorHAnsi"/>
          <w:sz w:val="24"/>
          <w:szCs w:val="24"/>
          <w:lang w:eastAsia="en-US"/>
        </w:rPr>
        <w:t>, ПХБ 85 и диоксиноподобный конгенер ПХБ 114 в сравнительно высокой концентрации (6,50 мкг/</w:t>
      </w:r>
      <w:proofErr w:type="gramStart"/>
      <w:r w:rsidRPr="006F1A70">
        <w:rPr>
          <w:rFonts w:eastAsiaTheme="minorHAnsi"/>
          <w:sz w:val="24"/>
          <w:szCs w:val="24"/>
          <w:lang w:eastAsia="en-US"/>
        </w:rPr>
        <w:t>кг</w:t>
      </w:r>
      <w:proofErr w:type="gramEnd"/>
      <w:r w:rsidRPr="006F1A70">
        <w:rPr>
          <w:rFonts w:eastAsiaTheme="minorHAnsi"/>
          <w:sz w:val="24"/>
          <w:szCs w:val="24"/>
          <w:lang w:eastAsia="en-US"/>
        </w:rPr>
        <w:t xml:space="preserve">) обнаружен в почве с. </w:t>
      </w:r>
      <w:proofErr w:type="spellStart"/>
      <w:r w:rsidRPr="006F1A70">
        <w:rPr>
          <w:rFonts w:eastAsiaTheme="minorHAnsi"/>
          <w:sz w:val="24"/>
          <w:szCs w:val="24"/>
          <w:lang w:eastAsia="en-US"/>
        </w:rPr>
        <w:t>Узынагаш</w:t>
      </w:r>
      <w:proofErr w:type="spellEnd"/>
      <w:r w:rsidRPr="006F1A70">
        <w:rPr>
          <w:rFonts w:eastAsiaTheme="minorHAnsi"/>
          <w:sz w:val="24"/>
          <w:szCs w:val="24"/>
          <w:lang w:eastAsia="en-US"/>
        </w:rPr>
        <w:t xml:space="preserve">. </w:t>
      </w:r>
    </w:p>
    <w:p w:rsidR="00925E01" w:rsidRPr="006F1A70" w:rsidRDefault="00925E01" w:rsidP="00925E01">
      <w:pPr>
        <w:tabs>
          <w:tab w:val="left" w:pos="567"/>
        </w:tabs>
        <w:overflowPunct/>
        <w:autoSpaceDE/>
        <w:autoSpaceDN/>
        <w:adjustRightInd/>
        <w:spacing w:line="360" w:lineRule="auto"/>
        <w:ind w:firstLine="567"/>
        <w:jc w:val="both"/>
        <w:textAlignment w:val="auto"/>
        <w:rPr>
          <w:rFonts w:eastAsiaTheme="minorHAnsi"/>
          <w:sz w:val="24"/>
          <w:szCs w:val="24"/>
          <w:lang w:eastAsia="en-US"/>
        </w:rPr>
      </w:pPr>
      <w:r w:rsidRPr="006F1A70">
        <w:rPr>
          <w:rFonts w:eastAsiaTheme="minorHAnsi"/>
          <w:sz w:val="24"/>
          <w:szCs w:val="24"/>
          <w:lang w:eastAsia="en-US"/>
        </w:rPr>
        <w:t>В 2018 г. ПХБ были зарегистрированы в почвенных пробах из всех точек, находящихся в этой зоне. Максимальное содержание токсиканта достигало 18,40 мкг/</w:t>
      </w:r>
      <w:proofErr w:type="gramStart"/>
      <w:r w:rsidRPr="006F1A70">
        <w:rPr>
          <w:rFonts w:eastAsiaTheme="minorHAnsi"/>
          <w:sz w:val="24"/>
          <w:szCs w:val="24"/>
          <w:lang w:eastAsia="en-US"/>
        </w:rPr>
        <w:t>кг</w:t>
      </w:r>
      <w:proofErr w:type="gramEnd"/>
      <w:r w:rsidRPr="006F1A70">
        <w:rPr>
          <w:rFonts w:eastAsiaTheme="minorHAnsi"/>
          <w:sz w:val="24"/>
          <w:szCs w:val="24"/>
          <w:lang w:eastAsia="en-US"/>
        </w:rPr>
        <w:t xml:space="preserve"> в почве г. Есик. В образцах почв присутствовали 13 конгенеров, в т.ч. диоксиноподобные ПХБ 105, 114, 118 и «маркерный» ПХБ 138. Из 14-и малых населенных пунктов, охваченных изучением, ПХБ </w:t>
      </w:r>
      <w:proofErr w:type="gramStart"/>
      <w:r w:rsidRPr="006F1A70">
        <w:rPr>
          <w:rFonts w:eastAsiaTheme="minorHAnsi"/>
          <w:sz w:val="24"/>
          <w:szCs w:val="24"/>
          <w:lang w:eastAsia="en-US"/>
        </w:rPr>
        <w:t>зарегистрированы</w:t>
      </w:r>
      <w:proofErr w:type="gramEnd"/>
      <w:r w:rsidRPr="006F1A70">
        <w:rPr>
          <w:rFonts w:eastAsiaTheme="minorHAnsi"/>
          <w:sz w:val="24"/>
          <w:szCs w:val="24"/>
          <w:lang w:eastAsia="en-US"/>
        </w:rPr>
        <w:t xml:space="preserve"> в почвах 8-и пунктов. Как видно из данных </w:t>
      </w:r>
      <w:r w:rsidR="00D5611C" w:rsidRPr="006F1A70">
        <w:rPr>
          <w:rFonts w:eastAsiaTheme="minorHAnsi"/>
          <w:sz w:val="24"/>
          <w:szCs w:val="24"/>
          <w:lang w:eastAsia="en-US"/>
        </w:rPr>
        <w:t>Приложение</w:t>
      </w:r>
      <w:proofErr w:type="gramStart"/>
      <w:r w:rsidR="00D5611C" w:rsidRPr="006F1A70">
        <w:rPr>
          <w:rFonts w:eastAsiaTheme="minorHAnsi"/>
          <w:sz w:val="24"/>
          <w:szCs w:val="24"/>
          <w:lang w:eastAsia="en-US"/>
        </w:rPr>
        <w:t xml:space="preserve"> В</w:t>
      </w:r>
      <w:proofErr w:type="gramEnd"/>
      <w:r w:rsidR="00C40247" w:rsidRPr="006F1A70">
        <w:rPr>
          <w:rFonts w:eastAsiaTheme="minorHAnsi"/>
          <w:sz w:val="24"/>
          <w:szCs w:val="24"/>
          <w:lang w:eastAsia="en-US"/>
        </w:rPr>
        <w:t>, таблица В</w:t>
      </w:r>
      <w:r w:rsidR="00D5611C" w:rsidRPr="006F1A70">
        <w:rPr>
          <w:rFonts w:eastAsiaTheme="minorHAnsi"/>
          <w:sz w:val="24"/>
          <w:szCs w:val="24"/>
          <w:lang w:eastAsia="en-US"/>
        </w:rPr>
        <w:t xml:space="preserve"> 4</w:t>
      </w:r>
      <w:r w:rsidRPr="006F1A70">
        <w:rPr>
          <w:rFonts w:eastAsiaTheme="minorHAnsi"/>
          <w:sz w:val="24"/>
          <w:szCs w:val="24"/>
          <w:lang w:eastAsia="en-US"/>
        </w:rPr>
        <w:t xml:space="preserve">, максимальная концентрация токсиканта, достигавшая 11,073 мкг/кг отмечена в почве </w:t>
      </w:r>
      <w:proofErr w:type="spellStart"/>
      <w:r w:rsidRPr="006F1A70">
        <w:rPr>
          <w:rFonts w:eastAsiaTheme="minorHAnsi"/>
          <w:sz w:val="24"/>
          <w:szCs w:val="24"/>
          <w:lang w:eastAsia="en-US"/>
        </w:rPr>
        <w:t>Турарских</w:t>
      </w:r>
      <w:proofErr w:type="spellEnd"/>
      <w:r w:rsidRPr="006F1A70">
        <w:rPr>
          <w:rFonts w:eastAsiaTheme="minorHAnsi"/>
          <w:sz w:val="24"/>
          <w:szCs w:val="24"/>
          <w:lang w:eastAsia="en-US"/>
        </w:rPr>
        <w:t xml:space="preserve"> дач. Повышенное содержание ПХБ до 4,394 мкг/</w:t>
      </w:r>
      <w:proofErr w:type="gramStart"/>
      <w:r w:rsidRPr="006F1A70">
        <w:rPr>
          <w:rFonts w:eastAsiaTheme="minorHAnsi"/>
          <w:sz w:val="24"/>
          <w:szCs w:val="24"/>
          <w:lang w:eastAsia="en-US"/>
        </w:rPr>
        <w:t>кг</w:t>
      </w:r>
      <w:proofErr w:type="gramEnd"/>
      <w:r w:rsidRPr="006F1A70">
        <w:rPr>
          <w:rFonts w:eastAsiaTheme="minorHAnsi"/>
          <w:sz w:val="24"/>
          <w:szCs w:val="24"/>
          <w:lang w:eastAsia="en-US"/>
        </w:rPr>
        <w:t xml:space="preserve"> и 4,358 мкг/кг соответственно обнаружены в пробах почв из населенных пунктов </w:t>
      </w:r>
      <w:proofErr w:type="spellStart"/>
      <w:r w:rsidRPr="006F1A70">
        <w:rPr>
          <w:rFonts w:eastAsiaTheme="minorHAnsi"/>
          <w:sz w:val="24"/>
          <w:szCs w:val="24"/>
          <w:lang w:eastAsia="en-US"/>
        </w:rPr>
        <w:t>Отеген</w:t>
      </w:r>
      <w:proofErr w:type="spellEnd"/>
      <w:r w:rsidRPr="006F1A70">
        <w:rPr>
          <w:rFonts w:eastAsiaTheme="minorHAnsi"/>
          <w:sz w:val="24"/>
          <w:szCs w:val="24"/>
          <w:lang w:eastAsia="en-US"/>
        </w:rPr>
        <w:t xml:space="preserve"> батыр и </w:t>
      </w:r>
      <w:proofErr w:type="spellStart"/>
      <w:r w:rsidRPr="006F1A70">
        <w:rPr>
          <w:rFonts w:eastAsiaTheme="minorHAnsi"/>
          <w:sz w:val="24"/>
          <w:szCs w:val="24"/>
          <w:lang w:eastAsia="en-US"/>
        </w:rPr>
        <w:t>Байдибек</w:t>
      </w:r>
      <w:proofErr w:type="spellEnd"/>
      <w:r w:rsidRPr="006F1A70">
        <w:rPr>
          <w:rFonts w:eastAsiaTheme="minorHAnsi"/>
          <w:sz w:val="24"/>
          <w:szCs w:val="24"/>
          <w:lang w:eastAsia="en-US"/>
        </w:rPr>
        <w:t xml:space="preserve"> би, находящихся в районах оживленных транспортных магистралей. Среднее содержание ПХБ в почвах этой зоны оказалось выше, чем для других зон – 1,510 мкг/</w:t>
      </w:r>
      <w:proofErr w:type="gramStart"/>
      <w:r w:rsidRPr="006F1A70">
        <w:rPr>
          <w:rFonts w:eastAsiaTheme="minorHAnsi"/>
          <w:sz w:val="24"/>
          <w:szCs w:val="24"/>
          <w:lang w:eastAsia="en-US"/>
        </w:rPr>
        <w:t>кг</w:t>
      </w:r>
      <w:proofErr w:type="gramEnd"/>
      <w:r w:rsidRPr="006F1A70">
        <w:rPr>
          <w:rFonts w:eastAsiaTheme="minorHAnsi"/>
          <w:sz w:val="24"/>
          <w:szCs w:val="24"/>
          <w:lang w:eastAsia="en-US"/>
        </w:rPr>
        <w:t xml:space="preserve">. </w:t>
      </w:r>
    </w:p>
    <w:p w:rsidR="00925E01" w:rsidRPr="006F1A70" w:rsidRDefault="00925E01" w:rsidP="00925E01">
      <w:pPr>
        <w:tabs>
          <w:tab w:val="left" w:pos="567"/>
        </w:tabs>
        <w:overflowPunct/>
        <w:autoSpaceDE/>
        <w:autoSpaceDN/>
        <w:adjustRightInd/>
        <w:spacing w:line="360" w:lineRule="auto"/>
        <w:ind w:firstLine="567"/>
        <w:jc w:val="both"/>
        <w:textAlignment w:val="auto"/>
        <w:rPr>
          <w:rFonts w:eastAsiaTheme="minorHAnsi"/>
          <w:sz w:val="24"/>
          <w:szCs w:val="24"/>
          <w:lang w:eastAsia="en-US"/>
        </w:rPr>
      </w:pPr>
      <w:proofErr w:type="gramStart"/>
      <w:r w:rsidRPr="006F1A70">
        <w:rPr>
          <w:rFonts w:eastAsiaTheme="minorHAnsi"/>
          <w:sz w:val="24"/>
          <w:szCs w:val="24"/>
          <w:lang w:eastAsia="en-US"/>
        </w:rPr>
        <w:t>В почвенных пробах данной зоны зарегистрированы 5 индивидуальных конгенеров ПХБ.</w:t>
      </w:r>
      <w:proofErr w:type="gramEnd"/>
      <w:r w:rsidRPr="006F1A70">
        <w:rPr>
          <w:rFonts w:eastAsiaTheme="minorHAnsi"/>
          <w:sz w:val="24"/>
          <w:szCs w:val="24"/>
          <w:lang w:eastAsia="en-US"/>
        </w:rPr>
        <w:t xml:space="preserve"> Среди них легкие конгенеры ПХБ 40, 42, 44 относящиеся к гомологическому ряду </w:t>
      </w:r>
      <w:proofErr w:type="spellStart"/>
      <w:r w:rsidRPr="006F1A70">
        <w:rPr>
          <w:rFonts w:eastAsiaTheme="minorHAnsi"/>
          <w:sz w:val="24"/>
          <w:szCs w:val="24"/>
          <w:lang w:eastAsia="en-US"/>
        </w:rPr>
        <w:t>тетрахлорбифенилов</w:t>
      </w:r>
      <w:proofErr w:type="spellEnd"/>
      <w:r w:rsidRPr="006F1A70">
        <w:rPr>
          <w:rFonts w:eastAsiaTheme="minorHAnsi"/>
          <w:sz w:val="24"/>
          <w:szCs w:val="24"/>
          <w:lang w:eastAsia="en-US"/>
        </w:rPr>
        <w:t xml:space="preserve">. В почвах 4-х населенных пунктов, в т.ч. из </w:t>
      </w:r>
      <w:proofErr w:type="spellStart"/>
      <w:r w:rsidRPr="006F1A70">
        <w:rPr>
          <w:rFonts w:eastAsiaTheme="minorHAnsi"/>
          <w:sz w:val="24"/>
          <w:szCs w:val="24"/>
          <w:lang w:eastAsia="en-US"/>
        </w:rPr>
        <w:t>Турарских</w:t>
      </w:r>
      <w:proofErr w:type="spellEnd"/>
      <w:r w:rsidRPr="006F1A70">
        <w:rPr>
          <w:rFonts w:eastAsiaTheme="minorHAnsi"/>
          <w:sz w:val="24"/>
          <w:szCs w:val="24"/>
          <w:lang w:eastAsia="en-US"/>
        </w:rPr>
        <w:t xml:space="preserve"> дач и </w:t>
      </w:r>
      <w:proofErr w:type="spellStart"/>
      <w:r w:rsidRPr="006F1A70">
        <w:rPr>
          <w:rFonts w:eastAsiaTheme="minorHAnsi"/>
          <w:sz w:val="24"/>
          <w:szCs w:val="24"/>
          <w:lang w:eastAsia="en-US"/>
        </w:rPr>
        <w:t>Отеген</w:t>
      </w:r>
      <w:proofErr w:type="spellEnd"/>
      <w:r w:rsidRPr="006F1A70">
        <w:rPr>
          <w:rFonts w:eastAsiaTheme="minorHAnsi"/>
          <w:sz w:val="24"/>
          <w:szCs w:val="24"/>
          <w:lang w:eastAsia="en-US"/>
        </w:rPr>
        <w:t xml:space="preserve"> батыр, присутствовали соответственно в количестве 11,00 и 4,20 мкг/</w:t>
      </w:r>
      <w:proofErr w:type="gramStart"/>
      <w:r w:rsidRPr="006F1A70">
        <w:rPr>
          <w:rFonts w:eastAsiaTheme="minorHAnsi"/>
          <w:sz w:val="24"/>
          <w:szCs w:val="24"/>
          <w:lang w:eastAsia="en-US"/>
        </w:rPr>
        <w:t>кг</w:t>
      </w:r>
      <w:proofErr w:type="gramEnd"/>
      <w:r w:rsidRPr="006F1A70">
        <w:rPr>
          <w:rFonts w:eastAsiaTheme="minorHAnsi"/>
          <w:sz w:val="24"/>
          <w:szCs w:val="24"/>
          <w:lang w:eastAsia="en-US"/>
        </w:rPr>
        <w:t xml:space="preserve"> высокотоксичный диоксиноподобный конгенер ПХБ 114. В образцах, отобранных из 4-х точек, обнаружен конгенер ПХБ 155 из группы </w:t>
      </w:r>
      <w:proofErr w:type="spellStart"/>
      <w:r w:rsidRPr="006F1A70">
        <w:rPr>
          <w:rFonts w:eastAsiaTheme="minorHAnsi"/>
          <w:sz w:val="24"/>
          <w:szCs w:val="24"/>
          <w:lang w:eastAsia="en-US"/>
        </w:rPr>
        <w:t>гекахлорбифенилов</w:t>
      </w:r>
      <w:proofErr w:type="spellEnd"/>
      <w:r w:rsidRPr="006F1A70">
        <w:rPr>
          <w:rFonts w:eastAsiaTheme="minorHAnsi"/>
          <w:sz w:val="24"/>
          <w:szCs w:val="24"/>
          <w:lang w:eastAsia="en-US"/>
        </w:rPr>
        <w:t>, содержание его составило от 0,022 мкг/</w:t>
      </w:r>
      <w:proofErr w:type="gramStart"/>
      <w:r w:rsidRPr="006F1A70">
        <w:rPr>
          <w:rFonts w:eastAsiaTheme="minorHAnsi"/>
          <w:sz w:val="24"/>
          <w:szCs w:val="24"/>
          <w:lang w:eastAsia="en-US"/>
        </w:rPr>
        <w:t>кг</w:t>
      </w:r>
      <w:proofErr w:type="gramEnd"/>
      <w:r w:rsidRPr="006F1A70">
        <w:rPr>
          <w:rFonts w:eastAsiaTheme="minorHAnsi"/>
          <w:sz w:val="24"/>
          <w:szCs w:val="24"/>
          <w:lang w:eastAsia="en-US"/>
        </w:rPr>
        <w:t xml:space="preserve"> в почве с. Космос до 0,110 мкг/кг – с. </w:t>
      </w:r>
      <w:proofErr w:type="spellStart"/>
      <w:r w:rsidRPr="006F1A70">
        <w:rPr>
          <w:rFonts w:eastAsiaTheme="minorHAnsi"/>
          <w:sz w:val="24"/>
          <w:szCs w:val="24"/>
          <w:lang w:eastAsia="en-US"/>
        </w:rPr>
        <w:t>Байдибек</w:t>
      </w:r>
      <w:proofErr w:type="spellEnd"/>
      <w:r w:rsidRPr="006F1A70">
        <w:rPr>
          <w:rFonts w:eastAsiaTheme="minorHAnsi"/>
          <w:sz w:val="24"/>
          <w:szCs w:val="24"/>
          <w:lang w:eastAsia="en-US"/>
        </w:rPr>
        <w:t xml:space="preserve"> би. </w:t>
      </w:r>
    </w:p>
    <w:p w:rsidR="00925E01" w:rsidRPr="006F1A70" w:rsidRDefault="00925E01" w:rsidP="00925E01">
      <w:pPr>
        <w:tabs>
          <w:tab w:val="left" w:pos="567"/>
        </w:tabs>
        <w:overflowPunct/>
        <w:autoSpaceDE/>
        <w:autoSpaceDN/>
        <w:adjustRightInd/>
        <w:spacing w:line="360" w:lineRule="auto"/>
        <w:ind w:firstLine="567"/>
        <w:jc w:val="both"/>
        <w:textAlignment w:val="auto"/>
        <w:rPr>
          <w:rFonts w:eastAsiaTheme="minorHAnsi"/>
          <w:sz w:val="24"/>
          <w:szCs w:val="24"/>
          <w:lang w:eastAsia="en-US"/>
        </w:rPr>
      </w:pPr>
      <w:r w:rsidRPr="006F1A70">
        <w:rPr>
          <w:rFonts w:eastAsiaTheme="minorHAnsi"/>
          <w:sz w:val="24"/>
          <w:szCs w:val="24"/>
          <w:lang w:eastAsia="en-US"/>
        </w:rPr>
        <w:t>По результатам исследований 2018 г., из 9-и отобранных почвенных проб с территории данной зоны, ПХБ обнаружены в 7-и. Максимальная концентрация их достигала 12,60</w:t>
      </w:r>
      <w:r w:rsidR="00E13BCE" w:rsidRPr="006F1A70">
        <w:rPr>
          <w:rFonts w:eastAsiaTheme="minorHAnsi"/>
          <w:sz w:val="24"/>
          <w:szCs w:val="24"/>
          <w:lang w:eastAsia="en-US"/>
        </w:rPr>
        <w:t> </w:t>
      </w:r>
      <w:r w:rsidRPr="006F1A70">
        <w:rPr>
          <w:rFonts w:eastAsiaTheme="minorHAnsi"/>
          <w:sz w:val="24"/>
          <w:szCs w:val="24"/>
          <w:lang w:eastAsia="en-US"/>
        </w:rPr>
        <w:t>мкг/</w:t>
      </w:r>
      <w:proofErr w:type="gramStart"/>
      <w:r w:rsidRPr="006F1A70">
        <w:rPr>
          <w:rFonts w:eastAsiaTheme="minorHAnsi"/>
          <w:sz w:val="24"/>
          <w:szCs w:val="24"/>
          <w:lang w:eastAsia="en-US"/>
        </w:rPr>
        <w:t>кг</w:t>
      </w:r>
      <w:proofErr w:type="gramEnd"/>
      <w:r w:rsidRPr="006F1A70">
        <w:rPr>
          <w:rFonts w:eastAsiaTheme="minorHAnsi"/>
          <w:sz w:val="24"/>
          <w:szCs w:val="24"/>
          <w:lang w:eastAsia="en-US"/>
        </w:rPr>
        <w:t>, а средняя по зоне была значительно выше, чем в 2019 г., и составила 4,784</w:t>
      </w:r>
      <w:r w:rsidR="00E13BCE" w:rsidRPr="006F1A70">
        <w:rPr>
          <w:rFonts w:eastAsiaTheme="minorHAnsi"/>
          <w:sz w:val="24"/>
          <w:szCs w:val="24"/>
          <w:lang w:eastAsia="en-US"/>
        </w:rPr>
        <w:t> </w:t>
      </w:r>
      <w:r w:rsidRPr="006F1A70">
        <w:rPr>
          <w:rFonts w:eastAsiaTheme="minorHAnsi"/>
          <w:sz w:val="24"/>
          <w:szCs w:val="24"/>
          <w:lang w:eastAsia="en-US"/>
        </w:rPr>
        <w:t>мкг/кг. В почвах были зарегистрированы 12 индивидуальных конгенеров. Сопоставление полученных данных по распределению ПХБ в почвенном покрове данной зоны показывает в целом их аналогичный характер за 2018 и 2019 гг.</w:t>
      </w:r>
      <w:r w:rsidR="00FC3F7D" w:rsidRPr="006F1A70">
        <w:rPr>
          <w:rFonts w:eastAsiaTheme="minorHAnsi"/>
          <w:sz w:val="24"/>
          <w:szCs w:val="24"/>
          <w:lang w:eastAsia="en-US"/>
        </w:rPr>
        <w:t xml:space="preserve"> </w:t>
      </w:r>
      <w:r w:rsidRPr="006F1A70">
        <w:rPr>
          <w:rFonts w:eastAsiaTheme="minorHAnsi"/>
          <w:sz w:val="24"/>
          <w:szCs w:val="24"/>
          <w:lang w:eastAsia="en-US"/>
        </w:rPr>
        <w:t>В 5-зоне – в побережье Капшагайского водохранилища, находятся две точки наблюдения, в почвах которых концентрация ПХБ составила 0,300 мкг/</w:t>
      </w:r>
      <w:proofErr w:type="gramStart"/>
      <w:r w:rsidRPr="006F1A70">
        <w:rPr>
          <w:rFonts w:eastAsiaTheme="minorHAnsi"/>
          <w:sz w:val="24"/>
          <w:szCs w:val="24"/>
          <w:lang w:eastAsia="en-US"/>
        </w:rPr>
        <w:t>кг</w:t>
      </w:r>
      <w:proofErr w:type="gramEnd"/>
      <w:r w:rsidRPr="006F1A70">
        <w:rPr>
          <w:rFonts w:eastAsiaTheme="minorHAnsi"/>
          <w:sz w:val="24"/>
          <w:szCs w:val="24"/>
          <w:lang w:eastAsia="en-US"/>
        </w:rPr>
        <w:t xml:space="preserve"> (зона отдыха) и 0,295 мкг/кг (с. </w:t>
      </w:r>
      <w:proofErr w:type="spellStart"/>
      <w:r w:rsidRPr="006F1A70">
        <w:rPr>
          <w:rFonts w:eastAsiaTheme="minorHAnsi"/>
          <w:sz w:val="24"/>
          <w:szCs w:val="24"/>
          <w:lang w:eastAsia="en-US"/>
        </w:rPr>
        <w:t>Арна</w:t>
      </w:r>
      <w:proofErr w:type="spellEnd"/>
      <w:r w:rsidRPr="006F1A70">
        <w:rPr>
          <w:rFonts w:eastAsiaTheme="minorHAnsi"/>
          <w:sz w:val="24"/>
          <w:szCs w:val="24"/>
          <w:lang w:eastAsia="en-US"/>
        </w:rPr>
        <w:t xml:space="preserve">). Конгенерный состав в них ограничен – ПХБ 44 и 155. </w:t>
      </w:r>
    </w:p>
    <w:p w:rsidR="00925E01" w:rsidRPr="006F1A70" w:rsidRDefault="00925E01" w:rsidP="00925E01">
      <w:pPr>
        <w:tabs>
          <w:tab w:val="left" w:pos="567"/>
        </w:tabs>
        <w:overflowPunct/>
        <w:autoSpaceDE/>
        <w:autoSpaceDN/>
        <w:adjustRightInd/>
        <w:spacing w:line="360" w:lineRule="auto"/>
        <w:ind w:firstLine="567"/>
        <w:jc w:val="both"/>
        <w:textAlignment w:val="auto"/>
        <w:rPr>
          <w:rFonts w:eastAsiaTheme="minorHAnsi"/>
          <w:sz w:val="24"/>
          <w:szCs w:val="24"/>
          <w:lang w:eastAsia="en-US"/>
        </w:rPr>
      </w:pPr>
      <w:r w:rsidRPr="006F1A70">
        <w:rPr>
          <w:rFonts w:eastAsiaTheme="minorHAnsi"/>
          <w:sz w:val="24"/>
          <w:szCs w:val="24"/>
          <w:lang w:eastAsia="en-US"/>
        </w:rPr>
        <w:lastRenderedPageBreak/>
        <w:t xml:space="preserve">Анализ относительного содержания ПХБ дает некоторое представление об уровнях токсичности обнаруженных суммарных концентрации ПХБ. </w:t>
      </w:r>
      <w:proofErr w:type="gramStart"/>
      <w:r w:rsidRPr="006F1A70">
        <w:rPr>
          <w:rFonts w:eastAsiaTheme="minorHAnsi"/>
          <w:sz w:val="24"/>
          <w:szCs w:val="24"/>
          <w:lang w:eastAsia="en-US"/>
        </w:rPr>
        <w:t xml:space="preserve">Так, например, в почвенном покрове точки Известковый (горная зона) при суммарной концентрации ПХБ 0,762 мкг/кг доля слаботоксичного легкого конгенера ПХБ 44 составила 40,9 %, а высокотоксичного диоксиноподобного конгенера ПХБ 118 – 59,1 %. В почве из ППП (городская зона) относительное содержание диоксиноподобного ПХБ 114 составило всего 11,4 %. В почвенном покрове с. </w:t>
      </w:r>
      <w:proofErr w:type="spellStart"/>
      <w:r w:rsidRPr="006F1A70">
        <w:rPr>
          <w:rFonts w:eastAsiaTheme="minorHAnsi"/>
          <w:sz w:val="24"/>
          <w:szCs w:val="24"/>
          <w:lang w:eastAsia="en-US"/>
        </w:rPr>
        <w:t>Узынагаш</w:t>
      </w:r>
      <w:proofErr w:type="spellEnd"/>
      <w:r w:rsidRPr="006F1A70">
        <w:rPr>
          <w:rFonts w:eastAsiaTheme="minorHAnsi"/>
          <w:sz w:val="24"/>
          <w:szCs w:val="24"/>
          <w:lang w:eastAsia="en-US"/>
        </w:rPr>
        <w:t>, в котором отмечена максимальная концентрация токсиканта (6,620 мкг/кг), доля</w:t>
      </w:r>
      <w:proofErr w:type="gramEnd"/>
      <w:r w:rsidRPr="006F1A70">
        <w:rPr>
          <w:rFonts w:eastAsiaTheme="minorHAnsi"/>
          <w:sz w:val="24"/>
          <w:szCs w:val="24"/>
          <w:lang w:eastAsia="en-US"/>
        </w:rPr>
        <w:t xml:space="preserve"> диоксиноподобного конгенера ПХБ составила 98,2 %, т.е. почве характерна высокая токсичность. </w:t>
      </w:r>
    </w:p>
    <w:p w:rsidR="00925E01" w:rsidRPr="006F1A70" w:rsidRDefault="00925E01" w:rsidP="00925E01">
      <w:pPr>
        <w:tabs>
          <w:tab w:val="left" w:pos="567"/>
        </w:tabs>
        <w:overflowPunct/>
        <w:autoSpaceDE/>
        <w:autoSpaceDN/>
        <w:adjustRightInd/>
        <w:spacing w:line="360" w:lineRule="auto"/>
        <w:ind w:firstLine="567"/>
        <w:jc w:val="both"/>
        <w:textAlignment w:val="auto"/>
        <w:rPr>
          <w:rFonts w:eastAsiaTheme="minorHAnsi"/>
          <w:sz w:val="24"/>
          <w:szCs w:val="24"/>
          <w:lang w:eastAsia="en-US"/>
        </w:rPr>
      </w:pPr>
      <w:r w:rsidRPr="006F1A70">
        <w:rPr>
          <w:rFonts w:eastAsiaTheme="minorHAnsi"/>
          <w:sz w:val="24"/>
          <w:szCs w:val="24"/>
          <w:lang w:eastAsia="en-US"/>
        </w:rPr>
        <w:t xml:space="preserve">На рисунке 13 показан характер распределения относительного содержания конгенеров в почвах малых населенных пунктов. Доля слаботоксичных легких конгенеров ПХБ 40, 42 и 44 менялась в почвах отдельных точек в интервале от 1,0 до 100 %, доля тяжелого конгенера ПХБ 155 средней токсичности находилась в пределах 2,5-22,7 %. В пробах почв, отобранных на </w:t>
      </w:r>
      <w:proofErr w:type="spellStart"/>
      <w:r w:rsidRPr="006F1A70">
        <w:rPr>
          <w:rFonts w:eastAsiaTheme="minorHAnsi"/>
          <w:sz w:val="24"/>
          <w:szCs w:val="24"/>
          <w:lang w:eastAsia="en-US"/>
        </w:rPr>
        <w:t>Турарских</w:t>
      </w:r>
      <w:proofErr w:type="spellEnd"/>
      <w:r w:rsidRPr="006F1A70">
        <w:rPr>
          <w:rFonts w:eastAsiaTheme="minorHAnsi"/>
          <w:sz w:val="24"/>
          <w:szCs w:val="24"/>
          <w:lang w:eastAsia="en-US"/>
        </w:rPr>
        <w:t xml:space="preserve"> дачах и в с. </w:t>
      </w:r>
      <w:proofErr w:type="spellStart"/>
      <w:r w:rsidRPr="006F1A70">
        <w:rPr>
          <w:rFonts w:eastAsiaTheme="minorHAnsi"/>
          <w:sz w:val="24"/>
          <w:szCs w:val="24"/>
          <w:lang w:eastAsia="en-US"/>
        </w:rPr>
        <w:t>Отеген</w:t>
      </w:r>
      <w:proofErr w:type="spellEnd"/>
      <w:r w:rsidRPr="006F1A70">
        <w:rPr>
          <w:rFonts w:eastAsiaTheme="minorHAnsi"/>
          <w:sz w:val="24"/>
          <w:szCs w:val="24"/>
          <w:lang w:eastAsia="en-US"/>
        </w:rPr>
        <w:t xml:space="preserve"> батыр, где отмечались максимальные концентрации ПХБ (</w:t>
      </w:r>
      <w:r w:rsidR="00D5611C" w:rsidRPr="006F1A70">
        <w:rPr>
          <w:rFonts w:eastAsiaTheme="minorHAnsi"/>
          <w:sz w:val="24"/>
          <w:szCs w:val="24"/>
          <w:lang w:eastAsia="en-US"/>
        </w:rPr>
        <w:t>Приложение</w:t>
      </w:r>
      <w:proofErr w:type="gramStart"/>
      <w:r w:rsidR="00D5611C" w:rsidRPr="006F1A70">
        <w:rPr>
          <w:rFonts w:eastAsiaTheme="minorHAnsi"/>
          <w:sz w:val="24"/>
          <w:szCs w:val="24"/>
          <w:lang w:eastAsia="en-US"/>
        </w:rPr>
        <w:t xml:space="preserve"> В</w:t>
      </w:r>
      <w:proofErr w:type="gramEnd"/>
      <w:r w:rsidR="00C40247" w:rsidRPr="006F1A70">
        <w:rPr>
          <w:rFonts w:eastAsiaTheme="minorHAnsi"/>
          <w:sz w:val="24"/>
          <w:szCs w:val="24"/>
          <w:lang w:eastAsia="en-US"/>
        </w:rPr>
        <w:t>, таблица В</w:t>
      </w:r>
      <w:r w:rsidR="00D5611C" w:rsidRPr="006F1A70">
        <w:rPr>
          <w:rFonts w:eastAsiaTheme="minorHAnsi"/>
          <w:sz w:val="24"/>
          <w:szCs w:val="24"/>
          <w:lang w:eastAsia="en-US"/>
        </w:rPr>
        <w:t xml:space="preserve"> 4</w:t>
      </w:r>
      <w:r w:rsidRPr="006F1A70">
        <w:rPr>
          <w:rFonts w:eastAsiaTheme="minorHAnsi"/>
          <w:sz w:val="24"/>
          <w:szCs w:val="24"/>
          <w:lang w:eastAsia="en-US"/>
        </w:rPr>
        <w:t xml:space="preserve">), относительное содержание диоксиноподобных ПХБ 114 достигало соответственно 99,3 и 95,6 %. В почве из </w:t>
      </w:r>
      <w:proofErr w:type="spellStart"/>
      <w:r w:rsidRPr="006F1A70">
        <w:rPr>
          <w:rFonts w:eastAsiaTheme="minorHAnsi"/>
          <w:sz w:val="24"/>
          <w:szCs w:val="24"/>
          <w:lang w:eastAsia="en-US"/>
        </w:rPr>
        <w:t>Байдибек</w:t>
      </w:r>
      <w:proofErr w:type="spellEnd"/>
      <w:r w:rsidRPr="006F1A70">
        <w:rPr>
          <w:rFonts w:eastAsiaTheme="minorHAnsi"/>
          <w:sz w:val="24"/>
          <w:szCs w:val="24"/>
          <w:lang w:eastAsia="en-US"/>
        </w:rPr>
        <w:t xml:space="preserve"> би, в котором также содержалось повышенное количество токсиканта (4,358 мкг/</w:t>
      </w:r>
      <w:proofErr w:type="gramStart"/>
      <w:r w:rsidRPr="006F1A70">
        <w:rPr>
          <w:rFonts w:eastAsiaTheme="minorHAnsi"/>
          <w:sz w:val="24"/>
          <w:szCs w:val="24"/>
          <w:lang w:eastAsia="en-US"/>
        </w:rPr>
        <w:t>кг</w:t>
      </w:r>
      <w:proofErr w:type="gramEnd"/>
      <w:r w:rsidRPr="006F1A70">
        <w:rPr>
          <w:rFonts w:eastAsiaTheme="minorHAnsi"/>
          <w:sz w:val="24"/>
          <w:szCs w:val="24"/>
          <w:lang w:eastAsia="en-US"/>
        </w:rPr>
        <w:t>), доля высокотоксичного ПХБ 114 составила 1,2 %. На двух точках наблюдений, расположенных в побережье Капшагайского водохранилища, почвенные пробы содержали 88 и 100 % легкого и хорошо растворимого в воде изомера ПХБ 4</w:t>
      </w:r>
      <w:r w:rsidR="007E1186" w:rsidRPr="006F1A70">
        <w:rPr>
          <w:rFonts w:eastAsiaTheme="minorHAnsi"/>
          <w:sz w:val="24"/>
          <w:szCs w:val="24"/>
          <w:lang w:eastAsia="en-US"/>
        </w:rPr>
        <w:t>4.</w:t>
      </w:r>
    </w:p>
    <w:p w:rsidR="007E1186" w:rsidRPr="006F1A70" w:rsidRDefault="007E1186" w:rsidP="00925E01">
      <w:pPr>
        <w:tabs>
          <w:tab w:val="left" w:pos="567"/>
        </w:tabs>
        <w:overflowPunct/>
        <w:autoSpaceDE/>
        <w:autoSpaceDN/>
        <w:adjustRightInd/>
        <w:spacing w:line="360" w:lineRule="auto"/>
        <w:ind w:firstLine="567"/>
        <w:jc w:val="both"/>
        <w:textAlignment w:val="auto"/>
        <w:rPr>
          <w:rFonts w:eastAsiaTheme="minorHAnsi"/>
          <w:sz w:val="24"/>
          <w:szCs w:val="24"/>
          <w:lang w:eastAsia="en-US"/>
        </w:rPr>
      </w:pPr>
    </w:p>
    <w:p w:rsidR="00925E01" w:rsidRPr="006F1A70" w:rsidRDefault="00925E01" w:rsidP="00925E01">
      <w:pPr>
        <w:tabs>
          <w:tab w:val="left" w:pos="567"/>
        </w:tabs>
        <w:overflowPunct/>
        <w:autoSpaceDE/>
        <w:autoSpaceDN/>
        <w:adjustRightInd/>
        <w:spacing w:line="360" w:lineRule="auto"/>
        <w:jc w:val="center"/>
        <w:textAlignment w:val="auto"/>
        <w:rPr>
          <w:rFonts w:eastAsiaTheme="minorHAnsi"/>
          <w:sz w:val="24"/>
          <w:szCs w:val="24"/>
          <w:lang w:eastAsia="en-US"/>
        </w:rPr>
      </w:pPr>
      <w:r w:rsidRPr="006F1A70">
        <w:rPr>
          <w:rFonts w:eastAsiaTheme="minorHAnsi"/>
          <w:noProof/>
          <w:sz w:val="24"/>
          <w:szCs w:val="24"/>
          <w:lang w:eastAsia="ru-RU"/>
        </w:rPr>
        <w:drawing>
          <wp:inline distT="0" distB="0" distL="0" distR="0" wp14:anchorId="06FED5E7" wp14:editId="7960C25A">
            <wp:extent cx="5957196" cy="2680138"/>
            <wp:effectExtent l="0" t="0" r="5715" b="635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6017916" cy="2707456"/>
                    </a:xfrm>
                    <a:prstGeom prst="rect">
                      <a:avLst/>
                    </a:prstGeom>
                    <a:noFill/>
                  </pic:spPr>
                </pic:pic>
              </a:graphicData>
            </a:graphic>
          </wp:inline>
        </w:drawing>
      </w:r>
    </w:p>
    <w:p w:rsidR="00925E01" w:rsidRPr="006F1A70" w:rsidRDefault="00925E01" w:rsidP="00925E01">
      <w:pPr>
        <w:tabs>
          <w:tab w:val="left" w:pos="567"/>
        </w:tabs>
        <w:overflowPunct/>
        <w:autoSpaceDE/>
        <w:autoSpaceDN/>
        <w:adjustRightInd/>
        <w:spacing w:line="360" w:lineRule="auto"/>
        <w:jc w:val="center"/>
        <w:textAlignment w:val="auto"/>
        <w:rPr>
          <w:rFonts w:eastAsiaTheme="minorHAnsi"/>
          <w:sz w:val="24"/>
          <w:szCs w:val="24"/>
          <w:lang w:eastAsia="en-US"/>
        </w:rPr>
      </w:pPr>
      <w:r w:rsidRPr="006F1A70">
        <w:rPr>
          <w:rFonts w:eastAsiaTheme="minorHAnsi"/>
          <w:sz w:val="24"/>
          <w:szCs w:val="24"/>
          <w:lang w:eastAsia="en-US"/>
        </w:rPr>
        <w:t>Рисунок 13 – Относительное содержание конгенеров ПХБ в почвах</w:t>
      </w:r>
    </w:p>
    <w:p w:rsidR="00925E01" w:rsidRPr="006F1A70" w:rsidRDefault="00925E01" w:rsidP="00925E01">
      <w:pPr>
        <w:tabs>
          <w:tab w:val="left" w:pos="567"/>
        </w:tabs>
        <w:overflowPunct/>
        <w:autoSpaceDE/>
        <w:autoSpaceDN/>
        <w:adjustRightInd/>
        <w:spacing w:line="360" w:lineRule="auto"/>
        <w:jc w:val="center"/>
        <w:textAlignment w:val="auto"/>
        <w:rPr>
          <w:rFonts w:eastAsiaTheme="minorHAnsi"/>
          <w:sz w:val="24"/>
          <w:szCs w:val="24"/>
          <w:lang w:eastAsia="en-US"/>
        </w:rPr>
      </w:pPr>
      <w:r w:rsidRPr="006F1A70">
        <w:rPr>
          <w:rFonts w:eastAsiaTheme="minorHAnsi"/>
          <w:sz w:val="24"/>
          <w:szCs w:val="24"/>
          <w:lang w:eastAsia="en-US"/>
        </w:rPr>
        <w:t>малых населенных пунктов</w:t>
      </w:r>
    </w:p>
    <w:p w:rsidR="007E1186" w:rsidRPr="006F1A70" w:rsidRDefault="007E1186" w:rsidP="00925E01">
      <w:pPr>
        <w:tabs>
          <w:tab w:val="left" w:pos="567"/>
        </w:tabs>
        <w:overflowPunct/>
        <w:autoSpaceDE/>
        <w:autoSpaceDN/>
        <w:adjustRightInd/>
        <w:spacing w:line="360" w:lineRule="auto"/>
        <w:jc w:val="center"/>
        <w:textAlignment w:val="auto"/>
        <w:rPr>
          <w:rFonts w:eastAsiaTheme="minorHAnsi"/>
          <w:sz w:val="24"/>
          <w:szCs w:val="24"/>
          <w:lang w:eastAsia="en-US"/>
        </w:rPr>
      </w:pPr>
    </w:p>
    <w:p w:rsidR="007E1186" w:rsidRPr="006F1A70" w:rsidRDefault="007E1186" w:rsidP="007E1186">
      <w:pPr>
        <w:tabs>
          <w:tab w:val="left" w:pos="567"/>
        </w:tabs>
        <w:overflowPunct/>
        <w:autoSpaceDE/>
        <w:autoSpaceDN/>
        <w:adjustRightInd/>
        <w:spacing w:line="360" w:lineRule="auto"/>
        <w:ind w:firstLine="567"/>
        <w:jc w:val="both"/>
        <w:textAlignment w:val="auto"/>
        <w:rPr>
          <w:rFonts w:eastAsiaTheme="minorHAnsi"/>
          <w:sz w:val="24"/>
          <w:szCs w:val="24"/>
          <w:lang w:eastAsia="en-US"/>
        </w:rPr>
      </w:pPr>
      <w:r w:rsidRPr="006F1A70">
        <w:rPr>
          <w:rFonts w:eastAsiaTheme="minorHAnsi"/>
          <w:sz w:val="24"/>
          <w:szCs w:val="24"/>
          <w:lang w:eastAsia="en-US"/>
        </w:rPr>
        <w:lastRenderedPageBreak/>
        <w:t xml:space="preserve">Из приведенного выше материала достаточно четко прослеживается то, что в образцах почв с повышенной суммарной концентрацией ПХБ высока до 98-99 % относительная доля диоксиноподобных конгенеров, обладающих высокой токсичностью. Аналогичные случаи наблюдались и по результатам исследований 2018 г. </w:t>
      </w:r>
    </w:p>
    <w:p w:rsidR="007E1186" w:rsidRPr="006F1A70" w:rsidRDefault="007E1186" w:rsidP="007E1186">
      <w:pPr>
        <w:tabs>
          <w:tab w:val="left" w:pos="567"/>
        </w:tabs>
        <w:overflowPunct/>
        <w:autoSpaceDE/>
        <w:autoSpaceDN/>
        <w:adjustRightInd/>
        <w:spacing w:line="360" w:lineRule="auto"/>
        <w:ind w:firstLine="567"/>
        <w:jc w:val="both"/>
        <w:textAlignment w:val="auto"/>
        <w:rPr>
          <w:rFonts w:eastAsiaTheme="minorHAnsi"/>
          <w:sz w:val="24"/>
          <w:szCs w:val="24"/>
          <w:lang w:eastAsia="en-US"/>
        </w:rPr>
      </w:pPr>
      <w:r w:rsidRPr="006F1A70">
        <w:rPr>
          <w:rFonts w:eastAsiaTheme="minorHAnsi"/>
          <w:sz w:val="24"/>
          <w:szCs w:val="24"/>
          <w:lang w:eastAsia="en-US"/>
        </w:rPr>
        <w:t>По результатам сопоставительного анализа можно отметить, что из 8-и случаев, когда суммарная концентрация ПХБ была повышена и находилась в интервале от 0,420 до 11,073 мкг/</w:t>
      </w:r>
      <w:proofErr w:type="gramStart"/>
      <w:r w:rsidRPr="006F1A70">
        <w:rPr>
          <w:rFonts w:eastAsiaTheme="minorHAnsi"/>
          <w:sz w:val="24"/>
          <w:szCs w:val="24"/>
          <w:lang w:eastAsia="en-US"/>
        </w:rPr>
        <w:t>кг</w:t>
      </w:r>
      <w:proofErr w:type="gramEnd"/>
      <w:r w:rsidRPr="006F1A70">
        <w:rPr>
          <w:rFonts w:eastAsiaTheme="minorHAnsi"/>
          <w:sz w:val="24"/>
          <w:szCs w:val="24"/>
          <w:lang w:eastAsia="en-US"/>
        </w:rPr>
        <w:t>, в четырех случаях почва была глинистая, двух случаях – супесчаная, по одному случаю суглинистая (при содержании ПХБ 11,073 мкг/кг) и песчаная. В 7-и суглинистых и глинистых пробах ПХБ не были обнаружены. Вместе с тем они в концентрации от 0,233 до 0,300 мкг/</w:t>
      </w:r>
      <w:proofErr w:type="gramStart"/>
      <w:r w:rsidRPr="006F1A70">
        <w:rPr>
          <w:rFonts w:eastAsiaTheme="minorHAnsi"/>
          <w:sz w:val="24"/>
          <w:szCs w:val="24"/>
          <w:lang w:eastAsia="en-US"/>
        </w:rPr>
        <w:t>кг</w:t>
      </w:r>
      <w:proofErr w:type="gramEnd"/>
      <w:r w:rsidRPr="006F1A70">
        <w:rPr>
          <w:rFonts w:eastAsiaTheme="minorHAnsi"/>
          <w:sz w:val="24"/>
          <w:szCs w:val="24"/>
          <w:lang w:eastAsia="en-US"/>
        </w:rPr>
        <w:t xml:space="preserve"> зарегистрированы в трех песчаных пробах и в одной супесчаной пробе (0,190 мкг/кг). </w:t>
      </w:r>
    </w:p>
    <w:p w:rsidR="00925E01" w:rsidRPr="006F1A70" w:rsidRDefault="00925E01" w:rsidP="00925E01">
      <w:pPr>
        <w:tabs>
          <w:tab w:val="left" w:pos="567"/>
        </w:tabs>
        <w:overflowPunct/>
        <w:autoSpaceDE/>
        <w:autoSpaceDN/>
        <w:adjustRightInd/>
        <w:spacing w:line="360" w:lineRule="auto"/>
        <w:ind w:firstLine="567"/>
        <w:jc w:val="both"/>
        <w:textAlignment w:val="auto"/>
        <w:rPr>
          <w:rFonts w:eastAsiaTheme="minorHAnsi"/>
          <w:sz w:val="24"/>
          <w:szCs w:val="24"/>
          <w:lang w:eastAsia="en-US"/>
        </w:rPr>
      </w:pPr>
      <w:r w:rsidRPr="006F1A70">
        <w:rPr>
          <w:rFonts w:eastAsiaTheme="minorHAnsi"/>
          <w:sz w:val="24"/>
          <w:szCs w:val="24"/>
          <w:lang w:eastAsia="en-US"/>
        </w:rPr>
        <w:t>Согласно литературным сведениям, более повышенная концентрация химических, в т.ч. загрязняющих веществ, удерживается глинистыми и суглинистыми почвами. Такая закономерность, очевидно, более характерна для природных фоновых территории в условиях отсутствия влияния антропогенных факторов. Как было изложено выше, по результатам хроматографических анализов наличие ПХБ обнаруживается в песчаных и супесчаных почвах, а в целом ряде образцов глинистого и суглинистого характера они не были обнаружены.</w:t>
      </w:r>
    </w:p>
    <w:p w:rsidR="00925E01" w:rsidRPr="006F1A70" w:rsidRDefault="00925E01" w:rsidP="00925E01">
      <w:pPr>
        <w:tabs>
          <w:tab w:val="left" w:pos="567"/>
        </w:tabs>
        <w:overflowPunct/>
        <w:autoSpaceDE/>
        <w:autoSpaceDN/>
        <w:adjustRightInd/>
        <w:spacing w:line="360" w:lineRule="auto"/>
        <w:ind w:firstLine="567"/>
        <w:jc w:val="both"/>
        <w:textAlignment w:val="auto"/>
        <w:rPr>
          <w:rFonts w:eastAsiaTheme="minorHAnsi"/>
          <w:sz w:val="24"/>
          <w:szCs w:val="24"/>
          <w:lang w:eastAsia="en-US"/>
        </w:rPr>
      </w:pPr>
      <w:r w:rsidRPr="006F1A70">
        <w:rPr>
          <w:rFonts w:eastAsiaTheme="minorHAnsi"/>
          <w:sz w:val="24"/>
          <w:szCs w:val="24"/>
          <w:lang w:eastAsia="en-US"/>
        </w:rPr>
        <w:t xml:space="preserve">Полученные нами данные дают основание предположить, что в условиях активного воздействия техногенных факторов (воздушные выбросы промышленных, коммунальных объектов, транспортных средств и т.д.) на самом поверхностном слое супесчаных и песчаных почв, видимо, могут аккумулироваться химические соединения в определенных концентрациях. </w:t>
      </w:r>
    </w:p>
    <w:p w:rsidR="00925E01" w:rsidRPr="006F1A70" w:rsidRDefault="00925E01" w:rsidP="00925E01">
      <w:pPr>
        <w:tabs>
          <w:tab w:val="left" w:pos="567"/>
        </w:tabs>
        <w:overflowPunct/>
        <w:autoSpaceDE/>
        <w:autoSpaceDN/>
        <w:adjustRightInd/>
        <w:spacing w:line="360" w:lineRule="auto"/>
        <w:ind w:firstLine="567"/>
        <w:contextualSpacing/>
        <w:jc w:val="both"/>
        <w:textAlignment w:val="auto"/>
        <w:rPr>
          <w:rFonts w:eastAsiaTheme="minorHAnsi"/>
          <w:sz w:val="24"/>
          <w:szCs w:val="22"/>
          <w:lang w:eastAsia="en-US"/>
        </w:rPr>
      </w:pPr>
      <w:r w:rsidRPr="006F1A70">
        <w:rPr>
          <w:rFonts w:eastAsiaTheme="minorHAnsi"/>
          <w:sz w:val="24"/>
          <w:szCs w:val="22"/>
          <w:lang w:eastAsia="en-US"/>
        </w:rPr>
        <w:t>Полученные в 2019 г. результаты, как и в предыдущем году, показали большую изменчивость концентрации ПХБ в почвах территории АА. Такое состояние в почвах урбанизированных городов и прилегающих к ним территории, по литературным данным [</w:t>
      </w:r>
      <w:r w:rsidR="009552CC" w:rsidRPr="006F1A70">
        <w:rPr>
          <w:rFonts w:eastAsiaTheme="minorHAnsi"/>
          <w:sz w:val="24"/>
          <w:szCs w:val="22"/>
          <w:lang w:eastAsia="en-US"/>
        </w:rPr>
        <w:t>31</w:t>
      </w:r>
      <w:r w:rsidRPr="006F1A70">
        <w:rPr>
          <w:rFonts w:eastAsiaTheme="minorHAnsi"/>
          <w:sz w:val="24"/>
          <w:szCs w:val="22"/>
          <w:lang w:eastAsia="en-US"/>
        </w:rPr>
        <w:t>,</w:t>
      </w:r>
      <w:r w:rsidR="009552CC" w:rsidRPr="006F1A70">
        <w:rPr>
          <w:rFonts w:eastAsiaTheme="minorHAnsi"/>
          <w:sz w:val="24"/>
          <w:szCs w:val="22"/>
          <w:lang w:eastAsia="en-US"/>
        </w:rPr>
        <w:t>60</w:t>
      </w:r>
      <w:r w:rsidRPr="006F1A70">
        <w:rPr>
          <w:rFonts w:eastAsiaTheme="minorHAnsi"/>
          <w:sz w:val="24"/>
          <w:szCs w:val="22"/>
          <w:lang w:eastAsia="en-US"/>
        </w:rPr>
        <w:t>], свидетельствует о большом количестве различных по типу источников загрязнения этими токсикантами.</w:t>
      </w:r>
    </w:p>
    <w:p w:rsidR="00925E01" w:rsidRPr="006F1A70" w:rsidRDefault="00925E01" w:rsidP="00925E01">
      <w:pPr>
        <w:tabs>
          <w:tab w:val="left" w:pos="567"/>
        </w:tabs>
        <w:overflowPunct/>
        <w:autoSpaceDE/>
        <w:autoSpaceDN/>
        <w:adjustRightInd/>
        <w:spacing w:line="360" w:lineRule="auto"/>
        <w:ind w:firstLine="567"/>
        <w:contextualSpacing/>
        <w:jc w:val="both"/>
        <w:textAlignment w:val="auto"/>
        <w:rPr>
          <w:rFonts w:eastAsiaTheme="minorHAnsi"/>
          <w:sz w:val="24"/>
          <w:szCs w:val="22"/>
          <w:lang w:eastAsia="en-US"/>
        </w:rPr>
      </w:pPr>
      <w:r w:rsidRPr="006F1A70">
        <w:rPr>
          <w:rFonts w:eastAsiaTheme="minorHAnsi"/>
          <w:sz w:val="24"/>
          <w:szCs w:val="22"/>
          <w:lang w:eastAsia="en-US"/>
        </w:rPr>
        <w:t>По нормативным документам РФ [6</w:t>
      </w:r>
      <w:r w:rsidR="009552CC" w:rsidRPr="006F1A70">
        <w:rPr>
          <w:rFonts w:eastAsiaTheme="minorHAnsi"/>
          <w:sz w:val="24"/>
          <w:szCs w:val="22"/>
          <w:lang w:eastAsia="en-US"/>
        </w:rPr>
        <w:t>0-64</w:t>
      </w:r>
      <w:r w:rsidRPr="006F1A70">
        <w:rPr>
          <w:rFonts w:eastAsiaTheme="minorHAnsi"/>
          <w:sz w:val="24"/>
          <w:szCs w:val="22"/>
          <w:lang w:eastAsia="en-US"/>
        </w:rPr>
        <w:t>], ПДК ПХБ в почвах 0,060 мг/кг, а зарубежный нормативный уровень для почв – 0,020 мг/кг [6</w:t>
      </w:r>
      <w:r w:rsidR="009552CC" w:rsidRPr="006F1A70">
        <w:rPr>
          <w:rFonts w:eastAsiaTheme="minorHAnsi"/>
          <w:sz w:val="24"/>
          <w:szCs w:val="22"/>
          <w:lang w:eastAsia="en-US"/>
        </w:rPr>
        <w:t>5</w:t>
      </w:r>
      <w:r w:rsidRPr="006F1A70">
        <w:rPr>
          <w:rFonts w:eastAsiaTheme="minorHAnsi"/>
          <w:sz w:val="24"/>
          <w:szCs w:val="22"/>
          <w:lang w:eastAsia="en-US"/>
        </w:rPr>
        <w:t xml:space="preserve">]. Если принять к сведению эти нормативы, то взятых для анализа почв из территории агломерации содержание ПХБ окажется ниже допустимого нормативного уровня. </w:t>
      </w:r>
    </w:p>
    <w:p w:rsidR="00925E01" w:rsidRPr="006F1A70" w:rsidRDefault="00925E01" w:rsidP="00925E01">
      <w:pPr>
        <w:tabs>
          <w:tab w:val="left" w:pos="567"/>
        </w:tabs>
        <w:overflowPunct/>
        <w:autoSpaceDE/>
        <w:autoSpaceDN/>
        <w:adjustRightInd/>
        <w:spacing w:line="360" w:lineRule="auto"/>
        <w:ind w:firstLine="567"/>
        <w:contextualSpacing/>
        <w:jc w:val="both"/>
        <w:textAlignment w:val="auto"/>
        <w:rPr>
          <w:rFonts w:eastAsiaTheme="minorHAnsi"/>
          <w:sz w:val="24"/>
          <w:szCs w:val="22"/>
          <w:lang w:eastAsia="en-US"/>
        </w:rPr>
      </w:pPr>
      <w:r w:rsidRPr="006F1A70">
        <w:rPr>
          <w:rFonts w:eastAsiaTheme="minorHAnsi"/>
          <w:sz w:val="24"/>
          <w:szCs w:val="22"/>
          <w:lang w:eastAsia="en-US"/>
        </w:rPr>
        <w:t>При сопоставительном анализе полученных данных с материалами, приведенными в литературных источниках, можно указать на следующее. Среднее содержание ПХБ в почвах г. Москвы составило 14,4 мкг/</w:t>
      </w:r>
      <w:proofErr w:type="gramStart"/>
      <w:r w:rsidRPr="006F1A70">
        <w:rPr>
          <w:rFonts w:eastAsiaTheme="minorHAnsi"/>
          <w:sz w:val="24"/>
          <w:szCs w:val="22"/>
          <w:lang w:eastAsia="en-US"/>
        </w:rPr>
        <w:t>кг</w:t>
      </w:r>
      <w:proofErr w:type="gramEnd"/>
      <w:r w:rsidRPr="006F1A70">
        <w:rPr>
          <w:rFonts w:eastAsiaTheme="minorHAnsi"/>
          <w:sz w:val="24"/>
          <w:szCs w:val="22"/>
          <w:lang w:eastAsia="en-US"/>
        </w:rPr>
        <w:t>, а максимум 60,6 мкг/кг отмечен в промышленной зоне [6</w:t>
      </w:r>
      <w:r w:rsidR="009552CC" w:rsidRPr="006F1A70">
        <w:rPr>
          <w:rFonts w:eastAsiaTheme="minorHAnsi"/>
          <w:sz w:val="24"/>
          <w:szCs w:val="22"/>
          <w:lang w:eastAsia="en-US"/>
        </w:rPr>
        <w:t>0</w:t>
      </w:r>
      <w:r w:rsidRPr="006F1A70">
        <w:rPr>
          <w:rFonts w:eastAsiaTheme="minorHAnsi"/>
          <w:sz w:val="24"/>
          <w:szCs w:val="22"/>
          <w:lang w:eastAsia="en-US"/>
        </w:rPr>
        <w:t xml:space="preserve">]. </w:t>
      </w:r>
      <w:r w:rsidRPr="006F1A70">
        <w:rPr>
          <w:rFonts w:eastAsiaTheme="minorHAnsi"/>
          <w:sz w:val="24"/>
          <w:szCs w:val="22"/>
          <w:lang w:eastAsia="en-US"/>
        </w:rPr>
        <w:lastRenderedPageBreak/>
        <w:t>В парково-рекреационной зоне оно было в пределах 12,1 и 58,9 мкг/</w:t>
      </w:r>
      <w:proofErr w:type="gramStart"/>
      <w:r w:rsidRPr="006F1A70">
        <w:rPr>
          <w:rFonts w:eastAsiaTheme="minorHAnsi"/>
          <w:sz w:val="24"/>
          <w:szCs w:val="22"/>
          <w:lang w:eastAsia="en-US"/>
        </w:rPr>
        <w:t>кг</w:t>
      </w:r>
      <w:proofErr w:type="gramEnd"/>
      <w:r w:rsidRPr="006F1A70">
        <w:rPr>
          <w:rFonts w:eastAsiaTheme="minorHAnsi"/>
          <w:sz w:val="24"/>
          <w:szCs w:val="22"/>
          <w:lang w:eastAsia="en-US"/>
        </w:rPr>
        <w:t>. Согласно данным зарубежных авторов [</w:t>
      </w:r>
      <w:r w:rsidR="009552CC" w:rsidRPr="006F1A70">
        <w:rPr>
          <w:rFonts w:eastAsiaTheme="minorHAnsi"/>
          <w:sz w:val="24"/>
          <w:szCs w:val="22"/>
          <w:lang w:eastAsia="en-US"/>
        </w:rPr>
        <w:t>66-68</w:t>
      </w:r>
      <w:r w:rsidRPr="006F1A70">
        <w:rPr>
          <w:rFonts w:eastAsiaTheme="minorHAnsi"/>
          <w:sz w:val="24"/>
          <w:szCs w:val="22"/>
          <w:lang w:eastAsia="en-US"/>
        </w:rPr>
        <w:t>], в почвах Европейских стран концентрация ПХБ в диапазоне – 2-40 мкг/</w:t>
      </w:r>
      <w:proofErr w:type="gramStart"/>
      <w:r w:rsidRPr="006F1A70">
        <w:rPr>
          <w:rFonts w:eastAsiaTheme="minorHAnsi"/>
          <w:sz w:val="24"/>
          <w:szCs w:val="22"/>
          <w:lang w:eastAsia="en-US"/>
        </w:rPr>
        <w:t>кг</w:t>
      </w:r>
      <w:proofErr w:type="gramEnd"/>
      <w:r w:rsidRPr="006F1A70">
        <w:rPr>
          <w:rFonts w:eastAsiaTheme="minorHAnsi"/>
          <w:sz w:val="24"/>
          <w:szCs w:val="22"/>
          <w:lang w:eastAsia="en-US"/>
        </w:rPr>
        <w:t>, в почвах Санкт-Петербурга она составляет в среднем 40 мкг/кг, в промышленной зоне до 74 мкг/кг [</w:t>
      </w:r>
      <w:r w:rsidR="009552CC" w:rsidRPr="006F1A70">
        <w:rPr>
          <w:rFonts w:eastAsiaTheme="minorHAnsi"/>
          <w:sz w:val="24"/>
          <w:szCs w:val="22"/>
          <w:lang w:eastAsia="en-US"/>
        </w:rPr>
        <w:t>69</w:t>
      </w:r>
      <w:r w:rsidRPr="006F1A70">
        <w:rPr>
          <w:rFonts w:eastAsiaTheme="minorHAnsi"/>
          <w:sz w:val="24"/>
          <w:szCs w:val="22"/>
          <w:lang w:eastAsia="en-US"/>
        </w:rPr>
        <w:t>], в почвах Минска от нулевых значений до 7880 мкг/кг [6</w:t>
      </w:r>
      <w:r w:rsidR="009552CC" w:rsidRPr="006F1A70">
        <w:rPr>
          <w:rFonts w:eastAsiaTheme="minorHAnsi"/>
          <w:sz w:val="24"/>
          <w:szCs w:val="22"/>
          <w:lang w:eastAsia="en-US"/>
        </w:rPr>
        <w:t>6</w:t>
      </w:r>
      <w:r w:rsidRPr="006F1A70">
        <w:rPr>
          <w:rFonts w:eastAsiaTheme="minorHAnsi"/>
          <w:sz w:val="24"/>
          <w:szCs w:val="22"/>
          <w:lang w:eastAsia="en-US"/>
        </w:rPr>
        <w:t>].</w:t>
      </w:r>
    </w:p>
    <w:p w:rsidR="00925E01" w:rsidRPr="006F1A70" w:rsidRDefault="00925E01" w:rsidP="00925E01">
      <w:pPr>
        <w:tabs>
          <w:tab w:val="left" w:pos="567"/>
        </w:tabs>
        <w:overflowPunct/>
        <w:autoSpaceDE/>
        <w:autoSpaceDN/>
        <w:adjustRightInd/>
        <w:spacing w:line="360" w:lineRule="auto"/>
        <w:ind w:firstLine="567"/>
        <w:contextualSpacing/>
        <w:jc w:val="both"/>
        <w:textAlignment w:val="auto"/>
        <w:rPr>
          <w:caps/>
          <w:sz w:val="24"/>
          <w:szCs w:val="24"/>
          <w:lang w:val="kk-KZ" w:eastAsia="en-US"/>
        </w:rPr>
      </w:pPr>
      <w:r w:rsidRPr="006F1A70">
        <w:rPr>
          <w:rFonts w:eastAsiaTheme="minorHAnsi"/>
          <w:sz w:val="24"/>
          <w:szCs w:val="22"/>
          <w:lang w:eastAsia="en-US"/>
        </w:rPr>
        <w:t>Приведенные выше сравнения показывают в целом невысокий уровень накопления ПХБ в почвах АА, чем в почвенном покрове некоторых крупных промышленных городов других стран. Однако, факты регистрации накопления этих опасных особенно высокотоксичных диоксиноподобных поллютантов в почвах до 11 мкг/</w:t>
      </w:r>
      <w:proofErr w:type="gramStart"/>
      <w:r w:rsidRPr="006F1A70">
        <w:rPr>
          <w:rFonts w:eastAsiaTheme="minorHAnsi"/>
          <w:sz w:val="24"/>
          <w:szCs w:val="22"/>
          <w:lang w:eastAsia="en-US"/>
        </w:rPr>
        <w:t>кг</w:t>
      </w:r>
      <w:proofErr w:type="gramEnd"/>
      <w:r w:rsidRPr="006F1A70">
        <w:rPr>
          <w:rFonts w:eastAsiaTheme="minorHAnsi"/>
          <w:sz w:val="24"/>
          <w:szCs w:val="22"/>
          <w:lang w:eastAsia="en-US"/>
        </w:rPr>
        <w:t xml:space="preserve"> и выше, а также широкое их распространение по территории АА свидетельствуют о достаточно высокой и масштабной загрязненности ими природных объектов региона, в т.ч. почвенного покрова и о наличии мощных источников загрязнения.</w:t>
      </w:r>
      <w:r w:rsidRPr="006F1A70">
        <w:rPr>
          <w:caps/>
          <w:sz w:val="24"/>
          <w:szCs w:val="24"/>
          <w:lang w:val="kk-KZ" w:eastAsia="en-US"/>
        </w:rPr>
        <w:br w:type="page"/>
      </w:r>
    </w:p>
    <w:p w:rsidR="00925E01" w:rsidRPr="006F1A70" w:rsidRDefault="00925E01" w:rsidP="00925E01">
      <w:pPr>
        <w:spacing w:line="360" w:lineRule="auto"/>
        <w:ind w:firstLine="567"/>
        <w:contextualSpacing/>
        <w:rPr>
          <w:rFonts w:eastAsia="TimesNewRomanPSMT"/>
          <w:caps/>
          <w:sz w:val="24"/>
          <w:szCs w:val="24"/>
          <w:lang w:eastAsia="ru-RU"/>
        </w:rPr>
      </w:pPr>
      <w:r w:rsidRPr="006F1A70">
        <w:rPr>
          <w:rFonts w:eastAsia="TimesNewRomanPSMT"/>
          <w:caps/>
          <w:sz w:val="24"/>
          <w:szCs w:val="24"/>
          <w:lang w:eastAsia="ru-RU"/>
        </w:rPr>
        <w:lastRenderedPageBreak/>
        <w:t>3 Определение количества поступлений загрязняющих веществ на единицу площади территории алматинской агломерации</w:t>
      </w:r>
    </w:p>
    <w:p w:rsidR="00925E01" w:rsidRPr="006F1A70" w:rsidRDefault="00925E01" w:rsidP="00925E01">
      <w:pPr>
        <w:spacing w:line="360" w:lineRule="auto"/>
        <w:ind w:firstLine="567"/>
        <w:contextualSpacing/>
        <w:rPr>
          <w:rFonts w:eastAsia="TimesNewRomanPSMT"/>
          <w:sz w:val="24"/>
          <w:szCs w:val="24"/>
          <w:lang w:eastAsia="ru-RU"/>
        </w:rPr>
      </w:pPr>
    </w:p>
    <w:p w:rsidR="00925E01" w:rsidRPr="006F1A70" w:rsidRDefault="00925E01" w:rsidP="00925E01">
      <w:pPr>
        <w:overflowPunct/>
        <w:autoSpaceDE/>
        <w:autoSpaceDN/>
        <w:adjustRightInd/>
        <w:spacing w:line="360" w:lineRule="auto"/>
        <w:ind w:firstLine="567"/>
        <w:jc w:val="both"/>
        <w:textAlignment w:val="auto"/>
        <w:rPr>
          <w:rFonts w:eastAsia="Calibri"/>
          <w:sz w:val="24"/>
          <w:szCs w:val="24"/>
          <w:lang w:eastAsia="en-US"/>
        </w:rPr>
      </w:pPr>
      <w:r w:rsidRPr="006F1A70">
        <w:rPr>
          <w:sz w:val="24"/>
          <w:szCs w:val="24"/>
        </w:rPr>
        <w:t>В результате хозяйственной деятельности в атмосферу выбрасываются различные загрязняющие вещества, в частности, токсичные тяжелые металлы (ТМ). Антропогенный поток ТМ в атмосферу многократно превышает поток, обусловленный природными циклами, т.е. рассеиваются в атмосфере благодаря ветровым потокам и др., выпадая на подстилающую поверхность за счет процессов сухого и влажного выведения [7</w:t>
      </w:r>
      <w:r w:rsidR="009552CC" w:rsidRPr="006F1A70">
        <w:rPr>
          <w:sz w:val="24"/>
          <w:szCs w:val="24"/>
        </w:rPr>
        <w:t>0</w:t>
      </w:r>
      <w:r w:rsidRPr="006F1A70">
        <w:rPr>
          <w:sz w:val="24"/>
          <w:szCs w:val="24"/>
        </w:rPr>
        <w:t>]. В этом случае СП является эффективным накопителем ЗВ, которые аккумулируются и сохраняются в нем в неизменном состоянии в течение зимы, а концентрация загрязняющих веществ в снеге оказывается обычно на 2-3 порядка выше, чем в атмосферном воздухе [7</w:t>
      </w:r>
      <w:r w:rsidR="009552CC" w:rsidRPr="006F1A70">
        <w:rPr>
          <w:sz w:val="24"/>
          <w:szCs w:val="24"/>
        </w:rPr>
        <w:t>1</w:t>
      </w:r>
      <w:r w:rsidRPr="006F1A70">
        <w:rPr>
          <w:sz w:val="24"/>
          <w:szCs w:val="24"/>
        </w:rPr>
        <w:t xml:space="preserve">]. </w:t>
      </w:r>
      <w:r w:rsidRPr="006F1A70">
        <w:rPr>
          <w:rFonts w:eastAsia="Calibri"/>
          <w:sz w:val="24"/>
          <w:szCs w:val="24"/>
          <w:lang w:eastAsia="en-US"/>
        </w:rPr>
        <w:t xml:space="preserve">Данные о концентрациях ЗВ в единице объема осадков, безусловно, являются важнейшей характеристикой выпадающих осадков. Однако они не дают достаточной информации для оценки, сколько же ЗВ выпало на единицу площади, потому что количество ЗВ выпадающих на единицу площади определяется не только концентрациями этих веществ, но также и количеством выпадающих осадков </w:t>
      </w:r>
      <w:r w:rsidRPr="006F1A70">
        <w:rPr>
          <w:sz w:val="24"/>
          <w:szCs w:val="24"/>
        </w:rPr>
        <w:t>[7</w:t>
      </w:r>
      <w:r w:rsidR="009552CC" w:rsidRPr="006F1A70">
        <w:rPr>
          <w:sz w:val="24"/>
          <w:szCs w:val="24"/>
        </w:rPr>
        <w:t>2</w:t>
      </w:r>
      <w:r w:rsidRPr="006F1A70">
        <w:rPr>
          <w:sz w:val="24"/>
          <w:szCs w:val="24"/>
        </w:rPr>
        <w:t>]</w:t>
      </w:r>
      <w:r w:rsidRPr="006F1A70">
        <w:rPr>
          <w:rFonts w:eastAsia="Calibri"/>
          <w:sz w:val="24"/>
          <w:szCs w:val="24"/>
          <w:lang w:eastAsia="en-US"/>
        </w:rPr>
        <w:t xml:space="preserve">. </w:t>
      </w:r>
      <w:r w:rsidRPr="006F1A70">
        <w:rPr>
          <w:sz w:val="24"/>
          <w:szCs w:val="24"/>
        </w:rPr>
        <w:t>По химическому составу снега можно установить площадное распределение и количественные характеристики веществ, осаждающихся зимой из атмосферы, благодаря этому – выявить источники загрязнения и ареалы их влияния, получить приближенную оценку количества токсикантов, выносимых с территории городов и промышленных площадок талыми водами и мигрирующих в почвы и подземные воды [7</w:t>
      </w:r>
      <w:r w:rsidR="009552CC" w:rsidRPr="006F1A70">
        <w:rPr>
          <w:sz w:val="24"/>
          <w:szCs w:val="24"/>
        </w:rPr>
        <w:t>1</w:t>
      </w:r>
      <w:r w:rsidRPr="006F1A70">
        <w:rPr>
          <w:sz w:val="24"/>
          <w:szCs w:val="24"/>
        </w:rPr>
        <w:t>-7</w:t>
      </w:r>
      <w:r w:rsidR="009552CC" w:rsidRPr="006F1A70">
        <w:rPr>
          <w:sz w:val="24"/>
          <w:szCs w:val="24"/>
        </w:rPr>
        <w:t>5</w:t>
      </w:r>
      <w:r w:rsidRPr="006F1A70">
        <w:rPr>
          <w:sz w:val="24"/>
          <w:szCs w:val="24"/>
        </w:rPr>
        <w:t>].</w:t>
      </w:r>
      <w:r w:rsidRPr="006F1A70">
        <w:rPr>
          <w:rFonts w:eastAsia="Calibri"/>
          <w:sz w:val="24"/>
          <w:szCs w:val="24"/>
          <w:lang w:eastAsia="en-US"/>
        </w:rPr>
        <w:t xml:space="preserve"> Кроме того ЗВ, содержащиеся в осадках, накапливаясь в почве, вместе с водой и питательными веществами поступают в растения. Известны также случаи, когда в результате выпадения большего количества ЗВ с осадками погибали сельскохозяйственные растения на больших площадях, особенно овощные культуры [</w:t>
      </w:r>
      <w:r w:rsidR="009552CC" w:rsidRPr="006F1A70">
        <w:rPr>
          <w:rFonts w:eastAsia="Calibri"/>
          <w:sz w:val="24"/>
          <w:szCs w:val="24"/>
          <w:lang w:eastAsia="en-US"/>
        </w:rPr>
        <w:t>76,77</w:t>
      </w:r>
      <w:r w:rsidRPr="006F1A70">
        <w:rPr>
          <w:rFonts w:eastAsia="Calibri"/>
          <w:sz w:val="24"/>
          <w:szCs w:val="24"/>
          <w:lang w:eastAsia="en-US"/>
        </w:rPr>
        <w:t>].</w:t>
      </w:r>
    </w:p>
    <w:p w:rsidR="00925E01" w:rsidRPr="006F1A70" w:rsidRDefault="00925E01" w:rsidP="00925E01">
      <w:pPr>
        <w:spacing w:line="360" w:lineRule="auto"/>
        <w:ind w:firstLine="567"/>
        <w:contextualSpacing/>
        <w:jc w:val="both"/>
        <w:rPr>
          <w:sz w:val="24"/>
          <w:szCs w:val="24"/>
          <w:lang w:eastAsia="ru-RU"/>
        </w:rPr>
      </w:pPr>
      <w:proofErr w:type="gramStart"/>
      <w:r w:rsidRPr="006F1A70">
        <w:rPr>
          <w:rFonts w:eastAsia="Calibri"/>
          <w:sz w:val="24"/>
          <w:szCs w:val="24"/>
          <w:lang w:eastAsia="en-US"/>
        </w:rPr>
        <w:t xml:space="preserve">Расчеты поступления химических элементов на подстилающую поверхность отражены в работе </w:t>
      </w:r>
      <w:r w:rsidRPr="006F1A70">
        <w:rPr>
          <w:sz w:val="24"/>
          <w:szCs w:val="24"/>
        </w:rPr>
        <w:t>[</w:t>
      </w:r>
      <w:r w:rsidR="009552CC" w:rsidRPr="006F1A70">
        <w:rPr>
          <w:sz w:val="24"/>
          <w:szCs w:val="24"/>
        </w:rPr>
        <w:t>78</w:t>
      </w:r>
      <w:r w:rsidRPr="006F1A70">
        <w:rPr>
          <w:sz w:val="24"/>
          <w:szCs w:val="24"/>
        </w:rPr>
        <w:t>], где авторами рассмотрено влияние воздушных выбросов промышленного комплекса «</w:t>
      </w:r>
      <w:proofErr w:type="spellStart"/>
      <w:r w:rsidRPr="006F1A70">
        <w:rPr>
          <w:sz w:val="24"/>
          <w:szCs w:val="24"/>
        </w:rPr>
        <w:t>Балхашцветмет</w:t>
      </w:r>
      <w:proofErr w:type="spellEnd"/>
      <w:r w:rsidRPr="006F1A70">
        <w:rPr>
          <w:sz w:val="24"/>
          <w:szCs w:val="24"/>
        </w:rPr>
        <w:t>», где</w:t>
      </w:r>
      <w:r w:rsidRPr="006F1A70">
        <w:rPr>
          <w:color w:val="000000"/>
          <w:sz w:val="24"/>
          <w:szCs w:val="24"/>
          <w:lang w:eastAsia="ru-RU"/>
        </w:rPr>
        <w:t>, по мере удаления от источника загрязнения, несмотря на общее снижение концентрации металлов в снеге, содержание растворимых форм металлов увеличивается</w:t>
      </w:r>
      <w:r w:rsidRPr="006F1A70">
        <w:rPr>
          <w:sz w:val="24"/>
          <w:szCs w:val="24"/>
          <w:lang w:eastAsia="ru-RU"/>
        </w:rPr>
        <w:t xml:space="preserve"> – </w:t>
      </w:r>
      <w:r w:rsidRPr="006F1A70">
        <w:rPr>
          <w:color w:val="000000"/>
          <w:sz w:val="24"/>
          <w:szCs w:val="24"/>
          <w:lang w:eastAsia="ru-RU"/>
        </w:rPr>
        <w:t xml:space="preserve">от 42-55 % для </w:t>
      </w:r>
      <w:r w:rsidRPr="006F1A70">
        <w:rPr>
          <w:iCs/>
          <w:color w:val="000000"/>
          <w:sz w:val="24"/>
          <w:szCs w:val="24"/>
          <w:lang w:eastAsia="ru-RU"/>
        </w:rPr>
        <w:t>никеля</w:t>
      </w:r>
      <w:r w:rsidRPr="006F1A70">
        <w:rPr>
          <w:color w:val="000000"/>
          <w:sz w:val="24"/>
          <w:szCs w:val="24"/>
          <w:lang w:eastAsia="ru-RU"/>
        </w:rPr>
        <w:t xml:space="preserve"> и </w:t>
      </w:r>
      <w:r w:rsidRPr="006F1A70">
        <w:rPr>
          <w:iCs/>
          <w:color w:val="000000"/>
          <w:sz w:val="24"/>
          <w:szCs w:val="24"/>
          <w:lang w:eastAsia="ru-RU"/>
        </w:rPr>
        <w:t>свинца</w:t>
      </w:r>
      <w:r w:rsidRPr="006F1A70">
        <w:rPr>
          <w:color w:val="000000"/>
          <w:sz w:val="24"/>
          <w:szCs w:val="24"/>
          <w:lang w:eastAsia="ru-RU"/>
        </w:rPr>
        <w:t xml:space="preserve"> до 58-80 </w:t>
      </w:r>
      <w:r w:rsidRPr="006F1A70">
        <w:rPr>
          <w:iCs/>
          <w:color w:val="000000"/>
          <w:sz w:val="24"/>
          <w:szCs w:val="24"/>
          <w:lang w:eastAsia="ru-RU"/>
        </w:rPr>
        <w:t>%</w:t>
      </w:r>
      <w:r w:rsidRPr="006F1A70">
        <w:rPr>
          <w:color w:val="000000"/>
          <w:sz w:val="24"/>
          <w:szCs w:val="24"/>
          <w:lang w:eastAsia="ru-RU"/>
        </w:rPr>
        <w:t xml:space="preserve"> для </w:t>
      </w:r>
      <w:r w:rsidRPr="006F1A70">
        <w:rPr>
          <w:iCs/>
          <w:color w:val="000000"/>
          <w:sz w:val="24"/>
          <w:szCs w:val="24"/>
          <w:lang w:eastAsia="ru-RU"/>
        </w:rPr>
        <w:t>меди, цинка, кадмия</w:t>
      </w:r>
      <w:r w:rsidRPr="006F1A70">
        <w:rPr>
          <w:color w:val="000000"/>
          <w:sz w:val="24"/>
          <w:szCs w:val="24"/>
          <w:lang w:eastAsia="ru-RU"/>
        </w:rPr>
        <w:t xml:space="preserve"> на участке </w:t>
      </w:r>
      <w:proofErr w:type="spellStart"/>
      <w:r w:rsidRPr="006F1A70">
        <w:rPr>
          <w:color w:val="000000"/>
          <w:sz w:val="24"/>
          <w:szCs w:val="24"/>
          <w:lang w:eastAsia="ru-RU"/>
        </w:rPr>
        <w:t>Тасарал</w:t>
      </w:r>
      <w:proofErr w:type="spellEnd"/>
      <w:r w:rsidRPr="006F1A70">
        <w:rPr>
          <w:color w:val="000000"/>
          <w:sz w:val="24"/>
          <w:szCs w:val="24"/>
          <w:lang w:eastAsia="ru-RU"/>
        </w:rPr>
        <w:t xml:space="preserve"> – </w:t>
      </w:r>
      <w:proofErr w:type="spellStart"/>
      <w:r w:rsidRPr="006F1A70">
        <w:rPr>
          <w:color w:val="000000"/>
          <w:sz w:val="24"/>
          <w:szCs w:val="24"/>
          <w:lang w:eastAsia="ru-RU"/>
        </w:rPr>
        <w:t>Бозарал</w:t>
      </w:r>
      <w:proofErr w:type="spellEnd"/>
      <w:r w:rsidRPr="006F1A70">
        <w:rPr>
          <w:color w:val="000000"/>
          <w:sz w:val="24"/>
          <w:szCs w:val="24"/>
          <w:lang w:eastAsia="ru-RU"/>
        </w:rPr>
        <w:t xml:space="preserve"> (105 км от источника</w:t>
      </w:r>
      <w:proofErr w:type="gramEnd"/>
      <w:r w:rsidRPr="006F1A70">
        <w:rPr>
          <w:color w:val="000000"/>
          <w:sz w:val="24"/>
          <w:szCs w:val="24"/>
          <w:lang w:eastAsia="ru-RU"/>
        </w:rPr>
        <w:t xml:space="preserve"> загрязнения в западном направлении) и </w:t>
      </w:r>
      <w:proofErr w:type="spellStart"/>
      <w:r w:rsidRPr="006F1A70">
        <w:rPr>
          <w:color w:val="000000"/>
          <w:sz w:val="24"/>
          <w:szCs w:val="24"/>
          <w:lang w:eastAsia="ru-RU"/>
        </w:rPr>
        <w:t>Акжайдак</w:t>
      </w:r>
      <w:proofErr w:type="spellEnd"/>
      <w:r w:rsidRPr="006F1A70">
        <w:rPr>
          <w:sz w:val="24"/>
          <w:szCs w:val="24"/>
          <w:lang w:eastAsia="ru-RU"/>
        </w:rPr>
        <w:t xml:space="preserve"> – </w:t>
      </w:r>
      <w:proofErr w:type="spellStart"/>
      <w:r w:rsidRPr="006F1A70">
        <w:rPr>
          <w:color w:val="000000"/>
          <w:sz w:val="24"/>
          <w:szCs w:val="24"/>
          <w:lang w:eastAsia="ru-RU"/>
        </w:rPr>
        <w:t>Коржун</w:t>
      </w:r>
      <w:proofErr w:type="spellEnd"/>
      <w:r w:rsidRPr="006F1A70">
        <w:rPr>
          <w:color w:val="000000"/>
          <w:sz w:val="24"/>
          <w:szCs w:val="24"/>
          <w:lang w:eastAsia="ru-RU"/>
        </w:rPr>
        <w:t xml:space="preserve"> к востоку (75 км от источника загрязнения). </w:t>
      </w:r>
      <w:r w:rsidRPr="006F1A70">
        <w:rPr>
          <w:sz w:val="24"/>
          <w:szCs w:val="24"/>
          <w:lang w:eastAsia="ru-RU"/>
        </w:rPr>
        <w:t>Следовательно, более тяжелые формы соединения металлов осаждаются вблизи от источника загрязнения, более легкие формы транспортируются воздушными потоками на более дальние расстояния. Также следует отметить, что по абсолютной величине максимальные значения на 1 м</w:t>
      </w:r>
      <w:proofErr w:type="gramStart"/>
      <w:r w:rsidRPr="006F1A70">
        <w:rPr>
          <w:sz w:val="24"/>
          <w:szCs w:val="24"/>
          <w:vertAlign w:val="superscript"/>
          <w:lang w:eastAsia="ru-RU"/>
        </w:rPr>
        <w:t>2</w:t>
      </w:r>
      <w:proofErr w:type="gramEnd"/>
      <w:r w:rsidRPr="006F1A70">
        <w:rPr>
          <w:sz w:val="24"/>
          <w:szCs w:val="24"/>
          <w:lang w:eastAsia="ru-RU"/>
        </w:rPr>
        <w:t xml:space="preserve"> площади имеют все металлы в 1-м разрезе. В снеге их содержание равно: </w:t>
      </w:r>
      <w:r w:rsidRPr="006F1A70">
        <w:rPr>
          <w:iCs/>
          <w:sz w:val="24"/>
          <w:szCs w:val="24"/>
          <w:lang w:eastAsia="ru-RU"/>
        </w:rPr>
        <w:t xml:space="preserve">меди – </w:t>
      </w:r>
      <w:r w:rsidRPr="006F1A70">
        <w:rPr>
          <w:sz w:val="24"/>
          <w:szCs w:val="24"/>
          <w:lang w:eastAsia="ru-RU"/>
        </w:rPr>
        <w:t>4,59 мг/м</w:t>
      </w:r>
      <w:proofErr w:type="gramStart"/>
      <w:r w:rsidRPr="006F1A70">
        <w:rPr>
          <w:sz w:val="24"/>
          <w:szCs w:val="24"/>
          <w:vertAlign w:val="superscript"/>
          <w:lang w:eastAsia="ru-RU"/>
        </w:rPr>
        <w:t>2</w:t>
      </w:r>
      <w:proofErr w:type="gramEnd"/>
      <w:r w:rsidRPr="006F1A70">
        <w:rPr>
          <w:sz w:val="24"/>
          <w:szCs w:val="24"/>
          <w:lang w:eastAsia="ru-RU"/>
        </w:rPr>
        <w:t xml:space="preserve">, </w:t>
      </w:r>
      <w:r w:rsidRPr="006F1A70">
        <w:rPr>
          <w:iCs/>
          <w:sz w:val="24"/>
          <w:szCs w:val="24"/>
          <w:lang w:eastAsia="ru-RU"/>
        </w:rPr>
        <w:t>цинка –</w:t>
      </w:r>
      <w:r w:rsidRPr="006F1A70">
        <w:rPr>
          <w:sz w:val="24"/>
          <w:szCs w:val="24"/>
          <w:lang w:eastAsia="ru-RU"/>
        </w:rPr>
        <w:t xml:space="preserve"> </w:t>
      </w:r>
      <w:r w:rsidRPr="006F1A70">
        <w:rPr>
          <w:sz w:val="24"/>
          <w:szCs w:val="24"/>
          <w:lang w:eastAsia="ru-RU"/>
        </w:rPr>
        <w:lastRenderedPageBreak/>
        <w:t>13,13 мг/м</w:t>
      </w:r>
      <w:r w:rsidRPr="006F1A70">
        <w:rPr>
          <w:sz w:val="24"/>
          <w:szCs w:val="24"/>
          <w:vertAlign w:val="superscript"/>
          <w:lang w:eastAsia="ru-RU"/>
        </w:rPr>
        <w:t>2</w:t>
      </w:r>
      <w:r w:rsidRPr="006F1A70">
        <w:rPr>
          <w:sz w:val="24"/>
          <w:szCs w:val="24"/>
          <w:lang w:eastAsia="ru-RU"/>
        </w:rPr>
        <w:t xml:space="preserve"> </w:t>
      </w:r>
      <w:r w:rsidRPr="006F1A70">
        <w:rPr>
          <w:iCs/>
          <w:sz w:val="24"/>
          <w:szCs w:val="24"/>
          <w:lang w:eastAsia="ru-RU"/>
        </w:rPr>
        <w:t>кадмия</w:t>
      </w:r>
      <w:r w:rsidRPr="006F1A70">
        <w:rPr>
          <w:sz w:val="24"/>
          <w:szCs w:val="24"/>
          <w:lang w:eastAsia="ru-RU"/>
        </w:rPr>
        <w:t xml:space="preserve"> – 2,42 мг/м</w:t>
      </w:r>
      <w:r w:rsidRPr="006F1A70">
        <w:rPr>
          <w:sz w:val="24"/>
          <w:szCs w:val="24"/>
          <w:vertAlign w:val="superscript"/>
          <w:lang w:eastAsia="ru-RU"/>
        </w:rPr>
        <w:t>2</w:t>
      </w:r>
      <w:r w:rsidRPr="006F1A70">
        <w:rPr>
          <w:sz w:val="24"/>
          <w:szCs w:val="24"/>
          <w:lang w:eastAsia="ru-RU"/>
        </w:rPr>
        <w:t xml:space="preserve">, </w:t>
      </w:r>
      <w:r w:rsidRPr="006F1A70">
        <w:rPr>
          <w:iCs/>
          <w:sz w:val="24"/>
          <w:szCs w:val="24"/>
          <w:lang w:eastAsia="ru-RU"/>
        </w:rPr>
        <w:t>никеля</w:t>
      </w:r>
      <w:r w:rsidRPr="006F1A70">
        <w:rPr>
          <w:sz w:val="24"/>
          <w:szCs w:val="24"/>
          <w:lang w:eastAsia="ru-RU"/>
        </w:rPr>
        <w:t xml:space="preserve"> – 1,04 мг/м</w:t>
      </w:r>
      <w:r w:rsidRPr="006F1A70">
        <w:rPr>
          <w:sz w:val="24"/>
          <w:szCs w:val="24"/>
          <w:vertAlign w:val="superscript"/>
          <w:lang w:eastAsia="ru-RU"/>
        </w:rPr>
        <w:t>2</w:t>
      </w:r>
      <w:r w:rsidRPr="006F1A70">
        <w:rPr>
          <w:sz w:val="24"/>
          <w:szCs w:val="24"/>
          <w:lang w:eastAsia="ru-RU"/>
        </w:rPr>
        <w:t xml:space="preserve">. Минимально концентрация </w:t>
      </w:r>
      <w:r w:rsidRPr="006F1A70">
        <w:rPr>
          <w:iCs/>
          <w:sz w:val="24"/>
          <w:szCs w:val="24"/>
          <w:lang w:eastAsia="ru-RU"/>
        </w:rPr>
        <w:t>кадмия</w:t>
      </w:r>
      <w:r w:rsidRPr="006F1A70">
        <w:rPr>
          <w:sz w:val="24"/>
          <w:szCs w:val="24"/>
          <w:lang w:eastAsia="ru-RU"/>
        </w:rPr>
        <w:t xml:space="preserve"> в 4-м разрезе – 0,015 мг/м</w:t>
      </w:r>
      <w:proofErr w:type="gramStart"/>
      <w:r w:rsidRPr="006F1A70">
        <w:rPr>
          <w:sz w:val="24"/>
          <w:szCs w:val="24"/>
          <w:vertAlign w:val="superscript"/>
          <w:lang w:eastAsia="ru-RU"/>
        </w:rPr>
        <w:t>2</w:t>
      </w:r>
      <w:proofErr w:type="gramEnd"/>
      <w:r w:rsidRPr="006F1A70">
        <w:rPr>
          <w:sz w:val="24"/>
          <w:szCs w:val="24"/>
          <w:lang w:eastAsia="ru-RU"/>
        </w:rPr>
        <w:t xml:space="preserve">. На основании результатов этих исследований можно сделать следующие выводы: наиболее подвержены рассеиванию на большие расстояния до 90 км и трансформации </w:t>
      </w:r>
      <w:r w:rsidRPr="006F1A70">
        <w:rPr>
          <w:iCs/>
          <w:sz w:val="24"/>
          <w:szCs w:val="24"/>
          <w:lang w:eastAsia="ru-RU"/>
        </w:rPr>
        <w:t>цинк</w:t>
      </w:r>
      <w:r w:rsidRPr="006F1A70">
        <w:rPr>
          <w:sz w:val="24"/>
          <w:szCs w:val="24"/>
          <w:lang w:eastAsia="ru-RU"/>
        </w:rPr>
        <w:t xml:space="preserve"> и </w:t>
      </w:r>
      <w:r w:rsidRPr="006F1A70">
        <w:rPr>
          <w:iCs/>
          <w:sz w:val="24"/>
          <w:szCs w:val="24"/>
          <w:lang w:eastAsia="ru-RU"/>
        </w:rPr>
        <w:t>свинец, медь, кадмий</w:t>
      </w:r>
      <w:r w:rsidRPr="006F1A70">
        <w:rPr>
          <w:sz w:val="24"/>
          <w:szCs w:val="24"/>
          <w:lang w:eastAsia="ru-RU"/>
        </w:rPr>
        <w:t xml:space="preserve"> и </w:t>
      </w:r>
      <w:r w:rsidRPr="006F1A70">
        <w:rPr>
          <w:iCs/>
          <w:sz w:val="24"/>
          <w:szCs w:val="24"/>
          <w:lang w:eastAsia="ru-RU"/>
        </w:rPr>
        <w:t>никель</w:t>
      </w:r>
      <w:r w:rsidRPr="006F1A70">
        <w:rPr>
          <w:sz w:val="24"/>
          <w:szCs w:val="24"/>
          <w:lang w:eastAsia="ru-RU"/>
        </w:rPr>
        <w:t xml:space="preserve"> максимально сосредоточены в 1-м разрезе (3,6 км).</w:t>
      </w:r>
    </w:p>
    <w:p w:rsidR="00925E01" w:rsidRPr="006F1A70" w:rsidRDefault="00925E01" w:rsidP="00925E01">
      <w:pPr>
        <w:overflowPunct/>
        <w:autoSpaceDE/>
        <w:autoSpaceDN/>
        <w:adjustRightInd/>
        <w:spacing w:line="360" w:lineRule="auto"/>
        <w:ind w:firstLine="567"/>
        <w:contextualSpacing/>
        <w:jc w:val="both"/>
        <w:textAlignment w:val="auto"/>
        <w:rPr>
          <w:sz w:val="24"/>
          <w:szCs w:val="24"/>
        </w:rPr>
      </w:pPr>
      <w:r w:rsidRPr="006F1A70">
        <w:rPr>
          <w:rFonts w:eastAsia="Calibri"/>
          <w:sz w:val="24"/>
          <w:szCs w:val="24"/>
          <w:lang w:eastAsia="en-US"/>
        </w:rPr>
        <w:t xml:space="preserve">В работе </w:t>
      </w:r>
      <w:r w:rsidRPr="006F1A70">
        <w:rPr>
          <w:sz w:val="24"/>
          <w:szCs w:val="24"/>
        </w:rPr>
        <w:t>[</w:t>
      </w:r>
      <w:r w:rsidR="009552CC" w:rsidRPr="006F1A70">
        <w:rPr>
          <w:sz w:val="24"/>
          <w:szCs w:val="24"/>
        </w:rPr>
        <w:t>72</w:t>
      </w:r>
      <w:r w:rsidRPr="006F1A70">
        <w:rPr>
          <w:sz w:val="24"/>
          <w:szCs w:val="24"/>
        </w:rPr>
        <w:t xml:space="preserve">], </w:t>
      </w:r>
      <w:r w:rsidRPr="006F1A70">
        <w:rPr>
          <w:rFonts w:eastAsia="Calibri"/>
          <w:sz w:val="24"/>
          <w:szCs w:val="24"/>
          <w:lang w:eastAsia="en-US"/>
        </w:rPr>
        <w:t xml:space="preserve">при оценке количественных выпадений микроэлементов на подстилающую поверхность было выявлено, что количество выпадений ТМ имеет слабую связь от интенсивности осадков, их высокие корреляционные зависимости указывали на общий источник ЗВ в атмосферу, также на характер ЗВ и </w:t>
      </w:r>
      <w:r w:rsidRPr="006F1A70">
        <w:rPr>
          <w:sz w:val="24"/>
          <w:szCs w:val="24"/>
        </w:rPr>
        <w:t>обусловил проблему дальнего атмосферного переноса тяжелых металлов</w:t>
      </w:r>
      <w:r w:rsidRPr="006F1A70">
        <w:rPr>
          <w:rFonts w:eastAsia="Calibri"/>
          <w:sz w:val="24"/>
          <w:szCs w:val="24"/>
          <w:lang w:eastAsia="en-US"/>
        </w:rPr>
        <w:t xml:space="preserve">. Так, в период с 2000-х по 2011 гг. на территории Иле-Балкашского бассейна вместе с атмосферными осадками наблюдается перенос ЗВ на большие расстояния. </w:t>
      </w:r>
      <w:r w:rsidRPr="006F1A70">
        <w:rPr>
          <w:color w:val="000000"/>
          <w:sz w:val="24"/>
          <w:szCs w:val="24"/>
          <w:lang w:eastAsia="ru-RU"/>
        </w:rPr>
        <w:t xml:space="preserve">Тяжелые металлы, в частности кадмий, вследствие переноса достигает дельты р. Иле, где его концентрации превышают предельно допустимые. </w:t>
      </w:r>
      <w:r w:rsidRPr="006F1A70">
        <w:rPr>
          <w:sz w:val="24"/>
          <w:szCs w:val="24"/>
        </w:rPr>
        <w:t>Особенно выделяется содержание кадмия, в г. Балкаш его концентрации достигают 3,03 мкг/</w:t>
      </w:r>
      <w:proofErr w:type="gramStart"/>
      <w:r w:rsidRPr="006F1A70">
        <w:rPr>
          <w:sz w:val="24"/>
          <w:szCs w:val="24"/>
        </w:rPr>
        <w:t>л</w:t>
      </w:r>
      <w:proofErr w:type="gramEnd"/>
      <w:r w:rsidRPr="006F1A70">
        <w:rPr>
          <w:sz w:val="24"/>
          <w:szCs w:val="24"/>
        </w:rPr>
        <w:t>, в Аул-4 до 1,43 мкг/л, при ПДК – 1 мкг/л, соответственно попадая на подстилающую поверхность, а также в природные воды, ухудшая их качество. Имеющиеся загрязнения свидетельствуют о мощном источнике поступления ЗВ в атмосферу, а также о переносе их на расстояние до 300-400 км (МС Аул-4), тогда как источник загрязнения расположен в г. Балкаш. Выпадение большего количества меди и свинца, указывает на их зависимость от интенсивности осадков</w:t>
      </w:r>
      <w:r w:rsidRPr="006F1A70">
        <w:rPr>
          <w:color w:val="000000"/>
          <w:sz w:val="24"/>
          <w:szCs w:val="24"/>
          <w:lang w:eastAsia="ru-RU"/>
        </w:rPr>
        <w:t>, при этом характерно выражая очаги выпадений в городе Алматы меди до 10,76 мг/м</w:t>
      </w:r>
      <w:proofErr w:type="gramStart"/>
      <w:r w:rsidRPr="006F1A70">
        <w:rPr>
          <w:color w:val="000000"/>
          <w:sz w:val="24"/>
          <w:szCs w:val="24"/>
          <w:vertAlign w:val="superscript"/>
          <w:lang w:eastAsia="ru-RU"/>
        </w:rPr>
        <w:t>2</w:t>
      </w:r>
      <w:proofErr w:type="gramEnd"/>
      <w:r w:rsidRPr="006F1A70">
        <w:rPr>
          <w:color w:val="000000"/>
          <w:sz w:val="24"/>
          <w:szCs w:val="24"/>
          <w:lang w:eastAsia="ru-RU"/>
        </w:rPr>
        <w:t xml:space="preserve"> и свинца до 4,1 мг/ м</w:t>
      </w:r>
      <w:r w:rsidRPr="006F1A70">
        <w:rPr>
          <w:color w:val="000000"/>
          <w:sz w:val="24"/>
          <w:szCs w:val="24"/>
          <w:vertAlign w:val="superscript"/>
          <w:lang w:eastAsia="ru-RU"/>
        </w:rPr>
        <w:t>2</w:t>
      </w:r>
      <w:r w:rsidRPr="006F1A70">
        <w:rPr>
          <w:color w:val="000000"/>
          <w:sz w:val="24"/>
          <w:szCs w:val="24"/>
          <w:lang w:eastAsia="ru-RU"/>
        </w:rPr>
        <w:t xml:space="preserve">.  В этой же работе установлено, что загрязняющие примеси проникают и в вертикальном направлении на высоту до 3 км, высота расположения МС </w:t>
      </w:r>
      <w:proofErr w:type="spellStart"/>
      <w:r w:rsidRPr="006F1A70">
        <w:rPr>
          <w:color w:val="000000"/>
          <w:sz w:val="24"/>
          <w:szCs w:val="24"/>
          <w:lang w:eastAsia="ru-RU"/>
        </w:rPr>
        <w:t>Мынжылки</w:t>
      </w:r>
      <w:proofErr w:type="spellEnd"/>
      <w:r w:rsidRPr="006F1A70">
        <w:rPr>
          <w:color w:val="000000"/>
          <w:sz w:val="24"/>
          <w:szCs w:val="24"/>
          <w:lang w:eastAsia="ru-RU"/>
        </w:rPr>
        <w:t xml:space="preserve">, где были обнаружены повышенные концентрации свинца. </w:t>
      </w:r>
      <w:r w:rsidRPr="006F1A70">
        <w:rPr>
          <w:sz w:val="24"/>
          <w:szCs w:val="24"/>
        </w:rPr>
        <w:t>Таким образом, с ветровыми потоками загрязняющие вещества переносятся на дальние расстояния, и даже через региональные и государственные границы на территории соседних стран. Тем самым при расчете ЗВ нельзя исключать и дальние переносы, очагом которого могут быть территории других регионов или соседних стран.</w:t>
      </w:r>
    </w:p>
    <w:p w:rsidR="00925E01" w:rsidRPr="006F1A70" w:rsidRDefault="00925E01" w:rsidP="00925E01">
      <w:pPr>
        <w:tabs>
          <w:tab w:val="left" w:pos="993"/>
        </w:tabs>
        <w:overflowPunct/>
        <w:autoSpaceDE/>
        <w:autoSpaceDN/>
        <w:adjustRightInd/>
        <w:spacing w:line="360" w:lineRule="auto"/>
        <w:ind w:firstLine="567"/>
        <w:contextualSpacing/>
        <w:jc w:val="both"/>
        <w:textAlignment w:val="auto"/>
        <w:rPr>
          <w:rFonts w:eastAsia="Calibri"/>
          <w:sz w:val="24"/>
          <w:szCs w:val="24"/>
          <w:lang w:eastAsia="en-US"/>
        </w:rPr>
      </w:pPr>
      <w:r w:rsidRPr="006F1A70">
        <w:rPr>
          <w:sz w:val="24"/>
          <w:szCs w:val="24"/>
        </w:rPr>
        <w:t>В поступление ЗВ осадками на подстилающую поверхность в региональном масштабе рассмотрены в работе [</w:t>
      </w:r>
      <w:r w:rsidR="009552CC" w:rsidRPr="006F1A70">
        <w:rPr>
          <w:sz w:val="24"/>
          <w:szCs w:val="24"/>
        </w:rPr>
        <w:t>76</w:t>
      </w:r>
      <w:r w:rsidRPr="006F1A70">
        <w:rPr>
          <w:sz w:val="24"/>
          <w:szCs w:val="24"/>
        </w:rPr>
        <w:t>], в</w:t>
      </w:r>
      <w:r w:rsidRPr="006F1A70">
        <w:rPr>
          <w:rFonts w:eastAsia="Calibri"/>
          <w:bCs/>
          <w:sz w:val="24"/>
          <w:szCs w:val="24"/>
          <w:lang w:eastAsia="en-US"/>
        </w:rPr>
        <w:t xml:space="preserve">ысокие значения </w:t>
      </w:r>
      <w:r w:rsidRPr="006F1A70">
        <w:rPr>
          <w:rFonts w:eastAsia="Calibri"/>
          <w:bCs/>
          <w:sz w:val="24"/>
          <w:szCs w:val="24"/>
          <w:lang w:val="en-US" w:eastAsia="en-US"/>
        </w:rPr>
        <w:t>As</w:t>
      </w:r>
      <w:r w:rsidRPr="006F1A70">
        <w:rPr>
          <w:rFonts w:eastAsia="Calibri"/>
          <w:bCs/>
          <w:sz w:val="24"/>
          <w:szCs w:val="24"/>
          <w:lang w:eastAsia="en-US"/>
        </w:rPr>
        <w:t xml:space="preserve"> наблюдаются на станции Шымкент, Балкаш и </w:t>
      </w:r>
      <w:proofErr w:type="spellStart"/>
      <w:r w:rsidRPr="006F1A70">
        <w:rPr>
          <w:rFonts w:eastAsia="Calibri"/>
          <w:bCs/>
          <w:sz w:val="24"/>
          <w:szCs w:val="24"/>
          <w:lang w:eastAsia="en-US"/>
        </w:rPr>
        <w:t>Жезказган</w:t>
      </w:r>
      <w:proofErr w:type="spellEnd"/>
      <w:r w:rsidRPr="006F1A70">
        <w:rPr>
          <w:rFonts w:eastAsia="Calibri"/>
          <w:bCs/>
          <w:sz w:val="24"/>
          <w:szCs w:val="24"/>
          <w:lang w:eastAsia="en-US"/>
        </w:rPr>
        <w:t xml:space="preserve"> и их годовые значения составляют 2,25 мг/м</w:t>
      </w:r>
      <w:proofErr w:type="gramStart"/>
      <w:r w:rsidRPr="006F1A70">
        <w:rPr>
          <w:rFonts w:eastAsia="Calibri"/>
          <w:bCs/>
          <w:sz w:val="24"/>
          <w:szCs w:val="24"/>
          <w:vertAlign w:val="superscript"/>
          <w:lang w:eastAsia="en-US"/>
        </w:rPr>
        <w:t>2</w:t>
      </w:r>
      <w:proofErr w:type="gramEnd"/>
      <w:r w:rsidRPr="006F1A70">
        <w:rPr>
          <w:rFonts w:eastAsia="Calibri"/>
          <w:bCs/>
          <w:sz w:val="24"/>
          <w:szCs w:val="24"/>
          <w:lang w:eastAsia="en-US"/>
        </w:rPr>
        <w:t>, 2,46 мг/м</w:t>
      </w:r>
      <w:r w:rsidRPr="006F1A70">
        <w:rPr>
          <w:rFonts w:eastAsia="Calibri"/>
          <w:bCs/>
          <w:sz w:val="24"/>
          <w:szCs w:val="24"/>
          <w:vertAlign w:val="superscript"/>
          <w:lang w:eastAsia="en-US"/>
        </w:rPr>
        <w:t>2</w:t>
      </w:r>
      <w:r w:rsidRPr="006F1A70">
        <w:rPr>
          <w:rFonts w:eastAsia="Calibri"/>
          <w:bCs/>
          <w:sz w:val="24"/>
          <w:szCs w:val="24"/>
          <w:lang w:eastAsia="en-US"/>
        </w:rPr>
        <w:t xml:space="preserve"> и 1,1 мг/м</w:t>
      </w:r>
      <w:r w:rsidRPr="006F1A70">
        <w:rPr>
          <w:rFonts w:eastAsia="Calibri"/>
          <w:bCs/>
          <w:sz w:val="24"/>
          <w:szCs w:val="24"/>
          <w:vertAlign w:val="superscript"/>
          <w:lang w:eastAsia="en-US"/>
        </w:rPr>
        <w:t>2</w:t>
      </w:r>
      <w:r w:rsidRPr="006F1A70">
        <w:rPr>
          <w:rFonts w:eastAsia="Calibri"/>
          <w:bCs/>
          <w:sz w:val="24"/>
          <w:szCs w:val="24"/>
          <w:lang w:eastAsia="en-US"/>
        </w:rPr>
        <w:t xml:space="preserve"> соответственно. В данном случае, очевидно, что большие величины мышьяка, выпадающие на единицу площади, определяются предприятиями, расположенными в районе данных станции. </w:t>
      </w:r>
      <w:r w:rsidRPr="006F1A70">
        <w:rPr>
          <w:rFonts w:eastAsia="Calibri"/>
          <w:sz w:val="24"/>
          <w:szCs w:val="24"/>
          <w:lang w:eastAsia="en-US"/>
        </w:rPr>
        <w:t xml:space="preserve">Наибольшее количество </w:t>
      </w:r>
      <w:proofErr w:type="spellStart"/>
      <w:r w:rsidRPr="006F1A70">
        <w:rPr>
          <w:rFonts w:eastAsia="Calibri"/>
          <w:sz w:val="24"/>
          <w:szCs w:val="24"/>
          <w:lang w:val="en-US" w:eastAsia="en-US"/>
        </w:rPr>
        <w:t>Pb</w:t>
      </w:r>
      <w:proofErr w:type="spellEnd"/>
      <w:r w:rsidRPr="006F1A70">
        <w:rPr>
          <w:rFonts w:eastAsia="Calibri"/>
          <w:sz w:val="24"/>
          <w:szCs w:val="24"/>
          <w:lang w:eastAsia="en-US"/>
        </w:rPr>
        <w:t xml:space="preserve"> и </w:t>
      </w:r>
      <w:r w:rsidRPr="006F1A70">
        <w:rPr>
          <w:rFonts w:eastAsia="Calibri"/>
          <w:sz w:val="24"/>
          <w:szCs w:val="24"/>
          <w:lang w:val="en-US" w:eastAsia="en-US"/>
        </w:rPr>
        <w:t>Cu</w:t>
      </w:r>
      <w:r w:rsidRPr="006F1A70">
        <w:rPr>
          <w:rFonts w:eastAsia="Calibri"/>
          <w:sz w:val="24"/>
          <w:szCs w:val="24"/>
          <w:lang w:val="kk-KZ" w:eastAsia="en-US"/>
        </w:rPr>
        <w:t xml:space="preserve"> </w:t>
      </w:r>
      <w:r w:rsidRPr="006F1A70">
        <w:rPr>
          <w:rFonts w:eastAsia="Calibri"/>
          <w:sz w:val="24"/>
          <w:szCs w:val="24"/>
          <w:lang w:eastAsia="en-US"/>
        </w:rPr>
        <w:t>на 1 м</w:t>
      </w:r>
      <w:proofErr w:type="gramStart"/>
      <w:r w:rsidRPr="006F1A70">
        <w:rPr>
          <w:rFonts w:eastAsia="Calibri"/>
          <w:sz w:val="24"/>
          <w:szCs w:val="24"/>
          <w:vertAlign w:val="superscript"/>
          <w:lang w:eastAsia="en-US"/>
        </w:rPr>
        <w:t>2</w:t>
      </w:r>
      <w:proofErr w:type="gramEnd"/>
      <w:r w:rsidRPr="006F1A70">
        <w:rPr>
          <w:rFonts w:eastAsia="Calibri"/>
          <w:sz w:val="24"/>
          <w:szCs w:val="24"/>
          <w:lang w:eastAsia="en-US"/>
        </w:rPr>
        <w:t xml:space="preserve"> выпадает в районе Шымкента до 4,91 мг/м</w:t>
      </w:r>
      <w:r w:rsidRPr="006F1A70">
        <w:rPr>
          <w:rFonts w:eastAsia="Calibri"/>
          <w:sz w:val="24"/>
          <w:szCs w:val="24"/>
          <w:vertAlign w:val="superscript"/>
          <w:lang w:eastAsia="en-US"/>
        </w:rPr>
        <w:t>2</w:t>
      </w:r>
      <w:r w:rsidRPr="006F1A70">
        <w:rPr>
          <w:rFonts w:eastAsia="Calibri"/>
          <w:sz w:val="24"/>
          <w:szCs w:val="24"/>
          <w:lang w:eastAsia="en-US"/>
        </w:rPr>
        <w:t xml:space="preserve"> и </w:t>
      </w:r>
      <w:r w:rsidRPr="006F1A70">
        <w:rPr>
          <w:rFonts w:eastAsia="Calibri"/>
          <w:sz w:val="24"/>
          <w:szCs w:val="24"/>
          <w:lang w:val="kk-KZ" w:eastAsia="en-US"/>
        </w:rPr>
        <w:t>более 9,69 мг/м</w:t>
      </w:r>
      <w:r w:rsidRPr="006F1A70">
        <w:rPr>
          <w:rFonts w:eastAsia="Calibri"/>
          <w:sz w:val="24"/>
          <w:szCs w:val="24"/>
          <w:vertAlign w:val="superscript"/>
          <w:lang w:val="kk-KZ" w:eastAsia="en-US"/>
        </w:rPr>
        <w:t>2</w:t>
      </w:r>
      <w:r w:rsidRPr="006F1A70">
        <w:rPr>
          <w:rFonts w:eastAsia="Calibri"/>
          <w:sz w:val="24"/>
          <w:szCs w:val="24"/>
          <w:lang w:val="kk-KZ" w:eastAsia="en-US"/>
        </w:rPr>
        <w:t xml:space="preserve">, соответственно. </w:t>
      </w:r>
      <w:r w:rsidRPr="006F1A70">
        <w:rPr>
          <w:rFonts w:eastAsia="Calibri"/>
          <w:sz w:val="24"/>
          <w:szCs w:val="24"/>
          <w:lang w:eastAsia="en-US"/>
        </w:rPr>
        <w:t xml:space="preserve">Достаточно высокое количество выпадает </w:t>
      </w:r>
      <w:proofErr w:type="spellStart"/>
      <w:r w:rsidRPr="006F1A70">
        <w:rPr>
          <w:rFonts w:eastAsia="Calibri"/>
          <w:sz w:val="24"/>
          <w:szCs w:val="24"/>
          <w:lang w:val="en-US" w:eastAsia="en-US"/>
        </w:rPr>
        <w:t>Pb</w:t>
      </w:r>
      <w:proofErr w:type="spellEnd"/>
      <w:r w:rsidRPr="006F1A70">
        <w:rPr>
          <w:rFonts w:eastAsia="Calibri"/>
          <w:sz w:val="24"/>
          <w:szCs w:val="24"/>
          <w:lang w:eastAsia="en-US"/>
        </w:rPr>
        <w:t xml:space="preserve"> в г. Алматы до 3,0 мг/м</w:t>
      </w:r>
      <w:proofErr w:type="gramStart"/>
      <w:r w:rsidRPr="006F1A70">
        <w:rPr>
          <w:rFonts w:eastAsia="Calibri"/>
          <w:sz w:val="24"/>
          <w:szCs w:val="24"/>
          <w:vertAlign w:val="superscript"/>
          <w:lang w:eastAsia="en-US"/>
        </w:rPr>
        <w:t>2</w:t>
      </w:r>
      <w:proofErr w:type="gramEnd"/>
      <w:r w:rsidRPr="006F1A70">
        <w:rPr>
          <w:rFonts w:eastAsia="Calibri"/>
          <w:sz w:val="24"/>
          <w:szCs w:val="24"/>
          <w:lang w:eastAsia="en-US"/>
        </w:rPr>
        <w:t xml:space="preserve">, </w:t>
      </w:r>
      <w:proofErr w:type="spellStart"/>
      <w:r w:rsidRPr="006F1A70">
        <w:rPr>
          <w:rFonts w:eastAsia="Calibri"/>
          <w:sz w:val="24"/>
          <w:szCs w:val="24"/>
          <w:lang w:eastAsia="en-US"/>
        </w:rPr>
        <w:t>Мынжилки</w:t>
      </w:r>
      <w:proofErr w:type="spellEnd"/>
      <w:r w:rsidRPr="006F1A70">
        <w:rPr>
          <w:rFonts w:eastAsia="Calibri"/>
          <w:sz w:val="24"/>
          <w:szCs w:val="24"/>
          <w:lang w:eastAsia="en-US"/>
        </w:rPr>
        <w:t xml:space="preserve"> до 1,96 мг/м</w:t>
      </w:r>
      <w:r w:rsidRPr="006F1A70">
        <w:rPr>
          <w:rFonts w:eastAsia="Calibri"/>
          <w:sz w:val="24"/>
          <w:szCs w:val="24"/>
          <w:vertAlign w:val="superscript"/>
          <w:lang w:eastAsia="en-US"/>
        </w:rPr>
        <w:t>2</w:t>
      </w:r>
      <w:r w:rsidRPr="006F1A70">
        <w:rPr>
          <w:rFonts w:eastAsia="Calibri"/>
          <w:sz w:val="24"/>
          <w:szCs w:val="24"/>
          <w:lang w:eastAsia="en-US"/>
        </w:rPr>
        <w:t xml:space="preserve">, </w:t>
      </w:r>
      <w:proofErr w:type="spellStart"/>
      <w:r w:rsidRPr="006F1A70">
        <w:rPr>
          <w:rFonts w:eastAsia="Calibri"/>
          <w:sz w:val="24"/>
          <w:szCs w:val="24"/>
          <w:lang w:eastAsia="en-US"/>
        </w:rPr>
        <w:t>Жезказгане</w:t>
      </w:r>
      <w:proofErr w:type="spellEnd"/>
      <w:r w:rsidRPr="006F1A70">
        <w:rPr>
          <w:rFonts w:eastAsia="Calibri"/>
          <w:sz w:val="24"/>
          <w:szCs w:val="24"/>
          <w:lang w:eastAsia="en-US"/>
        </w:rPr>
        <w:t xml:space="preserve"> 1,96 мг/м</w:t>
      </w:r>
      <w:r w:rsidRPr="006F1A70">
        <w:rPr>
          <w:rFonts w:eastAsia="Calibri"/>
          <w:sz w:val="24"/>
          <w:szCs w:val="24"/>
          <w:vertAlign w:val="superscript"/>
          <w:lang w:eastAsia="en-US"/>
        </w:rPr>
        <w:t>2</w:t>
      </w:r>
      <w:r w:rsidRPr="006F1A70">
        <w:rPr>
          <w:rFonts w:eastAsia="Calibri"/>
          <w:sz w:val="24"/>
          <w:szCs w:val="24"/>
          <w:lang w:eastAsia="en-US"/>
        </w:rPr>
        <w:t xml:space="preserve">, осаждения </w:t>
      </w:r>
      <w:r w:rsidRPr="006F1A70">
        <w:rPr>
          <w:rFonts w:eastAsia="Calibri"/>
          <w:sz w:val="24"/>
          <w:szCs w:val="24"/>
          <w:lang w:val="en-US" w:eastAsia="en-US"/>
        </w:rPr>
        <w:t>Cu</w:t>
      </w:r>
      <w:r w:rsidRPr="006F1A70">
        <w:rPr>
          <w:rFonts w:eastAsia="Calibri"/>
          <w:sz w:val="24"/>
          <w:szCs w:val="24"/>
          <w:lang w:eastAsia="en-US"/>
        </w:rPr>
        <w:t xml:space="preserve"> в </w:t>
      </w:r>
      <w:r w:rsidRPr="006F1A70">
        <w:rPr>
          <w:rFonts w:eastAsia="Calibri"/>
          <w:sz w:val="24"/>
          <w:szCs w:val="24"/>
          <w:lang w:val="kk-KZ" w:eastAsia="en-US"/>
        </w:rPr>
        <w:t xml:space="preserve">Алматы </w:t>
      </w:r>
      <w:r w:rsidRPr="006F1A70">
        <w:rPr>
          <w:rFonts w:eastAsia="Calibri"/>
          <w:sz w:val="24"/>
          <w:szCs w:val="24"/>
          <w:lang w:val="kk-KZ" w:eastAsia="en-US"/>
        </w:rPr>
        <w:lastRenderedPageBreak/>
        <w:t>составляла 10,32 мг/м</w:t>
      </w:r>
      <w:r w:rsidRPr="006F1A70">
        <w:rPr>
          <w:rFonts w:eastAsia="Calibri"/>
          <w:sz w:val="24"/>
          <w:szCs w:val="24"/>
          <w:vertAlign w:val="superscript"/>
          <w:lang w:val="kk-KZ" w:eastAsia="en-US"/>
        </w:rPr>
        <w:t>2</w:t>
      </w:r>
      <w:r w:rsidRPr="006F1A70">
        <w:rPr>
          <w:rFonts w:eastAsia="Calibri"/>
          <w:sz w:val="24"/>
          <w:szCs w:val="24"/>
          <w:lang w:val="kk-KZ" w:eastAsia="en-US"/>
        </w:rPr>
        <w:t>, Мынжилки 7,27 мг/м</w:t>
      </w:r>
      <w:r w:rsidRPr="006F1A70">
        <w:rPr>
          <w:rFonts w:eastAsia="Calibri"/>
          <w:sz w:val="24"/>
          <w:szCs w:val="24"/>
          <w:vertAlign w:val="superscript"/>
          <w:lang w:val="kk-KZ" w:eastAsia="en-US"/>
        </w:rPr>
        <w:t>2</w:t>
      </w:r>
      <w:r w:rsidRPr="006F1A70">
        <w:rPr>
          <w:rFonts w:eastAsia="Calibri"/>
          <w:sz w:val="24"/>
          <w:szCs w:val="24"/>
          <w:lang w:val="kk-KZ" w:eastAsia="en-US"/>
        </w:rPr>
        <w:t>, Есик 6,36 мг/м</w:t>
      </w:r>
      <w:r w:rsidRPr="006F1A70">
        <w:rPr>
          <w:rFonts w:eastAsia="Calibri"/>
          <w:sz w:val="24"/>
          <w:szCs w:val="24"/>
          <w:vertAlign w:val="superscript"/>
          <w:lang w:val="kk-KZ" w:eastAsia="en-US"/>
        </w:rPr>
        <w:t>2</w:t>
      </w:r>
      <w:r w:rsidRPr="006F1A70">
        <w:rPr>
          <w:rFonts w:eastAsia="Calibri"/>
          <w:sz w:val="24"/>
          <w:szCs w:val="24"/>
          <w:lang w:val="kk-KZ" w:eastAsia="en-US"/>
        </w:rPr>
        <w:t xml:space="preserve">. </w:t>
      </w:r>
      <w:r w:rsidRPr="006F1A70">
        <w:rPr>
          <w:rFonts w:eastAsia="Calibri"/>
          <w:sz w:val="24"/>
          <w:szCs w:val="24"/>
          <w:lang w:eastAsia="en-US"/>
        </w:rPr>
        <w:t>Самые низкие величины приходятся на Западный Казахстан (Пешной – 0,37 мг/м</w:t>
      </w:r>
      <w:proofErr w:type="gramStart"/>
      <w:r w:rsidRPr="006F1A70">
        <w:rPr>
          <w:rFonts w:eastAsia="Calibri"/>
          <w:sz w:val="24"/>
          <w:szCs w:val="24"/>
          <w:vertAlign w:val="superscript"/>
          <w:lang w:eastAsia="en-US"/>
        </w:rPr>
        <w:t>2</w:t>
      </w:r>
      <w:proofErr w:type="gramEnd"/>
      <w:r w:rsidRPr="006F1A70">
        <w:rPr>
          <w:rFonts w:eastAsia="Calibri"/>
          <w:sz w:val="24"/>
          <w:szCs w:val="24"/>
          <w:lang w:eastAsia="en-US"/>
        </w:rPr>
        <w:t>, Актау – 0,63 мг/м</w:t>
      </w:r>
      <w:r w:rsidRPr="006F1A70">
        <w:rPr>
          <w:rFonts w:eastAsia="Calibri"/>
          <w:sz w:val="24"/>
          <w:szCs w:val="24"/>
          <w:vertAlign w:val="superscript"/>
          <w:lang w:eastAsia="en-US"/>
        </w:rPr>
        <w:t>2</w:t>
      </w:r>
      <w:r w:rsidRPr="006F1A70">
        <w:rPr>
          <w:rFonts w:eastAsia="Calibri"/>
          <w:sz w:val="24"/>
          <w:szCs w:val="24"/>
          <w:lang w:eastAsia="en-US"/>
        </w:rPr>
        <w:t xml:space="preserve">, </w:t>
      </w:r>
      <w:proofErr w:type="spellStart"/>
      <w:r w:rsidRPr="006F1A70">
        <w:rPr>
          <w:rFonts w:eastAsia="Calibri"/>
          <w:sz w:val="24"/>
          <w:szCs w:val="24"/>
          <w:lang w:eastAsia="en-US"/>
        </w:rPr>
        <w:t>Шалкар</w:t>
      </w:r>
      <w:proofErr w:type="spellEnd"/>
      <w:r w:rsidRPr="006F1A70">
        <w:rPr>
          <w:rFonts w:eastAsia="Calibri"/>
          <w:sz w:val="24"/>
          <w:szCs w:val="24"/>
          <w:lang w:eastAsia="en-US"/>
        </w:rPr>
        <w:t xml:space="preserve"> – 0,25</w:t>
      </w:r>
      <w:r w:rsidR="00E13BCE" w:rsidRPr="006F1A70">
        <w:rPr>
          <w:rFonts w:eastAsia="Calibri"/>
          <w:sz w:val="24"/>
          <w:szCs w:val="24"/>
          <w:lang w:eastAsia="en-US"/>
        </w:rPr>
        <w:t> </w:t>
      </w:r>
      <w:r w:rsidRPr="006F1A70">
        <w:rPr>
          <w:rFonts w:eastAsia="Calibri"/>
          <w:sz w:val="24"/>
          <w:szCs w:val="24"/>
          <w:lang w:eastAsia="en-US"/>
        </w:rPr>
        <w:t>мг/м</w:t>
      </w:r>
      <w:r w:rsidRPr="006F1A70">
        <w:rPr>
          <w:rFonts w:eastAsia="Calibri"/>
          <w:sz w:val="24"/>
          <w:szCs w:val="24"/>
          <w:vertAlign w:val="superscript"/>
          <w:lang w:eastAsia="en-US"/>
        </w:rPr>
        <w:t>2</w:t>
      </w:r>
      <w:r w:rsidRPr="006F1A70">
        <w:rPr>
          <w:rFonts w:eastAsia="Calibri"/>
          <w:sz w:val="24"/>
          <w:szCs w:val="24"/>
          <w:lang w:eastAsia="en-US"/>
        </w:rPr>
        <w:t xml:space="preserve">). Относительно большие величины выпадения </w:t>
      </w:r>
      <w:proofErr w:type="spellStart"/>
      <w:r w:rsidRPr="006F1A70">
        <w:rPr>
          <w:rFonts w:eastAsia="Calibri"/>
          <w:sz w:val="24"/>
          <w:szCs w:val="24"/>
          <w:lang w:val="en-US" w:eastAsia="en-US"/>
        </w:rPr>
        <w:t>Pb</w:t>
      </w:r>
      <w:proofErr w:type="spellEnd"/>
      <w:r w:rsidRPr="006F1A70">
        <w:rPr>
          <w:rFonts w:eastAsia="Calibri"/>
          <w:sz w:val="24"/>
          <w:szCs w:val="24"/>
          <w:lang w:eastAsia="en-US"/>
        </w:rPr>
        <w:t xml:space="preserve"> и </w:t>
      </w:r>
      <w:r w:rsidRPr="006F1A70">
        <w:rPr>
          <w:rFonts w:eastAsia="Calibri"/>
          <w:sz w:val="24"/>
          <w:szCs w:val="24"/>
          <w:lang w:val="en-US" w:eastAsia="en-US"/>
        </w:rPr>
        <w:t>Cu</w:t>
      </w:r>
      <w:r w:rsidRPr="006F1A70">
        <w:rPr>
          <w:rFonts w:eastAsia="Calibri"/>
          <w:sz w:val="24"/>
          <w:szCs w:val="24"/>
          <w:lang w:val="kk-KZ" w:eastAsia="en-US"/>
        </w:rPr>
        <w:t xml:space="preserve"> </w:t>
      </w:r>
      <w:r w:rsidRPr="006F1A70">
        <w:rPr>
          <w:rFonts w:eastAsia="Calibri"/>
          <w:sz w:val="24"/>
          <w:szCs w:val="24"/>
          <w:lang w:eastAsia="en-US"/>
        </w:rPr>
        <w:t xml:space="preserve">наблюдаются в предгорьях Илейского Алатау, возможно, что большое количество </w:t>
      </w:r>
      <w:proofErr w:type="spellStart"/>
      <w:r w:rsidRPr="006F1A70">
        <w:rPr>
          <w:rFonts w:eastAsia="Calibri"/>
          <w:sz w:val="24"/>
          <w:szCs w:val="24"/>
          <w:lang w:val="en-US" w:eastAsia="en-US"/>
        </w:rPr>
        <w:t>Pb</w:t>
      </w:r>
      <w:proofErr w:type="spellEnd"/>
      <w:r w:rsidRPr="006F1A70">
        <w:rPr>
          <w:rFonts w:eastAsia="Calibri"/>
          <w:sz w:val="24"/>
          <w:szCs w:val="24"/>
          <w:lang w:eastAsia="en-US"/>
        </w:rPr>
        <w:t xml:space="preserve"> обусловлено выбросами автотранспорта, хотя согласно официальным данным присадки, содержащие свинец, в автомобильном топливе не применяются [</w:t>
      </w:r>
      <w:r w:rsidR="009552CC" w:rsidRPr="006F1A70">
        <w:rPr>
          <w:rFonts w:eastAsia="Calibri"/>
          <w:sz w:val="24"/>
          <w:szCs w:val="24"/>
          <w:lang w:eastAsia="en-US"/>
        </w:rPr>
        <w:t>79</w:t>
      </w:r>
      <w:r w:rsidRPr="006F1A70">
        <w:rPr>
          <w:rFonts w:eastAsia="Calibri"/>
          <w:sz w:val="24"/>
          <w:szCs w:val="24"/>
          <w:lang w:eastAsia="en-US"/>
        </w:rPr>
        <w:t>].</w:t>
      </w:r>
    </w:p>
    <w:p w:rsidR="00925E01" w:rsidRPr="006F1A70" w:rsidRDefault="00925E01" w:rsidP="00925E01">
      <w:pPr>
        <w:overflowPunct/>
        <w:autoSpaceDE/>
        <w:autoSpaceDN/>
        <w:adjustRightInd/>
        <w:spacing w:line="360" w:lineRule="auto"/>
        <w:ind w:firstLine="567"/>
        <w:contextualSpacing/>
        <w:jc w:val="both"/>
        <w:textAlignment w:val="auto"/>
        <w:rPr>
          <w:rFonts w:eastAsiaTheme="minorHAnsi"/>
          <w:sz w:val="24"/>
          <w:szCs w:val="24"/>
          <w:lang w:eastAsia="en-US"/>
        </w:rPr>
      </w:pPr>
      <w:proofErr w:type="gramStart"/>
      <w:r w:rsidRPr="006F1A70">
        <w:rPr>
          <w:rFonts w:eastAsia="Calibri"/>
          <w:sz w:val="24"/>
          <w:szCs w:val="24"/>
          <w:lang w:eastAsia="en-US"/>
        </w:rPr>
        <w:t xml:space="preserve">Учеными Института географии им. В. Б. </w:t>
      </w:r>
      <w:proofErr w:type="spellStart"/>
      <w:r w:rsidRPr="006F1A70">
        <w:rPr>
          <w:rFonts w:eastAsia="Calibri"/>
          <w:sz w:val="24"/>
          <w:szCs w:val="24"/>
          <w:lang w:eastAsia="en-US"/>
        </w:rPr>
        <w:t>Сочавы</w:t>
      </w:r>
      <w:proofErr w:type="spellEnd"/>
      <w:r w:rsidRPr="006F1A70">
        <w:rPr>
          <w:rFonts w:eastAsia="Calibri"/>
          <w:sz w:val="24"/>
          <w:szCs w:val="24"/>
          <w:lang w:eastAsia="en-US"/>
        </w:rPr>
        <w:t xml:space="preserve"> СО РАН были проведены работы </w:t>
      </w:r>
      <w:r w:rsidRPr="006F1A70">
        <w:rPr>
          <w:rFonts w:eastAsiaTheme="minorHAnsi"/>
          <w:sz w:val="24"/>
          <w:szCs w:val="24"/>
          <w:lang w:eastAsia="en-US"/>
        </w:rPr>
        <w:t>[8</w:t>
      </w:r>
      <w:r w:rsidR="009552CC" w:rsidRPr="006F1A70">
        <w:rPr>
          <w:rFonts w:eastAsiaTheme="minorHAnsi"/>
          <w:sz w:val="24"/>
          <w:szCs w:val="24"/>
          <w:lang w:eastAsia="en-US"/>
        </w:rPr>
        <w:t>0</w:t>
      </w:r>
      <w:r w:rsidRPr="006F1A70">
        <w:rPr>
          <w:rFonts w:eastAsiaTheme="minorHAnsi"/>
          <w:sz w:val="24"/>
          <w:szCs w:val="24"/>
          <w:lang w:eastAsia="en-US"/>
        </w:rPr>
        <w:t>]</w:t>
      </w:r>
      <w:r w:rsidRPr="006F1A70">
        <w:rPr>
          <w:rFonts w:eastAsia="Calibri"/>
          <w:sz w:val="24"/>
          <w:szCs w:val="24"/>
          <w:lang w:eastAsia="en-US"/>
        </w:rPr>
        <w:t xml:space="preserve"> в изучении загрязнения снега на акватории оз. Байкал и прилегающей территории в зимне-весеннем периоде 2015 г.</w:t>
      </w:r>
      <w:r w:rsidRPr="006F1A70">
        <w:rPr>
          <w:rFonts w:eastAsiaTheme="minorHAnsi"/>
          <w:sz w:val="24"/>
          <w:szCs w:val="24"/>
          <w:lang w:eastAsia="en-US"/>
        </w:rPr>
        <w:t>, результаты которых показали невысокие концентрации микроэлементов, составившие по средним значениям для меди, цинка и свинца 2,5 и 1,5 мкг/дм</w:t>
      </w:r>
      <w:r w:rsidRPr="006F1A70">
        <w:rPr>
          <w:rFonts w:eastAsiaTheme="minorHAnsi"/>
          <w:sz w:val="24"/>
          <w:szCs w:val="24"/>
          <w:vertAlign w:val="superscript"/>
          <w:lang w:eastAsia="en-US"/>
        </w:rPr>
        <w:t>3</w:t>
      </w:r>
      <w:r w:rsidRPr="006F1A70">
        <w:rPr>
          <w:rFonts w:eastAsiaTheme="minorHAnsi"/>
          <w:sz w:val="24"/>
          <w:szCs w:val="24"/>
          <w:lang w:eastAsia="en-US"/>
        </w:rPr>
        <w:t xml:space="preserve"> соответственно, для кадмия, кобальта и никеля – 1 мкг/дм</w:t>
      </w:r>
      <w:r w:rsidRPr="006F1A70">
        <w:rPr>
          <w:rFonts w:eastAsiaTheme="minorHAnsi"/>
          <w:sz w:val="24"/>
          <w:szCs w:val="24"/>
          <w:vertAlign w:val="superscript"/>
          <w:lang w:eastAsia="en-US"/>
        </w:rPr>
        <w:t>3</w:t>
      </w:r>
      <w:r w:rsidRPr="006F1A70">
        <w:rPr>
          <w:rFonts w:eastAsiaTheme="minorHAnsi"/>
          <w:sz w:val="24"/>
          <w:szCs w:val="24"/>
          <w:lang w:eastAsia="en-US"/>
        </w:rPr>
        <w:t>.</w:t>
      </w:r>
      <w:proofErr w:type="gramEnd"/>
      <w:r w:rsidRPr="006F1A70">
        <w:rPr>
          <w:rFonts w:eastAsiaTheme="minorHAnsi"/>
          <w:sz w:val="24"/>
          <w:szCs w:val="24"/>
          <w:lang w:eastAsia="en-US"/>
        </w:rPr>
        <w:t xml:space="preserve"> Обнаруженные концентрации микроэлементов были ниже ПДК в десятки раз. С учетом запасов (высоты и плотности) снега за исследуемый период и площади акватории оз. Байкал рассчитанное поступление микроэлементов через атмосферу (по загрязнению СП) в центральную зону Байкальской природной территории в среднем составило по меди 0,2 мг/м</w:t>
      </w:r>
      <w:proofErr w:type="gramStart"/>
      <w:r w:rsidRPr="006F1A70">
        <w:rPr>
          <w:rFonts w:eastAsiaTheme="minorHAnsi"/>
          <w:sz w:val="24"/>
          <w:szCs w:val="24"/>
          <w:vertAlign w:val="superscript"/>
          <w:lang w:eastAsia="en-US"/>
        </w:rPr>
        <w:t>2</w:t>
      </w:r>
      <w:proofErr w:type="gramEnd"/>
      <w:r w:rsidRPr="006F1A70">
        <w:rPr>
          <w:rFonts w:eastAsiaTheme="minorHAnsi"/>
          <w:sz w:val="24"/>
          <w:szCs w:val="24"/>
          <w:lang w:eastAsia="en-US"/>
        </w:rPr>
        <w:t>, цинку 0,005</w:t>
      </w:r>
      <w:r w:rsidR="00E13BCE" w:rsidRPr="006F1A70">
        <w:rPr>
          <w:rFonts w:eastAsiaTheme="minorHAnsi"/>
          <w:sz w:val="24"/>
          <w:szCs w:val="24"/>
          <w:lang w:eastAsia="en-US"/>
        </w:rPr>
        <w:t> </w:t>
      </w:r>
      <w:r w:rsidRPr="006F1A70">
        <w:rPr>
          <w:rFonts w:eastAsiaTheme="minorHAnsi"/>
          <w:sz w:val="24"/>
          <w:szCs w:val="24"/>
          <w:lang w:eastAsia="en-US"/>
        </w:rPr>
        <w:t>мг/м</w:t>
      </w:r>
      <w:r w:rsidRPr="006F1A70">
        <w:rPr>
          <w:rFonts w:eastAsiaTheme="minorHAnsi"/>
          <w:sz w:val="24"/>
          <w:szCs w:val="24"/>
          <w:vertAlign w:val="superscript"/>
          <w:lang w:eastAsia="en-US"/>
        </w:rPr>
        <w:t>2</w:t>
      </w:r>
      <w:r w:rsidRPr="006F1A70">
        <w:rPr>
          <w:rFonts w:eastAsiaTheme="minorHAnsi"/>
          <w:sz w:val="24"/>
          <w:szCs w:val="24"/>
          <w:lang w:eastAsia="en-US"/>
        </w:rPr>
        <w:t>, свинцу 0,0015 мг/м</w:t>
      </w:r>
      <w:r w:rsidRPr="006F1A70">
        <w:rPr>
          <w:rFonts w:eastAsiaTheme="minorHAnsi"/>
          <w:sz w:val="24"/>
          <w:szCs w:val="24"/>
          <w:vertAlign w:val="superscript"/>
          <w:lang w:eastAsia="en-US"/>
        </w:rPr>
        <w:t>2</w:t>
      </w:r>
      <w:r w:rsidRPr="006F1A70">
        <w:rPr>
          <w:rFonts w:eastAsiaTheme="minorHAnsi"/>
          <w:sz w:val="24"/>
          <w:szCs w:val="24"/>
          <w:lang w:eastAsia="en-US"/>
        </w:rPr>
        <w:t>, по кобальту, кадмию и никелю 0,1 мг/м</w:t>
      </w:r>
      <w:r w:rsidRPr="006F1A70">
        <w:rPr>
          <w:rFonts w:eastAsiaTheme="minorHAnsi"/>
          <w:sz w:val="24"/>
          <w:szCs w:val="24"/>
          <w:vertAlign w:val="superscript"/>
          <w:lang w:eastAsia="en-US"/>
        </w:rPr>
        <w:t>2</w:t>
      </w:r>
      <w:r w:rsidRPr="006F1A70">
        <w:rPr>
          <w:rFonts w:eastAsiaTheme="minorHAnsi"/>
          <w:sz w:val="24"/>
          <w:szCs w:val="24"/>
          <w:lang w:eastAsia="en-US"/>
        </w:rPr>
        <w:t xml:space="preserve">. </w:t>
      </w:r>
    </w:p>
    <w:p w:rsidR="00925E01" w:rsidRPr="006F1A70" w:rsidRDefault="00925E01" w:rsidP="00925E01">
      <w:pPr>
        <w:overflowPunct/>
        <w:autoSpaceDE/>
        <w:autoSpaceDN/>
        <w:adjustRightInd/>
        <w:spacing w:line="360" w:lineRule="auto"/>
        <w:ind w:firstLine="567"/>
        <w:contextualSpacing/>
        <w:jc w:val="both"/>
        <w:textAlignment w:val="auto"/>
        <w:rPr>
          <w:color w:val="000000"/>
          <w:sz w:val="24"/>
          <w:szCs w:val="24"/>
          <w:lang w:eastAsia="ru-RU"/>
        </w:rPr>
      </w:pPr>
      <w:r w:rsidRPr="006F1A70">
        <w:rPr>
          <w:rFonts w:eastAsiaTheme="minorHAnsi"/>
          <w:sz w:val="24"/>
          <w:szCs w:val="24"/>
          <w:lang w:eastAsia="en-US"/>
        </w:rPr>
        <w:t xml:space="preserve">В методике оценки процесса загрязнения СП водорастворимыми соединениями металлов Ф. Р. </w:t>
      </w:r>
      <w:proofErr w:type="spellStart"/>
      <w:r w:rsidRPr="006F1A70">
        <w:rPr>
          <w:rFonts w:eastAsiaTheme="minorHAnsi"/>
          <w:sz w:val="24"/>
          <w:szCs w:val="24"/>
          <w:lang w:eastAsia="en-US"/>
        </w:rPr>
        <w:t>Валетдинов</w:t>
      </w:r>
      <w:proofErr w:type="spellEnd"/>
      <w:r w:rsidRPr="006F1A70">
        <w:rPr>
          <w:rFonts w:eastAsiaTheme="minorHAnsi"/>
          <w:sz w:val="24"/>
          <w:szCs w:val="24"/>
          <w:lang w:eastAsia="en-US"/>
        </w:rPr>
        <w:t xml:space="preserve"> [8</w:t>
      </w:r>
      <w:r w:rsidR="009552CC" w:rsidRPr="006F1A70">
        <w:rPr>
          <w:rFonts w:eastAsiaTheme="minorHAnsi"/>
          <w:sz w:val="24"/>
          <w:szCs w:val="24"/>
          <w:lang w:eastAsia="en-US"/>
        </w:rPr>
        <w:t>1</w:t>
      </w:r>
      <w:r w:rsidRPr="006F1A70">
        <w:rPr>
          <w:rFonts w:eastAsiaTheme="minorHAnsi"/>
          <w:sz w:val="24"/>
          <w:szCs w:val="24"/>
          <w:lang w:eastAsia="en-US"/>
        </w:rPr>
        <w:t xml:space="preserve">], сравнивает уровни </w:t>
      </w:r>
      <w:r w:rsidRPr="006F1A70">
        <w:rPr>
          <w:color w:val="000000"/>
          <w:sz w:val="24"/>
          <w:szCs w:val="24"/>
        </w:rPr>
        <w:t xml:space="preserve">аэротехногенного воздействия на природные объекты (СП, снеговые воды, поверхностные водоемы, почвы) в различных регионах и в ретроспективе лет. </w:t>
      </w:r>
      <w:r w:rsidRPr="006F1A70">
        <w:rPr>
          <w:sz w:val="24"/>
          <w:szCs w:val="24"/>
        </w:rPr>
        <w:t xml:space="preserve">При этом усовершенствовав способ оценки процесса загрязнения почвенного покрова </w:t>
      </w:r>
      <w:proofErr w:type="spellStart"/>
      <w:r w:rsidRPr="006F1A70">
        <w:rPr>
          <w:sz w:val="24"/>
          <w:szCs w:val="24"/>
        </w:rPr>
        <w:t>водонерастворимыми</w:t>
      </w:r>
      <w:proofErr w:type="spellEnd"/>
      <w:r w:rsidRPr="006F1A70">
        <w:rPr>
          <w:sz w:val="24"/>
          <w:szCs w:val="24"/>
        </w:rPr>
        <w:t xml:space="preserve"> соединениями металлов, включающий такой показатель, как интенсивность загрязнения почвенного покрова, нормируемый по отношению к предельно-допустимому поступлению металлов, вызывающему повышение загрязненности почв на 1 ПДК в 1 кг почвы, размещенном на 1 м</w:t>
      </w:r>
      <w:proofErr w:type="gramStart"/>
      <w:r w:rsidRPr="006F1A70">
        <w:rPr>
          <w:sz w:val="24"/>
          <w:szCs w:val="24"/>
          <w:vertAlign w:val="superscript"/>
        </w:rPr>
        <w:t>2</w:t>
      </w:r>
      <w:proofErr w:type="gramEnd"/>
      <w:r w:rsidRPr="006F1A70">
        <w:rPr>
          <w:sz w:val="24"/>
          <w:szCs w:val="24"/>
        </w:rPr>
        <w:t xml:space="preserve"> почвенного покрова. Также, п</w:t>
      </w:r>
      <w:r w:rsidRPr="006F1A70">
        <w:rPr>
          <w:color w:val="000000"/>
          <w:sz w:val="24"/>
          <w:szCs w:val="24"/>
          <w:lang w:eastAsia="ru-RU"/>
        </w:rPr>
        <w:t>ространственная и временная изменчивость поступлений снега на депонирующую поверхность не дает возможности сравнивать показатели загрязненности, полученные для различных регионов и в различное время с использованием концентраций загрязняющих веществ в снеговой воде, фоновых коэффициентов концентраций, массы поступлений на депонирующую поверхность, превышения поступлений по отношению к фоновым предельно-допустимым поступлениям. Основной характеристикой СП для любых регионов, в любые годы, является поступление 1 кг снежной массы на 1 м</w:t>
      </w:r>
      <w:proofErr w:type="gramStart"/>
      <w:r w:rsidRPr="006F1A70">
        <w:rPr>
          <w:color w:val="000000"/>
          <w:sz w:val="24"/>
          <w:szCs w:val="24"/>
          <w:vertAlign w:val="superscript"/>
          <w:lang w:eastAsia="ru-RU"/>
        </w:rPr>
        <w:t>2</w:t>
      </w:r>
      <w:proofErr w:type="gramEnd"/>
      <w:r w:rsidRPr="006F1A70">
        <w:rPr>
          <w:color w:val="000000"/>
          <w:sz w:val="24"/>
          <w:szCs w:val="24"/>
          <w:lang w:eastAsia="ru-RU"/>
        </w:rPr>
        <w:t xml:space="preserve"> территории за определенный период времени. Авторы, изучая </w:t>
      </w:r>
      <w:r w:rsidRPr="006F1A70">
        <w:rPr>
          <w:color w:val="000000"/>
          <w:sz w:val="24"/>
          <w:szCs w:val="24"/>
        </w:rPr>
        <w:t>аэротехногенное воздействие металлов на природные объекты, утверждают, что в</w:t>
      </w:r>
      <w:r w:rsidRPr="006F1A70">
        <w:rPr>
          <w:color w:val="000000"/>
          <w:sz w:val="24"/>
          <w:szCs w:val="24"/>
          <w:lang w:eastAsia="ru-RU"/>
        </w:rPr>
        <w:t xml:space="preserve"> 1 кг массы снега условно сконцентрированы поступления металлов за весь период с момента установления СП до взятия проб. При этом отмечая, что реальная загрязненность СП металлами несколько выше, чем оцененная по </w:t>
      </w:r>
      <w:r w:rsidRPr="006F1A70">
        <w:rPr>
          <w:color w:val="000000"/>
          <w:sz w:val="24"/>
          <w:szCs w:val="24"/>
          <w:lang w:eastAsia="ru-RU"/>
        </w:rPr>
        <w:lastRenderedPageBreak/>
        <w:t xml:space="preserve">фоновым показателям. Преобладающими факторами </w:t>
      </w:r>
      <w:proofErr w:type="spellStart"/>
      <w:r w:rsidRPr="006F1A70">
        <w:rPr>
          <w:color w:val="000000"/>
          <w:sz w:val="24"/>
          <w:szCs w:val="24"/>
          <w:lang w:eastAsia="ru-RU"/>
        </w:rPr>
        <w:t>аэротехногенеза</w:t>
      </w:r>
      <w:proofErr w:type="spellEnd"/>
      <w:r w:rsidRPr="006F1A70">
        <w:rPr>
          <w:color w:val="000000"/>
          <w:sz w:val="24"/>
          <w:szCs w:val="24"/>
          <w:lang w:eastAsia="ru-RU"/>
        </w:rPr>
        <w:t xml:space="preserve"> на исследуемой авторами территории, являются добыча и переработка нефти и газа, электростанции на газовом и мазутном топливе, </w:t>
      </w:r>
      <w:proofErr w:type="gramStart"/>
      <w:r w:rsidRPr="006F1A70">
        <w:rPr>
          <w:color w:val="000000"/>
          <w:sz w:val="24"/>
          <w:szCs w:val="24"/>
          <w:lang w:eastAsia="ru-RU"/>
        </w:rPr>
        <w:t>транспортный</w:t>
      </w:r>
      <w:proofErr w:type="gramEnd"/>
      <w:r w:rsidRPr="006F1A70">
        <w:rPr>
          <w:color w:val="000000"/>
          <w:sz w:val="24"/>
          <w:szCs w:val="24"/>
          <w:lang w:eastAsia="ru-RU"/>
        </w:rPr>
        <w:t xml:space="preserve"> – обычно накладывающийся на все другие виды </w:t>
      </w:r>
      <w:proofErr w:type="spellStart"/>
      <w:r w:rsidRPr="006F1A70">
        <w:rPr>
          <w:color w:val="000000"/>
          <w:sz w:val="24"/>
          <w:szCs w:val="24"/>
          <w:lang w:eastAsia="ru-RU"/>
        </w:rPr>
        <w:t>техногенеза</w:t>
      </w:r>
      <w:proofErr w:type="spellEnd"/>
      <w:r w:rsidRPr="006F1A70">
        <w:rPr>
          <w:color w:val="000000"/>
          <w:sz w:val="24"/>
          <w:szCs w:val="24"/>
          <w:lang w:eastAsia="ru-RU"/>
        </w:rPr>
        <w:t xml:space="preserve">, </w:t>
      </w:r>
      <w:proofErr w:type="spellStart"/>
      <w:r w:rsidRPr="006F1A70">
        <w:rPr>
          <w:color w:val="000000"/>
          <w:sz w:val="24"/>
          <w:szCs w:val="24"/>
          <w:lang w:eastAsia="ru-RU"/>
        </w:rPr>
        <w:t>мегаполисный</w:t>
      </w:r>
      <w:proofErr w:type="spellEnd"/>
      <w:r w:rsidRPr="006F1A70">
        <w:rPr>
          <w:color w:val="000000"/>
          <w:sz w:val="24"/>
          <w:szCs w:val="24"/>
          <w:lang w:eastAsia="ru-RU"/>
        </w:rPr>
        <w:t xml:space="preserve"> – проявляющийся в крупных городах и их окрестностях. Тем самым негативно воздействуя на экосистему в целом. </w:t>
      </w:r>
    </w:p>
    <w:p w:rsidR="00925E01" w:rsidRPr="006F1A70" w:rsidRDefault="00925E01" w:rsidP="00925E01">
      <w:pPr>
        <w:shd w:val="clear" w:color="auto" w:fill="FFFFFF"/>
        <w:overflowPunct/>
        <w:autoSpaceDE/>
        <w:autoSpaceDN/>
        <w:adjustRightInd/>
        <w:spacing w:line="360" w:lineRule="auto"/>
        <w:ind w:firstLine="567"/>
        <w:contextualSpacing/>
        <w:jc w:val="both"/>
        <w:textAlignment w:val="auto"/>
        <w:rPr>
          <w:rFonts w:eastAsiaTheme="minorHAnsi"/>
          <w:sz w:val="24"/>
          <w:szCs w:val="24"/>
          <w:lang w:eastAsia="en-US"/>
        </w:rPr>
      </w:pPr>
      <w:r w:rsidRPr="006F1A70">
        <w:rPr>
          <w:color w:val="000000"/>
          <w:sz w:val="24"/>
          <w:szCs w:val="24"/>
          <w:lang w:eastAsia="ru-RU"/>
        </w:rPr>
        <w:t>Для экологической оценки состояния почв В. А. Алексеенко [8</w:t>
      </w:r>
      <w:r w:rsidR="009552CC" w:rsidRPr="006F1A70">
        <w:rPr>
          <w:color w:val="000000"/>
          <w:sz w:val="24"/>
          <w:szCs w:val="24"/>
          <w:lang w:eastAsia="ru-RU"/>
        </w:rPr>
        <w:t>2</w:t>
      </w:r>
      <w:r w:rsidRPr="006F1A70">
        <w:rPr>
          <w:color w:val="000000"/>
          <w:sz w:val="24"/>
          <w:szCs w:val="24"/>
          <w:lang w:eastAsia="ru-RU"/>
        </w:rPr>
        <w:t>] ввел в практику показатель абсолютного накопления металлов и показатель относительного накопления металлов. По этому показателю можно определить, какая масса определенного металла накопилась в конкретной части геохимического ландшафта в результате техногенного или природного процесса на единицу площади, которая представляет собой отношение массы элемента, накопившейся в результате техногенных или природных процессов, к его местному фоновому содержанию. В качестве критерия интенсивности процесса загрязнения почв, предлагается параметр удвоения загрязненности, т.е. времени, за которое накапливающиеся на поверхности почвы техногенные выпадения приведут к удвоению фонового содержания токсикантов в поверхностном слое почвы естественного залегания толщиной в 1 см [</w:t>
      </w:r>
      <w:r w:rsidR="009552CC" w:rsidRPr="006F1A70">
        <w:rPr>
          <w:color w:val="000000"/>
          <w:sz w:val="24"/>
          <w:szCs w:val="24"/>
          <w:lang w:eastAsia="ru-RU"/>
        </w:rPr>
        <w:t>83-85</w:t>
      </w:r>
      <w:r w:rsidRPr="006F1A70">
        <w:rPr>
          <w:color w:val="000000"/>
          <w:sz w:val="24"/>
          <w:szCs w:val="24"/>
          <w:lang w:eastAsia="ru-RU"/>
        </w:rPr>
        <w:t>]. Масса поступлений металлов на объект (в частности, почвы) не характеризует степени загрязнения, т.к. не отражает степени опасности этого поступления, будучи не связанной с санитарно-гигиеническими или токсикологическими показателями. Эту связь выражают через интенсивность загрязнения почвы, зависящую от массы поступлений и предельно-допустимых поступлений металлов на 1 кг почвы, размещенной на 1 м</w:t>
      </w:r>
      <w:proofErr w:type="gramStart"/>
      <w:r w:rsidRPr="006F1A70">
        <w:rPr>
          <w:color w:val="000000"/>
          <w:sz w:val="24"/>
          <w:szCs w:val="24"/>
          <w:vertAlign w:val="superscript"/>
          <w:lang w:eastAsia="ru-RU"/>
        </w:rPr>
        <w:t>2</w:t>
      </w:r>
      <w:proofErr w:type="gramEnd"/>
      <w:r w:rsidRPr="006F1A70">
        <w:rPr>
          <w:color w:val="000000"/>
          <w:sz w:val="24"/>
          <w:szCs w:val="24"/>
          <w:lang w:eastAsia="ru-RU"/>
        </w:rPr>
        <w:t xml:space="preserve"> депонирующей поверхности. Предельно-допустимые поступления в свою очередь, как уже отмечено выше, являются производными от ПДК почв и зависят от вида и группы почв.</w:t>
      </w:r>
      <w:r w:rsidRPr="006F1A70">
        <w:rPr>
          <w:rFonts w:eastAsiaTheme="minorHAnsi"/>
          <w:sz w:val="24"/>
          <w:szCs w:val="24"/>
          <w:lang w:eastAsia="en-US"/>
        </w:rPr>
        <w:t xml:space="preserve"> </w:t>
      </w:r>
    </w:p>
    <w:p w:rsidR="00925E01" w:rsidRPr="006F1A70" w:rsidRDefault="00925E01" w:rsidP="00925E01">
      <w:pPr>
        <w:overflowPunct/>
        <w:autoSpaceDE/>
        <w:autoSpaceDN/>
        <w:adjustRightInd/>
        <w:spacing w:line="360" w:lineRule="auto"/>
        <w:ind w:firstLine="567"/>
        <w:jc w:val="both"/>
        <w:textAlignment w:val="auto"/>
        <w:rPr>
          <w:color w:val="000000"/>
          <w:sz w:val="24"/>
          <w:szCs w:val="24"/>
          <w:lang w:val="kk-KZ" w:eastAsia="ru-RU"/>
        </w:rPr>
      </w:pPr>
      <w:r w:rsidRPr="006F1A70">
        <w:rPr>
          <w:rFonts w:eastAsiaTheme="minorHAnsi"/>
          <w:sz w:val="24"/>
          <w:szCs w:val="24"/>
          <w:lang w:eastAsia="en-US"/>
        </w:rPr>
        <w:t xml:space="preserve">При оценке экологического состояния г. Павлодара по данным геохимического изучения жидких и пылевых атмосферных выпадений </w:t>
      </w:r>
      <w:r w:rsidRPr="006F1A70">
        <w:rPr>
          <w:color w:val="000000"/>
          <w:sz w:val="24"/>
          <w:szCs w:val="24"/>
          <w:lang w:eastAsia="ru-RU"/>
        </w:rPr>
        <w:t>[8</w:t>
      </w:r>
      <w:r w:rsidR="009552CC" w:rsidRPr="006F1A70">
        <w:rPr>
          <w:color w:val="000000"/>
          <w:sz w:val="24"/>
          <w:szCs w:val="24"/>
          <w:lang w:eastAsia="ru-RU"/>
        </w:rPr>
        <w:t>6</w:t>
      </w:r>
      <w:r w:rsidRPr="006F1A70">
        <w:rPr>
          <w:color w:val="000000"/>
          <w:sz w:val="24"/>
          <w:szCs w:val="24"/>
          <w:lang w:eastAsia="ru-RU"/>
        </w:rPr>
        <w:t xml:space="preserve">] было обнаружено, что самые высокие концентрации химических элементов в компонентах снегового покрова характерны для крупных промышленных предприятий и ТЭЦ. Наибольшие концентрации </w:t>
      </w:r>
      <w:r w:rsidRPr="006F1A70">
        <w:rPr>
          <w:color w:val="000000"/>
          <w:sz w:val="24"/>
          <w:szCs w:val="24"/>
          <w:lang w:val="en-US" w:eastAsia="ru-RU"/>
        </w:rPr>
        <w:t>Zn</w:t>
      </w:r>
      <w:r w:rsidRPr="006F1A70">
        <w:rPr>
          <w:color w:val="000000"/>
          <w:sz w:val="24"/>
          <w:szCs w:val="24"/>
          <w:lang w:eastAsia="ru-RU"/>
        </w:rPr>
        <w:t xml:space="preserve">, </w:t>
      </w:r>
      <w:r w:rsidRPr="006F1A70">
        <w:rPr>
          <w:color w:val="000000"/>
          <w:sz w:val="24"/>
          <w:szCs w:val="24"/>
          <w:lang w:val="en-US" w:eastAsia="ru-RU"/>
        </w:rPr>
        <w:t>Cd</w:t>
      </w:r>
      <w:r w:rsidRPr="006F1A70">
        <w:rPr>
          <w:color w:val="000000"/>
          <w:sz w:val="24"/>
          <w:szCs w:val="24"/>
          <w:lang w:eastAsia="ru-RU"/>
        </w:rPr>
        <w:t xml:space="preserve">, </w:t>
      </w:r>
      <w:proofErr w:type="spellStart"/>
      <w:r w:rsidRPr="006F1A70">
        <w:rPr>
          <w:color w:val="000000"/>
          <w:sz w:val="24"/>
          <w:szCs w:val="24"/>
          <w:lang w:val="en-US" w:eastAsia="ru-RU"/>
        </w:rPr>
        <w:t>Pb</w:t>
      </w:r>
      <w:proofErr w:type="spellEnd"/>
      <w:r w:rsidRPr="006F1A70">
        <w:rPr>
          <w:color w:val="000000"/>
          <w:sz w:val="24"/>
          <w:szCs w:val="24"/>
          <w:lang w:eastAsia="ru-RU"/>
        </w:rPr>
        <w:t xml:space="preserve">, </w:t>
      </w:r>
      <w:r w:rsidRPr="006F1A70">
        <w:rPr>
          <w:color w:val="000000"/>
          <w:sz w:val="24"/>
          <w:szCs w:val="24"/>
          <w:lang w:val="en-US" w:eastAsia="ru-RU"/>
        </w:rPr>
        <w:t>Cu</w:t>
      </w:r>
      <w:r w:rsidRPr="006F1A70">
        <w:rPr>
          <w:color w:val="000000"/>
          <w:sz w:val="24"/>
          <w:szCs w:val="24"/>
          <w:lang w:eastAsia="ru-RU"/>
        </w:rPr>
        <w:t xml:space="preserve">, </w:t>
      </w:r>
      <w:r w:rsidRPr="006F1A70">
        <w:rPr>
          <w:color w:val="000000"/>
          <w:sz w:val="24"/>
          <w:szCs w:val="24"/>
          <w:lang w:val="en-US" w:eastAsia="ru-RU"/>
        </w:rPr>
        <w:t>Cr</w:t>
      </w:r>
      <w:r w:rsidRPr="006F1A70">
        <w:rPr>
          <w:color w:val="000000"/>
          <w:sz w:val="24"/>
          <w:szCs w:val="24"/>
          <w:lang w:eastAsia="ru-RU"/>
        </w:rPr>
        <w:t xml:space="preserve">, </w:t>
      </w:r>
      <w:proofErr w:type="spellStart"/>
      <w:r w:rsidRPr="006F1A70">
        <w:rPr>
          <w:color w:val="000000"/>
          <w:sz w:val="24"/>
          <w:szCs w:val="24"/>
          <w:lang w:val="en-US" w:eastAsia="ru-RU"/>
        </w:rPr>
        <w:t>Mn</w:t>
      </w:r>
      <w:proofErr w:type="spellEnd"/>
      <w:r w:rsidRPr="006F1A70">
        <w:rPr>
          <w:color w:val="000000"/>
          <w:sz w:val="24"/>
          <w:szCs w:val="24"/>
          <w:lang w:eastAsia="ru-RU"/>
        </w:rPr>
        <w:t xml:space="preserve">, </w:t>
      </w:r>
      <w:r w:rsidRPr="006F1A70">
        <w:rPr>
          <w:color w:val="000000"/>
          <w:sz w:val="24"/>
          <w:szCs w:val="24"/>
          <w:lang w:val="en-US" w:eastAsia="ru-RU"/>
        </w:rPr>
        <w:t>Co</w:t>
      </w:r>
      <w:r w:rsidRPr="006F1A70">
        <w:rPr>
          <w:color w:val="000000"/>
          <w:sz w:val="24"/>
          <w:szCs w:val="24"/>
          <w:lang w:eastAsia="ru-RU"/>
        </w:rPr>
        <w:t xml:space="preserve">, в водной фазе снега характерны для районов промышленной зоны, где расположены алюминиевый завод и ТЭЦ, которыми выбрасывается до 90 % от общего количества загрязняющих веществ в год. </w:t>
      </w:r>
      <w:proofErr w:type="gramStart"/>
      <w:r w:rsidRPr="006F1A70">
        <w:rPr>
          <w:color w:val="000000"/>
          <w:sz w:val="24"/>
          <w:szCs w:val="24"/>
          <w:lang w:eastAsia="ru-RU"/>
        </w:rPr>
        <w:t>Наиболее выраженные концентрации химических элементов в водной и твердой фазах снегового покрова определяются направлением господствующих ветров и расстоянием от промышленных центров.</w:t>
      </w:r>
      <w:proofErr w:type="gramEnd"/>
      <w:r w:rsidRPr="006F1A70">
        <w:rPr>
          <w:color w:val="000000"/>
          <w:sz w:val="24"/>
          <w:szCs w:val="24"/>
          <w:lang w:eastAsia="ru-RU"/>
        </w:rPr>
        <w:t xml:space="preserve"> Запыленность изученных территорий колебалась от 8,2-591 кг/км</w:t>
      </w:r>
      <w:proofErr w:type="gramStart"/>
      <w:r w:rsidRPr="006F1A70">
        <w:rPr>
          <w:color w:val="000000"/>
          <w:sz w:val="24"/>
          <w:szCs w:val="24"/>
          <w:vertAlign w:val="superscript"/>
          <w:lang w:eastAsia="ru-RU"/>
        </w:rPr>
        <w:t>2</w:t>
      </w:r>
      <w:proofErr w:type="gramEnd"/>
      <w:r w:rsidRPr="006F1A70">
        <w:rPr>
          <w:color w:val="000000"/>
          <w:sz w:val="24"/>
          <w:szCs w:val="24"/>
          <w:lang w:eastAsia="ru-RU"/>
        </w:rPr>
        <w:t xml:space="preserve"> * </w:t>
      </w:r>
      <w:proofErr w:type="spellStart"/>
      <w:r w:rsidRPr="006F1A70">
        <w:rPr>
          <w:color w:val="000000"/>
          <w:sz w:val="24"/>
          <w:szCs w:val="24"/>
          <w:lang w:eastAsia="ru-RU"/>
        </w:rPr>
        <w:t>сут</w:t>
      </w:r>
      <w:proofErr w:type="spellEnd"/>
      <w:r w:rsidRPr="006F1A70">
        <w:rPr>
          <w:color w:val="000000"/>
          <w:sz w:val="24"/>
          <w:szCs w:val="24"/>
          <w:lang w:eastAsia="ru-RU"/>
        </w:rPr>
        <w:t>, уменьшаясь в целом по мере удаления от промышленных площадок. Общая нагрузка химических элементов на окружающую среду города (массы загрязнителя, выпадающего на единицу площади за единицу времени) в водной и твердой фазах снегового покрова составила 14,3 мг/км</w:t>
      </w:r>
      <w:proofErr w:type="gramStart"/>
      <w:r w:rsidRPr="006F1A70">
        <w:rPr>
          <w:color w:val="000000"/>
          <w:sz w:val="24"/>
          <w:szCs w:val="24"/>
          <w:vertAlign w:val="superscript"/>
          <w:lang w:eastAsia="ru-RU"/>
        </w:rPr>
        <w:t>2</w:t>
      </w:r>
      <w:proofErr w:type="gramEnd"/>
      <w:r w:rsidRPr="006F1A70">
        <w:rPr>
          <w:color w:val="000000"/>
          <w:sz w:val="24"/>
          <w:szCs w:val="24"/>
          <w:lang w:eastAsia="ru-RU"/>
        </w:rPr>
        <w:t xml:space="preserve"> и 70,7 г/км</w:t>
      </w:r>
      <w:r w:rsidRPr="006F1A70">
        <w:rPr>
          <w:color w:val="000000"/>
          <w:sz w:val="24"/>
          <w:szCs w:val="24"/>
          <w:vertAlign w:val="superscript"/>
          <w:lang w:eastAsia="ru-RU"/>
        </w:rPr>
        <w:t xml:space="preserve"> * </w:t>
      </w:r>
      <w:proofErr w:type="spellStart"/>
      <w:r w:rsidRPr="006F1A70">
        <w:rPr>
          <w:color w:val="000000"/>
          <w:sz w:val="24"/>
          <w:szCs w:val="24"/>
          <w:lang w:eastAsia="ru-RU"/>
        </w:rPr>
        <w:t>сут</w:t>
      </w:r>
      <w:proofErr w:type="spellEnd"/>
      <w:r w:rsidRPr="006F1A70">
        <w:rPr>
          <w:color w:val="000000"/>
          <w:sz w:val="24"/>
          <w:szCs w:val="24"/>
          <w:lang w:eastAsia="ru-RU"/>
        </w:rPr>
        <w:t>.</w:t>
      </w:r>
    </w:p>
    <w:p w:rsidR="00925E01" w:rsidRPr="006F1A70" w:rsidRDefault="00925E01" w:rsidP="00925E01">
      <w:pPr>
        <w:overflowPunct/>
        <w:autoSpaceDE/>
        <w:autoSpaceDN/>
        <w:adjustRightInd/>
        <w:spacing w:line="360" w:lineRule="auto"/>
        <w:ind w:firstLine="567"/>
        <w:contextualSpacing/>
        <w:jc w:val="both"/>
        <w:textAlignment w:val="auto"/>
        <w:rPr>
          <w:color w:val="000000"/>
          <w:sz w:val="24"/>
          <w:szCs w:val="24"/>
        </w:rPr>
      </w:pPr>
      <w:r w:rsidRPr="006F1A70">
        <w:rPr>
          <w:color w:val="000000"/>
          <w:sz w:val="24"/>
          <w:szCs w:val="24"/>
        </w:rPr>
        <w:lastRenderedPageBreak/>
        <w:t xml:space="preserve">Такие данные, как качественная и количественная оценка уровня аэротехногенного загрязнения (на основе изучения снегового покрова) в окрестностях ТЭЦ, решают задачи по определению уровня пылевой нагрузки, выявлению экологически наиболее опасных элементов-загрязнителей (имеющих максимальные величины выпадения и накопления в твердой фазе снега) и определению опасных для здоровья металлсодержащих фаз </w:t>
      </w:r>
      <w:r w:rsidRPr="006F1A70">
        <w:rPr>
          <w:sz w:val="24"/>
          <w:szCs w:val="24"/>
        </w:rPr>
        <w:t>[</w:t>
      </w:r>
      <w:r w:rsidR="009552CC" w:rsidRPr="006F1A70">
        <w:rPr>
          <w:sz w:val="24"/>
          <w:szCs w:val="24"/>
        </w:rPr>
        <w:t>87</w:t>
      </w:r>
      <w:r w:rsidRPr="006F1A70">
        <w:rPr>
          <w:sz w:val="24"/>
          <w:szCs w:val="24"/>
        </w:rPr>
        <w:t xml:space="preserve">]. </w:t>
      </w:r>
    </w:p>
    <w:p w:rsidR="00925E01" w:rsidRPr="006F1A70" w:rsidRDefault="00925E01" w:rsidP="00925E01">
      <w:pPr>
        <w:overflowPunct/>
        <w:autoSpaceDE/>
        <w:autoSpaceDN/>
        <w:adjustRightInd/>
        <w:spacing w:line="360" w:lineRule="auto"/>
        <w:ind w:firstLine="567"/>
        <w:contextualSpacing/>
        <w:jc w:val="both"/>
        <w:textAlignment w:val="auto"/>
        <w:rPr>
          <w:sz w:val="24"/>
          <w:szCs w:val="24"/>
          <w:lang w:eastAsia="ru-RU"/>
        </w:rPr>
      </w:pPr>
      <w:r w:rsidRPr="006F1A70">
        <w:rPr>
          <w:sz w:val="24"/>
          <w:szCs w:val="24"/>
        </w:rPr>
        <w:t>Для оценки поступления ЗВ на подстилающую поверхность (СП) территории АА в 2018 и 2019 гг., использована методическая рекомендация [</w:t>
      </w:r>
      <w:r w:rsidR="009552CC" w:rsidRPr="006F1A70">
        <w:rPr>
          <w:sz w:val="24"/>
          <w:szCs w:val="24"/>
        </w:rPr>
        <w:t>9</w:t>
      </w:r>
      <w:r w:rsidRPr="006F1A70">
        <w:rPr>
          <w:sz w:val="24"/>
          <w:szCs w:val="24"/>
        </w:rPr>
        <w:t>], где были</w:t>
      </w:r>
      <w:r w:rsidRPr="006F1A70">
        <w:t xml:space="preserve"> </w:t>
      </w:r>
      <w:r w:rsidRPr="006F1A70">
        <w:rPr>
          <w:sz w:val="24"/>
          <w:szCs w:val="24"/>
        </w:rPr>
        <w:t xml:space="preserve">использованы данные о массовой концентрации каждого компонента в снеге на единицу площади путем пересчета. </w:t>
      </w:r>
      <w:r w:rsidRPr="006F1A70">
        <w:rPr>
          <w:sz w:val="24"/>
          <w:szCs w:val="24"/>
          <w:lang w:eastAsia="ru-RU"/>
        </w:rPr>
        <w:t>При расчете поступления ТМ на подстилающую поверхность, брали средние значения за 3 съемки. Необходимо отметить, что для территории АА оценка выпадений загрязняющих веществ в снежном покрове выполняется впервые.</w:t>
      </w:r>
    </w:p>
    <w:p w:rsidR="00925E01" w:rsidRPr="006F1A70" w:rsidRDefault="00925E01" w:rsidP="00925E01">
      <w:pPr>
        <w:overflowPunct/>
        <w:autoSpaceDE/>
        <w:autoSpaceDN/>
        <w:adjustRightInd/>
        <w:spacing w:line="360" w:lineRule="auto"/>
        <w:ind w:firstLine="567"/>
        <w:contextualSpacing/>
        <w:jc w:val="both"/>
        <w:textAlignment w:val="auto"/>
        <w:rPr>
          <w:sz w:val="24"/>
          <w:szCs w:val="24"/>
          <w:lang w:eastAsia="ru-RU"/>
        </w:rPr>
      </w:pPr>
      <w:r w:rsidRPr="006F1A70">
        <w:rPr>
          <w:rFonts w:eastAsia="Calibri"/>
          <w:sz w:val="24"/>
          <w:szCs w:val="24"/>
          <w:lang w:eastAsia="en-US"/>
        </w:rPr>
        <w:t xml:space="preserve">Поступление химических элементов на подстилающую поверхность рассчитывали с учетом запасов снежного покрова. </w:t>
      </w:r>
      <w:r w:rsidRPr="006F1A70">
        <w:rPr>
          <w:sz w:val="24"/>
          <w:szCs w:val="24"/>
          <w:lang w:eastAsia="ru-RU"/>
        </w:rPr>
        <w:t>Запас воды в снежном покрове определяется по формуле:</w:t>
      </w:r>
    </w:p>
    <w:p w:rsidR="00925E01" w:rsidRPr="006F1A70" w:rsidRDefault="00925E01" w:rsidP="00925E01">
      <w:pPr>
        <w:overflowPunct/>
        <w:autoSpaceDE/>
        <w:autoSpaceDN/>
        <w:adjustRightInd/>
        <w:spacing w:line="360" w:lineRule="auto"/>
        <w:contextualSpacing/>
        <w:jc w:val="center"/>
        <w:textAlignment w:val="auto"/>
        <w:rPr>
          <w:sz w:val="24"/>
          <w:szCs w:val="24"/>
          <w:lang w:eastAsia="ru-RU"/>
        </w:rPr>
      </w:pPr>
    </w:p>
    <w:p w:rsidR="00925E01" w:rsidRPr="006F1A70" w:rsidRDefault="00925E01" w:rsidP="00925E01">
      <w:pPr>
        <w:overflowPunct/>
        <w:autoSpaceDE/>
        <w:autoSpaceDN/>
        <w:adjustRightInd/>
        <w:spacing w:line="360" w:lineRule="auto"/>
        <w:contextualSpacing/>
        <w:jc w:val="center"/>
        <w:textAlignment w:val="auto"/>
        <w:rPr>
          <w:sz w:val="24"/>
          <w:szCs w:val="24"/>
          <w:lang w:eastAsia="ru-RU"/>
        </w:rPr>
      </w:pPr>
      <m:oMathPara>
        <m:oMath>
          <m:r>
            <w:rPr>
              <w:rFonts w:ascii="Cambria Math" w:hAnsi="Cambria Math"/>
              <w:sz w:val="24"/>
              <w:szCs w:val="24"/>
              <w:lang w:eastAsia="ru-RU"/>
            </w:rPr>
            <m:t>Q=10·g·h</m:t>
          </m:r>
        </m:oMath>
      </m:oMathPara>
    </w:p>
    <w:p w:rsidR="00925E01" w:rsidRPr="006F1A70" w:rsidRDefault="00925E01" w:rsidP="00925E01">
      <w:pPr>
        <w:overflowPunct/>
        <w:autoSpaceDE/>
        <w:autoSpaceDN/>
        <w:adjustRightInd/>
        <w:spacing w:line="360" w:lineRule="auto"/>
        <w:contextualSpacing/>
        <w:jc w:val="center"/>
        <w:textAlignment w:val="auto"/>
        <w:rPr>
          <w:sz w:val="24"/>
          <w:szCs w:val="24"/>
          <w:lang w:eastAsia="ru-RU"/>
        </w:rPr>
      </w:pPr>
    </w:p>
    <w:p w:rsidR="00925E01" w:rsidRPr="006F1A70" w:rsidRDefault="00925E01" w:rsidP="00925E01">
      <w:pPr>
        <w:overflowPunct/>
        <w:autoSpaceDE/>
        <w:autoSpaceDN/>
        <w:adjustRightInd/>
        <w:spacing w:line="360" w:lineRule="auto"/>
        <w:ind w:firstLine="567"/>
        <w:contextualSpacing/>
        <w:jc w:val="both"/>
        <w:textAlignment w:val="auto"/>
        <w:rPr>
          <w:sz w:val="24"/>
          <w:szCs w:val="24"/>
          <w:lang w:eastAsia="ru-RU"/>
        </w:rPr>
      </w:pPr>
      <w:r w:rsidRPr="006F1A70">
        <w:rPr>
          <w:sz w:val="24"/>
          <w:szCs w:val="24"/>
          <w:lang w:eastAsia="ru-RU"/>
        </w:rPr>
        <w:t>где g – средняя плотность снега по данным снегосъемки на полевом маршруте за ту же дату;</w:t>
      </w:r>
    </w:p>
    <w:p w:rsidR="00925E01" w:rsidRPr="006F1A70" w:rsidRDefault="00925E01" w:rsidP="00925E01">
      <w:pPr>
        <w:overflowPunct/>
        <w:autoSpaceDE/>
        <w:autoSpaceDN/>
        <w:adjustRightInd/>
        <w:spacing w:line="360" w:lineRule="auto"/>
        <w:ind w:firstLine="567"/>
        <w:contextualSpacing/>
        <w:jc w:val="both"/>
        <w:textAlignment w:val="auto"/>
        <w:rPr>
          <w:sz w:val="24"/>
          <w:szCs w:val="24"/>
          <w:lang w:eastAsia="ru-RU"/>
        </w:rPr>
      </w:pPr>
      <w:r w:rsidRPr="006F1A70">
        <w:rPr>
          <w:sz w:val="24"/>
          <w:szCs w:val="24"/>
          <w:lang w:eastAsia="ru-RU"/>
        </w:rPr>
        <w:t>h – средняя высота снежного покрова в балках, вычисленная делением суммы высот измерений на общее число точек определения высоты.</w:t>
      </w:r>
    </w:p>
    <w:p w:rsidR="00925E01" w:rsidRPr="006F1A70" w:rsidRDefault="00925E01" w:rsidP="00925E01">
      <w:pPr>
        <w:overflowPunct/>
        <w:autoSpaceDE/>
        <w:autoSpaceDN/>
        <w:adjustRightInd/>
        <w:spacing w:line="360" w:lineRule="auto"/>
        <w:ind w:firstLine="567"/>
        <w:contextualSpacing/>
        <w:jc w:val="both"/>
        <w:textAlignment w:val="auto"/>
        <w:rPr>
          <w:sz w:val="24"/>
          <w:szCs w:val="24"/>
          <w:lang w:eastAsia="ru-RU"/>
        </w:rPr>
      </w:pPr>
      <w:r w:rsidRPr="006F1A70">
        <w:rPr>
          <w:sz w:val="24"/>
          <w:szCs w:val="24"/>
          <w:lang w:eastAsia="ru-RU"/>
        </w:rPr>
        <w:t xml:space="preserve">Произведение </w:t>
      </w:r>
      <w:proofErr w:type="spellStart"/>
      <w:r w:rsidRPr="006F1A70">
        <w:rPr>
          <w:sz w:val="24"/>
          <w:szCs w:val="24"/>
          <w:lang w:eastAsia="ru-RU"/>
        </w:rPr>
        <w:t>gh</w:t>
      </w:r>
      <w:proofErr w:type="spellEnd"/>
      <w:r w:rsidRPr="006F1A70">
        <w:rPr>
          <w:sz w:val="24"/>
          <w:szCs w:val="24"/>
          <w:lang w:eastAsia="ru-RU"/>
        </w:rPr>
        <w:t xml:space="preserve"> умножается на 10 для перевода данных расчета в миллиметры. </w:t>
      </w:r>
    </w:p>
    <w:p w:rsidR="00925E01" w:rsidRPr="006F1A70" w:rsidRDefault="00925E01" w:rsidP="00C40247">
      <w:pPr>
        <w:overflowPunct/>
        <w:autoSpaceDE/>
        <w:autoSpaceDN/>
        <w:adjustRightInd/>
        <w:spacing w:line="360" w:lineRule="auto"/>
        <w:ind w:firstLine="567"/>
        <w:contextualSpacing/>
        <w:jc w:val="both"/>
        <w:textAlignment w:val="auto"/>
        <w:rPr>
          <w:sz w:val="24"/>
          <w:szCs w:val="24"/>
          <w:lang w:eastAsia="ru-RU"/>
        </w:rPr>
      </w:pPr>
      <w:r w:rsidRPr="006F1A70">
        <w:rPr>
          <w:sz w:val="24"/>
          <w:szCs w:val="24"/>
          <w:lang w:val="kk-KZ" w:eastAsia="ru-RU"/>
        </w:rPr>
        <w:t>Количество загрязняющих веществ, выпадающих на единицу площади</w:t>
      </w:r>
      <w:r w:rsidRPr="006F1A70">
        <w:rPr>
          <w:rFonts w:eastAsia="TimesNewRomanPSMT"/>
          <w:sz w:val="24"/>
          <w:szCs w:val="24"/>
          <w:lang w:eastAsia="ru-RU"/>
        </w:rPr>
        <w:t xml:space="preserve"> территории Алматинской агломерации</w:t>
      </w:r>
      <w:r w:rsidRPr="006F1A70">
        <w:rPr>
          <w:rFonts w:eastAsiaTheme="minorHAnsi"/>
          <w:sz w:val="24"/>
          <w:szCs w:val="24"/>
          <w:lang w:eastAsia="en-US"/>
        </w:rPr>
        <w:t xml:space="preserve"> представлены в </w:t>
      </w:r>
      <w:r w:rsidR="00D5611C" w:rsidRPr="006F1A70">
        <w:rPr>
          <w:rFonts w:eastAsiaTheme="minorHAnsi"/>
          <w:sz w:val="24"/>
          <w:szCs w:val="24"/>
          <w:lang w:eastAsia="en-US"/>
        </w:rPr>
        <w:t>П</w:t>
      </w:r>
      <w:r w:rsidR="00FC3F7D" w:rsidRPr="006F1A70">
        <w:rPr>
          <w:rFonts w:eastAsiaTheme="minorHAnsi"/>
          <w:sz w:val="24"/>
          <w:szCs w:val="24"/>
          <w:lang w:eastAsia="en-US"/>
        </w:rPr>
        <w:t>рил</w:t>
      </w:r>
      <w:r w:rsidR="00D5611C" w:rsidRPr="006F1A70">
        <w:rPr>
          <w:rFonts w:eastAsiaTheme="minorHAnsi"/>
          <w:sz w:val="24"/>
          <w:szCs w:val="24"/>
          <w:lang w:eastAsia="en-US"/>
        </w:rPr>
        <w:t>ожение В</w:t>
      </w:r>
      <w:r w:rsidR="00C40247" w:rsidRPr="006F1A70">
        <w:rPr>
          <w:rFonts w:eastAsiaTheme="minorHAnsi"/>
          <w:sz w:val="24"/>
          <w:szCs w:val="24"/>
          <w:lang w:eastAsia="en-US"/>
        </w:rPr>
        <w:t>, таблицы В</w:t>
      </w:r>
      <w:r w:rsidR="00D5611C" w:rsidRPr="006F1A70">
        <w:rPr>
          <w:rFonts w:eastAsiaTheme="minorHAnsi"/>
          <w:sz w:val="24"/>
          <w:szCs w:val="24"/>
          <w:lang w:eastAsia="en-US"/>
        </w:rPr>
        <w:t xml:space="preserve"> </w:t>
      </w:r>
      <w:r w:rsidRPr="006F1A70">
        <w:rPr>
          <w:rFonts w:eastAsiaTheme="minorHAnsi"/>
          <w:sz w:val="24"/>
          <w:szCs w:val="24"/>
          <w:lang w:eastAsia="en-US"/>
        </w:rPr>
        <w:t xml:space="preserve">5 и </w:t>
      </w:r>
      <w:r w:rsidR="00D5611C" w:rsidRPr="006F1A70">
        <w:rPr>
          <w:rFonts w:eastAsiaTheme="minorHAnsi"/>
          <w:sz w:val="24"/>
          <w:szCs w:val="24"/>
          <w:lang w:eastAsia="en-US"/>
        </w:rPr>
        <w:t xml:space="preserve">В </w:t>
      </w:r>
      <w:r w:rsidRPr="006F1A70">
        <w:rPr>
          <w:rFonts w:eastAsiaTheme="minorHAnsi"/>
          <w:sz w:val="24"/>
          <w:szCs w:val="24"/>
          <w:lang w:eastAsia="en-US"/>
        </w:rPr>
        <w:t xml:space="preserve">6. </w:t>
      </w:r>
      <w:r w:rsidR="00C40247" w:rsidRPr="006F1A70">
        <w:rPr>
          <w:sz w:val="24"/>
          <w:szCs w:val="24"/>
        </w:rPr>
        <w:t>В</w:t>
      </w:r>
      <w:r w:rsidRPr="006F1A70">
        <w:rPr>
          <w:sz w:val="24"/>
          <w:szCs w:val="24"/>
        </w:rPr>
        <w:t>ысокие значения цинка в 2018 г. до 0,630 мг/м</w:t>
      </w:r>
      <w:proofErr w:type="gramStart"/>
      <w:r w:rsidRPr="006F1A70">
        <w:rPr>
          <w:sz w:val="24"/>
          <w:szCs w:val="24"/>
          <w:vertAlign w:val="superscript"/>
        </w:rPr>
        <w:t>2</w:t>
      </w:r>
      <w:proofErr w:type="gramEnd"/>
      <w:r w:rsidRPr="006F1A70">
        <w:rPr>
          <w:sz w:val="24"/>
          <w:szCs w:val="24"/>
        </w:rPr>
        <w:t>, кадмия до 0,372 мг/м</w:t>
      </w:r>
      <w:r w:rsidRPr="006F1A70">
        <w:rPr>
          <w:sz w:val="24"/>
          <w:szCs w:val="24"/>
          <w:vertAlign w:val="superscript"/>
        </w:rPr>
        <w:t>2</w:t>
      </w:r>
      <w:r w:rsidRPr="006F1A70">
        <w:rPr>
          <w:sz w:val="24"/>
          <w:szCs w:val="24"/>
        </w:rPr>
        <w:t>, меди и свинца до 0,408 и 0,832 мг/м</w:t>
      </w:r>
      <w:r w:rsidRPr="006F1A70">
        <w:rPr>
          <w:sz w:val="24"/>
          <w:szCs w:val="24"/>
          <w:vertAlign w:val="superscript"/>
        </w:rPr>
        <w:t>2</w:t>
      </w:r>
      <w:r w:rsidRPr="006F1A70">
        <w:rPr>
          <w:sz w:val="24"/>
          <w:szCs w:val="24"/>
        </w:rPr>
        <w:t xml:space="preserve"> соответственно, связанное с большими запасами воды в СП на территории ГЛСБ «Шымбулак» до 71,7 мм и на территории БАО. </w:t>
      </w:r>
      <w:r w:rsidRPr="006F1A70">
        <w:rPr>
          <w:sz w:val="24"/>
          <w:szCs w:val="24"/>
          <w:lang w:eastAsia="ru-RU"/>
        </w:rPr>
        <w:t xml:space="preserve">В распределении выпадений тяжелых металлов по территории АА по мере повышения абсолютной отметки наблюдаются изменения от горных территории к равнинным с понижением, также прослеживается связь между </w:t>
      </w:r>
      <w:r w:rsidRPr="006F1A70">
        <w:rPr>
          <w:color w:val="000000"/>
          <w:sz w:val="24"/>
          <w:szCs w:val="24"/>
          <w:lang w:eastAsia="ru-RU"/>
        </w:rPr>
        <w:t xml:space="preserve">запасами воды в снежном покрове и абсолютной отметкой (2018 г. </w:t>
      </w:r>
      <w:r w:rsidRPr="006F1A70">
        <w:rPr>
          <w:color w:val="000000"/>
          <w:sz w:val="24"/>
          <w:szCs w:val="24"/>
          <w:lang w:val="en-US" w:eastAsia="ru-RU"/>
        </w:rPr>
        <w:t>r</w:t>
      </w:r>
      <w:r w:rsidRPr="006F1A70">
        <w:rPr>
          <w:color w:val="000000"/>
          <w:sz w:val="24"/>
          <w:szCs w:val="24"/>
          <w:lang w:eastAsia="ru-RU"/>
        </w:rPr>
        <w:t xml:space="preserve">=0,7 и 2019 г. </w:t>
      </w:r>
      <w:r w:rsidRPr="006F1A70">
        <w:rPr>
          <w:color w:val="000000"/>
          <w:sz w:val="24"/>
          <w:szCs w:val="24"/>
          <w:lang w:val="en-US" w:eastAsia="ru-RU"/>
        </w:rPr>
        <w:t>r</w:t>
      </w:r>
      <w:r w:rsidRPr="006F1A70">
        <w:rPr>
          <w:color w:val="000000"/>
          <w:sz w:val="24"/>
          <w:szCs w:val="24"/>
          <w:lang w:eastAsia="ru-RU"/>
        </w:rPr>
        <w:t>=0,8)</w:t>
      </w:r>
      <w:r w:rsidRPr="006F1A70">
        <w:rPr>
          <w:sz w:val="24"/>
          <w:szCs w:val="24"/>
          <w:lang w:eastAsia="ru-RU"/>
        </w:rPr>
        <w:t xml:space="preserve">. </w:t>
      </w:r>
      <w:r w:rsidR="008000DD" w:rsidRPr="006F1A70">
        <w:rPr>
          <w:sz w:val="24"/>
          <w:szCs w:val="24"/>
          <w:lang w:eastAsia="ru-RU"/>
        </w:rPr>
        <w:t xml:space="preserve">Немаловажное значение в </w:t>
      </w:r>
      <w:r w:rsidR="0044153C" w:rsidRPr="006F1A70">
        <w:rPr>
          <w:sz w:val="24"/>
          <w:szCs w:val="24"/>
          <w:lang w:eastAsia="ru-RU"/>
        </w:rPr>
        <w:t xml:space="preserve">выпадении токсичных соединений на </w:t>
      </w:r>
      <w:r w:rsidR="008000DD" w:rsidRPr="006F1A70">
        <w:rPr>
          <w:sz w:val="24"/>
          <w:szCs w:val="24"/>
          <w:lang w:eastAsia="ru-RU"/>
        </w:rPr>
        <w:t>горн</w:t>
      </w:r>
      <w:r w:rsidR="0044153C" w:rsidRPr="006F1A70">
        <w:rPr>
          <w:sz w:val="24"/>
          <w:szCs w:val="24"/>
          <w:lang w:eastAsia="ru-RU"/>
        </w:rPr>
        <w:t>ую</w:t>
      </w:r>
      <w:r w:rsidR="008000DD" w:rsidRPr="006F1A70">
        <w:rPr>
          <w:sz w:val="24"/>
          <w:szCs w:val="24"/>
          <w:lang w:eastAsia="ru-RU"/>
        </w:rPr>
        <w:t xml:space="preserve"> территори</w:t>
      </w:r>
      <w:r w:rsidR="0044153C" w:rsidRPr="006F1A70">
        <w:rPr>
          <w:sz w:val="24"/>
          <w:szCs w:val="24"/>
          <w:lang w:eastAsia="ru-RU"/>
        </w:rPr>
        <w:t>ю</w:t>
      </w:r>
      <w:r w:rsidR="008000DD" w:rsidRPr="006F1A70">
        <w:rPr>
          <w:sz w:val="24"/>
          <w:szCs w:val="24"/>
          <w:lang w:eastAsia="ru-RU"/>
        </w:rPr>
        <w:t xml:space="preserve">, имеет горно-долинная циркуляция, где </w:t>
      </w:r>
      <w:proofErr w:type="spellStart"/>
      <w:r w:rsidR="008000DD" w:rsidRPr="006F1A70">
        <w:rPr>
          <w:sz w:val="24"/>
          <w:szCs w:val="24"/>
          <w:lang w:eastAsia="ru-RU"/>
        </w:rPr>
        <w:t>поллютанты</w:t>
      </w:r>
      <w:proofErr w:type="spellEnd"/>
      <w:r w:rsidR="008000DD" w:rsidRPr="006F1A70">
        <w:rPr>
          <w:sz w:val="24"/>
          <w:szCs w:val="24"/>
          <w:lang w:eastAsia="ru-RU"/>
        </w:rPr>
        <w:t xml:space="preserve"> с конвективными потоками доносятся по ущельям вверх, достигая высот</w:t>
      </w:r>
      <w:r w:rsidR="0044153C" w:rsidRPr="006F1A70">
        <w:rPr>
          <w:sz w:val="24"/>
          <w:szCs w:val="24"/>
          <w:lang w:eastAsia="ru-RU"/>
        </w:rPr>
        <w:t xml:space="preserve"> </w:t>
      </w:r>
      <w:r w:rsidR="008000DD" w:rsidRPr="006F1A70">
        <w:rPr>
          <w:sz w:val="24"/>
          <w:szCs w:val="24"/>
          <w:lang w:eastAsia="ru-RU"/>
        </w:rPr>
        <w:t xml:space="preserve"> расположения горнолыжной базы и Большого </w:t>
      </w:r>
      <w:proofErr w:type="spellStart"/>
      <w:r w:rsidR="008000DD" w:rsidRPr="006F1A70">
        <w:rPr>
          <w:sz w:val="24"/>
          <w:szCs w:val="24"/>
          <w:lang w:eastAsia="ru-RU"/>
        </w:rPr>
        <w:t>Алматинского</w:t>
      </w:r>
      <w:proofErr w:type="spellEnd"/>
      <w:r w:rsidR="008000DD" w:rsidRPr="006F1A70">
        <w:rPr>
          <w:sz w:val="24"/>
          <w:szCs w:val="24"/>
          <w:lang w:eastAsia="ru-RU"/>
        </w:rPr>
        <w:t xml:space="preserve"> озера и др. </w:t>
      </w:r>
    </w:p>
    <w:p w:rsidR="00925E01" w:rsidRPr="006F1A70" w:rsidRDefault="0044153C" w:rsidP="00D5611C">
      <w:pPr>
        <w:overflowPunct/>
        <w:autoSpaceDE/>
        <w:autoSpaceDN/>
        <w:adjustRightInd/>
        <w:spacing w:line="360" w:lineRule="auto"/>
        <w:ind w:firstLine="567"/>
        <w:contextualSpacing/>
        <w:jc w:val="both"/>
        <w:textAlignment w:val="auto"/>
        <w:rPr>
          <w:sz w:val="24"/>
          <w:szCs w:val="24"/>
          <w:lang w:eastAsia="ru-RU"/>
        </w:rPr>
      </w:pPr>
      <w:r w:rsidRPr="006F1A70">
        <w:rPr>
          <w:sz w:val="24"/>
          <w:szCs w:val="24"/>
          <w:lang w:eastAsia="ru-RU"/>
        </w:rPr>
        <w:t xml:space="preserve">Наблюдается </w:t>
      </w:r>
      <w:r w:rsidR="00925E01" w:rsidRPr="006F1A70">
        <w:rPr>
          <w:sz w:val="24"/>
          <w:szCs w:val="24"/>
          <w:lang w:eastAsia="ru-RU"/>
        </w:rPr>
        <w:t xml:space="preserve">тесная связь между количеством СП и количеством выпадающих металлов, так в гг. Есик и Талгар запас воды в СП 65 и 53 мм, тогда как значения выпадения </w:t>
      </w:r>
      <w:r w:rsidR="00925E01" w:rsidRPr="006F1A70">
        <w:rPr>
          <w:sz w:val="24"/>
          <w:szCs w:val="24"/>
          <w:lang w:eastAsia="ru-RU"/>
        </w:rPr>
        <w:lastRenderedPageBreak/>
        <w:t>по цинку 2,451 и 5,178 мг/м</w:t>
      </w:r>
      <w:proofErr w:type="gramStart"/>
      <w:r w:rsidR="00925E01" w:rsidRPr="006F1A70">
        <w:rPr>
          <w:sz w:val="24"/>
          <w:szCs w:val="24"/>
          <w:vertAlign w:val="superscript"/>
          <w:lang w:eastAsia="ru-RU"/>
        </w:rPr>
        <w:t>2</w:t>
      </w:r>
      <w:proofErr w:type="gramEnd"/>
      <w:r w:rsidR="00925E01" w:rsidRPr="006F1A70">
        <w:rPr>
          <w:sz w:val="24"/>
          <w:szCs w:val="24"/>
          <w:lang w:eastAsia="ru-RU"/>
        </w:rPr>
        <w:t xml:space="preserve"> соответственно. Зависимость между выпадениями металлов</w:t>
      </w:r>
      <w:r w:rsidR="00925E01" w:rsidRPr="006F1A70">
        <w:rPr>
          <w:sz w:val="24"/>
          <w:szCs w:val="24"/>
          <w:lang w:val="kk-KZ" w:eastAsia="ru-RU"/>
        </w:rPr>
        <w:t xml:space="preserve"> на единицу площади наблюдалась </w:t>
      </w:r>
      <w:r w:rsidR="00925E01" w:rsidRPr="006F1A70">
        <w:rPr>
          <w:sz w:val="24"/>
          <w:szCs w:val="24"/>
          <w:lang w:eastAsia="ru-RU"/>
        </w:rPr>
        <w:t xml:space="preserve">в 2018 г. для </w:t>
      </w:r>
      <w:r w:rsidR="00925E01" w:rsidRPr="006F1A70">
        <w:rPr>
          <w:sz w:val="24"/>
          <w:szCs w:val="24"/>
          <w:lang w:val="en-US" w:eastAsia="ru-RU"/>
        </w:rPr>
        <w:t>Zn</w:t>
      </w:r>
      <w:r w:rsidR="00925E01" w:rsidRPr="006F1A70">
        <w:rPr>
          <w:sz w:val="24"/>
          <w:szCs w:val="24"/>
          <w:lang w:eastAsia="ru-RU"/>
        </w:rPr>
        <w:t>-</w:t>
      </w:r>
      <w:r w:rsidR="00925E01" w:rsidRPr="006F1A70">
        <w:rPr>
          <w:sz w:val="24"/>
          <w:szCs w:val="24"/>
          <w:lang w:val="en-US" w:eastAsia="ru-RU"/>
        </w:rPr>
        <w:t>Cu</w:t>
      </w:r>
      <w:r w:rsidR="00925E01" w:rsidRPr="006F1A70">
        <w:rPr>
          <w:sz w:val="24"/>
          <w:szCs w:val="24"/>
          <w:lang w:eastAsia="ru-RU"/>
        </w:rPr>
        <w:t xml:space="preserve"> (</w:t>
      </w:r>
      <w:r w:rsidR="00925E01" w:rsidRPr="006F1A70">
        <w:rPr>
          <w:sz w:val="24"/>
          <w:szCs w:val="24"/>
          <w:lang w:val="en-US" w:eastAsia="ru-RU"/>
        </w:rPr>
        <w:t>r</w:t>
      </w:r>
      <w:r w:rsidR="00925E01" w:rsidRPr="006F1A70">
        <w:rPr>
          <w:sz w:val="24"/>
          <w:szCs w:val="24"/>
          <w:lang w:eastAsia="ru-RU"/>
        </w:rPr>
        <w:t xml:space="preserve">=0,8) и </w:t>
      </w:r>
      <w:r w:rsidR="00925E01" w:rsidRPr="006F1A70">
        <w:rPr>
          <w:sz w:val="24"/>
          <w:szCs w:val="24"/>
          <w:lang w:val="en-US" w:eastAsia="ru-RU"/>
        </w:rPr>
        <w:t>Cu</w:t>
      </w:r>
      <w:r w:rsidR="00925E01" w:rsidRPr="006F1A70">
        <w:rPr>
          <w:sz w:val="24"/>
          <w:szCs w:val="24"/>
          <w:lang w:eastAsia="ru-RU"/>
        </w:rPr>
        <w:t>-</w:t>
      </w:r>
      <w:proofErr w:type="spellStart"/>
      <w:r w:rsidR="00925E01" w:rsidRPr="006F1A70">
        <w:rPr>
          <w:sz w:val="24"/>
          <w:szCs w:val="24"/>
          <w:lang w:val="en-US" w:eastAsia="ru-RU"/>
        </w:rPr>
        <w:t>Pb</w:t>
      </w:r>
      <w:proofErr w:type="spellEnd"/>
      <w:r w:rsidR="00925E01" w:rsidRPr="006F1A70">
        <w:rPr>
          <w:sz w:val="24"/>
          <w:szCs w:val="24"/>
          <w:lang w:eastAsia="ru-RU"/>
        </w:rPr>
        <w:t xml:space="preserve"> (</w:t>
      </w:r>
      <w:r w:rsidR="00925E01" w:rsidRPr="006F1A70">
        <w:rPr>
          <w:sz w:val="24"/>
          <w:szCs w:val="24"/>
          <w:lang w:val="en-US" w:eastAsia="ru-RU"/>
        </w:rPr>
        <w:t>r</w:t>
      </w:r>
      <w:r w:rsidR="00925E01" w:rsidRPr="006F1A70">
        <w:rPr>
          <w:sz w:val="24"/>
          <w:szCs w:val="24"/>
          <w:lang w:eastAsia="ru-RU"/>
        </w:rPr>
        <w:t xml:space="preserve">=0,9), характер выпадения металлов в 2019 г. меняется, и связь проявляется между </w:t>
      </w:r>
      <w:r w:rsidR="00925E01" w:rsidRPr="006F1A70">
        <w:rPr>
          <w:sz w:val="24"/>
          <w:szCs w:val="24"/>
          <w:lang w:val="en-US" w:eastAsia="ru-RU"/>
        </w:rPr>
        <w:t>Ni</w:t>
      </w:r>
      <w:r w:rsidR="00925E01" w:rsidRPr="006F1A70">
        <w:rPr>
          <w:sz w:val="24"/>
          <w:szCs w:val="24"/>
          <w:lang w:eastAsia="ru-RU"/>
        </w:rPr>
        <w:t>-</w:t>
      </w:r>
      <w:r w:rsidR="00925E01" w:rsidRPr="006F1A70">
        <w:rPr>
          <w:sz w:val="24"/>
          <w:szCs w:val="24"/>
          <w:lang w:val="en-US" w:eastAsia="ru-RU"/>
        </w:rPr>
        <w:t>Zn</w:t>
      </w:r>
      <w:r w:rsidR="00925E01" w:rsidRPr="006F1A70">
        <w:rPr>
          <w:sz w:val="24"/>
          <w:szCs w:val="24"/>
          <w:lang w:eastAsia="ru-RU"/>
        </w:rPr>
        <w:t xml:space="preserve"> (</w:t>
      </w:r>
      <w:r w:rsidR="00925E01" w:rsidRPr="006F1A70">
        <w:rPr>
          <w:sz w:val="24"/>
          <w:szCs w:val="24"/>
          <w:lang w:val="en-US" w:eastAsia="ru-RU"/>
        </w:rPr>
        <w:t>r</w:t>
      </w:r>
      <w:r w:rsidR="00925E01" w:rsidRPr="006F1A70">
        <w:rPr>
          <w:sz w:val="24"/>
          <w:szCs w:val="24"/>
          <w:lang w:eastAsia="ru-RU"/>
        </w:rPr>
        <w:t xml:space="preserve">=0,5), </w:t>
      </w:r>
      <w:r w:rsidR="00925E01" w:rsidRPr="006F1A70">
        <w:rPr>
          <w:sz w:val="24"/>
          <w:szCs w:val="24"/>
          <w:lang w:val="en-US" w:eastAsia="ru-RU"/>
        </w:rPr>
        <w:t>Ni</w:t>
      </w:r>
      <w:r w:rsidR="00925E01" w:rsidRPr="006F1A70">
        <w:rPr>
          <w:sz w:val="24"/>
          <w:szCs w:val="24"/>
          <w:lang w:eastAsia="ru-RU"/>
        </w:rPr>
        <w:t>-</w:t>
      </w:r>
      <w:proofErr w:type="spellStart"/>
      <w:r w:rsidR="00925E01" w:rsidRPr="006F1A70">
        <w:rPr>
          <w:sz w:val="24"/>
          <w:szCs w:val="24"/>
          <w:lang w:val="en-US" w:eastAsia="ru-RU"/>
        </w:rPr>
        <w:t>Pb</w:t>
      </w:r>
      <w:proofErr w:type="spellEnd"/>
      <w:r w:rsidR="00925E01" w:rsidRPr="006F1A70">
        <w:rPr>
          <w:sz w:val="24"/>
          <w:szCs w:val="24"/>
          <w:lang w:eastAsia="ru-RU"/>
        </w:rPr>
        <w:t xml:space="preserve"> (</w:t>
      </w:r>
      <w:r w:rsidR="00925E01" w:rsidRPr="006F1A70">
        <w:rPr>
          <w:sz w:val="24"/>
          <w:szCs w:val="24"/>
          <w:lang w:val="en-US" w:eastAsia="ru-RU"/>
        </w:rPr>
        <w:t>r</w:t>
      </w:r>
      <w:r w:rsidR="00925E01" w:rsidRPr="006F1A70">
        <w:rPr>
          <w:sz w:val="24"/>
          <w:szCs w:val="24"/>
          <w:lang w:eastAsia="ru-RU"/>
        </w:rPr>
        <w:t xml:space="preserve"> =0,6) и </w:t>
      </w:r>
      <w:proofErr w:type="spellStart"/>
      <w:r w:rsidR="00925E01" w:rsidRPr="006F1A70">
        <w:rPr>
          <w:sz w:val="24"/>
          <w:szCs w:val="24"/>
          <w:lang w:val="en-US" w:eastAsia="ru-RU"/>
        </w:rPr>
        <w:t>Pb</w:t>
      </w:r>
      <w:proofErr w:type="spellEnd"/>
      <w:r w:rsidR="00925E01" w:rsidRPr="006F1A70">
        <w:rPr>
          <w:sz w:val="24"/>
          <w:szCs w:val="24"/>
          <w:lang w:eastAsia="ru-RU"/>
        </w:rPr>
        <w:t>-</w:t>
      </w:r>
      <w:r w:rsidR="00925E01" w:rsidRPr="006F1A70">
        <w:rPr>
          <w:sz w:val="24"/>
          <w:szCs w:val="24"/>
          <w:lang w:val="en-US" w:eastAsia="ru-RU"/>
        </w:rPr>
        <w:t>Zn</w:t>
      </w:r>
      <w:r w:rsidR="00925E01" w:rsidRPr="006F1A70">
        <w:rPr>
          <w:sz w:val="24"/>
          <w:szCs w:val="24"/>
          <w:lang w:eastAsia="ru-RU"/>
        </w:rPr>
        <w:t xml:space="preserve"> (</w:t>
      </w:r>
      <w:r w:rsidR="00925E01" w:rsidRPr="006F1A70">
        <w:rPr>
          <w:sz w:val="24"/>
          <w:szCs w:val="24"/>
          <w:lang w:val="en-US" w:eastAsia="ru-RU"/>
        </w:rPr>
        <w:t>r</w:t>
      </w:r>
      <w:r w:rsidR="00925E01" w:rsidRPr="006F1A70">
        <w:rPr>
          <w:sz w:val="24"/>
          <w:szCs w:val="24"/>
          <w:lang w:eastAsia="ru-RU"/>
        </w:rPr>
        <w:t xml:space="preserve"> =0,7). Некоторые исключения наблюдаются для районов подверженных к сильному антропогенному воздействию. Так, запас воды в </w:t>
      </w:r>
      <w:r w:rsidR="00ED2793" w:rsidRPr="006F1A70">
        <w:rPr>
          <w:sz w:val="24"/>
          <w:szCs w:val="24"/>
          <w:lang w:eastAsia="ru-RU"/>
        </w:rPr>
        <w:t>СП</w:t>
      </w:r>
      <w:r w:rsidR="00925E01" w:rsidRPr="006F1A70">
        <w:rPr>
          <w:sz w:val="24"/>
          <w:szCs w:val="24"/>
          <w:lang w:eastAsia="ru-RU"/>
        </w:rPr>
        <w:t xml:space="preserve"> относительно больше имеется в районе парка первого президента, института географии, где также наблюдается наибольшие выпадения ТМ. На местах отбора снега ВОАД и СОАД выпадения ТМ на единицу площади также в высоких значениях, из-за сильной антропогенной нагрузки, </w:t>
      </w:r>
      <w:proofErr w:type="gramStart"/>
      <w:r w:rsidR="00925E01" w:rsidRPr="006F1A70">
        <w:rPr>
          <w:sz w:val="24"/>
          <w:szCs w:val="24"/>
          <w:lang w:eastAsia="ru-RU"/>
        </w:rPr>
        <w:t>вызванное</w:t>
      </w:r>
      <w:proofErr w:type="gramEnd"/>
      <w:r w:rsidR="00925E01" w:rsidRPr="006F1A70">
        <w:rPr>
          <w:sz w:val="24"/>
          <w:szCs w:val="24"/>
          <w:lang w:eastAsia="ru-RU"/>
        </w:rPr>
        <w:t xml:space="preserve"> выхлопными газами автотранспорт</w:t>
      </w:r>
      <w:r w:rsidR="00ED2793" w:rsidRPr="006F1A70">
        <w:rPr>
          <w:sz w:val="24"/>
          <w:szCs w:val="24"/>
          <w:lang w:eastAsia="ru-RU"/>
        </w:rPr>
        <w:t>а</w:t>
      </w:r>
      <w:r w:rsidR="00925E01" w:rsidRPr="006F1A70">
        <w:rPr>
          <w:sz w:val="24"/>
          <w:szCs w:val="24"/>
          <w:lang w:eastAsia="ru-RU"/>
        </w:rPr>
        <w:t xml:space="preserve"> и </w:t>
      </w:r>
      <w:r w:rsidR="00ED2793" w:rsidRPr="006F1A70">
        <w:rPr>
          <w:sz w:val="24"/>
          <w:szCs w:val="24"/>
          <w:lang w:eastAsia="ru-RU"/>
        </w:rPr>
        <w:t>ТЭЦ</w:t>
      </w:r>
      <w:r w:rsidR="00925E01" w:rsidRPr="006F1A70">
        <w:rPr>
          <w:sz w:val="24"/>
          <w:szCs w:val="24"/>
          <w:lang w:eastAsia="ru-RU"/>
        </w:rPr>
        <w:t>. Этот факт доказывает, что, СП играет роль естественного планшета-накопителя атмосферной пыли за несколько зимних месяцев, и свидетельствует о том, что существенная часть накоплений в снеге формируется за счет сухого осаждения из приземного слоя атмосферы и носит преимущественно антропогенный характер. Таким образом, в результате процессов сухого и влажного вымывания концентрация загрязняющих веществ в нем оказывается обычно на 2-3 порядка величины выше, чем в атмосферном воздухе. Поэтому проводимые исследования территории АА с целью оценки пространственного распределения загрязняющих веществ, дает возможность определения геохимического фона и оконтуривания территорий с аномальными значениями исследуемых параметров.</w:t>
      </w:r>
    </w:p>
    <w:p w:rsidR="00C61A69" w:rsidRPr="006F1A70" w:rsidRDefault="00925E01" w:rsidP="00D5611C">
      <w:pPr>
        <w:spacing w:line="360" w:lineRule="auto"/>
        <w:ind w:firstLine="567"/>
        <w:contextualSpacing/>
        <w:jc w:val="both"/>
        <w:rPr>
          <w:sz w:val="24"/>
          <w:szCs w:val="24"/>
        </w:rPr>
      </w:pPr>
      <w:r w:rsidRPr="006F1A70">
        <w:rPr>
          <w:sz w:val="24"/>
          <w:szCs w:val="24"/>
        </w:rPr>
        <w:t>В качестве конструктивного метода при планировании урбанизированной территории необходимо использовать геомониторинг, применение которого позволит дать экологическую оценку городской среды и на основании этого принять решения по улучшению комфортности проживания городского населения [</w:t>
      </w:r>
      <w:r w:rsidR="009552CC" w:rsidRPr="006F1A70">
        <w:rPr>
          <w:sz w:val="24"/>
          <w:szCs w:val="24"/>
        </w:rPr>
        <w:t>88,89</w:t>
      </w:r>
      <w:r w:rsidRPr="006F1A70">
        <w:rPr>
          <w:sz w:val="24"/>
          <w:szCs w:val="24"/>
        </w:rPr>
        <w:t xml:space="preserve">]. Важно ежегодно проводить контроль загрязнения снежного покрова, особенно на территориях, прилегающих к промышленным комбинатам, автомагистралям, так как с его таянием </w:t>
      </w:r>
      <w:proofErr w:type="spellStart"/>
      <w:r w:rsidRPr="006F1A70">
        <w:rPr>
          <w:sz w:val="24"/>
          <w:szCs w:val="24"/>
        </w:rPr>
        <w:t>поллютанты</w:t>
      </w:r>
      <w:proofErr w:type="spellEnd"/>
      <w:r w:rsidRPr="006F1A70">
        <w:rPr>
          <w:sz w:val="24"/>
          <w:szCs w:val="24"/>
        </w:rPr>
        <w:t xml:space="preserve"> поступают на поверхность ландшафта.</w:t>
      </w:r>
    </w:p>
    <w:p w:rsidR="00BF7A99" w:rsidRPr="006F1A70" w:rsidRDefault="00BF7A99" w:rsidP="00925E01">
      <w:pPr>
        <w:rPr>
          <w:sz w:val="24"/>
          <w:szCs w:val="24"/>
        </w:rPr>
      </w:pPr>
      <w:r w:rsidRPr="006F1A70">
        <w:rPr>
          <w:sz w:val="24"/>
          <w:szCs w:val="24"/>
        </w:rPr>
        <w:br w:type="page"/>
      </w:r>
    </w:p>
    <w:p w:rsidR="00AD3D4C" w:rsidRPr="006F1A70" w:rsidRDefault="00AD3D4C" w:rsidP="00AD3D4C">
      <w:pPr>
        <w:spacing w:line="360" w:lineRule="auto"/>
        <w:contextualSpacing/>
        <w:jc w:val="center"/>
        <w:rPr>
          <w:caps/>
          <w:sz w:val="24"/>
          <w:szCs w:val="24"/>
          <w:lang w:val="kk-KZ" w:eastAsia="en-US"/>
        </w:rPr>
      </w:pPr>
      <w:r w:rsidRPr="006F1A70">
        <w:rPr>
          <w:caps/>
          <w:sz w:val="24"/>
          <w:szCs w:val="24"/>
          <w:lang w:val="kk-KZ" w:eastAsia="en-US"/>
        </w:rPr>
        <w:lastRenderedPageBreak/>
        <w:t>Заключение</w:t>
      </w:r>
    </w:p>
    <w:p w:rsidR="00AD3D4C" w:rsidRPr="006F1A70" w:rsidRDefault="00AD3D4C" w:rsidP="00AD3D4C">
      <w:pPr>
        <w:spacing w:line="360" w:lineRule="auto"/>
        <w:contextualSpacing/>
        <w:jc w:val="center"/>
        <w:rPr>
          <w:caps/>
          <w:sz w:val="24"/>
          <w:szCs w:val="24"/>
          <w:lang w:val="kk-KZ" w:eastAsia="en-US"/>
        </w:rPr>
      </w:pPr>
    </w:p>
    <w:p w:rsidR="00AD3D4C" w:rsidRPr="006F1A70" w:rsidRDefault="00AD3D4C" w:rsidP="00AD3D4C">
      <w:pPr>
        <w:spacing w:line="360" w:lineRule="auto"/>
        <w:ind w:firstLine="567"/>
        <w:contextualSpacing/>
        <w:jc w:val="both"/>
        <w:rPr>
          <w:sz w:val="24"/>
          <w:szCs w:val="24"/>
          <w:lang w:eastAsia="en-US"/>
        </w:rPr>
      </w:pPr>
      <w:r w:rsidRPr="006F1A70">
        <w:rPr>
          <w:sz w:val="24"/>
          <w:szCs w:val="24"/>
          <w:lang w:eastAsia="en-US"/>
        </w:rPr>
        <w:t>В соответствии с Календарным планом работ на 2019 г. были получены следующие результаты.</w:t>
      </w:r>
    </w:p>
    <w:p w:rsidR="00AD3D4C" w:rsidRPr="006F1A70" w:rsidRDefault="00AD3D4C" w:rsidP="00AD3D4C">
      <w:pPr>
        <w:spacing w:line="360" w:lineRule="auto"/>
        <w:ind w:firstLine="567"/>
        <w:contextualSpacing/>
        <w:jc w:val="both"/>
        <w:rPr>
          <w:sz w:val="24"/>
          <w:szCs w:val="24"/>
          <w:lang w:eastAsia="en-US"/>
        </w:rPr>
      </w:pPr>
      <w:r w:rsidRPr="006F1A70">
        <w:rPr>
          <w:sz w:val="24"/>
          <w:szCs w:val="24"/>
          <w:lang w:eastAsia="en-US"/>
        </w:rPr>
        <w:t xml:space="preserve">Средние значения показателя кислотности </w:t>
      </w:r>
      <w:r w:rsidR="00ED2793" w:rsidRPr="006F1A70">
        <w:rPr>
          <w:sz w:val="24"/>
          <w:szCs w:val="24"/>
          <w:lang w:eastAsia="en-US"/>
        </w:rPr>
        <w:t>СП</w:t>
      </w:r>
      <w:r w:rsidRPr="006F1A70">
        <w:rPr>
          <w:sz w:val="24"/>
          <w:szCs w:val="24"/>
          <w:lang w:eastAsia="en-US"/>
        </w:rPr>
        <w:t xml:space="preserve"> по территории АА за 2018-2019 гг. указыва</w:t>
      </w:r>
      <w:r w:rsidR="00ED2793" w:rsidRPr="006F1A70">
        <w:rPr>
          <w:sz w:val="24"/>
          <w:szCs w:val="24"/>
          <w:lang w:eastAsia="en-US"/>
        </w:rPr>
        <w:t>ю</w:t>
      </w:r>
      <w:r w:rsidRPr="006F1A70">
        <w:rPr>
          <w:sz w:val="24"/>
          <w:szCs w:val="24"/>
          <w:lang w:eastAsia="en-US"/>
        </w:rPr>
        <w:t xml:space="preserve">т на отсутствие масштабных процессов закисления снежных осадков. </w:t>
      </w:r>
    </w:p>
    <w:p w:rsidR="00AD3D4C" w:rsidRPr="006F1A70" w:rsidRDefault="00AD3D4C" w:rsidP="00E13BCE">
      <w:pPr>
        <w:shd w:val="clear" w:color="auto" w:fill="FFFFFF"/>
        <w:overflowPunct/>
        <w:autoSpaceDE/>
        <w:autoSpaceDN/>
        <w:adjustRightInd/>
        <w:spacing w:line="360" w:lineRule="auto"/>
        <w:ind w:firstLine="567"/>
        <w:contextualSpacing/>
        <w:jc w:val="both"/>
        <w:textAlignment w:val="auto"/>
        <w:rPr>
          <w:sz w:val="24"/>
          <w:szCs w:val="24"/>
          <w:lang w:eastAsia="en-US"/>
        </w:rPr>
      </w:pPr>
      <w:r w:rsidRPr="006F1A70">
        <w:rPr>
          <w:sz w:val="24"/>
          <w:szCs w:val="24"/>
          <w:lang w:eastAsia="ru-RU"/>
        </w:rPr>
        <w:t xml:space="preserve">Высокие значения </w:t>
      </w:r>
      <w:proofErr w:type="gramStart"/>
      <w:r w:rsidRPr="006F1A70">
        <w:rPr>
          <w:sz w:val="24"/>
          <w:szCs w:val="24"/>
          <w:lang w:eastAsia="ru-RU"/>
        </w:rPr>
        <w:t>ВВ</w:t>
      </w:r>
      <w:proofErr w:type="gramEnd"/>
      <w:r w:rsidRPr="006F1A70">
        <w:rPr>
          <w:sz w:val="24"/>
          <w:szCs w:val="24"/>
          <w:lang w:eastAsia="ru-RU"/>
        </w:rPr>
        <w:t xml:space="preserve"> </w:t>
      </w:r>
      <w:r w:rsidR="00ED2793" w:rsidRPr="006F1A70">
        <w:rPr>
          <w:sz w:val="24"/>
          <w:szCs w:val="24"/>
          <w:lang w:eastAsia="ru-RU"/>
        </w:rPr>
        <w:t>в</w:t>
      </w:r>
      <w:r w:rsidRPr="006F1A70">
        <w:rPr>
          <w:sz w:val="24"/>
          <w:szCs w:val="24"/>
          <w:lang w:eastAsia="ru-RU"/>
        </w:rPr>
        <w:t xml:space="preserve"> горн</w:t>
      </w:r>
      <w:r w:rsidR="00ED2793" w:rsidRPr="006F1A70">
        <w:rPr>
          <w:sz w:val="24"/>
          <w:szCs w:val="24"/>
          <w:lang w:eastAsia="ru-RU"/>
        </w:rPr>
        <w:t>ой</w:t>
      </w:r>
      <w:r w:rsidRPr="006F1A70">
        <w:rPr>
          <w:sz w:val="24"/>
          <w:szCs w:val="24"/>
          <w:lang w:eastAsia="ru-RU"/>
        </w:rPr>
        <w:t xml:space="preserve"> территори</w:t>
      </w:r>
      <w:r w:rsidR="00ED2793" w:rsidRPr="006F1A70">
        <w:rPr>
          <w:sz w:val="24"/>
          <w:szCs w:val="24"/>
          <w:lang w:eastAsia="ru-RU"/>
        </w:rPr>
        <w:t>и</w:t>
      </w:r>
      <w:r w:rsidRPr="006F1A70">
        <w:rPr>
          <w:sz w:val="24"/>
          <w:szCs w:val="24"/>
          <w:lang w:eastAsia="ru-RU"/>
        </w:rPr>
        <w:t xml:space="preserve"> был</w:t>
      </w:r>
      <w:r w:rsidR="00ED2793" w:rsidRPr="006F1A70">
        <w:rPr>
          <w:sz w:val="24"/>
          <w:szCs w:val="24"/>
          <w:lang w:eastAsia="ru-RU"/>
        </w:rPr>
        <w:t>о</w:t>
      </w:r>
      <w:r w:rsidRPr="006F1A70">
        <w:rPr>
          <w:sz w:val="24"/>
          <w:szCs w:val="24"/>
          <w:lang w:eastAsia="ru-RU"/>
        </w:rPr>
        <w:t xml:space="preserve"> характерн</w:t>
      </w:r>
      <w:r w:rsidR="00ED2793" w:rsidRPr="006F1A70">
        <w:rPr>
          <w:sz w:val="24"/>
          <w:szCs w:val="24"/>
          <w:lang w:eastAsia="ru-RU"/>
        </w:rPr>
        <w:t>о</w:t>
      </w:r>
      <w:r w:rsidR="003B0A52" w:rsidRPr="006F1A70">
        <w:rPr>
          <w:sz w:val="24"/>
          <w:szCs w:val="24"/>
          <w:lang w:eastAsia="ru-RU"/>
        </w:rPr>
        <w:t xml:space="preserve"> для точки Известковый, </w:t>
      </w:r>
      <w:r w:rsidRPr="006F1A70">
        <w:rPr>
          <w:sz w:val="24"/>
          <w:szCs w:val="24"/>
          <w:lang w:eastAsia="ru-RU"/>
        </w:rPr>
        <w:t>Алтын орда, ВОАД и СОАД</w:t>
      </w:r>
      <w:r w:rsidR="003B0A52" w:rsidRPr="006F1A70">
        <w:rPr>
          <w:sz w:val="24"/>
          <w:szCs w:val="24"/>
          <w:lang w:eastAsia="ru-RU"/>
        </w:rPr>
        <w:t>.</w:t>
      </w:r>
      <w:r w:rsidRPr="006F1A70">
        <w:rPr>
          <w:sz w:val="24"/>
          <w:szCs w:val="24"/>
          <w:lang w:eastAsia="ru-RU"/>
        </w:rPr>
        <w:t xml:space="preserve"> </w:t>
      </w:r>
      <w:r w:rsidRPr="006F1A70">
        <w:rPr>
          <w:sz w:val="24"/>
          <w:szCs w:val="24"/>
          <w:lang w:eastAsia="en-US"/>
        </w:rPr>
        <w:t>Окисляемость изменялась в широких пределах от 3,90 до 12,6</w:t>
      </w:r>
      <w:r w:rsidRPr="006F1A70">
        <w:rPr>
          <w:sz w:val="24"/>
          <w:szCs w:val="24"/>
          <w:lang w:val="kk-KZ" w:eastAsia="en-US"/>
        </w:rPr>
        <w:t> </w:t>
      </w:r>
      <w:proofErr w:type="spellStart"/>
      <w:r w:rsidRPr="006F1A70">
        <w:rPr>
          <w:sz w:val="24"/>
          <w:szCs w:val="24"/>
          <w:lang w:eastAsia="en-US"/>
        </w:rPr>
        <w:t>мгО</w:t>
      </w:r>
      <w:proofErr w:type="spellEnd"/>
      <w:r w:rsidRPr="006F1A70">
        <w:rPr>
          <w:sz w:val="24"/>
          <w:szCs w:val="24"/>
          <w:lang w:eastAsia="en-US"/>
        </w:rPr>
        <w:t>/дм</w:t>
      </w:r>
      <w:r w:rsidRPr="006F1A70">
        <w:rPr>
          <w:sz w:val="24"/>
          <w:szCs w:val="24"/>
          <w:vertAlign w:val="superscript"/>
          <w:lang w:eastAsia="en-US"/>
        </w:rPr>
        <w:t>3</w:t>
      </w:r>
      <w:r w:rsidRPr="006F1A70">
        <w:rPr>
          <w:sz w:val="24"/>
          <w:szCs w:val="24"/>
          <w:lang w:eastAsia="en-US"/>
        </w:rPr>
        <w:t xml:space="preserve">. Наибольшие </w:t>
      </w:r>
      <w:r w:rsidR="00E13BCE" w:rsidRPr="006F1A70">
        <w:rPr>
          <w:sz w:val="24"/>
          <w:szCs w:val="24"/>
          <w:lang w:eastAsia="en-US"/>
        </w:rPr>
        <w:t xml:space="preserve">его </w:t>
      </w:r>
      <w:r w:rsidRPr="006F1A70">
        <w:rPr>
          <w:sz w:val="24"/>
          <w:szCs w:val="24"/>
          <w:lang w:val="kk-KZ" w:eastAsia="en-US"/>
        </w:rPr>
        <w:t>значения</w:t>
      </w:r>
      <w:r w:rsidRPr="006F1A70">
        <w:rPr>
          <w:sz w:val="24"/>
          <w:szCs w:val="24"/>
          <w:lang w:eastAsia="en-US"/>
        </w:rPr>
        <w:t xml:space="preserve"> зарегистрированы </w:t>
      </w:r>
      <w:r w:rsidR="00ED2793" w:rsidRPr="006F1A70">
        <w:rPr>
          <w:sz w:val="24"/>
          <w:szCs w:val="24"/>
          <w:lang w:eastAsia="en-US"/>
        </w:rPr>
        <w:t>в</w:t>
      </w:r>
      <w:r w:rsidRPr="006F1A70">
        <w:rPr>
          <w:sz w:val="24"/>
          <w:szCs w:val="24"/>
          <w:lang w:eastAsia="en-US"/>
        </w:rPr>
        <w:t xml:space="preserve"> г.</w:t>
      </w:r>
      <w:r w:rsidRPr="006F1A70">
        <w:rPr>
          <w:sz w:val="24"/>
          <w:szCs w:val="24"/>
          <w:lang w:val="kk-KZ" w:eastAsia="en-US"/>
        </w:rPr>
        <w:t> </w:t>
      </w:r>
      <w:r w:rsidRPr="006F1A70">
        <w:rPr>
          <w:sz w:val="24"/>
          <w:szCs w:val="24"/>
          <w:lang w:eastAsia="en-US"/>
        </w:rPr>
        <w:t>Алматы, а наименьшие – в горн</w:t>
      </w:r>
      <w:r w:rsidR="00ED2793" w:rsidRPr="006F1A70">
        <w:rPr>
          <w:sz w:val="24"/>
          <w:szCs w:val="24"/>
          <w:lang w:eastAsia="en-US"/>
        </w:rPr>
        <w:t xml:space="preserve">ой части </w:t>
      </w:r>
      <w:r w:rsidRPr="006F1A70">
        <w:rPr>
          <w:sz w:val="24"/>
          <w:szCs w:val="24"/>
          <w:lang w:eastAsia="en-US"/>
        </w:rPr>
        <w:t>территори</w:t>
      </w:r>
      <w:r w:rsidR="00ED2793" w:rsidRPr="006F1A70">
        <w:rPr>
          <w:sz w:val="24"/>
          <w:szCs w:val="24"/>
          <w:lang w:eastAsia="en-US"/>
        </w:rPr>
        <w:t>и</w:t>
      </w:r>
      <w:r w:rsidRPr="006F1A70">
        <w:rPr>
          <w:sz w:val="24"/>
          <w:szCs w:val="24"/>
          <w:lang w:eastAsia="en-US"/>
        </w:rPr>
        <w:t xml:space="preserve"> АА. </w:t>
      </w:r>
      <w:r w:rsidR="00ED2793" w:rsidRPr="006F1A70">
        <w:rPr>
          <w:sz w:val="24"/>
          <w:szCs w:val="24"/>
          <w:lang w:eastAsia="en-US"/>
        </w:rPr>
        <w:t>М</w:t>
      </w:r>
      <w:r w:rsidRPr="006F1A70">
        <w:rPr>
          <w:sz w:val="24"/>
          <w:szCs w:val="24"/>
          <w:lang w:eastAsia="en-US"/>
        </w:rPr>
        <w:t>инерализаци</w:t>
      </w:r>
      <w:r w:rsidR="00ED2793" w:rsidRPr="006F1A70">
        <w:rPr>
          <w:sz w:val="24"/>
          <w:szCs w:val="24"/>
          <w:lang w:eastAsia="en-US"/>
        </w:rPr>
        <w:t>я</w:t>
      </w:r>
      <w:r w:rsidRPr="006F1A70">
        <w:rPr>
          <w:sz w:val="24"/>
          <w:szCs w:val="24"/>
          <w:lang w:eastAsia="en-US"/>
        </w:rPr>
        <w:t xml:space="preserve"> всей территории агломерации в среднем </w:t>
      </w:r>
      <w:r w:rsidR="003B0A52" w:rsidRPr="006F1A70">
        <w:rPr>
          <w:sz w:val="24"/>
          <w:szCs w:val="24"/>
          <w:lang w:eastAsia="en-US"/>
        </w:rPr>
        <w:t xml:space="preserve">составляет </w:t>
      </w:r>
      <w:r w:rsidRPr="006F1A70">
        <w:rPr>
          <w:sz w:val="24"/>
          <w:szCs w:val="24"/>
          <w:lang w:eastAsia="en-US"/>
        </w:rPr>
        <w:t>111</w:t>
      </w:r>
      <w:r w:rsidR="00E13BCE" w:rsidRPr="006F1A70">
        <w:rPr>
          <w:sz w:val="24"/>
          <w:szCs w:val="24"/>
          <w:lang w:eastAsia="en-US"/>
        </w:rPr>
        <w:t> </w:t>
      </w:r>
      <w:r w:rsidRPr="006F1A70">
        <w:rPr>
          <w:sz w:val="24"/>
          <w:szCs w:val="24"/>
          <w:lang w:eastAsia="en-US"/>
        </w:rPr>
        <w:t>мг/дм</w:t>
      </w:r>
      <w:r w:rsidRPr="006F1A70">
        <w:rPr>
          <w:sz w:val="24"/>
          <w:szCs w:val="24"/>
          <w:vertAlign w:val="superscript"/>
          <w:lang w:eastAsia="en-US"/>
        </w:rPr>
        <w:t>3</w:t>
      </w:r>
      <w:r w:rsidR="003B0A52" w:rsidRPr="006F1A70">
        <w:rPr>
          <w:sz w:val="24"/>
          <w:szCs w:val="24"/>
          <w:lang w:eastAsia="en-US"/>
        </w:rPr>
        <w:t xml:space="preserve"> и</w:t>
      </w:r>
      <w:r w:rsidR="00ED2793" w:rsidRPr="006F1A70">
        <w:rPr>
          <w:sz w:val="24"/>
          <w:szCs w:val="24"/>
          <w:lang w:eastAsia="en-US"/>
        </w:rPr>
        <w:t xml:space="preserve"> </w:t>
      </w:r>
      <w:r w:rsidRPr="006F1A70">
        <w:rPr>
          <w:sz w:val="24"/>
          <w:szCs w:val="24"/>
          <w:lang w:eastAsia="en-US"/>
        </w:rPr>
        <w:t xml:space="preserve">имеет гидрокарбонатно-натриевый состав. </w:t>
      </w:r>
      <w:r w:rsidR="00ED2793" w:rsidRPr="006F1A70">
        <w:rPr>
          <w:sz w:val="24"/>
          <w:szCs w:val="24"/>
          <w:lang w:eastAsia="en-US"/>
        </w:rPr>
        <w:t>М</w:t>
      </w:r>
      <w:r w:rsidRPr="006F1A70">
        <w:rPr>
          <w:sz w:val="24"/>
          <w:szCs w:val="24"/>
          <w:lang w:eastAsia="en-US"/>
        </w:rPr>
        <w:t xml:space="preserve">алой минерализацией СП </w:t>
      </w:r>
      <w:r w:rsidR="00AB51E0" w:rsidRPr="006F1A70">
        <w:rPr>
          <w:sz w:val="24"/>
          <w:szCs w:val="24"/>
          <w:lang w:eastAsia="en-US"/>
        </w:rPr>
        <w:t>отличается</w:t>
      </w:r>
      <w:r w:rsidRPr="006F1A70">
        <w:rPr>
          <w:sz w:val="24"/>
          <w:szCs w:val="24"/>
          <w:lang w:eastAsia="en-US"/>
        </w:rPr>
        <w:t xml:space="preserve"> юго-западная часть агломерации, а также большая часть г. Алматы. Северная часть агломерации </w:t>
      </w:r>
      <w:r w:rsidR="003B0A52" w:rsidRPr="006F1A70">
        <w:rPr>
          <w:sz w:val="24"/>
          <w:szCs w:val="24"/>
          <w:lang w:eastAsia="en-US"/>
        </w:rPr>
        <w:t>характеризуется повышенными</w:t>
      </w:r>
      <w:r w:rsidRPr="006F1A70">
        <w:rPr>
          <w:sz w:val="24"/>
          <w:szCs w:val="24"/>
          <w:lang w:eastAsia="en-US"/>
        </w:rPr>
        <w:t xml:space="preserve"> значениями минерализации</w:t>
      </w:r>
      <w:r w:rsidR="00DB76B4" w:rsidRPr="006F1A70">
        <w:rPr>
          <w:sz w:val="24"/>
          <w:szCs w:val="24"/>
          <w:lang w:eastAsia="en-US"/>
        </w:rPr>
        <w:t xml:space="preserve">. </w:t>
      </w:r>
    </w:p>
    <w:p w:rsidR="00AD3D4C" w:rsidRPr="006F1A70" w:rsidRDefault="00DB76B4" w:rsidP="00AD3D4C">
      <w:pPr>
        <w:spacing w:line="360" w:lineRule="auto"/>
        <w:ind w:firstLine="567"/>
        <w:contextualSpacing/>
        <w:jc w:val="both"/>
        <w:rPr>
          <w:sz w:val="24"/>
          <w:szCs w:val="24"/>
          <w:lang w:eastAsia="en-US"/>
        </w:rPr>
      </w:pPr>
      <w:r w:rsidRPr="006F1A70">
        <w:rPr>
          <w:sz w:val="24"/>
          <w:szCs w:val="24"/>
          <w:lang w:eastAsia="en-US"/>
        </w:rPr>
        <w:t>Вариабельность к</w:t>
      </w:r>
      <w:r w:rsidR="00AD3D4C" w:rsidRPr="006F1A70">
        <w:rPr>
          <w:sz w:val="24"/>
          <w:szCs w:val="24"/>
          <w:lang w:eastAsia="en-US"/>
        </w:rPr>
        <w:t xml:space="preserve">онцентрации </w:t>
      </w:r>
      <w:r w:rsidRPr="006F1A70">
        <w:rPr>
          <w:sz w:val="24"/>
          <w:szCs w:val="24"/>
          <w:lang w:eastAsia="en-US"/>
        </w:rPr>
        <w:t xml:space="preserve">микроэлементов </w:t>
      </w:r>
      <w:r w:rsidR="00AD3D4C" w:rsidRPr="006F1A70">
        <w:rPr>
          <w:sz w:val="24"/>
          <w:szCs w:val="24"/>
          <w:lang w:eastAsia="en-US"/>
        </w:rPr>
        <w:t>в пробах снега в широких пределах, как по отдельным точкам, так и во временном аспекте</w:t>
      </w:r>
      <w:r w:rsidRPr="006F1A70">
        <w:rPr>
          <w:sz w:val="24"/>
          <w:szCs w:val="24"/>
          <w:lang w:eastAsia="en-US"/>
        </w:rPr>
        <w:t>. О</w:t>
      </w:r>
      <w:r w:rsidR="00AD3D4C" w:rsidRPr="006F1A70">
        <w:rPr>
          <w:sz w:val="24"/>
          <w:szCs w:val="24"/>
          <w:lang w:eastAsia="en-US"/>
        </w:rPr>
        <w:t>тмеч</w:t>
      </w:r>
      <w:r w:rsidRPr="006F1A70">
        <w:rPr>
          <w:sz w:val="24"/>
          <w:szCs w:val="24"/>
          <w:lang w:eastAsia="en-US"/>
        </w:rPr>
        <w:t>ается</w:t>
      </w:r>
      <w:r w:rsidR="00AD3D4C" w:rsidRPr="006F1A70">
        <w:rPr>
          <w:sz w:val="24"/>
          <w:szCs w:val="24"/>
          <w:lang w:eastAsia="en-US"/>
        </w:rPr>
        <w:t xml:space="preserve"> увеличение </w:t>
      </w:r>
      <w:r w:rsidR="00AD3D4C" w:rsidRPr="006F1A70">
        <w:rPr>
          <w:sz w:val="24"/>
          <w:szCs w:val="24"/>
          <w:lang w:val="en-US" w:eastAsia="en-US"/>
        </w:rPr>
        <w:t>Co</w:t>
      </w:r>
      <w:r w:rsidR="00AD3D4C" w:rsidRPr="006F1A70">
        <w:rPr>
          <w:sz w:val="24"/>
          <w:szCs w:val="24"/>
          <w:lang w:eastAsia="en-US"/>
        </w:rPr>
        <w:t xml:space="preserve">, </w:t>
      </w:r>
      <w:r w:rsidR="00AD3D4C" w:rsidRPr="006F1A70">
        <w:rPr>
          <w:sz w:val="24"/>
          <w:szCs w:val="24"/>
          <w:lang w:val="en-US" w:eastAsia="en-US"/>
        </w:rPr>
        <w:t>Ni</w:t>
      </w:r>
      <w:r w:rsidR="00AD3D4C" w:rsidRPr="006F1A70">
        <w:rPr>
          <w:sz w:val="24"/>
          <w:szCs w:val="24"/>
          <w:lang w:eastAsia="en-US"/>
        </w:rPr>
        <w:t xml:space="preserve">, </w:t>
      </w:r>
      <w:r w:rsidR="00AD3D4C" w:rsidRPr="006F1A70">
        <w:rPr>
          <w:sz w:val="24"/>
          <w:szCs w:val="24"/>
          <w:lang w:val="en-US" w:eastAsia="en-US"/>
        </w:rPr>
        <w:t>Zn</w:t>
      </w:r>
      <w:r w:rsidR="00AD3D4C" w:rsidRPr="006F1A70">
        <w:rPr>
          <w:sz w:val="24"/>
          <w:szCs w:val="24"/>
          <w:lang w:eastAsia="en-US"/>
        </w:rPr>
        <w:t xml:space="preserve">, </w:t>
      </w:r>
      <w:proofErr w:type="spellStart"/>
      <w:r w:rsidR="00AD3D4C" w:rsidRPr="006F1A70">
        <w:rPr>
          <w:sz w:val="24"/>
          <w:szCs w:val="24"/>
          <w:lang w:val="en-US" w:eastAsia="en-US"/>
        </w:rPr>
        <w:t>Pb</w:t>
      </w:r>
      <w:proofErr w:type="spellEnd"/>
      <w:r w:rsidR="00AD3D4C" w:rsidRPr="006F1A70">
        <w:rPr>
          <w:sz w:val="24"/>
          <w:szCs w:val="24"/>
          <w:lang w:eastAsia="en-US"/>
        </w:rPr>
        <w:t xml:space="preserve"> и уменьшение </w:t>
      </w:r>
      <w:r w:rsidR="00AD3D4C" w:rsidRPr="006F1A70">
        <w:rPr>
          <w:sz w:val="24"/>
          <w:szCs w:val="24"/>
          <w:lang w:val="en-US" w:eastAsia="en-US"/>
        </w:rPr>
        <w:t>Cu</w:t>
      </w:r>
      <w:r w:rsidR="00AD3D4C" w:rsidRPr="006F1A70">
        <w:rPr>
          <w:sz w:val="24"/>
          <w:szCs w:val="24"/>
          <w:lang w:eastAsia="en-US"/>
        </w:rPr>
        <w:t xml:space="preserve">, </w:t>
      </w:r>
      <w:r w:rsidR="00AD3D4C" w:rsidRPr="006F1A70">
        <w:rPr>
          <w:sz w:val="24"/>
          <w:szCs w:val="24"/>
          <w:lang w:val="en-US" w:eastAsia="en-US"/>
        </w:rPr>
        <w:t>Cd</w:t>
      </w:r>
      <w:r w:rsidR="00AD3D4C" w:rsidRPr="006F1A70">
        <w:rPr>
          <w:sz w:val="24"/>
          <w:szCs w:val="24"/>
          <w:lang w:eastAsia="en-US"/>
        </w:rPr>
        <w:t xml:space="preserve"> по сравнению с аналогичным периодом прошлого года</w:t>
      </w:r>
      <w:r w:rsidRPr="006F1A70">
        <w:rPr>
          <w:sz w:val="24"/>
          <w:szCs w:val="24"/>
          <w:lang w:eastAsia="en-US"/>
        </w:rPr>
        <w:t>.</w:t>
      </w:r>
      <w:r w:rsidR="00AD3D4C" w:rsidRPr="006F1A70">
        <w:rPr>
          <w:sz w:val="24"/>
          <w:szCs w:val="24"/>
          <w:lang w:eastAsia="en-US"/>
        </w:rPr>
        <w:t xml:space="preserve"> </w:t>
      </w:r>
      <w:r w:rsidRPr="006F1A70">
        <w:rPr>
          <w:sz w:val="24"/>
          <w:szCs w:val="24"/>
          <w:lang w:eastAsia="en-US"/>
        </w:rPr>
        <w:t>Превышения ПДК хозяйственно-питьевого и культурно-бытового</w:t>
      </w:r>
      <w:r w:rsidR="00E13BCE" w:rsidRPr="006F1A70">
        <w:rPr>
          <w:sz w:val="24"/>
          <w:szCs w:val="24"/>
          <w:lang w:eastAsia="en-US"/>
        </w:rPr>
        <w:t xml:space="preserve"> водопользования фиксируются по</w:t>
      </w:r>
      <w:r w:rsidR="00AD3D4C" w:rsidRPr="006F1A70">
        <w:rPr>
          <w:sz w:val="24"/>
          <w:szCs w:val="24"/>
          <w:lang w:eastAsia="en-US"/>
        </w:rPr>
        <w:t xml:space="preserve"> </w:t>
      </w:r>
      <w:proofErr w:type="spellStart"/>
      <w:r w:rsidR="00AD3D4C" w:rsidRPr="006F1A70">
        <w:rPr>
          <w:sz w:val="24"/>
          <w:szCs w:val="24"/>
          <w:lang w:val="en-US" w:eastAsia="en-US"/>
        </w:rPr>
        <w:t>Pb</w:t>
      </w:r>
      <w:proofErr w:type="spellEnd"/>
      <w:r w:rsidR="00AD3D4C" w:rsidRPr="006F1A70">
        <w:rPr>
          <w:sz w:val="24"/>
          <w:szCs w:val="24"/>
          <w:lang w:eastAsia="en-US"/>
        </w:rPr>
        <w:t xml:space="preserve"> и </w:t>
      </w:r>
      <w:r w:rsidR="00AD3D4C" w:rsidRPr="006F1A70">
        <w:rPr>
          <w:sz w:val="24"/>
          <w:szCs w:val="24"/>
          <w:lang w:val="en-US" w:eastAsia="en-US"/>
        </w:rPr>
        <w:t>Cd</w:t>
      </w:r>
      <w:r w:rsidRPr="006F1A70">
        <w:rPr>
          <w:sz w:val="24"/>
          <w:szCs w:val="24"/>
          <w:lang w:eastAsia="en-US"/>
        </w:rPr>
        <w:t xml:space="preserve">. </w:t>
      </w:r>
      <w:r w:rsidR="00AB51E0" w:rsidRPr="006F1A70">
        <w:rPr>
          <w:sz w:val="24"/>
          <w:szCs w:val="24"/>
          <w:lang w:eastAsia="en-US"/>
        </w:rPr>
        <w:t xml:space="preserve">Эти же элементы отличаются кумулятивными свойствами, накапливаясь к концу зимнего периода в СП. </w:t>
      </w:r>
    </w:p>
    <w:p w:rsidR="00AD3D4C" w:rsidRPr="006F1A70" w:rsidRDefault="00AD3D4C" w:rsidP="00AB51E0">
      <w:pPr>
        <w:spacing w:line="360" w:lineRule="auto"/>
        <w:ind w:firstLine="567"/>
        <w:contextualSpacing/>
        <w:jc w:val="both"/>
        <w:rPr>
          <w:rFonts w:eastAsia="TimesNewRomanPSMT"/>
          <w:sz w:val="24"/>
          <w:szCs w:val="24"/>
          <w:lang w:eastAsia="ru-RU"/>
        </w:rPr>
      </w:pPr>
      <w:r w:rsidRPr="006F1A70">
        <w:rPr>
          <w:sz w:val="24"/>
          <w:szCs w:val="24"/>
          <w:lang w:eastAsia="en-US"/>
        </w:rPr>
        <w:t xml:space="preserve">В 2019 г. в СП по всей территории АА отличался низким уровнем загрязнения ПХБ. Максимальные </w:t>
      </w:r>
      <w:r w:rsidRPr="006F1A70">
        <w:rPr>
          <w:rFonts w:eastAsia="TimesNewRomanPSMT"/>
          <w:sz w:val="24"/>
          <w:szCs w:val="24"/>
          <w:lang w:eastAsia="ru-RU"/>
        </w:rPr>
        <w:t>значения концентрации ПХБ в СП отдельных точек территории г. Алматы и малых городов составили 0,140 и 0,148 мкг/дм</w:t>
      </w:r>
      <w:r w:rsidRPr="006F1A70">
        <w:rPr>
          <w:rFonts w:eastAsia="TimesNewRomanPSMT"/>
          <w:sz w:val="24"/>
          <w:szCs w:val="24"/>
          <w:vertAlign w:val="superscript"/>
          <w:lang w:eastAsia="ru-RU"/>
        </w:rPr>
        <w:t>3</w:t>
      </w:r>
      <w:r w:rsidR="00E13BCE" w:rsidRPr="006F1A70">
        <w:rPr>
          <w:rFonts w:eastAsia="TimesNewRomanPSMT"/>
          <w:sz w:val="24"/>
          <w:szCs w:val="24"/>
          <w:lang w:eastAsia="ru-RU"/>
        </w:rPr>
        <w:t>.</w:t>
      </w:r>
      <w:r w:rsidRPr="006F1A70">
        <w:rPr>
          <w:rFonts w:eastAsia="TimesNewRomanPSMT"/>
          <w:sz w:val="24"/>
          <w:szCs w:val="24"/>
          <w:lang w:eastAsia="ru-RU"/>
        </w:rPr>
        <w:t xml:space="preserve"> Средние </w:t>
      </w:r>
      <w:r w:rsidR="00AB51E0" w:rsidRPr="006F1A70">
        <w:rPr>
          <w:rFonts w:eastAsia="TimesNewRomanPSMT"/>
          <w:sz w:val="24"/>
          <w:szCs w:val="24"/>
          <w:lang w:eastAsia="ru-RU"/>
        </w:rPr>
        <w:t xml:space="preserve">их </w:t>
      </w:r>
      <w:r w:rsidRPr="006F1A70">
        <w:rPr>
          <w:rFonts w:eastAsia="TimesNewRomanPSMT"/>
          <w:sz w:val="24"/>
          <w:szCs w:val="24"/>
          <w:lang w:eastAsia="ru-RU"/>
        </w:rPr>
        <w:t>концентраци</w:t>
      </w:r>
      <w:r w:rsidR="00AB51E0" w:rsidRPr="006F1A70">
        <w:rPr>
          <w:rFonts w:eastAsia="TimesNewRomanPSMT"/>
          <w:sz w:val="24"/>
          <w:szCs w:val="24"/>
          <w:lang w:eastAsia="ru-RU"/>
        </w:rPr>
        <w:t>и</w:t>
      </w:r>
      <w:r w:rsidRPr="006F1A70">
        <w:rPr>
          <w:rFonts w:eastAsia="TimesNewRomanPSMT"/>
          <w:sz w:val="24"/>
          <w:szCs w:val="24"/>
          <w:lang w:eastAsia="ru-RU"/>
        </w:rPr>
        <w:t xml:space="preserve"> для отдельных зон составили от 0,016 мкг/дм</w:t>
      </w:r>
      <w:r w:rsidRPr="006F1A70">
        <w:rPr>
          <w:rFonts w:eastAsia="TimesNewRomanPSMT"/>
          <w:sz w:val="24"/>
          <w:szCs w:val="24"/>
          <w:vertAlign w:val="superscript"/>
          <w:lang w:eastAsia="ru-RU"/>
        </w:rPr>
        <w:t>3</w:t>
      </w:r>
      <w:r w:rsidRPr="006F1A70">
        <w:rPr>
          <w:rFonts w:eastAsia="TimesNewRomanPSMT"/>
          <w:sz w:val="24"/>
          <w:szCs w:val="24"/>
          <w:lang w:eastAsia="ru-RU"/>
        </w:rPr>
        <w:t xml:space="preserve"> до 0,044 мкг/дм</w:t>
      </w:r>
      <w:r w:rsidRPr="006F1A70">
        <w:rPr>
          <w:rFonts w:eastAsia="TimesNewRomanPSMT"/>
          <w:sz w:val="24"/>
          <w:szCs w:val="24"/>
          <w:vertAlign w:val="superscript"/>
          <w:lang w:eastAsia="ru-RU"/>
        </w:rPr>
        <w:t>3</w:t>
      </w:r>
      <w:r w:rsidRPr="006F1A70">
        <w:rPr>
          <w:rFonts w:eastAsia="TimesNewRomanPSMT"/>
          <w:sz w:val="24"/>
          <w:szCs w:val="24"/>
          <w:lang w:eastAsia="ru-RU"/>
        </w:rPr>
        <w:t xml:space="preserve"> с максимумом для городской зоны. В СП агломерации в 2019 г. доминирующее положение имели «легкие» конгенеры, относящиеся в основном к гомологической группе тетр</w:t>
      </w:r>
      <w:proofErr w:type="gramStart"/>
      <w:r w:rsidRPr="006F1A70">
        <w:rPr>
          <w:rFonts w:eastAsia="TimesNewRomanPSMT"/>
          <w:sz w:val="24"/>
          <w:szCs w:val="24"/>
          <w:lang w:eastAsia="ru-RU"/>
        </w:rPr>
        <w:t>а-</w:t>
      </w:r>
      <w:proofErr w:type="gramEnd"/>
      <w:r w:rsidRPr="006F1A70">
        <w:rPr>
          <w:rFonts w:eastAsia="TimesNewRomanPSMT"/>
          <w:sz w:val="24"/>
          <w:szCs w:val="24"/>
          <w:lang w:eastAsia="ru-RU"/>
        </w:rPr>
        <w:t xml:space="preserve"> и гексахлорбифенилов. В </w:t>
      </w:r>
      <w:r w:rsidR="003B0A52" w:rsidRPr="006F1A70">
        <w:rPr>
          <w:rFonts w:eastAsia="TimesNewRomanPSMT"/>
          <w:sz w:val="24"/>
          <w:szCs w:val="24"/>
          <w:lang w:eastAsia="ru-RU"/>
        </w:rPr>
        <w:t>СП</w:t>
      </w:r>
      <w:r w:rsidRPr="006F1A70">
        <w:rPr>
          <w:rFonts w:eastAsia="TimesNewRomanPSMT"/>
          <w:sz w:val="24"/>
          <w:szCs w:val="24"/>
          <w:lang w:eastAsia="ru-RU"/>
        </w:rPr>
        <w:t xml:space="preserve"> двух точек городской зоны зарегистрированы индикаторный конгенер ПХБ 101 (0,017 мкг/дм</w:t>
      </w:r>
      <w:r w:rsidRPr="006F1A70">
        <w:rPr>
          <w:rFonts w:eastAsia="TimesNewRomanPSMT"/>
          <w:sz w:val="24"/>
          <w:szCs w:val="24"/>
          <w:vertAlign w:val="superscript"/>
          <w:lang w:eastAsia="ru-RU"/>
        </w:rPr>
        <w:t>3</w:t>
      </w:r>
      <w:r w:rsidRPr="006F1A70">
        <w:rPr>
          <w:rFonts w:eastAsia="TimesNewRomanPSMT"/>
          <w:sz w:val="24"/>
          <w:szCs w:val="24"/>
          <w:lang w:eastAsia="ru-RU"/>
        </w:rPr>
        <w:t xml:space="preserve"> Парк первого президента) и диоксиноподобный конгенер ПХБ 114 (0,038 мкг/дм</w:t>
      </w:r>
      <w:r w:rsidRPr="006F1A70">
        <w:rPr>
          <w:rFonts w:eastAsia="TimesNewRomanPSMT"/>
          <w:sz w:val="24"/>
          <w:szCs w:val="24"/>
          <w:vertAlign w:val="superscript"/>
          <w:lang w:eastAsia="ru-RU"/>
        </w:rPr>
        <w:t>3</w:t>
      </w:r>
      <w:r w:rsidRPr="006F1A70">
        <w:rPr>
          <w:rFonts w:eastAsia="TimesNewRomanPSMT"/>
          <w:sz w:val="24"/>
          <w:szCs w:val="24"/>
          <w:lang w:eastAsia="ru-RU"/>
        </w:rPr>
        <w:t xml:space="preserve"> – Алтын орда). </w:t>
      </w:r>
    </w:p>
    <w:p w:rsidR="00AD3D4C" w:rsidRPr="006F1A70" w:rsidRDefault="00AD3D4C" w:rsidP="00AD3D4C">
      <w:pPr>
        <w:overflowPunct/>
        <w:autoSpaceDE/>
        <w:autoSpaceDN/>
        <w:adjustRightInd/>
        <w:spacing w:line="360" w:lineRule="auto"/>
        <w:ind w:firstLine="567"/>
        <w:jc w:val="both"/>
        <w:textAlignment w:val="auto"/>
        <w:rPr>
          <w:rFonts w:eastAsia="TimesNewRomanPSMT"/>
          <w:sz w:val="24"/>
          <w:szCs w:val="24"/>
          <w:lang w:eastAsia="ru-RU"/>
        </w:rPr>
      </w:pPr>
      <w:r w:rsidRPr="006F1A70">
        <w:rPr>
          <w:rFonts w:eastAsia="TimesNewRomanPSMT"/>
          <w:sz w:val="24"/>
          <w:szCs w:val="24"/>
          <w:lang w:eastAsia="ru-RU"/>
        </w:rPr>
        <w:t>Анализ материала исследований, выполненных в 2018 и 2019 гг., свидетельствует об изменчивости в пространственно-временном отношении уровня кумуляции ПХБ в СП изучаемой территории. Это, очевидно, обуславливается влиянием на этот процесс множества как природных, так и антропогенных факторов.</w:t>
      </w:r>
      <w:r w:rsidR="00AB51E0" w:rsidRPr="006F1A70">
        <w:rPr>
          <w:rFonts w:eastAsia="TimesNewRomanPSMT"/>
          <w:sz w:val="24"/>
          <w:szCs w:val="24"/>
          <w:lang w:eastAsia="ru-RU"/>
        </w:rPr>
        <w:t xml:space="preserve"> </w:t>
      </w:r>
      <w:r w:rsidRPr="006F1A70">
        <w:rPr>
          <w:rFonts w:eastAsia="TimesNewRomanPSMT"/>
          <w:sz w:val="24"/>
          <w:szCs w:val="24"/>
          <w:lang w:eastAsia="ru-RU"/>
        </w:rPr>
        <w:t xml:space="preserve">Помимо техногенной нагрузки немаловажную роль на уровень накопления ПХБ в СП имеют особенности зимнего периода, как толщина СП, частые оттепели и т.д. В условиях малоснежной зимы с частыми оттепелями выпавший снег, видимо, не успевает поглощать в себя токсичные соединения выделяемых наземными источниками загрязнения. Зарегистрированное отсутствие ПХБ в </w:t>
      </w:r>
      <w:r w:rsidRPr="006F1A70">
        <w:rPr>
          <w:rFonts w:eastAsia="TimesNewRomanPSMT"/>
          <w:sz w:val="24"/>
          <w:szCs w:val="24"/>
          <w:lang w:eastAsia="ru-RU"/>
        </w:rPr>
        <w:lastRenderedPageBreak/>
        <w:t>подавляющем большинстве анализированных образцов и наличие их низких концентрации, естественно, не говорят о том, что ликвидированы источники загрязнения этими поллютантами.</w:t>
      </w:r>
    </w:p>
    <w:p w:rsidR="00AD3D4C" w:rsidRPr="006F1A70" w:rsidRDefault="00072D9A" w:rsidP="00072D9A">
      <w:pPr>
        <w:spacing w:line="360" w:lineRule="auto"/>
        <w:ind w:firstLine="567"/>
        <w:contextualSpacing/>
        <w:jc w:val="both"/>
        <w:rPr>
          <w:rFonts w:eastAsiaTheme="minorEastAsia"/>
          <w:sz w:val="24"/>
          <w:szCs w:val="24"/>
          <w:lang w:eastAsia="en-US"/>
        </w:rPr>
      </w:pPr>
      <w:r w:rsidRPr="006F1A70">
        <w:rPr>
          <w:sz w:val="24"/>
          <w:szCs w:val="24"/>
          <w:lang w:eastAsia="en-US"/>
        </w:rPr>
        <w:t xml:space="preserve">Ледовая вода </w:t>
      </w:r>
      <w:r w:rsidR="00E13BCE" w:rsidRPr="006F1A70">
        <w:rPr>
          <w:sz w:val="24"/>
          <w:szCs w:val="24"/>
          <w:lang w:eastAsia="en-US"/>
        </w:rPr>
        <w:t>КВ</w:t>
      </w:r>
      <w:r w:rsidRPr="006F1A70">
        <w:rPr>
          <w:sz w:val="24"/>
          <w:szCs w:val="24"/>
          <w:lang w:eastAsia="en-US"/>
        </w:rPr>
        <w:t xml:space="preserve"> характеризуется более в</w:t>
      </w:r>
      <w:r w:rsidR="00AD3D4C" w:rsidRPr="006F1A70">
        <w:rPr>
          <w:sz w:val="24"/>
          <w:szCs w:val="24"/>
          <w:lang w:eastAsia="en-US"/>
        </w:rPr>
        <w:t>ысоки</w:t>
      </w:r>
      <w:r w:rsidRPr="006F1A70">
        <w:rPr>
          <w:sz w:val="24"/>
          <w:szCs w:val="24"/>
          <w:lang w:eastAsia="en-US"/>
        </w:rPr>
        <w:t>ми</w:t>
      </w:r>
      <w:r w:rsidR="00AD3D4C" w:rsidRPr="006F1A70">
        <w:rPr>
          <w:sz w:val="24"/>
          <w:szCs w:val="24"/>
          <w:lang w:eastAsia="en-US"/>
        </w:rPr>
        <w:t xml:space="preserve"> значения</w:t>
      </w:r>
      <w:r w:rsidRPr="006F1A70">
        <w:rPr>
          <w:sz w:val="24"/>
          <w:szCs w:val="24"/>
          <w:lang w:eastAsia="en-US"/>
        </w:rPr>
        <w:t>ми</w:t>
      </w:r>
      <w:r w:rsidR="00AD3D4C" w:rsidRPr="006F1A70">
        <w:rPr>
          <w:sz w:val="24"/>
          <w:szCs w:val="24"/>
          <w:lang w:eastAsia="en-US"/>
        </w:rPr>
        <w:t xml:space="preserve"> в районе впадения р.</w:t>
      </w:r>
      <w:r w:rsidR="00E13BCE" w:rsidRPr="006F1A70">
        <w:rPr>
          <w:sz w:val="24"/>
          <w:szCs w:val="24"/>
          <w:lang w:eastAsia="en-US"/>
        </w:rPr>
        <w:t> </w:t>
      </w:r>
      <w:r w:rsidR="00AD3D4C" w:rsidRPr="006F1A70">
        <w:rPr>
          <w:sz w:val="24"/>
          <w:szCs w:val="24"/>
          <w:lang w:eastAsia="en-US"/>
        </w:rPr>
        <w:t>Каскелен.</w:t>
      </w:r>
      <w:r w:rsidRPr="006F1A70">
        <w:rPr>
          <w:sz w:val="24"/>
          <w:szCs w:val="24"/>
          <w:lang w:eastAsia="en-US"/>
        </w:rPr>
        <w:t xml:space="preserve"> </w:t>
      </w:r>
      <w:r w:rsidR="00AD3D4C" w:rsidRPr="006F1A70">
        <w:rPr>
          <w:sz w:val="24"/>
          <w:szCs w:val="24"/>
          <w:lang w:eastAsia="en-US"/>
        </w:rPr>
        <w:t>Величин</w:t>
      </w:r>
      <w:r w:rsidRPr="006F1A70">
        <w:rPr>
          <w:sz w:val="24"/>
          <w:szCs w:val="24"/>
          <w:lang w:eastAsia="en-US"/>
        </w:rPr>
        <w:t>ы</w:t>
      </w:r>
      <w:r w:rsidR="00AD3D4C" w:rsidRPr="006F1A70">
        <w:rPr>
          <w:sz w:val="24"/>
          <w:szCs w:val="24"/>
          <w:lang w:eastAsia="en-US"/>
        </w:rPr>
        <w:t xml:space="preserve"> меди, цинка, кобальта, свинца и никеля превышали уровень </w:t>
      </w:r>
      <w:proofErr w:type="spellStart"/>
      <w:r w:rsidR="00AD3D4C" w:rsidRPr="006F1A70">
        <w:rPr>
          <w:sz w:val="24"/>
          <w:szCs w:val="24"/>
          <w:lang w:eastAsia="en-US"/>
        </w:rPr>
        <w:t>ПДК</w:t>
      </w:r>
      <w:r w:rsidR="00E13BCE" w:rsidRPr="006F1A70">
        <w:rPr>
          <w:sz w:val="24"/>
          <w:szCs w:val="24"/>
          <w:vertAlign w:val="subscript"/>
          <w:lang w:eastAsia="en-US"/>
        </w:rPr>
        <w:t>рх</w:t>
      </w:r>
      <w:proofErr w:type="spellEnd"/>
      <w:r w:rsidR="00AD3D4C" w:rsidRPr="006F1A70">
        <w:rPr>
          <w:sz w:val="24"/>
          <w:szCs w:val="24"/>
          <w:lang w:eastAsia="en-US"/>
        </w:rPr>
        <w:t>, достигая максимальных концентраций до 2,3; 20,5; 17,15; 43,8 мкг/дм</w:t>
      </w:r>
      <w:r w:rsidR="00AD3D4C" w:rsidRPr="006F1A70">
        <w:rPr>
          <w:sz w:val="24"/>
          <w:szCs w:val="24"/>
          <w:vertAlign w:val="superscript"/>
          <w:lang w:eastAsia="en-US"/>
        </w:rPr>
        <w:t>3</w:t>
      </w:r>
      <w:r w:rsidR="00AD3D4C" w:rsidRPr="006F1A70">
        <w:rPr>
          <w:sz w:val="24"/>
          <w:szCs w:val="24"/>
          <w:lang w:eastAsia="en-US"/>
        </w:rPr>
        <w:t xml:space="preserve"> соответственно. </w:t>
      </w:r>
      <w:r w:rsidRPr="006F1A70">
        <w:rPr>
          <w:sz w:val="24"/>
          <w:szCs w:val="24"/>
          <w:lang w:eastAsia="en-US"/>
        </w:rPr>
        <w:t>В</w:t>
      </w:r>
      <w:r w:rsidR="00AD3D4C" w:rsidRPr="006F1A70">
        <w:rPr>
          <w:sz w:val="24"/>
          <w:szCs w:val="24"/>
          <w:lang w:val="kk-KZ" w:eastAsia="en-US"/>
        </w:rPr>
        <w:t xml:space="preserve"> текущем году снизилось среднее содержание во льду меди от 8,3 до 1,5 </w:t>
      </w:r>
      <w:r w:rsidR="00AD3D4C" w:rsidRPr="006F1A70">
        <w:rPr>
          <w:sz w:val="24"/>
          <w:szCs w:val="24"/>
          <w:lang w:eastAsia="en-US"/>
        </w:rPr>
        <w:t>мкг/дм</w:t>
      </w:r>
      <w:r w:rsidR="00AD3D4C" w:rsidRPr="006F1A70">
        <w:rPr>
          <w:sz w:val="24"/>
          <w:szCs w:val="24"/>
          <w:vertAlign w:val="superscript"/>
          <w:lang w:eastAsia="en-US"/>
        </w:rPr>
        <w:t>3</w:t>
      </w:r>
      <w:r w:rsidR="00AD3D4C" w:rsidRPr="006F1A70">
        <w:rPr>
          <w:sz w:val="24"/>
          <w:szCs w:val="24"/>
          <w:lang w:val="kk-KZ" w:eastAsia="en-US"/>
        </w:rPr>
        <w:t xml:space="preserve"> и кадмия от 4,2 до 1,5 </w:t>
      </w:r>
      <w:r w:rsidR="00AD3D4C" w:rsidRPr="006F1A70">
        <w:rPr>
          <w:sz w:val="24"/>
          <w:szCs w:val="24"/>
          <w:lang w:eastAsia="en-US"/>
        </w:rPr>
        <w:t>мкг/дм</w:t>
      </w:r>
      <w:r w:rsidR="00AD3D4C" w:rsidRPr="006F1A70">
        <w:rPr>
          <w:sz w:val="24"/>
          <w:szCs w:val="24"/>
          <w:vertAlign w:val="superscript"/>
          <w:lang w:eastAsia="en-US"/>
        </w:rPr>
        <w:t>3</w:t>
      </w:r>
      <w:r w:rsidRPr="006F1A70">
        <w:rPr>
          <w:sz w:val="24"/>
          <w:szCs w:val="24"/>
          <w:lang w:val="kk-KZ" w:eastAsia="en-US"/>
        </w:rPr>
        <w:t xml:space="preserve">. </w:t>
      </w:r>
      <w:r w:rsidRPr="006F1A70">
        <w:rPr>
          <w:rFonts w:eastAsiaTheme="minorEastAsia"/>
          <w:sz w:val="24"/>
          <w:szCs w:val="24"/>
          <w:lang w:eastAsia="en-US"/>
        </w:rPr>
        <w:t xml:space="preserve">Отсутствие </w:t>
      </w:r>
      <w:r w:rsidR="00AD3D4C" w:rsidRPr="006F1A70">
        <w:rPr>
          <w:rFonts w:eastAsiaTheme="minorEastAsia"/>
          <w:sz w:val="24"/>
          <w:szCs w:val="24"/>
          <w:lang w:eastAsia="en-US"/>
        </w:rPr>
        <w:t>ПХБ</w:t>
      </w:r>
      <w:r w:rsidRPr="006F1A70">
        <w:rPr>
          <w:rFonts w:eastAsiaTheme="minorEastAsia"/>
          <w:sz w:val="24"/>
          <w:szCs w:val="24"/>
          <w:lang w:eastAsia="en-US"/>
        </w:rPr>
        <w:t xml:space="preserve"> теку</w:t>
      </w:r>
      <w:r w:rsidR="00E13BCE" w:rsidRPr="006F1A70">
        <w:rPr>
          <w:rFonts w:eastAsiaTheme="minorEastAsia"/>
          <w:sz w:val="24"/>
          <w:szCs w:val="24"/>
          <w:lang w:eastAsia="en-US"/>
        </w:rPr>
        <w:t>щ</w:t>
      </w:r>
      <w:r w:rsidRPr="006F1A70">
        <w:rPr>
          <w:rFonts w:eastAsiaTheme="minorEastAsia"/>
          <w:sz w:val="24"/>
          <w:szCs w:val="24"/>
          <w:lang w:eastAsia="en-US"/>
        </w:rPr>
        <w:t xml:space="preserve">его периода </w:t>
      </w:r>
      <w:r w:rsidR="00AD3D4C" w:rsidRPr="006F1A70">
        <w:rPr>
          <w:rFonts w:eastAsiaTheme="minorEastAsia"/>
          <w:sz w:val="24"/>
          <w:szCs w:val="24"/>
          <w:lang w:eastAsia="en-US"/>
        </w:rPr>
        <w:t>в подавляющем большинстве анализированных образцов льда, вызвано, очевидно, более поздн</w:t>
      </w:r>
      <w:r w:rsidR="00E13BCE" w:rsidRPr="006F1A70">
        <w:rPr>
          <w:rFonts w:eastAsiaTheme="minorEastAsia"/>
          <w:sz w:val="24"/>
          <w:szCs w:val="24"/>
          <w:lang w:eastAsia="en-US"/>
        </w:rPr>
        <w:t>и</w:t>
      </w:r>
      <w:r w:rsidR="00AD3D4C" w:rsidRPr="006F1A70">
        <w:rPr>
          <w:rFonts w:eastAsiaTheme="minorEastAsia"/>
          <w:sz w:val="24"/>
          <w:szCs w:val="24"/>
          <w:lang w:eastAsia="en-US"/>
        </w:rPr>
        <w:t>м сроком отбора проб</w:t>
      </w:r>
      <w:r w:rsidR="003B0A52" w:rsidRPr="006F1A70">
        <w:rPr>
          <w:rFonts w:eastAsiaTheme="minorEastAsia"/>
          <w:sz w:val="24"/>
          <w:szCs w:val="24"/>
          <w:lang w:eastAsia="en-US"/>
        </w:rPr>
        <w:t>, т.е. во время изменений</w:t>
      </w:r>
      <w:r w:rsidR="00AD3D4C" w:rsidRPr="006F1A70">
        <w:rPr>
          <w:rFonts w:eastAsiaTheme="minorEastAsia"/>
          <w:sz w:val="24"/>
          <w:szCs w:val="24"/>
          <w:lang w:eastAsia="en-US"/>
        </w:rPr>
        <w:t xml:space="preserve"> происходящи</w:t>
      </w:r>
      <w:r w:rsidR="003B0A52" w:rsidRPr="006F1A70">
        <w:rPr>
          <w:rFonts w:eastAsiaTheme="minorEastAsia"/>
          <w:sz w:val="24"/>
          <w:szCs w:val="24"/>
          <w:lang w:eastAsia="en-US"/>
        </w:rPr>
        <w:t>х</w:t>
      </w:r>
      <w:r w:rsidR="00AD3D4C" w:rsidRPr="006F1A70">
        <w:rPr>
          <w:rFonts w:eastAsiaTheme="minorEastAsia"/>
          <w:sz w:val="24"/>
          <w:szCs w:val="24"/>
          <w:lang w:eastAsia="en-US"/>
        </w:rPr>
        <w:t xml:space="preserve"> в структуре ледового покрова, способствую</w:t>
      </w:r>
      <w:r w:rsidR="003B0A52" w:rsidRPr="006F1A70">
        <w:rPr>
          <w:rFonts w:eastAsiaTheme="minorEastAsia"/>
          <w:sz w:val="24"/>
          <w:szCs w:val="24"/>
          <w:lang w:eastAsia="en-US"/>
        </w:rPr>
        <w:t>щих</w:t>
      </w:r>
      <w:r w:rsidR="00AD3D4C" w:rsidRPr="006F1A70">
        <w:rPr>
          <w:rFonts w:eastAsiaTheme="minorEastAsia"/>
          <w:sz w:val="24"/>
          <w:szCs w:val="24"/>
          <w:lang w:eastAsia="en-US"/>
        </w:rPr>
        <w:t xml:space="preserve"> ускорению продвижения накопленных в толще льда химических соединений вниз в сторону водной массы водоема и водотока. </w:t>
      </w:r>
    </w:p>
    <w:p w:rsidR="00AD3D4C" w:rsidRPr="006F1A70" w:rsidRDefault="00881961" w:rsidP="00E13BCE">
      <w:pPr>
        <w:overflowPunct/>
        <w:autoSpaceDE/>
        <w:autoSpaceDN/>
        <w:adjustRightInd/>
        <w:spacing w:line="360" w:lineRule="auto"/>
        <w:ind w:firstLine="567"/>
        <w:contextualSpacing/>
        <w:jc w:val="both"/>
        <w:textAlignment w:val="auto"/>
        <w:rPr>
          <w:sz w:val="24"/>
          <w:szCs w:val="24"/>
          <w:lang w:val="kk-KZ" w:eastAsia="ru-RU"/>
        </w:rPr>
      </w:pPr>
      <w:r w:rsidRPr="006F1A70">
        <w:rPr>
          <w:rFonts w:eastAsiaTheme="minorHAnsi"/>
          <w:sz w:val="24"/>
          <w:szCs w:val="24"/>
          <w:lang w:eastAsia="en-US"/>
        </w:rPr>
        <w:t>П</w:t>
      </w:r>
      <w:r w:rsidR="00AD3D4C" w:rsidRPr="006F1A70">
        <w:rPr>
          <w:rFonts w:eastAsiaTheme="minorHAnsi"/>
          <w:sz w:val="24"/>
          <w:szCs w:val="24"/>
          <w:lang w:eastAsia="en-US"/>
        </w:rPr>
        <w:t>очв</w:t>
      </w:r>
      <w:r w:rsidRPr="006F1A70">
        <w:rPr>
          <w:rFonts w:eastAsiaTheme="minorHAnsi"/>
          <w:sz w:val="24"/>
          <w:szCs w:val="24"/>
          <w:lang w:eastAsia="en-US"/>
        </w:rPr>
        <w:t>ы</w:t>
      </w:r>
      <w:r w:rsidR="00AD3D4C" w:rsidRPr="006F1A70">
        <w:rPr>
          <w:rFonts w:eastAsiaTheme="minorHAnsi"/>
          <w:sz w:val="24"/>
          <w:szCs w:val="24"/>
          <w:lang w:eastAsia="en-US"/>
        </w:rPr>
        <w:t xml:space="preserve"> территории агломерации характер</w:t>
      </w:r>
      <w:r w:rsidRPr="006F1A70">
        <w:rPr>
          <w:rFonts w:eastAsiaTheme="minorHAnsi"/>
          <w:sz w:val="24"/>
          <w:szCs w:val="24"/>
          <w:lang w:eastAsia="en-US"/>
        </w:rPr>
        <w:t>изуются</w:t>
      </w:r>
      <w:r w:rsidR="00AD3D4C" w:rsidRPr="006F1A70">
        <w:rPr>
          <w:rFonts w:eastAsiaTheme="minorHAnsi"/>
          <w:sz w:val="24"/>
          <w:szCs w:val="24"/>
          <w:lang w:eastAsia="en-US"/>
        </w:rPr>
        <w:t xml:space="preserve"> щелочн</w:t>
      </w:r>
      <w:r w:rsidRPr="006F1A70">
        <w:rPr>
          <w:rFonts w:eastAsiaTheme="minorHAnsi"/>
          <w:sz w:val="24"/>
          <w:szCs w:val="24"/>
          <w:lang w:eastAsia="en-US"/>
        </w:rPr>
        <w:t xml:space="preserve">ой средой, пределы колебания рН </w:t>
      </w:r>
      <w:r w:rsidR="00AD3D4C" w:rsidRPr="006F1A70">
        <w:rPr>
          <w:rFonts w:eastAsiaTheme="minorHAnsi"/>
          <w:sz w:val="24"/>
          <w:szCs w:val="24"/>
          <w:lang w:eastAsia="en-US"/>
        </w:rPr>
        <w:t>от 7,0 до 8,9</w:t>
      </w:r>
      <w:r w:rsidRPr="006F1A70">
        <w:rPr>
          <w:rFonts w:eastAsiaTheme="minorHAnsi"/>
          <w:sz w:val="24"/>
          <w:szCs w:val="24"/>
          <w:lang w:eastAsia="en-US"/>
        </w:rPr>
        <w:t xml:space="preserve">. </w:t>
      </w:r>
      <w:r w:rsidR="00E13BCE" w:rsidRPr="006F1A70">
        <w:rPr>
          <w:rFonts w:eastAsiaTheme="minorHAnsi"/>
          <w:sz w:val="24"/>
          <w:szCs w:val="24"/>
          <w:lang w:eastAsia="en-US"/>
        </w:rPr>
        <w:t>М</w:t>
      </w:r>
      <w:r w:rsidR="00AD3D4C" w:rsidRPr="006F1A70">
        <w:rPr>
          <w:rFonts w:eastAsiaTheme="minorHAnsi"/>
          <w:sz w:val="24"/>
          <w:szCs w:val="24"/>
          <w:lang w:eastAsia="en-US"/>
        </w:rPr>
        <w:t>инерализаци</w:t>
      </w:r>
      <w:r w:rsidR="00E13BCE" w:rsidRPr="006F1A70">
        <w:rPr>
          <w:rFonts w:eastAsiaTheme="minorHAnsi"/>
          <w:sz w:val="24"/>
          <w:szCs w:val="24"/>
          <w:lang w:eastAsia="en-US"/>
        </w:rPr>
        <w:t>я</w:t>
      </w:r>
      <w:r w:rsidR="00AD3D4C" w:rsidRPr="006F1A70">
        <w:rPr>
          <w:rFonts w:eastAsiaTheme="minorHAnsi"/>
          <w:sz w:val="24"/>
          <w:szCs w:val="24"/>
          <w:lang w:eastAsia="en-US"/>
        </w:rPr>
        <w:t xml:space="preserve"> </w:t>
      </w:r>
      <w:r w:rsidRPr="006F1A70">
        <w:rPr>
          <w:rFonts w:eastAsiaTheme="minorHAnsi"/>
          <w:sz w:val="24"/>
          <w:szCs w:val="24"/>
          <w:lang w:eastAsia="en-US"/>
        </w:rPr>
        <w:t>почв</w:t>
      </w:r>
      <w:r w:rsidR="00E13BCE" w:rsidRPr="006F1A70">
        <w:rPr>
          <w:rFonts w:eastAsiaTheme="minorHAnsi"/>
          <w:sz w:val="24"/>
          <w:szCs w:val="24"/>
          <w:lang w:eastAsia="en-US"/>
        </w:rPr>
        <w:t>ы</w:t>
      </w:r>
      <w:r w:rsidRPr="006F1A70">
        <w:rPr>
          <w:rFonts w:eastAsiaTheme="minorHAnsi"/>
          <w:sz w:val="24"/>
          <w:szCs w:val="24"/>
          <w:lang w:eastAsia="en-US"/>
        </w:rPr>
        <w:t xml:space="preserve"> </w:t>
      </w:r>
      <w:r w:rsidR="00E13BCE" w:rsidRPr="006F1A70">
        <w:rPr>
          <w:rFonts w:eastAsiaTheme="minorHAnsi"/>
          <w:sz w:val="24"/>
          <w:szCs w:val="24"/>
          <w:lang w:eastAsia="en-US"/>
        </w:rPr>
        <w:t>была в пределах</w:t>
      </w:r>
      <w:r w:rsidRPr="006F1A70">
        <w:rPr>
          <w:rFonts w:eastAsiaTheme="minorHAnsi"/>
          <w:sz w:val="24"/>
          <w:szCs w:val="24"/>
          <w:lang w:eastAsia="en-US"/>
        </w:rPr>
        <w:t xml:space="preserve"> </w:t>
      </w:r>
      <w:r w:rsidR="00AD3D4C" w:rsidRPr="006F1A70">
        <w:rPr>
          <w:rFonts w:eastAsiaTheme="minorHAnsi"/>
          <w:sz w:val="24"/>
          <w:szCs w:val="24"/>
          <w:lang w:eastAsia="en-US"/>
        </w:rPr>
        <w:t xml:space="preserve">от 50 до 2000 мг/кг. </w:t>
      </w:r>
      <w:r w:rsidRPr="006F1A70">
        <w:rPr>
          <w:rFonts w:eastAsiaTheme="minorHAnsi"/>
          <w:sz w:val="24"/>
          <w:szCs w:val="24"/>
          <w:lang w:eastAsia="en-US"/>
        </w:rPr>
        <w:t xml:space="preserve">В почве СОАД обнаружены </w:t>
      </w:r>
      <w:r w:rsidR="00AD3D4C" w:rsidRPr="006F1A70">
        <w:rPr>
          <w:rFonts w:eastAsiaTheme="minorHAnsi"/>
          <w:sz w:val="24"/>
          <w:szCs w:val="24"/>
          <w:lang w:eastAsia="en-US"/>
        </w:rPr>
        <w:t xml:space="preserve">высокие концентрации меди и свинца от 72,3 ПДК и 2,2 ПДК, соответственно. </w:t>
      </w:r>
      <w:r w:rsidRPr="006F1A70">
        <w:rPr>
          <w:rFonts w:eastAsiaTheme="minorHAnsi"/>
          <w:sz w:val="24"/>
          <w:szCs w:val="24"/>
          <w:lang w:eastAsia="en-US"/>
        </w:rPr>
        <w:t xml:space="preserve">Концентрации </w:t>
      </w:r>
      <w:r w:rsidRPr="006F1A70">
        <w:rPr>
          <w:rFonts w:eastAsiaTheme="minorHAnsi"/>
          <w:sz w:val="24"/>
          <w:szCs w:val="24"/>
          <w:lang w:val="en-US" w:eastAsia="en-US"/>
        </w:rPr>
        <w:t>Cd</w:t>
      </w:r>
      <w:r w:rsidRPr="006F1A70">
        <w:rPr>
          <w:rFonts w:eastAsiaTheme="minorHAnsi"/>
          <w:sz w:val="24"/>
          <w:szCs w:val="24"/>
          <w:lang w:eastAsia="en-US"/>
        </w:rPr>
        <w:t xml:space="preserve"> п</w:t>
      </w:r>
      <w:r w:rsidR="00AD3D4C" w:rsidRPr="006F1A70">
        <w:rPr>
          <w:sz w:val="24"/>
          <w:szCs w:val="24"/>
          <w:lang w:eastAsia="ru-RU"/>
        </w:rPr>
        <w:t>ревыш</w:t>
      </w:r>
      <w:r w:rsidRPr="006F1A70">
        <w:rPr>
          <w:sz w:val="24"/>
          <w:szCs w:val="24"/>
          <w:lang w:eastAsia="ru-RU"/>
        </w:rPr>
        <w:t xml:space="preserve">ают </w:t>
      </w:r>
      <w:proofErr w:type="spellStart"/>
      <w:r w:rsidR="00AD3D4C" w:rsidRPr="006F1A70">
        <w:rPr>
          <w:sz w:val="24"/>
          <w:szCs w:val="24"/>
          <w:lang w:eastAsia="ru-RU"/>
        </w:rPr>
        <w:t>кларк</w:t>
      </w:r>
      <w:r w:rsidRPr="006F1A70">
        <w:rPr>
          <w:sz w:val="24"/>
          <w:szCs w:val="24"/>
          <w:lang w:eastAsia="ru-RU"/>
        </w:rPr>
        <w:t>и</w:t>
      </w:r>
      <w:proofErr w:type="spellEnd"/>
      <w:r w:rsidRPr="006F1A70">
        <w:rPr>
          <w:sz w:val="24"/>
          <w:szCs w:val="24"/>
          <w:lang w:eastAsia="ru-RU"/>
        </w:rPr>
        <w:t xml:space="preserve"> </w:t>
      </w:r>
      <w:r w:rsidR="00AD3D4C" w:rsidRPr="006F1A70">
        <w:rPr>
          <w:sz w:val="24"/>
          <w:szCs w:val="24"/>
          <w:lang w:eastAsia="ru-RU"/>
        </w:rPr>
        <w:t>по всей территории АА</w:t>
      </w:r>
      <w:r w:rsidRPr="006F1A70">
        <w:rPr>
          <w:sz w:val="24"/>
          <w:szCs w:val="24"/>
          <w:lang w:eastAsia="ru-RU"/>
        </w:rPr>
        <w:t>, что является свидетельством антропоген</w:t>
      </w:r>
      <w:r w:rsidR="007E1186" w:rsidRPr="006F1A70">
        <w:rPr>
          <w:sz w:val="24"/>
          <w:szCs w:val="24"/>
          <w:lang w:eastAsia="ru-RU"/>
        </w:rPr>
        <w:t>ного вклада в загрязнение почв.</w:t>
      </w:r>
    </w:p>
    <w:p w:rsidR="00AD3D4C" w:rsidRPr="006F1A70" w:rsidRDefault="00AD3D4C" w:rsidP="00881961">
      <w:pPr>
        <w:tabs>
          <w:tab w:val="left" w:pos="567"/>
        </w:tabs>
        <w:overflowPunct/>
        <w:autoSpaceDE/>
        <w:autoSpaceDN/>
        <w:adjustRightInd/>
        <w:spacing w:line="360" w:lineRule="auto"/>
        <w:ind w:firstLine="567"/>
        <w:jc w:val="both"/>
        <w:textAlignment w:val="auto"/>
        <w:rPr>
          <w:sz w:val="24"/>
          <w:szCs w:val="24"/>
          <w:lang w:eastAsia="ru-RU"/>
        </w:rPr>
      </w:pPr>
      <w:r w:rsidRPr="006F1A70">
        <w:rPr>
          <w:rFonts w:eastAsiaTheme="minorHAnsi"/>
          <w:sz w:val="24"/>
          <w:szCs w:val="24"/>
          <w:lang w:eastAsia="en-US"/>
        </w:rPr>
        <w:t>Почвенный покров характериз</w:t>
      </w:r>
      <w:r w:rsidR="00881961" w:rsidRPr="006F1A70">
        <w:rPr>
          <w:rFonts w:eastAsiaTheme="minorHAnsi"/>
          <w:sz w:val="24"/>
          <w:szCs w:val="24"/>
          <w:lang w:eastAsia="en-US"/>
        </w:rPr>
        <w:t>уется</w:t>
      </w:r>
      <w:r w:rsidRPr="006F1A70">
        <w:rPr>
          <w:rFonts w:eastAsiaTheme="minorHAnsi"/>
          <w:sz w:val="24"/>
          <w:szCs w:val="24"/>
          <w:lang w:eastAsia="en-US"/>
        </w:rPr>
        <w:t xml:space="preserve"> меньшим уровнем загрязнения ПХБ по сравнению с данными 2018 г</w:t>
      </w:r>
      <w:r w:rsidR="00E13BCE" w:rsidRPr="006F1A70">
        <w:rPr>
          <w:rFonts w:eastAsiaTheme="minorHAnsi"/>
          <w:sz w:val="24"/>
          <w:szCs w:val="24"/>
          <w:lang w:eastAsia="en-US"/>
        </w:rPr>
        <w:t>ода</w:t>
      </w:r>
      <w:r w:rsidRPr="006F1A70">
        <w:rPr>
          <w:rFonts w:eastAsiaTheme="minorHAnsi"/>
          <w:sz w:val="24"/>
          <w:szCs w:val="24"/>
          <w:lang w:eastAsia="en-US"/>
        </w:rPr>
        <w:t xml:space="preserve">. </w:t>
      </w:r>
      <w:r w:rsidR="00881961" w:rsidRPr="006F1A70">
        <w:rPr>
          <w:rFonts w:eastAsiaTheme="minorHAnsi"/>
          <w:sz w:val="24"/>
          <w:szCs w:val="24"/>
          <w:lang w:eastAsia="en-US"/>
        </w:rPr>
        <w:t>Однако, ф</w:t>
      </w:r>
      <w:r w:rsidRPr="006F1A70">
        <w:rPr>
          <w:rFonts w:eastAsiaTheme="minorHAnsi"/>
          <w:sz w:val="24"/>
          <w:szCs w:val="22"/>
          <w:lang w:eastAsia="en-US"/>
        </w:rPr>
        <w:t>акты регистрации накопления этих поллютантов в почвах до 11 мкг/</w:t>
      </w:r>
      <w:proofErr w:type="gramStart"/>
      <w:r w:rsidRPr="006F1A70">
        <w:rPr>
          <w:rFonts w:eastAsiaTheme="minorHAnsi"/>
          <w:sz w:val="24"/>
          <w:szCs w:val="22"/>
          <w:lang w:eastAsia="en-US"/>
        </w:rPr>
        <w:t>кг</w:t>
      </w:r>
      <w:proofErr w:type="gramEnd"/>
      <w:r w:rsidRPr="006F1A70">
        <w:rPr>
          <w:rFonts w:eastAsiaTheme="minorHAnsi"/>
          <w:sz w:val="24"/>
          <w:szCs w:val="22"/>
          <w:lang w:eastAsia="en-US"/>
        </w:rPr>
        <w:t xml:space="preserve"> и выше, а также широкое их распространение свидетельствуют о достаточно высокой и масштабной загрязненности ими природных объектов региона, в т.ч. почвенного покрова и о наличии мощных источников загрязнения.</w:t>
      </w:r>
    </w:p>
    <w:p w:rsidR="00A965C7" w:rsidRPr="006F1A70" w:rsidRDefault="006A32BE" w:rsidP="00AD3D4C">
      <w:pPr>
        <w:tabs>
          <w:tab w:val="left" w:pos="851"/>
        </w:tabs>
        <w:spacing w:line="360" w:lineRule="auto"/>
        <w:ind w:firstLine="567"/>
        <w:contextualSpacing/>
        <w:jc w:val="both"/>
        <w:rPr>
          <w:sz w:val="24"/>
          <w:szCs w:val="24"/>
          <w:lang w:eastAsia="ru-RU"/>
        </w:rPr>
      </w:pPr>
      <w:r w:rsidRPr="006F1A70">
        <w:rPr>
          <w:sz w:val="24"/>
          <w:szCs w:val="24"/>
          <w:lang w:eastAsia="ru-RU"/>
        </w:rPr>
        <w:t>Величины</w:t>
      </w:r>
      <w:r w:rsidR="00AD3D4C" w:rsidRPr="006F1A70">
        <w:rPr>
          <w:sz w:val="24"/>
          <w:szCs w:val="24"/>
          <w:lang w:eastAsia="ru-RU"/>
        </w:rPr>
        <w:t xml:space="preserve"> выпадений </w:t>
      </w:r>
      <w:r w:rsidRPr="006F1A70">
        <w:rPr>
          <w:sz w:val="24"/>
          <w:szCs w:val="24"/>
          <w:lang w:eastAsia="ru-RU"/>
        </w:rPr>
        <w:t>ТМ</w:t>
      </w:r>
      <w:r w:rsidR="00AD3D4C" w:rsidRPr="006F1A70">
        <w:rPr>
          <w:sz w:val="24"/>
          <w:szCs w:val="24"/>
          <w:lang w:eastAsia="ru-RU"/>
        </w:rPr>
        <w:t xml:space="preserve"> </w:t>
      </w:r>
      <w:r w:rsidRPr="006F1A70">
        <w:rPr>
          <w:sz w:val="24"/>
          <w:szCs w:val="24"/>
          <w:lang w:eastAsia="ru-RU"/>
        </w:rPr>
        <w:t>на</w:t>
      </w:r>
      <w:r w:rsidR="00AD3D4C" w:rsidRPr="006F1A70">
        <w:rPr>
          <w:sz w:val="24"/>
          <w:szCs w:val="24"/>
          <w:lang w:eastAsia="ru-RU"/>
        </w:rPr>
        <w:t xml:space="preserve"> территори</w:t>
      </w:r>
      <w:r w:rsidRPr="006F1A70">
        <w:rPr>
          <w:sz w:val="24"/>
          <w:szCs w:val="24"/>
          <w:lang w:eastAsia="ru-RU"/>
        </w:rPr>
        <w:t>ю</w:t>
      </w:r>
      <w:r w:rsidR="00AD3D4C" w:rsidRPr="006F1A70">
        <w:rPr>
          <w:sz w:val="24"/>
          <w:szCs w:val="24"/>
          <w:lang w:eastAsia="ru-RU"/>
        </w:rPr>
        <w:t xml:space="preserve"> </w:t>
      </w:r>
      <w:r w:rsidRPr="006F1A70">
        <w:rPr>
          <w:sz w:val="24"/>
          <w:szCs w:val="24"/>
          <w:lang w:eastAsia="ru-RU"/>
        </w:rPr>
        <w:t>агломерации существенно различаются по зонам и отражают их насыщенность автотранспортом, ТЭЦ и другими источниками выбросов загрязняющих веществ. Установлены корреляционные зависимости между элементами выпадающих</w:t>
      </w:r>
      <w:r w:rsidR="00E13BCE" w:rsidRPr="006F1A70">
        <w:rPr>
          <w:sz w:val="24"/>
          <w:szCs w:val="24"/>
          <w:lang w:eastAsia="ru-RU"/>
        </w:rPr>
        <w:t xml:space="preserve"> </w:t>
      </w:r>
      <w:r w:rsidR="00AD3D4C" w:rsidRPr="006F1A70">
        <w:rPr>
          <w:sz w:val="24"/>
          <w:szCs w:val="24"/>
          <w:lang w:val="kk-KZ" w:eastAsia="ru-RU"/>
        </w:rPr>
        <w:t>на единицу площади</w:t>
      </w:r>
      <w:r w:rsidR="00E13BCE" w:rsidRPr="006F1A70">
        <w:rPr>
          <w:sz w:val="24"/>
          <w:szCs w:val="24"/>
          <w:lang w:val="kk-KZ" w:eastAsia="ru-RU"/>
        </w:rPr>
        <w:t xml:space="preserve">: в 2018 г. </w:t>
      </w:r>
      <w:r w:rsidR="00AD3D4C" w:rsidRPr="006F1A70">
        <w:rPr>
          <w:sz w:val="24"/>
          <w:szCs w:val="24"/>
          <w:lang w:val="en-US" w:eastAsia="ru-RU"/>
        </w:rPr>
        <w:t>Zn</w:t>
      </w:r>
      <w:r w:rsidR="00AD3D4C" w:rsidRPr="006F1A70">
        <w:rPr>
          <w:sz w:val="24"/>
          <w:szCs w:val="24"/>
          <w:lang w:eastAsia="ru-RU"/>
        </w:rPr>
        <w:t>-</w:t>
      </w:r>
      <w:r w:rsidR="00AD3D4C" w:rsidRPr="006F1A70">
        <w:rPr>
          <w:sz w:val="24"/>
          <w:szCs w:val="24"/>
          <w:lang w:val="en-US" w:eastAsia="ru-RU"/>
        </w:rPr>
        <w:t>Cu</w:t>
      </w:r>
      <w:r w:rsidR="00AD3D4C" w:rsidRPr="006F1A70">
        <w:rPr>
          <w:sz w:val="24"/>
          <w:szCs w:val="24"/>
          <w:lang w:eastAsia="ru-RU"/>
        </w:rPr>
        <w:t xml:space="preserve"> (</w:t>
      </w:r>
      <w:r w:rsidR="00AD3D4C" w:rsidRPr="006F1A70">
        <w:rPr>
          <w:sz w:val="24"/>
          <w:szCs w:val="24"/>
          <w:lang w:val="en-US" w:eastAsia="ru-RU"/>
        </w:rPr>
        <w:t>r</w:t>
      </w:r>
      <w:r w:rsidR="00AD3D4C" w:rsidRPr="006F1A70">
        <w:rPr>
          <w:sz w:val="24"/>
          <w:szCs w:val="24"/>
          <w:lang w:eastAsia="ru-RU"/>
        </w:rPr>
        <w:t>=0,8)</w:t>
      </w:r>
      <w:r w:rsidRPr="006F1A70">
        <w:rPr>
          <w:sz w:val="24"/>
          <w:szCs w:val="24"/>
          <w:lang w:eastAsia="ru-RU"/>
        </w:rPr>
        <w:t xml:space="preserve">, </w:t>
      </w:r>
      <w:r w:rsidR="00AD3D4C" w:rsidRPr="006F1A70">
        <w:rPr>
          <w:sz w:val="24"/>
          <w:szCs w:val="24"/>
          <w:lang w:val="en-US" w:eastAsia="ru-RU"/>
        </w:rPr>
        <w:t>Cu</w:t>
      </w:r>
      <w:r w:rsidR="00AD3D4C" w:rsidRPr="006F1A70">
        <w:rPr>
          <w:sz w:val="24"/>
          <w:szCs w:val="24"/>
          <w:lang w:eastAsia="ru-RU"/>
        </w:rPr>
        <w:t>-</w:t>
      </w:r>
      <w:proofErr w:type="spellStart"/>
      <w:r w:rsidR="00AD3D4C" w:rsidRPr="006F1A70">
        <w:rPr>
          <w:sz w:val="24"/>
          <w:szCs w:val="24"/>
          <w:lang w:val="en-US" w:eastAsia="ru-RU"/>
        </w:rPr>
        <w:t>Pb</w:t>
      </w:r>
      <w:proofErr w:type="spellEnd"/>
      <w:r w:rsidR="00AD3D4C" w:rsidRPr="006F1A70">
        <w:rPr>
          <w:sz w:val="24"/>
          <w:szCs w:val="24"/>
          <w:lang w:eastAsia="ru-RU"/>
        </w:rPr>
        <w:t xml:space="preserve"> (</w:t>
      </w:r>
      <w:r w:rsidR="00AD3D4C" w:rsidRPr="006F1A70">
        <w:rPr>
          <w:sz w:val="24"/>
          <w:szCs w:val="24"/>
          <w:lang w:val="en-US" w:eastAsia="ru-RU"/>
        </w:rPr>
        <w:t>r</w:t>
      </w:r>
      <w:r w:rsidR="00AD3D4C" w:rsidRPr="006F1A70">
        <w:rPr>
          <w:sz w:val="24"/>
          <w:szCs w:val="24"/>
          <w:lang w:eastAsia="ru-RU"/>
        </w:rPr>
        <w:t>=0,9), в 2019</w:t>
      </w:r>
      <w:r w:rsidR="00E13BCE" w:rsidRPr="006F1A70">
        <w:rPr>
          <w:sz w:val="24"/>
          <w:szCs w:val="24"/>
          <w:lang w:eastAsia="ru-RU"/>
        </w:rPr>
        <w:t> </w:t>
      </w:r>
      <w:r w:rsidR="00AD3D4C" w:rsidRPr="006F1A70">
        <w:rPr>
          <w:sz w:val="24"/>
          <w:szCs w:val="24"/>
          <w:lang w:eastAsia="ru-RU"/>
        </w:rPr>
        <w:t xml:space="preserve">г. </w:t>
      </w:r>
      <w:r w:rsidR="00AD3D4C" w:rsidRPr="006F1A70">
        <w:rPr>
          <w:sz w:val="24"/>
          <w:szCs w:val="24"/>
          <w:lang w:val="en-US" w:eastAsia="ru-RU"/>
        </w:rPr>
        <w:t>Ni</w:t>
      </w:r>
      <w:r w:rsidR="00AD3D4C" w:rsidRPr="006F1A70">
        <w:rPr>
          <w:sz w:val="24"/>
          <w:szCs w:val="24"/>
          <w:lang w:eastAsia="ru-RU"/>
        </w:rPr>
        <w:t>-</w:t>
      </w:r>
      <w:r w:rsidR="00AD3D4C" w:rsidRPr="006F1A70">
        <w:rPr>
          <w:sz w:val="24"/>
          <w:szCs w:val="24"/>
          <w:lang w:val="en-US" w:eastAsia="ru-RU"/>
        </w:rPr>
        <w:t>Zn</w:t>
      </w:r>
      <w:r w:rsidR="00AD3D4C" w:rsidRPr="006F1A70">
        <w:rPr>
          <w:sz w:val="24"/>
          <w:szCs w:val="24"/>
          <w:lang w:eastAsia="ru-RU"/>
        </w:rPr>
        <w:t xml:space="preserve"> (</w:t>
      </w:r>
      <w:r w:rsidR="00AD3D4C" w:rsidRPr="006F1A70">
        <w:rPr>
          <w:sz w:val="24"/>
          <w:szCs w:val="24"/>
          <w:lang w:val="en-US" w:eastAsia="ru-RU"/>
        </w:rPr>
        <w:t>r</w:t>
      </w:r>
      <w:r w:rsidR="00AD3D4C" w:rsidRPr="006F1A70">
        <w:rPr>
          <w:sz w:val="24"/>
          <w:szCs w:val="24"/>
          <w:lang w:eastAsia="ru-RU"/>
        </w:rPr>
        <w:t xml:space="preserve">=0,5), </w:t>
      </w:r>
      <w:r w:rsidR="00AD3D4C" w:rsidRPr="006F1A70">
        <w:rPr>
          <w:sz w:val="24"/>
          <w:szCs w:val="24"/>
          <w:lang w:val="en-US" w:eastAsia="ru-RU"/>
        </w:rPr>
        <w:t>Ni</w:t>
      </w:r>
      <w:r w:rsidR="00AD3D4C" w:rsidRPr="006F1A70">
        <w:rPr>
          <w:sz w:val="24"/>
          <w:szCs w:val="24"/>
          <w:lang w:eastAsia="ru-RU"/>
        </w:rPr>
        <w:t>-</w:t>
      </w:r>
      <w:proofErr w:type="spellStart"/>
      <w:r w:rsidR="00AD3D4C" w:rsidRPr="006F1A70">
        <w:rPr>
          <w:sz w:val="24"/>
          <w:szCs w:val="24"/>
          <w:lang w:val="en-US" w:eastAsia="ru-RU"/>
        </w:rPr>
        <w:t>Pb</w:t>
      </w:r>
      <w:proofErr w:type="spellEnd"/>
      <w:r w:rsidR="00AD3D4C" w:rsidRPr="006F1A70">
        <w:rPr>
          <w:sz w:val="24"/>
          <w:szCs w:val="24"/>
          <w:lang w:eastAsia="ru-RU"/>
        </w:rPr>
        <w:t xml:space="preserve"> (</w:t>
      </w:r>
      <w:r w:rsidR="00AD3D4C" w:rsidRPr="006F1A70">
        <w:rPr>
          <w:sz w:val="24"/>
          <w:szCs w:val="24"/>
          <w:lang w:val="en-US" w:eastAsia="ru-RU"/>
        </w:rPr>
        <w:t>r</w:t>
      </w:r>
      <w:r w:rsidR="00AD3D4C" w:rsidRPr="006F1A70">
        <w:rPr>
          <w:sz w:val="24"/>
          <w:szCs w:val="24"/>
          <w:lang w:eastAsia="ru-RU"/>
        </w:rPr>
        <w:t xml:space="preserve"> =0,6) и </w:t>
      </w:r>
      <w:proofErr w:type="spellStart"/>
      <w:r w:rsidR="00AD3D4C" w:rsidRPr="006F1A70">
        <w:rPr>
          <w:sz w:val="24"/>
          <w:szCs w:val="24"/>
          <w:lang w:val="en-US" w:eastAsia="ru-RU"/>
        </w:rPr>
        <w:t>Pb</w:t>
      </w:r>
      <w:proofErr w:type="spellEnd"/>
      <w:r w:rsidR="00AD3D4C" w:rsidRPr="006F1A70">
        <w:rPr>
          <w:sz w:val="24"/>
          <w:szCs w:val="24"/>
          <w:lang w:eastAsia="ru-RU"/>
        </w:rPr>
        <w:t>-</w:t>
      </w:r>
      <w:r w:rsidR="00AD3D4C" w:rsidRPr="006F1A70">
        <w:rPr>
          <w:sz w:val="24"/>
          <w:szCs w:val="24"/>
          <w:lang w:val="en-US" w:eastAsia="ru-RU"/>
        </w:rPr>
        <w:t>Zn</w:t>
      </w:r>
      <w:r w:rsidR="00AD3D4C" w:rsidRPr="006F1A70">
        <w:rPr>
          <w:sz w:val="24"/>
          <w:szCs w:val="24"/>
          <w:lang w:eastAsia="ru-RU"/>
        </w:rPr>
        <w:t xml:space="preserve"> (</w:t>
      </w:r>
      <w:r w:rsidR="00AD3D4C" w:rsidRPr="006F1A70">
        <w:rPr>
          <w:sz w:val="24"/>
          <w:szCs w:val="24"/>
          <w:lang w:val="en-US" w:eastAsia="ru-RU"/>
        </w:rPr>
        <w:t>r</w:t>
      </w:r>
      <w:r w:rsidR="00AD3D4C" w:rsidRPr="006F1A70">
        <w:rPr>
          <w:sz w:val="24"/>
          <w:szCs w:val="24"/>
          <w:lang w:eastAsia="ru-RU"/>
        </w:rPr>
        <w:t xml:space="preserve"> =0,7)</w:t>
      </w:r>
      <w:r w:rsidR="00A965C7" w:rsidRPr="006F1A70">
        <w:rPr>
          <w:sz w:val="24"/>
          <w:szCs w:val="24"/>
          <w:lang w:eastAsia="ru-RU"/>
        </w:rPr>
        <w:t>, что указывает на наличие устойчивой зависимости между исследуемыми металлами. На основе полученных данных выделены зоны, испытывающие н</w:t>
      </w:r>
      <w:r w:rsidRPr="006F1A70">
        <w:rPr>
          <w:sz w:val="24"/>
          <w:szCs w:val="24"/>
          <w:lang w:eastAsia="ru-RU"/>
        </w:rPr>
        <w:t>аиболее максимальн</w:t>
      </w:r>
      <w:r w:rsidR="00A965C7" w:rsidRPr="006F1A70">
        <w:rPr>
          <w:sz w:val="24"/>
          <w:szCs w:val="24"/>
          <w:lang w:eastAsia="ru-RU"/>
        </w:rPr>
        <w:t xml:space="preserve">ую техногенную нагрузку. </w:t>
      </w:r>
    </w:p>
    <w:p w:rsidR="00AD3D4C" w:rsidRPr="006F1A70" w:rsidRDefault="00AD3D4C" w:rsidP="003B0A52">
      <w:pPr>
        <w:tabs>
          <w:tab w:val="left" w:pos="851"/>
        </w:tabs>
        <w:spacing w:line="360" w:lineRule="auto"/>
        <w:ind w:firstLine="567"/>
        <w:contextualSpacing/>
        <w:jc w:val="both"/>
        <w:rPr>
          <w:caps/>
          <w:sz w:val="24"/>
          <w:szCs w:val="24"/>
          <w:lang w:val="kk-KZ" w:eastAsia="en-US"/>
        </w:rPr>
      </w:pPr>
      <w:r w:rsidRPr="006F1A70">
        <w:rPr>
          <w:sz w:val="24"/>
          <w:szCs w:val="24"/>
        </w:rPr>
        <w:t>Полученные результаты расширяют представление о характере загрязнения СП, льда, почв территории АА, а также выпадений на единичную площадь. Выявленные аномальные концентрации ЗВ являются экологически опасными для здоровья человека и окружающей среды. Настоящие данные по загрязнению вышеуказанных природных сред служат отправным пунктом для устранения локализованных повышенных концентраций, а также дл</w:t>
      </w:r>
      <w:r w:rsidR="003B0A52" w:rsidRPr="006F1A70">
        <w:rPr>
          <w:sz w:val="24"/>
          <w:szCs w:val="24"/>
        </w:rPr>
        <w:t>я мониторинга.</w:t>
      </w:r>
      <w:r w:rsidRPr="006F1A70">
        <w:rPr>
          <w:caps/>
          <w:sz w:val="24"/>
          <w:szCs w:val="24"/>
          <w:lang w:val="kk-KZ" w:eastAsia="en-US"/>
        </w:rPr>
        <w:br w:type="page"/>
      </w:r>
    </w:p>
    <w:p w:rsidR="00AD3D4C" w:rsidRPr="006F1A70" w:rsidRDefault="00AD3D4C" w:rsidP="00AD3D4C">
      <w:pPr>
        <w:tabs>
          <w:tab w:val="left" w:pos="426"/>
        </w:tabs>
        <w:overflowPunct/>
        <w:autoSpaceDE/>
        <w:autoSpaceDN/>
        <w:adjustRightInd/>
        <w:spacing w:line="360" w:lineRule="auto"/>
        <w:contextualSpacing/>
        <w:jc w:val="center"/>
        <w:textAlignment w:val="auto"/>
        <w:rPr>
          <w:caps/>
          <w:sz w:val="24"/>
          <w:szCs w:val="24"/>
          <w:lang w:eastAsia="ru-RU"/>
        </w:rPr>
      </w:pPr>
      <w:r w:rsidRPr="006F1A70">
        <w:rPr>
          <w:caps/>
          <w:sz w:val="24"/>
          <w:szCs w:val="24"/>
          <w:lang w:eastAsia="ru-RU"/>
        </w:rPr>
        <w:lastRenderedPageBreak/>
        <w:t>Список использованных источников</w:t>
      </w:r>
    </w:p>
    <w:p w:rsidR="00AD3D4C" w:rsidRPr="006F1A70" w:rsidRDefault="00AD3D4C" w:rsidP="00AD3D4C">
      <w:pPr>
        <w:tabs>
          <w:tab w:val="left" w:pos="426"/>
        </w:tabs>
        <w:overflowPunct/>
        <w:autoSpaceDE/>
        <w:autoSpaceDN/>
        <w:adjustRightInd/>
        <w:spacing w:line="360" w:lineRule="auto"/>
        <w:contextualSpacing/>
        <w:jc w:val="center"/>
        <w:textAlignment w:val="auto"/>
        <w:rPr>
          <w:caps/>
          <w:sz w:val="24"/>
          <w:szCs w:val="24"/>
          <w:lang w:eastAsia="ru-RU"/>
        </w:rPr>
      </w:pPr>
    </w:p>
    <w:p w:rsidR="00AD3D4C" w:rsidRPr="006F1A70" w:rsidRDefault="00AD3D4C" w:rsidP="00EA06FE">
      <w:pPr>
        <w:numPr>
          <w:ilvl w:val="0"/>
          <w:numId w:val="1"/>
        </w:numPr>
        <w:tabs>
          <w:tab w:val="left" w:pos="851"/>
          <w:tab w:val="left" w:pos="993"/>
        </w:tabs>
        <w:overflowPunct/>
        <w:autoSpaceDE/>
        <w:autoSpaceDN/>
        <w:adjustRightInd/>
        <w:spacing w:line="360" w:lineRule="auto"/>
        <w:ind w:left="0" w:firstLine="567"/>
        <w:contextualSpacing/>
        <w:jc w:val="both"/>
        <w:textAlignment w:val="auto"/>
        <w:rPr>
          <w:sz w:val="24"/>
          <w:szCs w:val="24"/>
          <w:lang w:eastAsia="ru-RU"/>
        </w:rPr>
      </w:pPr>
      <w:r w:rsidRPr="006F1A70">
        <w:rPr>
          <w:rFonts w:eastAsia="Calibri"/>
          <w:sz w:val="24"/>
          <w:szCs w:val="24"/>
          <w:lang w:eastAsia="ru-RU"/>
        </w:rPr>
        <w:t>Руководство по контролю загрязнения атмосферы. РД 52.04.186-89 (действует с 01.07.1991). – М.: Госкомгидромет, 1991. – 124 с.</w:t>
      </w:r>
    </w:p>
    <w:p w:rsidR="00AD3D4C" w:rsidRPr="006F1A70" w:rsidRDefault="00AD3D4C" w:rsidP="00EA06FE">
      <w:pPr>
        <w:numPr>
          <w:ilvl w:val="0"/>
          <w:numId w:val="1"/>
        </w:numPr>
        <w:tabs>
          <w:tab w:val="left" w:pos="851"/>
          <w:tab w:val="left" w:pos="1134"/>
        </w:tabs>
        <w:overflowPunct/>
        <w:autoSpaceDE/>
        <w:adjustRightInd/>
        <w:spacing w:line="360" w:lineRule="auto"/>
        <w:ind w:left="0" w:firstLine="567"/>
        <w:contextualSpacing/>
        <w:jc w:val="both"/>
        <w:textAlignment w:val="auto"/>
        <w:rPr>
          <w:rFonts w:eastAsiaTheme="minorHAnsi"/>
          <w:sz w:val="24"/>
          <w:szCs w:val="24"/>
          <w:lang w:val="kk-KZ" w:eastAsia="en-US"/>
        </w:rPr>
      </w:pPr>
      <w:r w:rsidRPr="006F1A70">
        <w:rPr>
          <w:rFonts w:eastAsiaTheme="minorHAnsi"/>
          <w:bCs/>
          <w:iCs/>
          <w:sz w:val="24"/>
          <w:szCs w:val="24"/>
          <w:lang w:eastAsia="en-US"/>
        </w:rPr>
        <w:t xml:space="preserve">Алекин О.А. Основы гидрохимии. </w:t>
      </w:r>
      <w:r w:rsidRPr="006F1A70">
        <w:rPr>
          <w:rFonts w:eastAsiaTheme="minorHAnsi"/>
          <w:sz w:val="24"/>
          <w:szCs w:val="24"/>
          <w:lang w:eastAsia="en-US"/>
        </w:rPr>
        <w:t xml:space="preserve">– </w:t>
      </w:r>
      <w:r w:rsidRPr="006F1A70">
        <w:rPr>
          <w:rFonts w:eastAsiaTheme="minorHAnsi"/>
          <w:bCs/>
          <w:iCs/>
          <w:sz w:val="24"/>
          <w:szCs w:val="24"/>
          <w:lang w:eastAsia="en-US"/>
        </w:rPr>
        <w:t xml:space="preserve">Л.: Гидрометеоиздат, 1970. </w:t>
      </w:r>
      <w:r w:rsidRPr="006F1A70">
        <w:rPr>
          <w:rFonts w:eastAsiaTheme="minorHAnsi"/>
          <w:sz w:val="24"/>
          <w:szCs w:val="24"/>
          <w:lang w:eastAsia="en-US"/>
        </w:rPr>
        <w:t xml:space="preserve">– </w:t>
      </w:r>
      <w:r w:rsidRPr="006F1A70">
        <w:rPr>
          <w:rFonts w:eastAsiaTheme="minorHAnsi"/>
          <w:bCs/>
          <w:iCs/>
          <w:sz w:val="24"/>
          <w:szCs w:val="24"/>
          <w:lang w:eastAsia="en-US"/>
        </w:rPr>
        <w:t>442 с.</w:t>
      </w:r>
    </w:p>
    <w:p w:rsidR="00AD3D4C" w:rsidRPr="006F1A70" w:rsidRDefault="00AD3D4C" w:rsidP="00EA06FE">
      <w:pPr>
        <w:numPr>
          <w:ilvl w:val="0"/>
          <w:numId w:val="1"/>
        </w:numPr>
        <w:tabs>
          <w:tab w:val="left" w:pos="851"/>
        </w:tabs>
        <w:spacing w:line="360" w:lineRule="auto"/>
        <w:ind w:left="0" w:firstLine="567"/>
        <w:contextualSpacing/>
        <w:jc w:val="both"/>
        <w:rPr>
          <w:sz w:val="24"/>
          <w:szCs w:val="24"/>
          <w:lang w:val="kk-KZ" w:eastAsia="ru-RU"/>
        </w:rPr>
      </w:pPr>
      <w:r w:rsidRPr="006F1A70">
        <w:rPr>
          <w:sz w:val="24"/>
          <w:szCs w:val="24"/>
          <w:lang w:val="kk-KZ" w:eastAsia="ru-RU"/>
        </w:rPr>
        <w:t xml:space="preserve">Унифицированные методы анализа вод / под общей редакцией Ю.Ю. Лурье. – М.: Химия, 1973. – 376 с. </w:t>
      </w:r>
    </w:p>
    <w:p w:rsidR="00AD3D4C" w:rsidRPr="006F1A70" w:rsidRDefault="00AD3D4C" w:rsidP="00EA06FE">
      <w:pPr>
        <w:numPr>
          <w:ilvl w:val="0"/>
          <w:numId w:val="1"/>
        </w:numPr>
        <w:tabs>
          <w:tab w:val="left" w:pos="851"/>
          <w:tab w:val="left" w:pos="993"/>
        </w:tabs>
        <w:overflowPunct/>
        <w:autoSpaceDE/>
        <w:autoSpaceDN/>
        <w:adjustRightInd/>
        <w:spacing w:line="360" w:lineRule="auto"/>
        <w:ind w:left="0" w:firstLine="567"/>
        <w:contextualSpacing/>
        <w:jc w:val="both"/>
        <w:textAlignment w:val="auto"/>
        <w:rPr>
          <w:sz w:val="24"/>
          <w:szCs w:val="24"/>
          <w:lang w:val="kk-KZ" w:eastAsia="ru-RU"/>
        </w:rPr>
      </w:pPr>
      <w:r w:rsidRPr="006F1A70">
        <w:rPr>
          <w:sz w:val="24"/>
          <w:szCs w:val="24"/>
          <w:lang w:val="kk-KZ" w:eastAsia="ru-RU"/>
        </w:rPr>
        <w:t>ПНДФ 14.1:2.22-95 Количественный химический анализ вод. Методика выполнения измерений массовой концентрации ионов железа, кадмия, свинца, цинка и хрома в пробах природных и сточных вод методом пламенной атомно-абсорбционной спектрометрии. Утвержден министерством охраны окружающей среды РФ 28.08.1995. – М.:</w:t>
      </w:r>
      <w:r w:rsidR="006F1A70">
        <w:rPr>
          <w:sz w:val="24"/>
          <w:szCs w:val="24"/>
          <w:lang w:val="kk-KZ" w:eastAsia="ru-RU"/>
        </w:rPr>
        <w:t xml:space="preserve"> </w:t>
      </w:r>
      <w:r w:rsidRPr="006F1A70">
        <w:rPr>
          <w:sz w:val="24"/>
          <w:szCs w:val="24"/>
          <w:lang w:val="kk-KZ" w:eastAsia="ru-RU"/>
        </w:rPr>
        <w:t>ТОО «Кортек», 1995. – 17 с.</w:t>
      </w:r>
    </w:p>
    <w:p w:rsidR="00AD3D4C" w:rsidRPr="006F1A70" w:rsidRDefault="00AD3D4C" w:rsidP="00EA06FE">
      <w:pPr>
        <w:numPr>
          <w:ilvl w:val="0"/>
          <w:numId w:val="1"/>
        </w:numPr>
        <w:tabs>
          <w:tab w:val="left" w:pos="851"/>
          <w:tab w:val="left" w:pos="993"/>
        </w:tabs>
        <w:overflowPunct/>
        <w:autoSpaceDE/>
        <w:autoSpaceDN/>
        <w:adjustRightInd/>
        <w:spacing w:line="360" w:lineRule="auto"/>
        <w:ind w:left="0" w:firstLine="567"/>
        <w:contextualSpacing/>
        <w:jc w:val="both"/>
        <w:textAlignment w:val="auto"/>
        <w:rPr>
          <w:sz w:val="24"/>
          <w:szCs w:val="24"/>
          <w:lang w:val="kk-KZ" w:eastAsia="ru-RU"/>
        </w:rPr>
      </w:pPr>
      <w:r w:rsidRPr="006F1A70">
        <w:rPr>
          <w:sz w:val="24"/>
          <w:szCs w:val="24"/>
          <w:lang w:val="kk-KZ" w:eastAsia="ru-RU"/>
        </w:rPr>
        <w:t>СТ РК ИСО 8288-2005 «Качество воды. Определение кобальта, никеля, меди, цинка, кадмия и свинца. Пламенные атомно-абсорбционные спектрометрические методы» (ИСО 8288:1986). Введен 2005-01-09. – Астана, 2005. – 20 с.</w:t>
      </w:r>
    </w:p>
    <w:p w:rsidR="00AD3D4C" w:rsidRPr="006F1A70" w:rsidRDefault="00AD3D4C" w:rsidP="00EA06FE">
      <w:pPr>
        <w:numPr>
          <w:ilvl w:val="0"/>
          <w:numId w:val="1"/>
        </w:numPr>
        <w:tabs>
          <w:tab w:val="left" w:pos="851"/>
          <w:tab w:val="left" w:pos="1134"/>
          <w:tab w:val="left" w:pos="1276"/>
        </w:tabs>
        <w:overflowPunct/>
        <w:autoSpaceDE/>
        <w:adjustRightInd/>
        <w:spacing w:line="360" w:lineRule="auto"/>
        <w:ind w:left="0" w:firstLine="567"/>
        <w:contextualSpacing/>
        <w:jc w:val="both"/>
        <w:textAlignment w:val="auto"/>
        <w:rPr>
          <w:sz w:val="24"/>
          <w:szCs w:val="24"/>
          <w:lang w:eastAsia="ru-RU"/>
        </w:rPr>
      </w:pPr>
      <w:proofErr w:type="spellStart"/>
      <w:r w:rsidRPr="006F1A70">
        <w:rPr>
          <w:rFonts w:eastAsia="Calibri"/>
          <w:sz w:val="24"/>
          <w:szCs w:val="24"/>
          <w:lang w:eastAsia="ru-RU"/>
        </w:rPr>
        <w:t>Феленберг</w:t>
      </w:r>
      <w:proofErr w:type="spellEnd"/>
      <w:r w:rsidRPr="006F1A70">
        <w:rPr>
          <w:rFonts w:eastAsia="Calibri"/>
          <w:sz w:val="24"/>
          <w:szCs w:val="24"/>
          <w:lang w:eastAsia="ru-RU"/>
        </w:rPr>
        <w:t xml:space="preserve"> Г. Загрязнение природной среды: Введение в экологическую химию</w:t>
      </w:r>
      <w:proofErr w:type="gramStart"/>
      <w:r w:rsidRPr="006F1A70">
        <w:rPr>
          <w:rFonts w:eastAsia="Calibri"/>
          <w:sz w:val="24"/>
          <w:szCs w:val="24"/>
          <w:lang w:eastAsia="ru-RU"/>
        </w:rPr>
        <w:t xml:space="preserve"> // П</w:t>
      </w:r>
      <w:proofErr w:type="gramEnd"/>
      <w:r w:rsidRPr="006F1A70">
        <w:rPr>
          <w:rFonts w:eastAsia="Calibri"/>
          <w:sz w:val="24"/>
          <w:szCs w:val="24"/>
          <w:lang w:eastAsia="ru-RU"/>
        </w:rPr>
        <w:t>ер. с нем. – М.: Мир, 1997.</w:t>
      </w:r>
    </w:p>
    <w:p w:rsidR="00AD3D4C" w:rsidRPr="006F1A70" w:rsidRDefault="00AD3D4C" w:rsidP="00EA06FE">
      <w:pPr>
        <w:numPr>
          <w:ilvl w:val="0"/>
          <w:numId w:val="1"/>
        </w:numPr>
        <w:tabs>
          <w:tab w:val="left" w:pos="851"/>
          <w:tab w:val="left" w:pos="1134"/>
          <w:tab w:val="left" w:pos="1276"/>
        </w:tabs>
        <w:overflowPunct/>
        <w:autoSpaceDE/>
        <w:adjustRightInd/>
        <w:spacing w:line="360" w:lineRule="auto"/>
        <w:ind w:left="0" w:firstLine="567"/>
        <w:contextualSpacing/>
        <w:jc w:val="both"/>
        <w:textAlignment w:val="auto"/>
        <w:rPr>
          <w:sz w:val="24"/>
          <w:szCs w:val="24"/>
          <w:lang w:eastAsia="ru-RU"/>
        </w:rPr>
      </w:pPr>
      <w:r w:rsidRPr="006F1A70">
        <w:rPr>
          <w:rFonts w:eastAsia="TimesNewRomanPSMT"/>
          <w:sz w:val="24"/>
          <w:szCs w:val="24"/>
          <w:lang w:eastAsia="ru-RU"/>
        </w:rPr>
        <w:t xml:space="preserve">СанПиН 28.07.10. Санитарно-эпидемиологические требования к </w:t>
      </w:r>
      <w:proofErr w:type="spellStart"/>
      <w:r w:rsidRPr="006F1A70">
        <w:rPr>
          <w:rFonts w:eastAsia="TimesNewRomanPSMT"/>
          <w:sz w:val="24"/>
          <w:szCs w:val="24"/>
          <w:lang w:eastAsia="ru-RU"/>
        </w:rPr>
        <w:t>водоисточникам</w:t>
      </w:r>
      <w:proofErr w:type="spellEnd"/>
      <w:r w:rsidRPr="006F1A70">
        <w:rPr>
          <w:rFonts w:eastAsia="TimesNewRomanPSMT"/>
          <w:sz w:val="24"/>
          <w:szCs w:val="24"/>
          <w:lang w:eastAsia="ru-RU"/>
        </w:rPr>
        <w:t xml:space="preserve">, хозяйственно-питьевому водоснабжению, местам культурно-бытового водопользования и безопасности водных объектов № 554. – Астана, 2010. </w:t>
      </w:r>
      <w:r w:rsidRPr="006F1A70">
        <w:rPr>
          <w:sz w:val="24"/>
          <w:szCs w:val="24"/>
          <w:lang w:eastAsia="ru-RU"/>
        </w:rPr>
        <w:t>– 136 с.</w:t>
      </w:r>
    </w:p>
    <w:p w:rsidR="00AD3D4C" w:rsidRPr="006F1A70" w:rsidRDefault="00AD3D4C" w:rsidP="00EA06FE">
      <w:pPr>
        <w:numPr>
          <w:ilvl w:val="0"/>
          <w:numId w:val="1"/>
        </w:numPr>
        <w:tabs>
          <w:tab w:val="left" w:pos="851"/>
          <w:tab w:val="left" w:pos="1134"/>
          <w:tab w:val="left" w:pos="1276"/>
        </w:tabs>
        <w:overflowPunct/>
        <w:autoSpaceDE/>
        <w:adjustRightInd/>
        <w:spacing w:line="360" w:lineRule="auto"/>
        <w:ind w:left="0" w:firstLine="567"/>
        <w:contextualSpacing/>
        <w:jc w:val="both"/>
        <w:textAlignment w:val="auto"/>
        <w:rPr>
          <w:sz w:val="24"/>
          <w:szCs w:val="24"/>
          <w:lang w:eastAsia="ru-RU"/>
        </w:rPr>
      </w:pPr>
      <w:r w:rsidRPr="006F1A70">
        <w:rPr>
          <w:sz w:val="24"/>
          <w:szCs w:val="24"/>
          <w:lang w:eastAsia="ru-RU"/>
        </w:rPr>
        <w:t xml:space="preserve">ГН 2.1.5.1315-03. Предельно допустимые концентрации (ПДК) химических веществ в воде водных объектов хозяйственно-питьевого и культурно-бытового водопользования: Гигиенические нормативы. – М.: Минздрав РФ, 2003. – 84 </w:t>
      </w:r>
      <w:r w:rsidRPr="006F1A70">
        <w:rPr>
          <w:sz w:val="24"/>
          <w:szCs w:val="24"/>
          <w:lang w:val="en-US" w:eastAsia="ru-RU"/>
        </w:rPr>
        <w:t>c</w:t>
      </w:r>
      <w:r w:rsidRPr="006F1A70">
        <w:rPr>
          <w:sz w:val="24"/>
          <w:szCs w:val="24"/>
          <w:lang w:eastAsia="ru-RU"/>
        </w:rPr>
        <w:t>.</w:t>
      </w:r>
    </w:p>
    <w:p w:rsidR="00AD3D4C" w:rsidRPr="006F1A70" w:rsidRDefault="00AD3D4C" w:rsidP="00EA06FE">
      <w:pPr>
        <w:numPr>
          <w:ilvl w:val="0"/>
          <w:numId w:val="1"/>
        </w:numPr>
        <w:tabs>
          <w:tab w:val="left" w:pos="851"/>
          <w:tab w:val="left" w:pos="993"/>
        </w:tabs>
        <w:spacing w:line="360" w:lineRule="auto"/>
        <w:ind w:left="0" w:firstLine="567"/>
        <w:contextualSpacing/>
        <w:jc w:val="both"/>
        <w:rPr>
          <w:rFonts w:eastAsia="Calibri"/>
          <w:sz w:val="24"/>
          <w:szCs w:val="24"/>
          <w:lang w:eastAsia="en-US"/>
        </w:rPr>
      </w:pPr>
      <w:r w:rsidRPr="006F1A70">
        <w:rPr>
          <w:rFonts w:eastAsia="Calibri"/>
          <w:sz w:val="24"/>
          <w:szCs w:val="24"/>
          <w:lang w:eastAsia="en-US"/>
        </w:rPr>
        <w:t>Методические рекомендации по оценке аэротехногенного загрязнения природных сред химическими элементами по результатам мониторинга снежного покрова. – Казань, 2010.</w:t>
      </w:r>
    </w:p>
    <w:p w:rsidR="00AD3D4C" w:rsidRPr="006F1A70" w:rsidRDefault="00AD3D4C" w:rsidP="00AD3D4C">
      <w:pPr>
        <w:numPr>
          <w:ilvl w:val="0"/>
          <w:numId w:val="1"/>
        </w:numPr>
        <w:tabs>
          <w:tab w:val="left" w:pos="1134"/>
        </w:tabs>
        <w:overflowPunct/>
        <w:autoSpaceDE/>
        <w:adjustRightInd/>
        <w:spacing w:line="360" w:lineRule="auto"/>
        <w:ind w:left="0" w:firstLine="567"/>
        <w:contextualSpacing/>
        <w:jc w:val="both"/>
        <w:textAlignment w:val="auto"/>
        <w:rPr>
          <w:rFonts w:eastAsiaTheme="minorHAnsi"/>
          <w:sz w:val="24"/>
          <w:szCs w:val="24"/>
          <w:lang w:eastAsia="en-US"/>
        </w:rPr>
      </w:pPr>
      <w:proofErr w:type="spellStart"/>
      <w:r w:rsidRPr="006F1A70">
        <w:rPr>
          <w:rFonts w:eastAsiaTheme="minorHAnsi"/>
          <w:sz w:val="24"/>
          <w:szCs w:val="24"/>
          <w:lang w:eastAsia="en-US"/>
        </w:rPr>
        <w:t>Ломтадзе</w:t>
      </w:r>
      <w:proofErr w:type="spellEnd"/>
      <w:r w:rsidRPr="006F1A70">
        <w:rPr>
          <w:rFonts w:eastAsiaTheme="minorHAnsi"/>
          <w:sz w:val="24"/>
          <w:szCs w:val="24"/>
          <w:lang w:eastAsia="en-US"/>
        </w:rPr>
        <w:t xml:space="preserve"> В.Д. Методы лабораторных исследований физико-механических свойств горных пород (Руководство к лабораторным занятиям до инженерной геологии). – Л.: «Недра», 1972. – 312 с.</w:t>
      </w:r>
    </w:p>
    <w:p w:rsidR="00AD3D4C" w:rsidRPr="006F1A70" w:rsidRDefault="00AD3D4C" w:rsidP="00AD3D4C">
      <w:pPr>
        <w:numPr>
          <w:ilvl w:val="0"/>
          <w:numId w:val="1"/>
        </w:numPr>
        <w:tabs>
          <w:tab w:val="left" w:pos="1134"/>
        </w:tabs>
        <w:overflowPunct/>
        <w:autoSpaceDE/>
        <w:adjustRightInd/>
        <w:spacing w:line="360" w:lineRule="auto"/>
        <w:ind w:left="0" w:firstLine="567"/>
        <w:contextualSpacing/>
        <w:jc w:val="both"/>
        <w:textAlignment w:val="auto"/>
        <w:rPr>
          <w:rFonts w:eastAsiaTheme="minorHAnsi"/>
          <w:sz w:val="24"/>
          <w:szCs w:val="24"/>
          <w:lang w:eastAsia="en-US"/>
        </w:rPr>
      </w:pPr>
      <w:proofErr w:type="spellStart"/>
      <w:r w:rsidRPr="006F1A70">
        <w:rPr>
          <w:rFonts w:eastAsiaTheme="minorHAnsi"/>
          <w:sz w:val="24"/>
          <w:szCs w:val="24"/>
          <w:lang w:eastAsia="en-US"/>
        </w:rPr>
        <w:t>Ломтадзе</w:t>
      </w:r>
      <w:proofErr w:type="spellEnd"/>
      <w:r w:rsidRPr="006F1A70">
        <w:rPr>
          <w:rFonts w:eastAsiaTheme="minorHAnsi"/>
          <w:sz w:val="24"/>
          <w:szCs w:val="24"/>
          <w:lang w:eastAsia="en-US"/>
        </w:rPr>
        <w:t xml:space="preserve"> В.Д. Физико-механические свойства горных пород. Методы лабораторных исследований: Учебное пособие для вузов. -2-е изд., </w:t>
      </w:r>
      <w:proofErr w:type="spellStart"/>
      <w:r w:rsidRPr="006F1A70">
        <w:rPr>
          <w:rFonts w:eastAsiaTheme="minorHAnsi"/>
          <w:sz w:val="24"/>
          <w:szCs w:val="24"/>
          <w:lang w:eastAsia="en-US"/>
        </w:rPr>
        <w:t>перераб</w:t>
      </w:r>
      <w:proofErr w:type="spellEnd"/>
      <w:r w:rsidRPr="006F1A70">
        <w:rPr>
          <w:rFonts w:eastAsiaTheme="minorHAnsi"/>
          <w:sz w:val="24"/>
          <w:szCs w:val="24"/>
          <w:lang w:eastAsia="en-US"/>
        </w:rPr>
        <w:t>. и доп. – Л.: «Недра», 1990. – 328 с.</w:t>
      </w:r>
    </w:p>
    <w:p w:rsidR="00AD3D4C" w:rsidRPr="006F1A70" w:rsidRDefault="00AD3D4C" w:rsidP="00AD3D4C">
      <w:pPr>
        <w:numPr>
          <w:ilvl w:val="0"/>
          <w:numId w:val="1"/>
        </w:numPr>
        <w:tabs>
          <w:tab w:val="left" w:pos="993"/>
        </w:tabs>
        <w:spacing w:line="360" w:lineRule="auto"/>
        <w:ind w:left="0" w:firstLine="567"/>
        <w:contextualSpacing/>
        <w:jc w:val="both"/>
        <w:rPr>
          <w:sz w:val="24"/>
          <w:szCs w:val="24"/>
          <w:lang w:val="kk-KZ" w:eastAsia="ru-RU"/>
        </w:rPr>
      </w:pPr>
      <w:r w:rsidRPr="006F1A70">
        <w:rPr>
          <w:sz w:val="24"/>
          <w:szCs w:val="24"/>
          <w:lang w:val="kk-KZ" w:eastAsia="ru-RU"/>
        </w:rPr>
        <w:t>Клюев Н.А., Бродский Е.С. Определение полихлорированных бифенилов в окружающей среде и биоте // Полихлорированные бифенилы. Супертоксиканты XXI века. – М.: Инф. выпуск ВИНИТИ, 2000. – № 5. – С. 31-63.</w:t>
      </w:r>
    </w:p>
    <w:p w:rsidR="00AD3D4C" w:rsidRPr="006F1A70" w:rsidRDefault="00AD3D4C" w:rsidP="00AD3D4C">
      <w:pPr>
        <w:numPr>
          <w:ilvl w:val="0"/>
          <w:numId w:val="1"/>
        </w:numPr>
        <w:tabs>
          <w:tab w:val="left" w:pos="709"/>
          <w:tab w:val="left" w:pos="851"/>
          <w:tab w:val="left" w:pos="993"/>
        </w:tabs>
        <w:overflowPunct/>
        <w:autoSpaceDE/>
        <w:autoSpaceDN/>
        <w:adjustRightInd/>
        <w:spacing w:line="360" w:lineRule="auto"/>
        <w:ind w:left="0" w:firstLine="567"/>
        <w:contextualSpacing/>
        <w:jc w:val="both"/>
        <w:textAlignment w:val="auto"/>
        <w:rPr>
          <w:sz w:val="24"/>
          <w:szCs w:val="24"/>
          <w:lang w:val="kk-KZ" w:eastAsia="ru-RU"/>
        </w:rPr>
      </w:pPr>
      <w:r w:rsidRPr="006F1A70">
        <w:rPr>
          <w:sz w:val="24"/>
          <w:szCs w:val="24"/>
          <w:lang w:val="kk-KZ" w:eastAsia="ru-RU"/>
        </w:rPr>
        <w:lastRenderedPageBreak/>
        <w:t>Бродский Е.С., Клюев Н.А., Тарасова О.Г., Жильников В.Г., Шестак Н.М. // Гидрологический журнал. – 1992. – Т. 28. – № 6. – С. 104-107.</w:t>
      </w:r>
    </w:p>
    <w:p w:rsidR="00AD3D4C" w:rsidRPr="006F1A70" w:rsidRDefault="00AD3D4C" w:rsidP="00AD3D4C">
      <w:pPr>
        <w:numPr>
          <w:ilvl w:val="0"/>
          <w:numId w:val="1"/>
        </w:numPr>
        <w:tabs>
          <w:tab w:val="left" w:pos="709"/>
          <w:tab w:val="left" w:pos="851"/>
          <w:tab w:val="left" w:pos="993"/>
        </w:tabs>
        <w:overflowPunct/>
        <w:autoSpaceDE/>
        <w:autoSpaceDN/>
        <w:adjustRightInd/>
        <w:spacing w:line="360" w:lineRule="auto"/>
        <w:ind w:left="0" w:firstLine="567"/>
        <w:contextualSpacing/>
        <w:jc w:val="both"/>
        <w:textAlignment w:val="auto"/>
        <w:rPr>
          <w:sz w:val="24"/>
          <w:szCs w:val="24"/>
          <w:lang w:val="kk-KZ" w:eastAsia="ru-RU"/>
        </w:rPr>
      </w:pPr>
      <w:r w:rsidRPr="006F1A70">
        <w:rPr>
          <w:sz w:val="24"/>
          <w:szCs w:val="24"/>
          <w:lang w:val="kk-KZ" w:eastAsia="ru-RU"/>
        </w:rPr>
        <w:t>Heidman W.A. Chromatographia. – 1986. – № 71. – Р. 363-372.</w:t>
      </w:r>
    </w:p>
    <w:p w:rsidR="00AD3D4C" w:rsidRPr="006F1A70" w:rsidRDefault="00AD3D4C" w:rsidP="00AD3D4C">
      <w:pPr>
        <w:numPr>
          <w:ilvl w:val="0"/>
          <w:numId w:val="1"/>
        </w:numPr>
        <w:tabs>
          <w:tab w:val="left" w:pos="709"/>
          <w:tab w:val="left" w:pos="851"/>
          <w:tab w:val="left" w:pos="993"/>
        </w:tabs>
        <w:overflowPunct/>
        <w:autoSpaceDE/>
        <w:autoSpaceDN/>
        <w:adjustRightInd/>
        <w:spacing w:line="360" w:lineRule="auto"/>
        <w:ind w:left="0" w:firstLine="567"/>
        <w:contextualSpacing/>
        <w:jc w:val="both"/>
        <w:textAlignment w:val="auto"/>
        <w:rPr>
          <w:sz w:val="24"/>
          <w:szCs w:val="24"/>
          <w:lang w:val="kk-KZ" w:eastAsia="ru-RU"/>
        </w:rPr>
      </w:pPr>
      <w:r w:rsidRPr="006F1A70">
        <w:rPr>
          <w:sz w:val="24"/>
          <w:szCs w:val="24"/>
          <w:lang w:val="kk-KZ" w:eastAsia="ru-RU"/>
        </w:rPr>
        <w:t>EPA Method 1668. Chlorinated biphenyls congeners in water, soil, sediment and tissue by HRGC/HRMS. – 1999. – 133 p.</w:t>
      </w:r>
    </w:p>
    <w:p w:rsidR="00AD3D4C" w:rsidRPr="006F1A70" w:rsidRDefault="00AD3D4C" w:rsidP="00AD3D4C">
      <w:pPr>
        <w:numPr>
          <w:ilvl w:val="0"/>
          <w:numId w:val="1"/>
        </w:numPr>
        <w:tabs>
          <w:tab w:val="left" w:pos="709"/>
          <w:tab w:val="left" w:pos="851"/>
          <w:tab w:val="left" w:pos="993"/>
        </w:tabs>
        <w:overflowPunct/>
        <w:autoSpaceDE/>
        <w:autoSpaceDN/>
        <w:adjustRightInd/>
        <w:spacing w:line="360" w:lineRule="auto"/>
        <w:ind w:left="0" w:firstLine="567"/>
        <w:contextualSpacing/>
        <w:jc w:val="both"/>
        <w:textAlignment w:val="auto"/>
        <w:rPr>
          <w:sz w:val="24"/>
          <w:szCs w:val="24"/>
          <w:lang w:val="kk-KZ" w:eastAsia="ru-RU"/>
        </w:rPr>
      </w:pPr>
      <w:r w:rsidRPr="006F1A70">
        <w:rPr>
          <w:sz w:val="24"/>
          <w:szCs w:val="24"/>
          <w:lang w:val="kk-KZ" w:eastAsia="ru-RU"/>
        </w:rPr>
        <w:t>Справочник «Методы определения микроколичеств пестицидов в продуктах питания, кормах и внешней среде» / под ред. М.А. Клисенко. – М.: «Колос», 1992. – 565 с.</w:t>
      </w:r>
    </w:p>
    <w:p w:rsidR="00AD3D4C" w:rsidRPr="006F1A70" w:rsidRDefault="00AD3D4C" w:rsidP="00AD3D4C">
      <w:pPr>
        <w:numPr>
          <w:ilvl w:val="0"/>
          <w:numId w:val="1"/>
        </w:numPr>
        <w:tabs>
          <w:tab w:val="left" w:pos="993"/>
        </w:tabs>
        <w:spacing w:line="360" w:lineRule="auto"/>
        <w:ind w:left="0" w:firstLine="567"/>
        <w:contextualSpacing/>
        <w:jc w:val="both"/>
        <w:rPr>
          <w:sz w:val="24"/>
          <w:szCs w:val="24"/>
          <w:lang w:eastAsia="en-US"/>
        </w:rPr>
      </w:pPr>
      <w:r w:rsidRPr="006F1A70">
        <w:rPr>
          <w:sz w:val="24"/>
          <w:szCs w:val="24"/>
          <w:lang w:val="kk-KZ" w:eastAsia="en-US"/>
        </w:rPr>
        <w:t>Обобщенный перечень предельно допустимых концентраций (ПДК) вредных веществ для воды рыбохозяйственных водоемов. – М., 1990.</w:t>
      </w:r>
    </w:p>
    <w:p w:rsidR="00AD3D4C" w:rsidRPr="006F1A70" w:rsidRDefault="00AD3D4C" w:rsidP="00AD3D4C">
      <w:pPr>
        <w:numPr>
          <w:ilvl w:val="0"/>
          <w:numId w:val="1"/>
        </w:numPr>
        <w:tabs>
          <w:tab w:val="left" w:pos="993"/>
        </w:tabs>
        <w:spacing w:line="360" w:lineRule="auto"/>
        <w:ind w:left="0" w:firstLine="567"/>
        <w:contextualSpacing/>
        <w:jc w:val="both"/>
        <w:rPr>
          <w:sz w:val="24"/>
          <w:szCs w:val="24"/>
          <w:lang w:eastAsia="en-US"/>
        </w:rPr>
      </w:pPr>
      <w:r w:rsidRPr="006F1A70">
        <w:rPr>
          <w:bCs/>
          <w:iCs/>
          <w:sz w:val="24"/>
          <w:szCs w:val="24"/>
          <w:lang w:eastAsia="ru-RU"/>
        </w:rPr>
        <w:t xml:space="preserve">[Электронный ресурс] – Режим доступа: </w:t>
      </w:r>
      <w:hyperlink r:id="rId43" w:history="1">
        <w:r w:rsidRPr="006F1A70">
          <w:rPr>
            <w:color w:val="0000FF" w:themeColor="hyperlink"/>
            <w:sz w:val="24"/>
            <w:szCs w:val="24"/>
            <w:u w:val="single"/>
            <w:lang w:eastAsia="en-US"/>
          </w:rPr>
          <w:t>https://egov.kz/cms/ru/law/list/V1500010774</w:t>
        </w:r>
      </w:hyperlink>
      <w:r w:rsidRPr="006F1A70">
        <w:rPr>
          <w:sz w:val="24"/>
          <w:szCs w:val="24"/>
          <w:lang w:eastAsia="en-US"/>
        </w:rPr>
        <w:t xml:space="preserve"> Санитарные правила «Санитарно-эпидемиологические требования к </w:t>
      </w:r>
      <w:proofErr w:type="spellStart"/>
      <w:r w:rsidRPr="006F1A70">
        <w:rPr>
          <w:sz w:val="24"/>
          <w:szCs w:val="24"/>
          <w:lang w:eastAsia="en-US"/>
        </w:rPr>
        <w:t>водоисточникам</w:t>
      </w:r>
      <w:proofErr w:type="spellEnd"/>
      <w:r w:rsidRPr="006F1A70">
        <w:rPr>
          <w:sz w:val="24"/>
          <w:szCs w:val="24"/>
          <w:lang w:eastAsia="en-US"/>
        </w:rPr>
        <w:t>, местам водозабора для хозяйственно-питьевых целей, хозяйственно-питьевому водоснабжению и местам культурно-бытового водопользования и безопасности водных объектов» № 209 СанПиН от 16 марта 2015 года. – № 209. Дата обращения: 04.08.2019.</w:t>
      </w:r>
    </w:p>
    <w:p w:rsidR="00AD3D4C" w:rsidRPr="006F1A70" w:rsidRDefault="00AD3D4C" w:rsidP="00AD3D4C">
      <w:pPr>
        <w:numPr>
          <w:ilvl w:val="0"/>
          <w:numId w:val="1"/>
        </w:numPr>
        <w:tabs>
          <w:tab w:val="left" w:pos="993"/>
        </w:tabs>
        <w:spacing w:line="360" w:lineRule="auto"/>
        <w:ind w:left="0" w:firstLine="567"/>
        <w:contextualSpacing/>
        <w:jc w:val="both"/>
        <w:rPr>
          <w:sz w:val="24"/>
          <w:szCs w:val="24"/>
          <w:lang w:val="en-US" w:eastAsia="en-US"/>
        </w:rPr>
      </w:pPr>
      <w:r w:rsidRPr="006F1A70">
        <w:rPr>
          <w:sz w:val="24"/>
          <w:szCs w:val="24"/>
          <w:lang w:val="kk-KZ" w:eastAsia="en-US"/>
        </w:rPr>
        <w:t xml:space="preserve">Guanghong Wu, Qi Wei, Сonghui Sun, Jiajia Gao, Ling Pan, Lan Guo. </w:t>
      </w:r>
      <w:r w:rsidRPr="006F1A70">
        <w:rPr>
          <w:sz w:val="24"/>
          <w:szCs w:val="24"/>
          <w:lang w:val="en-US" w:eastAsia="en-US"/>
        </w:rPr>
        <w:t xml:space="preserve">Determination of major and trace elements in snow in Tianjin, China: a three-heating-season survey and assessment. Air </w:t>
      </w:r>
      <w:proofErr w:type="spellStart"/>
      <w:r w:rsidRPr="006F1A70">
        <w:rPr>
          <w:sz w:val="24"/>
          <w:szCs w:val="24"/>
          <w:lang w:val="en-US" w:eastAsia="en-US"/>
        </w:rPr>
        <w:t>Qual</w:t>
      </w:r>
      <w:proofErr w:type="spellEnd"/>
      <w:r w:rsidRPr="006F1A70">
        <w:rPr>
          <w:sz w:val="24"/>
          <w:szCs w:val="24"/>
          <w:lang w:val="en-US" w:eastAsia="en-US"/>
        </w:rPr>
        <w:t xml:space="preserve"> </w:t>
      </w:r>
      <w:proofErr w:type="spellStart"/>
      <w:r w:rsidRPr="006F1A70">
        <w:rPr>
          <w:sz w:val="24"/>
          <w:szCs w:val="24"/>
          <w:lang w:val="en-US" w:eastAsia="en-US"/>
        </w:rPr>
        <w:t>Atmos</w:t>
      </w:r>
      <w:proofErr w:type="spellEnd"/>
      <w:r w:rsidRPr="006F1A70">
        <w:rPr>
          <w:sz w:val="24"/>
          <w:szCs w:val="24"/>
          <w:lang w:val="en-US" w:eastAsia="en-US"/>
        </w:rPr>
        <w:t xml:space="preserve"> Health (2016) 9:687–696 DOI 10.1007/s11869-015-0375-y</w:t>
      </w:r>
    </w:p>
    <w:p w:rsidR="00AD3D4C" w:rsidRPr="006F1A70" w:rsidRDefault="006F1A70" w:rsidP="00AD3D4C">
      <w:pPr>
        <w:numPr>
          <w:ilvl w:val="0"/>
          <w:numId w:val="1"/>
        </w:numPr>
        <w:tabs>
          <w:tab w:val="left" w:pos="993"/>
        </w:tabs>
        <w:spacing w:line="360" w:lineRule="auto"/>
        <w:ind w:left="0" w:firstLine="567"/>
        <w:contextualSpacing/>
        <w:jc w:val="both"/>
        <w:rPr>
          <w:sz w:val="24"/>
          <w:szCs w:val="24"/>
          <w:lang w:val="en-US" w:eastAsia="en-US"/>
        </w:rPr>
      </w:pPr>
      <w:r>
        <w:rPr>
          <w:sz w:val="24"/>
          <w:szCs w:val="24"/>
          <w:lang w:val="en-US" w:eastAsia="en-US"/>
        </w:rPr>
        <w:t>Madibekov A.</w:t>
      </w:r>
      <w:r w:rsidR="00AD3D4C" w:rsidRPr="006F1A70">
        <w:rPr>
          <w:sz w:val="24"/>
          <w:szCs w:val="24"/>
          <w:lang w:val="en-US" w:eastAsia="en-US"/>
        </w:rPr>
        <w:t xml:space="preserve">, </w:t>
      </w:r>
      <w:proofErr w:type="spellStart"/>
      <w:r w:rsidR="00AD3D4C" w:rsidRPr="006F1A70">
        <w:rPr>
          <w:sz w:val="24"/>
          <w:szCs w:val="24"/>
          <w:lang w:val="en-US" w:eastAsia="en-US"/>
        </w:rPr>
        <w:t>Amirgaliyev</w:t>
      </w:r>
      <w:proofErr w:type="spellEnd"/>
      <w:r w:rsidR="00AD3D4C" w:rsidRPr="006F1A70">
        <w:rPr>
          <w:sz w:val="24"/>
          <w:szCs w:val="24"/>
          <w:lang w:val="en-US" w:eastAsia="en-US"/>
        </w:rPr>
        <w:t xml:space="preserve"> N</w:t>
      </w:r>
      <w:r w:rsidRPr="006F1A70">
        <w:rPr>
          <w:sz w:val="24"/>
          <w:szCs w:val="24"/>
          <w:lang w:val="en-US" w:eastAsia="en-US"/>
        </w:rPr>
        <w:t>.</w:t>
      </w:r>
      <w:r w:rsidR="00AD3D4C" w:rsidRPr="006F1A70">
        <w:rPr>
          <w:sz w:val="24"/>
          <w:szCs w:val="24"/>
          <w:lang w:val="en-US" w:eastAsia="en-US"/>
        </w:rPr>
        <w:t xml:space="preserve">, </w:t>
      </w:r>
      <w:proofErr w:type="spellStart"/>
      <w:r w:rsidR="00AD3D4C" w:rsidRPr="006F1A70">
        <w:rPr>
          <w:sz w:val="24"/>
          <w:szCs w:val="24"/>
          <w:lang w:val="en-US" w:eastAsia="en-US"/>
        </w:rPr>
        <w:t>Mussakulkyzy</w:t>
      </w:r>
      <w:proofErr w:type="spellEnd"/>
      <w:r w:rsidR="00AD3D4C" w:rsidRPr="006F1A70">
        <w:rPr>
          <w:sz w:val="24"/>
          <w:szCs w:val="24"/>
          <w:lang w:val="en-US" w:eastAsia="en-US"/>
        </w:rPr>
        <w:t xml:space="preserve"> A</w:t>
      </w:r>
      <w:r w:rsidRPr="006F1A70">
        <w:rPr>
          <w:sz w:val="24"/>
          <w:szCs w:val="24"/>
          <w:lang w:val="en-US" w:eastAsia="en-US"/>
        </w:rPr>
        <w:t>.</w:t>
      </w:r>
      <w:r w:rsidR="00AD3D4C" w:rsidRPr="006F1A70">
        <w:rPr>
          <w:sz w:val="24"/>
          <w:szCs w:val="24"/>
          <w:lang w:val="en-US" w:eastAsia="en-US"/>
        </w:rPr>
        <w:t>, Ismukhanova L</w:t>
      </w:r>
      <w:r w:rsidRPr="006F1A70">
        <w:rPr>
          <w:sz w:val="24"/>
          <w:szCs w:val="24"/>
          <w:lang w:val="en-US" w:eastAsia="en-US"/>
        </w:rPr>
        <w:t>.</w:t>
      </w:r>
      <w:r w:rsidR="00AD3D4C" w:rsidRPr="006F1A70">
        <w:rPr>
          <w:sz w:val="24"/>
          <w:szCs w:val="24"/>
          <w:lang w:val="en-US" w:eastAsia="en-US"/>
        </w:rPr>
        <w:t xml:space="preserve">, Zhadi A. Spatial distribution of heavy metals in snow cover for Almaty agglomeration // </w:t>
      </w:r>
      <w:r w:rsidR="00AD3D4C" w:rsidRPr="006F1A70">
        <w:rPr>
          <w:rFonts w:eastAsiaTheme="minorHAnsi"/>
          <w:sz w:val="24"/>
          <w:szCs w:val="24"/>
          <w:lang w:val="en-US" w:eastAsia="en-US"/>
        </w:rPr>
        <w:t>1</w:t>
      </w:r>
      <w:r w:rsidR="00AD3D4C" w:rsidRPr="006F1A70">
        <w:rPr>
          <w:rFonts w:eastAsiaTheme="minorHAnsi"/>
          <w:sz w:val="24"/>
          <w:szCs w:val="24"/>
          <w:lang w:val="kk-KZ" w:eastAsia="en-US"/>
        </w:rPr>
        <w:t>9</w:t>
      </w:r>
      <w:proofErr w:type="spellStart"/>
      <w:r w:rsidR="00AD3D4C" w:rsidRPr="006F1A70">
        <w:rPr>
          <w:rFonts w:eastAsiaTheme="minorHAnsi"/>
          <w:sz w:val="24"/>
          <w:szCs w:val="24"/>
          <w:vertAlign w:val="superscript"/>
          <w:lang w:val="en-US" w:eastAsia="en-US"/>
        </w:rPr>
        <w:t>th</w:t>
      </w:r>
      <w:proofErr w:type="spellEnd"/>
      <w:r w:rsidR="00AD3D4C" w:rsidRPr="006F1A70">
        <w:rPr>
          <w:rFonts w:eastAsiaTheme="minorHAnsi"/>
          <w:sz w:val="24"/>
          <w:szCs w:val="24"/>
          <w:lang w:val="en-US" w:eastAsia="en-US"/>
        </w:rPr>
        <w:t xml:space="preserve"> International Multidisciplinary Scientific </w:t>
      </w:r>
      <w:proofErr w:type="spellStart"/>
      <w:r w:rsidR="00AD3D4C" w:rsidRPr="006F1A70">
        <w:rPr>
          <w:rFonts w:eastAsiaTheme="minorHAnsi"/>
          <w:sz w:val="24"/>
          <w:szCs w:val="24"/>
          <w:lang w:val="en-US" w:eastAsia="en-US"/>
        </w:rPr>
        <w:t>GeoConference</w:t>
      </w:r>
      <w:proofErr w:type="spellEnd"/>
      <w:r w:rsidR="00AD3D4C" w:rsidRPr="006F1A70">
        <w:rPr>
          <w:rFonts w:eastAsiaTheme="minorHAnsi"/>
          <w:sz w:val="24"/>
          <w:szCs w:val="24"/>
          <w:lang w:val="en-US" w:eastAsia="en-US"/>
        </w:rPr>
        <w:t xml:space="preserve"> SGEM (28 June – 7 July, 2019). </w:t>
      </w:r>
      <w:r w:rsidR="00AD3D4C" w:rsidRPr="006F1A70">
        <w:rPr>
          <w:sz w:val="24"/>
          <w:szCs w:val="24"/>
          <w:lang w:val="en-US" w:eastAsia="en-US"/>
        </w:rPr>
        <w:t xml:space="preserve">– </w:t>
      </w:r>
      <w:proofErr w:type="spellStart"/>
      <w:r w:rsidR="00AD3D4C" w:rsidRPr="006F1A70">
        <w:rPr>
          <w:sz w:val="24"/>
          <w:szCs w:val="24"/>
          <w:lang w:val="en-US" w:eastAsia="en-US"/>
        </w:rPr>
        <w:t>Albena</w:t>
      </w:r>
      <w:proofErr w:type="spellEnd"/>
      <w:r w:rsidR="00AD3D4C" w:rsidRPr="006F1A70">
        <w:rPr>
          <w:sz w:val="24"/>
          <w:szCs w:val="24"/>
          <w:lang w:val="en-US" w:eastAsia="en-US"/>
        </w:rPr>
        <w:t>, Bulgaria, 2019. – P. 679-686.</w:t>
      </w:r>
    </w:p>
    <w:p w:rsidR="00AD3D4C" w:rsidRPr="006F1A70" w:rsidRDefault="00AD3D4C" w:rsidP="00AD3D4C">
      <w:pPr>
        <w:numPr>
          <w:ilvl w:val="0"/>
          <w:numId w:val="1"/>
        </w:numPr>
        <w:tabs>
          <w:tab w:val="left" w:pos="993"/>
        </w:tabs>
        <w:spacing w:line="360" w:lineRule="auto"/>
        <w:ind w:left="0" w:firstLine="567"/>
        <w:contextualSpacing/>
        <w:jc w:val="both"/>
        <w:rPr>
          <w:sz w:val="24"/>
          <w:szCs w:val="24"/>
          <w:lang w:val="en-US" w:eastAsia="en-US"/>
        </w:rPr>
      </w:pPr>
      <w:r w:rsidRPr="006F1A70">
        <w:rPr>
          <w:rFonts w:eastAsiaTheme="minorHAnsi"/>
          <w:sz w:val="24"/>
          <w:szCs w:val="24"/>
          <w:lang w:val="kk-KZ"/>
        </w:rPr>
        <w:t>Cherednichenko V.S., Cherednichenko A.V., Madibekov A.S., Nyssanbaeva A.S., Zhumalipov A.R. Heavy metal content in the snow cover in the Republic of Kazakhstan // Advances in Environmental Biology, 8(5) April 2014. – P. 1393-1398.</w:t>
      </w:r>
    </w:p>
    <w:p w:rsidR="00AD3D4C" w:rsidRPr="006F1A70" w:rsidRDefault="00AD3D4C" w:rsidP="00AD3D4C">
      <w:pPr>
        <w:numPr>
          <w:ilvl w:val="0"/>
          <w:numId w:val="1"/>
        </w:numPr>
        <w:tabs>
          <w:tab w:val="left" w:pos="993"/>
        </w:tabs>
        <w:spacing w:line="360" w:lineRule="auto"/>
        <w:ind w:left="0" w:firstLine="567"/>
        <w:contextualSpacing/>
        <w:jc w:val="both"/>
        <w:rPr>
          <w:sz w:val="24"/>
          <w:szCs w:val="24"/>
          <w:lang w:eastAsia="en-US"/>
        </w:rPr>
      </w:pPr>
      <w:r w:rsidRPr="006F1A70">
        <w:rPr>
          <w:sz w:val="24"/>
          <w:szCs w:val="24"/>
          <w:lang w:eastAsia="en-US"/>
        </w:rPr>
        <w:t xml:space="preserve">Никаноров А.М. Гидрохимия: Учебник. – 2 е изд. </w:t>
      </w:r>
      <w:proofErr w:type="spellStart"/>
      <w:r w:rsidRPr="006F1A70">
        <w:rPr>
          <w:sz w:val="24"/>
          <w:szCs w:val="24"/>
          <w:lang w:eastAsia="en-US"/>
        </w:rPr>
        <w:t>перераб</w:t>
      </w:r>
      <w:proofErr w:type="spellEnd"/>
      <w:r w:rsidRPr="006F1A70">
        <w:rPr>
          <w:sz w:val="24"/>
          <w:szCs w:val="24"/>
          <w:lang w:eastAsia="en-US"/>
        </w:rPr>
        <w:t xml:space="preserve">. и доп. – СПб: </w:t>
      </w:r>
      <w:proofErr w:type="spellStart"/>
      <w:r w:rsidRPr="006F1A70">
        <w:rPr>
          <w:sz w:val="24"/>
          <w:szCs w:val="24"/>
          <w:lang w:eastAsia="en-US"/>
        </w:rPr>
        <w:t>Гидрометоиздат</w:t>
      </w:r>
      <w:proofErr w:type="spellEnd"/>
      <w:r w:rsidRPr="006F1A70">
        <w:rPr>
          <w:sz w:val="24"/>
          <w:szCs w:val="24"/>
          <w:lang w:eastAsia="en-US"/>
        </w:rPr>
        <w:t xml:space="preserve">, 2001. – 444 с. </w:t>
      </w:r>
    </w:p>
    <w:p w:rsidR="00AD3D4C" w:rsidRPr="006F1A70" w:rsidRDefault="00AD3D4C" w:rsidP="00052EA0">
      <w:pPr>
        <w:numPr>
          <w:ilvl w:val="0"/>
          <w:numId w:val="1"/>
        </w:numPr>
        <w:tabs>
          <w:tab w:val="left" w:pos="993"/>
        </w:tabs>
        <w:spacing w:line="360" w:lineRule="auto"/>
        <w:ind w:left="0" w:firstLine="567"/>
        <w:contextualSpacing/>
        <w:jc w:val="both"/>
        <w:rPr>
          <w:sz w:val="24"/>
          <w:szCs w:val="24"/>
          <w:lang w:eastAsia="en-US"/>
        </w:rPr>
      </w:pPr>
      <w:proofErr w:type="spellStart"/>
      <w:r w:rsidRPr="006F1A70">
        <w:rPr>
          <w:sz w:val="24"/>
          <w:szCs w:val="24"/>
          <w:lang w:eastAsia="en-US"/>
        </w:rPr>
        <w:t>Дабахов</w:t>
      </w:r>
      <w:proofErr w:type="spellEnd"/>
      <w:r w:rsidRPr="006F1A70">
        <w:rPr>
          <w:sz w:val="24"/>
          <w:szCs w:val="24"/>
          <w:lang w:eastAsia="en-US"/>
        </w:rPr>
        <w:t xml:space="preserve"> М.В., </w:t>
      </w:r>
      <w:proofErr w:type="spellStart"/>
      <w:r w:rsidRPr="006F1A70">
        <w:rPr>
          <w:sz w:val="24"/>
          <w:szCs w:val="24"/>
          <w:lang w:eastAsia="en-US"/>
        </w:rPr>
        <w:t>Дабахов</w:t>
      </w:r>
      <w:proofErr w:type="spellEnd"/>
      <w:r w:rsidRPr="006F1A70">
        <w:rPr>
          <w:sz w:val="24"/>
          <w:szCs w:val="24"/>
          <w:lang w:eastAsia="en-US"/>
        </w:rPr>
        <w:t xml:space="preserve"> Е.В., Титова В.И. Экотоксикология и проблемы нормирования // Нижегородская гос. с-х. академия. – Н. Новгород: Изд-во ВВАГС, 2005. – 165 с. </w:t>
      </w:r>
    </w:p>
    <w:p w:rsidR="00052EA0" w:rsidRPr="006F1A70" w:rsidRDefault="00052EA0" w:rsidP="00052EA0">
      <w:pPr>
        <w:numPr>
          <w:ilvl w:val="0"/>
          <w:numId w:val="1"/>
        </w:numPr>
        <w:tabs>
          <w:tab w:val="left" w:pos="709"/>
          <w:tab w:val="left" w:pos="851"/>
          <w:tab w:val="left" w:pos="993"/>
        </w:tabs>
        <w:overflowPunct/>
        <w:autoSpaceDE/>
        <w:autoSpaceDN/>
        <w:adjustRightInd/>
        <w:spacing w:line="360" w:lineRule="auto"/>
        <w:ind w:left="0" w:firstLine="567"/>
        <w:contextualSpacing/>
        <w:jc w:val="both"/>
        <w:textAlignment w:val="auto"/>
        <w:rPr>
          <w:sz w:val="24"/>
          <w:szCs w:val="24"/>
          <w:lang w:eastAsia="ru-RU"/>
        </w:rPr>
      </w:pPr>
      <w:r w:rsidRPr="006F1A70">
        <w:rPr>
          <w:sz w:val="24"/>
          <w:szCs w:val="24"/>
        </w:rPr>
        <w:t>Промежуточный отчет о научно-исследовательской работе по теме: «Мониторинг уровня концентрации и распределения токсичных соединений в снежном покрове на территории Алматинской агломерации и оценка их влияния на природные объекты» // Выполненный в рамках грантового финансирования № AP05133353, МОН РК Комитет науки ТОО «Институт географии». Научный руководитель проекта, д.г.н., профессор Н.А. Амиргалиев. – Алматы 2018. № госрегистрации 0118РК00497.</w:t>
      </w:r>
    </w:p>
    <w:p w:rsidR="00052EA0" w:rsidRPr="006F1A70" w:rsidRDefault="00052EA0" w:rsidP="00052EA0">
      <w:pPr>
        <w:numPr>
          <w:ilvl w:val="0"/>
          <w:numId w:val="1"/>
        </w:numPr>
        <w:tabs>
          <w:tab w:val="left" w:pos="709"/>
          <w:tab w:val="left" w:pos="851"/>
          <w:tab w:val="left" w:pos="993"/>
        </w:tabs>
        <w:overflowPunct/>
        <w:autoSpaceDE/>
        <w:autoSpaceDN/>
        <w:adjustRightInd/>
        <w:spacing w:line="360" w:lineRule="auto"/>
        <w:ind w:left="0" w:firstLine="567"/>
        <w:contextualSpacing/>
        <w:jc w:val="both"/>
        <w:textAlignment w:val="auto"/>
        <w:rPr>
          <w:sz w:val="24"/>
          <w:szCs w:val="24"/>
          <w:lang w:val="en-US" w:eastAsia="ru-RU"/>
        </w:rPr>
      </w:pPr>
      <w:proofErr w:type="spellStart"/>
      <w:r w:rsidRPr="006F1A70">
        <w:rPr>
          <w:sz w:val="24"/>
          <w:szCs w:val="24"/>
          <w:lang w:val="en-US" w:eastAsia="en-US"/>
        </w:rPr>
        <w:lastRenderedPageBreak/>
        <w:t>Amirgaliyev</w:t>
      </w:r>
      <w:proofErr w:type="spellEnd"/>
      <w:r w:rsidRPr="006F1A70">
        <w:rPr>
          <w:rFonts w:eastAsiaTheme="minorHAnsi"/>
          <w:sz w:val="24"/>
          <w:szCs w:val="24"/>
          <w:lang w:val="en-US" w:eastAsia="en-US"/>
        </w:rPr>
        <w:t xml:space="preserve"> </w:t>
      </w:r>
      <w:r w:rsidRPr="006F1A70">
        <w:rPr>
          <w:sz w:val="24"/>
          <w:szCs w:val="24"/>
          <w:lang w:val="en-US" w:eastAsia="en-US"/>
        </w:rPr>
        <w:t>N., Madibekov</w:t>
      </w:r>
      <w:r w:rsidRPr="006F1A70">
        <w:rPr>
          <w:rFonts w:eastAsiaTheme="minorHAnsi"/>
          <w:sz w:val="24"/>
          <w:szCs w:val="24"/>
          <w:lang w:val="en-US" w:eastAsia="en-US"/>
        </w:rPr>
        <w:t xml:space="preserve"> </w:t>
      </w:r>
      <w:r w:rsidRPr="006F1A70">
        <w:rPr>
          <w:sz w:val="24"/>
          <w:szCs w:val="24"/>
          <w:lang w:val="en-US" w:eastAsia="en-US"/>
        </w:rPr>
        <w:t xml:space="preserve">A., </w:t>
      </w:r>
      <w:proofErr w:type="spellStart"/>
      <w:r w:rsidRPr="006F1A70">
        <w:rPr>
          <w:sz w:val="24"/>
          <w:szCs w:val="24"/>
          <w:lang w:val="en-US" w:eastAsia="en-US"/>
        </w:rPr>
        <w:t>Mussakulkyzy</w:t>
      </w:r>
      <w:proofErr w:type="spellEnd"/>
      <w:r w:rsidRPr="006F1A70">
        <w:rPr>
          <w:rFonts w:eastAsiaTheme="minorHAnsi"/>
          <w:sz w:val="24"/>
          <w:szCs w:val="24"/>
          <w:lang w:val="en-US" w:eastAsia="en-US"/>
        </w:rPr>
        <w:t xml:space="preserve"> </w:t>
      </w:r>
      <w:r w:rsidRPr="006F1A70">
        <w:rPr>
          <w:sz w:val="24"/>
          <w:szCs w:val="24"/>
          <w:lang w:val="en-US" w:eastAsia="en-US"/>
        </w:rPr>
        <w:t>A., Ismukhanova</w:t>
      </w:r>
      <w:r w:rsidRPr="006F1A70">
        <w:rPr>
          <w:rFonts w:eastAsiaTheme="minorHAnsi"/>
          <w:sz w:val="24"/>
          <w:szCs w:val="24"/>
          <w:lang w:val="en-US" w:eastAsia="en-US"/>
        </w:rPr>
        <w:t xml:space="preserve"> </w:t>
      </w:r>
      <w:r w:rsidRPr="006F1A70">
        <w:rPr>
          <w:sz w:val="24"/>
          <w:szCs w:val="24"/>
          <w:lang w:val="en-US" w:eastAsia="en-US"/>
        </w:rPr>
        <w:t>L., Kulbekova</w:t>
      </w:r>
      <w:r w:rsidRPr="006F1A70">
        <w:rPr>
          <w:rFonts w:eastAsiaTheme="minorHAnsi"/>
          <w:sz w:val="24"/>
          <w:szCs w:val="24"/>
          <w:lang w:val="en-US" w:eastAsia="en-US"/>
        </w:rPr>
        <w:t xml:space="preserve"> </w:t>
      </w:r>
      <w:r w:rsidRPr="006F1A70">
        <w:rPr>
          <w:sz w:val="24"/>
          <w:szCs w:val="24"/>
          <w:lang w:val="en-US" w:eastAsia="en-US"/>
        </w:rPr>
        <w:t xml:space="preserve">R. </w:t>
      </w:r>
      <w:r w:rsidRPr="006F1A70">
        <w:rPr>
          <w:rFonts w:eastAsiaTheme="minorHAnsi"/>
          <w:sz w:val="24"/>
          <w:szCs w:val="24"/>
          <w:lang w:val="en-US" w:eastAsia="en-US"/>
        </w:rPr>
        <w:t>Polychlorinated biphenyls in the snow cover of Almaty agglomeration of the Republic of Kazakhstan // 1</w:t>
      </w:r>
      <w:r w:rsidRPr="006F1A70">
        <w:rPr>
          <w:rFonts w:eastAsiaTheme="minorHAnsi"/>
          <w:sz w:val="24"/>
          <w:szCs w:val="24"/>
          <w:lang w:val="kk-KZ" w:eastAsia="en-US"/>
        </w:rPr>
        <w:t>9</w:t>
      </w:r>
      <w:proofErr w:type="spellStart"/>
      <w:r w:rsidRPr="006F1A70">
        <w:rPr>
          <w:rFonts w:eastAsiaTheme="minorHAnsi"/>
          <w:sz w:val="24"/>
          <w:szCs w:val="24"/>
          <w:vertAlign w:val="superscript"/>
          <w:lang w:val="en-US" w:eastAsia="en-US"/>
        </w:rPr>
        <w:t>th</w:t>
      </w:r>
      <w:proofErr w:type="spellEnd"/>
      <w:r w:rsidRPr="006F1A70">
        <w:rPr>
          <w:rFonts w:eastAsiaTheme="minorHAnsi"/>
          <w:sz w:val="24"/>
          <w:szCs w:val="24"/>
          <w:lang w:val="en-US" w:eastAsia="en-US"/>
        </w:rPr>
        <w:t xml:space="preserve"> International Multidisciplinary Scientific </w:t>
      </w:r>
      <w:proofErr w:type="spellStart"/>
      <w:r w:rsidRPr="006F1A70">
        <w:rPr>
          <w:rFonts w:eastAsiaTheme="minorHAnsi"/>
          <w:sz w:val="24"/>
          <w:szCs w:val="24"/>
          <w:lang w:val="en-US" w:eastAsia="en-US"/>
        </w:rPr>
        <w:t>GeoConference</w:t>
      </w:r>
      <w:proofErr w:type="spellEnd"/>
      <w:r w:rsidRPr="006F1A70">
        <w:rPr>
          <w:rFonts w:eastAsiaTheme="minorHAnsi"/>
          <w:sz w:val="24"/>
          <w:szCs w:val="24"/>
          <w:lang w:val="en-US" w:eastAsia="en-US"/>
        </w:rPr>
        <w:t xml:space="preserve"> SGEM (28 June – 7 July, 2019). </w:t>
      </w:r>
      <w:r w:rsidRPr="006F1A70">
        <w:rPr>
          <w:sz w:val="24"/>
          <w:szCs w:val="24"/>
          <w:lang w:val="en-US" w:eastAsia="en-US"/>
        </w:rPr>
        <w:t xml:space="preserve">– </w:t>
      </w:r>
      <w:proofErr w:type="spellStart"/>
      <w:r w:rsidRPr="006F1A70">
        <w:rPr>
          <w:sz w:val="24"/>
          <w:szCs w:val="24"/>
          <w:lang w:val="en-US" w:eastAsia="en-US"/>
        </w:rPr>
        <w:t>Albena</w:t>
      </w:r>
      <w:proofErr w:type="spellEnd"/>
      <w:r w:rsidRPr="006F1A70">
        <w:rPr>
          <w:sz w:val="24"/>
          <w:szCs w:val="24"/>
          <w:lang w:val="en-US" w:eastAsia="en-US"/>
        </w:rPr>
        <w:t>, Bulgaria, 2019. – P. 541-549.</w:t>
      </w:r>
    </w:p>
    <w:p w:rsidR="00AD3D4C" w:rsidRPr="006F1A70" w:rsidRDefault="00AD3D4C" w:rsidP="00052EA0">
      <w:pPr>
        <w:numPr>
          <w:ilvl w:val="0"/>
          <w:numId w:val="1"/>
        </w:numPr>
        <w:tabs>
          <w:tab w:val="left" w:pos="709"/>
          <w:tab w:val="left" w:pos="851"/>
          <w:tab w:val="left" w:pos="993"/>
        </w:tabs>
        <w:overflowPunct/>
        <w:autoSpaceDE/>
        <w:autoSpaceDN/>
        <w:adjustRightInd/>
        <w:spacing w:line="360" w:lineRule="auto"/>
        <w:ind w:left="0" w:firstLine="567"/>
        <w:contextualSpacing/>
        <w:jc w:val="both"/>
        <w:textAlignment w:val="auto"/>
        <w:rPr>
          <w:sz w:val="24"/>
          <w:szCs w:val="24"/>
          <w:lang w:val="kk-KZ" w:eastAsia="ru-RU"/>
        </w:rPr>
      </w:pPr>
      <w:r w:rsidRPr="006F1A70">
        <w:rPr>
          <w:sz w:val="24"/>
          <w:szCs w:val="24"/>
          <w:lang w:val="kk-KZ" w:eastAsia="ru-RU"/>
        </w:rPr>
        <w:t>Амиргалиев Н.А. Полихлорированные бифенилы в водной экосистеме Иле-Балкашского бассейна. – Алматы «Нурай Принт Сервис», 2016. – 192 с.</w:t>
      </w:r>
    </w:p>
    <w:p w:rsidR="00AD3D4C" w:rsidRPr="006F1A70" w:rsidRDefault="00AD3D4C" w:rsidP="00052EA0">
      <w:pPr>
        <w:numPr>
          <w:ilvl w:val="0"/>
          <w:numId w:val="1"/>
        </w:numPr>
        <w:tabs>
          <w:tab w:val="left" w:pos="709"/>
          <w:tab w:val="left" w:pos="851"/>
          <w:tab w:val="left" w:pos="993"/>
        </w:tabs>
        <w:overflowPunct/>
        <w:autoSpaceDE/>
        <w:autoSpaceDN/>
        <w:adjustRightInd/>
        <w:spacing w:line="360" w:lineRule="auto"/>
        <w:ind w:left="0" w:firstLine="567"/>
        <w:contextualSpacing/>
        <w:jc w:val="both"/>
        <w:textAlignment w:val="auto"/>
        <w:rPr>
          <w:sz w:val="24"/>
          <w:szCs w:val="24"/>
          <w:lang w:eastAsia="ru-RU"/>
        </w:rPr>
      </w:pPr>
      <w:r w:rsidRPr="006F1A70">
        <w:rPr>
          <w:sz w:val="24"/>
          <w:szCs w:val="24"/>
          <w:lang w:eastAsia="ru-RU"/>
        </w:rPr>
        <w:t xml:space="preserve">Амиргалиев Н.А., </w:t>
      </w:r>
      <w:proofErr w:type="spellStart"/>
      <w:r w:rsidRPr="006F1A70">
        <w:rPr>
          <w:sz w:val="24"/>
          <w:szCs w:val="24"/>
          <w:lang w:eastAsia="ru-RU"/>
        </w:rPr>
        <w:t>Бектурсунов</w:t>
      </w:r>
      <w:proofErr w:type="spellEnd"/>
      <w:r w:rsidRPr="006F1A70">
        <w:rPr>
          <w:sz w:val="24"/>
          <w:szCs w:val="24"/>
          <w:lang w:eastAsia="ru-RU"/>
        </w:rPr>
        <w:t xml:space="preserve"> К.Е., Кулбекова А.Р., Исмуханова Л.Т. Полихлорированные бифенилы в атмосферных осадках северного склона Иле Алатау // «Вопросы географии и геоэкологии». – Алматы, 2016. – №4. – С.3-9.</w:t>
      </w:r>
    </w:p>
    <w:p w:rsidR="00AD3D4C" w:rsidRPr="006F1A70" w:rsidRDefault="00AD3D4C" w:rsidP="00052EA0">
      <w:pPr>
        <w:numPr>
          <w:ilvl w:val="0"/>
          <w:numId w:val="1"/>
        </w:numPr>
        <w:tabs>
          <w:tab w:val="left" w:pos="709"/>
          <w:tab w:val="left" w:pos="851"/>
          <w:tab w:val="left" w:pos="993"/>
        </w:tabs>
        <w:overflowPunct/>
        <w:autoSpaceDE/>
        <w:autoSpaceDN/>
        <w:adjustRightInd/>
        <w:spacing w:line="360" w:lineRule="auto"/>
        <w:ind w:left="0" w:firstLine="567"/>
        <w:contextualSpacing/>
        <w:jc w:val="both"/>
        <w:textAlignment w:val="auto"/>
        <w:rPr>
          <w:sz w:val="24"/>
          <w:szCs w:val="24"/>
          <w:lang w:eastAsia="ru-RU"/>
        </w:rPr>
      </w:pPr>
      <w:r w:rsidRPr="006F1A70">
        <w:rPr>
          <w:sz w:val="24"/>
          <w:szCs w:val="24"/>
          <w:lang w:eastAsia="ru-RU"/>
        </w:rPr>
        <w:t xml:space="preserve">Амиргалиев Н.А., Мадибеков А.С. Оценка загрязнения снежного покрова отдельных территории Казахстана // Материалы </w:t>
      </w:r>
      <w:proofErr w:type="gramStart"/>
      <w:r w:rsidRPr="006F1A70">
        <w:rPr>
          <w:sz w:val="24"/>
          <w:szCs w:val="24"/>
          <w:lang w:eastAsia="ru-RU"/>
        </w:rPr>
        <w:t>І-</w:t>
      </w:r>
      <w:proofErr w:type="gramEnd"/>
      <w:r w:rsidRPr="006F1A70">
        <w:rPr>
          <w:sz w:val="24"/>
          <w:szCs w:val="24"/>
          <w:lang w:eastAsia="ru-RU"/>
        </w:rPr>
        <w:t>й международной научно-практической конференции «Снежный покров, атмосферные осадки, аэрозоли: климат и экология северных территорий Байкальского региона» (26-29 июня 2017 г.). – Иркутск, 2017. – С. 158-161.</w:t>
      </w:r>
    </w:p>
    <w:p w:rsidR="00AD3D4C" w:rsidRPr="006F1A70" w:rsidRDefault="00AD3D4C" w:rsidP="00052EA0">
      <w:pPr>
        <w:numPr>
          <w:ilvl w:val="0"/>
          <w:numId w:val="1"/>
        </w:numPr>
        <w:tabs>
          <w:tab w:val="left" w:pos="709"/>
          <w:tab w:val="left" w:pos="851"/>
          <w:tab w:val="left" w:pos="993"/>
        </w:tabs>
        <w:overflowPunct/>
        <w:autoSpaceDE/>
        <w:autoSpaceDN/>
        <w:adjustRightInd/>
        <w:spacing w:line="360" w:lineRule="auto"/>
        <w:ind w:left="0" w:firstLine="567"/>
        <w:contextualSpacing/>
        <w:jc w:val="both"/>
        <w:textAlignment w:val="auto"/>
        <w:rPr>
          <w:sz w:val="24"/>
          <w:szCs w:val="24"/>
          <w:lang w:eastAsia="ru-RU"/>
        </w:rPr>
      </w:pPr>
      <w:r w:rsidRPr="006F1A70">
        <w:rPr>
          <w:rFonts w:eastAsiaTheme="minorHAnsi"/>
          <w:sz w:val="24"/>
          <w:szCs w:val="24"/>
          <w:lang w:eastAsia="en-US"/>
        </w:rPr>
        <w:t xml:space="preserve">Агапкина Г.И., Ефименко Е.С., Бродский Е.С., </w:t>
      </w:r>
      <w:proofErr w:type="spellStart"/>
      <w:r w:rsidRPr="006F1A70">
        <w:rPr>
          <w:rFonts w:eastAsiaTheme="minorHAnsi"/>
          <w:sz w:val="24"/>
          <w:szCs w:val="24"/>
          <w:lang w:eastAsia="en-US"/>
        </w:rPr>
        <w:t>Шелепчиков</w:t>
      </w:r>
      <w:proofErr w:type="spellEnd"/>
      <w:r w:rsidRPr="006F1A70">
        <w:rPr>
          <w:rFonts w:eastAsiaTheme="minorHAnsi"/>
          <w:sz w:val="24"/>
          <w:szCs w:val="24"/>
          <w:lang w:eastAsia="en-US"/>
        </w:rPr>
        <w:t xml:space="preserve"> А.А., </w:t>
      </w:r>
      <w:proofErr w:type="spellStart"/>
      <w:r w:rsidRPr="006F1A70">
        <w:rPr>
          <w:rFonts w:eastAsiaTheme="minorHAnsi"/>
          <w:sz w:val="24"/>
          <w:szCs w:val="24"/>
          <w:lang w:eastAsia="en-US"/>
        </w:rPr>
        <w:t>Фешин</w:t>
      </w:r>
      <w:proofErr w:type="spellEnd"/>
      <w:r w:rsidRPr="006F1A70">
        <w:rPr>
          <w:rFonts w:eastAsiaTheme="minorHAnsi"/>
          <w:sz w:val="24"/>
          <w:szCs w:val="24"/>
          <w:lang w:eastAsia="en-US"/>
        </w:rPr>
        <w:t xml:space="preserve"> Д.Б. Содержание и распределение полихлорированных бифенилов в почвах Москвы // </w:t>
      </w:r>
      <w:proofErr w:type="spellStart"/>
      <w:r w:rsidRPr="006F1A70">
        <w:rPr>
          <w:rFonts w:eastAsiaTheme="minorHAnsi"/>
          <w:sz w:val="24"/>
          <w:szCs w:val="24"/>
          <w:lang w:eastAsia="en-US"/>
        </w:rPr>
        <w:t>Вестн</w:t>
      </w:r>
      <w:proofErr w:type="spellEnd"/>
      <w:r w:rsidRPr="006F1A70">
        <w:rPr>
          <w:rFonts w:eastAsiaTheme="minorHAnsi"/>
          <w:sz w:val="24"/>
          <w:szCs w:val="24"/>
          <w:lang w:eastAsia="en-US"/>
        </w:rPr>
        <w:t xml:space="preserve">. </w:t>
      </w:r>
      <w:proofErr w:type="spellStart"/>
      <w:r w:rsidRPr="006F1A70">
        <w:rPr>
          <w:rFonts w:eastAsiaTheme="minorHAnsi"/>
          <w:sz w:val="24"/>
          <w:szCs w:val="24"/>
          <w:lang w:eastAsia="en-US"/>
        </w:rPr>
        <w:t>Моск</w:t>
      </w:r>
      <w:proofErr w:type="spellEnd"/>
      <w:r w:rsidRPr="006F1A70">
        <w:rPr>
          <w:rFonts w:eastAsiaTheme="minorHAnsi"/>
          <w:sz w:val="24"/>
          <w:szCs w:val="24"/>
          <w:lang w:eastAsia="en-US"/>
        </w:rPr>
        <w:t>. Ун-та. Серия 17. Почвоведение. – 2011. – № 1. – С. 39-45.</w:t>
      </w:r>
    </w:p>
    <w:p w:rsidR="00AD3D4C" w:rsidRPr="006F1A70" w:rsidRDefault="00AD3D4C" w:rsidP="00052EA0">
      <w:pPr>
        <w:numPr>
          <w:ilvl w:val="0"/>
          <w:numId w:val="1"/>
        </w:numPr>
        <w:tabs>
          <w:tab w:val="left" w:pos="709"/>
          <w:tab w:val="left" w:pos="851"/>
          <w:tab w:val="left" w:pos="993"/>
        </w:tabs>
        <w:overflowPunct/>
        <w:autoSpaceDE/>
        <w:autoSpaceDN/>
        <w:adjustRightInd/>
        <w:spacing w:line="360" w:lineRule="auto"/>
        <w:ind w:left="0" w:firstLine="567"/>
        <w:contextualSpacing/>
        <w:jc w:val="both"/>
        <w:textAlignment w:val="auto"/>
        <w:rPr>
          <w:sz w:val="24"/>
          <w:szCs w:val="24"/>
          <w:lang w:eastAsia="ru-RU"/>
        </w:rPr>
      </w:pPr>
      <w:r w:rsidRPr="006F1A70">
        <w:rPr>
          <w:rFonts w:eastAsiaTheme="minorHAnsi"/>
          <w:sz w:val="24"/>
          <w:szCs w:val="24"/>
          <w:lang w:eastAsia="en-US"/>
        </w:rPr>
        <w:t xml:space="preserve">[Электронный ресурс] – Режим доступа: </w:t>
      </w:r>
      <w:hyperlink r:id="rId44" w:history="1">
        <w:r w:rsidRPr="006F1A70">
          <w:rPr>
            <w:rFonts w:eastAsiaTheme="minorHAnsi"/>
            <w:color w:val="0000FF" w:themeColor="hyperlink"/>
            <w:sz w:val="24"/>
            <w:szCs w:val="24"/>
            <w:u w:val="single"/>
            <w:lang w:val="en-US" w:eastAsia="en-US"/>
          </w:rPr>
          <w:t>http</w:t>
        </w:r>
        <w:r w:rsidRPr="006F1A70">
          <w:rPr>
            <w:rFonts w:eastAsiaTheme="minorHAnsi"/>
            <w:color w:val="0000FF" w:themeColor="hyperlink"/>
            <w:sz w:val="24"/>
            <w:szCs w:val="24"/>
            <w:u w:val="single"/>
            <w:lang w:eastAsia="en-US"/>
          </w:rPr>
          <w:t>://</w:t>
        </w:r>
        <w:r w:rsidRPr="006F1A70">
          <w:rPr>
            <w:rFonts w:eastAsiaTheme="minorHAnsi"/>
            <w:color w:val="0000FF" w:themeColor="hyperlink"/>
            <w:sz w:val="24"/>
            <w:szCs w:val="24"/>
            <w:u w:val="single"/>
            <w:lang w:val="en-US" w:eastAsia="en-US"/>
          </w:rPr>
          <w:t>www</w:t>
        </w:r>
        <w:r w:rsidRPr="006F1A70">
          <w:rPr>
            <w:rFonts w:eastAsiaTheme="minorHAnsi"/>
            <w:color w:val="0000FF" w:themeColor="hyperlink"/>
            <w:sz w:val="24"/>
            <w:szCs w:val="24"/>
            <w:u w:val="single"/>
            <w:lang w:eastAsia="en-US"/>
          </w:rPr>
          <w:t>.</w:t>
        </w:r>
        <w:r w:rsidRPr="006F1A70">
          <w:rPr>
            <w:rFonts w:eastAsiaTheme="minorHAnsi"/>
            <w:color w:val="0000FF" w:themeColor="hyperlink"/>
            <w:sz w:val="24"/>
            <w:szCs w:val="24"/>
            <w:u w:val="single"/>
            <w:lang w:val="en-US" w:eastAsia="en-US"/>
          </w:rPr>
          <w:t>eco</w:t>
        </w:r>
        <w:r w:rsidRPr="006F1A70">
          <w:rPr>
            <w:rFonts w:eastAsiaTheme="minorHAnsi"/>
            <w:color w:val="0000FF" w:themeColor="hyperlink"/>
            <w:sz w:val="24"/>
            <w:szCs w:val="24"/>
            <w:u w:val="single"/>
            <w:lang w:eastAsia="en-US"/>
          </w:rPr>
          <w:t>.</w:t>
        </w:r>
        <w:proofErr w:type="spellStart"/>
        <w:r w:rsidRPr="006F1A70">
          <w:rPr>
            <w:rFonts w:eastAsiaTheme="minorHAnsi"/>
            <w:color w:val="0000FF" w:themeColor="hyperlink"/>
            <w:sz w:val="24"/>
            <w:szCs w:val="24"/>
            <w:u w:val="single"/>
            <w:lang w:val="en-US" w:eastAsia="en-US"/>
          </w:rPr>
          <w:t>gov</w:t>
        </w:r>
        <w:proofErr w:type="spellEnd"/>
        <w:r w:rsidRPr="006F1A70">
          <w:rPr>
            <w:rFonts w:eastAsiaTheme="minorHAnsi"/>
            <w:color w:val="0000FF" w:themeColor="hyperlink"/>
            <w:sz w:val="24"/>
            <w:szCs w:val="24"/>
            <w:u w:val="single"/>
            <w:lang w:eastAsia="en-US"/>
          </w:rPr>
          <w:t>.</w:t>
        </w:r>
        <w:proofErr w:type="spellStart"/>
        <w:r w:rsidRPr="006F1A70">
          <w:rPr>
            <w:rFonts w:eastAsiaTheme="minorHAnsi"/>
            <w:color w:val="0000FF" w:themeColor="hyperlink"/>
            <w:sz w:val="24"/>
            <w:szCs w:val="24"/>
            <w:u w:val="single"/>
            <w:lang w:val="en-US" w:eastAsia="en-US"/>
          </w:rPr>
          <w:t>kz</w:t>
        </w:r>
        <w:proofErr w:type="spellEnd"/>
        <w:r w:rsidRPr="006F1A70">
          <w:rPr>
            <w:rFonts w:eastAsiaTheme="minorHAnsi"/>
            <w:color w:val="0000FF" w:themeColor="hyperlink"/>
            <w:sz w:val="24"/>
            <w:szCs w:val="24"/>
            <w:u w:val="single"/>
            <w:lang w:eastAsia="en-US"/>
          </w:rPr>
          <w:t>/</w:t>
        </w:r>
        <w:proofErr w:type="spellStart"/>
        <w:r w:rsidRPr="006F1A70">
          <w:rPr>
            <w:rFonts w:eastAsiaTheme="minorHAnsi"/>
            <w:color w:val="0000FF" w:themeColor="hyperlink"/>
            <w:sz w:val="24"/>
            <w:szCs w:val="24"/>
            <w:u w:val="single"/>
            <w:lang w:val="en-US" w:eastAsia="en-US"/>
          </w:rPr>
          <w:t>ekoiog</w:t>
        </w:r>
        <w:proofErr w:type="spellEnd"/>
        <w:r w:rsidRPr="006F1A70">
          <w:rPr>
            <w:rFonts w:eastAsiaTheme="minorHAnsi"/>
            <w:color w:val="0000FF" w:themeColor="hyperlink"/>
            <w:sz w:val="24"/>
            <w:szCs w:val="24"/>
            <w:u w:val="single"/>
            <w:lang w:eastAsia="en-US"/>
          </w:rPr>
          <w:t>_</w:t>
        </w:r>
        <w:r w:rsidRPr="006F1A70">
          <w:rPr>
            <w:rFonts w:eastAsiaTheme="minorHAnsi"/>
            <w:color w:val="0000FF" w:themeColor="hyperlink"/>
            <w:sz w:val="24"/>
            <w:szCs w:val="24"/>
            <w:u w:val="single"/>
            <w:lang w:val="en-US" w:eastAsia="en-US"/>
          </w:rPr>
          <w:t>arch</w:t>
        </w:r>
        <w:r w:rsidRPr="006F1A70">
          <w:rPr>
            <w:rFonts w:eastAsiaTheme="minorHAnsi"/>
            <w:color w:val="0000FF" w:themeColor="hyperlink"/>
            <w:sz w:val="24"/>
            <w:szCs w:val="24"/>
            <w:u w:val="single"/>
            <w:lang w:eastAsia="en-US"/>
          </w:rPr>
          <w:t>.</w:t>
        </w:r>
        <w:proofErr w:type="spellStart"/>
        <w:r w:rsidRPr="006F1A70">
          <w:rPr>
            <w:rFonts w:eastAsiaTheme="minorHAnsi"/>
            <w:color w:val="0000FF" w:themeColor="hyperlink"/>
            <w:sz w:val="24"/>
            <w:szCs w:val="24"/>
            <w:u w:val="single"/>
            <w:lang w:val="en-US" w:eastAsia="en-US"/>
          </w:rPr>
          <w:t>php</w:t>
        </w:r>
        <w:proofErr w:type="spellEnd"/>
      </w:hyperlink>
      <w:r w:rsidRPr="006F1A70">
        <w:rPr>
          <w:rFonts w:eastAsiaTheme="minorHAnsi"/>
          <w:sz w:val="24"/>
          <w:szCs w:val="24"/>
          <w:lang w:eastAsia="en-US"/>
        </w:rPr>
        <w:t xml:space="preserve"> Информационный бюллетень о состоянии окружающей среды Республики Казахстан. Министерство охраны окружающей среды Республики Казахстан. Казгидромет. Дата обращения: 19.04.2019 г.</w:t>
      </w:r>
    </w:p>
    <w:p w:rsidR="00AD3D4C" w:rsidRPr="006F1A70" w:rsidRDefault="00AD3D4C" w:rsidP="00052EA0">
      <w:pPr>
        <w:numPr>
          <w:ilvl w:val="0"/>
          <w:numId w:val="1"/>
        </w:numPr>
        <w:tabs>
          <w:tab w:val="left" w:pos="709"/>
          <w:tab w:val="left" w:pos="851"/>
          <w:tab w:val="left" w:pos="993"/>
        </w:tabs>
        <w:overflowPunct/>
        <w:autoSpaceDE/>
        <w:autoSpaceDN/>
        <w:adjustRightInd/>
        <w:spacing w:line="360" w:lineRule="auto"/>
        <w:ind w:left="0" w:firstLine="567"/>
        <w:contextualSpacing/>
        <w:jc w:val="both"/>
        <w:textAlignment w:val="auto"/>
        <w:rPr>
          <w:sz w:val="24"/>
          <w:szCs w:val="24"/>
          <w:lang w:val="en-US" w:eastAsia="ru-RU"/>
        </w:rPr>
      </w:pPr>
      <w:r w:rsidRPr="006F1A70">
        <w:rPr>
          <w:rFonts w:eastAsiaTheme="minorHAnsi"/>
          <w:sz w:val="24"/>
          <w:szCs w:val="24"/>
          <w:lang w:val="en-US" w:eastAsia="en-US"/>
        </w:rPr>
        <w:t xml:space="preserve">Kannan N. The Handbook of Environmental Chemistry Part </w:t>
      </w:r>
      <w:r w:rsidRPr="006F1A70">
        <w:rPr>
          <w:rFonts w:eastAsiaTheme="minorHAnsi"/>
          <w:sz w:val="24"/>
          <w:szCs w:val="24"/>
          <w:lang w:eastAsia="en-US"/>
        </w:rPr>
        <w:t>К</w:t>
      </w:r>
      <w:r w:rsidRPr="006F1A70">
        <w:rPr>
          <w:rFonts w:eastAsiaTheme="minorHAnsi"/>
          <w:sz w:val="24"/>
          <w:szCs w:val="24"/>
          <w:lang w:val="en-US" w:eastAsia="en-US"/>
        </w:rPr>
        <w:t xml:space="preserve"> New Types of Persistent Halogenated Compounds, ISBN 3-540-65838-6. – 2000. – Vol. 3.</w:t>
      </w:r>
    </w:p>
    <w:p w:rsidR="00AD3D4C" w:rsidRPr="006F1A70" w:rsidRDefault="00AD3D4C" w:rsidP="00052EA0">
      <w:pPr>
        <w:numPr>
          <w:ilvl w:val="0"/>
          <w:numId w:val="1"/>
        </w:numPr>
        <w:tabs>
          <w:tab w:val="left" w:pos="993"/>
        </w:tabs>
        <w:overflowPunct/>
        <w:autoSpaceDE/>
        <w:autoSpaceDN/>
        <w:adjustRightInd/>
        <w:spacing w:line="360" w:lineRule="auto"/>
        <w:ind w:left="0" w:firstLine="567"/>
        <w:jc w:val="both"/>
        <w:textAlignment w:val="auto"/>
        <w:rPr>
          <w:sz w:val="24"/>
          <w:szCs w:val="24"/>
          <w:lang w:eastAsia="ru-RU"/>
        </w:rPr>
      </w:pPr>
      <w:proofErr w:type="spellStart"/>
      <w:r w:rsidRPr="006F1A70">
        <w:rPr>
          <w:sz w:val="24"/>
          <w:szCs w:val="24"/>
          <w:lang w:eastAsia="ru-RU"/>
        </w:rPr>
        <w:t>Сабылина</w:t>
      </w:r>
      <w:proofErr w:type="spellEnd"/>
      <w:r w:rsidRPr="006F1A70">
        <w:rPr>
          <w:sz w:val="24"/>
          <w:szCs w:val="24"/>
          <w:lang w:eastAsia="ru-RU"/>
        </w:rPr>
        <w:t xml:space="preserve"> А.В., Ефремова Т.А. Химический состав льда и подледной воды Онежского озера (на примере Петрозаводской губы) // Лед и Снег. – 2018. – Т. 58. – № 3. – С. 417-428. </w:t>
      </w:r>
    </w:p>
    <w:p w:rsidR="00AD3D4C" w:rsidRPr="006F1A70" w:rsidRDefault="00AD3D4C" w:rsidP="00052EA0">
      <w:pPr>
        <w:numPr>
          <w:ilvl w:val="0"/>
          <w:numId w:val="1"/>
        </w:numPr>
        <w:tabs>
          <w:tab w:val="left" w:pos="993"/>
        </w:tabs>
        <w:overflowPunct/>
        <w:autoSpaceDE/>
        <w:autoSpaceDN/>
        <w:adjustRightInd/>
        <w:spacing w:line="360" w:lineRule="auto"/>
        <w:ind w:left="0" w:firstLine="567"/>
        <w:jc w:val="both"/>
        <w:textAlignment w:val="auto"/>
        <w:rPr>
          <w:sz w:val="24"/>
          <w:szCs w:val="24"/>
          <w:lang w:eastAsia="ru-RU"/>
        </w:rPr>
      </w:pPr>
      <w:proofErr w:type="spellStart"/>
      <w:r w:rsidRPr="006F1A70">
        <w:rPr>
          <w:sz w:val="24"/>
          <w:szCs w:val="24"/>
          <w:lang w:eastAsia="ru-RU"/>
        </w:rPr>
        <w:t>Немировская</w:t>
      </w:r>
      <w:proofErr w:type="spellEnd"/>
      <w:r w:rsidRPr="006F1A70">
        <w:rPr>
          <w:sz w:val="24"/>
          <w:szCs w:val="24"/>
          <w:lang w:eastAsia="ru-RU"/>
        </w:rPr>
        <w:t xml:space="preserve"> И.А., Чернявский Н.Г. Новые данные о распределении органических соединений в снежно-ледяном покрове Восточной Антарктиды // Лед и Снег. – 2010. – № 2 (110). – С. 109-117.</w:t>
      </w:r>
    </w:p>
    <w:p w:rsidR="00AD3D4C" w:rsidRPr="006F1A70" w:rsidRDefault="00AD3D4C" w:rsidP="00052EA0">
      <w:pPr>
        <w:numPr>
          <w:ilvl w:val="0"/>
          <w:numId w:val="1"/>
        </w:numPr>
        <w:tabs>
          <w:tab w:val="left" w:pos="993"/>
        </w:tabs>
        <w:overflowPunct/>
        <w:autoSpaceDE/>
        <w:autoSpaceDN/>
        <w:adjustRightInd/>
        <w:spacing w:line="360" w:lineRule="auto"/>
        <w:ind w:left="0" w:firstLine="567"/>
        <w:jc w:val="both"/>
        <w:textAlignment w:val="auto"/>
        <w:rPr>
          <w:sz w:val="24"/>
          <w:szCs w:val="24"/>
          <w:lang w:eastAsia="ru-RU"/>
        </w:rPr>
      </w:pPr>
      <w:r w:rsidRPr="006F1A70">
        <w:rPr>
          <w:sz w:val="24"/>
          <w:szCs w:val="24"/>
          <w:lang w:eastAsia="ru-RU"/>
        </w:rPr>
        <w:t xml:space="preserve">Анисимова Н.П., Роговская Л.Г. Изменение химического состава озерного льда во времени // Озера </w:t>
      </w:r>
      <w:proofErr w:type="spellStart"/>
      <w:r w:rsidRPr="006F1A70">
        <w:rPr>
          <w:sz w:val="24"/>
          <w:szCs w:val="24"/>
          <w:lang w:eastAsia="ru-RU"/>
        </w:rPr>
        <w:t>криолитозоны</w:t>
      </w:r>
      <w:proofErr w:type="spellEnd"/>
      <w:r w:rsidRPr="006F1A70">
        <w:rPr>
          <w:sz w:val="24"/>
          <w:szCs w:val="24"/>
          <w:lang w:eastAsia="ru-RU"/>
        </w:rPr>
        <w:t xml:space="preserve"> Сибири. – Новосибирск: Наука, 1974. – С. 128-137.</w:t>
      </w:r>
    </w:p>
    <w:p w:rsidR="00AD3D4C" w:rsidRPr="006F1A70" w:rsidRDefault="00AD3D4C" w:rsidP="00052EA0">
      <w:pPr>
        <w:numPr>
          <w:ilvl w:val="0"/>
          <w:numId w:val="1"/>
        </w:numPr>
        <w:tabs>
          <w:tab w:val="left" w:pos="993"/>
        </w:tabs>
        <w:overflowPunct/>
        <w:autoSpaceDE/>
        <w:autoSpaceDN/>
        <w:adjustRightInd/>
        <w:spacing w:line="360" w:lineRule="auto"/>
        <w:ind w:left="0" w:firstLine="567"/>
        <w:jc w:val="both"/>
        <w:textAlignment w:val="auto"/>
        <w:rPr>
          <w:sz w:val="24"/>
          <w:szCs w:val="24"/>
          <w:lang w:eastAsia="ru-RU"/>
        </w:rPr>
      </w:pPr>
      <w:proofErr w:type="spellStart"/>
      <w:r w:rsidRPr="006F1A70">
        <w:rPr>
          <w:sz w:val="24"/>
          <w:szCs w:val="24"/>
          <w:lang w:eastAsia="ru-RU"/>
        </w:rPr>
        <w:t>Вотинц</w:t>
      </w:r>
      <w:r w:rsidR="00052EA0" w:rsidRPr="006F1A70">
        <w:rPr>
          <w:sz w:val="24"/>
          <w:szCs w:val="24"/>
          <w:lang w:eastAsia="ru-RU"/>
        </w:rPr>
        <w:t>ев</w:t>
      </w:r>
      <w:proofErr w:type="spellEnd"/>
      <w:r w:rsidRPr="006F1A70">
        <w:rPr>
          <w:sz w:val="24"/>
          <w:szCs w:val="24"/>
          <w:lang w:eastAsia="ru-RU"/>
        </w:rPr>
        <w:t xml:space="preserve"> К.К., Григорьева Э.Н. К Характеристике химического состава льда и подледной воды озер Северного Казахстана // Доклад АН СССР. – 1973. – Т.</w:t>
      </w:r>
      <w:r w:rsidR="00462C39">
        <w:rPr>
          <w:sz w:val="24"/>
          <w:szCs w:val="24"/>
          <w:lang w:eastAsia="ru-RU"/>
        </w:rPr>
        <w:t xml:space="preserve"> </w:t>
      </w:r>
      <w:r w:rsidRPr="006F1A70">
        <w:rPr>
          <w:sz w:val="24"/>
          <w:szCs w:val="24"/>
          <w:lang w:eastAsia="ru-RU"/>
        </w:rPr>
        <w:t>211. – № 6. – С. 1405-1407.</w:t>
      </w:r>
    </w:p>
    <w:p w:rsidR="00AD3D4C" w:rsidRPr="006F1A70" w:rsidRDefault="00AD3D4C" w:rsidP="00052EA0">
      <w:pPr>
        <w:numPr>
          <w:ilvl w:val="0"/>
          <w:numId w:val="1"/>
        </w:numPr>
        <w:tabs>
          <w:tab w:val="left" w:pos="709"/>
          <w:tab w:val="left" w:pos="851"/>
          <w:tab w:val="left" w:pos="993"/>
        </w:tabs>
        <w:overflowPunct/>
        <w:autoSpaceDE/>
        <w:autoSpaceDN/>
        <w:adjustRightInd/>
        <w:spacing w:line="360" w:lineRule="auto"/>
        <w:ind w:left="0" w:firstLine="567"/>
        <w:contextualSpacing/>
        <w:jc w:val="both"/>
        <w:textAlignment w:val="auto"/>
        <w:rPr>
          <w:sz w:val="24"/>
          <w:szCs w:val="24"/>
          <w:lang w:eastAsia="ru-RU"/>
        </w:rPr>
      </w:pPr>
      <w:r w:rsidRPr="006F1A70">
        <w:rPr>
          <w:color w:val="000000"/>
          <w:sz w:val="24"/>
          <w:szCs w:val="24"/>
          <w:shd w:val="clear" w:color="auto" w:fill="FFFFFF"/>
          <w:lang w:eastAsia="en-US"/>
        </w:rPr>
        <w:lastRenderedPageBreak/>
        <w:t>Амиргалиев</w:t>
      </w:r>
      <w:r w:rsidRPr="006F1A70">
        <w:rPr>
          <w:color w:val="000000"/>
          <w:sz w:val="24"/>
          <w:szCs w:val="24"/>
          <w:shd w:val="clear" w:color="auto" w:fill="FFFFFF"/>
          <w:lang w:val="kk-KZ" w:eastAsia="en-US"/>
        </w:rPr>
        <w:t xml:space="preserve"> </w:t>
      </w:r>
      <w:r w:rsidRPr="006F1A70">
        <w:rPr>
          <w:color w:val="000000"/>
          <w:sz w:val="24"/>
          <w:szCs w:val="24"/>
          <w:shd w:val="clear" w:color="auto" w:fill="FFFFFF"/>
          <w:lang w:eastAsia="en-US"/>
        </w:rPr>
        <w:t>Н.А.</w:t>
      </w:r>
      <w:r w:rsidRPr="006F1A70">
        <w:rPr>
          <w:color w:val="000000"/>
          <w:sz w:val="24"/>
          <w:szCs w:val="24"/>
          <w:shd w:val="clear" w:color="auto" w:fill="FFFFFF"/>
          <w:lang w:val="kk-KZ" w:eastAsia="en-US"/>
        </w:rPr>
        <w:t xml:space="preserve"> </w:t>
      </w:r>
      <w:r w:rsidRPr="006F1A70">
        <w:rPr>
          <w:color w:val="000000"/>
          <w:sz w:val="24"/>
          <w:szCs w:val="24"/>
          <w:shd w:val="clear" w:color="auto" w:fill="FFFFFF"/>
          <w:lang w:eastAsia="en-US"/>
        </w:rPr>
        <w:t>О зависимости между минерализацией, ионным составом и водным стоком реки Иле</w:t>
      </w:r>
      <w:r w:rsidRPr="006F1A70">
        <w:rPr>
          <w:color w:val="000000"/>
          <w:sz w:val="24"/>
          <w:szCs w:val="24"/>
          <w:shd w:val="clear" w:color="auto" w:fill="FFFFFF"/>
          <w:lang w:val="kk-KZ" w:eastAsia="en-US"/>
        </w:rPr>
        <w:t xml:space="preserve"> </w:t>
      </w:r>
      <w:r w:rsidRPr="006F1A70">
        <w:rPr>
          <w:color w:val="000000"/>
          <w:sz w:val="24"/>
          <w:szCs w:val="24"/>
          <w:shd w:val="clear" w:color="auto" w:fill="FFFFFF"/>
          <w:lang w:eastAsia="en-US"/>
        </w:rPr>
        <w:t>// Вопросы географии и геоэкологии. – Алматы, 2015.</w:t>
      </w:r>
      <w:r w:rsidRPr="006F1A70">
        <w:rPr>
          <w:color w:val="000000"/>
          <w:sz w:val="24"/>
          <w:szCs w:val="24"/>
          <w:shd w:val="clear" w:color="auto" w:fill="FFFFFF"/>
          <w:lang w:val="kk-KZ" w:eastAsia="en-US"/>
        </w:rPr>
        <w:t xml:space="preserve"> </w:t>
      </w:r>
      <w:r w:rsidRPr="006F1A70">
        <w:rPr>
          <w:color w:val="000000"/>
          <w:sz w:val="24"/>
          <w:szCs w:val="24"/>
          <w:shd w:val="clear" w:color="auto" w:fill="FFFFFF"/>
          <w:lang w:eastAsia="en-US"/>
        </w:rPr>
        <w:t>– №</w:t>
      </w:r>
      <w:r w:rsidRPr="006F1A70">
        <w:rPr>
          <w:color w:val="000000"/>
          <w:sz w:val="24"/>
          <w:szCs w:val="24"/>
          <w:shd w:val="clear" w:color="auto" w:fill="FFFFFF"/>
          <w:lang w:val="kk-KZ" w:eastAsia="en-US"/>
        </w:rPr>
        <w:t xml:space="preserve"> </w:t>
      </w:r>
      <w:r w:rsidRPr="006F1A70">
        <w:rPr>
          <w:color w:val="000000"/>
          <w:sz w:val="24"/>
          <w:szCs w:val="24"/>
          <w:shd w:val="clear" w:color="auto" w:fill="FFFFFF"/>
          <w:lang w:eastAsia="en-US"/>
        </w:rPr>
        <w:t>4.</w:t>
      </w:r>
      <w:r w:rsidRPr="006F1A70">
        <w:rPr>
          <w:color w:val="000000"/>
          <w:sz w:val="24"/>
          <w:szCs w:val="24"/>
          <w:shd w:val="clear" w:color="auto" w:fill="FFFFFF"/>
          <w:lang w:val="kk-KZ" w:eastAsia="en-US"/>
        </w:rPr>
        <w:t xml:space="preserve"> </w:t>
      </w:r>
      <w:r w:rsidRPr="006F1A70">
        <w:rPr>
          <w:color w:val="000000"/>
          <w:sz w:val="24"/>
          <w:szCs w:val="24"/>
          <w:shd w:val="clear" w:color="auto" w:fill="FFFFFF"/>
          <w:lang w:eastAsia="en-US"/>
        </w:rPr>
        <w:t>– С. 20-27.</w:t>
      </w:r>
    </w:p>
    <w:p w:rsidR="00AD3D4C" w:rsidRPr="006F1A70" w:rsidRDefault="00AD3D4C" w:rsidP="00052EA0">
      <w:pPr>
        <w:numPr>
          <w:ilvl w:val="0"/>
          <w:numId w:val="1"/>
        </w:numPr>
        <w:tabs>
          <w:tab w:val="left" w:pos="709"/>
          <w:tab w:val="left" w:pos="851"/>
          <w:tab w:val="left" w:pos="993"/>
        </w:tabs>
        <w:overflowPunct/>
        <w:autoSpaceDE/>
        <w:autoSpaceDN/>
        <w:adjustRightInd/>
        <w:spacing w:line="360" w:lineRule="auto"/>
        <w:ind w:left="0" w:firstLine="567"/>
        <w:contextualSpacing/>
        <w:jc w:val="both"/>
        <w:textAlignment w:val="auto"/>
        <w:rPr>
          <w:sz w:val="24"/>
          <w:szCs w:val="24"/>
          <w:lang w:eastAsia="ru-RU"/>
        </w:rPr>
      </w:pPr>
      <w:r w:rsidRPr="006F1A70">
        <w:rPr>
          <w:color w:val="000000"/>
          <w:sz w:val="24"/>
          <w:szCs w:val="24"/>
          <w:shd w:val="clear" w:color="auto" w:fill="FFFFFF"/>
          <w:lang w:eastAsia="en-US"/>
        </w:rPr>
        <w:t xml:space="preserve">Исмуханова Л.Т., Амиргалиев Н.А., </w:t>
      </w:r>
      <w:proofErr w:type="spellStart"/>
      <w:r w:rsidRPr="006F1A70">
        <w:rPr>
          <w:color w:val="000000"/>
          <w:sz w:val="24"/>
          <w:szCs w:val="24"/>
          <w:shd w:val="clear" w:color="auto" w:fill="FFFFFF"/>
          <w:lang w:eastAsia="en-US"/>
        </w:rPr>
        <w:t>Бектурсунов</w:t>
      </w:r>
      <w:proofErr w:type="spellEnd"/>
      <w:r w:rsidRPr="006F1A70">
        <w:rPr>
          <w:color w:val="000000"/>
          <w:sz w:val="24"/>
          <w:szCs w:val="24"/>
          <w:shd w:val="clear" w:color="auto" w:fill="FFFFFF"/>
          <w:lang w:eastAsia="en-US"/>
        </w:rPr>
        <w:t xml:space="preserve"> К.Е., Кулбекова Р.А. Гидрохимические параметры речного притока в Капшагайское водохранилище // Материалы IV международной научно-практической конференции «Инновационный менеджмент и технологии в эпоху глобализации» (10-12 января 2017 г.). – Дубай, 2017. – Т. 2. – С. 76-81.</w:t>
      </w:r>
    </w:p>
    <w:p w:rsidR="00AD3D4C" w:rsidRPr="006F1A70" w:rsidRDefault="00AD3D4C" w:rsidP="00AD3D4C">
      <w:pPr>
        <w:numPr>
          <w:ilvl w:val="0"/>
          <w:numId w:val="1"/>
        </w:numPr>
        <w:tabs>
          <w:tab w:val="left" w:pos="709"/>
          <w:tab w:val="left" w:pos="851"/>
          <w:tab w:val="left" w:pos="993"/>
        </w:tabs>
        <w:overflowPunct/>
        <w:autoSpaceDE/>
        <w:autoSpaceDN/>
        <w:adjustRightInd/>
        <w:spacing w:line="360" w:lineRule="auto"/>
        <w:ind w:left="0" w:firstLine="567"/>
        <w:contextualSpacing/>
        <w:jc w:val="both"/>
        <w:textAlignment w:val="auto"/>
        <w:rPr>
          <w:sz w:val="24"/>
          <w:szCs w:val="24"/>
          <w:lang w:eastAsia="ru-RU"/>
        </w:rPr>
      </w:pPr>
      <w:r w:rsidRPr="006F1A70">
        <w:rPr>
          <w:sz w:val="24"/>
          <w:szCs w:val="24"/>
          <w:lang w:eastAsia="ru-RU"/>
        </w:rPr>
        <w:t>Баранов В.А., Быстров И.А. Метод расчета средней взвешенной минерализации воды в водохранилищах. – М.: Изд. ВНИИВОДГЕО, 1973. – 28 с.</w:t>
      </w:r>
    </w:p>
    <w:p w:rsidR="00AD3D4C" w:rsidRPr="006F1A70" w:rsidRDefault="00AD3D4C" w:rsidP="00AD3D4C">
      <w:pPr>
        <w:numPr>
          <w:ilvl w:val="0"/>
          <w:numId w:val="1"/>
        </w:numPr>
        <w:tabs>
          <w:tab w:val="left" w:pos="709"/>
          <w:tab w:val="left" w:pos="851"/>
          <w:tab w:val="left" w:pos="993"/>
        </w:tabs>
        <w:overflowPunct/>
        <w:autoSpaceDE/>
        <w:autoSpaceDN/>
        <w:adjustRightInd/>
        <w:spacing w:line="360" w:lineRule="auto"/>
        <w:ind w:left="0" w:firstLine="567"/>
        <w:contextualSpacing/>
        <w:jc w:val="both"/>
        <w:textAlignment w:val="auto"/>
        <w:rPr>
          <w:sz w:val="24"/>
          <w:szCs w:val="24"/>
          <w:lang w:eastAsia="ru-RU"/>
        </w:rPr>
      </w:pPr>
      <w:proofErr w:type="spellStart"/>
      <w:r w:rsidRPr="006F1A70">
        <w:rPr>
          <w:sz w:val="24"/>
          <w:szCs w:val="24"/>
          <w:lang w:eastAsia="ru-RU"/>
        </w:rPr>
        <w:t>Букинис</w:t>
      </w:r>
      <w:proofErr w:type="spellEnd"/>
      <w:r w:rsidRPr="006F1A70">
        <w:rPr>
          <w:sz w:val="24"/>
          <w:szCs w:val="24"/>
          <w:lang w:eastAsia="ru-RU"/>
        </w:rPr>
        <w:t xml:space="preserve"> А.А., </w:t>
      </w:r>
      <w:proofErr w:type="spellStart"/>
      <w:r w:rsidRPr="006F1A70">
        <w:rPr>
          <w:sz w:val="24"/>
          <w:szCs w:val="24"/>
          <w:lang w:eastAsia="ru-RU"/>
        </w:rPr>
        <w:t>Семашка</w:t>
      </w:r>
      <w:proofErr w:type="spellEnd"/>
      <w:r w:rsidRPr="006F1A70">
        <w:rPr>
          <w:sz w:val="24"/>
          <w:szCs w:val="24"/>
          <w:lang w:eastAsia="ru-RU"/>
        </w:rPr>
        <w:t xml:space="preserve"> С.П., </w:t>
      </w:r>
      <w:proofErr w:type="spellStart"/>
      <w:r w:rsidRPr="006F1A70">
        <w:rPr>
          <w:sz w:val="24"/>
          <w:szCs w:val="24"/>
          <w:lang w:eastAsia="ru-RU"/>
        </w:rPr>
        <w:t>Миляускайте</w:t>
      </w:r>
      <w:proofErr w:type="spellEnd"/>
      <w:r w:rsidRPr="006F1A70">
        <w:rPr>
          <w:sz w:val="24"/>
          <w:szCs w:val="24"/>
          <w:lang w:eastAsia="ru-RU"/>
        </w:rPr>
        <w:t xml:space="preserve"> Р.В., </w:t>
      </w:r>
      <w:proofErr w:type="spellStart"/>
      <w:r w:rsidRPr="006F1A70">
        <w:rPr>
          <w:sz w:val="24"/>
          <w:szCs w:val="24"/>
          <w:lang w:eastAsia="ru-RU"/>
        </w:rPr>
        <w:t>Карвялис</w:t>
      </w:r>
      <w:proofErr w:type="spellEnd"/>
      <w:r w:rsidRPr="006F1A70">
        <w:rPr>
          <w:sz w:val="24"/>
          <w:szCs w:val="24"/>
          <w:lang w:eastAsia="ru-RU"/>
        </w:rPr>
        <w:t xml:space="preserve"> Н.В. Гидрохимическая характеристика льда внутренних водоемов Литовской ССР. – Вильнюс, 1975. – 13 с. </w:t>
      </w:r>
      <w:proofErr w:type="spellStart"/>
      <w:r w:rsidRPr="006F1A70">
        <w:rPr>
          <w:sz w:val="24"/>
          <w:szCs w:val="24"/>
          <w:lang w:eastAsia="ru-RU"/>
        </w:rPr>
        <w:t>Деп</w:t>
      </w:r>
      <w:proofErr w:type="spellEnd"/>
      <w:r w:rsidRPr="006F1A70">
        <w:rPr>
          <w:sz w:val="24"/>
          <w:szCs w:val="24"/>
          <w:lang w:eastAsia="ru-RU"/>
        </w:rPr>
        <w:t>. в ВИНИТИ, № 4481-76.</w:t>
      </w:r>
    </w:p>
    <w:p w:rsidR="00AD3D4C" w:rsidRPr="006F1A70" w:rsidRDefault="00AD3D4C" w:rsidP="00AD3D4C">
      <w:pPr>
        <w:numPr>
          <w:ilvl w:val="0"/>
          <w:numId w:val="1"/>
        </w:numPr>
        <w:tabs>
          <w:tab w:val="left" w:pos="709"/>
          <w:tab w:val="left" w:pos="851"/>
          <w:tab w:val="left" w:pos="993"/>
        </w:tabs>
        <w:overflowPunct/>
        <w:autoSpaceDE/>
        <w:autoSpaceDN/>
        <w:adjustRightInd/>
        <w:spacing w:line="360" w:lineRule="auto"/>
        <w:ind w:left="0" w:firstLine="567"/>
        <w:contextualSpacing/>
        <w:jc w:val="both"/>
        <w:textAlignment w:val="auto"/>
        <w:rPr>
          <w:sz w:val="24"/>
          <w:szCs w:val="24"/>
          <w:lang w:eastAsia="ru-RU"/>
        </w:rPr>
      </w:pPr>
      <w:r w:rsidRPr="006F1A70">
        <w:rPr>
          <w:sz w:val="24"/>
          <w:szCs w:val="24"/>
          <w:lang w:eastAsia="ru-RU"/>
        </w:rPr>
        <w:t>Воронков П.П. Гидрохимическая характеристика поверхностных вод Северо-Казахстанской области // Ресурсы поверхностных вод районов освоения целинных и залежных земель. – Л.: Гидрометеоиздат, 1960. – С. 180-212.</w:t>
      </w:r>
    </w:p>
    <w:p w:rsidR="00AD3D4C" w:rsidRPr="006F1A70" w:rsidRDefault="00AD3D4C" w:rsidP="00AD3D4C">
      <w:pPr>
        <w:numPr>
          <w:ilvl w:val="0"/>
          <w:numId w:val="1"/>
        </w:numPr>
        <w:tabs>
          <w:tab w:val="left" w:pos="709"/>
          <w:tab w:val="left" w:pos="851"/>
          <w:tab w:val="left" w:pos="993"/>
        </w:tabs>
        <w:overflowPunct/>
        <w:autoSpaceDE/>
        <w:autoSpaceDN/>
        <w:adjustRightInd/>
        <w:spacing w:line="360" w:lineRule="auto"/>
        <w:ind w:left="0" w:firstLine="567"/>
        <w:contextualSpacing/>
        <w:jc w:val="both"/>
        <w:textAlignment w:val="auto"/>
        <w:rPr>
          <w:sz w:val="24"/>
          <w:szCs w:val="24"/>
          <w:lang w:eastAsia="ru-RU"/>
        </w:rPr>
      </w:pPr>
      <w:proofErr w:type="spellStart"/>
      <w:r w:rsidRPr="006F1A70">
        <w:rPr>
          <w:sz w:val="24"/>
          <w:szCs w:val="24"/>
          <w:lang w:eastAsia="ru-RU"/>
        </w:rPr>
        <w:t>Кореновская</w:t>
      </w:r>
      <w:proofErr w:type="spellEnd"/>
      <w:r w:rsidRPr="006F1A70">
        <w:rPr>
          <w:sz w:val="24"/>
          <w:szCs w:val="24"/>
          <w:lang w:eastAsia="ru-RU"/>
        </w:rPr>
        <w:t xml:space="preserve"> И.М., Тарасов М.Н. Химический состав льда </w:t>
      </w:r>
      <w:proofErr w:type="spellStart"/>
      <w:r w:rsidRPr="006F1A70">
        <w:rPr>
          <w:sz w:val="24"/>
          <w:szCs w:val="24"/>
          <w:lang w:eastAsia="ru-RU"/>
        </w:rPr>
        <w:t>Отказненского</w:t>
      </w:r>
      <w:proofErr w:type="spellEnd"/>
      <w:r w:rsidRPr="006F1A70">
        <w:rPr>
          <w:sz w:val="24"/>
          <w:szCs w:val="24"/>
          <w:lang w:eastAsia="ru-RU"/>
        </w:rPr>
        <w:t xml:space="preserve"> водохранилища // </w:t>
      </w:r>
      <w:proofErr w:type="spellStart"/>
      <w:r w:rsidRPr="006F1A70">
        <w:rPr>
          <w:sz w:val="24"/>
          <w:szCs w:val="24"/>
          <w:lang w:eastAsia="ru-RU"/>
        </w:rPr>
        <w:t>Гидрохим</w:t>
      </w:r>
      <w:proofErr w:type="spellEnd"/>
      <w:r w:rsidRPr="006F1A70">
        <w:rPr>
          <w:sz w:val="24"/>
          <w:szCs w:val="24"/>
          <w:lang w:eastAsia="ru-RU"/>
        </w:rPr>
        <w:t>. материалы. – 1969. – Т. 49. – С. 25-37.</w:t>
      </w:r>
    </w:p>
    <w:p w:rsidR="00AD3D4C" w:rsidRPr="006F1A70" w:rsidRDefault="00AD3D4C" w:rsidP="00AD3D4C">
      <w:pPr>
        <w:numPr>
          <w:ilvl w:val="0"/>
          <w:numId w:val="1"/>
        </w:numPr>
        <w:tabs>
          <w:tab w:val="left" w:pos="709"/>
          <w:tab w:val="left" w:pos="851"/>
          <w:tab w:val="left" w:pos="993"/>
        </w:tabs>
        <w:overflowPunct/>
        <w:autoSpaceDE/>
        <w:autoSpaceDN/>
        <w:adjustRightInd/>
        <w:spacing w:line="360" w:lineRule="auto"/>
        <w:ind w:left="0" w:firstLine="567"/>
        <w:contextualSpacing/>
        <w:jc w:val="both"/>
        <w:textAlignment w:val="auto"/>
        <w:rPr>
          <w:sz w:val="24"/>
          <w:szCs w:val="24"/>
          <w:lang w:eastAsia="ru-RU"/>
        </w:rPr>
      </w:pPr>
      <w:r w:rsidRPr="006F1A70">
        <w:rPr>
          <w:sz w:val="24"/>
          <w:szCs w:val="24"/>
          <w:lang w:eastAsia="ru-RU"/>
        </w:rPr>
        <w:t xml:space="preserve">Тарасов М.Н., </w:t>
      </w:r>
      <w:proofErr w:type="spellStart"/>
      <w:r w:rsidRPr="006F1A70">
        <w:rPr>
          <w:sz w:val="24"/>
          <w:szCs w:val="24"/>
          <w:lang w:eastAsia="ru-RU"/>
        </w:rPr>
        <w:t>Кореновская</w:t>
      </w:r>
      <w:proofErr w:type="spellEnd"/>
      <w:r w:rsidRPr="006F1A70">
        <w:rPr>
          <w:sz w:val="24"/>
          <w:szCs w:val="24"/>
          <w:lang w:eastAsia="ru-RU"/>
        </w:rPr>
        <w:t xml:space="preserve"> И.М. Сравнительная характеристика химического состава льда и воды некоторых водоемов Северного Кавказа // </w:t>
      </w:r>
      <w:proofErr w:type="spellStart"/>
      <w:r w:rsidRPr="006F1A70">
        <w:rPr>
          <w:sz w:val="24"/>
          <w:szCs w:val="24"/>
          <w:lang w:eastAsia="ru-RU"/>
        </w:rPr>
        <w:t>Гидрохим</w:t>
      </w:r>
      <w:proofErr w:type="spellEnd"/>
      <w:r w:rsidRPr="006F1A70">
        <w:rPr>
          <w:sz w:val="24"/>
          <w:szCs w:val="24"/>
          <w:lang w:eastAsia="ru-RU"/>
        </w:rPr>
        <w:t>. материалы. – 1966. – Т. 42. – С. 196-210.</w:t>
      </w:r>
    </w:p>
    <w:p w:rsidR="00AD3D4C" w:rsidRPr="006F1A70" w:rsidRDefault="00AD3D4C" w:rsidP="00AD3D4C">
      <w:pPr>
        <w:numPr>
          <w:ilvl w:val="0"/>
          <w:numId w:val="1"/>
        </w:numPr>
        <w:tabs>
          <w:tab w:val="left" w:pos="993"/>
        </w:tabs>
        <w:spacing w:line="360" w:lineRule="auto"/>
        <w:ind w:left="0" w:firstLine="567"/>
        <w:contextualSpacing/>
        <w:jc w:val="both"/>
        <w:rPr>
          <w:sz w:val="24"/>
          <w:szCs w:val="24"/>
          <w:lang w:eastAsia="ru-RU"/>
        </w:rPr>
      </w:pPr>
      <w:proofErr w:type="spellStart"/>
      <w:r w:rsidRPr="006F1A70">
        <w:rPr>
          <w:sz w:val="24"/>
          <w:szCs w:val="24"/>
          <w:lang w:eastAsia="ru-RU"/>
        </w:rPr>
        <w:t>Кореновская</w:t>
      </w:r>
      <w:proofErr w:type="spellEnd"/>
      <w:r w:rsidRPr="006F1A70">
        <w:rPr>
          <w:sz w:val="24"/>
          <w:szCs w:val="24"/>
          <w:lang w:eastAsia="ru-RU"/>
        </w:rPr>
        <w:t xml:space="preserve"> И.М. Характеристика и некоторые вопросы </w:t>
      </w:r>
      <w:proofErr w:type="gramStart"/>
      <w:r w:rsidRPr="006F1A70">
        <w:rPr>
          <w:sz w:val="24"/>
          <w:szCs w:val="24"/>
          <w:lang w:eastAsia="ru-RU"/>
        </w:rPr>
        <w:t>формирования химического состава льда поверхностных вод Северного Кавказа</w:t>
      </w:r>
      <w:proofErr w:type="gramEnd"/>
      <w:r w:rsidRPr="006F1A70">
        <w:rPr>
          <w:sz w:val="24"/>
          <w:szCs w:val="24"/>
          <w:lang w:eastAsia="ru-RU"/>
        </w:rPr>
        <w:t xml:space="preserve">: </w:t>
      </w:r>
      <w:proofErr w:type="spellStart"/>
      <w:r w:rsidRPr="006F1A70">
        <w:rPr>
          <w:sz w:val="24"/>
          <w:szCs w:val="24"/>
          <w:lang w:eastAsia="ru-RU"/>
        </w:rPr>
        <w:t>Автореф</w:t>
      </w:r>
      <w:proofErr w:type="spellEnd"/>
      <w:r w:rsidRPr="006F1A70">
        <w:rPr>
          <w:sz w:val="24"/>
          <w:szCs w:val="24"/>
          <w:lang w:eastAsia="ru-RU"/>
        </w:rPr>
        <w:t xml:space="preserve">. </w:t>
      </w:r>
      <w:proofErr w:type="spellStart"/>
      <w:r w:rsidRPr="006F1A70">
        <w:rPr>
          <w:sz w:val="24"/>
          <w:szCs w:val="24"/>
          <w:lang w:eastAsia="ru-RU"/>
        </w:rPr>
        <w:t>дис</w:t>
      </w:r>
      <w:proofErr w:type="spellEnd"/>
      <w:r w:rsidRPr="006F1A70">
        <w:rPr>
          <w:sz w:val="24"/>
          <w:szCs w:val="24"/>
          <w:lang w:eastAsia="ru-RU"/>
        </w:rPr>
        <w:t>…</w:t>
      </w:r>
      <w:proofErr w:type="spellStart"/>
      <w:r w:rsidRPr="006F1A70">
        <w:rPr>
          <w:sz w:val="24"/>
          <w:szCs w:val="24"/>
          <w:lang w:eastAsia="ru-RU"/>
        </w:rPr>
        <w:t>канд</w:t>
      </w:r>
      <w:proofErr w:type="gramStart"/>
      <w:r w:rsidRPr="006F1A70">
        <w:rPr>
          <w:sz w:val="24"/>
          <w:szCs w:val="24"/>
          <w:lang w:eastAsia="ru-RU"/>
        </w:rPr>
        <w:t>.х</w:t>
      </w:r>
      <w:proofErr w:type="gramEnd"/>
      <w:r w:rsidRPr="006F1A70">
        <w:rPr>
          <w:sz w:val="24"/>
          <w:szCs w:val="24"/>
          <w:lang w:eastAsia="ru-RU"/>
        </w:rPr>
        <w:t>им.наук</w:t>
      </w:r>
      <w:proofErr w:type="spellEnd"/>
      <w:r w:rsidRPr="006F1A70">
        <w:rPr>
          <w:sz w:val="24"/>
          <w:szCs w:val="24"/>
          <w:lang w:eastAsia="ru-RU"/>
        </w:rPr>
        <w:t>. – Новочеркасск, 1970. – 26 с.</w:t>
      </w:r>
    </w:p>
    <w:p w:rsidR="00AD3D4C" w:rsidRPr="006F1A70" w:rsidRDefault="00AD3D4C" w:rsidP="00AD3D4C">
      <w:pPr>
        <w:numPr>
          <w:ilvl w:val="0"/>
          <w:numId w:val="1"/>
        </w:numPr>
        <w:tabs>
          <w:tab w:val="left" w:pos="993"/>
        </w:tabs>
        <w:spacing w:line="360" w:lineRule="auto"/>
        <w:ind w:left="0" w:firstLine="567"/>
        <w:contextualSpacing/>
        <w:jc w:val="both"/>
        <w:rPr>
          <w:sz w:val="24"/>
          <w:szCs w:val="24"/>
          <w:lang w:eastAsia="ru-RU"/>
        </w:rPr>
      </w:pPr>
      <w:proofErr w:type="spellStart"/>
      <w:r w:rsidRPr="006F1A70">
        <w:rPr>
          <w:sz w:val="24"/>
          <w:szCs w:val="24"/>
          <w:lang w:eastAsia="ru-RU"/>
        </w:rPr>
        <w:t>Кореновская</w:t>
      </w:r>
      <w:proofErr w:type="spellEnd"/>
      <w:r w:rsidRPr="006F1A70">
        <w:rPr>
          <w:sz w:val="24"/>
          <w:szCs w:val="24"/>
          <w:lang w:eastAsia="ru-RU"/>
        </w:rPr>
        <w:t xml:space="preserve"> И.М., Тарасов М.Н. К вопросу о формирован</w:t>
      </w:r>
      <w:proofErr w:type="gramStart"/>
      <w:r w:rsidRPr="006F1A70">
        <w:rPr>
          <w:sz w:val="24"/>
          <w:szCs w:val="24"/>
          <w:lang w:eastAsia="ru-RU"/>
        </w:rPr>
        <w:t>ии ио</w:t>
      </w:r>
      <w:proofErr w:type="gramEnd"/>
      <w:r w:rsidRPr="006F1A70">
        <w:rPr>
          <w:sz w:val="24"/>
          <w:szCs w:val="24"/>
          <w:lang w:eastAsia="ru-RU"/>
        </w:rPr>
        <w:t xml:space="preserve">нного состава и минерализации льда пресных вод при различных условиях // </w:t>
      </w:r>
      <w:proofErr w:type="spellStart"/>
      <w:r w:rsidRPr="006F1A70">
        <w:rPr>
          <w:sz w:val="24"/>
          <w:szCs w:val="24"/>
          <w:lang w:eastAsia="ru-RU"/>
        </w:rPr>
        <w:t>Гидрохим</w:t>
      </w:r>
      <w:proofErr w:type="spellEnd"/>
      <w:r w:rsidRPr="006F1A70">
        <w:rPr>
          <w:sz w:val="24"/>
          <w:szCs w:val="24"/>
          <w:lang w:eastAsia="ru-RU"/>
        </w:rPr>
        <w:t>. материалы. – 1968. – Т. 47. – С. 77-87.</w:t>
      </w:r>
    </w:p>
    <w:p w:rsidR="00AD3D4C" w:rsidRPr="006F1A70" w:rsidRDefault="00AD3D4C" w:rsidP="00AD3D4C">
      <w:pPr>
        <w:numPr>
          <w:ilvl w:val="0"/>
          <w:numId w:val="1"/>
        </w:numPr>
        <w:tabs>
          <w:tab w:val="left" w:pos="993"/>
        </w:tabs>
        <w:spacing w:line="360" w:lineRule="auto"/>
        <w:ind w:left="0" w:firstLine="567"/>
        <w:contextualSpacing/>
        <w:jc w:val="both"/>
        <w:rPr>
          <w:sz w:val="24"/>
          <w:szCs w:val="24"/>
          <w:lang w:eastAsia="ru-RU"/>
        </w:rPr>
      </w:pPr>
      <w:r w:rsidRPr="006F1A70">
        <w:rPr>
          <w:sz w:val="24"/>
          <w:szCs w:val="24"/>
          <w:lang w:eastAsia="ru-RU"/>
        </w:rPr>
        <w:t xml:space="preserve">Амиргалиев Н.А., Тарасов М.Н., Лопарева Т.Я., </w:t>
      </w:r>
      <w:proofErr w:type="spellStart"/>
      <w:r w:rsidRPr="006F1A70">
        <w:rPr>
          <w:sz w:val="24"/>
          <w:szCs w:val="24"/>
          <w:lang w:eastAsia="ru-RU"/>
        </w:rPr>
        <w:t>Накупбеков</w:t>
      </w:r>
      <w:proofErr w:type="spellEnd"/>
      <w:r w:rsidRPr="006F1A70">
        <w:rPr>
          <w:sz w:val="24"/>
          <w:szCs w:val="24"/>
          <w:lang w:eastAsia="ru-RU"/>
        </w:rPr>
        <w:t xml:space="preserve"> С. Минерализация и ионный состав льда канала Иртыш-Караганда // Гидрохимические материалы. – Л.: Гидрометеоиздат, 1984. – Т.90. – С. 64-76.</w:t>
      </w:r>
    </w:p>
    <w:p w:rsidR="00AD3D4C" w:rsidRPr="006F1A70" w:rsidRDefault="00AD3D4C" w:rsidP="00AD3D4C">
      <w:pPr>
        <w:numPr>
          <w:ilvl w:val="0"/>
          <w:numId w:val="1"/>
        </w:numPr>
        <w:tabs>
          <w:tab w:val="left" w:pos="709"/>
          <w:tab w:val="left" w:pos="851"/>
          <w:tab w:val="left" w:pos="993"/>
        </w:tabs>
        <w:overflowPunct/>
        <w:autoSpaceDE/>
        <w:autoSpaceDN/>
        <w:adjustRightInd/>
        <w:spacing w:line="360" w:lineRule="auto"/>
        <w:ind w:left="0" w:firstLine="567"/>
        <w:contextualSpacing/>
        <w:jc w:val="both"/>
        <w:textAlignment w:val="auto"/>
        <w:rPr>
          <w:sz w:val="24"/>
          <w:szCs w:val="24"/>
          <w:lang w:eastAsia="ru-RU"/>
        </w:rPr>
      </w:pPr>
      <w:r w:rsidRPr="006F1A70">
        <w:rPr>
          <w:sz w:val="24"/>
          <w:szCs w:val="24"/>
          <w:lang w:eastAsia="ru-RU"/>
        </w:rPr>
        <w:t>Амиргалиев Н.А. Искусственные водные объекты Северного и Центрального Казахстана (гидрохимия и качество воды). – Алматы: НИЦ «</w:t>
      </w:r>
      <w:proofErr w:type="spellStart"/>
      <w:r w:rsidRPr="006F1A70">
        <w:rPr>
          <w:sz w:val="24"/>
          <w:szCs w:val="24"/>
          <w:lang w:eastAsia="ru-RU"/>
        </w:rPr>
        <w:t>Бастау</w:t>
      </w:r>
      <w:proofErr w:type="spellEnd"/>
      <w:r w:rsidRPr="006F1A70">
        <w:rPr>
          <w:sz w:val="24"/>
          <w:szCs w:val="24"/>
          <w:lang w:eastAsia="ru-RU"/>
        </w:rPr>
        <w:t>», 1998. – 191 с.</w:t>
      </w:r>
    </w:p>
    <w:p w:rsidR="00AD3D4C" w:rsidRPr="006F1A70" w:rsidRDefault="00AD3D4C" w:rsidP="00AD3D4C">
      <w:pPr>
        <w:numPr>
          <w:ilvl w:val="0"/>
          <w:numId w:val="1"/>
        </w:numPr>
        <w:tabs>
          <w:tab w:val="left" w:pos="993"/>
        </w:tabs>
        <w:overflowPunct/>
        <w:autoSpaceDE/>
        <w:autoSpaceDN/>
        <w:adjustRightInd/>
        <w:spacing w:line="360" w:lineRule="auto"/>
        <w:ind w:left="0" w:firstLine="567"/>
        <w:jc w:val="both"/>
        <w:textAlignment w:val="auto"/>
        <w:rPr>
          <w:sz w:val="24"/>
          <w:szCs w:val="24"/>
          <w:lang w:eastAsia="ru-RU"/>
        </w:rPr>
      </w:pPr>
      <w:r w:rsidRPr="006F1A70">
        <w:rPr>
          <w:sz w:val="24"/>
          <w:szCs w:val="24"/>
          <w:lang w:eastAsia="ru-RU"/>
        </w:rPr>
        <w:t xml:space="preserve">Иванов А.В., </w:t>
      </w:r>
      <w:proofErr w:type="spellStart"/>
      <w:r w:rsidRPr="006F1A70">
        <w:rPr>
          <w:sz w:val="24"/>
          <w:szCs w:val="24"/>
          <w:lang w:eastAsia="ru-RU"/>
        </w:rPr>
        <w:t>Гольдапель</w:t>
      </w:r>
      <w:proofErr w:type="spellEnd"/>
      <w:r w:rsidRPr="006F1A70">
        <w:rPr>
          <w:sz w:val="24"/>
          <w:szCs w:val="24"/>
          <w:lang w:eastAsia="ru-RU"/>
        </w:rPr>
        <w:t xml:space="preserve"> А.Я., Власов Н.А. Химия льда солоноватых озер Юго-Восточного Забайкалья // Гидрохимия и гидрология юга Дальнего Востока. – Владивосток, 1977. – С. 17-35.</w:t>
      </w:r>
    </w:p>
    <w:p w:rsidR="00AD3D4C" w:rsidRPr="006F1A70" w:rsidRDefault="00AD3D4C" w:rsidP="00AD3D4C">
      <w:pPr>
        <w:numPr>
          <w:ilvl w:val="0"/>
          <w:numId w:val="1"/>
        </w:numPr>
        <w:tabs>
          <w:tab w:val="left" w:pos="993"/>
        </w:tabs>
        <w:overflowPunct/>
        <w:autoSpaceDE/>
        <w:autoSpaceDN/>
        <w:adjustRightInd/>
        <w:spacing w:line="360" w:lineRule="auto"/>
        <w:ind w:left="0" w:firstLine="567"/>
        <w:jc w:val="both"/>
        <w:textAlignment w:val="auto"/>
        <w:rPr>
          <w:sz w:val="24"/>
          <w:szCs w:val="24"/>
          <w:lang w:eastAsia="ru-RU"/>
        </w:rPr>
      </w:pPr>
      <w:r w:rsidRPr="006F1A70">
        <w:rPr>
          <w:sz w:val="24"/>
          <w:szCs w:val="24"/>
          <w:lang w:eastAsia="ru-RU"/>
        </w:rPr>
        <w:lastRenderedPageBreak/>
        <w:t>Цуриков В.Л. О формирован</w:t>
      </w:r>
      <w:proofErr w:type="gramStart"/>
      <w:r w:rsidRPr="006F1A70">
        <w:rPr>
          <w:sz w:val="24"/>
          <w:szCs w:val="24"/>
          <w:lang w:eastAsia="ru-RU"/>
        </w:rPr>
        <w:t>ии ио</w:t>
      </w:r>
      <w:proofErr w:type="gramEnd"/>
      <w:r w:rsidRPr="006F1A70">
        <w:rPr>
          <w:sz w:val="24"/>
          <w:szCs w:val="24"/>
          <w:lang w:eastAsia="ru-RU"/>
        </w:rPr>
        <w:t xml:space="preserve">нного состава и солености морской воды // Океанология. – 1965. – Т. 5., </w:t>
      </w:r>
      <w:proofErr w:type="spellStart"/>
      <w:r w:rsidRPr="006F1A70">
        <w:rPr>
          <w:sz w:val="24"/>
          <w:szCs w:val="24"/>
          <w:lang w:eastAsia="ru-RU"/>
        </w:rPr>
        <w:t>Вып</w:t>
      </w:r>
      <w:proofErr w:type="spellEnd"/>
      <w:r w:rsidRPr="006F1A70">
        <w:rPr>
          <w:sz w:val="24"/>
          <w:szCs w:val="24"/>
          <w:lang w:eastAsia="ru-RU"/>
        </w:rPr>
        <w:t xml:space="preserve">. 3. – С. 18-21. </w:t>
      </w:r>
    </w:p>
    <w:p w:rsidR="00AD3D4C" w:rsidRPr="006F1A70" w:rsidRDefault="00AD3D4C" w:rsidP="00AD3D4C">
      <w:pPr>
        <w:numPr>
          <w:ilvl w:val="0"/>
          <w:numId w:val="1"/>
        </w:numPr>
        <w:tabs>
          <w:tab w:val="left" w:pos="993"/>
        </w:tabs>
        <w:overflowPunct/>
        <w:autoSpaceDE/>
        <w:autoSpaceDN/>
        <w:adjustRightInd/>
        <w:spacing w:line="360" w:lineRule="auto"/>
        <w:ind w:left="0" w:firstLine="567"/>
        <w:jc w:val="both"/>
        <w:textAlignment w:val="auto"/>
        <w:rPr>
          <w:sz w:val="24"/>
          <w:szCs w:val="24"/>
          <w:lang w:eastAsia="ru-RU"/>
        </w:rPr>
      </w:pPr>
      <w:r w:rsidRPr="006F1A70">
        <w:rPr>
          <w:sz w:val="24"/>
          <w:szCs w:val="24"/>
          <w:lang w:eastAsia="ru-RU"/>
        </w:rPr>
        <w:t xml:space="preserve">Савельев Б.А. Физика, химия и строение природных льдов и мерзлых горных пород. – М.: Изд-во МГУ, 1971. – 203 с. </w:t>
      </w:r>
    </w:p>
    <w:p w:rsidR="00AD3D4C" w:rsidRPr="006F1A70" w:rsidRDefault="00AD3D4C" w:rsidP="00AD3D4C">
      <w:pPr>
        <w:numPr>
          <w:ilvl w:val="0"/>
          <w:numId w:val="1"/>
        </w:numPr>
        <w:tabs>
          <w:tab w:val="left" w:pos="993"/>
          <w:tab w:val="left" w:pos="1134"/>
        </w:tabs>
        <w:spacing w:line="360" w:lineRule="auto"/>
        <w:ind w:left="0" w:firstLine="567"/>
        <w:contextualSpacing/>
        <w:jc w:val="both"/>
        <w:rPr>
          <w:sz w:val="24"/>
          <w:szCs w:val="24"/>
          <w:lang w:eastAsia="ru-RU"/>
        </w:rPr>
      </w:pPr>
      <w:r w:rsidRPr="006F1A70">
        <w:rPr>
          <w:sz w:val="24"/>
          <w:szCs w:val="24"/>
        </w:rPr>
        <w:t>Соколов А.А. Природные зоны Казахстана // Агрохимическая характеристика почв СССР. Казахстан и Челябинская область. – М.: Наука, 1968. – С. 9-24.</w:t>
      </w:r>
    </w:p>
    <w:p w:rsidR="00AD3D4C" w:rsidRPr="006F1A70" w:rsidRDefault="00AD3D4C" w:rsidP="00AD3D4C">
      <w:pPr>
        <w:numPr>
          <w:ilvl w:val="0"/>
          <w:numId w:val="1"/>
        </w:numPr>
        <w:tabs>
          <w:tab w:val="left" w:pos="993"/>
          <w:tab w:val="left" w:pos="1134"/>
        </w:tabs>
        <w:spacing w:line="360" w:lineRule="auto"/>
        <w:ind w:left="0" w:firstLine="567"/>
        <w:contextualSpacing/>
        <w:jc w:val="both"/>
        <w:rPr>
          <w:sz w:val="24"/>
          <w:szCs w:val="24"/>
          <w:lang w:eastAsia="ru-RU"/>
        </w:rPr>
      </w:pPr>
      <w:proofErr w:type="spellStart"/>
      <w:r w:rsidRPr="006F1A70">
        <w:rPr>
          <w:sz w:val="24"/>
          <w:szCs w:val="24"/>
        </w:rPr>
        <w:t>Дурасов</w:t>
      </w:r>
      <w:proofErr w:type="spellEnd"/>
      <w:r w:rsidRPr="006F1A70">
        <w:rPr>
          <w:sz w:val="24"/>
          <w:szCs w:val="24"/>
        </w:rPr>
        <w:t xml:space="preserve"> А.М., </w:t>
      </w:r>
      <w:proofErr w:type="spellStart"/>
      <w:r w:rsidRPr="006F1A70">
        <w:rPr>
          <w:sz w:val="24"/>
          <w:szCs w:val="24"/>
        </w:rPr>
        <w:t>Тазабеков</w:t>
      </w:r>
      <w:proofErr w:type="spellEnd"/>
      <w:r w:rsidRPr="006F1A70">
        <w:rPr>
          <w:sz w:val="24"/>
          <w:szCs w:val="24"/>
        </w:rPr>
        <w:t xml:space="preserve"> Т.Т. Почвы Казахстана. – Алма-Ата: Кайнар, 1981. – 152 с.</w:t>
      </w:r>
    </w:p>
    <w:p w:rsidR="00AD3D4C" w:rsidRPr="006F1A70" w:rsidRDefault="00AD3D4C" w:rsidP="00AD3D4C">
      <w:pPr>
        <w:numPr>
          <w:ilvl w:val="0"/>
          <w:numId w:val="1"/>
        </w:numPr>
        <w:tabs>
          <w:tab w:val="left" w:pos="993"/>
          <w:tab w:val="left" w:pos="1134"/>
        </w:tabs>
        <w:spacing w:line="360" w:lineRule="auto"/>
        <w:ind w:left="0" w:firstLine="567"/>
        <w:contextualSpacing/>
        <w:jc w:val="both"/>
        <w:rPr>
          <w:sz w:val="24"/>
          <w:szCs w:val="24"/>
          <w:lang w:eastAsia="ru-RU"/>
        </w:rPr>
      </w:pPr>
      <w:r w:rsidRPr="006F1A70">
        <w:rPr>
          <w:sz w:val="24"/>
          <w:szCs w:val="24"/>
        </w:rPr>
        <w:t>Курмангалиев А.Б. Сероземы. Характеристика почв республики // Агрохимическая характеристика почв СССР. Казахстан и Челябинская область. – М.: Наука, 1968. – С. 82-99.</w:t>
      </w:r>
    </w:p>
    <w:p w:rsidR="00AD3D4C" w:rsidRPr="006F1A70" w:rsidRDefault="00AD3D4C" w:rsidP="00AD3D4C">
      <w:pPr>
        <w:numPr>
          <w:ilvl w:val="0"/>
          <w:numId w:val="1"/>
        </w:numPr>
        <w:tabs>
          <w:tab w:val="left" w:pos="993"/>
          <w:tab w:val="left" w:pos="1134"/>
        </w:tabs>
        <w:spacing w:line="360" w:lineRule="auto"/>
        <w:ind w:left="0" w:firstLine="567"/>
        <w:contextualSpacing/>
        <w:jc w:val="both"/>
        <w:rPr>
          <w:sz w:val="24"/>
          <w:szCs w:val="24"/>
          <w:lang w:eastAsia="ru-RU"/>
        </w:rPr>
      </w:pPr>
      <w:r w:rsidRPr="006F1A70">
        <w:rPr>
          <w:sz w:val="24"/>
          <w:szCs w:val="24"/>
        </w:rPr>
        <w:t xml:space="preserve">Перельман А.И., </w:t>
      </w:r>
      <w:proofErr w:type="spellStart"/>
      <w:r w:rsidRPr="006F1A70">
        <w:rPr>
          <w:sz w:val="24"/>
          <w:szCs w:val="24"/>
        </w:rPr>
        <w:t>Батулин</w:t>
      </w:r>
      <w:proofErr w:type="spellEnd"/>
      <w:r w:rsidRPr="006F1A70">
        <w:rPr>
          <w:sz w:val="24"/>
          <w:szCs w:val="24"/>
        </w:rPr>
        <w:t xml:space="preserve"> С.Г. Миграционные ряды элементов в коре выветривания // В кн.: Кора выветривания. – М.: Изд-во АН СССР, 1962. – </w:t>
      </w:r>
      <w:proofErr w:type="spellStart"/>
      <w:r w:rsidRPr="006F1A70">
        <w:rPr>
          <w:sz w:val="24"/>
          <w:szCs w:val="24"/>
        </w:rPr>
        <w:t>Вып</w:t>
      </w:r>
      <w:proofErr w:type="spellEnd"/>
      <w:r w:rsidRPr="006F1A70">
        <w:rPr>
          <w:sz w:val="24"/>
          <w:szCs w:val="24"/>
        </w:rPr>
        <w:t>. 4. – 288 с.</w:t>
      </w:r>
    </w:p>
    <w:p w:rsidR="00AD3D4C" w:rsidRPr="006F1A70" w:rsidRDefault="00AD3D4C" w:rsidP="00AD3D4C">
      <w:pPr>
        <w:numPr>
          <w:ilvl w:val="0"/>
          <w:numId w:val="1"/>
        </w:numPr>
        <w:tabs>
          <w:tab w:val="left" w:pos="993"/>
          <w:tab w:val="left" w:pos="1134"/>
        </w:tabs>
        <w:spacing w:line="360" w:lineRule="auto"/>
        <w:ind w:left="0" w:firstLine="567"/>
        <w:contextualSpacing/>
        <w:jc w:val="both"/>
        <w:rPr>
          <w:sz w:val="24"/>
          <w:szCs w:val="24"/>
          <w:lang w:eastAsia="ru-RU"/>
        </w:rPr>
      </w:pPr>
      <w:r w:rsidRPr="006F1A70">
        <w:rPr>
          <w:sz w:val="24"/>
          <w:szCs w:val="24"/>
        </w:rPr>
        <w:t>Перельман А.И. Геохимия ландшафта. – М.: Высшая школа, 1975. – 341 с.</w:t>
      </w:r>
    </w:p>
    <w:p w:rsidR="00AD3D4C" w:rsidRPr="006F1A70" w:rsidRDefault="00AD3D4C" w:rsidP="00AD3D4C">
      <w:pPr>
        <w:numPr>
          <w:ilvl w:val="0"/>
          <w:numId w:val="1"/>
        </w:numPr>
        <w:tabs>
          <w:tab w:val="left" w:pos="993"/>
          <w:tab w:val="left" w:pos="1134"/>
        </w:tabs>
        <w:spacing w:line="360" w:lineRule="auto"/>
        <w:ind w:left="0" w:firstLine="567"/>
        <w:contextualSpacing/>
        <w:jc w:val="both"/>
        <w:rPr>
          <w:sz w:val="24"/>
          <w:szCs w:val="24"/>
          <w:lang w:eastAsia="ru-RU"/>
        </w:rPr>
      </w:pPr>
      <w:r w:rsidRPr="006F1A70">
        <w:rPr>
          <w:sz w:val="24"/>
          <w:szCs w:val="24"/>
          <w:lang w:eastAsia="ru-RU"/>
        </w:rPr>
        <w:t>Виноградов А.П. Введение в геохимии океана. – М.: Наука, 1967. – 216 с.</w:t>
      </w:r>
    </w:p>
    <w:p w:rsidR="00AD3D4C" w:rsidRPr="006F1A70" w:rsidRDefault="00AD3D4C" w:rsidP="00AD3D4C">
      <w:pPr>
        <w:numPr>
          <w:ilvl w:val="0"/>
          <w:numId w:val="1"/>
        </w:numPr>
        <w:tabs>
          <w:tab w:val="left" w:pos="993"/>
          <w:tab w:val="left" w:pos="1134"/>
        </w:tabs>
        <w:spacing w:line="360" w:lineRule="auto"/>
        <w:ind w:left="0" w:firstLine="567"/>
        <w:contextualSpacing/>
        <w:jc w:val="both"/>
        <w:rPr>
          <w:sz w:val="24"/>
          <w:szCs w:val="24"/>
          <w:lang w:val="de-DE" w:eastAsia="ru-RU"/>
        </w:rPr>
      </w:pPr>
      <w:r w:rsidRPr="006F1A70">
        <w:rPr>
          <w:sz w:val="24"/>
          <w:szCs w:val="24"/>
        </w:rPr>
        <w:t>Санитарно-эпидемиологические требования к качеству почвы. – М.: СанПиН.</w:t>
      </w:r>
      <w:r w:rsidRPr="006F1A70">
        <w:rPr>
          <w:sz w:val="24"/>
          <w:szCs w:val="24"/>
          <w:lang w:val="de-DE"/>
        </w:rPr>
        <w:t xml:space="preserve"> РФ, 2003.</w:t>
      </w:r>
      <w:r w:rsidR="007F5A10" w:rsidRPr="007F5A10">
        <w:rPr>
          <w:sz w:val="24"/>
          <w:szCs w:val="24"/>
        </w:rPr>
        <w:t xml:space="preserve"> </w:t>
      </w:r>
      <w:r w:rsidR="007F5A10" w:rsidRPr="006F1A70">
        <w:rPr>
          <w:sz w:val="24"/>
          <w:szCs w:val="24"/>
        </w:rPr>
        <w:t>–</w:t>
      </w:r>
      <w:r w:rsidR="007F5A10">
        <w:rPr>
          <w:sz w:val="24"/>
          <w:szCs w:val="24"/>
        </w:rPr>
        <w:t xml:space="preserve"> </w:t>
      </w:r>
      <w:r w:rsidR="007F5A10" w:rsidRPr="006F1A70">
        <w:rPr>
          <w:sz w:val="24"/>
          <w:szCs w:val="24"/>
        </w:rPr>
        <w:t>№ 2.1.7.1287-03.</w:t>
      </w:r>
    </w:p>
    <w:p w:rsidR="00AD3D4C" w:rsidRPr="006F1A70" w:rsidRDefault="00AD3D4C" w:rsidP="00AD3D4C">
      <w:pPr>
        <w:numPr>
          <w:ilvl w:val="0"/>
          <w:numId w:val="1"/>
        </w:numPr>
        <w:tabs>
          <w:tab w:val="left" w:pos="993"/>
          <w:tab w:val="left" w:pos="1134"/>
        </w:tabs>
        <w:spacing w:line="360" w:lineRule="auto"/>
        <w:ind w:left="0" w:firstLine="567"/>
        <w:contextualSpacing/>
        <w:jc w:val="both"/>
        <w:rPr>
          <w:sz w:val="24"/>
          <w:szCs w:val="24"/>
          <w:lang w:val="en-US" w:eastAsia="ru-RU"/>
        </w:rPr>
      </w:pPr>
      <w:proofErr w:type="spellStart"/>
      <w:r w:rsidRPr="006F1A70">
        <w:rPr>
          <w:sz w:val="24"/>
          <w:szCs w:val="24"/>
          <w:lang w:val="en-US" w:eastAsia="ru-RU"/>
        </w:rPr>
        <w:t>Gadde</w:t>
      </w:r>
      <w:proofErr w:type="spellEnd"/>
      <w:r w:rsidRPr="006F1A70">
        <w:rPr>
          <w:sz w:val="24"/>
          <w:szCs w:val="24"/>
          <w:lang w:val="en-US" w:eastAsia="ru-RU"/>
        </w:rPr>
        <w:t xml:space="preserve"> R.R., </w:t>
      </w:r>
      <w:proofErr w:type="spellStart"/>
      <w:r w:rsidRPr="006F1A70">
        <w:rPr>
          <w:sz w:val="24"/>
          <w:szCs w:val="24"/>
          <w:lang w:val="en-US" w:eastAsia="ru-RU"/>
        </w:rPr>
        <w:t>Laitinen</w:t>
      </w:r>
      <w:proofErr w:type="spellEnd"/>
      <w:r w:rsidRPr="006F1A70">
        <w:rPr>
          <w:sz w:val="24"/>
          <w:szCs w:val="24"/>
          <w:lang w:val="en-US" w:eastAsia="ru-RU"/>
        </w:rPr>
        <w:t xml:space="preserve"> </w:t>
      </w:r>
      <w:proofErr w:type="spellStart"/>
      <w:r w:rsidRPr="006F1A70">
        <w:rPr>
          <w:sz w:val="24"/>
          <w:szCs w:val="24"/>
          <w:lang w:val="en-US" w:eastAsia="ru-RU"/>
        </w:rPr>
        <w:t>H.A.Studies</w:t>
      </w:r>
      <w:proofErr w:type="spellEnd"/>
      <w:r w:rsidRPr="006F1A70">
        <w:rPr>
          <w:sz w:val="24"/>
          <w:szCs w:val="24"/>
          <w:lang w:val="en-US" w:eastAsia="ru-RU"/>
        </w:rPr>
        <w:t xml:space="preserve"> of heavy metal adsorption by hydrous iron and manganese oxides // Anal. Chem. – 1974. – № 46. – 2022</w:t>
      </w:r>
      <w:r w:rsidRPr="006F1A70">
        <w:rPr>
          <w:sz w:val="24"/>
          <w:szCs w:val="24"/>
          <w:lang w:val="de-DE" w:eastAsia="ru-RU"/>
        </w:rPr>
        <w:t xml:space="preserve"> </w:t>
      </w:r>
      <w:r w:rsidRPr="006F1A70">
        <w:rPr>
          <w:sz w:val="24"/>
          <w:szCs w:val="24"/>
          <w:lang w:eastAsia="ru-RU"/>
        </w:rPr>
        <w:t>р</w:t>
      </w:r>
      <w:r w:rsidRPr="006F1A70">
        <w:rPr>
          <w:sz w:val="24"/>
          <w:szCs w:val="24"/>
          <w:lang w:val="en-US" w:eastAsia="ru-RU"/>
        </w:rPr>
        <w:t>.</w:t>
      </w:r>
    </w:p>
    <w:p w:rsidR="00AD3D4C" w:rsidRPr="006F1A70" w:rsidRDefault="00AD3D4C" w:rsidP="00AD3D4C">
      <w:pPr>
        <w:numPr>
          <w:ilvl w:val="0"/>
          <w:numId w:val="1"/>
        </w:numPr>
        <w:tabs>
          <w:tab w:val="left" w:pos="993"/>
          <w:tab w:val="left" w:pos="1134"/>
        </w:tabs>
        <w:spacing w:line="360" w:lineRule="auto"/>
        <w:ind w:left="0" w:firstLine="567"/>
        <w:contextualSpacing/>
        <w:jc w:val="both"/>
        <w:rPr>
          <w:sz w:val="24"/>
          <w:szCs w:val="24"/>
          <w:lang w:val="en-US" w:eastAsia="ru-RU"/>
        </w:rPr>
      </w:pPr>
      <w:r w:rsidRPr="006F1A70">
        <w:rPr>
          <w:sz w:val="24"/>
          <w:szCs w:val="24"/>
          <w:lang w:val="en-US" w:eastAsia="ru-RU"/>
        </w:rPr>
        <w:t xml:space="preserve">Forbes E.A., Posner A.M., Quirk J.P. The specific adsorption of divalent Cd, Co, Cu, </w:t>
      </w:r>
      <w:proofErr w:type="spellStart"/>
      <w:r w:rsidRPr="006F1A70">
        <w:rPr>
          <w:sz w:val="24"/>
          <w:szCs w:val="24"/>
          <w:lang w:val="en-US" w:eastAsia="ru-RU"/>
        </w:rPr>
        <w:t>Pb</w:t>
      </w:r>
      <w:proofErr w:type="spellEnd"/>
      <w:r w:rsidRPr="006F1A70">
        <w:rPr>
          <w:sz w:val="24"/>
          <w:szCs w:val="24"/>
          <w:lang w:val="en-US" w:eastAsia="ru-RU"/>
        </w:rPr>
        <w:t xml:space="preserve"> and Zn on goethite // J. Soil Sci. – 1976. – № 27. – 154 </w:t>
      </w:r>
      <w:r w:rsidRPr="006F1A70">
        <w:rPr>
          <w:sz w:val="24"/>
          <w:szCs w:val="24"/>
          <w:lang w:eastAsia="ru-RU"/>
        </w:rPr>
        <w:t>р</w:t>
      </w:r>
      <w:r w:rsidRPr="006F1A70">
        <w:rPr>
          <w:sz w:val="24"/>
          <w:szCs w:val="24"/>
          <w:lang w:val="en-US" w:eastAsia="ru-RU"/>
        </w:rPr>
        <w:t>.</w:t>
      </w:r>
    </w:p>
    <w:p w:rsidR="00AD3D4C" w:rsidRPr="006F1A70" w:rsidRDefault="00AD3D4C" w:rsidP="00AD3D4C">
      <w:pPr>
        <w:numPr>
          <w:ilvl w:val="0"/>
          <w:numId w:val="1"/>
        </w:numPr>
        <w:tabs>
          <w:tab w:val="left" w:pos="993"/>
          <w:tab w:val="left" w:pos="1134"/>
        </w:tabs>
        <w:spacing w:line="360" w:lineRule="auto"/>
        <w:ind w:left="0" w:firstLine="567"/>
        <w:contextualSpacing/>
        <w:jc w:val="both"/>
        <w:rPr>
          <w:sz w:val="24"/>
          <w:szCs w:val="24"/>
          <w:lang w:val="de-DE" w:eastAsia="ru-RU"/>
        </w:rPr>
      </w:pPr>
      <w:r w:rsidRPr="006F1A70">
        <w:rPr>
          <w:sz w:val="24"/>
          <w:szCs w:val="24"/>
          <w:lang w:val="en-US" w:eastAsia="ru-RU"/>
        </w:rPr>
        <w:t xml:space="preserve">Street Lindsay W.L., </w:t>
      </w:r>
      <w:proofErr w:type="spellStart"/>
      <w:r w:rsidRPr="006F1A70">
        <w:rPr>
          <w:sz w:val="24"/>
          <w:szCs w:val="24"/>
          <w:lang w:val="en-US" w:eastAsia="ru-RU"/>
        </w:rPr>
        <w:t>Sabey</w:t>
      </w:r>
      <w:proofErr w:type="spellEnd"/>
      <w:r w:rsidRPr="006F1A70">
        <w:rPr>
          <w:sz w:val="24"/>
          <w:szCs w:val="24"/>
          <w:lang w:val="en-US" w:eastAsia="ru-RU"/>
        </w:rPr>
        <w:t xml:space="preserve"> </w:t>
      </w:r>
      <w:r w:rsidRPr="006F1A70">
        <w:rPr>
          <w:sz w:val="24"/>
          <w:szCs w:val="24"/>
          <w:lang w:val="de-DE" w:eastAsia="ru-RU"/>
        </w:rPr>
        <w:t>В</w:t>
      </w:r>
      <w:r w:rsidRPr="006F1A70">
        <w:rPr>
          <w:sz w:val="24"/>
          <w:szCs w:val="24"/>
          <w:lang w:val="en-US" w:eastAsia="ru-RU"/>
        </w:rPr>
        <w:t xml:space="preserve">.R. Solubility and plant uptake of cadmium in soils amended with cadmium and sewage sludge // J. Environ. </w:t>
      </w:r>
      <w:proofErr w:type="spellStart"/>
      <w:r w:rsidRPr="006F1A70">
        <w:rPr>
          <w:sz w:val="24"/>
          <w:szCs w:val="24"/>
          <w:lang w:val="en-US" w:eastAsia="ru-RU"/>
        </w:rPr>
        <w:t>Qual</w:t>
      </w:r>
      <w:proofErr w:type="spellEnd"/>
      <w:r w:rsidRPr="006F1A70">
        <w:rPr>
          <w:sz w:val="24"/>
          <w:szCs w:val="24"/>
          <w:lang w:val="de-DE" w:eastAsia="ru-RU"/>
        </w:rPr>
        <w:t>. – 1977. – №</w:t>
      </w:r>
      <w:r w:rsidR="007F5A10">
        <w:rPr>
          <w:sz w:val="24"/>
          <w:szCs w:val="24"/>
          <w:lang w:eastAsia="ru-RU"/>
        </w:rPr>
        <w:t xml:space="preserve"> </w:t>
      </w:r>
      <w:r w:rsidRPr="006F1A70">
        <w:rPr>
          <w:sz w:val="24"/>
          <w:szCs w:val="24"/>
          <w:lang w:val="de-DE" w:eastAsia="ru-RU"/>
        </w:rPr>
        <w:t xml:space="preserve">6. –72 </w:t>
      </w:r>
      <w:r w:rsidRPr="006F1A70">
        <w:rPr>
          <w:sz w:val="24"/>
          <w:szCs w:val="24"/>
          <w:lang w:eastAsia="ru-RU"/>
        </w:rPr>
        <w:t>р</w:t>
      </w:r>
      <w:r w:rsidRPr="006F1A70">
        <w:rPr>
          <w:sz w:val="24"/>
          <w:szCs w:val="24"/>
          <w:lang w:val="de-DE" w:eastAsia="ru-RU"/>
        </w:rPr>
        <w:t>.</w:t>
      </w:r>
    </w:p>
    <w:p w:rsidR="00AD3D4C" w:rsidRPr="006F1A70" w:rsidRDefault="00AD3D4C" w:rsidP="00AD3D4C">
      <w:pPr>
        <w:numPr>
          <w:ilvl w:val="0"/>
          <w:numId w:val="1"/>
        </w:numPr>
        <w:tabs>
          <w:tab w:val="left" w:pos="993"/>
          <w:tab w:val="left" w:pos="1134"/>
        </w:tabs>
        <w:overflowPunct/>
        <w:autoSpaceDE/>
        <w:adjustRightInd/>
        <w:spacing w:line="360" w:lineRule="auto"/>
        <w:ind w:left="0" w:firstLine="567"/>
        <w:contextualSpacing/>
        <w:jc w:val="both"/>
        <w:textAlignment w:val="auto"/>
        <w:rPr>
          <w:rFonts w:eastAsiaTheme="minorHAnsi"/>
          <w:sz w:val="24"/>
          <w:szCs w:val="24"/>
          <w:lang w:eastAsia="en-US"/>
        </w:rPr>
      </w:pPr>
      <w:r w:rsidRPr="006F1A70">
        <w:rPr>
          <w:rFonts w:eastAsiaTheme="minorHAnsi"/>
          <w:sz w:val="24"/>
          <w:szCs w:val="24"/>
          <w:lang w:eastAsia="en-US"/>
        </w:rPr>
        <w:t xml:space="preserve">Агапкина Г.И., Ефименко Е.С., Бродский Е.С., </w:t>
      </w:r>
      <w:proofErr w:type="spellStart"/>
      <w:r w:rsidRPr="006F1A70">
        <w:rPr>
          <w:rFonts w:eastAsiaTheme="minorHAnsi"/>
          <w:sz w:val="24"/>
          <w:szCs w:val="24"/>
          <w:lang w:eastAsia="en-US"/>
        </w:rPr>
        <w:t>Шелепчиков</w:t>
      </w:r>
      <w:proofErr w:type="spellEnd"/>
      <w:r w:rsidRPr="006F1A70">
        <w:rPr>
          <w:rFonts w:eastAsiaTheme="minorHAnsi"/>
          <w:sz w:val="24"/>
          <w:szCs w:val="24"/>
          <w:lang w:eastAsia="en-US"/>
        </w:rPr>
        <w:t xml:space="preserve"> А.А., </w:t>
      </w:r>
      <w:proofErr w:type="spellStart"/>
      <w:r w:rsidRPr="006F1A70">
        <w:rPr>
          <w:rFonts w:eastAsiaTheme="minorHAnsi"/>
          <w:sz w:val="24"/>
          <w:szCs w:val="24"/>
          <w:lang w:eastAsia="en-US"/>
        </w:rPr>
        <w:t>Фешин</w:t>
      </w:r>
      <w:proofErr w:type="spellEnd"/>
      <w:r w:rsidRPr="006F1A70">
        <w:rPr>
          <w:rFonts w:eastAsiaTheme="minorHAnsi"/>
          <w:sz w:val="24"/>
          <w:szCs w:val="24"/>
          <w:lang w:eastAsia="en-US"/>
        </w:rPr>
        <w:t xml:space="preserve"> Д.Б. Содержание и распределение полихлорированных бифенилов в почвах Москвы // </w:t>
      </w:r>
      <w:proofErr w:type="spellStart"/>
      <w:r w:rsidRPr="006F1A70">
        <w:rPr>
          <w:rFonts w:eastAsiaTheme="minorHAnsi"/>
          <w:sz w:val="24"/>
          <w:szCs w:val="24"/>
          <w:lang w:eastAsia="en-US"/>
        </w:rPr>
        <w:t>Вестн</w:t>
      </w:r>
      <w:proofErr w:type="spellEnd"/>
      <w:r w:rsidRPr="006F1A70">
        <w:rPr>
          <w:rFonts w:eastAsiaTheme="minorHAnsi"/>
          <w:sz w:val="24"/>
          <w:szCs w:val="24"/>
          <w:lang w:eastAsia="en-US"/>
        </w:rPr>
        <w:t xml:space="preserve">. </w:t>
      </w:r>
      <w:proofErr w:type="spellStart"/>
      <w:r w:rsidRPr="006F1A70">
        <w:rPr>
          <w:rFonts w:eastAsiaTheme="minorHAnsi"/>
          <w:sz w:val="24"/>
          <w:szCs w:val="24"/>
          <w:lang w:eastAsia="en-US"/>
        </w:rPr>
        <w:t>Моск</w:t>
      </w:r>
      <w:proofErr w:type="spellEnd"/>
      <w:r w:rsidRPr="006F1A70">
        <w:rPr>
          <w:rFonts w:eastAsiaTheme="minorHAnsi"/>
          <w:sz w:val="24"/>
          <w:szCs w:val="24"/>
          <w:lang w:eastAsia="en-US"/>
        </w:rPr>
        <w:t xml:space="preserve">. ун-та. Серия 17. Почвоведение. – 2011. – № 1. – С. 39-45. </w:t>
      </w:r>
    </w:p>
    <w:p w:rsidR="00AD3D4C" w:rsidRPr="006F1A70" w:rsidRDefault="00AD3D4C" w:rsidP="00AD3D4C">
      <w:pPr>
        <w:numPr>
          <w:ilvl w:val="0"/>
          <w:numId w:val="1"/>
        </w:numPr>
        <w:tabs>
          <w:tab w:val="left" w:pos="993"/>
          <w:tab w:val="left" w:pos="1134"/>
        </w:tabs>
        <w:overflowPunct/>
        <w:autoSpaceDE/>
        <w:adjustRightInd/>
        <w:spacing w:line="360" w:lineRule="auto"/>
        <w:ind w:left="0" w:firstLine="567"/>
        <w:contextualSpacing/>
        <w:jc w:val="both"/>
        <w:textAlignment w:val="auto"/>
        <w:rPr>
          <w:rFonts w:eastAsiaTheme="minorHAnsi"/>
          <w:sz w:val="24"/>
          <w:szCs w:val="24"/>
          <w:lang w:eastAsia="en-US"/>
        </w:rPr>
      </w:pPr>
      <w:r w:rsidRPr="006F1A70">
        <w:rPr>
          <w:rFonts w:eastAsiaTheme="minorHAnsi"/>
          <w:color w:val="000000"/>
          <w:sz w:val="24"/>
          <w:szCs w:val="24"/>
          <w:lang w:eastAsia="en-US"/>
        </w:rPr>
        <w:t>ГН 2.1.7.2042-06. Гигиенические нормативы «Ориентировочно допустимые концентрации (ОДК) химических веществ в почве». – М., 2006. – 11 с.</w:t>
      </w:r>
    </w:p>
    <w:p w:rsidR="00AD3D4C" w:rsidRPr="006F1A70" w:rsidRDefault="00AD3D4C" w:rsidP="00AD3D4C">
      <w:pPr>
        <w:numPr>
          <w:ilvl w:val="0"/>
          <w:numId w:val="1"/>
        </w:numPr>
        <w:tabs>
          <w:tab w:val="left" w:pos="993"/>
          <w:tab w:val="left" w:pos="1134"/>
        </w:tabs>
        <w:overflowPunct/>
        <w:autoSpaceDE/>
        <w:adjustRightInd/>
        <w:spacing w:line="360" w:lineRule="auto"/>
        <w:ind w:left="0" w:firstLine="567"/>
        <w:contextualSpacing/>
        <w:jc w:val="both"/>
        <w:textAlignment w:val="auto"/>
        <w:rPr>
          <w:rFonts w:eastAsiaTheme="minorHAnsi"/>
          <w:sz w:val="24"/>
          <w:szCs w:val="24"/>
          <w:lang w:val="kk-KZ" w:eastAsia="en-US"/>
        </w:rPr>
      </w:pPr>
      <w:r w:rsidRPr="006F1A70">
        <w:rPr>
          <w:rFonts w:eastAsiaTheme="minorHAnsi"/>
          <w:sz w:val="24"/>
          <w:szCs w:val="24"/>
          <w:lang w:val="kk-KZ" w:eastAsia="en-US"/>
        </w:rPr>
        <w:t>Контроль химических и биологических параметров окружающей среды. – СПб: Эколого-аналитический центр «Союз», 1998. – 896 с.</w:t>
      </w:r>
    </w:p>
    <w:p w:rsidR="00AD3D4C" w:rsidRPr="006F1A70" w:rsidRDefault="00AD3D4C" w:rsidP="00AD3D4C">
      <w:pPr>
        <w:numPr>
          <w:ilvl w:val="0"/>
          <w:numId w:val="1"/>
        </w:numPr>
        <w:tabs>
          <w:tab w:val="left" w:pos="993"/>
          <w:tab w:val="left" w:pos="1134"/>
        </w:tabs>
        <w:overflowPunct/>
        <w:autoSpaceDE/>
        <w:adjustRightInd/>
        <w:spacing w:line="360" w:lineRule="auto"/>
        <w:ind w:left="0" w:firstLine="567"/>
        <w:contextualSpacing/>
        <w:jc w:val="both"/>
        <w:textAlignment w:val="auto"/>
        <w:rPr>
          <w:rFonts w:eastAsiaTheme="minorHAnsi"/>
          <w:sz w:val="24"/>
          <w:szCs w:val="24"/>
          <w:lang w:val="kk-KZ" w:eastAsia="en-US"/>
        </w:rPr>
      </w:pPr>
      <w:r w:rsidRPr="006F1A70">
        <w:rPr>
          <w:rFonts w:eastAsiaTheme="minorHAnsi"/>
          <w:sz w:val="24"/>
          <w:szCs w:val="24"/>
          <w:lang w:val="kk-KZ" w:eastAsia="en-US"/>
        </w:rPr>
        <w:t xml:space="preserve">Перечень предельно допустимых концентраций (ПДК) и ориентировочно допустимых количеств (ОДК) химических веществ в почве. Утв. Минздравом СССР 19.11.1991. – № 6229-91. </w:t>
      </w:r>
    </w:p>
    <w:p w:rsidR="00AD3D4C" w:rsidRPr="006F1A70" w:rsidRDefault="00AD3D4C" w:rsidP="00AD3D4C">
      <w:pPr>
        <w:numPr>
          <w:ilvl w:val="0"/>
          <w:numId w:val="1"/>
        </w:numPr>
        <w:tabs>
          <w:tab w:val="left" w:pos="993"/>
          <w:tab w:val="left" w:pos="1134"/>
        </w:tabs>
        <w:overflowPunct/>
        <w:autoSpaceDE/>
        <w:adjustRightInd/>
        <w:spacing w:line="360" w:lineRule="auto"/>
        <w:ind w:left="0" w:firstLine="567"/>
        <w:contextualSpacing/>
        <w:jc w:val="both"/>
        <w:textAlignment w:val="auto"/>
        <w:rPr>
          <w:rFonts w:eastAsiaTheme="minorHAnsi"/>
          <w:sz w:val="24"/>
          <w:szCs w:val="24"/>
          <w:lang w:val="kk-KZ" w:eastAsia="en-US"/>
        </w:rPr>
      </w:pPr>
      <w:r w:rsidRPr="006F1A70">
        <w:rPr>
          <w:rFonts w:eastAsiaTheme="minorHAnsi"/>
          <w:sz w:val="24"/>
          <w:szCs w:val="24"/>
          <w:lang w:val="kk-KZ" w:eastAsia="en-US"/>
        </w:rPr>
        <w:t xml:space="preserve">Порядок определения размеров ущерба от загрязнения земель химическими вществами (утв. Комитетом РФ по земельным ресурсам и землеустойству 10.11.93., </w:t>
      </w:r>
      <w:r w:rsidRPr="006F1A70">
        <w:rPr>
          <w:rFonts w:eastAsiaTheme="minorHAnsi"/>
          <w:sz w:val="24"/>
          <w:szCs w:val="24"/>
          <w:lang w:val="kk-KZ" w:eastAsia="en-US"/>
        </w:rPr>
        <w:lastRenderedPageBreak/>
        <w:t>Министерство охраны окружающей среды и природных ресурсов РФ 18.11.93). Министерство охраны окружающей среды и природных ресурсов. Письмо № 04-25.61-5678.</w:t>
      </w:r>
    </w:p>
    <w:p w:rsidR="00AD3D4C" w:rsidRPr="006F1A70" w:rsidRDefault="00AD3D4C" w:rsidP="00AD3D4C">
      <w:pPr>
        <w:numPr>
          <w:ilvl w:val="0"/>
          <w:numId w:val="1"/>
        </w:numPr>
        <w:tabs>
          <w:tab w:val="left" w:pos="709"/>
          <w:tab w:val="left" w:pos="851"/>
          <w:tab w:val="left" w:pos="993"/>
        </w:tabs>
        <w:overflowPunct/>
        <w:autoSpaceDE/>
        <w:autoSpaceDN/>
        <w:adjustRightInd/>
        <w:spacing w:line="360" w:lineRule="auto"/>
        <w:ind w:left="0" w:firstLine="567"/>
        <w:contextualSpacing/>
        <w:jc w:val="both"/>
        <w:textAlignment w:val="auto"/>
        <w:rPr>
          <w:sz w:val="24"/>
          <w:szCs w:val="24"/>
          <w:lang w:eastAsia="ru-RU"/>
        </w:rPr>
      </w:pPr>
      <w:r w:rsidRPr="006F1A70">
        <w:rPr>
          <w:rFonts w:eastAsiaTheme="minorHAnsi"/>
          <w:color w:val="000000"/>
          <w:sz w:val="24"/>
          <w:szCs w:val="24"/>
          <w:lang w:eastAsia="en-US"/>
        </w:rPr>
        <w:t>СП 11-102-97. Свод правил «Инженерно-экологические изыскания для строительства». Критерии экологической оценки загрязнения почв в соответствии с «</w:t>
      </w:r>
      <w:proofErr w:type="spellStart"/>
      <w:r w:rsidRPr="006F1A70">
        <w:rPr>
          <w:rFonts w:eastAsiaTheme="minorHAnsi"/>
          <w:color w:val="000000"/>
          <w:sz w:val="24"/>
          <w:szCs w:val="24"/>
          <w:lang w:val="en-US" w:eastAsia="en-US"/>
        </w:rPr>
        <w:t>Neue</w:t>
      </w:r>
      <w:proofErr w:type="spellEnd"/>
      <w:r w:rsidRPr="006F1A70">
        <w:rPr>
          <w:rFonts w:eastAsiaTheme="minorHAnsi"/>
          <w:color w:val="000000"/>
          <w:sz w:val="24"/>
          <w:szCs w:val="24"/>
          <w:lang w:eastAsia="en-US"/>
        </w:rPr>
        <w:t xml:space="preserve"> </w:t>
      </w:r>
      <w:proofErr w:type="spellStart"/>
      <w:r w:rsidRPr="006F1A70">
        <w:rPr>
          <w:rFonts w:eastAsiaTheme="minorHAnsi"/>
          <w:color w:val="000000"/>
          <w:sz w:val="24"/>
          <w:szCs w:val="24"/>
          <w:lang w:val="en-US" w:eastAsia="en-US"/>
        </w:rPr>
        <w:t>Niederlandische</w:t>
      </w:r>
      <w:proofErr w:type="spellEnd"/>
      <w:r w:rsidRPr="006F1A70">
        <w:rPr>
          <w:rFonts w:eastAsiaTheme="minorHAnsi"/>
          <w:color w:val="000000"/>
          <w:sz w:val="24"/>
          <w:szCs w:val="24"/>
          <w:lang w:eastAsia="en-US"/>
        </w:rPr>
        <w:t xml:space="preserve"> </w:t>
      </w:r>
      <w:proofErr w:type="spellStart"/>
      <w:r w:rsidRPr="006F1A70">
        <w:rPr>
          <w:rFonts w:eastAsiaTheme="minorHAnsi"/>
          <w:color w:val="000000"/>
          <w:sz w:val="24"/>
          <w:szCs w:val="24"/>
          <w:lang w:val="en-US" w:eastAsia="en-US"/>
        </w:rPr>
        <w:t>Liste</w:t>
      </w:r>
      <w:proofErr w:type="spellEnd"/>
      <w:r w:rsidRPr="006F1A70">
        <w:rPr>
          <w:rFonts w:eastAsiaTheme="minorHAnsi"/>
          <w:color w:val="000000"/>
          <w:sz w:val="24"/>
          <w:szCs w:val="24"/>
          <w:lang w:eastAsia="en-US"/>
        </w:rPr>
        <w:t xml:space="preserve">. </w:t>
      </w:r>
      <w:proofErr w:type="spellStart"/>
      <w:r w:rsidRPr="006F1A70">
        <w:rPr>
          <w:rFonts w:eastAsiaTheme="minorHAnsi"/>
          <w:color w:val="000000"/>
          <w:sz w:val="24"/>
          <w:szCs w:val="24"/>
          <w:lang w:val="en-US" w:eastAsia="en-US"/>
        </w:rPr>
        <w:t>Altlasten</w:t>
      </w:r>
      <w:proofErr w:type="spellEnd"/>
      <w:r w:rsidRPr="006F1A70">
        <w:rPr>
          <w:rFonts w:eastAsiaTheme="minorHAnsi"/>
          <w:color w:val="000000"/>
          <w:sz w:val="24"/>
          <w:szCs w:val="24"/>
          <w:lang w:eastAsia="en-US"/>
        </w:rPr>
        <w:t xml:space="preserve"> </w:t>
      </w:r>
      <w:proofErr w:type="spellStart"/>
      <w:r w:rsidRPr="006F1A70">
        <w:rPr>
          <w:rFonts w:eastAsiaTheme="minorHAnsi"/>
          <w:color w:val="000000"/>
          <w:sz w:val="24"/>
          <w:szCs w:val="24"/>
          <w:lang w:val="en-US" w:eastAsia="en-US"/>
        </w:rPr>
        <w:t>Spekrtrum</w:t>
      </w:r>
      <w:proofErr w:type="spellEnd"/>
      <w:r w:rsidRPr="006F1A70">
        <w:rPr>
          <w:rFonts w:eastAsiaTheme="minorHAnsi"/>
          <w:color w:val="000000"/>
          <w:sz w:val="24"/>
          <w:szCs w:val="24"/>
          <w:lang w:eastAsia="en-US"/>
        </w:rPr>
        <w:t xml:space="preserve"> 3/95». </w:t>
      </w:r>
      <w:r w:rsidRPr="006F1A70">
        <w:rPr>
          <w:rFonts w:eastAsiaTheme="minorHAnsi"/>
          <w:sz w:val="24"/>
          <w:szCs w:val="24"/>
          <w:lang w:eastAsia="en-US"/>
        </w:rPr>
        <w:t xml:space="preserve">– </w:t>
      </w:r>
      <w:r w:rsidRPr="006F1A70">
        <w:rPr>
          <w:rFonts w:eastAsiaTheme="minorHAnsi"/>
          <w:color w:val="000000"/>
          <w:sz w:val="24"/>
          <w:szCs w:val="24"/>
          <w:lang w:eastAsia="en-US"/>
        </w:rPr>
        <w:t>М., 1997.</w:t>
      </w:r>
    </w:p>
    <w:p w:rsidR="00AD3D4C" w:rsidRPr="006F1A70" w:rsidRDefault="00AD3D4C" w:rsidP="00AD3D4C">
      <w:pPr>
        <w:numPr>
          <w:ilvl w:val="0"/>
          <w:numId w:val="1"/>
        </w:numPr>
        <w:tabs>
          <w:tab w:val="left" w:pos="993"/>
          <w:tab w:val="left" w:pos="1134"/>
        </w:tabs>
        <w:overflowPunct/>
        <w:autoSpaceDE/>
        <w:adjustRightInd/>
        <w:spacing w:line="360" w:lineRule="auto"/>
        <w:ind w:left="0" w:firstLine="567"/>
        <w:contextualSpacing/>
        <w:jc w:val="both"/>
        <w:textAlignment w:val="auto"/>
        <w:rPr>
          <w:rFonts w:eastAsiaTheme="minorHAnsi"/>
          <w:sz w:val="24"/>
          <w:szCs w:val="24"/>
          <w:lang w:eastAsia="en-US"/>
        </w:rPr>
      </w:pPr>
      <w:r w:rsidRPr="006F1A70">
        <w:rPr>
          <w:rFonts w:eastAsiaTheme="minorHAnsi"/>
          <w:sz w:val="24"/>
          <w:szCs w:val="24"/>
          <w:lang w:eastAsia="en-US"/>
        </w:rPr>
        <w:t xml:space="preserve">Кухаркин Т.И., </w:t>
      </w:r>
      <w:proofErr w:type="spellStart"/>
      <w:r w:rsidRPr="006F1A70">
        <w:rPr>
          <w:rFonts w:eastAsiaTheme="minorHAnsi"/>
          <w:sz w:val="24"/>
          <w:szCs w:val="24"/>
          <w:lang w:eastAsia="en-US"/>
        </w:rPr>
        <w:t>Какарека</w:t>
      </w:r>
      <w:proofErr w:type="spellEnd"/>
      <w:r w:rsidRPr="006F1A70">
        <w:rPr>
          <w:rFonts w:eastAsiaTheme="minorHAnsi"/>
          <w:sz w:val="24"/>
          <w:szCs w:val="24"/>
          <w:lang w:eastAsia="en-US"/>
        </w:rPr>
        <w:t xml:space="preserve"> С.В., Хомич В.С. и др. Полихлорированные бифенилы в почвах Белоруссии: источники, уровни загрязнения, проблемы изучения // Почвоведение. – 2007. – № 5.</w:t>
      </w:r>
    </w:p>
    <w:p w:rsidR="00AD3D4C" w:rsidRPr="006F1A70" w:rsidRDefault="00AD3D4C" w:rsidP="00AD3D4C">
      <w:pPr>
        <w:numPr>
          <w:ilvl w:val="0"/>
          <w:numId w:val="1"/>
        </w:numPr>
        <w:tabs>
          <w:tab w:val="left" w:pos="993"/>
          <w:tab w:val="left" w:pos="1134"/>
        </w:tabs>
        <w:overflowPunct/>
        <w:autoSpaceDE/>
        <w:adjustRightInd/>
        <w:spacing w:line="360" w:lineRule="auto"/>
        <w:ind w:left="0" w:firstLine="567"/>
        <w:contextualSpacing/>
        <w:jc w:val="both"/>
        <w:textAlignment w:val="auto"/>
        <w:rPr>
          <w:rFonts w:eastAsiaTheme="minorHAnsi"/>
          <w:sz w:val="24"/>
          <w:szCs w:val="24"/>
          <w:lang w:val="en-US" w:eastAsia="en-US"/>
        </w:rPr>
      </w:pPr>
      <w:r w:rsidRPr="006F1A70">
        <w:rPr>
          <w:rFonts w:eastAsia="Calibri"/>
          <w:sz w:val="24"/>
          <w:szCs w:val="24"/>
          <w:lang w:val="kk-KZ" w:eastAsia="en-US"/>
        </w:rPr>
        <w:t>Meijer S.N</w:t>
      </w:r>
      <w:r w:rsidRPr="006F1A70">
        <w:rPr>
          <w:rFonts w:eastAsia="Calibri"/>
          <w:sz w:val="24"/>
          <w:szCs w:val="24"/>
          <w:lang w:val="en-US" w:eastAsia="en-US"/>
        </w:rPr>
        <w:t xml:space="preserve">., </w:t>
      </w:r>
      <w:proofErr w:type="spellStart"/>
      <w:r w:rsidRPr="006F1A70">
        <w:rPr>
          <w:rFonts w:eastAsia="Calibri"/>
          <w:sz w:val="24"/>
          <w:szCs w:val="24"/>
          <w:lang w:val="en-US" w:eastAsia="en-US"/>
        </w:rPr>
        <w:t>Oskenden</w:t>
      </w:r>
      <w:proofErr w:type="spellEnd"/>
      <w:r w:rsidRPr="006F1A70">
        <w:rPr>
          <w:rFonts w:eastAsia="Calibri"/>
          <w:sz w:val="24"/>
          <w:szCs w:val="24"/>
          <w:lang w:val="en-US" w:eastAsia="en-US"/>
        </w:rPr>
        <w:t xml:space="preserve"> W.A., </w:t>
      </w:r>
      <w:proofErr w:type="spellStart"/>
      <w:r w:rsidRPr="006F1A70">
        <w:rPr>
          <w:rFonts w:eastAsia="Calibri"/>
          <w:sz w:val="24"/>
          <w:szCs w:val="24"/>
          <w:lang w:val="en-US" w:eastAsia="en-US"/>
        </w:rPr>
        <w:t>Sweetman</w:t>
      </w:r>
      <w:proofErr w:type="spellEnd"/>
      <w:r w:rsidRPr="006F1A70">
        <w:rPr>
          <w:rFonts w:eastAsia="Calibri"/>
          <w:sz w:val="24"/>
          <w:szCs w:val="24"/>
          <w:lang w:val="en-US" w:eastAsia="en-US"/>
        </w:rPr>
        <w:t xml:space="preserve"> A. </w:t>
      </w:r>
      <w:proofErr w:type="gramStart"/>
      <w:r w:rsidRPr="006F1A70">
        <w:rPr>
          <w:rFonts w:eastAsia="Calibri"/>
          <w:sz w:val="24"/>
          <w:szCs w:val="24"/>
          <w:lang w:val="en-US" w:eastAsia="en-US"/>
        </w:rPr>
        <w:t>et</w:t>
      </w:r>
      <w:proofErr w:type="gramEnd"/>
      <w:r w:rsidRPr="006F1A70">
        <w:rPr>
          <w:rFonts w:eastAsia="Calibri"/>
          <w:sz w:val="24"/>
          <w:szCs w:val="24"/>
          <w:lang w:val="en-US" w:eastAsia="en-US"/>
        </w:rPr>
        <w:t xml:space="preserve"> al. Global distribution and budget of PSBs and HSB in back-ground surface soils: implication for sources and environmental processes </w:t>
      </w:r>
      <w:r w:rsidRPr="006F1A70">
        <w:rPr>
          <w:rFonts w:eastAsia="Calibri"/>
          <w:sz w:val="24"/>
          <w:szCs w:val="24"/>
          <w:lang w:val="kk-KZ" w:eastAsia="en-US"/>
        </w:rPr>
        <w:t xml:space="preserve">// Environ. Sci. Technol. </w:t>
      </w:r>
      <w:r w:rsidRPr="006F1A70">
        <w:rPr>
          <w:rFonts w:eastAsiaTheme="minorHAnsi"/>
          <w:sz w:val="24"/>
          <w:szCs w:val="24"/>
          <w:lang w:val="kk-KZ" w:eastAsia="en-US"/>
        </w:rPr>
        <w:t>–</w:t>
      </w:r>
      <w:r w:rsidRPr="006F1A70">
        <w:rPr>
          <w:rFonts w:eastAsia="Calibri"/>
          <w:sz w:val="24"/>
          <w:szCs w:val="24"/>
          <w:lang w:val="kk-KZ" w:eastAsia="en-US"/>
        </w:rPr>
        <w:t xml:space="preserve"> 2003. </w:t>
      </w:r>
      <w:r w:rsidRPr="006F1A70">
        <w:rPr>
          <w:rFonts w:eastAsiaTheme="minorHAnsi"/>
          <w:sz w:val="24"/>
          <w:szCs w:val="24"/>
          <w:lang w:val="kk-KZ" w:eastAsia="en-US"/>
        </w:rPr>
        <w:t xml:space="preserve">– </w:t>
      </w:r>
      <w:r w:rsidRPr="006F1A70">
        <w:rPr>
          <w:rFonts w:eastAsia="Calibri"/>
          <w:sz w:val="24"/>
          <w:szCs w:val="24"/>
          <w:lang w:val="kk-KZ" w:eastAsia="en-US"/>
        </w:rPr>
        <w:t xml:space="preserve">№ 37. </w:t>
      </w:r>
      <w:r w:rsidRPr="006F1A70">
        <w:rPr>
          <w:rFonts w:eastAsiaTheme="minorHAnsi"/>
          <w:sz w:val="24"/>
          <w:szCs w:val="24"/>
          <w:lang w:val="kk-KZ" w:eastAsia="en-US"/>
        </w:rPr>
        <w:t>–</w:t>
      </w:r>
      <w:r w:rsidRPr="006F1A70">
        <w:rPr>
          <w:rFonts w:eastAsiaTheme="minorHAnsi"/>
          <w:sz w:val="24"/>
          <w:szCs w:val="24"/>
          <w:lang w:val="en-US" w:eastAsia="en-US"/>
        </w:rPr>
        <w:t xml:space="preserve"> N 4. – </w:t>
      </w:r>
      <w:r w:rsidRPr="006F1A70">
        <w:rPr>
          <w:rFonts w:eastAsia="Calibri"/>
          <w:sz w:val="24"/>
          <w:szCs w:val="24"/>
          <w:lang w:val="kk-KZ" w:eastAsia="en-US"/>
        </w:rPr>
        <w:t>667 p.</w:t>
      </w:r>
    </w:p>
    <w:p w:rsidR="00AD3D4C" w:rsidRPr="006F1A70" w:rsidRDefault="00AD3D4C" w:rsidP="00AD3D4C">
      <w:pPr>
        <w:numPr>
          <w:ilvl w:val="0"/>
          <w:numId w:val="1"/>
        </w:numPr>
        <w:tabs>
          <w:tab w:val="left" w:pos="993"/>
          <w:tab w:val="left" w:pos="1134"/>
        </w:tabs>
        <w:overflowPunct/>
        <w:autoSpaceDE/>
        <w:adjustRightInd/>
        <w:spacing w:line="360" w:lineRule="auto"/>
        <w:ind w:left="0" w:firstLine="567"/>
        <w:contextualSpacing/>
        <w:jc w:val="both"/>
        <w:textAlignment w:val="auto"/>
        <w:rPr>
          <w:rFonts w:eastAsiaTheme="minorHAnsi"/>
          <w:sz w:val="24"/>
          <w:szCs w:val="24"/>
          <w:lang w:val="en-US" w:eastAsia="en-US"/>
        </w:rPr>
      </w:pPr>
      <w:r w:rsidRPr="006F1A70">
        <w:rPr>
          <w:rFonts w:eastAsiaTheme="minorHAnsi"/>
          <w:sz w:val="24"/>
          <w:szCs w:val="24"/>
          <w:lang w:val="en-US" w:eastAsia="en-US"/>
        </w:rPr>
        <w:t>Dioxins &amp; PSBs: environmental levels and human exposure in candidate countries. ENV.C.2/SER/2002/0085. Final report. – Brussels, 2004.</w:t>
      </w:r>
    </w:p>
    <w:p w:rsidR="00AD3D4C" w:rsidRPr="006F1A70" w:rsidRDefault="00AD3D4C" w:rsidP="00AD3D4C">
      <w:pPr>
        <w:numPr>
          <w:ilvl w:val="0"/>
          <w:numId w:val="1"/>
        </w:numPr>
        <w:tabs>
          <w:tab w:val="left" w:pos="993"/>
          <w:tab w:val="left" w:pos="1134"/>
        </w:tabs>
        <w:overflowPunct/>
        <w:autoSpaceDE/>
        <w:adjustRightInd/>
        <w:spacing w:line="360" w:lineRule="auto"/>
        <w:ind w:left="0" w:firstLine="567"/>
        <w:contextualSpacing/>
        <w:jc w:val="both"/>
        <w:textAlignment w:val="auto"/>
        <w:rPr>
          <w:rFonts w:eastAsiaTheme="minorHAnsi"/>
          <w:sz w:val="24"/>
          <w:szCs w:val="24"/>
          <w:lang w:eastAsia="en-US"/>
        </w:rPr>
      </w:pPr>
      <w:r w:rsidRPr="006F1A70">
        <w:rPr>
          <w:rFonts w:eastAsiaTheme="minorHAnsi"/>
          <w:sz w:val="24"/>
          <w:szCs w:val="24"/>
          <w:lang w:eastAsia="en-US"/>
        </w:rPr>
        <w:t>Андреев В.Г., Баев А.С. Охрана окружающей среды, природопользование и обеспечение экологической безопасности в Санкт-Петербурге в 1998 году. – СПб, 1999.</w:t>
      </w:r>
    </w:p>
    <w:p w:rsidR="00AD3D4C" w:rsidRPr="006F1A70" w:rsidRDefault="00AD3D4C" w:rsidP="00AD3D4C">
      <w:pPr>
        <w:numPr>
          <w:ilvl w:val="0"/>
          <w:numId w:val="1"/>
        </w:numPr>
        <w:tabs>
          <w:tab w:val="left" w:pos="851"/>
          <w:tab w:val="left" w:pos="993"/>
        </w:tabs>
        <w:spacing w:line="360" w:lineRule="auto"/>
        <w:ind w:left="0" w:firstLine="567"/>
        <w:contextualSpacing/>
        <w:jc w:val="both"/>
        <w:rPr>
          <w:sz w:val="24"/>
          <w:szCs w:val="24"/>
          <w:lang w:eastAsia="en-US"/>
        </w:rPr>
      </w:pPr>
      <w:r w:rsidRPr="006F1A70">
        <w:rPr>
          <w:sz w:val="24"/>
          <w:szCs w:val="24"/>
          <w:lang w:eastAsia="en-US"/>
        </w:rPr>
        <w:t xml:space="preserve">Ильин И.С. Моделирование регионального баланса тяжелых металлов в атмосфере: автореферат </w:t>
      </w:r>
      <w:proofErr w:type="spellStart"/>
      <w:r w:rsidRPr="006F1A70">
        <w:rPr>
          <w:sz w:val="24"/>
          <w:szCs w:val="24"/>
          <w:lang w:eastAsia="en-US"/>
        </w:rPr>
        <w:t>дис</w:t>
      </w:r>
      <w:proofErr w:type="spellEnd"/>
      <w:r w:rsidRPr="006F1A70">
        <w:rPr>
          <w:sz w:val="24"/>
          <w:szCs w:val="24"/>
          <w:lang w:eastAsia="en-US"/>
        </w:rPr>
        <w:t>… канд. геогр. наук РФ (25.00.30). – М., 2001. – 155 с.</w:t>
      </w:r>
    </w:p>
    <w:p w:rsidR="00AD3D4C" w:rsidRPr="006F1A70" w:rsidRDefault="00AD3D4C" w:rsidP="00AD3D4C">
      <w:pPr>
        <w:numPr>
          <w:ilvl w:val="0"/>
          <w:numId w:val="1"/>
        </w:numPr>
        <w:tabs>
          <w:tab w:val="left" w:pos="709"/>
          <w:tab w:val="left" w:pos="851"/>
          <w:tab w:val="left" w:pos="993"/>
        </w:tabs>
        <w:overflowPunct/>
        <w:autoSpaceDE/>
        <w:autoSpaceDN/>
        <w:adjustRightInd/>
        <w:spacing w:line="360" w:lineRule="auto"/>
        <w:ind w:left="0" w:firstLine="567"/>
        <w:contextualSpacing/>
        <w:jc w:val="both"/>
        <w:textAlignment w:val="auto"/>
        <w:rPr>
          <w:sz w:val="24"/>
          <w:szCs w:val="24"/>
          <w:u w:val="single"/>
          <w:lang w:eastAsia="en-US"/>
        </w:rPr>
      </w:pPr>
      <w:r w:rsidRPr="006F1A70">
        <w:rPr>
          <w:bCs/>
          <w:iCs/>
          <w:sz w:val="24"/>
          <w:szCs w:val="24"/>
          <w:lang w:eastAsia="ru-RU"/>
        </w:rPr>
        <w:t xml:space="preserve">[Электронный ресурс] – Режим доступа: </w:t>
      </w:r>
      <w:hyperlink r:id="rId45" w:history="1">
        <w:r w:rsidRPr="006F1A70">
          <w:rPr>
            <w:color w:val="0000FF" w:themeColor="hyperlink"/>
            <w:sz w:val="24"/>
            <w:szCs w:val="24"/>
            <w:u w:val="single"/>
            <w:lang w:eastAsia="en-US"/>
          </w:rPr>
          <w:t>http://d33.infospace.ru/d33_conf/sb2015t2/50-60.pdf</w:t>
        </w:r>
      </w:hyperlink>
      <w:r w:rsidRPr="006F1A70">
        <w:rPr>
          <w:color w:val="0000FF" w:themeColor="hyperlink"/>
          <w:sz w:val="24"/>
          <w:szCs w:val="24"/>
          <w:u w:val="single"/>
          <w:lang w:eastAsia="en-US"/>
        </w:rPr>
        <w:t xml:space="preserve"> </w:t>
      </w:r>
      <w:r w:rsidRPr="006F1A70">
        <w:rPr>
          <w:sz w:val="24"/>
          <w:szCs w:val="24"/>
          <w:lang w:eastAsia="en-US"/>
        </w:rPr>
        <w:t xml:space="preserve">Василевич М.И., </w:t>
      </w:r>
      <w:proofErr w:type="spellStart"/>
      <w:r w:rsidRPr="006F1A70">
        <w:rPr>
          <w:sz w:val="24"/>
          <w:szCs w:val="24"/>
          <w:lang w:eastAsia="en-US"/>
        </w:rPr>
        <w:t>Щанов</w:t>
      </w:r>
      <w:proofErr w:type="spellEnd"/>
      <w:r w:rsidRPr="006F1A70">
        <w:rPr>
          <w:sz w:val="24"/>
          <w:szCs w:val="24"/>
          <w:lang w:eastAsia="en-US"/>
        </w:rPr>
        <w:t xml:space="preserve"> В.М., Василевич Р.С. Применение спутниковых методов исследований при оценке загрязнения снежного покрова вокруг промышленных предприятий в тундровой зоне // Современные проблемы дистанционного зондирования Земли из космоса. – 2015. – Т. 12. – № 2. – С. 50-60. </w:t>
      </w:r>
      <w:r w:rsidRPr="006F1A70">
        <w:rPr>
          <w:bCs/>
          <w:sz w:val="24"/>
          <w:szCs w:val="24"/>
          <w:shd w:val="clear" w:color="auto" w:fill="FFFFFF"/>
          <w:lang w:eastAsia="ru-RU"/>
        </w:rPr>
        <w:t>Дата обращения: 05.09.2019.</w:t>
      </w:r>
    </w:p>
    <w:p w:rsidR="00AD3D4C" w:rsidRPr="006F1A70" w:rsidRDefault="00AD3D4C" w:rsidP="00AD3D4C">
      <w:pPr>
        <w:numPr>
          <w:ilvl w:val="0"/>
          <w:numId w:val="1"/>
        </w:numPr>
        <w:tabs>
          <w:tab w:val="left" w:pos="851"/>
          <w:tab w:val="left" w:pos="993"/>
        </w:tabs>
        <w:spacing w:line="360" w:lineRule="auto"/>
        <w:ind w:left="0" w:firstLine="567"/>
        <w:contextualSpacing/>
        <w:jc w:val="both"/>
        <w:rPr>
          <w:sz w:val="24"/>
          <w:szCs w:val="24"/>
          <w:lang w:eastAsia="en-US"/>
        </w:rPr>
      </w:pPr>
      <w:r w:rsidRPr="006F1A70">
        <w:rPr>
          <w:sz w:val="24"/>
          <w:szCs w:val="24"/>
          <w:lang w:eastAsia="en-US"/>
        </w:rPr>
        <w:t xml:space="preserve">Мадибеков А.С. </w:t>
      </w:r>
      <w:r w:rsidRPr="006F1A70">
        <w:rPr>
          <w:sz w:val="24"/>
          <w:szCs w:val="24"/>
          <w:lang w:val="kk-KZ" w:eastAsia="en-US"/>
        </w:rPr>
        <w:t xml:space="preserve">Атмосферный перенос загрязняющих веществ с осадками в Иле Балхашском бассейне // </w:t>
      </w:r>
      <w:r w:rsidRPr="006F1A70">
        <w:rPr>
          <w:sz w:val="24"/>
          <w:szCs w:val="24"/>
          <w:lang w:eastAsia="en-US"/>
        </w:rPr>
        <w:t>Сбор</w:t>
      </w:r>
      <w:proofErr w:type="gramStart"/>
      <w:r w:rsidRPr="006F1A70">
        <w:rPr>
          <w:sz w:val="24"/>
          <w:szCs w:val="24"/>
          <w:lang w:eastAsia="en-US"/>
        </w:rPr>
        <w:t>.</w:t>
      </w:r>
      <w:proofErr w:type="gramEnd"/>
      <w:r w:rsidRPr="006F1A70">
        <w:rPr>
          <w:sz w:val="24"/>
          <w:szCs w:val="24"/>
          <w:lang w:eastAsia="en-US"/>
        </w:rPr>
        <w:t xml:space="preserve"> </w:t>
      </w:r>
      <w:proofErr w:type="gramStart"/>
      <w:r w:rsidRPr="006F1A70">
        <w:rPr>
          <w:sz w:val="24"/>
          <w:szCs w:val="24"/>
          <w:lang w:eastAsia="en-US"/>
        </w:rPr>
        <w:t>т</w:t>
      </w:r>
      <w:proofErr w:type="gramEnd"/>
      <w:r w:rsidRPr="006F1A70">
        <w:rPr>
          <w:sz w:val="24"/>
          <w:szCs w:val="24"/>
          <w:lang w:eastAsia="en-US"/>
        </w:rPr>
        <w:t xml:space="preserve">руд. </w:t>
      </w:r>
      <w:r w:rsidRPr="006F1A70">
        <w:rPr>
          <w:sz w:val="24"/>
          <w:szCs w:val="24"/>
          <w:lang w:val="en-US" w:eastAsia="en-US"/>
        </w:rPr>
        <w:t>III</w:t>
      </w:r>
      <w:r w:rsidRPr="006F1A70">
        <w:rPr>
          <w:sz w:val="24"/>
          <w:szCs w:val="24"/>
          <w:lang w:eastAsia="en-US"/>
        </w:rPr>
        <w:t xml:space="preserve"> </w:t>
      </w:r>
      <w:proofErr w:type="spellStart"/>
      <w:r w:rsidRPr="006F1A70">
        <w:rPr>
          <w:sz w:val="24"/>
          <w:szCs w:val="24"/>
          <w:lang w:eastAsia="en-US"/>
        </w:rPr>
        <w:t>Международ</w:t>
      </w:r>
      <w:proofErr w:type="spellEnd"/>
      <w:r w:rsidRPr="006F1A70">
        <w:rPr>
          <w:sz w:val="24"/>
          <w:szCs w:val="24"/>
          <w:lang w:eastAsia="en-US"/>
        </w:rPr>
        <w:t>. научно-</w:t>
      </w:r>
      <w:proofErr w:type="spellStart"/>
      <w:r w:rsidRPr="006F1A70">
        <w:rPr>
          <w:sz w:val="24"/>
          <w:szCs w:val="24"/>
          <w:lang w:eastAsia="en-US"/>
        </w:rPr>
        <w:t>практич</w:t>
      </w:r>
      <w:proofErr w:type="spellEnd"/>
      <w:r w:rsidRPr="006F1A70">
        <w:rPr>
          <w:sz w:val="24"/>
          <w:szCs w:val="24"/>
          <w:lang w:eastAsia="en-US"/>
        </w:rPr>
        <w:t xml:space="preserve">. </w:t>
      </w:r>
      <w:proofErr w:type="spellStart"/>
      <w:r w:rsidRPr="006F1A70">
        <w:rPr>
          <w:sz w:val="24"/>
          <w:szCs w:val="24"/>
          <w:lang w:eastAsia="en-US"/>
        </w:rPr>
        <w:t>конференц</w:t>
      </w:r>
      <w:proofErr w:type="spellEnd"/>
      <w:r w:rsidRPr="006F1A70">
        <w:rPr>
          <w:sz w:val="24"/>
          <w:szCs w:val="24"/>
          <w:lang w:eastAsia="en-US"/>
        </w:rPr>
        <w:t xml:space="preserve">. «Проблемы совершенствования управления природными и социально-экономическими процессами на современном этапе» (5-6 июня 2016 г.). – Бишкек-Екатеринбург, 2016. – С. 142-147. </w:t>
      </w:r>
    </w:p>
    <w:p w:rsidR="00AD3D4C" w:rsidRPr="006F1A70" w:rsidRDefault="00AD3D4C" w:rsidP="00AD3D4C">
      <w:pPr>
        <w:numPr>
          <w:ilvl w:val="0"/>
          <w:numId w:val="1"/>
        </w:numPr>
        <w:tabs>
          <w:tab w:val="left" w:pos="851"/>
          <w:tab w:val="left" w:pos="993"/>
        </w:tabs>
        <w:spacing w:line="360" w:lineRule="auto"/>
        <w:ind w:left="0" w:firstLine="567"/>
        <w:contextualSpacing/>
        <w:jc w:val="both"/>
        <w:rPr>
          <w:rFonts w:eastAsia="Calibri"/>
          <w:sz w:val="24"/>
          <w:szCs w:val="24"/>
          <w:lang w:eastAsia="en-US"/>
        </w:rPr>
      </w:pPr>
      <w:r w:rsidRPr="006F1A70">
        <w:rPr>
          <w:color w:val="000000"/>
          <w:sz w:val="24"/>
          <w:szCs w:val="24"/>
          <w:lang w:eastAsia="ru-RU"/>
        </w:rPr>
        <w:t xml:space="preserve">Василевич М.И., </w:t>
      </w:r>
      <w:proofErr w:type="spellStart"/>
      <w:r w:rsidRPr="006F1A70">
        <w:rPr>
          <w:color w:val="000000"/>
          <w:sz w:val="24"/>
          <w:szCs w:val="24"/>
          <w:lang w:eastAsia="ru-RU"/>
        </w:rPr>
        <w:t>Безносиков</w:t>
      </w:r>
      <w:proofErr w:type="spellEnd"/>
      <w:r w:rsidRPr="006F1A70">
        <w:rPr>
          <w:color w:val="000000"/>
          <w:sz w:val="24"/>
          <w:szCs w:val="24"/>
          <w:lang w:eastAsia="ru-RU"/>
        </w:rPr>
        <w:t xml:space="preserve"> В.А., Кондратенко Б.М., </w:t>
      </w:r>
      <w:proofErr w:type="spellStart"/>
      <w:r w:rsidRPr="006F1A70">
        <w:rPr>
          <w:color w:val="000000"/>
          <w:sz w:val="24"/>
          <w:szCs w:val="24"/>
          <w:lang w:eastAsia="ru-RU"/>
        </w:rPr>
        <w:t>Габов</w:t>
      </w:r>
      <w:proofErr w:type="spellEnd"/>
      <w:r w:rsidRPr="006F1A70">
        <w:rPr>
          <w:color w:val="000000"/>
          <w:sz w:val="24"/>
          <w:szCs w:val="24"/>
          <w:lang w:eastAsia="ru-RU"/>
        </w:rPr>
        <w:t xml:space="preserve"> Д.Н. Органическое вещество снежного покрова в зоне влияния выбросов целлюлозно-бумажного предприятия // Водные ресурсы. – 2009. – № 2. – С. 182-188. </w:t>
      </w:r>
    </w:p>
    <w:p w:rsidR="00AD3D4C" w:rsidRPr="006F1A70" w:rsidRDefault="00AD3D4C" w:rsidP="00AD3D4C">
      <w:pPr>
        <w:numPr>
          <w:ilvl w:val="0"/>
          <w:numId w:val="1"/>
        </w:numPr>
        <w:tabs>
          <w:tab w:val="left" w:pos="851"/>
          <w:tab w:val="left" w:pos="993"/>
        </w:tabs>
        <w:spacing w:line="360" w:lineRule="auto"/>
        <w:ind w:left="0" w:firstLine="567"/>
        <w:contextualSpacing/>
        <w:jc w:val="both"/>
        <w:rPr>
          <w:rFonts w:eastAsia="Calibri"/>
          <w:sz w:val="24"/>
          <w:szCs w:val="24"/>
          <w:lang w:eastAsia="en-US"/>
        </w:rPr>
      </w:pPr>
      <w:proofErr w:type="spellStart"/>
      <w:r w:rsidRPr="006F1A70">
        <w:rPr>
          <w:sz w:val="24"/>
          <w:szCs w:val="24"/>
          <w:lang w:eastAsia="en-US"/>
        </w:rPr>
        <w:t>Баглаева</w:t>
      </w:r>
      <w:proofErr w:type="spellEnd"/>
      <w:r w:rsidRPr="006F1A70">
        <w:rPr>
          <w:sz w:val="24"/>
          <w:szCs w:val="24"/>
          <w:lang w:eastAsia="en-US"/>
        </w:rPr>
        <w:t xml:space="preserve"> Е.М., Сергеев А.П., Медведев А.И. Пространственная структура техногенного загрязнения снегового покрова промышленного города и его окрестностей растворимыми и нерастворимыми формами металлов // Геоэкология. – 2012. – № 4. – С. 326–335.</w:t>
      </w:r>
    </w:p>
    <w:p w:rsidR="00AD3D4C" w:rsidRPr="006F1A70" w:rsidRDefault="00AD3D4C" w:rsidP="00AD3D4C">
      <w:pPr>
        <w:numPr>
          <w:ilvl w:val="0"/>
          <w:numId w:val="1"/>
        </w:numPr>
        <w:tabs>
          <w:tab w:val="left" w:pos="851"/>
          <w:tab w:val="left" w:pos="993"/>
        </w:tabs>
        <w:spacing w:line="360" w:lineRule="auto"/>
        <w:ind w:left="0" w:firstLine="567"/>
        <w:contextualSpacing/>
        <w:jc w:val="both"/>
        <w:rPr>
          <w:rFonts w:eastAsia="Calibri"/>
          <w:sz w:val="24"/>
          <w:szCs w:val="24"/>
          <w:lang w:eastAsia="en-US"/>
        </w:rPr>
      </w:pPr>
      <w:proofErr w:type="spellStart"/>
      <w:r w:rsidRPr="006F1A70">
        <w:rPr>
          <w:sz w:val="24"/>
          <w:szCs w:val="24"/>
          <w:lang w:eastAsia="en-US"/>
        </w:rPr>
        <w:lastRenderedPageBreak/>
        <w:t>Касимов</w:t>
      </w:r>
      <w:proofErr w:type="spellEnd"/>
      <w:r w:rsidRPr="006F1A70">
        <w:rPr>
          <w:sz w:val="24"/>
          <w:szCs w:val="24"/>
          <w:lang w:eastAsia="en-US"/>
        </w:rPr>
        <w:t xml:space="preserve"> Н.С., Кошелева Н.Е., Власов Д.В., Терская Е.В. Геохимия снежного покрова в Восточном округе Москвы // Вестник Московского университета. Серия 5. География. – 2012. – № 4. – С.</w:t>
      </w:r>
      <w:r w:rsidR="007F5A10">
        <w:rPr>
          <w:sz w:val="24"/>
          <w:szCs w:val="24"/>
          <w:lang w:eastAsia="en-US"/>
        </w:rPr>
        <w:t xml:space="preserve"> </w:t>
      </w:r>
      <w:r w:rsidRPr="006F1A70">
        <w:rPr>
          <w:sz w:val="24"/>
          <w:szCs w:val="24"/>
          <w:lang w:eastAsia="en-US"/>
        </w:rPr>
        <w:t>14–24.</w:t>
      </w:r>
    </w:p>
    <w:p w:rsidR="00AD3D4C" w:rsidRPr="006F1A70" w:rsidRDefault="00AD3D4C" w:rsidP="00AD3D4C">
      <w:pPr>
        <w:numPr>
          <w:ilvl w:val="0"/>
          <w:numId w:val="1"/>
        </w:numPr>
        <w:tabs>
          <w:tab w:val="left" w:pos="851"/>
          <w:tab w:val="left" w:pos="993"/>
        </w:tabs>
        <w:spacing w:line="360" w:lineRule="auto"/>
        <w:ind w:left="0" w:firstLine="567"/>
        <w:contextualSpacing/>
        <w:jc w:val="both"/>
        <w:rPr>
          <w:rFonts w:eastAsia="Calibri"/>
          <w:sz w:val="24"/>
          <w:szCs w:val="24"/>
          <w:lang w:eastAsia="en-US"/>
        </w:rPr>
      </w:pPr>
      <w:r w:rsidRPr="006F1A70">
        <w:rPr>
          <w:sz w:val="24"/>
          <w:szCs w:val="24"/>
          <w:lang w:eastAsia="en-US"/>
        </w:rPr>
        <w:t>Мадибеков А.С. Пространственное распределение химического состава атмосферных осадков по южной части территории Казахстана</w:t>
      </w:r>
      <w:r w:rsidRPr="006F1A70">
        <w:rPr>
          <w:color w:val="000000"/>
          <w:sz w:val="24"/>
          <w:szCs w:val="24"/>
          <w:shd w:val="clear" w:color="auto" w:fill="FFFFFF"/>
          <w:lang w:eastAsia="en-US"/>
        </w:rPr>
        <w:t xml:space="preserve">: </w:t>
      </w:r>
      <w:proofErr w:type="spellStart"/>
      <w:r w:rsidRPr="006F1A70">
        <w:rPr>
          <w:color w:val="000000"/>
          <w:sz w:val="24"/>
          <w:szCs w:val="24"/>
          <w:shd w:val="clear" w:color="auto" w:fill="FFFFFF"/>
          <w:lang w:eastAsia="en-US"/>
        </w:rPr>
        <w:t>дисс</w:t>
      </w:r>
      <w:proofErr w:type="spellEnd"/>
      <w:r w:rsidRPr="006F1A70">
        <w:rPr>
          <w:color w:val="000000"/>
          <w:sz w:val="24"/>
          <w:szCs w:val="24"/>
          <w:shd w:val="clear" w:color="auto" w:fill="FFFFFF"/>
          <w:lang w:eastAsia="en-US"/>
        </w:rPr>
        <w:t>. на соискание… канд. геогр. наук: 25.00.30. – Бишкек, 2012. – 136 с.</w:t>
      </w:r>
    </w:p>
    <w:p w:rsidR="00AD3D4C" w:rsidRPr="006F1A70" w:rsidRDefault="00AD3D4C" w:rsidP="00AD3D4C">
      <w:pPr>
        <w:numPr>
          <w:ilvl w:val="0"/>
          <w:numId w:val="1"/>
        </w:numPr>
        <w:tabs>
          <w:tab w:val="left" w:pos="851"/>
          <w:tab w:val="left" w:pos="993"/>
        </w:tabs>
        <w:spacing w:line="360" w:lineRule="auto"/>
        <w:ind w:left="0" w:firstLine="567"/>
        <w:contextualSpacing/>
        <w:jc w:val="both"/>
        <w:rPr>
          <w:rFonts w:eastAsia="Calibri"/>
          <w:sz w:val="24"/>
          <w:szCs w:val="24"/>
          <w:lang w:eastAsia="en-US"/>
        </w:rPr>
      </w:pPr>
      <w:proofErr w:type="gramStart"/>
      <w:r w:rsidRPr="006F1A70">
        <w:rPr>
          <w:rFonts w:eastAsia="Calibri"/>
          <w:sz w:val="24"/>
          <w:szCs w:val="24"/>
          <w:lang w:eastAsia="en-US"/>
        </w:rPr>
        <w:t>Николаевский</w:t>
      </w:r>
      <w:proofErr w:type="gramEnd"/>
      <w:r w:rsidRPr="006F1A70">
        <w:rPr>
          <w:rFonts w:eastAsia="Calibri"/>
          <w:sz w:val="24"/>
          <w:szCs w:val="24"/>
          <w:lang w:eastAsia="en-US"/>
        </w:rPr>
        <w:t xml:space="preserve"> В.С. Влияние техногенных выбросов на жизнь растений // Разработка и внедрение на комплексных фоновых станциях методов биологического мониторинга.</w:t>
      </w:r>
      <w:r w:rsidR="007F5A10">
        <w:rPr>
          <w:rFonts w:eastAsia="Calibri"/>
          <w:sz w:val="24"/>
          <w:szCs w:val="24"/>
          <w:lang w:eastAsia="en-US"/>
        </w:rPr>
        <w:t xml:space="preserve"> </w:t>
      </w:r>
      <w:r w:rsidRPr="006F1A70">
        <w:rPr>
          <w:rFonts w:eastAsia="Calibri"/>
          <w:sz w:val="24"/>
          <w:szCs w:val="24"/>
          <w:lang w:eastAsia="en-US"/>
        </w:rPr>
        <w:t xml:space="preserve">– Рига: </w:t>
      </w:r>
      <w:proofErr w:type="spellStart"/>
      <w:r w:rsidRPr="006F1A70">
        <w:rPr>
          <w:rFonts w:eastAsia="Calibri"/>
          <w:sz w:val="24"/>
          <w:szCs w:val="24"/>
          <w:lang w:eastAsia="en-US"/>
        </w:rPr>
        <w:t>Зинатне</w:t>
      </w:r>
      <w:proofErr w:type="spellEnd"/>
      <w:r w:rsidRPr="006F1A70">
        <w:rPr>
          <w:rFonts w:eastAsia="Calibri"/>
          <w:sz w:val="24"/>
          <w:szCs w:val="24"/>
          <w:lang w:eastAsia="en-US"/>
        </w:rPr>
        <w:t>, 1983. – Т. 1. – С. 23-32.</w:t>
      </w:r>
    </w:p>
    <w:p w:rsidR="00AD3D4C" w:rsidRPr="006F1A70" w:rsidRDefault="00AD3D4C" w:rsidP="00AD3D4C">
      <w:pPr>
        <w:numPr>
          <w:ilvl w:val="0"/>
          <w:numId w:val="1"/>
        </w:numPr>
        <w:tabs>
          <w:tab w:val="left" w:pos="851"/>
          <w:tab w:val="left" w:pos="993"/>
        </w:tabs>
        <w:spacing w:line="360" w:lineRule="auto"/>
        <w:ind w:left="0" w:firstLine="567"/>
        <w:contextualSpacing/>
        <w:jc w:val="both"/>
        <w:rPr>
          <w:rFonts w:eastAsia="Calibri"/>
          <w:sz w:val="24"/>
          <w:szCs w:val="24"/>
          <w:lang w:eastAsia="en-US"/>
        </w:rPr>
      </w:pPr>
      <w:proofErr w:type="spellStart"/>
      <w:r w:rsidRPr="006F1A70">
        <w:rPr>
          <w:sz w:val="24"/>
          <w:szCs w:val="24"/>
          <w:shd w:val="clear" w:color="auto" w:fill="FFFFFF"/>
          <w:lang w:eastAsia="en-US"/>
        </w:rPr>
        <w:t>Асылбекова</w:t>
      </w:r>
      <w:proofErr w:type="spellEnd"/>
      <w:r w:rsidRPr="006F1A70">
        <w:rPr>
          <w:sz w:val="24"/>
          <w:szCs w:val="24"/>
          <w:shd w:val="clear" w:color="auto" w:fill="FFFFFF"/>
          <w:lang w:eastAsia="en-US"/>
        </w:rPr>
        <w:t xml:space="preserve"> С.Ж., </w:t>
      </w:r>
      <w:proofErr w:type="spellStart"/>
      <w:r w:rsidRPr="006F1A70">
        <w:rPr>
          <w:sz w:val="24"/>
          <w:szCs w:val="24"/>
          <w:shd w:val="clear" w:color="auto" w:fill="FFFFFF"/>
          <w:lang w:eastAsia="en-US"/>
        </w:rPr>
        <w:t>Исбеков</w:t>
      </w:r>
      <w:proofErr w:type="spellEnd"/>
      <w:r w:rsidRPr="006F1A70">
        <w:rPr>
          <w:sz w:val="24"/>
          <w:szCs w:val="24"/>
          <w:shd w:val="clear" w:color="auto" w:fill="FFFFFF"/>
          <w:lang w:eastAsia="en-US"/>
        </w:rPr>
        <w:t xml:space="preserve"> К.Б., Лопарева Т.Л., Анурьева А.Н. Влияние воздушных выбросов промышленного комплекса «</w:t>
      </w:r>
      <w:proofErr w:type="spellStart"/>
      <w:r w:rsidRPr="006F1A70">
        <w:rPr>
          <w:sz w:val="24"/>
          <w:szCs w:val="24"/>
          <w:shd w:val="clear" w:color="auto" w:fill="FFFFFF"/>
          <w:lang w:eastAsia="en-US"/>
        </w:rPr>
        <w:t>Балхашцветмет</w:t>
      </w:r>
      <w:proofErr w:type="spellEnd"/>
      <w:r w:rsidRPr="006F1A70">
        <w:rPr>
          <w:sz w:val="24"/>
          <w:szCs w:val="24"/>
          <w:shd w:val="clear" w:color="auto" w:fill="FFFFFF"/>
          <w:lang w:eastAsia="en-US"/>
        </w:rPr>
        <w:t>» на биоценозы озера Балхаш // Вестник АГТУ. Серия: Рыбное хозяйство. – 2011. – № 1. – С. 7-14.</w:t>
      </w:r>
    </w:p>
    <w:p w:rsidR="00AD3D4C" w:rsidRPr="006F1A70" w:rsidRDefault="00AD3D4C" w:rsidP="00AD3D4C">
      <w:pPr>
        <w:numPr>
          <w:ilvl w:val="0"/>
          <w:numId w:val="1"/>
        </w:numPr>
        <w:tabs>
          <w:tab w:val="left" w:pos="851"/>
          <w:tab w:val="left" w:pos="993"/>
        </w:tabs>
        <w:spacing w:line="360" w:lineRule="auto"/>
        <w:ind w:left="0" w:firstLine="567"/>
        <w:contextualSpacing/>
        <w:jc w:val="both"/>
        <w:rPr>
          <w:rFonts w:eastAsia="Calibri"/>
          <w:sz w:val="24"/>
          <w:szCs w:val="24"/>
          <w:lang w:eastAsia="en-US"/>
        </w:rPr>
      </w:pPr>
      <w:r w:rsidRPr="006F1A70">
        <w:rPr>
          <w:rFonts w:eastAsia="Calibri"/>
          <w:sz w:val="24"/>
          <w:szCs w:val="24"/>
          <w:lang w:eastAsia="en-US"/>
        </w:rPr>
        <w:t>Мадибеков А.С. О сезонных выпадениях микроэлементов // Вестник КРСУ. Серия географическая. – Бишкек, 2011</w:t>
      </w:r>
      <w:r w:rsidR="007F5A10">
        <w:rPr>
          <w:rFonts w:eastAsia="Calibri"/>
          <w:sz w:val="24"/>
          <w:szCs w:val="24"/>
          <w:lang w:eastAsia="en-US"/>
        </w:rPr>
        <w:t>.</w:t>
      </w:r>
      <w:r w:rsidRPr="006F1A70">
        <w:rPr>
          <w:rFonts w:eastAsia="Calibri"/>
          <w:sz w:val="24"/>
          <w:szCs w:val="24"/>
          <w:lang w:eastAsia="en-US"/>
        </w:rPr>
        <w:t xml:space="preserve"> – С. 68-72.</w:t>
      </w:r>
    </w:p>
    <w:p w:rsidR="00AD3D4C" w:rsidRPr="006F1A70" w:rsidRDefault="00AD3D4C" w:rsidP="00AD3D4C">
      <w:pPr>
        <w:numPr>
          <w:ilvl w:val="0"/>
          <w:numId w:val="1"/>
        </w:numPr>
        <w:tabs>
          <w:tab w:val="left" w:pos="851"/>
          <w:tab w:val="left" w:pos="993"/>
        </w:tabs>
        <w:spacing w:line="360" w:lineRule="auto"/>
        <w:ind w:left="0" w:firstLine="567"/>
        <w:contextualSpacing/>
        <w:jc w:val="both"/>
        <w:rPr>
          <w:rFonts w:eastAsia="Calibri"/>
          <w:sz w:val="24"/>
          <w:szCs w:val="24"/>
          <w:lang w:eastAsia="en-US"/>
        </w:rPr>
      </w:pPr>
      <w:r w:rsidRPr="006F1A70">
        <w:rPr>
          <w:rFonts w:eastAsiaTheme="minorHAnsi"/>
          <w:sz w:val="24"/>
          <w:szCs w:val="24"/>
          <w:lang w:val="kk-KZ" w:eastAsia="en-US"/>
        </w:rPr>
        <w:t>Белозерцева И.А., Воробьева И.Б., Власова Н.В., Лопатина Д.Н., Янчук М.С. Загрязнение снега на акватории оз. Байкал и прилегающей территории // Водные ресурсы. – 2017. – Т. 44. – № 3. – С. 340-353.</w:t>
      </w:r>
    </w:p>
    <w:p w:rsidR="00AD3D4C" w:rsidRPr="006F1A70" w:rsidRDefault="00AD3D4C" w:rsidP="00AD3D4C">
      <w:pPr>
        <w:numPr>
          <w:ilvl w:val="0"/>
          <w:numId w:val="1"/>
        </w:numPr>
        <w:tabs>
          <w:tab w:val="left" w:pos="851"/>
          <w:tab w:val="left" w:pos="993"/>
        </w:tabs>
        <w:spacing w:line="360" w:lineRule="auto"/>
        <w:ind w:left="0" w:firstLine="567"/>
        <w:contextualSpacing/>
        <w:jc w:val="both"/>
        <w:rPr>
          <w:rFonts w:eastAsia="Calibri"/>
          <w:sz w:val="24"/>
          <w:szCs w:val="24"/>
          <w:lang w:eastAsia="en-US"/>
        </w:rPr>
      </w:pPr>
      <w:proofErr w:type="spellStart"/>
      <w:r w:rsidRPr="006F1A70">
        <w:rPr>
          <w:color w:val="000000"/>
          <w:sz w:val="24"/>
          <w:szCs w:val="24"/>
          <w:shd w:val="clear" w:color="auto" w:fill="FFFFFF"/>
          <w:lang w:eastAsia="en-US"/>
        </w:rPr>
        <w:t>Валетдинов</w:t>
      </w:r>
      <w:proofErr w:type="spellEnd"/>
      <w:r w:rsidRPr="006F1A70">
        <w:rPr>
          <w:color w:val="000000"/>
          <w:sz w:val="24"/>
          <w:szCs w:val="24"/>
          <w:shd w:val="clear" w:color="auto" w:fill="FFFFFF"/>
          <w:lang w:eastAsia="en-US"/>
        </w:rPr>
        <w:t xml:space="preserve"> Ф.Р. Оценка аэротехногенного загрязнения природных сред на базе анализа поступлений металлов на снежный покров в зонах влияния предприятий химической и нефтехимической промышленности: </w:t>
      </w:r>
      <w:proofErr w:type="spellStart"/>
      <w:r w:rsidRPr="006F1A70">
        <w:rPr>
          <w:color w:val="000000"/>
          <w:sz w:val="24"/>
          <w:szCs w:val="24"/>
          <w:shd w:val="clear" w:color="auto" w:fill="FFFFFF"/>
          <w:lang w:eastAsia="en-US"/>
        </w:rPr>
        <w:t>дисс</w:t>
      </w:r>
      <w:proofErr w:type="spellEnd"/>
      <w:r w:rsidRPr="006F1A70">
        <w:rPr>
          <w:color w:val="000000"/>
          <w:sz w:val="24"/>
          <w:szCs w:val="24"/>
          <w:shd w:val="clear" w:color="auto" w:fill="FFFFFF"/>
          <w:lang w:eastAsia="en-US"/>
        </w:rPr>
        <w:t xml:space="preserve">. канд. </w:t>
      </w:r>
      <w:proofErr w:type="spellStart"/>
      <w:r w:rsidRPr="006F1A70">
        <w:rPr>
          <w:color w:val="000000"/>
          <w:sz w:val="24"/>
          <w:szCs w:val="24"/>
          <w:shd w:val="clear" w:color="auto" w:fill="FFFFFF"/>
          <w:lang w:eastAsia="en-US"/>
        </w:rPr>
        <w:t>техн</w:t>
      </w:r>
      <w:proofErr w:type="spellEnd"/>
      <w:r w:rsidRPr="006F1A70">
        <w:rPr>
          <w:color w:val="000000"/>
          <w:sz w:val="24"/>
          <w:szCs w:val="24"/>
          <w:shd w:val="clear" w:color="auto" w:fill="FFFFFF"/>
          <w:lang w:eastAsia="en-US"/>
        </w:rPr>
        <w:t>. наук: 03.02.08. – Казань, 2011. – 164 с. (РГБ ОД, 61 11-5/1870).</w:t>
      </w:r>
    </w:p>
    <w:p w:rsidR="00AD3D4C" w:rsidRPr="006F1A70" w:rsidRDefault="00AD3D4C" w:rsidP="00AD3D4C">
      <w:pPr>
        <w:numPr>
          <w:ilvl w:val="0"/>
          <w:numId w:val="1"/>
        </w:numPr>
        <w:tabs>
          <w:tab w:val="left" w:pos="851"/>
          <w:tab w:val="left" w:pos="993"/>
        </w:tabs>
        <w:spacing w:line="360" w:lineRule="auto"/>
        <w:ind w:left="0" w:firstLine="567"/>
        <w:contextualSpacing/>
        <w:jc w:val="both"/>
        <w:rPr>
          <w:rFonts w:eastAsia="Calibri"/>
          <w:sz w:val="24"/>
          <w:szCs w:val="24"/>
          <w:lang w:eastAsia="en-US"/>
        </w:rPr>
      </w:pPr>
      <w:r w:rsidRPr="006F1A70">
        <w:rPr>
          <w:rFonts w:eastAsia="Calibri"/>
          <w:sz w:val="24"/>
          <w:szCs w:val="24"/>
          <w:lang w:eastAsia="en-US"/>
        </w:rPr>
        <w:t xml:space="preserve">Методические указания для органов и учреждений санитарно-эпидемиологической службы по применению правил охраны поверхностных вод от загрязнения сточными водами, 1976. Из справ. «Охрана природы». – М.: Химия, 1980. </w:t>
      </w:r>
    </w:p>
    <w:p w:rsidR="00AD3D4C" w:rsidRPr="006F1A70" w:rsidRDefault="00AD3D4C" w:rsidP="00AD3D4C">
      <w:pPr>
        <w:numPr>
          <w:ilvl w:val="0"/>
          <w:numId w:val="1"/>
        </w:numPr>
        <w:tabs>
          <w:tab w:val="left" w:pos="851"/>
          <w:tab w:val="left" w:pos="993"/>
        </w:tabs>
        <w:spacing w:line="360" w:lineRule="auto"/>
        <w:ind w:left="0" w:firstLine="567"/>
        <w:contextualSpacing/>
        <w:jc w:val="both"/>
        <w:rPr>
          <w:rFonts w:eastAsia="Calibri"/>
          <w:sz w:val="24"/>
          <w:szCs w:val="24"/>
          <w:lang w:eastAsia="en-US"/>
        </w:rPr>
      </w:pPr>
      <w:r w:rsidRPr="006F1A70">
        <w:rPr>
          <w:rFonts w:eastAsia="Calibri"/>
          <w:sz w:val="24"/>
          <w:szCs w:val="24"/>
          <w:lang w:eastAsia="en-US"/>
        </w:rPr>
        <w:t>Гос. доклад «О состоянии природных ресурсов и об охране окружающей среды Республики Татарстан в 2006 г.». Мин. экологии и природных ресурсов РТ. – Казань, 2007. – 543 с.</w:t>
      </w:r>
    </w:p>
    <w:p w:rsidR="00AD3D4C" w:rsidRPr="006F1A70" w:rsidRDefault="00AD3D4C" w:rsidP="00AD3D4C">
      <w:pPr>
        <w:numPr>
          <w:ilvl w:val="0"/>
          <w:numId w:val="1"/>
        </w:numPr>
        <w:tabs>
          <w:tab w:val="left" w:pos="851"/>
          <w:tab w:val="left" w:pos="993"/>
        </w:tabs>
        <w:spacing w:line="360" w:lineRule="auto"/>
        <w:ind w:left="0" w:firstLine="567"/>
        <w:contextualSpacing/>
        <w:jc w:val="both"/>
        <w:rPr>
          <w:rFonts w:eastAsia="Calibri"/>
          <w:sz w:val="24"/>
          <w:szCs w:val="24"/>
          <w:lang w:eastAsia="en-US"/>
        </w:rPr>
      </w:pPr>
      <w:r w:rsidRPr="006F1A70">
        <w:rPr>
          <w:rFonts w:eastAsia="Calibri"/>
          <w:sz w:val="24"/>
          <w:szCs w:val="24"/>
          <w:lang w:eastAsia="en-US"/>
        </w:rPr>
        <w:t>Большой энциклопедический словарь. – М.: Большая российская энциклопедия; С</w:t>
      </w:r>
      <w:r w:rsidR="007F5A10">
        <w:rPr>
          <w:rFonts w:eastAsia="Calibri"/>
          <w:sz w:val="24"/>
          <w:szCs w:val="24"/>
          <w:lang w:eastAsia="en-US"/>
        </w:rPr>
        <w:t>П</w:t>
      </w:r>
      <w:r w:rsidRPr="006F1A70">
        <w:rPr>
          <w:rFonts w:eastAsia="Calibri"/>
          <w:sz w:val="24"/>
          <w:szCs w:val="24"/>
          <w:lang w:eastAsia="en-US"/>
        </w:rPr>
        <w:t>б</w:t>
      </w:r>
      <w:proofErr w:type="gramStart"/>
      <w:r w:rsidRPr="006F1A70">
        <w:rPr>
          <w:rFonts w:eastAsia="Calibri"/>
          <w:sz w:val="24"/>
          <w:szCs w:val="24"/>
          <w:lang w:eastAsia="en-US"/>
        </w:rPr>
        <w:t>.: «</w:t>
      </w:r>
      <w:proofErr w:type="spellStart"/>
      <w:proofErr w:type="gramEnd"/>
      <w:r w:rsidRPr="006F1A70">
        <w:rPr>
          <w:rFonts w:eastAsia="Calibri"/>
          <w:sz w:val="24"/>
          <w:szCs w:val="24"/>
          <w:lang w:eastAsia="en-US"/>
        </w:rPr>
        <w:t>Норинт</w:t>
      </w:r>
      <w:proofErr w:type="spellEnd"/>
      <w:r w:rsidRPr="006F1A70">
        <w:rPr>
          <w:rFonts w:eastAsia="Calibri"/>
          <w:sz w:val="24"/>
          <w:szCs w:val="24"/>
          <w:lang w:eastAsia="en-US"/>
        </w:rPr>
        <w:t>», 1997. – 1456 с.</w:t>
      </w:r>
    </w:p>
    <w:p w:rsidR="00AD3D4C" w:rsidRPr="006F1A70" w:rsidRDefault="00AD3D4C" w:rsidP="00AD3D4C">
      <w:pPr>
        <w:numPr>
          <w:ilvl w:val="0"/>
          <w:numId w:val="1"/>
        </w:numPr>
        <w:tabs>
          <w:tab w:val="left" w:pos="851"/>
          <w:tab w:val="left" w:pos="993"/>
        </w:tabs>
        <w:spacing w:line="360" w:lineRule="auto"/>
        <w:ind w:left="0" w:firstLine="567"/>
        <w:contextualSpacing/>
        <w:jc w:val="both"/>
        <w:rPr>
          <w:rFonts w:eastAsia="Calibri"/>
          <w:sz w:val="24"/>
          <w:szCs w:val="24"/>
          <w:lang w:eastAsia="en-US"/>
        </w:rPr>
      </w:pPr>
      <w:proofErr w:type="spellStart"/>
      <w:r w:rsidRPr="006F1A70">
        <w:rPr>
          <w:rFonts w:eastAsia="Calibri"/>
          <w:sz w:val="24"/>
          <w:szCs w:val="24"/>
          <w:lang w:eastAsia="en-US"/>
        </w:rPr>
        <w:t>Мур</w:t>
      </w:r>
      <w:proofErr w:type="spellEnd"/>
      <w:r w:rsidRPr="006F1A70">
        <w:rPr>
          <w:rFonts w:eastAsia="Calibri"/>
          <w:sz w:val="24"/>
          <w:szCs w:val="24"/>
          <w:lang w:eastAsia="en-US"/>
        </w:rPr>
        <w:t xml:space="preserve"> Дж. В. Тяжелые металлы в природных водах. – М.: «Мир», 1987. – 250 с.</w:t>
      </w:r>
    </w:p>
    <w:p w:rsidR="00AD3D4C" w:rsidRPr="006F1A70" w:rsidRDefault="00AD3D4C" w:rsidP="00AD3D4C">
      <w:pPr>
        <w:numPr>
          <w:ilvl w:val="0"/>
          <w:numId w:val="1"/>
        </w:numPr>
        <w:tabs>
          <w:tab w:val="left" w:pos="993"/>
        </w:tabs>
        <w:spacing w:line="360" w:lineRule="auto"/>
        <w:ind w:left="0" w:firstLine="567"/>
        <w:contextualSpacing/>
        <w:jc w:val="both"/>
        <w:rPr>
          <w:rFonts w:eastAsia="Calibri"/>
          <w:sz w:val="24"/>
          <w:szCs w:val="24"/>
          <w:lang w:eastAsia="en-US"/>
        </w:rPr>
      </w:pPr>
      <w:proofErr w:type="spellStart"/>
      <w:r w:rsidRPr="006F1A70">
        <w:rPr>
          <w:rFonts w:eastAsia="Calibri"/>
          <w:sz w:val="24"/>
          <w:szCs w:val="24"/>
          <w:lang w:eastAsia="en-US"/>
        </w:rPr>
        <w:t>Ажаев</w:t>
      </w:r>
      <w:proofErr w:type="spellEnd"/>
      <w:r w:rsidRPr="006F1A70">
        <w:rPr>
          <w:rFonts w:eastAsia="Calibri"/>
          <w:sz w:val="24"/>
          <w:szCs w:val="24"/>
          <w:lang w:eastAsia="en-US"/>
        </w:rPr>
        <w:t xml:space="preserve"> Г.С. Оценка экологического сос</w:t>
      </w:r>
      <w:r w:rsidR="006E261C" w:rsidRPr="006F1A70">
        <w:rPr>
          <w:rFonts w:eastAsia="Calibri"/>
          <w:sz w:val="24"/>
          <w:szCs w:val="24"/>
          <w:lang w:eastAsia="en-US"/>
        </w:rPr>
        <w:t>тояния г. Павлодара по данным г</w:t>
      </w:r>
      <w:r w:rsidRPr="006F1A70">
        <w:rPr>
          <w:rFonts w:eastAsia="Calibri"/>
          <w:sz w:val="24"/>
          <w:szCs w:val="24"/>
          <w:lang w:eastAsia="en-US"/>
        </w:rPr>
        <w:t>е</w:t>
      </w:r>
      <w:r w:rsidR="006E261C" w:rsidRPr="006F1A70">
        <w:rPr>
          <w:rFonts w:eastAsia="Calibri"/>
          <w:sz w:val="24"/>
          <w:szCs w:val="24"/>
          <w:lang w:eastAsia="en-US"/>
        </w:rPr>
        <w:t>о</w:t>
      </w:r>
      <w:r w:rsidRPr="006F1A70">
        <w:rPr>
          <w:rFonts w:eastAsia="Calibri"/>
          <w:sz w:val="24"/>
          <w:szCs w:val="24"/>
          <w:lang w:eastAsia="en-US"/>
        </w:rPr>
        <w:t xml:space="preserve">химического изучения жидких и пылевых атмосферных выпадений: автореферат </w:t>
      </w:r>
      <w:proofErr w:type="spellStart"/>
      <w:r w:rsidRPr="006F1A70">
        <w:rPr>
          <w:rFonts w:eastAsia="Calibri"/>
          <w:sz w:val="24"/>
          <w:szCs w:val="24"/>
          <w:lang w:eastAsia="en-US"/>
        </w:rPr>
        <w:t>дисс</w:t>
      </w:r>
      <w:proofErr w:type="spellEnd"/>
      <w:r w:rsidRPr="006F1A70">
        <w:rPr>
          <w:rFonts w:eastAsia="Calibri"/>
          <w:sz w:val="24"/>
          <w:szCs w:val="24"/>
          <w:lang w:eastAsia="en-US"/>
        </w:rPr>
        <w:t xml:space="preserve">… канд. геолого-минералогических наук (25.00.36). Павлодарский гос. </w:t>
      </w:r>
      <w:proofErr w:type="spellStart"/>
      <w:r w:rsidRPr="006F1A70">
        <w:rPr>
          <w:rFonts w:eastAsia="Calibri"/>
          <w:sz w:val="24"/>
          <w:szCs w:val="24"/>
          <w:lang w:eastAsia="en-US"/>
        </w:rPr>
        <w:t>пед</w:t>
      </w:r>
      <w:proofErr w:type="spellEnd"/>
      <w:r w:rsidRPr="006F1A70">
        <w:rPr>
          <w:rFonts w:eastAsia="Calibri"/>
          <w:sz w:val="24"/>
          <w:szCs w:val="24"/>
          <w:lang w:eastAsia="en-US"/>
        </w:rPr>
        <w:t xml:space="preserve">. </w:t>
      </w:r>
      <w:proofErr w:type="spellStart"/>
      <w:r w:rsidRPr="006F1A70">
        <w:rPr>
          <w:rFonts w:eastAsia="Calibri"/>
          <w:sz w:val="24"/>
          <w:szCs w:val="24"/>
          <w:lang w:eastAsia="en-US"/>
        </w:rPr>
        <w:t>инс</w:t>
      </w:r>
      <w:proofErr w:type="spellEnd"/>
      <w:r w:rsidRPr="006F1A70">
        <w:rPr>
          <w:rFonts w:eastAsia="Calibri"/>
          <w:sz w:val="24"/>
          <w:szCs w:val="24"/>
          <w:lang w:eastAsia="en-US"/>
        </w:rPr>
        <w:t>-т. – Томск, 2007. – 26 с.</w:t>
      </w:r>
    </w:p>
    <w:p w:rsidR="00AD3D4C" w:rsidRPr="006F1A70" w:rsidRDefault="00AD3D4C" w:rsidP="00AD3D4C">
      <w:pPr>
        <w:numPr>
          <w:ilvl w:val="0"/>
          <w:numId w:val="1"/>
        </w:numPr>
        <w:tabs>
          <w:tab w:val="left" w:pos="851"/>
          <w:tab w:val="left" w:pos="993"/>
        </w:tabs>
        <w:spacing w:line="360" w:lineRule="auto"/>
        <w:ind w:left="0" w:firstLine="567"/>
        <w:contextualSpacing/>
        <w:jc w:val="both"/>
        <w:rPr>
          <w:rFonts w:eastAsia="Calibri"/>
          <w:sz w:val="24"/>
          <w:szCs w:val="24"/>
          <w:lang w:eastAsia="en-US"/>
        </w:rPr>
      </w:pPr>
      <w:r w:rsidRPr="006F1A70">
        <w:rPr>
          <w:rFonts w:eastAsia="Calibri"/>
          <w:sz w:val="24"/>
          <w:szCs w:val="24"/>
          <w:lang w:val="kk-KZ" w:eastAsia="en-US"/>
        </w:rPr>
        <w:lastRenderedPageBreak/>
        <w:t>Адильбаева Т.Е., Таловская А.В., Язиков Е.Г. Оценка аэротехногенного загрязнения в окрестностях теплоэлектростанции (ТЭЦ-3) г. Караганды по данным снеговой съемки (Республика Казахстан) // Известия НАН РК. Серия Геологии и технических наук. – Алматы, 2017. – № 4 (424). – С. 237-247.</w:t>
      </w:r>
      <w:r w:rsidR="00AE1C4E" w:rsidRPr="006F1A70">
        <w:rPr>
          <w:rFonts w:eastAsia="Calibri"/>
          <w:sz w:val="24"/>
          <w:szCs w:val="24"/>
          <w:lang w:val="kk-KZ" w:eastAsia="en-US"/>
        </w:rPr>
        <w:t xml:space="preserve"> </w:t>
      </w:r>
    </w:p>
    <w:p w:rsidR="00AD3D4C" w:rsidRPr="006F1A70" w:rsidRDefault="00AD3D4C" w:rsidP="00AD3D4C">
      <w:pPr>
        <w:numPr>
          <w:ilvl w:val="0"/>
          <w:numId w:val="1"/>
        </w:numPr>
        <w:tabs>
          <w:tab w:val="left" w:pos="993"/>
        </w:tabs>
        <w:spacing w:line="360" w:lineRule="auto"/>
        <w:ind w:left="0" w:firstLine="567"/>
        <w:contextualSpacing/>
        <w:jc w:val="both"/>
        <w:rPr>
          <w:rFonts w:eastAsia="Calibri"/>
          <w:sz w:val="24"/>
          <w:szCs w:val="24"/>
          <w:lang w:eastAsia="en-US"/>
        </w:rPr>
      </w:pPr>
      <w:proofErr w:type="spellStart"/>
      <w:r w:rsidRPr="006F1A70">
        <w:rPr>
          <w:color w:val="000000"/>
          <w:sz w:val="24"/>
          <w:szCs w:val="24"/>
          <w:lang w:eastAsia="en-US"/>
        </w:rPr>
        <w:t>Битюкова</w:t>
      </w:r>
      <w:proofErr w:type="spellEnd"/>
      <w:r w:rsidRPr="006F1A70">
        <w:rPr>
          <w:color w:val="000000"/>
          <w:sz w:val="24"/>
          <w:szCs w:val="24"/>
          <w:lang w:eastAsia="en-US"/>
        </w:rPr>
        <w:t xml:space="preserve"> В.Р., </w:t>
      </w:r>
      <w:proofErr w:type="spellStart"/>
      <w:r w:rsidRPr="006F1A70">
        <w:rPr>
          <w:color w:val="000000"/>
          <w:sz w:val="24"/>
          <w:szCs w:val="24"/>
          <w:lang w:eastAsia="en-US"/>
        </w:rPr>
        <w:t>Касимов</w:t>
      </w:r>
      <w:proofErr w:type="spellEnd"/>
      <w:r w:rsidRPr="006F1A70">
        <w:rPr>
          <w:color w:val="000000"/>
          <w:sz w:val="24"/>
          <w:szCs w:val="24"/>
          <w:lang w:eastAsia="en-US"/>
        </w:rPr>
        <w:t xml:space="preserve"> Н.С., Власов Д.В. Экологический портрет российских городов // Экология и промышленность России. – 2011. – № 4. – С. 12.</w:t>
      </w:r>
      <w:r w:rsidRPr="006F1A70">
        <w:rPr>
          <w:sz w:val="24"/>
          <w:szCs w:val="24"/>
          <w:lang w:eastAsia="en-US"/>
        </w:rPr>
        <w:t xml:space="preserve"> </w:t>
      </w:r>
    </w:p>
    <w:p w:rsidR="00AD3D4C" w:rsidRPr="006F1A70" w:rsidRDefault="00AD3D4C" w:rsidP="001545AB">
      <w:pPr>
        <w:numPr>
          <w:ilvl w:val="0"/>
          <w:numId w:val="1"/>
        </w:numPr>
        <w:tabs>
          <w:tab w:val="left" w:pos="993"/>
        </w:tabs>
        <w:spacing w:line="360" w:lineRule="auto"/>
        <w:ind w:left="0" w:firstLine="567"/>
        <w:contextualSpacing/>
        <w:jc w:val="both"/>
        <w:rPr>
          <w:rFonts w:eastAsia="Calibri"/>
          <w:sz w:val="24"/>
          <w:szCs w:val="24"/>
          <w:lang w:eastAsia="en-US"/>
        </w:rPr>
      </w:pPr>
      <w:r w:rsidRPr="006F1A70">
        <w:rPr>
          <w:color w:val="000000"/>
          <w:sz w:val="24"/>
          <w:szCs w:val="24"/>
          <w:lang w:eastAsia="en-US"/>
        </w:rPr>
        <w:t>Методические рекомендации по организации мониторинга источников антропогенного воздействия на окружающую среду в составе производственного экологического контроля. – Пермь, 2006. – 31 с.</w:t>
      </w:r>
    </w:p>
    <w:p w:rsidR="00AD3D4C" w:rsidRPr="006F1A70" w:rsidRDefault="00AD3D4C" w:rsidP="00AD3D4C">
      <w:pPr>
        <w:tabs>
          <w:tab w:val="left" w:pos="709"/>
          <w:tab w:val="left" w:pos="851"/>
          <w:tab w:val="left" w:pos="993"/>
        </w:tabs>
        <w:overflowPunct/>
        <w:autoSpaceDE/>
        <w:autoSpaceDN/>
        <w:adjustRightInd/>
        <w:spacing w:line="360" w:lineRule="auto"/>
        <w:contextualSpacing/>
        <w:jc w:val="both"/>
        <w:textAlignment w:val="auto"/>
        <w:rPr>
          <w:sz w:val="24"/>
          <w:szCs w:val="24"/>
          <w:lang w:eastAsia="ru-RU"/>
        </w:rPr>
      </w:pPr>
      <w:r w:rsidRPr="006F1A70">
        <w:rPr>
          <w:sz w:val="24"/>
          <w:szCs w:val="24"/>
          <w:lang w:eastAsia="ru-RU"/>
        </w:rPr>
        <w:br w:type="page"/>
      </w:r>
    </w:p>
    <w:p w:rsidR="00AD3D4C" w:rsidRPr="006F1A70" w:rsidRDefault="00AD3D4C" w:rsidP="00AD3D4C">
      <w:pPr>
        <w:overflowPunct/>
        <w:autoSpaceDE/>
        <w:autoSpaceDN/>
        <w:adjustRightInd/>
        <w:spacing w:line="360" w:lineRule="auto"/>
        <w:contextualSpacing/>
        <w:jc w:val="center"/>
        <w:textAlignment w:val="auto"/>
        <w:rPr>
          <w:sz w:val="24"/>
          <w:szCs w:val="24"/>
          <w:lang w:val="kk-KZ" w:eastAsia="ru-RU"/>
        </w:rPr>
      </w:pPr>
      <w:r w:rsidRPr="006F1A70">
        <w:rPr>
          <w:sz w:val="24"/>
          <w:szCs w:val="24"/>
          <w:lang w:eastAsia="ru-RU"/>
        </w:rPr>
        <w:lastRenderedPageBreak/>
        <w:t xml:space="preserve">ПРИЛОЖЕНИЕ </w:t>
      </w:r>
      <w:r w:rsidRPr="006F1A70">
        <w:rPr>
          <w:sz w:val="24"/>
          <w:szCs w:val="24"/>
          <w:lang w:val="kk-KZ" w:eastAsia="ru-RU"/>
        </w:rPr>
        <w:t>А</w:t>
      </w:r>
    </w:p>
    <w:p w:rsidR="00AD3D4C" w:rsidRPr="006F1A70" w:rsidRDefault="00AD3D4C" w:rsidP="00AD3D4C">
      <w:pPr>
        <w:overflowPunct/>
        <w:autoSpaceDE/>
        <w:autoSpaceDN/>
        <w:adjustRightInd/>
        <w:spacing w:line="360" w:lineRule="auto"/>
        <w:contextualSpacing/>
        <w:jc w:val="center"/>
        <w:textAlignment w:val="auto"/>
        <w:rPr>
          <w:sz w:val="24"/>
          <w:szCs w:val="24"/>
          <w:lang w:eastAsia="ru-RU"/>
        </w:rPr>
      </w:pPr>
    </w:p>
    <w:p w:rsidR="00AD3D4C" w:rsidRPr="006F1A70" w:rsidRDefault="00AD3D4C" w:rsidP="00AD3D4C">
      <w:pPr>
        <w:overflowPunct/>
        <w:autoSpaceDE/>
        <w:autoSpaceDN/>
        <w:adjustRightInd/>
        <w:spacing w:line="360" w:lineRule="auto"/>
        <w:contextualSpacing/>
        <w:jc w:val="center"/>
        <w:textAlignment w:val="auto"/>
        <w:rPr>
          <w:sz w:val="24"/>
          <w:szCs w:val="24"/>
          <w:lang w:eastAsia="ru-RU"/>
        </w:rPr>
      </w:pPr>
      <w:r w:rsidRPr="006F1A70">
        <w:rPr>
          <w:sz w:val="24"/>
          <w:szCs w:val="24"/>
          <w:lang w:eastAsia="ru-RU"/>
        </w:rPr>
        <w:t>Список научных публикации исполнителей НИР</w:t>
      </w:r>
    </w:p>
    <w:p w:rsidR="00AD3D4C" w:rsidRPr="006F1A70" w:rsidRDefault="00AD3D4C" w:rsidP="00AD3D4C">
      <w:pPr>
        <w:overflowPunct/>
        <w:autoSpaceDE/>
        <w:autoSpaceDN/>
        <w:adjustRightInd/>
        <w:spacing w:line="360" w:lineRule="auto"/>
        <w:jc w:val="center"/>
        <w:textAlignment w:val="auto"/>
        <w:rPr>
          <w:rFonts w:eastAsiaTheme="minorHAnsi"/>
          <w:sz w:val="24"/>
          <w:szCs w:val="22"/>
          <w:lang w:eastAsia="en-US"/>
        </w:rPr>
      </w:pPr>
    </w:p>
    <w:p w:rsidR="00AD3D4C" w:rsidRPr="006F1A70" w:rsidRDefault="00AD3D4C" w:rsidP="00AD3D4C">
      <w:pPr>
        <w:overflowPunct/>
        <w:autoSpaceDE/>
        <w:autoSpaceDN/>
        <w:adjustRightInd/>
        <w:spacing w:line="360" w:lineRule="auto"/>
        <w:jc w:val="center"/>
        <w:textAlignment w:val="auto"/>
        <w:rPr>
          <w:rFonts w:eastAsiaTheme="minorHAnsi"/>
          <w:sz w:val="24"/>
          <w:szCs w:val="22"/>
          <w:lang w:eastAsia="en-US"/>
        </w:rPr>
      </w:pPr>
      <w:r w:rsidRPr="006F1A70">
        <w:rPr>
          <w:rFonts w:eastAsiaTheme="minorHAnsi"/>
          <w:sz w:val="24"/>
          <w:szCs w:val="22"/>
          <w:lang w:eastAsia="en-US"/>
        </w:rPr>
        <w:t>Публикации, участие в конференциях, выступления в СМИ в 2019 году</w:t>
      </w:r>
    </w:p>
    <w:p w:rsidR="00AD3D4C" w:rsidRPr="006F1A70" w:rsidRDefault="00AD3D4C" w:rsidP="00AD3D4C">
      <w:pPr>
        <w:overflowPunct/>
        <w:autoSpaceDE/>
        <w:autoSpaceDN/>
        <w:adjustRightInd/>
        <w:spacing w:line="360" w:lineRule="auto"/>
        <w:jc w:val="center"/>
        <w:textAlignment w:val="auto"/>
        <w:rPr>
          <w:rFonts w:eastAsiaTheme="minorHAnsi"/>
          <w:sz w:val="24"/>
          <w:szCs w:val="22"/>
          <w:lang w:eastAsia="en-US"/>
        </w:rPr>
      </w:pPr>
      <w:r w:rsidRPr="006F1A70">
        <w:rPr>
          <w:rFonts w:eastAsiaTheme="minorHAnsi"/>
          <w:sz w:val="24"/>
          <w:szCs w:val="22"/>
          <w:lang w:eastAsia="en-US"/>
        </w:rPr>
        <w:t>Публикации в научных журналах</w:t>
      </w:r>
    </w:p>
    <w:p w:rsidR="00AD3D4C" w:rsidRPr="006F1A70" w:rsidRDefault="00AD3D4C" w:rsidP="00682A20">
      <w:pPr>
        <w:tabs>
          <w:tab w:val="left" w:pos="1134"/>
        </w:tabs>
        <w:overflowPunct/>
        <w:autoSpaceDE/>
        <w:autoSpaceDN/>
        <w:adjustRightInd/>
        <w:spacing w:line="360" w:lineRule="auto"/>
        <w:ind w:firstLine="567"/>
        <w:jc w:val="both"/>
        <w:textAlignment w:val="auto"/>
        <w:rPr>
          <w:rFonts w:eastAsiaTheme="minorHAnsi"/>
          <w:sz w:val="24"/>
          <w:szCs w:val="22"/>
          <w:lang w:eastAsia="en-US"/>
        </w:rPr>
      </w:pPr>
      <w:r w:rsidRPr="006F1A70">
        <w:rPr>
          <w:rFonts w:eastAsiaTheme="minorHAnsi"/>
          <w:sz w:val="24"/>
          <w:szCs w:val="22"/>
          <w:lang w:eastAsia="en-US"/>
        </w:rPr>
        <w:t>В 2019 г. исполнителями проекта «Мониторинг уровня концентрации и распределения токсичных соединений в снежном покрове на территории Алматинской агломерации и оценка их влияния на природные объекты» опубликовано 4 публикации:</w:t>
      </w:r>
    </w:p>
    <w:p w:rsidR="00AD3D4C" w:rsidRPr="006F1A70" w:rsidRDefault="00AD3D4C" w:rsidP="00682A20">
      <w:pPr>
        <w:tabs>
          <w:tab w:val="left" w:pos="1134"/>
        </w:tabs>
        <w:overflowPunct/>
        <w:autoSpaceDE/>
        <w:autoSpaceDN/>
        <w:adjustRightInd/>
        <w:spacing w:line="360" w:lineRule="auto"/>
        <w:ind w:firstLine="567"/>
        <w:jc w:val="both"/>
        <w:textAlignment w:val="auto"/>
        <w:rPr>
          <w:rFonts w:eastAsiaTheme="minorHAnsi"/>
          <w:sz w:val="24"/>
          <w:szCs w:val="22"/>
          <w:lang w:eastAsia="en-US"/>
        </w:rPr>
      </w:pPr>
      <w:proofErr w:type="gramStart"/>
      <w:r w:rsidRPr="006F1A70">
        <w:rPr>
          <w:rFonts w:eastAsiaTheme="minorHAnsi"/>
          <w:sz w:val="24"/>
          <w:szCs w:val="22"/>
          <w:lang w:eastAsia="en-US"/>
        </w:rPr>
        <w:t>Стать</w:t>
      </w:r>
      <w:r w:rsidR="003265E8" w:rsidRPr="006F1A70">
        <w:rPr>
          <w:rFonts w:eastAsiaTheme="minorHAnsi"/>
          <w:sz w:val="24"/>
          <w:szCs w:val="22"/>
          <w:lang w:eastAsia="en-US"/>
        </w:rPr>
        <w:t>и</w:t>
      </w:r>
      <w:r w:rsidRPr="006F1A70">
        <w:rPr>
          <w:rFonts w:eastAsiaTheme="minorHAnsi"/>
          <w:sz w:val="24"/>
          <w:szCs w:val="22"/>
          <w:lang w:eastAsia="en-US"/>
        </w:rPr>
        <w:t xml:space="preserve"> в научном издани</w:t>
      </w:r>
      <w:r w:rsidR="003265E8" w:rsidRPr="006F1A70">
        <w:rPr>
          <w:rFonts w:eastAsiaTheme="minorHAnsi"/>
          <w:sz w:val="24"/>
          <w:szCs w:val="22"/>
          <w:lang w:eastAsia="en-US"/>
        </w:rPr>
        <w:t>й</w:t>
      </w:r>
      <w:r w:rsidRPr="006F1A70">
        <w:rPr>
          <w:rFonts w:eastAsiaTheme="minorHAnsi"/>
          <w:sz w:val="24"/>
          <w:szCs w:val="22"/>
          <w:lang w:eastAsia="en-US"/>
        </w:rPr>
        <w:t xml:space="preserve"> индексируемом в базе данных </w:t>
      </w:r>
      <w:r w:rsidRPr="006F1A70">
        <w:rPr>
          <w:rFonts w:eastAsiaTheme="minorHAnsi"/>
          <w:sz w:val="24"/>
          <w:szCs w:val="22"/>
          <w:lang w:val="en-US" w:eastAsia="en-US"/>
        </w:rPr>
        <w:t>Scopus</w:t>
      </w:r>
      <w:r w:rsidRPr="006F1A70">
        <w:rPr>
          <w:rFonts w:eastAsiaTheme="minorHAnsi"/>
          <w:sz w:val="24"/>
          <w:szCs w:val="22"/>
          <w:lang w:eastAsia="en-US"/>
        </w:rPr>
        <w:t>:</w:t>
      </w:r>
      <w:proofErr w:type="gramEnd"/>
    </w:p>
    <w:p w:rsidR="00AD3D4C" w:rsidRPr="006F1A70" w:rsidRDefault="00AD3D4C" w:rsidP="00682A20">
      <w:pPr>
        <w:overflowPunct/>
        <w:autoSpaceDE/>
        <w:autoSpaceDN/>
        <w:adjustRightInd/>
        <w:spacing w:line="360" w:lineRule="auto"/>
        <w:ind w:firstLine="567"/>
        <w:contextualSpacing/>
        <w:jc w:val="both"/>
        <w:textAlignment w:val="auto"/>
        <w:rPr>
          <w:color w:val="000000"/>
          <w:sz w:val="24"/>
          <w:szCs w:val="24"/>
          <w:lang w:val="en-US" w:eastAsia="ru-RU"/>
        </w:rPr>
      </w:pPr>
      <w:r w:rsidRPr="006F1A70">
        <w:rPr>
          <w:color w:val="000000"/>
          <w:sz w:val="24"/>
          <w:szCs w:val="24"/>
          <w:lang w:val="en-US" w:eastAsia="ru-RU"/>
        </w:rPr>
        <w:t xml:space="preserve">1 </w:t>
      </w:r>
      <w:proofErr w:type="spellStart"/>
      <w:r w:rsidRPr="006F1A70">
        <w:rPr>
          <w:color w:val="000000"/>
          <w:sz w:val="24"/>
          <w:szCs w:val="24"/>
          <w:lang w:val="en-US" w:eastAsia="ru-RU"/>
        </w:rPr>
        <w:t>Amirgaliev</w:t>
      </w:r>
      <w:proofErr w:type="spellEnd"/>
      <w:r w:rsidRPr="006F1A70">
        <w:rPr>
          <w:color w:val="000000"/>
          <w:sz w:val="24"/>
          <w:szCs w:val="24"/>
          <w:lang w:val="en-US" w:eastAsia="ru-RU"/>
        </w:rPr>
        <w:t xml:space="preserve"> N., </w:t>
      </w:r>
      <w:proofErr w:type="spellStart"/>
      <w:r w:rsidRPr="006F1A70">
        <w:rPr>
          <w:color w:val="000000"/>
          <w:sz w:val="24"/>
          <w:szCs w:val="24"/>
          <w:lang w:val="en-US" w:eastAsia="ru-RU"/>
        </w:rPr>
        <w:t>Askarova</w:t>
      </w:r>
      <w:proofErr w:type="spellEnd"/>
      <w:r w:rsidRPr="006F1A70">
        <w:rPr>
          <w:color w:val="000000"/>
          <w:sz w:val="24"/>
          <w:szCs w:val="24"/>
          <w:lang w:val="en-US" w:eastAsia="ru-RU"/>
        </w:rPr>
        <w:t xml:space="preserve"> M., </w:t>
      </w:r>
      <w:proofErr w:type="spellStart"/>
      <w:r w:rsidRPr="006F1A70">
        <w:rPr>
          <w:color w:val="000000"/>
          <w:sz w:val="24"/>
          <w:szCs w:val="24"/>
          <w:lang w:val="en-US" w:eastAsia="ru-RU"/>
        </w:rPr>
        <w:t>Normatov</w:t>
      </w:r>
      <w:proofErr w:type="spellEnd"/>
      <w:r w:rsidRPr="006F1A70">
        <w:rPr>
          <w:color w:val="000000"/>
          <w:sz w:val="24"/>
          <w:szCs w:val="24"/>
          <w:lang w:val="en-US" w:eastAsia="ru-RU"/>
        </w:rPr>
        <w:t xml:space="preserve"> I., Ismukhanova L., Kulbekova R. </w:t>
      </w:r>
      <w:r w:rsidRPr="006F1A70">
        <w:rPr>
          <w:color w:val="000000"/>
          <w:sz w:val="24"/>
          <w:szCs w:val="24"/>
          <w:lang w:eastAsia="ru-RU"/>
        </w:rPr>
        <w:t>О</w:t>
      </w:r>
      <w:r w:rsidRPr="006F1A70">
        <w:rPr>
          <w:color w:val="000000"/>
          <w:sz w:val="24"/>
          <w:szCs w:val="24"/>
          <w:lang w:val="en-US" w:eastAsia="ru-RU"/>
        </w:rPr>
        <w:t xml:space="preserve">n the choice of optimal parameters for the integrated assessment of surface water quality // News of the National Academy of Sciences of the Republic of Kazakhstan. </w:t>
      </w:r>
      <w:proofErr w:type="gramStart"/>
      <w:r w:rsidRPr="006F1A70">
        <w:rPr>
          <w:color w:val="000000"/>
          <w:sz w:val="24"/>
          <w:szCs w:val="24"/>
          <w:lang w:val="en-US" w:eastAsia="ru-RU"/>
        </w:rPr>
        <w:t>Series of geology and technical sciences.</w:t>
      </w:r>
      <w:proofErr w:type="gramEnd"/>
      <w:r w:rsidRPr="006F1A70">
        <w:rPr>
          <w:color w:val="000000"/>
          <w:sz w:val="24"/>
          <w:szCs w:val="24"/>
          <w:lang w:val="en-US" w:eastAsia="ru-RU"/>
        </w:rPr>
        <w:t xml:space="preserve"> – Almaty, 2019. </w:t>
      </w:r>
      <w:proofErr w:type="gramStart"/>
      <w:r w:rsidRPr="006F1A70">
        <w:rPr>
          <w:color w:val="000000"/>
          <w:sz w:val="24"/>
          <w:szCs w:val="24"/>
          <w:lang w:val="en-US" w:eastAsia="ru-RU"/>
        </w:rPr>
        <w:t>– № 3 (435).</w:t>
      </w:r>
      <w:proofErr w:type="gramEnd"/>
      <w:r w:rsidRPr="006F1A70">
        <w:rPr>
          <w:color w:val="000000"/>
          <w:sz w:val="24"/>
          <w:szCs w:val="24"/>
          <w:lang w:val="en-US" w:eastAsia="ru-RU"/>
        </w:rPr>
        <w:t xml:space="preserve"> – P. 150-158.</w:t>
      </w:r>
      <w:r w:rsidR="00AE1C4E" w:rsidRPr="006F1A70">
        <w:rPr>
          <w:color w:val="000000"/>
          <w:sz w:val="24"/>
          <w:szCs w:val="24"/>
          <w:lang w:val="en-US" w:eastAsia="ru-RU"/>
        </w:rPr>
        <w:t xml:space="preserve"> (IF-0,096)</w:t>
      </w:r>
    </w:p>
    <w:p w:rsidR="00AD3D4C" w:rsidRPr="006F1A70" w:rsidRDefault="00AD3D4C" w:rsidP="00682A20">
      <w:pPr>
        <w:overflowPunct/>
        <w:autoSpaceDE/>
        <w:autoSpaceDN/>
        <w:adjustRightInd/>
        <w:spacing w:line="360" w:lineRule="auto"/>
        <w:ind w:firstLine="567"/>
        <w:contextualSpacing/>
        <w:jc w:val="both"/>
        <w:textAlignment w:val="auto"/>
        <w:rPr>
          <w:color w:val="000000"/>
          <w:sz w:val="24"/>
          <w:szCs w:val="24"/>
          <w:lang w:eastAsia="ru-RU"/>
        </w:rPr>
      </w:pPr>
      <w:r w:rsidRPr="006F1A70">
        <w:rPr>
          <w:color w:val="000000"/>
          <w:sz w:val="24"/>
          <w:szCs w:val="24"/>
          <w:lang w:val="en-US" w:eastAsia="ru-RU"/>
        </w:rPr>
        <w:t xml:space="preserve">2 </w:t>
      </w:r>
      <w:proofErr w:type="spellStart"/>
      <w:r w:rsidRPr="006F1A70">
        <w:rPr>
          <w:color w:val="000000"/>
          <w:sz w:val="24"/>
          <w:szCs w:val="24"/>
          <w:lang w:val="en-US" w:eastAsia="ru-RU"/>
        </w:rPr>
        <w:t>Amirgaliyev</w:t>
      </w:r>
      <w:proofErr w:type="spellEnd"/>
      <w:r w:rsidRPr="006F1A70">
        <w:rPr>
          <w:color w:val="000000"/>
          <w:sz w:val="24"/>
          <w:szCs w:val="24"/>
          <w:lang w:val="en-US" w:eastAsia="ru-RU"/>
        </w:rPr>
        <w:t xml:space="preserve"> N., Madibekov A., </w:t>
      </w:r>
      <w:proofErr w:type="spellStart"/>
      <w:r w:rsidRPr="006F1A70">
        <w:rPr>
          <w:color w:val="000000"/>
          <w:sz w:val="24"/>
          <w:szCs w:val="24"/>
          <w:lang w:val="en-US" w:eastAsia="ru-RU"/>
        </w:rPr>
        <w:t>Normatov</w:t>
      </w:r>
      <w:proofErr w:type="spellEnd"/>
      <w:r w:rsidRPr="006F1A70">
        <w:rPr>
          <w:color w:val="000000"/>
          <w:sz w:val="24"/>
          <w:szCs w:val="24"/>
          <w:lang w:val="en-US" w:eastAsia="ru-RU"/>
        </w:rPr>
        <w:t xml:space="preserve"> I. </w:t>
      </w:r>
      <w:r w:rsidRPr="006F1A70">
        <w:rPr>
          <w:color w:val="000000"/>
          <w:sz w:val="24"/>
          <w:szCs w:val="24"/>
          <w:lang w:eastAsia="ru-RU"/>
        </w:rPr>
        <w:t>А</w:t>
      </w:r>
      <w:r w:rsidRPr="006F1A70">
        <w:rPr>
          <w:color w:val="000000"/>
          <w:sz w:val="24"/>
          <w:szCs w:val="24"/>
          <w:lang w:val="en-US" w:eastAsia="ru-RU"/>
        </w:rPr>
        <w:t xml:space="preserve">bout the criteria of estimation of surface water quality of Kazakhstan on the basis of accounting of its natural features // News of the National Academy of Sciences of the Republic of Kazakhstan. </w:t>
      </w:r>
      <w:proofErr w:type="gramStart"/>
      <w:r w:rsidRPr="006F1A70">
        <w:rPr>
          <w:color w:val="000000"/>
          <w:sz w:val="24"/>
          <w:szCs w:val="24"/>
          <w:lang w:val="en-US" w:eastAsia="ru-RU"/>
        </w:rPr>
        <w:t>Series</w:t>
      </w:r>
      <w:r w:rsidRPr="006F1A70">
        <w:rPr>
          <w:color w:val="000000"/>
          <w:sz w:val="24"/>
          <w:szCs w:val="24"/>
          <w:lang w:eastAsia="ru-RU"/>
        </w:rPr>
        <w:t xml:space="preserve"> </w:t>
      </w:r>
      <w:r w:rsidRPr="006F1A70">
        <w:rPr>
          <w:color w:val="000000"/>
          <w:sz w:val="24"/>
          <w:szCs w:val="24"/>
          <w:lang w:val="en-US" w:eastAsia="ru-RU"/>
        </w:rPr>
        <w:t>of</w:t>
      </w:r>
      <w:r w:rsidRPr="006F1A70">
        <w:rPr>
          <w:color w:val="000000"/>
          <w:sz w:val="24"/>
          <w:szCs w:val="24"/>
          <w:lang w:eastAsia="ru-RU"/>
        </w:rPr>
        <w:t xml:space="preserve"> </w:t>
      </w:r>
      <w:r w:rsidRPr="006F1A70">
        <w:rPr>
          <w:color w:val="000000"/>
          <w:sz w:val="24"/>
          <w:szCs w:val="24"/>
          <w:lang w:val="en-US" w:eastAsia="ru-RU"/>
        </w:rPr>
        <w:t>geology</w:t>
      </w:r>
      <w:r w:rsidRPr="006F1A70">
        <w:rPr>
          <w:color w:val="000000"/>
          <w:sz w:val="24"/>
          <w:szCs w:val="24"/>
          <w:lang w:eastAsia="ru-RU"/>
        </w:rPr>
        <w:t xml:space="preserve"> </w:t>
      </w:r>
      <w:r w:rsidRPr="006F1A70">
        <w:rPr>
          <w:color w:val="000000"/>
          <w:sz w:val="24"/>
          <w:szCs w:val="24"/>
          <w:lang w:val="en-US" w:eastAsia="ru-RU"/>
        </w:rPr>
        <w:t>and</w:t>
      </w:r>
      <w:r w:rsidRPr="006F1A70">
        <w:rPr>
          <w:color w:val="000000"/>
          <w:sz w:val="24"/>
          <w:szCs w:val="24"/>
          <w:lang w:eastAsia="ru-RU"/>
        </w:rPr>
        <w:t xml:space="preserve"> </w:t>
      </w:r>
      <w:r w:rsidRPr="006F1A70">
        <w:rPr>
          <w:color w:val="000000"/>
          <w:sz w:val="24"/>
          <w:szCs w:val="24"/>
          <w:lang w:val="en-US" w:eastAsia="ru-RU"/>
        </w:rPr>
        <w:t>technical</w:t>
      </w:r>
      <w:r w:rsidRPr="006F1A70">
        <w:rPr>
          <w:color w:val="000000"/>
          <w:sz w:val="24"/>
          <w:szCs w:val="24"/>
          <w:lang w:eastAsia="ru-RU"/>
        </w:rPr>
        <w:t xml:space="preserve"> </w:t>
      </w:r>
      <w:r w:rsidRPr="006F1A70">
        <w:rPr>
          <w:color w:val="000000"/>
          <w:sz w:val="24"/>
          <w:szCs w:val="24"/>
          <w:lang w:val="en-US" w:eastAsia="ru-RU"/>
        </w:rPr>
        <w:t>sciences</w:t>
      </w:r>
      <w:r w:rsidRPr="006F1A70">
        <w:rPr>
          <w:color w:val="000000"/>
          <w:sz w:val="24"/>
          <w:szCs w:val="24"/>
          <w:lang w:eastAsia="ru-RU"/>
        </w:rPr>
        <w:t>.</w:t>
      </w:r>
      <w:proofErr w:type="gramEnd"/>
      <w:r w:rsidRPr="006F1A70">
        <w:rPr>
          <w:color w:val="000000"/>
          <w:sz w:val="24"/>
          <w:szCs w:val="24"/>
          <w:lang w:eastAsia="ru-RU"/>
        </w:rPr>
        <w:t xml:space="preserve"> – 2019. – </w:t>
      </w:r>
      <w:r w:rsidRPr="006F1A70">
        <w:rPr>
          <w:color w:val="000000"/>
          <w:sz w:val="24"/>
          <w:szCs w:val="24"/>
          <w:lang w:val="kk-KZ" w:eastAsia="ru-RU"/>
        </w:rPr>
        <w:t>№ 4 (436). –</w:t>
      </w:r>
      <w:r w:rsidRPr="006F1A70">
        <w:rPr>
          <w:color w:val="000000"/>
          <w:sz w:val="24"/>
          <w:szCs w:val="24"/>
          <w:lang w:eastAsia="ru-RU"/>
        </w:rPr>
        <w:t xml:space="preserve"> Р. 188-198.</w:t>
      </w:r>
      <w:r w:rsidR="00835829" w:rsidRPr="006F1A70">
        <w:rPr>
          <w:color w:val="000000"/>
          <w:sz w:val="24"/>
          <w:szCs w:val="24"/>
          <w:lang w:eastAsia="ru-RU"/>
        </w:rPr>
        <w:t xml:space="preserve"> (</w:t>
      </w:r>
      <w:r w:rsidR="00835829" w:rsidRPr="006F1A70">
        <w:rPr>
          <w:color w:val="000000"/>
          <w:sz w:val="24"/>
          <w:szCs w:val="24"/>
          <w:lang w:val="en-US" w:eastAsia="ru-RU"/>
        </w:rPr>
        <w:t>IF</w:t>
      </w:r>
      <w:r w:rsidR="00835829" w:rsidRPr="006F1A70">
        <w:rPr>
          <w:color w:val="000000"/>
          <w:sz w:val="24"/>
          <w:szCs w:val="24"/>
          <w:lang w:eastAsia="ru-RU"/>
        </w:rPr>
        <w:t>-0,096)</w:t>
      </w:r>
    </w:p>
    <w:p w:rsidR="00AD3D4C" w:rsidRPr="006F1A70" w:rsidRDefault="00AD3D4C" w:rsidP="00682A20">
      <w:pPr>
        <w:tabs>
          <w:tab w:val="left" w:pos="1134"/>
        </w:tabs>
        <w:overflowPunct/>
        <w:autoSpaceDE/>
        <w:autoSpaceDN/>
        <w:adjustRightInd/>
        <w:spacing w:line="360" w:lineRule="auto"/>
        <w:ind w:firstLine="567"/>
        <w:contextualSpacing/>
        <w:jc w:val="both"/>
        <w:textAlignment w:val="auto"/>
        <w:rPr>
          <w:rFonts w:eastAsiaTheme="minorHAnsi"/>
          <w:sz w:val="24"/>
          <w:szCs w:val="22"/>
          <w:lang w:eastAsia="en-US"/>
        </w:rPr>
      </w:pPr>
      <w:r w:rsidRPr="006F1A70">
        <w:rPr>
          <w:rFonts w:eastAsiaTheme="minorHAnsi"/>
          <w:sz w:val="24"/>
          <w:szCs w:val="22"/>
          <w:lang w:eastAsia="en-US"/>
        </w:rPr>
        <w:t>Статьи в материалах международных зарубежных научно-практических конференций:</w:t>
      </w:r>
    </w:p>
    <w:p w:rsidR="00AD3D4C" w:rsidRPr="006F1A70" w:rsidRDefault="00AD3D4C" w:rsidP="00682A20">
      <w:pPr>
        <w:spacing w:line="360" w:lineRule="auto"/>
        <w:ind w:firstLine="567"/>
        <w:jc w:val="both"/>
        <w:rPr>
          <w:sz w:val="24"/>
          <w:szCs w:val="24"/>
          <w:lang w:val="en-US" w:eastAsia="en-US"/>
        </w:rPr>
      </w:pPr>
      <w:r w:rsidRPr="006F1A70">
        <w:rPr>
          <w:sz w:val="24"/>
          <w:szCs w:val="24"/>
          <w:lang w:val="en-US" w:eastAsia="en-US"/>
        </w:rPr>
        <w:t xml:space="preserve">3 </w:t>
      </w:r>
      <w:proofErr w:type="spellStart"/>
      <w:r w:rsidRPr="006F1A70">
        <w:rPr>
          <w:sz w:val="24"/>
          <w:szCs w:val="24"/>
          <w:lang w:val="en-US" w:eastAsia="en-US"/>
        </w:rPr>
        <w:t>Amirgaliev</w:t>
      </w:r>
      <w:proofErr w:type="spellEnd"/>
      <w:r w:rsidRPr="006F1A70">
        <w:rPr>
          <w:sz w:val="24"/>
          <w:szCs w:val="24"/>
          <w:lang w:val="en-US" w:eastAsia="en-US"/>
        </w:rPr>
        <w:t xml:space="preserve"> N., Madibekov A., </w:t>
      </w:r>
      <w:proofErr w:type="spellStart"/>
      <w:r w:rsidRPr="006F1A70">
        <w:rPr>
          <w:sz w:val="24"/>
          <w:szCs w:val="24"/>
          <w:lang w:val="en-US" w:eastAsia="en-US"/>
        </w:rPr>
        <w:t>Mussakulkyzy</w:t>
      </w:r>
      <w:proofErr w:type="spellEnd"/>
      <w:r w:rsidRPr="006F1A70">
        <w:rPr>
          <w:sz w:val="24"/>
          <w:szCs w:val="24"/>
          <w:lang w:val="en-US" w:eastAsia="en-US"/>
        </w:rPr>
        <w:t xml:space="preserve"> A., Ismukhanova L., Kulbekova R. Polychlorinated biphenyls in the snow cover of Almaty agglomeration of the republic of Kazakhstan // 19</w:t>
      </w:r>
      <w:r w:rsidRPr="006F1A70">
        <w:rPr>
          <w:sz w:val="24"/>
          <w:szCs w:val="24"/>
          <w:vertAlign w:val="superscript"/>
          <w:lang w:val="en-US" w:eastAsia="en-US"/>
        </w:rPr>
        <w:t>th</w:t>
      </w:r>
      <w:r w:rsidRPr="006F1A70">
        <w:rPr>
          <w:sz w:val="24"/>
          <w:szCs w:val="24"/>
          <w:lang w:val="en-US" w:eastAsia="en-US"/>
        </w:rPr>
        <w:t xml:space="preserve"> International Multidisciplinary Scientific </w:t>
      </w:r>
      <w:proofErr w:type="spellStart"/>
      <w:r w:rsidRPr="006F1A70">
        <w:rPr>
          <w:sz w:val="24"/>
          <w:szCs w:val="24"/>
          <w:lang w:val="en-US" w:eastAsia="en-US"/>
        </w:rPr>
        <w:t>GeoConference</w:t>
      </w:r>
      <w:proofErr w:type="spellEnd"/>
      <w:r w:rsidRPr="006F1A70">
        <w:rPr>
          <w:sz w:val="24"/>
          <w:szCs w:val="24"/>
          <w:lang w:val="en-US" w:eastAsia="en-US"/>
        </w:rPr>
        <w:t xml:space="preserve"> SGEM 2019. </w:t>
      </w:r>
      <w:proofErr w:type="gramStart"/>
      <w:r w:rsidRPr="006F1A70">
        <w:rPr>
          <w:sz w:val="24"/>
          <w:szCs w:val="24"/>
          <w:lang w:val="en-US" w:eastAsia="en-US"/>
        </w:rPr>
        <w:t>Conference proceedings.</w:t>
      </w:r>
      <w:proofErr w:type="gramEnd"/>
      <w:r w:rsidRPr="006F1A70">
        <w:rPr>
          <w:sz w:val="24"/>
          <w:szCs w:val="24"/>
          <w:lang w:val="en-US" w:eastAsia="en-US"/>
        </w:rPr>
        <w:t xml:space="preserve"> </w:t>
      </w:r>
      <w:proofErr w:type="gramStart"/>
      <w:r w:rsidRPr="006F1A70">
        <w:rPr>
          <w:sz w:val="24"/>
          <w:szCs w:val="24"/>
          <w:lang w:val="en-US" w:eastAsia="en-US"/>
        </w:rPr>
        <w:t>Volume 19.</w:t>
      </w:r>
      <w:proofErr w:type="gramEnd"/>
      <w:r w:rsidRPr="006F1A70">
        <w:rPr>
          <w:sz w:val="24"/>
          <w:szCs w:val="24"/>
          <w:lang w:val="en-US" w:eastAsia="en-US"/>
        </w:rPr>
        <w:t xml:space="preserve"> </w:t>
      </w:r>
      <w:proofErr w:type="gramStart"/>
      <w:r w:rsidRPr="006F1A70">
        <w:rPr>
          <w:sz w:val="24"/>
          <w:szCs w:val="24"/>
          <w:lang w:val="en-US" w:eastAsia="en-US"/>
        </w:rPr>
        <w:t>Ecology, economics, education and legislation.</w:t>
      </w:r>
      <w:proofErr w:type="gramEnd"/>
      <w:r w:rsidRPr="006F1A70">
        <w:rPr>
          <w:sz w:val="24"/>
          <w:szCs w:val="24"/>
          <w:lang w:val="en-US" w:eastAsia="en-US"/>
        </w:rPr>
        <w:t xml:space="preserve"> </w:t>
      </w:r>
      <w:proofErr w:type="gramStart"/>
      <w:r w:rsidRPr="006F1A70">
        <w:rPr>
          <w:sz w:val="24"/>
          <w:szCs w:val="24"/>
          <w:lang w:val="en-US" w:eastAsia="en-US"/>
        </w:rPr>
        <w:t>Ecology and Environmental protection.</w:t>
      </w:r>
      <w:proofErr w:type="gramEnd"/>
      <w:r w:rsidRPr="006F1A70">
        <w:rPr>
          <w:sz w:val="24"/>
          <w:szCs w:val="24"/>
          <w:lang w:val="en-US" w:eastAsia="en-US"/>
        </w:rPr>
        <w:t xml:space="preserve"> (30 June – 6 July, 2019). – </w:t>
      </w:r>
      <w:proofErr w:type="spellStart"/>
      <w:r w:rsidRPr="006F1A70">
        <w:rPr>
          <w:sz w:val="24"/>
          <w:szCs w:val="24"/>
          <w:lang w:val="en-US" w:eastAsia="en-US"/>
        </w:rPr>
        <w:t>Albena</w:t>
      </w:r>
      <w:proofErr w:type="spellEnd"/>
      <w:r w:rsidRPr="006F1A70">
        <w:rPr>
          <w:sz w:val="24"/>
          <w:szCs w:val="24"/>
          <w:lang w:val="en-US" w:eastAsia="en-US"/>
        </w:rPr>
        <w:t>, Bulgaria, 2019. – P. 541-549.</w:t>
      </w:r>
    </w:p>
    <w:p w:rsidR="00AD3D4C" w:rsidRPr="006F1A70" w:rsidRDefault="00AD3D4C" w:rsidP="00AD3D4C">
      <w:pPr>
        <w:spacing w:line="360" w:lineRule="auto"/>
        <w:ind w:firstLine="567"/>
        <w:jc w:val="both"/>
        <w:rPr>
          <w:sz w:val="24"/>
          <w:szCs w:val="24"/>
          <w:lang w:eastAsia="en-US"/>
        </w:rPr>
      </w:pPr>
      <w:r w:rsidRPr="006F1A70">
        <w:rPr>
          <w:sz w:val="24"/>
          <w:szCs w:val="24"/>
          <w:lang w:val="en-US" w:eastAsia="en-US"/>
        </w:rPr>
        <w:t xml:space="preserve">4 </w:t>
      </w:r>
      <w:proofErr w:type="spellStart"/>
      <w:r w:rsidRPr="006F1A70">
        <w:rPr>
          <w:sz w:val="24"/>
          <w:szCs w:val="24"/>
          <w:lang w:val="en-US" w:eastAsia="en-US"/>
        </w:rPr>
        <w:t>Amirgaliyev</w:t>
      </w:r>
      <w:proofErr w:type="spellEnd"/>
      <w:r w:rsidRPr="006F1A70">
        <w:rPr>
          <w:sz w:val="24"/>
          <w:szCs w:val="24"/>
          <w:lang w:val="en-US" w:eastAsia="en-US"/>
        </w:rPr>
        <w:t xml:space="preserve"> N.A., Madibekov A.S., </w:t>
      </w:r>
      <w:proofErr w:type="spellStart"/>
      <w:r w:rsidRPr="006F1A70">
        <w:rPr>
          <w:sz w:val="24"/>
          <w:szCs w:val="24"/>
          <w:lang w:val="en-US" w:eastAsia="en-US"/>
        </w:rPr>
        <w:t>Musakulkyzy</w:t>
      </w:r>
      <w:proofErr w:type="spellEnd"/>
      <w:r w:rsidRPr="006F1A70">
        <w:rPr>
          <w:sz w:val="24"/>
          <w:szCs w:val="24"/>
          <w:lang w:val="en-US" w:eastAsia="en-US"/>
        </w:rPr>
        <w:t xml:space="preserve"> A., Ismukhanova L.T., Zhadi A.O. Spatial distribution of heavy metals in the snow cover for Almaty agglomeration // 19</w:t>
      </w:r>
      <w:r w:rsidRPr="006F1A70">
        <w:rPr>
          <w:sz w:val="24"/>
          <w:szCs w:val="24"/>
          <w:vertAlign w:val="superscript"/>
          <w:lang w:val="en-US" w:eastAsia="en-US"/>
        </w:rPr>
        <w:t>th</w:t>
      </w:r>
      <w:r w:rsidRPr="006F1A70">
        <w:rPr>
          <w:sz w:val="24"/>
          <w:szCs w:val="24"/>
          <w:lang w:val="en-US" w:eastAsia="en-US"/>
        </w:rPr>
        <w:t xml:space="preserve"> International Multidisciplinary Scientific </w:t>
      </w:r>
      <w:proofErr w:type="spellStart"/>
      <w:r w:rsidRPr="006F1A70">
        <w:rPr>
          <w:sz w:val="24"/>
          <w:szCs w:val="24"/>
          <w:lang w:val="en-US" w:eastAsia="en-US"/>
        </w:rPr>
        <w:t>GeoConference</w:t>
      </w:r>
      <w:proofErr w:type="spellEnd"/>
      <w:r w:rsidRPr="006F1A70">
        <w:rPr>
          <w:sz w:val="24"/>
          <w:szCs w:val="24"/>
          <w:lang w:val="en-US" w:eastAsia="en-US"/>
        </w:rPr>
        <w:t xml:space="preserve"> SGEM 2019. </w:t>
      </w:r>
      <w:proofErr w:type="gramStart"/>
      <w:r w:rsidRPr="006F1A70">
        <w:rPr>
          <w:sz w:val="24"/>
          <w:szCs w:val="24"/>
          <w:lang w:val="en-US" w:eastAsia="en-US"/>
        </w:rPr>
        <w:t>Conference proceedings.</w:t>
      </w:r>
      <w:proofErr w:type="gramEnd"/>
      <w:r w:rsidRPr="006F1A70">
        <w:rPr>
          <w:sz w:val="24"/>
          <w:szCs w:val="24"/>
          <w:lang w:val="en-US" w:eastAsia="en-US"/>
        </w:rPr>
        <w:t xml:space="preserve"> </w:t>
      </w:r>
      <w:proofErr w:type="gramStart"/>
      <w:r w:rsidRPr="006F1A70">
        <w:rPr>
          <w:sz w:val="24"/>
          <w:szCs w:val="24"/>
          <w:lang w:val="en-US" w:eastAsia="en-US"/>
        </w:rPr>
        <w:t>Volume 19.</w:t>
      </w:r>
      <w:proofErr w:type="gramEnd"/>
      <w:r w:rsidRPr="006F1A70">
        <w:rPr>
          <w:sz w:val="24"/>
          <w:szCs w:val="24"/>
          <w:lang w:val="en-US" w:eastAsia="en-US"/>
        </w:rPr>
        <w:t xml:space="preserve"> </w:t>
      </w:r>
      <w:proofErr w:type="gramStart"/>
      <w:r w:rsidRPr="006F1A70">
        <w:rPr>
          <w:sz w:val="24"/>
          <w:szCs w:val="24"/>
          <w:lang w:val="en-US" w:eastAsia="en-US"/>
        </w:rPr>
        <w:t>Ecology, economics, education and legislation.</w:t>
      </w:r>
      <w:proofErr w:type="gramEnd"/>
      <w:r w:rsidRPr="006F1A70">
        <w:rPr>
          <w:sz w:val="24"/>
          <w:szCs w:val="24"/>
          <w:lang w:val="en-US" w:eastAsia="en-US"/>
        </w:rPr>
        <w:t xml:space="preserve"> </w:t>
      </w:r>
      <w:proofErr w:type="gramStart"/>
      <w:r w:rsidRPr="006F1A70">
        <w:rPr>
          <w:sz w:val="24"/>
          <w:szCs w:val="24"/>
          <w:lang w:val="en-US" w:eastAsia="en-US"/>
        </w:rPr>
        <w:t>Ecology and Environmental protection.</w:t>
      </w:r>
      <w:proofErr w:type="gramEnd"/>
      <w:r w:rsidRPr="006F1A70">
        <w:rPr>
          <w:sz w:val="24"/>
          <w:szCs w:val="24"/>
          <w:lang w:val="en-US" w:eastAsia="en-US"/>
        </w:rPr>
        <w:t xml:space="preserve"> </w:t>
      </w:r>
      <w:r w:rsidRPr="006F1A70">
        <w:rPr>
          <w:sz w:val="24"/>
          <w:szCs w:val="24"/>
          <w:lang w:eastAsia="en-US"/>
        </w:rPr>
        <w:t xml:space="preserve">(30 </w:t>
      </w:r>
      <w:r w:rsidRPr="006F1A70">
        <w:rPr>
          <w:sz w:val="24"/>
          <w:szCs w:val="24"/>
          <w:lang w:val="en-US" w:eastAsia="en-US"/>
        </w:rPr>
        <w:t>June</w:t>
      </w:r>
      <w:r w:rsidRPr="006F1A70">
        <w:rPr>
          <w:sz w:val="24"/>
          <w:szCs w:val="24"/>
          <w:lang w:eastAsia="en-US"/>
        </w:rPr>
        <w:t xml:space="preserve"> – 6 </w:t>
      </w:r>
      <w:r w:rsidRPr="006F1A70">
        <w:rPr>
          <w:sz w:val="24"/>
          <w:szCs w:val="24"/>
          <w:lang w:val="en-US" w:eastAsia="en-US"/>
        </w:rPr>
        <w:t>July</w:t>
      </w:r>
      <w:r w:rsidRPr="006F1A70">
        <w:rPr>
          <w:sz w:val="24"/>
          <w:szCs w:val="24"/>
          <w:lang w:eastAsia="en-US"/>
        </w:rPr>
        <w:t xml:space="preserve">, 2019). – </w:t>
      </w:r>
      <w:proofErr w:type="spellStart"/>
      <w:r w:rsidRPr="006F1A70">
        <w:rPr>
          <w:sz w:val="24"/>
          <w:szCs w:val="24"/>
          <w:lang w:val="en-US" w:eastAsia="en-US"/>
        </w:rPr>
        <w:t>Albena</w:t>
      </w:r>
      <w:proofErr w:type="spellEnd"/>
      <w:r w:rsidRPr="006F1A70">
        <w:rPr>
          <w:sz w:val="24"/>
          <w:szCs w:val="24"/>
          <w:lang w:eastAsia="en-US"/>
        </w:rPr>
        <w:t xml:space="preserve">, </w:t>
      </w:r>
      <w:r w:rsidRPr="006F1A70">
        <w:rPr>
          <w:sz w:val="24"/>
          <w:szCs w:val="24"/>
          <w:lang w:val="en-US" w:eastAsia="en-US"/>
        </w:rPr>
        <w:t>Bulgaria</w:t>
      </w:r>
      <w:r w:rsidRPr="006F1A70">
        <w:rPr>
          <w:sz w:val="24"/>
          <w:szCs w:val="24"/>
          <w:lang w:eastAsia="en-US"/>
        </w:rPr>
        <w:t>, 2019. – Р. 679-685.</w:t>
      </w:r>
    </w:p>
    <w:p w:rsidR="00AD3D4C" w:rsidRPr="006F1A70" w:rsidRDefault="00AD3D4C" w:rsidP="00AD3D4C">
      <w:pPr>
        <w:spacing w:line="360" w:lineRule="auto"/>
        <w:ind w:firstLine="567"/>
        <w:jc w:val="both"/>
        <w:rPr>
          <w:sz w:val="24"/>
          <w:szCs w:val="24"/>
          <w:lang w:eastAsia="en-US"/>
        </w:rPr>
      </w:pPr>
    </w:p>
    <w:p w:rsidR="00AD3D4C" w:rsidRPr="006F1A70" w:rsidRDefault="00AD3D4C" w:rsidP="00AD3D4C">
      <w:pPr>
        <w:overflowPunct/>
        <w:autoSpaceDE/>
        <w:autoSpaceDN/>
        <w:adjustRightInd/>
        <w:spacing w:line="360" w:lineRule="auto"/>
        <w:contextualSpacing/>
        <w:jc w:val="center"/>
        <w:textAlignment w:val="auto"/>
        <w:rPr>
          <w:sz w:val="24"/>
          <w:szCs w:val="24"/>
          <w:lang w:eastAsia="ar-SA"/>
        </w:rPr>
      </w:pPr>
      <w:r w:rsidRPr="006F1A70">
        <w:rPr>
          <w:sz w:val="24"/>
          <w:szCs w:val="24"/>
          <w:lang w:eastAsia="ar-SA"/>
        </w:rPr>
        <w:br w:type="page"/>
      </w:r>
    </w:p>
    <w:p w:rsidR="00AD3D4C" w:rsidRPr="006F1A70" w:rsidRDefault="00AD3D4C" w:rsidP="00AD3D4C">
      <w:pPr>
        <w:overflowPunct/>
        <w:autoSpaceDE/>
        <w:autoSpaceDN/>
        <w:adjustRightInd/>
        <w:spacing w:line="360" w:lineRule="auto"/>
        <w:contextualSpacing/>
        <w:jc w:val="center"/>
        <w:textAlignment w:val="auto"/>
        <w:rPr>
          <w:sz w:val="24"/>
          <w:szCs w:val="24"/>
          <w:lang w:val="kk-KZ" w:eastAsia="ar-SA"/>
        </w:rPr>
      </w:pPr>
      <w:r w:rsidRPr="006F1A70">
        <w:rPr>
          <w:sz w:val="24"/>
          <w:szCs w:val="24"/>
          <w:lang w:eastAsia="ar-SA"/>
        </w:rPr>
        <w:lastRenderedPageBreak/>
        <w:t xml:space="preserve">ПРИЛОЖЕНИЕ </w:t>
      </w:r>
      <w:r w:rsidRPr="006F1A70">
        <w:rPr>
          <w:sz w:val="24"/>
          <w:szCs w:val="24"/>
          <w:lang w:val="kk-KZ" w:eastAsia="ar-SA"/>
        </w:rPr>
        <w:t>Б</w:t>
      </w:r>
    </w:p>
    <w:p w:rsidR="00AD3D4C" w:rsidRPr="006F1A70" w:rsidRDefault="00AD3D4C" w:rsidP="00AD3D4C">
      <w:pPr>
        <w:overflowPunct/>
        <w:autoSpaceDE/>
        <w:autoSpaceDN/>
        <w:adjustRightInd/>
        <w:spacing w:line="360" w:lineRule="auto"/>
        <w:contextualSpacing/>
        <w:jc w:val="center"/>
        <w:textAlignment w:val="auto"/>
        <w:rPr>
          <w:sz w:val="24"/>
          <w:szCs w:val="24"/>
          <w:lang w:eastAsia="ar-SA"/>
        </w:rPr>
      </w:pPr>
    </w:p>
    <w:p w:rsidR="00AD3D4C" w:rsidRPr="006F1A70" w:rsidRDefault="00AD3D4C" w:rsidP="00AD3D4C">
      <w:pPr>
        <w:overflowPunct/>
        <w:autoSpaceDE/>
        <w:autoSpaceDN/>
        <w:adjustRightInd/>
        <w:spacing w:line="360" w:lineRule="auto"/>
        <w:contextualSpacing/>
        <w:jc w:val="center"/>
        <w:textAlignment w:val="auto"/>
        <w:rPr>
          <w:sz w:val="24"/>
          <w:szCs w:val="24"/>
          <w:lang w:eastAsia="ar-SA"/>
        </w:rPr>
      </w:pPr>
      <w:r w:rsidRPr="006F1A70">
        <w:rPr>
          <w:sz w:val="24"/>
          <w:szCs w:val="24"/>
          <w:lang w:eastAsia="ar-SA"/>
        </w:rPr>
        <w:t>Календарный план НИР на 2018 год</w:t>
      </w:r>
    </w:p>
    <w:p w:rsidR="00AD3D4C" w:rsidRPr="006F1A70" w:rsidRDefault="00AD3D4C" w:rsidP="00AD3D4C">
      <w:pPr>
        <w:overflowPunct/>
        <w:autoSpaceDE/>
        <w:autoSpaceDN/>
        <w:adjustRightInd/>
        <w:spacing w:line="360" w:lineRule="auto"/>
        <w:contextualSpacing/>
        <w:jc w:val="center"/>
        <w:textAlignment w:val="auto"/>
        <w:rPr>
          <w:sz w:val="24"/>
          <w:szCs w:val="24"/>
          <w:lang w:eastAsia="ar-SA"/>
        </w:rPr>
      </w:pPr>
      <w:r w:rsidRPr="006F1A70">
        <w:rPr>
          <w:noProof/>
          <w:sz w:val="24"/>
          <w:szCs w:val="24"/>
          <w:lang w:eastAsia="ru-RU"/>
        </w:rPr>
        <w:drawing>
          <wp:inline distT="0" distB="0" distL="0" distR="0" wp14:anchorId="100CE2D2" wp14:editId="596649F6">
            <wp:extent cx="5210363" cy="8077200"/>
            <wp:effectExtent l="0" t="0" r="9525" b="0"/>
            <wp:docPr id="36" name="Рисунок 36" descr="C:\Users\Lau\Desktop\Отчет по ГФ_2018\ПРИЛОЖЕНИЯ\КП_2018-2020 гг\КП тит_наш.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au\Desktop\Отчет по ГФ_2018\ПРИЛОЖЕНИЯ\КП_2018-2020 гг\КП тит_наш.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211245" cy="8078567"/>
                    </a:xfrm>
                    <a:prstGeom prst="rect">
                      <a:avLst/>
                    </a:prstGeom>
                    <a:noFill/>
                    <a:ln>
                      <a:noFill/>
                    </a:ln>
                  </pic:spPr>
                </pic:pic>
              </a:graphicData>
            </a:graphic>
          </wp:inline>
        </w:drawing>
      </w:r>
    </w:p>
    <w:p w:rsidR="00AD3D4C" w:rsidRPr="006F1A70" w:rsidRDefault="00AD3D4C" w:rsidP="00AD3D4C">
      <w:pPr>
        <w:overflowPunct/>
        <w:autoSpaceDE/>
        <w:autoSpaceDN/>
        <w:adjustRightInd/>
        <w:spacing w:line="360" w:lineRule="auto"/>
        <w:contextualSpacing/>
        <w:jc w:val="center"/>
        <w:textAlignment w:val="auto"/>
        <w:rPr>
          <w:sz w:val="24"/>
          <w:szCs w:val="24"/>
          <w:lang w:eastAsia="ar-SA"/>
        </w:rPr>
      </w:pPr>
      <w:r w:rsidRPr="006F1A70">
        <w:rPr>
          <w:sz w:val="24"/>
          <w:szCs w:val="24"/>
          <w:lang w:eastAsia="ar-SA"/>
        </w:rPr>
        <w:br w:type="page"/>
      </w:r>
    </w:p>
    <w:p w:rsidR="00AD3D4C" w:rsidRPr="006F1A70" w:rsidRDefault="00AD3D4C" w:rsidP="00AD3D4C">
      <w:pPr>
        <w:overflowPunct/>
        <w:autoSpaceDE/>
        <w:autoSpaceDN/>
        <w:adjustRightInd/>
        <w:spacing w:line="360" w:lineRule="auto"/>
        <w:contextualSpacing/>
        <w:jc w:val="center"/>
        <w:textAlignment w:val="auto"/>
        <w:rPr>
          <w:sz w:val="24"/>
          <w:szCs w:val="24"/>
          <w:lang w:eastAsia="ar-SA"/>
        </w:rPr>
      </w:pPr>
      <w:r w:rsidRPr="006F1A70">
        <w:rPr>
          <w:noProof/>
          <w:sz w:val="24"/>
          <w:szCs w:val="24"/>
          <w:lang w:eastAsia="ru-RU"/>
        </w:rPr>
        <w:lastRenderedPageBreak/>
        <w:drawing>
          <wp:inline distT="0" distB="0" distL="0" distR="0" wp14:anchorId="44303AA2" wp14:editId="094631A5">
            <wp:extent cx="5915080" cy="8623005"/>
            <wp:effectExtent l="0" t="0" r="0" b="6985"/>
            <wp:docPr id="37" name="Рисунок 37" descr="C:\Users\Lau\Desktop\Отчет по ГФ_2018\ПРИЛОЖЕНИЯ\КП_2018-2020 гг\1_КП - 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Lau\Desktop\Отчет по ГФ_2018\ПРИЛОЖЕНИЯ\КП_2018-2020 гг\1_КП - 0008.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915110" cy="8623049"/>
                    </a:xfrm>
                    <a:prstGeom prst="rect">
                      <a:avLst/>
                    </a:prstGeom>
                    <a:noFill/>
                    <a:ln>
                      <a:noFill/>
                    </a:ln>
                  </pic:spPr>
                </pic:pic>
              </a:graphicData>
            </a:graphic>
          </wp:inline>
        </w:drawing>
      </w:r>
    </w:p>
    <w:p w:rsidR="00AD3D4C" w:rsidRPr="006F1A70" w:rsidRDefault="00AD3D4C" w:rsidP="00AD3D4C">
      <w:pPr>
        <w:overflowPunct/>
        <w:autoSpaceDE/>
        <w:autoSpaceDN/>
        <w:adjustRightInd/>
        <w:spacing w:line="360" w:lineRule="auto"/>
        <w:contextualSpacing/>
        <w:jc w:val="center"/>
        <w:textAlignment w:val="auto"/>
        <w:rPr>
          <w:sz w:val="24"/>
          <w:szCs w:val="24"/>
          <w:lang w:eastAsia="ar-SA"/>
        </w:rPr>
      </w:pPr>
      <w:r w:rsidRPr="006F1A70">
        <w:rPr>
          <w:sz w:val="24"/>
          <w:szCs w:val="24"/>
          <w:lang w:eastAsia="ar-SA"/>
        </w:rPr>
        <w:br w:type="page"/>
      </w:r>
    </w:p>
    <w:p w:rsidR="00AD3D4C" w:rsidRPr="006F1A70" w:rsidRDefault="00AD3D4C" w:rsidP="00AD3D4C">
      <w:pPr>
        <w:overflowPunct/>
        <w:autoSpaceDE/>
        <w:autoSpaceDN/>
        <w:adjustRightInd/>
        <w:spacing w:line="360" w:lineRule="auto"/>
        <w:contextualSpacing/>
        <w:jc w:val="center"/>
        <w:textAlignment w:val="auto"/>
        <w:rPr>
          <w:sz w:val="24"/>
          <w:szCs w:val="24"/>
          <w:lang w:eastAsia="ar-SA"/>
        </w:rPr>
      </w:pPr>
      <w:r w:rsidRPr="006F1A70">
        <w:rPr>
          <w:noProof/>
          <w:sz w:val="24"/>
          <w:szCs w:val="24"/>
          <w:lang w:eastAsia="ru-RU"/>
        </w:rPr>
        <w:lastRenderedPageBreak/>
        <w:drawing>
          <wp:inline distT="0" distB="0" distL="0" distR="0" wp14:anchorId="64EB43C8" wp14:editId="30943C61">
            <wp:extent cx="5849505" cy="8778240"/>
            <wp:effectExtent l="0" t="0" r="0" b="3810"/>
            <wp:docPr id="38" name="Рисунок 38" descr="C:\Users\Lau\Desktop\Отчет по ГФ_2018\ПРИЛОЖЕНИЯ\КП_2018-2020 гг\1_КП - 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Lau\Desktop\Отчет по ГФ_2018\ПРИЛОЖЕНИЯ\КП_2018-2020 гг\1_КП - 0009.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849891" cy="8778819"/>
                    </a:xfrm>
                    <a:prstGeom prst="rect">
                      <a:avLst/>
                    </a:prstGeom>
                    <a:noFill/>
                    <a:ln>
                      <a:noFill/>
                    </a:ln>
                  </pic:spPr>
                </pic:pic>
              </a:graphicData>
            </a:graphic>
          </wp:inline>
        </w:drawing>
      </w:r>
    </w:p>
    <w:p w:rsidR="00AD3D4C" w:rsidRPr="006F1A70" w:rsidRDefault="00AD3D4C" w:rsidP="00AD3D4C">
      <w:pPr>
        <w:overflowPunct/>
        <w:autoSpaceDE/>
        <w:autoSpaceDN/>
        <w:adjustRightInd/>
        <w:spacing w:line="360" w:lineRule="auto"/>
        <w:contextualSpacing/>
        <w:jc w:val="center"/>
        <w:textAlignment w:val="auto"/>
        <w:rPr>
          <w:sz w:val="24"/>
          <w:szCs w:val="24"/>
          <w:lang w:eastAsia="ar-SA"/>
        </w:rPr>
      </w:pPr>
      <w:r w:rsidRPr="006F1A70">
        <w:rPr>
          <w:sz w:val="24"/>
          <w:szCs w:val="24"/>
          <w:lang w:eastAsia="ar-SA"/>
        </w:rPr>
        <w:br w:type="page"/>
      </w:r>
    </w:p>
    <w:p w:rsidR="00AD3D4C" w:rsidRPr="006F1A70" w:rsidRDefault="00AD3D4C" w:rsidP="00AD3D4C">
      <w:pPr>
        <w:overflowPunct/>
        <w:autoSpaceDE/>
        <w:autoSpaceDN/>
        <w:adjustRightInd/>
        <w:spacing w:line="360" w:lineRule="auto"/>
        <w:contextualSpacing/>
        <w:jc w:val="center"/>
        <w:textAlignment w:val="auto"/>
        <w:rPr>
          <w:sz w:val="24"/>
          <w:szCs w:val="24"/>
          <w:lang w:eastAsia="ar-SA"/>
        </w:rPr>
      </w:pPr>
      <w:r w:rsidRPr="006F1A70">
        <w:rPr>
          <w:noProof/>
          <w:sz w:val="24"/>
          <w:szCs w:val="24"/>
          <w:lang w:eastAsia="ru-RU"/>
        </w:rPr>
        <w:lastRenderedPageBreak/>
        <w:drawing>
          <wp:inline distT="0" distB="0" distL="0" distR="0" wp14:anchorId="41DD1E38" wp14:editId="5ADD2109">
            <wp:extent cx="5715236" cy="8706678"/>
            <wp:effectExtent l="0" t="0" r="0" b="0"/>
            <wp:docPr id="39" name="Рисунок 39" descr="C:\Users\Lau\Desktop\Отчет по ГФ_2018\ПРИЛОЖЕНИЯ\КП_2018-2020 гг\1_КП - 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Lau\Desktop\Отчет по ГФ_2018\ПРИЛОЖЕНИЯ\КП_2018-2020 гг\1_КП - 0010.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713164" cy="8703522"/>
                    </a:xfrm>
                    <a:prstGeom prst="rect">
                      <a:avLst/>
                    </a:prstGeom>
                    <a:noFill/>
                    <a:ln>
                      <a:noFill/>
                    </a:ln>
                  </pic:spPr>
                </pic:pic>
              </a:graphicData>
            </a:graphic>
          </wp:inline>
        </w:drawing>
      </w:r>
    </w:p>
    <w:p w:rsidR="00AD3D4C" w:rsidRPr="006F1A70" w:rsidRDefault="00AD3D4C" w:rsidP="00AD3D4C">
      <w:pPr>
        <w:overflowPunct/>
        <w:autoSpaceDE/>
        <w:autoSpaceDN/>
        <w:adjustRightInd/>
        <w:spacing w:line="360" w:lineRule="auto"/>
        <w:contextualSpacing/>
        <w:jc w:val="center"/>
        <w:textAlignment w:val="auto"/>
        <w:rPr>
          <w:sz w:val="24"/>
          <w:szCs w:val="24"/>
          <w:lang w:eastAsia="ar-SA"/>
        </w:rPr>
      </w:pPr>
      <w:r w:rsidRPr="006F1A70">
        <w:rPr>
          <w:sz w:val="24"/>
          <w:szCs w:val="24"/>
          <w:lang w:eastAsia="ar-SA"/>
        </w:rPr>
        <w:br w:type="page"/>
      </w:r>
    </w:p>
    <w:p w:rsidR="00AD3D4C" w:rsidRPr="006F1A70" w:rsidRDefault="00AD3D4C" w:rsidP="00AD3D4C">
      <w:pPr>
        <w:overflowPunct/>
        <w:autoSpaceDE/>
        <w:autoSpaceDN/>
        <w:adjustRightInd/>
        <w:spacing w:line="360" w:lineRule="auto"/>
        <w:contextualSpacing/>
        <w:jc w:val="center"/>
        <w:textAlignment w:val="auto"/>
        <w:rPr>
          <w:sz w:val="24"/>
          <w:szCs w:val="24"/>
          <w:lang w:eastAsia="ar-SA"/>
        </w:rPr>
      </w:pPr>
      <w:r w:rsidRPr="006F1A70">
        <w:rPr>
          <w:noProof/>
          <w:sz w:val="24"/>
          <w:szCs w:val="24"/>
          <w:lang w:eastAsia="ru-RU"/>
        </w:rPr>
        <w:lastRenderedPageBreak/>
        <w:drawing>
          <wp:inline distT="0" distB="0" distL="0" distR="0" wp14:anchorId="7049362D" wp14:editId="43B0495E">
            <wp:extent cx="5899868" cy="8856696"/>
            <wp:effectExtent l="0" t="0" r="5715" b="1905"/>
            <wp:docPr id="40" name="Рисунок 40" descr="C:\Users\Lau\Desktop\Отчет по ГФ_2018\ПРИЛОЖЕНИЯ\КП_2018-2020 гг\1_КП - 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Lau\Desktop\Отчет по ГФ_2018\ПРИЛОЖЕНИЯ\КП_2018-2020 гг\1_КП - 0011.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902175" cy="8860159"/>
                    </a:xfrm>
                    <a:prstGeom prst="rect">
                      <a:avLst/>
                    </a:prstGeom>
                    <a:noFill/>
                    <a:ln>
                      <a:noFill/>
                    </a:ln>
                  </pic:spPr>
                </pic:pic>
              </a:graphicData>
            </a:graphic>
          </wp:inline>
        </w:drawing>
      </w:r>
    </w:p>
    <w:p w:rsidR="00AD3D4C" w:rsidRPr="006F1A70" w:rsidRDefault="00AD3D4C" w:rsidP="00AD3D4C">
      <w:pPr>
        <w:overflowPunct/>
        <w:autoSpaceDE/>
        <w:autoSpaceDN/>
        <w:adjustRightInd/>
        <w:spacing w:line="360" w:lineRule="auto"/>
        <w:contextualSpacing/>
        <w:jc w:val="center"/>
        <w:textAlignment w:val="auto"/>
        <w:rPr>
          <w:sz w:val="24"/>
          <w:szCs w:val="24"/>
          <w:lang w:eastAsia="ar-SA"/>
        </w:rPr>
      </w:pPr>
      <w:r w:rsidRPr="006F1A70">
        <w:rPr>
          <w:sz w:val="24"/>
          <w:szCs w:val="24"/>
          <w:lang w:eastAsia="ar-SA"/>
        </w:rPr>
        <w:br w:type="page"/>
      </w:r>
    </w:p>
    <w:p w:rsidR="00AD3D4C" w:rsidRPr="006F1A70" w:rsidRDefault="00AD3D4C" w:rsidP="00AD3D4C">
      <w:pPr>
        <w:overflowPunct/>
        <w:autoSpaceDE/>
        <w:autoSpaceDN/>
        <w:adjustRightInd/>
        <w:spacing w:line="360" w:lineRule="auto"/>
        <w:contextualSpacing/>
        <w:jc w:val="center"/>
        <w:textAlignment w:val="auto"/>
        <w:rPr>
          <w:sz w:val="24"/>
          <w:szCs w:val="24"/>
          <w:lang w:eastAsia="ar-SA"/>
        </w:rPr>
      </w:pPr>
      <w:r w:rsidRPr="006F1A70">
        <w:rPr>
          <w:noProof/>
          <w:sz w:val="24"/>
          <w:szCs w:val="24"/>
          <w:lang w:eastAsia="ru-RU"/>
        </w:rPr>
        <w:lastRenderedPageBreak/>
        <w:drawing>
          <wp:inline distT="0" distB="0" distL="0" distR="0" wp14:anchorId="5CFB8013" wp14:editId="376D4C71">
            <wp:extent cx="5950601" cy="8881607"/>
            <wp:effectExtent l="0" t="0" r="0" b="0"/>
            <wp:docPr id="41" name="Рисунок 41" descr="C:\Users\Lau\Desktop\Отчет по ГФ_2018\ПРИЛОЖЕНИЯ\КП_2018-2020 гг\1_КП - 0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Lau\Desktop\Отчет по ГФ_2018\ПРИЛОЖЕНИЯ\КП_2018-2020 гг\1_КП - 0012.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949683" cy="8880237"/>
                    </a:xfrm>
                    <a:prstGeom prst="rect">
                      <a:avLst/>
                    </a:prstGeom>
                    <a:noFill/>
                    <a:ln>
                      <a:noFill/>
                    </a:ln>
                  </pic:spPr>
                </pic:pic>
              </a:graphicData>
            </a:graphic>
          </wp:inline>
        </w:drawing>
      </w:r>
    </w:p>
    <w:p w:rsidR="00AD3D4C" w:rsidRPr="006F1A70" w:rsidRDefault="00AD3D4C" w:rsidP="00AD3D4C">
      <w:pPr>
        <w:overflowPunct/>
        <w:autoSpaceDE/>
        <w:autoSpaceDN/>
        <w:adjustRightInd/>
        <w:spacing w:line="360" w:lineRule="auto"/>
        <w:contextualSpacing/>
        <w:jc w:val="center"/>
        <w:textAlignment w:val="auto"/>
        <w:rPr>
          <w:sz w:val="24"/>
          <w:szCs w:val="24"/>
          <w:lang w:eastAsia="ar-SA"/>
        </w:rPr>
      </w:pPr>
      <w:r w:rsidRPr="006F1A70">
        <w:rPr>
          <w:sz w:val="24"/>
          <w:szCs w:val="24"/>
          <w:lang w:eastAsia="ar-SA"/>
        </w:rPr>
        <w:br w:type="page"/>
      </w:r>
    </w:p>
    <w:p w:rsidR="00BF7A99" w:rsidRPr="006F1A70" w:rsidRDefault="00BF7A99" w:rsidP="00BF7A99">
      <w:pPr>
        <w:spacing w:line="360" w:lineRule="auto"/>
        <w:contextualSpacing/>
        <w:jc w:val="center"/>
        <w:rPr>
          <w:rFonts w:eastAsia="TimesNewRomanPSMT"/>
          <w:sz w:val="24"/>
          <w:szCs w:val="24"/>
          <w:lang w:eastAsia="ru-RU"/>
        </w:rPr>
      </w:pPr>
      <w:r w:rsidRPr="006F1A70">
        <w:rPr>
          <w:rFonts w:eastAsia="TimesNewRomanPSMT"/>
          <w:sz w:val="24"/>
          <w:szCs w:val="24"/>
          <w:lang w:eastAsia="ru-RU"/>
        </w:rPr>
        <w:lastRenderedPageBreak/>
        <w:t xml:space="preserve">ПРИЛОЖЕНИЕ </w:t>
      </w:r>
      <w:proofErr w:type="gramStart"/>
      <w:r w:rsidRPr="006F1A70">
        <w:rPr>
          <w:rFonts w:eastAsia="TimesNewRomanPSMT"/>
          <w:sz w:val="24"/>
          <w:szCs w:val="24"/>
          <w:lang w:eastAsia="ru-RU"/>
        </w:rPr>
        <w:t>В</w:t>
      </w:r>
      <w:proofErr w:type="gramEnd"/>
    </w:p>
    <w:p w:rsidR="00BF7A99" w:rsidRPr="006F1A70" w:rsidRDefault="00BF7A99" w:rsidP="00BF7A99">
      <w:pPr>
        <w:spacing w:line="360" w:lineRule="auto"/>
        <w:contextualSpacing/>
        <w:jc w:val="center"/>
        <w:rPr>
          <w:rFonts w:eastAsia="TimesNewRomanPSMT"/>
          <w:sz w:val="24"/>
          <w:szCs w:val="24"/>
          <w:lang w:eastAsia="ru-RU"/>
        </w:rPr>
      </w:pPr>
      <w:r w:rsidRPr="006F1A70">
        <w:rPr>
          <w:rFonts w:eastAsia="TimesNewRomanPSMT"/>
          <w:sz w:val="24"/>
          <w:szCs w:val="24"/>
          <w:lang w:eastAsia="ru-RU"/>
        </w:rPr>
        <w:t>Результаты исследований</w:t>
      </w:r>
    </w:p>
    <w:p w:rsidR="00BF7A99" w:rsidRPr="006F1A70" w:rsidRDefault="00BF7A99" w:rsidP="00BF7A99">
      <w:pPr>
        <w:spacing w:line="360" w:lineRule="auto"/>
        <w:contextualSpacing/>
        <w:jc w:val="both"/>
        <w:rPr>
          <w:rFonts w:eastAsia="TimesNewRomanPSMT"/>
          <w:sz w:val="24"/>
          <w:szCs w:val="24"/>
          <w:lang w:eastAsia="ru-RU"/>
        </w:rPr>
      </w:pPr>
    </w:p>
    <w:p w:rsidR="00BF7A99" w:rsidRPr="006F1A70" w:rsidRDefault="00BF7A99" w:rsidP="00BF7A99">
      <w:pPr>
        <w:spacing w:line="360" w:lineRule="auto"/>
        <w:contextualSpacing/>
        <w:jc w:val="both"/>
        <w:rPr>
          <w:rFonts w:eastAsia="TimesNewRomanPSMT"/>
          <w:sz w:val="24"/>
          <w:szCs w:val="24"/>
          <w:lang w:eastAsia="ru-RU"/>
        </w:rPr>
      </w:pPr>
      <w:r w:rsidRPr="006F1A70">
        <w:rPr>
          <w:rFonts w:eastAsia="TimesNewRomanPSMT"/>
          <w:sz w:val="24"/>
          <w:szCs w:val="24"/>
          <w:lang w:eastAsia="ru-RU"/>
        </w:rPr>
        <w:t>Таблица</w:t>
      </w:r>
      <w:proofErr w:type="gramStart"/>
      <w:r w:rsidRPr="006F1A70">
        <w:rPr>
          <w:rFonts w:eastAsia="TimesNewRomanPSMT"/>
          <w:sz w:val="24"/>
          <w:szCs w:val="24"/>
          <w:lang w:eastAsia="ru-RU"/>
        </w:rPr>
        <w:t xml:space="preserve"> В</w:t>
      </w:r>
      <w:proofErr w:type="gramEnd"/>
      <w:r w:rsidRPr="006F1A70">
        <w:rPr>
          <w:rFonts w:eastAsia="TimesNewRomanPSMT"/>
          <w:sz w:val="24"/>
          <w:szCs w:val="24"/>
          <w:lang w:eastAsia="ru-RU"/>
        </w:rPr>
        <w:t xml:space="preserve"> 1 – Точки отбора проб и их координаты</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96"/>
        <w:gridCol w:w="2789"/>
        <w:gridCol w:w="2450"/>
        <w:gridCol w:w="2619"/>
      </w:tblGrid>
      <w:tr w:rsidR="00BF7A99" w:rsidRPr="006F1A70" w:rsidTr="00BF7A99">
        <w:trPr>
          <w:trHeight w:val="230"/>
        </w:trPr>
        <w:tc>
          <w:tcPr>
            <w:tcW w:w="1013" w:type="pct"/>
            <w:vAlign w:val="center"/>
          </w:tcPr>
          <w:p w:rsidR="00BF7A99" w:rsidRPr="006F1A70" w:rsidRDefault="00BF7A99" w:rsidP="00BF7A99">
            <w:pPr>
              <w:overflowPunct/>
              <w:autoSpaceDE/>
              <w:autoSpaceDN/>
              <w:adjustRightInd/>
              <w:spacing w:line="312" w:lineRule="auto"/>
              <w:contextualSpacing/>
              <w:jc w:val="center"/>
              <w:textAlignment w:val="auto"/>
              <w:rPr>
                <w:lang w:eastAsia="ru-RU"/>
              </w:rPr>
            </w:pPr>
            <w:r w:rsidRPr="006F1A70">
              <w:rPr>
                <w:lang w:eastAsia="ru-RU"/>
              </w:rPr>
              <w:t>Зоны</w:t>
            </w:r>
          </w:p>
        </w:tc>
        <w:tc>
          <w:tcPr>
            <w:tcW w:w="1415" w:type="pct"/>
            <w:vMerge w:val="restart"/>
            <w:vAlign w:val="center"/>
          </w:tcPr>
          <w:p w:rsidR="00BF7A99" w:rsidRPr="006F1A70" w:rsidRDefault="00BF7A99" w:rsidP="00BF7A99">
            <w:pPr>
              <w:overflowPunct/>
              <w:autoSpaceDE/>
              <w:autoSpaceDN/>
              <w:adjustRightInd/>
              <w:spacing w:line="312" w:lineRule="auto"/>
              <w:contextualSpacing/>
              <w:jc w:val="center"/>
              <w:textAlignment w:val="auto"/>
              <w:rPr>
                <w:lang w:eastAsia="ru-RU"/>
              </w:rPr>
            </w:pPr>
            <w:r w:rsidRPr="006F1A70">
              <w:rPr>
                <w:lang w:eastAsia="ru-RU"/>
              </w:rPr>
              <w:t>Место отбора</w:t>
            </w:r>
          </w:p>
        </w:tc>
        <w:tc>
          <w:tcPr>
            <w:tcW w:w="2572" w:type="pct"/>
            <w:gridSpan w:val="2"/>
            <w:vAlign w:val="center"/>
          </w:tcPr>
          <w:p w:rsidR="00BF7A99" w:rsidRPr="006F1A70" w:rsidRDefault="00BF7A99" w:rsidP="00BF7A99">
            <w:pPr>
              <w:spacing w:line="312" w:lineRule="auto"/>
              <w:jc w:val="center"/>
              <w:rPr>
                <w:bCs/>
                <w:color w:val="000000"/>
                <w:lang w:eastAsia="en-US"/>
              </w:rPr>
            </w:pPr>
            <w:r w:rsidRPr="006F1A70">
              <w:rPr>
                <w:bCs/>
                <w:color w:val="000000"/>
                <w:lang w:eastAsia="en-US"/>
              </w:rPr>
              <w:t>Координаты</w:t>
            </w:r>
          </w:p>
        </w:tc>
      </w:tr>
      <w:tr w:rsidR="00BF7A99" w:rsidRPr="006F1A70" w:rsidTr="00BF7A99">
        <w:trPr>
          <w:trHeight w:val="230"/>
        </w:trPr>
        <w:tc>
          <w:tcPr>
            <w:tcW w:w="1013" w:type="pct"/>
            <w:vAlign w:val="center"/>
          </w:tcPr>
          <w:p w:rsidR="00BF7A99" w:rsidRPr="006F1A70" w:rsidRDefault="00BF7A99" w:rsidP="00BF7A99">
            <w:pPr>
              <w:overflowPunct/>
              <w:autoSpaceDE/>
              <w:autoSpaceDN/>
              <w:adjustRightInd/>
              <w:spacing w:line="312" w:lineRule="auto"/>
              <w:contextualSpacing/>
              <w:jc w:val="center"/>
              <w:textAlignment w:val="auto"/>
              <w:rPr>
                <w:lang w:eastAsia="ru-RU"/>
              </w:rPr>
            </w:pPr>
            <w:r w:rsidRPr="006F1A70">
              <w:rPr>
                <w:lang w:eastAsia="ru-RU"/>
              </w:rPr>
              <w:t>название</w:t>
            </w:r>
          </w:p>
        </w:tc>
        <w:tc>
          <w:tcPr>
            <w:tcW w:w="1415" w:type="pct"/>
            <w:vMerge/>
            <w:vAlign w:val="center"/>
          </w:tcPr>
          <w:p w:rsidR="00BF7A99" w:rsidRPr="006F1A70" w:rsidRDefault="00BF7A99" w:rsidP="00BF7A99">
            <w:pPr>
              <w:overflowPunct/>
              <w:autoSpaceDE/>
              <w:autoSpaceDN/>
              <w:adjustRightInd/>
              <w:spacing w:line="312" w:lineRule="auto"/>
              <w:contextualSpacing/>
              <w:jc w:val="center"/>
              <w:textAlignment w:val="auto"/>
              <w:rPr>
                <w:lang w:eastAsia="ru-RU"/>
              </w:rPr>
            </w:pPr>
          </w:p>
        </w:tc>
        <w:tc>
          <w:tcPr>
            <w:tcW w:w="1243" w:type="pct"/>
            <w:vAlign w:val="center"/>
          </w:tcPr>
          <w:p w:rsidR="00BF7A99" w:rsidRPr="006F1A70" w:rsidRDefault="00BF7A99" w:rsidP="00BF7A99">
            <w:pPr>
              <w:spacing w:line="312" w:lineRule="auto"/>
              <w:jc w:val="center"/>
              <w:rPr>
                <w:bCs/>
                <w:color w:val="000000"/>
                <w:lang w:eastAsia="en-US"/>
              </w:rPr>
            </w:pPr>
            <w:r w:rsidRPr="006F1A70">
              <w:rPr>
                <w:bCs/>
                <w:color w:val="000000"/>
                <w:lang w:eastAsia="en-US"/>
              </w:rPr>
              <w:t>СШ</w:t>
            </w:r>
          </w:p>
        </w:tc>
        <w:tc>
          <w:tcPr>
            <w:tcW w:w="1329" w:type="pct"/>
            <w:vAlign w:val="center"/>
          </w:tcPr>
          <w:p w:rsidR="00BF7A99" w:rsidRPr="006F1A70" w:rsidRDefault="00BF7A99" w:rsidP="00BF7A99">
            <w:pPr>
              <w:spacing w:line="312" w:lineRule="auto"/>
              <w:jc w:val="center"/>
              <w:rPr>
                <w:bCs/>
                <w:color w:val="000000"/>
                <w:lang w:eastAsia="en-US"/>
              </w:rPr>
            </w:pPr>
            <w:r w:rsidRPr="006F1A70">
              <w:rPr>
                <w:bCs/>
                <w:color w:val="000000"/>
                <w:lang w:eastAsia="en-US"/>
              </w:rPr>
              <w:t>ВД</w:t>
            </w:r>
          </w:p>
        </w:tc>
      </w:tr>
      <w:tr w:rsidR="00BF7A99" w:rsidRPr="006F1A70" w:rsidTr="00BF7A99">
        <w:trPr>
          <w:trHeight w:val="300"/>
        </w:trPr>
        <w:tc>
          <w:tcPr>
            <w:tcW w:w="1013" w:type="pct"/>
            <w:vMerge w:val="restart"/>
            <w:shd w:val="clear" w:color="auto" w:fill="auto"/>
            <w:vAlign w:val="center"/>
            <w:hideMark/>
          </w:tcPr>
          <w:p w:rsidR="003265E8" w:rsidRPr="006F1A70" w:rsidRDefault="003265E8" w:rsidP="003265E8">
            <w:pPr>
              <w:overflowPunct/>
              <w:autoSpaceDE/>
              <w:autoSpaceDN/>
              <w:adjustRightInd/>
              <w:spacing w:line="312" w:lineRule="auto"/>
              <w:contextualSpacing/>
              <w:jc w:val="center"/>
              <w:textAlignment w:val="auto"/>
              <w:rPr>
                <w:lang w:eastAsia="ru-RU"/>
              </w:rPr>
            </w:pPr>
            <w:r w:rsidRPr="006F1A70">
              <w:rPr>
                <w:lang w:eastAsia="ru-RU"/>
              </w:rPr>
              <w:t>1</w:t>
            </w:r>
          </w:p>
          <w:p w:rsidR="00BF7A99" w:rsidRPr="006F1A70" w:rsidRDefault="00BF7A99" w:rsidP="003265E8">
            <w:pPr>
              <w:overflowPunct/>
              <w:autoSpaceDE/>
              <w:autoSpaceDN/>
              <w:adjustRightInd/>
              <w:spacing w:line="312" w:lineRule="auto"/>
              <w:contextualSpacing/>
              <w:jc w:val="center"/>
              <w:textAlignment w:val="auto"/>
              <w:rPr>
                <w:lang w:eastAsia="ru-RU"/>
              </w:rPr>
            </w:pPr>
            <w:r w:rsidRPr="006F1A70">
              <w:rPr>
                <w:lang w:eastAsia="ru-RU"/>
              </w:rPr>
              <w:t>Горные территории</w:t>
            </w:r>
          </w:p>
        </w:tc>
        <w:tc>
          <w:tcPr>
            <w:tcW w:w="1415" w:type="pct"/>
            <w:shd w:val="clear" w:color="auto" w:fill="auto"/>
            <w:vAlign w:val="center"/>
            <w:hideMark/>
          </w:tcPr>
          <w:p w:rsidR="00BF7A99" w:rsidRPr="006F1A70" w:rsidRDefault="00BF7A99" w:rsidP="00BF7A99">
            <w:pPr>
              <w:overflowPunct/>
              <w:autoSpaceDE/>
              <w:autoSpaceDN/>
              <w:adjustRightInd/>
              <w:spacing w:line="312" w:lineRule="auto"/>
              <w:contextualSpacing/>
              <w:textAlignment w:val="auto"/>
              <w:rPr>
                <w:lang w:eastAsia="ru-RU"/>
              </w:rPr>
            </w:pPr>
            <w:r w:rsidRPr="006F1A70">
              <w:rPr>
                <w:lang w:eastAsia="ru-RU"/>
              </w:rPr>
              <w:t>ГЛСБ «Шымбулак»</w:t>
            </w:r>
          </w:p>
        </w:tc>
        <w:tc>
          <w:tcPr>
            <w:tcW w:w="1243" w:type="pct"/>
            <w:vAlign w:val="center"/>
          </w:tcPr>
          <w:p w:rsidR="00BF7A99" w:rsidRPr="006F1A70" w:rsidRDefault="00BF7A99" w:rsidP="00BF7A99">
            <w:pPr>
              <w:spacing w:line="312" w:lineRule="auto"/>
              <w:jc w:val="center"/>
              <w:rPr>
                <w:color w:val="000000"/>
                <w:lang w:eastAsia="en-US"/>
              </w:rPr>
            </w:pPr>
            <w:r w:rsidRPr="006F1A70">
              <w:rPr>
                <w:color w:val="000000"/>
                <w:lang w:eastAsia="en-US"/>
              </w:rPr>
              <w:t>43°7'7.67"С</w:t>
            </w:r>
          </w:p>
        </w:tc>
        <w:tc>
          <w:tcPr>
            <w:tcW w:w="1329" w:type="pct"/>
            <w:vAlign w:val="center"/>
          </w:tcPr>
          <w:p w:rsidR="00BF7A99" w:rsidRPr="006F1A70" w:rsidRDefault="00BF7A99" w:rsidP="00BF7A99">
            <w:pPr>
              <w:spacing w:line="312" w:lineRule="auto"/>
              <w:jc w:val="center"/>
              <w:rPr>
                <w:color w:val="000000"/>
                <w:lang w:eastAsia="en-US"/>
              </w:rPr>
            </w:pPr>
            <w:r w:rsidRPr="006F1A70">
              <w:rPr>
                <w:color w:val="000000"/>
                <w:lang w:eastAsia="en-US"/>
              </w:rPr>
              <w:t>77°5'45.48"В</w:t>
            </w:r>
          </w:p>
        </w:tc>
      </w:tr>
      <w:tr w:rsidR="00BF7A99" w:rsidRPr="006F1A70" w:rsidTr="00BF7A99">
        <w:trPr>
          <w:trHeight w:val="300"/>
        </w:trPr>
        <w:tc>
          <w:tcPr>
            <w:tcW w:w="1013" w:type="pct"/>
            <w:vMerge/>
            <w:vAlign w:val="center"/>
            <w:hideMark/>
          </w:tcPr>
          <w:p w:rsidR="00BF7A99" w:rsidRPr="006F1A70" w:rsidRDefault="00BF7A99" w:rsidP="003265E8">
            <w:pPr>
              <w:overflowPunct/>
              <w:autoSpaceDE/>
              <w:autoSpaceDN/>
              <w:adjustRightInd/>
              <w:spacing w:line="312" w:lineRule="auto"/>
              <w:contextualSpacing/>
              <w:jc w:val="center"/>
              <w:textAlignment w:val="auto"/>
              <w:rPr>
                <w:lang w:eastAsia="ru-RU"/>
              </w:rPr>
            </w:pPr>
          </w:p>
        </w:tc>
        <w:tc>
          <w:tcPr>
            <w:tcW w:w="1415" w:type="pct"/>
            <w:shd w:val="clear" w:color="auto" w:fill="auto"/>
            <w:vAlign w:val="center"/>
            <w:hideMark/>
          </w:tcPr>
          <w:p w:rsidR="00BF7A99" w:rsidRPr="006F1A70" w:rsidRDefault="00BF7A99" w:rsidP="00BF7A99">
            <w:pPr>
              <w:overflowPunct/>
              <w:autoSpaceDE/>
              <w:autoSpaceDN/>
              <w:adjustRightInd/>
              <w:spacing w:line="312" w:lineRule="auto"/>
              <w:contextualSpacing/>
              <w:textAlignment w:val="auto"/>
              <w:rPr>
                <w:lang w:val="kk-KZ" w:eastAsia="ru-RU"/>
              </w:rPr>
            </w:pPr>
            <w:r w:rsidRPr="006F1A70">
              <w:rPr>
                <w:lang w:eastAsia="ru-RU"/>
              </w:rPr>
              <w:t xml:space="preserve">Большое </w:t>
            </w:r>
            <w:proofErr w:type="spellStart"/>
            <w:r w:rsidRPr="006F1A70">
              <w:rPr>
                <w:lang w:eastAsia="ru-RU"/>
              </w:rPr>
              <w:t>Алматинское</w:t>
            </w:r>
            <w:proofErr w:type="spellEnd"/>
            <w:r w:rsidRPr="006F1A70">
              <w:rPr>
                <w:lang w:eastAsia="ru-RU"/>
              </w:rPr>
              <w:t xml:space="preserve"> озеро</w:t>
            </w:r>
            <w:r w:rsidRPr="006F1A70">
              <w:rPr>
                <w:lang w:val="kk-KZ" w:eastAsia="ru-RU"/>
              </w:rPr>
              <w:t xml:space="preserve"> (БАО)</w:t>
            </w:r>
          </w:p>
        </w:tc>
        <w:tc>
          <w:tcPr>
            <w:tcW w:w="1243" w:type="pct"/>
            <w:vAlign w:val="center"/>
          </w:tcPr>
          <w:p w:rsidR="00BF7A99" w:rsidRPr="006F1A70" w:rsidRDefault="00BF7A99" w:rsidP="00BF7A99">
            <w:pPr>
              <w:spacing w:line="312" w:lineRule="auto"/>
              <w:jc w:val="center"/>
              <w:rPr>
                <w:color w:val="000000"/>
                <w:lang w:eastAsia="en-US"/>
              </w:rPr>
            </w:pPr>
            <w:r w:rsidRPr="006F1A70">
              <w:rPr>
                <w:color w:val="000000"/>
                <w:lang w:eastAsia="en-US"/>
              </w:rPr>
              <w:t>43°3'31.60"С</w:t>
            </w:r>
          </w:p>
        </w:tc>
        <w:tc>
          <w:tcPr>
            <w:tcW w:w="1329" w:type="pct"/>
            <w:vAlign w:val="center"/>
          </w:tcPr>
          <w:p w:rsidR="00BF7A99" w:rsidRPr="006F1A70" w:rsidRDefault="00BF7A99" w:rsidP="00BF7A99">
            <w:pPr>
              <w:spacing w:line="312" w:lineRule="auto"/>
              <w:jc w:val="center"/>
              <w:rPr>
                <w:color w:val="000000"/>
                <w:lang w:eastAsia="en-US"/>
              </w:rPr>
            </w:pPr>
            <w:r w:rsidRPr="006F1A70">
              <w:rPr>
                <w:color w:val="000000"/>
                <w:lang w:eastAsia="en-US"/>
              </w:rPr>
              <w:t>76°59'19.03"В</w:t>
            </w:r>
          </w:p>
        </w:tc>
      </w:tr>
      <w:tr w:rsidR="00BF7A99" w:rsidRPr="006F1A70" w:rsidTr="00BF7A99">
        <w:trPr>
          <w:trHeight w:val="300"/>
        </w:trPr>
        <w:tc>
          <w:tcPr>
            <w:tcW w:w="1013" w:type="pct"/>
            <w:vMerge/>
            <w:vAlign w:val="center"/>
            <w:hideMark/>
          </w:tcPr>
          <w:p w:rsidR="00BF7A99" w:rsidRPr="006F1A70" w:rsidRDefault="00BF7A99" w:rsidP="003265E8">
            <w:pPr>
              <w:overflowPunct/>
              <w:autoSpaceDE/>
              <w:autoSpaceDN/>
              <w:adjustRightInd/>
              <w:spacing w:line="312" w:lineRule="auto"/>
              <w:contextualSpacing/>
              <w:jc w:val="center"/>
              <w:textAlignment w:val="auto"/>
              <w:rPr>
                <w:lang w:eastAsia="ru-RU"/>
              </w:rPr>
            </w:pPr>
          </w:p>
        </w:tc>
        <w:tc>
          <w:tcPr>
            <w:tcW w:w="1415" w:type="pct"/>
            <w:shd w:val="clear" w:color="auto" w:fill="auto"/>
            <w:vAlign w:val="center"/>
            <w:hideMark/>
          </w:tcPr>
          <w:p w:rsidR="00BF7A99" w:rsidRPr="006F1A70" w:rsidRDefault="00BF7A99" w:rsidP="00BF7A99">
            <w:pPr>
              <w:overflowPunct/>
              <w:autoSpaceDE/>
              <w:autoSpaceDN/>
              <w:adjustRightInd/>
              <w:spacing w:line="312" w:lineRule="auto"/>
              <w:contextualSpacing/>
              <w:textAlignment w:val="auto"/>
              <w:rPr>
                <w:lang w:eastAsia="ru-RU"/>
              </w:rPr>
            </w:pPr>
            <w:r w:rsidRPr="006F1A70">
              <w:rPr>
                <w:lang w:eastAsia="ru-RU"/>
              </w:rPr>
              <w:t>Известковый</w:t>
            </w:r>
          </w:p>
        </w:tc>
        <w:tc>
          <w:tcPr>
            <w:tcW w:w="1243" w:type="pct"/>
            <w:vAlign w:val="center"/>
          </w:tcPr>
          <w:p w:rsidR="00BF7A99" w:rsidRPr="006F1A70" w:rsidRDefault="00BF7A99" w:rsidP="00BF7A99">
            <w:pPr>
              <w:spacing w:line="312" w:lineRule="auto"/>
              <w:jc w:val="center"/>
              <w:rPr>
                <w:color w:val="000000"/>
                <w:lang w:eastAsia="en-US"/>
              </w:rPr>
            </w:pPr>
            <w:r w:rsidRPr="006F1A70">
              <w:rPr>
                <w:color w:val="000000"/>
                <w:lang w:eastAsia="en-US"/>
              </w:rPr>
              <w:t>43°4'37.05"С</w:t>
            </w:r>
          </w:p>
        </w:tc>
        <w:tc>
          <w:tcPr>
            <w:tcW w:w="1329" w:type="pct"/>
            <w:vAlign w:val="center"/>
          </w:tcPr>
          <w:p w:rsidR="00BF7A99" w:rsidRPr="006F1A70" w:rsidRDefault="00BF7A99" w:rsidP="00BF7A99">
            <w:pPr>
              <w:spacing w:line="312" w:lineRule="auto"/>
              <w:jc w:val="center"/>
              <w:rPr>
                <w:color w:val="000000"/>
                <w:lang w:eastAsia="en-US"/>
              </w:rPr>
            </w:pPr>
            <w:r w:rsidRPr="006F1A70">
              <w:rPr>
                <w:color w:val="000000"/>
                <w:lang w:eastAsia="en-US"/>
              </w:rPr>
              <w:t>76°36'28.27"В</w:t>
            </w:r>
          </w:p>
        </w:tc>
      </w:tr>
      <w:tr w:rsidR="00BF7A99" w:rsidRPr="006F1A70" w:rsidTr="00BF7A99">
        <w:trPr>
          <w:trHeight w:val="300"/>
        </w:trPr>
        <w:tc>
          <w:tcPr>
            <w:tcW w:w="1013" w:type="pct"/>
            <w:vMerge w:val="restart"/>
            <w:shd w:val="clear" w:color="auto" w:fill="auto"/>
            <w:vAlign w:val="center"/>
            <w:hideMark/>
          </w:tcPr>
          <w:p w:rsidR="003265E8" w:rsidRPr="006F1A70" w:rsidRDefault="003265E8" w:rsidP="003265E8">
            <w:pPr>
              <w:overflowPunct/>
              <w:autoSpaceDE/>
              <w:autoSpaceDN/>
              <w:adjustRightInd/>
              <w:spacing w:line="312" w:lineRule="auto"/>
              <w:contextualSpacing/>
              <w:jc w:val="center"/>
              <w:textAlignment w:val="auto"/>
              <w:rPr>
                <w:lang w:eastAsia="ru-RU"/>
              </w:rPr>
            </w:pPr>
            <w:r w:rsidRPr="006F1A70">
              <w:rPr>
                <w:lang w:eastAsia="ru-RU"/>
              </w:rPr>
              <w:t>2</w:t>
            </w:r>
          </w:p>
          <w:p w:rsidR="00BF7A99" w:rsidRPr="006F1A70" w:rsidRDefault="00BF7A99" w:rsidP="003265E8">
            <w:pPr>
              <w:overflowPunct/>
              <w:autoSpaceDE/>
              <w:autoSpaceDN/>
              <w:adjustRightInd/>
              <w:spacing w:line="312" w:lineRule="auto"/>
              <w:contextualSpacing/>
              <w:jc w:val="center"/>
              <w:textAlignment w:val="auto"/>
              <w:rPr>
                <w:lang w:eastAsia="ru-RU"/>
              </w:rPr>
            </w:pPr>
            <w:r w:rsidRPr="006F1A70">
              <w:rPr>
                <w:lang w:eastAsia="ru-RU"/>
              </w:rPr>
              <w:t>Территория</w:t>
            </w:r>
          </w:p>
          <w:p w:rsidR="00BF7A99" w:rsidRPr="006F1A70" w:rsidRDefault="00BF7A99" w:rsidP="003265E8">
            <w:pPr>
              <w:overflowPunct/>
              <w:autoSpaceDE/>
              <w:autoSpaceDN/>
              <w:adjustRightInd/>
              <w:spacing w:line="312" w:lineRule="auto"/>
              <w:contextualSpacing/>
              <w:jc w:val="center"/>
              <w:textAlignment w:val="auto"/>
              <w:rPr>
                <w:lang w:eastAsia="ru-RU"/>
              </w:rPr>
            </w:pPr>
            <w:r w:rsidRPr="006F1A70">
              <w:rPr>
                <w:lang w:eastAsia="ru-RU"/>
              </w:rPr>
              <w:t>г. Алматы</w:t>
            </w:r>
          </w:p>
        </w:tc>
        <w:tc>
          <w:tcPr>
            <w:tcW w:w="1415" w:type="pct"/>
            <w:shd w:val="clear" w:color="auto" w:fill="auto"/>
            <w:vAlign w:val="center"/>
            <w:hideMark/>
          </w:tcPr>
          <w:p w:rsidR="00BF7A99" w:rsidRPr="006F1A70" w:rsidRDefault="00BF7A99" w:rsidP="00BF7A99">
            <w:pPr>
              <w:overflowPunct/>
              <w:autoSpaceDE/>
              <w:autoSpaceDN/>
              <w:adjustRightInd/>
              <w:spacing w:line="312" w:lineRule="auto"/>
              <w:contextualSpacing/>
              <w:textAlignment w:val="auto"/>
              <w:rPr>
                <w:lang w:eastAsia="ru-RU"/>
              </w:rPr>
            </w:pPr>
            <w:r w:rsidRPr="006F1A70">
              <w:rPr>
                <w:lang w:eastAsia="ru-RU"/>
              </w:rPr>
              <w:t>Институт географии</w:t>
            </w:r>
          </w:p>
        </w:tc>
        <w:tc>
          <w:tcPr>
            <w:tcW w:w="1243" w:type="pct"/>
            <w:vAlign w:val="center"/>
          </w:tcPr>
          <w:p w:rsidR="00BF7A99" w:rsidRPr="006F1A70" w:rsidRDefault="00BF7A99" w:rsidP="00BF7A99">
            <w:pPr>
              <w:spacing w:line="312" w:lineRule="auto"/>
              <w:jc w:val="center"/>
              <w:rPr>
                <w:color w:val="000000"/>
                <w:lang w:eastAsia="en-US"/>
              </w:rPr>
            </w:pPr>
            <w:r w:rsidRPr="006F1A70">
              <w:rPr>
                <w:color w:val="000000"/>
                <w:lang w:eastAsia="en-US"/>
              </w:rPr>
              <w:t>43°15'2.25"С</w:t>
            </w:r>
          </w:p>
        </w:tc>
        <w:tc>
          <w:tcPr>
            <w:tcW w:w="1329" w:type="pct"/>
            <w:vAlign w:val="center"/>
          </w:tcPr>
          <w:p w:rsidR="00BF7A99" w:rsidRPr="006F1A70" w:rsidRDefault="00BF7A99" w:rsidP="00BF7A99">
            <w:pPr>
              <w:spacing w:line="312" w:lineRule="auto"/>
              <w:jc w:val="center"/>
              <w:rPr>
                <w:color w:val="000000"/>
                <w:lang w:eastAsia="en-US"/>
              </w:rPr>
            </w:pPr>
            <w:r w:rsidRPr="006F1A70">
              <w:rPr>
                <w:color w:val="000000"/>
                <w:lang w:eastAsia="en-US"/>
              </w:rPr>
              <w:t>76°57'12.41"В</w:t>
            </w:r>
          </w:p>
        </w:tc>
      </w:tr>
      <w:tr w:rsidR="00BF7A99" w:rsidRPr="006F1A70" w:rsidTr="00BF7A99">
        <w:trPr>
          <w:trHeight w:val="300"/>
        </w:trPr>
        <w:tc>
          <w:tcPr>
            <w:tcW w:w="1013" w:type="pct"/>
            <w:vMerge/>
            <w:vAlign w:val="center"/>
            <w:hideMark/>
          </w:tcPr>
          <w:p w:rsidR="00BF7A99" w:rsidRPr="006F1A70" w:rsidRDefault="00BF7A99" w:rsidP="003265E8">
            <w:pPr>
              <w:overflowPunct/>
              <w:autoSpaceDE/>
              <w:autoSpaceDN/>
              <w:adjustRightInd/>
              <w:spacing w:line="312" w:lineRule="auto"/>
              <w:contextualSpacing/>
              <w:jc w:val="center"/>
              <w:textAlignment w:val="auto"/>
              <w:rPr>
                <w:lang w:eastAsia="ru-RU"/>
              </w:rPr>
            </w:pPr>
          </w:p>
        </w:tc>
        <w:tc>
          <w:tcPr>
            <w:tcW w:w="1415" w:type="pct"/>
            <w:shd w:val="clear" w:color="auto" w:fill="auto"/>
            <w:vAlign w:val="center"/>
            <w:hideMark/>
          </w:tcPr>
          <w:p w:rsidR="00BF7A99" w:rsidRPr="006F1A70" w:rsidRDefault="00BF7A99" w:rsidP="00BF7A99">
            <w:pPr>
              <w:overflowPunct/>
              <w:autoSpaceDE/>
              <w:autoSpaceDN/>
              <w:adjustRightInd/>
              <w:spacing w:line="312" w:lineRule="auto"/>
              <w:contextualSpacing/>
              <w:textAlignment w:val="auto"/>
              <w:rPr>
                <w:lang w:eastAsia="ru-RU"/>
              </w:rPr>
            </w:pPr>
            <w:r w:rsidRPr="006F1A70">
              <w:rPr>
                <w:lang w:eastAsia="ru-RU"/>
              </w:rPr>
              <w:t xml:space="preserve">Парк </w:t>
            </w:r>
            <w:r w:rsidRPr="006F1A70">
              <w:rPr>
                <w:lang w:val="kk-KZ" w:eastAsia="ru-RU"/>
              </w:rPr>
              <w:t>первого</w:t>
            </w:r>
            <w:r w:rsidRPr="006F1A70">
              <w:rPr>
                <w:lang w:eastAsia="ru-RU"/>
              </w:rPr>
              <w:t xml:space="preserve"> </w:t>
            </w:r>
            <w:r w:rsidRPr="006F1A70">
              <w:rPr>
                <w:lang w:val="kk-KZ" w:eastAsia="ru-RU"/>
              </w:rPr>
              <w:t>п</w:t>
            </w:r>
            <w:r w:rsidRPr="006F1A70">
              <w:rPr>
                <w:lang w:eastAsia="ru-RU"/>
              </w:rPr>
              <w:t>резидента</w:t>
            </w:r>
          </w:p>
        </w:tc>
        <w:tc>
          <w:tcPr>
            <w:tcW w:w="1243" w:type="pct"/>
            <w:vAlign w:val="center"/>
          </w:tcPr>
          <w:p w:rsidR="00BF7A99" w:rsidRPr="006F1A70" w:rsidRDefault="00BF7A99" w:rsidP="00BF7A99">
            <w:pPr>
              <w:spacing w:line="312" w:lineRule="auto"/>
              <w:jc w:val="center"/>
              <w:rPr>
                <w:color w:val="000000"/>
                <w:lang w:eastAsia="en-US"/>
              </w:rPr>
            </w:pPr>
            <w:r w:rsidRPr="006F1A70">
              <w:rPr>
                <w:color w:val="000000"/>
                <w:lang w:eastAsia="en-US"/>
              </w:rPr>
              <w:t>43°15'5.25"С</w:t>
            </w:r>
          </w:p>
        </w:tc>
        <w:tc>
          <w:tcPr>
            <w:tcW w:w="1329" w:type="pct"/>
            <w:vAlign w:val="center"/>
          </w:tcPr>
          <w:p w:rsidR="00BF7A99" w:rsidRPr="006F1A70" w:rsidRDefault="00BF7A99" w:rsidP="00BF7A99">
            <w:pPr>
              <w:spacing w:line="312" w:lineRule="auto"/>
              <w:jc w:val="center"/>
              <w:rPr>
                <w:color w:val="000000"/>
                <w:lang w:eastAsia="en-US"/>
              </w:rPr>
            </w:pPr>
            <w:r w:rsidRPr="006F1A70">
              <w:rPr>
                <w:color w:val="000000"/>
                <w:lang w:eastAsia="en-US"/>
              </w:rPr>
              <w:t>76°57'11.56"В</w:t>
            </w:r>
          </w:p>
        </w:tc>
      </w:tr>
      <w:tr w:rsidR="00BF7A99" w:rsidRPr="006F1A70" w:rsidTr="00BF7A99">
        <w:trPr>
          <w:trHeight w:val="300"/>
        </w:trPr>
        <w:tc>
          <w:tcPr>
            <w:tcW w:w="1013" w:type="pct"/>
            <w:vMerge/>
            <w:vAlign w:val="center"/>
            <w:hideMark/>
          </w:tcPr>
          <w:p w:rsidR="00BF7A99" w:rsidRPr="006F1A70" w:rsidRDefault="00BF7A99" w:rsidP="003265E8">
            <w:pPr>
              <w:overflowPunct/>
              <w:autoSpaceDE/>
              <w:autoSpaceDN/>
              <w:adjustRightInd/>
              <w:spacing w:line="312" w:lineRule="auto"/>
              <w:contextualSpacing/>
              <w:jc w:val="center"/>
              <w:textAlignment w:val="auto"/>
              <w:rPr>
                <w:lang w:eastAsia="ru-RU"/>
              </w:rPr>
            </w:pPr>
          </w:p>
        </w:tc>
        <w:tc>
          <w:tcPr>
            <w:tcW w:w="1415" w:type="pct"/>
            <w:shd w:val="clear" w:color="auto" w:fill="auto"/>
            <w:vAlign w:val="center"/>
            <w:hideMark/>
          </w:tcPr>
          <w:p w:rsidR="00BF7A99" w:rsidRPr="006F1A70" w:rsidRDefault="00BF7A99" w:rsidP="00BF7A99">
            <w:pPr>
              <w:overflowPunct/>
              <w:autoSpaceDE/>
              <w:autoSpaceDN/>
              <w:adjustRightInd/>
              <w:spacing w:line="312" w:lineRule="auto"/>
              <w:contextualSpacing/>
              <w:textAlignment w:val="auto"/>
              <w:rPr>
                <w:lang w:eastAsia="ru-RU"/>
              </w:rPr>
            </w:pPr>
            <w:r w:rsidRPr="006F1A70">
              <w:rPr>
                <w:lang w:eastAsia="ru-RU"/>
              </w:rPr>
              <w:t>Алтын орда</w:t>
            </w:r>
          </w:p>
        </w:tc>
        <w:tc>
          <w:tcPr>
            <w:tcW w:w="1243" w:type="pct"/>
            <w:vAlign w:val="center"/>
          </w:tcPr>
          <w:p w:rsidR="00BF7A99" w:rsidRPr="006F1A70" w:rsidRDefault="00BF7A99" w:rsidP="00BF7A99">
            <w:pPr>
              <w:spacing w:line="312" w:lineRule="auto"/>
              <w:jc w:val="center"/>
              <w:rPr>
                <w:color w:val="000000"/>
                <w:lang w:eastAsia="en-US"/>
              </w:rPr>
            </w:pPr>
            <w:r w:rsidRPr="006F1A70">
              <w:rPr>
                <w:color w:val="000000"/>
                <w:lang w:eastAsia="en-US"/>
              </w:rPr>
              <w:t>43°7'7.67"С</w:t>
            </w:r>
          </w:p>
        </w:tc>
        <w:tc>
          <w:tcPr>
            <w:tcW w:w="1329" w:type="pct"/>
            <w:vAlign w:val="center"/>
          </w:tcPr>
          <w:p w:rsidR="00BF7A99" w:rsidRPr="006F1A70" w:rsidRDefault="00BF7A99" w:rsidP="00BF7A99">
            <w:pPr>
              <w:spacing w:line="312" w:lineRule="auto"/>
              <w:jc w:val="center"/>
              <w:rPr>
                <w:color w:val="000000"/>
                <w:lang w:eastAsia="en-US"/>
              </w:rPr>
            </w:pPr>
            <w:r w:rsidRPr="006F1A70">
              <w:rPr>
                <w:color w:val="000000"/>
                <w:lang w:eastAsia="en-US"/>
              </w:rPr>
              <w:t>77°5'45.48"В</w:t>
            </w:r>
          </w:p>
        </w:tc>
      </w:tr>
      <w:tr w:rsidR="00BF7A99" w:rsidRPr="006F1A70" w:rsidTr="00BF7A99">
        <w:trPr>
          <w:trHeight w:val="315"/>
        </w:trPr>
        <w:tc>
          <w:tcPr>
            <w:tcW w:w="1013" w:type="pct"/>
            <w:vMerge/>
            <w:vAlign w:val="center"/>
            <w:hideMark/>
          </w:tcPr>
          <w:p w:rsidR="00BF7A99" w:rsidRPr="006F1A70" w:rsidRDefault="00BF7A99" w:rsidP="003265E8">
            <w:pPr>
              <w:overflowPunct/>
              <w:autoSpaceDE/>
              <w:autoSpaceDN/>
              <w:adjustRightInd/>
              <w:spacing w:line="312" w:lineRule="auto"/>
              <w:contextualSpacing/>
              <w:jc w:val="center"/>
              <w:textAlignment w:val="auto"/>
              <w:rPr>
                <w:lang w:eastAsia="ru-RU"/>
              </w:rPr>
            </w:pPr>
          </w:p>
        </w:tc>
        <w:tc>
          <w:tcPr>
            <w:tcW w:w="1415" w:type="pct"/>
            <w:shd w:val="clear" w:color="auto" w:fill="auto"/>
            <w:vAlign w:val="center"/>
            <w:hideMark/>
          </w:tcPr>
          <w:p w:rsidR="00BF7A99" w:rsidRPr="006F1A70" w:rsidRDefault="00BF7A99" w:rsidP="00BF7A99">
            <w:pPr>
              <w:overflowPunct/>
              <w:autoSpaceDE/>
              <w:autoSpaceDN/>
              <w:adjustRightInd/>
              <w:spacing w:line="312" w:lineRule="auto"/>
              <w:contextualSpacing/>
              <w:textAlignment w:val="auto"/>
              <w:rPr>
                <w:lang w:eastAsia="ru-RU"/>
              </w:rPr>
            </w:pPr>
            <w:r w:rsidRPr="006F1A70">
              <w:rPr>
                <w:lang w:eastAsia="ru-RU"/>
              </w:rPr>
              <w:t>Восточная объездная автодорога (ВОАД)</w:t>
            </w:r>
          </w:p>
        </w:tc>
        <w:tc>
          <w:tcPr>
            <w:tcW w:w="1243" w:type="pct"/>
            <w:vAlign w:val="center"/>
          </w:tcPr>
          <w:p w:rsidR="00BF7A99" w:rsidRPr="006F1A70" w:rsidRDefault="00BF7A99" w:rsidP="00BF7A99">
            <w:pPr>
              <w:spacing w:line="312" w:lineRule="auto"/>
              <w:jc w:val="center"/>
              <w:rPr>
                <w:color w:val="000000"/>
                <w:lang w:eastAsia="en-US"/>
              </w:rPr>
            </w:pPr>
            <w:r w:rsidRPr="006F1A70">
              <w:rPr>
                <w:color w:val="000000"/>
                <w:lang w:eastAsia="en-US"/>
              </w:rPr>
              <w:t>43°17'49.39"С</w:t>
            </w:r>
          </w:p>
        </w:tc>
        <w:tc>
          <w:tcPr>
            <w:tcW w:w="1329" w:type="pct"/>
            <w:vAlign w:val="center"/>
          </w:tcPr>
          <w:p w:rsidR="00BF7A99" w:rsidRPr="006F1A70" w:rsidRDefault="00BF7A99" w:rsidP="00BF7A99">
            <w:pPr>
              <w:spacing w:line="312" w:lineRule="auto"/>
              <w:jc w:val="center"/>
              <w:rPr>
                <w:color w:val="000000"/>
                <w:lang w:eastAsia="en-US"/>
              </w:rPr>
            </w:pPr>
            <w:r w:rsidRPr="006F1A70">
              <w:rPr>
                <w:color w:val="000000"/>
                <w:lang w:eastAsia="en-US"/>
              </w:rPr>
              <w:t>76°59'52.42"В</w:t>
            </w:r>
          </w:p>
        </w:tc>
      </w:tr>
      <w:tr w:rsidR="00BF7A99" w:rsidRPr="006F1A70" w:rsidTr="00BF7A99">
        <w:trPr>
          <w:trHeight w:val="300"/>
        </w:trPr>
        <w:tc>
          <w:tcPr>
            <w:tcW w:w="1013" w:type="pct"/>
            <w:vMerge/>
            <w:vAlign w:val="center"/>
            <w:hideMark/>
          </w:tcPr>
          <w:p w:rsidR="00BF7A99" w:rsidRPr="006F1A70" w:rsidRDefault="00BF7A99" w:rsidP="003265E8">
            <w:pPr>
              <w:overflowPunct/>
              <w:autoSpaceDE/>
              <w:autoSpaceDN/>
              <w:adjustRightInd/>
              <w:spacing w:line="312" w:lineRule="auto"/>
              <w:contextualSpacing/>
              <w:jc w:val="center"/>
              <w:textAlignment w:val="auto"/>
              <w:rPr>
                <w:lang w:eastAsia="ru-RU"/>
              </w:rPr>
            </w:pPr>
          </w:p>
        </w:tc>
        <w:tc>
          <w:tcPr>
            <w:tcW w:w="1415" w:type="pct"/>
            <w:shd w:val="clear" w:color="auto" w:fill="auto"/>
            <w:vAlign w:val="center"/>
            <w:hideMark/>
          </w:tcPr>
          <w:p w:rsidR="00BF7A99" w:rsidRPr="006F1A70" w:rsidRDefault="00BF7A99" w:rsidP="00BF7A99">
            <w:pPr>
              <w:overflowPunct/>
              <w:autoSpaceDE/>
              <w:autoSpaceDN/>
              <w:adjustRightInd/>
              <w:spacing w:line="312" w:lineRule="auto"/>
              <w:contextualSpacing/>
              <w:textAlignment w:val="auto"/>
              <w:rPr>
                <w:lang w:eastAsia="ru-RU"/>
              </w:rPr>
            </w:pPr>
            <w:r w:rsidRPr="006F1A70">
              <w:rPr>
                <w:lang w:eastAsia="ru-RU"/>
              </w:rPr>
              <w:t>Северная объездная автодорога (СОАД)</w:t>
            </w:r>
          </w:p>
        </w:tc>
        <w:tc>
          <w:tcPr>
            <w:tcW w:w="1243" w:type="pct"/>
            <w:vAlign w:val="center"/>
          </w:tcPr>
          <w:p w:rsidR="00BF7A99" w:rsidRPr="006F1A70" w:rsidRDefault="00BF7A99" w:rsidP="00BF7A99">
            <w:pPr>
              <w:spacing w:line="312" w:lineRule="auto"/>
              <w:jc w:val="center"/>
              <w:rPr>
                <w:color w:val="000000"/>
                <w:lang w:eastAsia="en-US"/>
              </w:rPr>
            </w:pPr>
            <w:r w:rsidRPr="006F1A70">
              <w:rPr>
                <w:color w:val="000000"/>
                <w:lang w:eastAsia="en-US"/>
              </w:rPr>
              <w:t>43°21'12.32"С</w:t>
            </w:r>
          </w:p>
        </w:tc>
        <w:tc>
          <w:tcPr>
            <w:tcW w:w="1329" w:type="pct"/>
            <w:vAlign w:val="center"/>
          </w:tcPr>
          <w:p w:rsidR="00BF7A99" w:rsidRPr="006F1A70" w:rsidRDefault="00BF7A99" w:rsidP="00BF7A99">
            <w:pPr>
              <w:spacing w:line="312" w:lineRule="auto"/>
              <w:jc w:val="center"/>
              <w:rPr>
                <w:color w:val="000000"/>
                <w:lang w:eastAsia="en-US"/>
              </w:rPr>
            </w:pPr>
            <w:r w:rsidRPr="006F1A70">
              <w:rPr>
                <w:color w:val="000000"/>
                <w:lang w:eastAsia="en-US"/>
              </w:rPr>
              <w:t>76°56'20.85"В</w:t>
            </w:r>
          </w:p>
        </w:tc>
      </w:tr>
      <w:tr w:rsidR="00BF7A99" w:rsidRPr="006F1A70" w:rsidTr="00BF7A99">
        <w:trPr>
          <w:trHeight w:val="300"/>
        </w:trPr>
        <w:tc>
          <w:tcPr>
            <w:tcW w:w="1013" w:type="pct"/>
            <w:vMerge w:val="restart"/>
            <w:shd w:val="clear" w:color="auto" w:fill="auto"/>
            <w:vAlign w:val="center"/>
            <w:hideMark/>
          </w:tcPr>
          <w:p w:rsidR="003265E8" w:rsidRPr="006F1A70" w:rsidRDefault="003265E8" w:rsidP="003265E8">
            <w:pPr>
              <w:overflowPunct/>
              <w:autoSpaceDE/>
              <w:autoSpaceDN/>
              <w:adjustRightInd/>
              <w:spacing w:line="312" w:lineRule="auto"/>
              <w:contextualSpacing/>
              <w:jc w:val="center"/>
              <w:textAlignment w:val="auto"/>
              <w:rPr>
                <w:lang w:eastAsia="ru-RU"/>
              </w:rPr>
            </w:pPr>
            <w:r w:rsidRPr="006F1A70">
              <w:rPr>
                <w:lang w:eastAsia="ru-RU"/>
              </w:rPr>
              <w:t>3</w:t>
            </w:r>
          </w:p>
          <w:p w:rsidR="00BF7A99" w:rsidRPr="006F1A70" w:rsidRDefault="00BF7A99" w:rsidP="003265E8">
            <w:pPr>
              <w:overflowPunct/>
              <w:autoSpaceDE/>
              <w:autoSpaceDN/>
              <w:adjustRightInd/>
              <w:spacing w:line="312" w:lineRule="auto"/>
              <w:contextualSpacing/>
              <w:jc w:val="center"/>
              <w:textAlignment w:val="auto"/>
              <w:rPr>
                <w:lang w:eastAsia="ru-RU"/>
              </w:rPr>
            </w:pPr>
            <w:r w:rsidRPr="006F1A70">
              <w:rPr>
                <w:lang w:eastAsia="ru-RU"/>
              </w:rPr>
              <w:t>Малые города, населенные пункты городского типа</w:t>
            </w:r>
          </w:p>
        </w:tc>
        <w:tc>
          <w:tcPr>
            <w:tcW w:w="1415" w:type="pct"/>
            <w:shd w:val="clear" w:color="auto" w:fill="auto"/>
            <w:vAlign w:val="center"/>
            <w:hideMark/>
          </w:tcPr>
          <w:p w:rsidR="00BF7A99" w:rsidRPr="006F1A70" w:rsidRDefault="00BF7A99" w:rsidP="00BF7A99">
            <w:pPr>
              <w:overflowPunct/>
              <w:autoSpaceDE/>
              <w:autoSpaceDN/>
              <w:adjustRightInd/>
              <w:spacing w:line="312" w:lineRule="auto"/>
              <w:contextualSpacing/>
              <w:textAlignment w:val="auto"/>
              <w:rPr>
                <w:lang w:eastAsia="ru-RU"/>
              </w:rPr>
            </w:pPr>
            <w:r w:rsidRPr="006F1A70">
              <w:rPr>
                <w:lang w:eastAsia="ru-RU"/>
              </w:rPr>
              <w:t>Каскелен</w:t>
            </w:r>
          </w:p>
        </w:tc>
        <w:tc>
          <w:tcPr>
            <w:tcW w:w="1243" w:type="pct"/>
            <w:vAlign w:val="center"/>
          </w:tcPr>
          <w:p w:rsidR="00BF7A99" w:rsidRPr="006F1A70" w:rsidRDefault="00BF7A99" w:rsidP="00BF7A99">
            <w:pPr>
              <w:spacing w:line="312" w:lineRule="auto"/>
              <w:jc w:val="center"/>
              <w:rPr>
                <w:color w:val="000000"/>
                <w:lang w:eastAsia="en-US"/>
              </w:rPr>
            </w:pPr>
            <w:r w:rsidRPr="006F1A70">
              <w:rPr>
                <w:color w:val="000000"/>
                <w:lang w:eastAsia="en-US"/>
              </w:rPr>
              <w:t>43°11'27.59"С</w:t>
            </w:r>
          </w:p>
        </w:tc>
        <w:tc>
          <w:tcPr>
            <w:tcW w:w="1329" w:type="pct"/>
            <w:vAlign w:val="center"/>
          </w:tcPr>
          <w:p w:rsidR="00BF7A99" w:rsidRPr="006F1A70" w:rsidRDefault="00BF7A99" w:rsidP="00BF7A99">
            <w:pPr>
              <w:spacing w:line="312" w:lineRule="auto"/>
              <w:jc w:val="center"/>
              <w:rPr>
                <w:color w:val="000000"/>
                <w:lang w:eastAsia="en-US"/>
              </w:rPr>
            </w:pPr>
            <w:r w:rsidRPr="006F1A70">
              <w:rPr>
                <w:color w:val="000000"/>
                <w:lang w:eastAsia="en-US"/>
              </w:rPr>
              <w:t>76°53'9.69"В</w:t>
            </w:r>
          </w:p>
        </w:tc>
      </w:tr>
      <w:tr w:rsidR="00BF7A99" w:rsidRPr="006F1A70" w:rsidTr="00BF7A99">
        <w:trPr>
          <w:trHeight w:val="300"/>
        </w:trPr>
        <w:tc>
          <w:tcPr>
            <w:tcW w:w="1013" w:type="pct"/>
            <w:vMerge/>
            <w:vAlign w:val="center"/>
            <w:hideMark/>
          </w:tcPr>
          <w:p w:rsidR="00BF7A99" w:rsidRPr="006F1A70" w:rsidRDefault="00BF7A99" w:rsidP="003265E8">
            <w:pPr>
              <w:overflowPunct/>
              <w:autoSpaceDE/>
              <w:autoSpaceDN/>
              <w:adjustRightInd/>
              <w:spacing w:line="312" w:lineRule="auto"/>
              <w:contextualSpacing/>
              <w:jc w:val="center"/>
              <w:textAlignment w:val="auto"/>
              <w:rPr>
                <w:lang w:eastAsia="ru-RU"/>
              </w:rPr>
            </w:pPr>
          </w:p>
        </w:tc>
        <w:tc>
          <w:tcPr>
            <w:tcW w:w="1415" w:type="pct"/>
            <w:shd w:val="clear" w:color="auto" w:fill="auto"/>
            <w:vAlign w:val="center"/>
            <w:hideMark/>
          </w:tcPr>
          <w:p w:rsidR="00BF7A99" w:rsidRPr="006F1A70" w:rsidRDefault="00BF7A99" w:rsidP="00BF7A99">
            <w:pPr>
              <w:overflowPunct/>
              <w:autoSpaceDE/>
              <w:autoSpaceDN/>
              <w:adjustRightInd/>
              <w:spacing w:line="312" w:lineRule="auto"/>
              <w:contextualSpacing/>
              <w:textAlignment w:val="auto"/>
              <w:rPr>
                <w:lang w:eastAsia="ru-RU"/>
              </w:rPr>
            </w:pPr>
            <w:proofErr w:type="spellStart"/>
            <w:r w:rsidRPr="006F1A70">
              <w:rPr>
                <w:lang w:eastAsia="ru-RU"/>
              </w:rPr>
              <w:t>Узынагаш</w:t>
            </w:r>
            <w:proofErr w:type="spellEnd"/>
          </w:p>
        </w:tc>
        <w:tc>
          <w:tcPr>
            <w:tcW w:w="1243" w:type="pct"/>
            <w:vAlign w:val="center"/>
          </w:tcPr>
          <w:p w:rsidR="00BF7A99" w:rsidRPr="006F1A70" w:rsidRDefault="00BF7A99" w:rsidP="00BF7A99">
            <w:pPr>
              <w:spacing w:line="312" w:lineRule="auto"/>
              <w:jc w:val="center"/>
              <w:rPr>
                <w:color w:val="000000"/>
                <w:lang w:eastAsia="en-US"/>
              </w:rPr>
            </w:pPr>
            <w:r w:rsidRPr="006F1A70">
              <w:rPr>
                <w:color w:val="000000"/>
                <w:lang w:eastAsia="en-US"/>
              </w:rPr>
              <w:t>43°21'12.32"С</w:t>
            </w:r>
          </w:p>
        </w:tc>
        <w:tc>
          <w:tcPr>
            <w:tcW w:w="1329" w:type="pct"/>
            <w:vAlign w:val="center"/>
          </w:tcPr>
          <w:p w:rsidR="00BF7A99" w:rsidRPr="006F1A70" w:rsidRDefault="00BF7A99" w:rsidP="00BF7A99">
            <w:pPr>
              <w:spacing w:line="312" w:lineRule="auto"/>
              <w:jc w:val="center"/>
              <w:rPr>
                <w:color w:val="000000"/>
                <w:lang w:eastAsia="en-US"/>
              </w:rPr>
            </w:pPr>
            <w:r w:rsidRPr="006F1A70">
              <w:rPr>
                <w:color w:val="000000"/>
                <w:lang w:eastAsia="en-US"/>
              </w:rPr>
              <w:t>76°56'20.85"В</w:t>
            </w:r>
          </w:p>
        </w:tc>
      </w:tr>
      <w:tr w:rsidR="00BF7A99" w:rsidRPr="006F1A70" w:rsidTr="00BF7A99">
        <w:trPr>
          <w:trHeight w:val="300"/>
        </w:trPr>
        <w:tc>
          <w:tcPr>
            <w:tcW w:w="1013" w:type="pct"/>
            <w:vMerge/>
            <w:vAlign w:val="center"/>
            <w:hideMark/>
          </w:tcPr>
          <w:p w:rsidR="00BF7A99" w:rsidRPr="006F1A70" w:rsidRDefault="00BF7A99" w:rsidP="003265E8">
            <w:pPr>
              <w:overflowPunct/>
              <w:autoSpaceDE/>
              <w:autoSpaceDN/>
              <w:adjustRightInd/>
              <w:spacing w:line="312" w:lineRule="auto"/>
              <w:contextualSpacing/>
              <w:jc w:val="center"/>
              <w:textAlignment w:val="auto"/>
              <w:rPr>
                <w:lang w:eastAsia="ru-RU"/>
              </w:rPr>
            </w:pPr>
          </w:p>
        </w:tc>
        <w:tc>
          <w:tcPr>
            <w:tcW w:w="1415" w:type="pct"/>
            <w:shd w:val="clear" w:color="auto" w:fill="auto"/>
            <w:vAlign w:val="center"/>
            <w:hideMark/>
          </w:tcPr>
          <w:p w:rsidR="00BF7A99" w:rsidRPr="006F1A70" w:rsidRDefault="00BF7A99" w:rsidP="00BF7A99">
            <w:pPr>
              <w:overflowPunct/>
              <w:autoSpaceDE/>
              <w:autoSpaceDN/>
              <w:adjustRightInd/>
              <w:spacing w:line="312" w:lineRule="auto"/>
              <w:contextualSpacing/>
              <w:textAlignment w:val="auto"/>
              <w:rPr>
                <w:lang w:eastAsia="ru-RU"/>
              </w:rPr>
            </w:pPr>
            <w:r w:rsidRPr="006F1A70">
              <w:rPr>
                <w:lang w:eastAsia="ru-RU"/>
              </w:rPr>
              <w:t>Шамалган</w:t>
            </w:r>
          </w:p>
        </w:tc>
        <w:tc>
          <w:tcPr>
            <w:tcW w:w="1243" w:type="pct"/>
            <w:vAlign w:val="center"/>
          </w:tcPr>
          <w:p w:rsidR="00BF7A99" w:rsidRPr="006F1A70" w:rsidRDefault="00BF7A99" w:rsidP="00BF7A99">
            <w:pPr>
              <w:spacing w:line="312" w:lineRule="auto"/>
              <w:jc w:val="center"/>
              <w:rPr>
                <w:color w:val="000000"/>
                <w:lang w:eastAsia="en-US"/>
              </w:rPr>
            </w:pPr>
            <w:r w:rsidRPr="006F1A70">
              <w:rPr>
                <w:color w:val="000000"/>
                <w:lang w:eastAsia="en-US"/>
              </w:rPr>
              <w:t>43°22'13.94"С</w:t>
            </w:r>
          </w:p>
        </w:tc>
        <w:tc>
          <w:tcPr>
            <w:tcW w:w="1329" w:type="pct"/>
            <w:vAlign w:val="center"/>
          </w:tcPr>
          <w:p w:rsidR="00BF7A99" w:rsidRPr="006F1A70" w:rsidRDefault="00BF7A99" w:rsidP="00BF7A99">
            <w:pPr>
              <w:spacing w:line="312" w:lineRule="auto"/>
              <w:jc w:val="center"/>
              <w:rPr>
                <w:color w:val="000000"/>
                <w:lang w:eastAsia="en-US"/>
              </w:rPr>
            </w:pPr>
            <w:r w:rsidRPr="006F1A70">
              <w:rPr>
                <w:color w:val="000000"/>
                <w:lang w:eastAsia="en-US"/>
              </w:rPr>
              <w:t>76°36'18.00"В</w:t>
            </w:r>
          </w:p>
        </w:tc>
      </w:tr>
      <w:tr w:rsidR="00BF7A99" w:rsidRPr="006F1A70" w:rsidTr="00BF7A99">
        <w:trPr>
          <w:trHeight w:val="300"/>
        </w:trPr>
        <w:tc>
          <w:tcPr>
            <w:tcW w:w="1013" w:type="pct"/>
            <w:vMerge/>
            <w:vAlign w:val="center"/>
            <w:hideMark/>
          </w:tcPr>
          <w:p w:rsidR="00BF7A99" w:rsidRPr="006F1A70" w:rsidRDefault="00BF7A99" w:rsidP="003265E8">
            <w:pPr>
              <w:overflowPunct/>
              <w:autoSpaceDE/>
              <w:autoSpaceDN/>
              <w:adjustRightInd/>
              <w:spacing w:line="312" w:lineRule="auto"/>
              <w:contextualSpacing/>
              <w:jc w:val="center"/>
              <w:textAlignment w:val="auto"/>
              <w:rPr>
                <w:lang w:eastAsia="ru-RU"/>
              </w:rPr>
            </w:pPr>
          </w:p>
        </w:tc>
        <w:tc>
          <w:tcPr>
            <w:tcW w:w="1415" w:type="pct"/>
            <w:shd w:val="clear" w:color="auto" w:fill="auto"/>
            <w:vAlign w:val="center"/>
            <w:hideMark/>
          </w:tcPr>
          <w:p w:rsidR="00BF7A99" w:rsidRPr="006F1A70" w:rsidRDefault="00BF7A99" w:rsidP="00BF7A99">
            <w:pPr>
              <w:overflowPunct/>
              <w:autoSpaceDE/>
              <w:autoSpaceDN/>
              <w:adjustRightInd/>
              <w:spacing w:line="312" w:lineRule="auto"/>
              <w:contextualSpacing/>
              <w:textAlignment w:val="auto"/>
              <w:rPr>
                <w:lang w:eastAsia="ru-RU"/>
              </w:rPr>
            </w:pPr>
            <w:r w:rsidRPr="006F1A70">
              <w:rPr>
                <w:lang w:eastAsia="ru-RU"/>
              </w:rPr>
              <w:t>Капшагай</w:t>
            </w:r>
          </w:p>
        </w:tc>
        <w:tc>
          <w:tcPr>
            <w:tcW w:w="1243" w:type="pct"/>
            <w:vAlign w:val="center"/>
          </w:tcPr>
          <w:p w:rsidR="00BF7A99" w:rsidRPr="006F1A70" w:rsidRDefault="00BF7A99" w:rsidP="00BF7A99">
            <w:pPr>
              <w:spacing w:line="312" w:lineRule="auto"/>
              <w:jc w:val="center"/>
              <w:rPr>
                <w:color w:val="000000"/>
                <w:lang w:eastAsia="en-US"/>
              </w:rPr>
            </w:pPr>
            <w:r w:rsidRPr="006F1A70">
              <w:rPr>
                <w:color w:val="000000"/>
                <w:lang w:eastAsia="en-US"/>
              </w:rPr>
              <w:t>43°51'14.64"С</w:t>
            </w:r>
          </w:p>
        </w:tc>
        <w:tc>
          <w:tcPr>
            <w:tcW w:w="1329" w:type="pct"/>
            <w:vAlign w:val="center"/>
          </w:tcPr>
          <w:p w:rsidR="00BF7A99" w:rsidRPr="006F1A70" w:rsidRDefault="00BF7A99" w:rsidP="00BF7A99">
            <w:pPr>
              <w:spacing w:line="312" w:lineRule="auto"/>
              <w:jc w:val="center"/>
              <w:rPr>
                <w:color w:val="000000"/>
                <w:lang w:eastAsia="en-US"/>
              </w:rPr>
            </w:pPr>
            <w:r w:rsidRPr="006F1A70">
              <w:rPr>
                <w:color w:val="000000"/>
                <w:lang w:eastAsia="en-US"/>
              </w:rPr>
              <w:t>77°4'6.13"В</w:t>
            </w:r>
          </w:p>
        </w:tc>
      </w:tr>
      <w:tr w:rsidR="00BF7A99" w:rsidRPr="006F1A70" w:rsidTr="00BF7A99">
        <w:trPr>
          <w:trHeight w:val="300"/>
        </w:trPr>
        <w:tc>
          <w:tcPr>
            <w:tcW w:w="1013" w:type="pct"/>
            <w:vMerge/>
            <w:vAlign w:val="center"/>
            <w:hideMark/>
          </w:tcPr>
          <w:p w:rsidR="00BF7A99" w:rsidRPr="006F1A70" w:rsidRDefault="00BF7A99" w:rsidP="003265E8">
            <w:pPr>
              <w:overflowPunct/>
              <w:autoSpaceDE/>
              <w:autoSpaceDN/>
              <w:adjustRightInd/>
              <w:spacing w:line="312" w:lineRule="auto"/>
              <w:contextualSpacing/>
              <w:jc w:val="center"/>
              <w:textAlignment w:val="auto"/>
              <w:rPr>
                <w:lang w:eastAsia="ru-RU"/>
              </w:rPr>
            </w:pPr>
          </w:p>
        </w:tc>
        <w:tc>
          <w:tcPr>
            <w:tcW w:w="1415" w:type="pct"/>
            <w:shd w:val="clear" w:color="auto" w:fill="auto"/>
            <w:vAlign w:val="center"/>
            <w:hideMark/>
          </w:tcPr>
          <w:p w:rsidR="00BF7A99" w:rsidRPr="006F1A70" w:rsidRDefault="00BF7A99" w:rsidP="00BF7A99">
            <w:pPr>
              <w:overflowPunct/>
              <w:autoSpaceDE/>
              <w:autoSpaceDN/>
              <w:adjustRightInd/>
              <w:spacing w:line="312" w:lineRule="auto"/>
              <w:contextualSpacing/>
              <w:textAlignment w:val="auto"/>
              <w:rPr>
                <w:lang w:eastAsia="ru-RU"/>
              </w:rPr>
            </w:pPr>
            <w:r w:rsidRPr="006F1A70">
              <w:rPr>
                <w:lang w:eastAsia="ru-RU"/>
              </w:rPr>
              <w:t>Есик</w:t>
            </w:r>
          </w:p>
        </w:tc>
        <w:tc>
          <w:tcPr>
            <w:tcW w:w="1243" w:type="pct"/>
            <w:vAlign w:val="center"/>
          </w:tcPr>
          <w:p w:rsidR="00BF7A99" w:rsidRPr="006F1A70" w:rsidRDefault="00BF7A99" w:rsidP="00BF7A99">
            <w:pPr>
              <w:spacing w:line="312" w:lineRule="auto"/>
              <w:jc w:val="center"/>
              <w:rPr>
                <w:color w:val="000000"/>
                <w:lang w:eastAsia="en-US"/>
              </w:rPr>
            </w:pPr>
            <w:r w:rsidRPr="006F1A70">
              <w:rPr>
                <w:color w:val="000000"/>
                <w:lang w:eastAsia="en-US"/>
              </w:rPr>
              <w:t>43°20'58.13"С</w:t>
            </w:r>
          </w:p>
        </w:tc>
        <w:tc>
          <w:tcPr>
            <w:tcW w:w="1329" w:type="pct"/>
            <w:vAlign w:val="center"/>
          </w:tcPr>
          <w:p w:rsidR="00BF7A99" w:rsidRPr="006F1A70" w:rsidRDefault="00BF7A99" w:rsidP="00BF7A99">
            <w:pPr>
              <w:spacing w:line="312" w:lineRule="auto"/>
              <w:jc w:val="center"/>
              <w:rPr>
                <w:color w:val="000000"/>
                <w:lang w:eastAsia="en-US"/>
              </w:rPr>
            </w:pPr>
            <w:r w:rsidRPr="006F1A70">
              <w:rPr>
                <w:color w:val="000000"/>
                <w:lang w:eastAsia="en-US"/>
              </w:rPr>
              <w:t>77°27'38.11"В</w:t>
            </w:r>
          </w:p>
        </w:tc>
      </w:tr>
      <w:tr w:rsidR="00BF7A99" w:rsidRPr="006F1A70" w:rsidTr="00BF7A99">
        <w:trPr>
          <w:trHeight w:val="300"/>
        </w:trPr>
        <w:tc>
          <w:tcPr>
            <w:tcW w:w="1013" w:type="pct"/>
            <w:vMerge/>
            <w:vAlign w:val="center"/>
            <w:hideMark/>
          </w:tcPr>
          <w:p w:rsidR="00BF7A99" w:rsidRPr="006F1A70" w:rsidRDefault="00BF7A99" w:rsidP="003265E8">
            <w:pPr>
              <w:overflowPunct/>
              <w:autoSpaceDE/>
              <w:autoSpaceDN/>
              <w:adjustRightInd/>
              <w:spacing w:line="312" w:lineRule="auto"/>
              <w:contextualSpacing/>
              <w:jc w:val="center"/>
              <w:textAlignment w:val="auto"/>
              <w:rPr>
                <w:lang w:eastAsia="ru-RU"/>
              </w:rPr>
            </w:pPr>
          </w:p>
        </w:tc>
        <w:tc>
          <w:tcPr>
            <w:tcW w:w="1415" w:type="pct"/>
            <w:shd w:val="clear" w:color="auto" w:fill="auto"/>
            <w:vAlign w:val="center"/>
            <w:hideMark/>
          </w:tcPr>
          <w:p w:rsidR="00BF7A99" w:rsidRPr="006F1A70" w:rsidRDefault="00BF7A99" w:rsidP="00BF7A99">
            <w:pPr>
              <w:overflowPunct/>
              <w:autoSpaceDE/>
              <w:autoSpaceDN/>
              <w:adjustRightInd/>
              <w:spacing w:line="312" w:lineRule="auto"/>
              <w:contextualSpacing/>
              <w:textAlignment w:val="auto"/>
              <w:rPr>
                <w:lang w:eastAsia="ru-RU"/>
              </w:rPr>
            </w:pPr>
            <w:r w:rsidRPr="006F1A70">
              <w:rPr>
                <w:lang w:eastAsia="ru-RU"/>
              </w:rPr>
              <w:t>Талгар</w:t>
            </w:r>
          </w:p>
        </w:tc>
        <w:tc>
          <w:tcPr>
            <w:tcW w:w="1243" w:type="pct"/>
            <w:vAlign w:val="center"/>
          </w:tcPr>
          <w:p w:rsidR="00BF7A99" w:rsidRPr="006F1A70" w:rsidRDefault="00BF7A99" w:rsidP="00BF7A99">
            <w:pPr>
              <w:spacing w:line="312" w:lineRule="auto"/>
              <w:jc w:val="center"/>
              <w:rPr>
                <w:color w:val="000000"/>
                <w:lang w:eastAsia="en-US"/>
              </w:rPr>
            </w:pPr>
            <w:r w:rsidRPr="006F1A70">
              <w:rPr>
                <w:color w:val="000000"/>
                <w:lang w:eastAsia="en-US"/>
              </w:rPr>
              <w:t>43°17'53.16"С</w:t>
            </w:r>
          </w:p>
        </w:tc>
        <w:tc>
          <w:tcPr>
            <w:tcW w:w="1329" w:type="pct"/>
            <w:vAlign w:val="center"/>
          </w:tcPr>
          <w:p w:rsidR="00BF7A99" w:rsidRPr="006F1A70" w:rsidRDefault="00BF7A99" w:rsidP="00BF7A99">
            <w:pPr>
              <w:spacing w:line="312" w:lineRule="auto"/>
              <w:jc w:val="center"/>
              <w:rPr>
                <w:color w:val="000000"/>
                <w:lang w:eastAsia="en-US"/>
              </w:rPr>
            </w:pPr>
            <w:r w:rsidRPr="006F1A70">
              <w:rPr>
                <w:color w:val="000000"/>
                <w:lang w:eastAsia="en-US"/>
              </w:rPr>
              <w:t>77°13'36.18"В</w:t>
            </w:r>
          </w:p>
        </w:tc>
      </w:tr>
      <w:tr w:rsidR="00BF7A99" w:rsidRPr="006F1A70" w:rsidTr="00BF7A99">
        <w:trPr>
          <w:trHeight w:val="300"/>
        </w:trPr>
        <w:tc>
          <w:tcPr>
            <w:tcW w:w="1013" w:type="pct"/>
            <w:vMerge w:val="restart"/>
            <w:shd w:val="clear" w:color="auto" w:fill="auto"/>
            <w:vAlign w:val="center"/>
            <w:hideMark/>
          </w:tcPr>
          <w:p w:rsidR="003265E8" w:rsidRPr="006F1A70" w:rsidRDefault="003265E8" w:rsidP="003265E8">
            <w:pPr>
              <w:overflowPunct/>
              <w:autoSpaceDE/>
              <w:autoSpaceDN/>
              <w:adjustRightInd/>
              <w:spacing w:line="312" w:lineRule="auto"/>
              <w:contextualSpacing/>
              <w:jc w:val="center"/>
              <w:textAlignment w:val="auto"/>
              <w:rPr>
                <w:lang w:eastAsia="ru-RU"/>
              </w:rPr>
            </w:pPr>
            <w:r w:rsidRPr="006F1A70">
              <w:rPr>
                <w:lang w:eastAsia="ru-RU"/>
              </w:rPr>
              <w:t>4</w:t>
            </w:r>
          </w:p>
          <w:p w:rsidR="00BF7A99" w:rsidRPr="006F1A70" w:rsidRDefault="00BF7A99" w:rsidP="003265E8">
            <w:pPr>
              <w:overflowPunct/>
              <w:autoSpaceDE/>
              <w:autoSpaceDN/>
              <w:adjustRightInd/>
              <w:spacing w:line="312" w:lineRule="auto"/>
              <w:contextualSpacing/>
              <w:jc w:val="center"/>
              <w:textAlignment w:val="auto"/>
              <w:rPr>
                <w:lang w:eastAsia="ru-RU"/>
              </w:rPr>
            </w:pPr>
            <w:r w:rsidRPr="006F1A70">
              <w:rPr>
                <w:lang w:eastAsia="ru-RU"/>
              </w:rPr>
              <w:t>Малые населенные пункты</w:t>
            </w:r>
          </w:p>
        </w:tc>
        <w:tc>
          <w:tcPr>
            <w:tcW w:w="1415" w:type="pct"/>
            <w:shd w:val="clear" w:color="auto" w:fill="auto"/>
            <w:vAlign w:val="center"/>
            <w:hideMark/>
          </w:tcPr>
          <w:p w:rsidR="00BF7A99" w:rsidRPr="006F1A70" w:rsidRDefault="00BF7A99" w:rsidP="00BF7A99">
            <w:pPr>
              <w:overflowPunct/>
              <w:autoSpaceDE/>
              <w:autoSpaceDN/>
              <w:adjustRightInd/>
              <w:spacing w:line="312" w:lineRule="auto"/>
              <w:contextualSpacing/>
              <w:textAlignment w:val="auto"/>
              <w:rPr>
                <w:lang w:eastAsia="ru-RU"/>
              </w:rPr>
            </w:pPr>
            <w:r w:rsidRPr="006F1A70">
              <w:rPr>
                <w:lang w:eastAsia="ru-RU"/>
              </w:rPr>
              <w:t>Каргалы</w:t>
            </w:r>
          </w:p>
        </w:tc>
        <w:tc>
          <w:tcPr>
            <w:tcW w:w="1243" w:type="pct"/>
            <w:vAlign w:val="center"/>
          </w:tcPr>
          <w:p w:rsidR="00BF7A99" w:rsidRPr="006F1A70" w:rsidRDefault="00BF7A99" w:rsidP="00BF7A99">
            <w:pPr>
              <w:spacing w:line="312" w:lineRule="auto"/>
              <w:jc w:val="center"/>
              <w:rPr>
                <w:color w:val="000000"/>
                <w:lang w:eastAsia="en-US"/>
              </w:rPr>
            </w:pPr>
            <w:r w:rsidRPr="006F1A70">
              <w:rPr>
                <w:color w:val="000000"/>
                <w:lang w:eastAsia="en-US"/>
              </w:rPr>
              <w:t>43°13'39.45"С</w:t>
            </w:r>
          </w:p>
        </w:tc>
        <w:tc>
          <w:tcPr>
            <w:tcW w:w="1329" w:type="pct"/>
            <w:vAlign w:val="center"/>
          </w:tcPr>
          <w:p w:rsidR="00BF7A99" w:rsidRPr="006F1A70" w:rsidRDefault="00BF7A99" w:rsidP="00BF7A99">
            <w:pPr>
              <w:spacing w:line="312" w:lineRule="auto"/>
              <w:jc w:val="center"/>
              <w:rPr>
                <w:color w:val="000000"/>
                <w:lang w:eastAsia="en-US"/>
              </w:rPr>
            </w:pPr>
            <w:r w:rsidRPr="006F1A70">
              <w:rPr>
                <w:color w:val="000000"/>
                <w:lang w:eastAsia="en-US"/>
              </w:rPr>
              <w:t>76°45'49.20"В</w:t>
            </w:r>
          </w:p>
        </w:tc>
      </w:tr>
      <w:tr w:rsidR="00BF7A99" w:rsidRPr="006F1A70" w:rsidTr="00BF7A99">
        <w:trPr>
          <w:trHeight w:val="300"/>
        </w:trPr>
        <w:tc>
          <w:tcPr>
            <w:tcW w:w="1013" w:type="pct"/>
            <w:vMerge/>
            <w:vAlign w:val="center"/>
            <w:hideMark/>
          </w:tcPr>
          <w:p w:rsidR="00BF7A99" w:rsidRPr="006F1A70" w:rsidRDefault="00BF7A99" w:rsidP="003265E8">
            <w:pPr>
              <w:overflowPunct/>
              <w:autoSpaceDE/>
              <w:autoSpaceDN/>
              <w:adjustRightInd/>
              <w:spacing w:line="312" w:lineRule="auto"/>
              <w:contextualSpacing/>
              <w:jc w:val="center"/>
              <w:textAlignment w:val="auto"/>
              <w:rPr>
                <w:lang w:eastAsia="ru-RU"/>
              </w:rPr>
            </w:pPr>
          </w:p>
        </w:tc>
        <w:tc>
          <w:tcPr>
            <w:tcW w:w="1415" w:type="pct"/>
            <w:shd w:val="clear" w:color="auto" w:fill="auto"/>
            <w:vAlign w:val="center"/>
            <w:hideMark/>
          </w:tcPr>
          <w:p w:rsidR="00BF7A99" w:rsidRPr="006F1A70" w:rsidRDefault="00BF7A99" w:rsidP="00BF7A99">
            <w:pPr>
              <w:overflowPunct/>
              <w:autoSpaceDE/>
              <w:autoSpaceDN/>
              <w:adjustRightInd/>
              <w:spacing w:line="312" w:lineRule="auto"/>
              <w:contextualSpacing/>
              <w:textAlignment w:val="auto"/>
              <w:rPr>
                <w:lang w:eastAsia="ru-RU"/>
              </w:rPr>
            </w:pPr>
            <w:proofErr w:type="spellStart"/>
            <w:r w:rsidRPr="006F1A70">
              <w:rPr>
                <w:lang w:eastAsia="ru-RU"/>
              </w:rPr>
              <w:t>Турарские</w:t>
            </w:r>
            <w:proofErr w:type="spellEnd"/>
            <w:r w:rsidRPr="006F1A70">
              <w:rPr>
                <w:lang w:eastAsia="ru-RU"/>
              </w:rPr>
              <w:t xml:space="preserve"> дачи</w:t>
            </w:r>
          </w:p>
        </w:tc>
        <w:tc>
          <w:tcPr>
            <w:tcW w:w="1243" w:type="pct"/>
            <w:vAlign w:val="center"/>
          </w:tcPr>
          <w:p w:rsidR="00BF7A99" w:rsidRPr="006F1A70" w:rsidRDefault="00BF7A99" w:rsidP="00BF7A99">
            <w:pPr>
              <w:spacing w:line="312" w:lineRule="auto"/>
              <w:jc w:val="center"/>
              <w:rPr>
                <w:color w:val="000000"/>
                <w:lang w:eastAsia="en-US"/>
              </w:rPr>
            </w:pPr>
            <w:r w:rsidRPr="006F1A70">
              <w:rPr>
                <w:color w:val="000000"/>
                <w:lang w:eastAsia="en-US"/>
              </w:rPr>
              <w:t>43°18'9.77"С</w:t>
            </w:r>
          </w:p>
        </w:tc>
        <w:tc>
          <w:tcPr>
            <w:tcW w:w="1329" w:type="pct"/>
            <w:vAlign w:val="center"/>
          </w:tcPr>
          <w:p w:rsidR="00BF7A99" w:rsidRPr="006F1A70" w:rsidRDefault="00BF7A99" w:rsidP="00BF7A99">
            <w:pPr>
              <w:spacing w:line="312" w:lineRule="auto"/>
              <w:jc w:val="center"/>
              <w:rPr>
                <w:color w:val="000000"/>
                <w:lang w:eastAsia="en-US"/>
              </w:rPr>
            </w:pPr>
            <w:r w:rsidRPr="006F1A70">
              <w:rPr>
                <w:color w:val="000000"/>
                <w:lang w:eastAsia="en-US"/>
              </w:rPr>
              <w:t>76°30'54.28"В</w:t>
            </w:r>
          </w:p>
        </w:tc>
      </w:tr>
      <w:tr w:rsidR="00BF7A99" w:rsidRPr="006F1A70" w:rsidTr="00BF7A99">
        <w:trPr>
          <w:trHeight w:val="300"/>
        </w:trPr>
        <w:tc>
          <w:tcPr>
            <w:tcW w:w="1013" w:type="pct"/>
            <w:vMerge/>
            <w:vAlign w:val="center"/>
            <w:hideMark/>
          </w:tcPr>
          <w:p w:rsidR="00BF7A99" w:rsidRPr="006F1A70" w:rsidRDefault="00BF7A99" w:rsidP="003265E8">
            <w:pPr>
              <w:overflowPunct/>
              <w:autoSpaceDE/>
              <w:autoSpaceDN/>
              <w:adjustRightInd/>
              <w:spacing w:line="312" w:lineRule="auto"/>
              <w:contextualSpacing/>
              <w:jc w:val="center"/>
              <w:textAlignment w:val="auto"/>
              <w:rPr>
                <w:lang w:eastAsia="ru-RU"/>
              </w:rPr>
            </w:pPr>
          </w:p>
        </w:tc>
        <w:tc>
          <w:tcPr>
            <w:tcW w:w="1415" w:type="pct"/>
            <w:shd w:val="clear" w:color="auto" w:fill="auto"/>
            <w:vAlign w:val="center"/>
            <w:hideMark/>
          </w:tcPr>
          <w:p w:rsidR="00BF7A99" w:rsidRPr="006F1A70" w:rsidRDefault="00BF7A99" w:rsidP="00BF7A99">
            <w:pPr>
              <w:overflowPunct/>
              <w:autoSpaceDE/>
              <w:autoSpaceDN/>
              <w:adjustRightInd/>
              <w:spacing w:line="312" w:lineRule="auto"/>
              <w:contextualSpacing/>
              <w:textAlignment w:val="auto"/>
              <w:rPr>
                <w:lang w:eastAsia="ru-RU"/>
              </w:rPr>
            </w:pPr>
            <w:r w:rsidRPr="006F1A70">
              <w:rPr>
                <w:lang w:eastAsia="ru-RU"/>
              </w:rPr>
              <w:t>Междуреченск</w:t>
            </w:r>
          </w:p>
        </w:tc>
        <w:tc>
          <w:tcPr>
            <w:tcW w:w="1243" w:type="pct"/>
            <w:vAlign w:val="center"/>
          </w:tcPr>
          <w:p w:rsidR="00BF7A99" w:rsidRPr="006F1A70" w:rsidRDefault="00BF7A99" w:rsidP="00BF7A99">
            <w:pPr>
              <w:spacing w:line="312" w:lineRule="auto"/>
              <w:jc w:val="center"/>
              <w:rPr>
                <w:color w:val="000000"/>
                <w:lang w:eastAsia="en-US"/>
              </w:rPr>
            </w:pPr>
            <w:r w:rsidRPr="006F1A70">
              <w:rPr>
                <w:color w:val="000000"/>
                <w:lang w:eastAsia="en-US"/>
              </w:rPr>
              <w:t>43°27'49.55"С</w:t>
            </w:r>
          </w:p>
        </w:tc>
        <w:tc>
          <w:tcPr>
            <w:tcW w:w="1329" w:type="pct"/>
            <w:vAlign w:val="center"/>
          </w:tcPr>
          <w:p w:rsidR="00BF7A99" w:rsidRPr="006F1A70" w:rsidRDefault="00BF7A99" w:rsidP="00BF7A99">
            <w:pPr>
              <w:spacing w:line="312" w:lineRule="auto"/>
              <w:jc w:val="center"/>
              <w:rPr>
                <w:color w:val="000000"/>
                <w:lang w:eastAsia="en-US"/>
              </w:rPr>
            </w:pPr>
            <w:r w:rsidRPr="006F1A70">
              <w:rPr>
                <w:color w:val="000000"/>
                <w:lang w:eastAsia="en-US"/>
              </w:rPr>
              <w:t>76°42'48.53"В</w:t>
            </w:r>
          </w:p>
        </w:tc>
      </w:tr>
      <w:tr w:rsidR="00BF7A99" w:rsidRPr="006F1A70" w:rsidTr="00BF7A99">
        <w:trPr>
          <w:trHeight w:val="300"/>
        </w:trPr>
        <w:tc>
          <w:tcPr>
            <w:tcW w:w="1013" w:type="pct"/>
            <w:vMerge/>
            <w:vAlign w:val="center"/>
            <w:hideMark/>
          </w:tcPr>
          <w:p w:rsidR="00BF7A99" w:rsidRPr="006F1A70" w:rsidRDefault="00BF7A99" w:rsidP="003265E8">
            <w:pPr>
              <w:overflowPunct/>
              <w:autoSpaceDE/>
              <w:autoSpaceDN/>
              <w:adjustRightInd/>
              <w:spacing w:line="312" w:lineRule="auto"/>
              <w:contextualSpacing/>
              <w:jc w:val="center"/>
              <w:textAlignment w:val="auto"/>
              <w:rPr>
                <w:lang w:eastAsia="ru-RU"/>
              </w:rPr>
            </w:pPr>
          </w:p>
        </w:tc>
        <w:tc>
          <w:tcPr>
            <w:tcW w:w="1415" w:type="pct"/>
            <w:shd w:val="clear" w:color="auto" w:fill="auto"/>
            <w:vAlign w:val="center"/>
            <w:hideMark/>
          </w:tcPr>
          <w:p w:rsidR="00BF7A99" w:rsidRPr="006F1A70" w:rsidRDefault="00BF7A99" w:rsidP="00BF7A99">
            <w:pPr>
              <w:overflowPunct/>
              <w:autoSpaceDE/>
              <w:autoSpaceDN/>
              <w:adjustRightInd/>
              <w:spacing w:line="312" w:lineRule="auto"/>
              <w:contextualSpacing/>
              <w:textAlignment w:val="auto"/>
              <w:rPr>
                <w:lang w:eastAsia="ru-RU"/>
              </w:rPr>
            </w:pPr>
            <w:r w:rsidRPr="006F1A70">
              <w:rPr>
                <w:lang w:eastAsia="ru-RU"/>
              </w:rPr>
              <w:t>Карой (</w:t>
            </w:r>
            <w:proofErr w:type="spellStart"/>
            <w:r w:rsidRPr="006F1A70">
              <w:rPr>
                <w:lang w:eastAsia="ru-RU"/>
              </w:rPr>
              <w:t>Сорбулак</w:t>
            </w:r>
            <w:proofErr w:type="spellEnd"/>
            <w:r w:rsidRPr="006F1A70">
              <w:rPr>
                <w:lang w:eastAsia="ru-RU"/>
              </w:rPr>
              <w:t>)</w:t>
            </w:r>
          </w:p>
        </w:tc>
        <w:tc>
          <w:tcPr>
            <w:tcW w:w="1243" w:type="pct"/>
            <w:vAlign w:val="center"/>
          </w:tcPr>
          <w:p w:rsidR="00BF7A99" w:rsidRPr="006F1A70" w:rsidRDefault="00BF7A99" w:rsidP="00BF7A99">
            <w:pPr>
              <w:spacing w:line="312" w:lineRule="auto"/>
              <w:jc w:val="center"/>
              <w:rPr>
                <w:color w:val="000000"/>
                <w:lang w:eastAsia="en-US"/>
              </w:rPr>
            </w:pPr>
            <w:r w:rsidRPr="006F1A70">
              <w:rPr>
                <w:color w:val="000000"/>
                <w:lang w:eastAsia="en-US"/>
              </w:rPr>
              <w:t>43°36'59.93"С</w:t>
            </w:r>
          </w:p>
        </w:tc>
        <w:tc>
          <w:tcPr>
            <w:tcW w:w="1329" w:type="pct"/>
            <w:vAlign w:val="center"/>
          </w:tcPr>
          <w:p w:rsidR="00BF7A99" w:rsidRPr="006F1A70" w:rsidRDefault="00BF7A99" w:rsidP="00BF7A99">
            <w:pPr>
              <w:spacing w:line="312" w:lineRule="auto"/>
              <w:jc w:val="center"/>
              <w:rPr>
                <w:color w:val="000000"/>
                <w:lang w:eastAsia="en-US"/>
              </w:rPr>
            </w:pPr>
            <w:r w:rsidRPr="006F1A70">
              <w:rPr>
                <w:color w:val="000000"/>
                <w:lang w:eastAsia="en-US"/>
              </w:rPr>
              <w:t>76°42'45.43"В</w:t>
            </w:r>
          </w:p>
        </w:tc>
      </w:tr>
      <w:tr w:rsidR="00BF7A99" w:rsidRPr="006F1A70" w:rsidTr="00BF7A99">
        <w:trPr>
          <w:trHeight w:val="300"/>
        </w:trPr>
        <w:tc>
          <w:tcPr>
            <w:tcW w:w="1013" w:type="pct"/>
            <w:vMerge/>
            <w:vAlign w:val="center"/>
            <w:hideMark/>
          </w:tcPr>
          <w:p w:rsidR="00BF7A99" w:rsidRPr="006F1A70" w:rsidRDefault="00BF7A99" w:rsidP="003265E8">
            <w:pPr>
              <w:overflowPunct/>
              <w:autoSpaceDE/>
              <w:autoSpaceDN/>
              <w:adjustRightInd/>
              <w:spacing w:line="312" w:lineRule="auto"/>
              <w:contextualSpacing/>
              <w:jc w:val="center"/>
              <w:textAlignment w:val="auto"/>
              <w:rPr>
                <w:lang w:eastAsia="ru-RU"/>
              </w:rPr>
            </w:pPr>
          </w:p>
        </w:tc>
        <w:tc>
          <w:tcPr>
            <w:tcW w:w="1415" w:type="pct"/>
            <w:shd w:val="clear" w:color="auto" w:fill="auto"/>
            <w:vAlign w:val="center"/>
            <w:hideMark/>
          </w:tcPr>
          <w:p w:rsidR="00BF7A99" w:rsidRPr="006F1A70" w:rsidRDefault="00BF7A99" w:rsidP="00BF7A99">
            <w:pPr>
              <w:overflowPunct/>
              <w:autoSpaceDE/>
              <w:autoSpaceDN/>
              <w:adjustRightInd/>
              <w:spacing w:line="312" w:lineRule="auto"/>
              <w:contextualSpacing/>
              <w:textAlignment w:val="auto"/>
              <w:rPr>
                <w:lang w:eastAsia="ru-RU"/>
              </w:rPr>
            </w:pPr>
            <w:r w:rsidRPr="006F1A70">
              <w:rPr>
                <w:lang w:eastAsia="ru-RU"/>
              </w:rPr>
              <w:t xml:space="preserve">Кос </w:t>
            </w:r>
            <w:proofErr w:type="spellStart"/>
            <w:r w:rsidRPr="006F1A70">
              <w:rPr>
                <w:lang w:eastAsia="ru-RU"/>
              </w:rPr>
              <w:t>озен</w:t>
            </w:r>
            <w:proofErr w:type="spellEnd"/>
          </w:p>
        </w:tc>
        <w:tc>
          <w:tcPr>
            <w:tcW w:w="1243" w:type="pct"/>
            <w:vAlign w:val="center"/>
          </w:tcPr>
          <w:p w:rsidR="00BF7A99" w:rsidRPr="006F1A70" w:rsidRDefault="00BF7A99" w:rsidP="00BF7A99">
            <w:pPr>
              <w:spacing w:line="312" w:lineRule="auto"/>
              <w:jc w:val="center"/>
              <w:rPr>
                <w:color w:val="000000"/>
                <w:lang w:eastAsia="en-US"/>
              </w:rPr>
            </w:pPr>
            <w:r w:rsidRPr="006F1A70">
              <w:rPr>
                <w:color w:val="000000"/>
                <w:lang w:eastAsia="en-US"/>
              </w:rPr>
              <w:t>43°33'57.95"С</w:t>
            </w:r>
          </w:p>
        </w:tc>
        <w:tc>
          <w:tcPr>
            <w:tcW w:w="1329" w:type="pct"/>
            <w:vAlign w:val="center"/>
          </w:tcPr>
          <w:p w:rsidR="00BF7A99" w:rsidRPr="006F1A70" w:rsidRDefault="00BF7A99" w:rsidP="00BF7A99">
            <w:pPr>
              <w:spacing w:line="312" w:lineRule="auto"/>
              <w:jc w:val="center"/>
              <w:rPr>
                <w:color w:val="000000"/>
                <w:lang w:eastAsia="en-US"/>
              </w:rPr>
            </w:pPr>
            <w:r w:rsidRPr="006F1A70">
              <w:rPr>
                <w:color w:val="000000"/>
                <w:lang w:eastAsia="en-US"/>
              </w:rPr>
              <w:t>76°53'57.82"В</w:t>
            </w:r>
          </w:p>
        </w:tc>
      </w:tr>
      <w:tr w:rsidR="00BF7A99" w:rsidRPr="006F1A70" w:rsidTr="00BF7A99">
        <w:trPr>
          <w:trHeight w:val="300"/>
        </w:trPr>
        <w:tc>
          <w:tcPr>
            <w:tcW w:w="1013" w:type="pct"/>
            <w:vMerge/>
            <w:vAlign w:val="center"/>
            <w:hideMark/>
          </w:tcPr>
          <w:p w:rsidR="00BF7A99" w:rsidRPr="006F1A70" w:rsidRDefault="00BF7A99" w:rsidP="003265E8">
            <w:pPr>
              <w:overflowPunct/>
              <w:autoSpaceDE/>
              <w:autoSpaceDN/>
              <w:adjustRightInd/>
              <w:spacing w:line="312" w:lineRule="auto"/>
              <w:contextualSpacing/>
              <w:jc w:val="center"/>
              <w:textAlignment w:val="auto"/>
              <w:rPr>
                <w:lang w:eastAsia="ru-RU"/>
              </w:rPr>
            </w:pPr>
          </w:p>
        </w:tc>
        <w:tc>
          <w:tcPr>
            <w:tcW w:w="1415" w:type="pct"/>
            <w:shd w:val="clear" w:color="auto" w:fill="auto"/>
            <w:vAlign w:val="center"/>
            <w:hideMark/>
          </w:tcPr>
          <w:p w:rsidR="00BF7A99" w:rsidRPr="006F1A70" w:rsidRDefault="00BF7A99" w:rsidP="00BF7A99">
            <w:pPr>
              <w:overflowPunct/>
              <w:autoSpaceDE/>
              <w:autoSpaceDN/>
              <w:adjustRightInd/>
              <w:spacing w:line="312" w:lineRule="auto"/>
              <w:contextualSpacing/>
              <w:textAlignment w:val="auto"/>
              <w:rPr>
                <w:lang w:eastAsia="ru-RU"/>
              </w:rPr>
            </w:pPr>
            <w:proofErr w:type="spellStart"/>
            <w:r w:rsidRPr="006F1A70">
              <w:rPr>
                <w:lang w:eastAsia="ru-RU"/>
              </w:rPr>
              <w:t>Жетыген</w:t>
            </w:r>
            <w:proofErr w:type="spellEnd"/>
          </w:p>
        </w:tc>
        <w:tc>
          <w:tcPr>
            <w:tcW w:w="1243" w:type="pct"/>
            <w:vAlign w:val="center"/>
          </w:tcPr>
          <w:p w:rsidR="00BF7A99" w:rsidRPr="006F1A70" w:rsidRDefault="00BF7A99" w:rsidP="00BF7A99">
            <w:pPr>
              <w:spacing w:line="312" w:lineRule="auto"/>
              <w:jc w:val="center"/>
              <w:rPr>
                <w:color w:val="000000"/>
                <w:lang w:eastAsia="en-US"/>
              </w:rPr>
            </w:pPr>
            <w:r w:rsidRPr="006F1A70">
              <w:rPr>
                <w:color w:val="000000"/>
                <w:lang w:eastAsia="en-US"/>
              </w:rPr>
              <w:t>43°41'3.91"С</w:t>
            </w:r>
          </w:p>
        </w:tc>
        <w:tc>
          <w:tcPr>
            <w:tcW w:w="1329" w:type="pct"/>
            <w:vAlign w:val="center"/>
          </w:tcPr>
          <w:p w:rsidR="00BF7A99" w:rsidRPr="006F1A70" w:rsidRDefault="00BF7A99" w:rsidP="00BF7A99">
            <w:pPr>
              <w:spacing w:line="312" w:lineRule="auto"/>
              <w:jc w:val="center"/>
              <w:rPr>
                <w:color w:val="000000"/>
                <w:lang w:eastAsia="en-US"/>
              </w:rPr>
            </w:pPr>
            <w:r w:rsidRPr="006F1A70">
              <w:rPr>
                <w:color w:val="000000"/>
                <w:lang w:eastAsia="en-US"/>
              </w:rPr>
              <w:t>77° 6'21.96"В</w:t>
            </w:r>
          </w:p>
        </w:tc>
      </w:tr>
      <w:tr w:rsidR="00BF7A99" w:rsidRPr="006F1A70" w:rsidTr="00BF7A99">
        <w:trPr>
          <w:trHeight w:val="300"/>
        </w:trPr>
        <w:tc>
          <w:tcPr>
            <w:tcW w:w="1013" w:type="pct"/>
            <w:vMerge/>
            <w:vAlign w:val="center"/>
            <w:hideMark/>
          </w:tcPr>
          <w:p w:rsidR="00BF7A99" w:rsidRPr="006F1A70" w:rsidRDefault="00BF7A99" w:rsidP="003265E8">
            <w:pPr>
              <w:overflowPunct/>
              <w:autoSpaceDE/>
              <w:autoSpaceDN/>
              <w:adjustRightInd/>
              <w:spacing w:line="312" w:lineRule="auto"/>
              <w:contextualSpacing/>
              <w:jc w:val="center"/>
              <w:textAlignment w:val="auto"/>
              <w:rPr>
                <w:lang w:eastAsia="ru-RU"/>
              </w:rPr>
            </w:pPr>
          </w:p>
        </w:tc>
        <w:tc>
          <w:tcPr>
            <w:tcW w:w="1415" w:type="pct"/>
            <w:shd w:val="clear" w:color="auto" w:fill="auto"/>
            <w:vAlign w:val="center"/>
            <w:hideMark/>
          </w:tcPr>
          <w:p w:rsidR="00BF7A99" w:rsidRPr="006F1A70" w:rsidRDefault="00BF7A99" w:rsidP="00BF7A99">
            <w:pPr>
              <w:overflowPunct/>
              <w:autoSpaceDE/>
              <w:autoSpaceDN/>
              <w:adjustRightInd/>
              <w:spacing w:line="312" w:lineRule="auto"/>
              <w:contextualSpacing/>
              <w:textAlignment w:val="auto"/>
              <w:rPr>
                <w:lang w:eastAsia="ru-RU"/>
              </w:rPr>
            </w:pPr>
            <w:proofErr w:type="spellStart"/>
            <w:r w:rsidRPr="006F1A70">
              <w:rPr>
                <w:lang w:eastAsia="ru-RU"/>
              </w:rPr>
              <w:t>Отеген</w:t>
            </w:r>
            <w:proofErr w:type="spellEnd"/>
            <w:r w:rsidRPr="006F1A70">
              <w:rPr>
                <w:lang w:eastAsia="ru-RU"/>
              </w:rPr>
              <w:t xml:space="preserve"> батыр</w:t>
            </w:r>
          </w:p>
        </w:tc>
        <w:tc>
          <w:tcPr>
            <w:tcW w:w="1243" w:type="pct"/>
            <w:vAlign w:val="center"/>
          </w:tcPr>
          <w:p w:rsidR="00BF7A99" w:rsidRPr="006F1A70" w:rsidRDefault="00BF7A99" w:rsidP="00BF7A99">
            <w:pPr>
              <w:spacing w:line="312" w:lineRule="auto"/>
              <w:jc w:val="center"/>
              <w:rPr>
                <w:color w:val="000000"/>
                <w:lang w:eastAsia="en-US"/>
              </w:rPr>
            </w:pPr>
            <w:r w:rsidRPr="006F1A70">
              <w:rPr>
                <w:color w:val="000000"/>
                <w:lang w:eastAsia="en-US"/>
              </w:rPr>
              <w:t>43°36'59.93"С</w:t>
            </w:r>
          </w:p>
        </w:tc>
        <w:tc>
          <w:tcPr>
            <w:tcW w:w="1329" w:type="pct"/>
            <w:vAlign w:val="center"/>
          </w:tcPr>
          <w:p w:rsidR="00BF7A99" w:rsidRPr="006F1A70" w:rsidRDefault="00BF7A99" w:rsidP="00BF7A99">
            <w:pPr>
              <w:spacing w:line="312" w:lineRule="auto"/>
              <w:jc w:val="center"/>
              <w:rPr>
                <w:color w:val="000000"/>
                <w:lang w:eastAsia="en-US"/>
              </w:rPr>
            </w:pPr>
            <w:r w:rsidRPr="006F1A70">
              <w:rPr>
                <w:color w:val="000000"/>
                <w:lang w:eastAsia="en-US"/>
              </w:rPr>
              <w:t>76°42'45.43"В</w:t>
            </w:r>
          </w:p>
        </w:tc>
      </w:tr>
      <w:tr w:rsidR="00BF7A99" w:rsidRPr="006F1A70" w:rsidTr="00BF7A99">
        <w:trPr>
          <w:trHeight w:val="300"/>
        </w:trPr>
        <w:tc>
          <w:tcPr>
            <w:tcW w:w="1013" w:type="pct"/>
            <w:vMerge/>
            <w:vAlign w:val="center"/>
            <w:hideMark/>
          </w:tcPr>
          <w:p w:rsidR="00BF7A99" w:rsidRPr="006F1A70" w:rsidRDefault="00BF7A99" w:rsidP="003265E8">
            <w:pPr>
              <w:overflowPunct/>
              <w:autoSpaceDE/>
              <w:autoSpaceDN/>
              <w:adjustRightInd/>
              <w:spacing w:line="312" w:lineRule="auto"/>
              <w:contextualSpacing/>
              <w:jc w:val="center"/>
              <w:textAlignment w:val="auto"/>
              <w:rPr>
                <w:lang w:eastAsia="ru-RU"/>
              </w:rPr>
            </w:pPr>
          </w:p>
        </w:tc>
        <w:tc>
          <w:tcPr>
            <w:tcW w:w="1415" w:type="pct"/>
            <w:shd w:val="clear" w:color="auto" w:fill="auto"/>
            <w:vAlign w:val="center"/>
            <w:hideMark/>
          </w:tcPr>
          <w:p w:rsidR="00BF7A99" w:rsidRPr="006F1A70" w:rsidRDefault="00BF7A99" w:rsidP="00BF7A99">
            <w:pPr>
              <w:overflowPunct/>
              <w:autoSpaceDE/>
              <w:autoSpaceDN/>
              <w:adjustRightInd/>
              <w:spacing w:line="312" w:lineRule="auto"/>
              <w:contextualSpacing/>
              <w:textAlignment w:val="auto"/>
              <w:rPr>
                <w:lang w:eastAsia="ru-RU"/>
              </w:rPr>
            </w:pPr>
            <w:r w:rsidRPr="006F1A70">
              <w:rPr>
                <w:lang w:eastAsia="ru-RU"/>
              </w:rPr>
              <w:t>Космос</w:t>
            </w:r>
          </w:p>
        </w:tc>
        <w:tc>
          <w:tcPr>
            <w:tcW w:w="1243" w:type="pct"/>
            <w:vAlign w:val="center"/>
          </w:tcPr>
          <w:p w:rsidR="00BF7A99" w:rsidRPr="006F1A70" w:rsidRDefault="00BF7A99" w:rsidP="00BF7A99">
            <w:pPr>
              <w:spacing w:line="312" w:lineRule="auto"/>
              <w:jc w:val="center"/>
              <w:rPr>
                <w:color w:val="000000"/>
                <w:lang w:eastAsia="en-US"/>
              </w:rPr>
            </w:pPr>
            <w:r w:rsidRPr="006F1A70">
              <w:rPr>
                <w:color w:val="000000"/>
                <w:lang w:eastAsia="en-US"/>
              </w:rPr>
              <w:t>43°30'47.92"С</w:t>
            </w:r>
          </w:p>
        </w:tc>
        <w:tc>
          <w:tcPr>
            <w:tcW w:w="1329" w:type="pct"/>
            <w:vAlign w:val="center"/>
          </w:tcPr>
          <w:p w:rsidR="00BF7A99" w:rsidRPr="006F1A70" w:rsidRDefault="00BF7A99" w:rsidP="00BF7A99">
            <w:pPr>
              <w:spacing w:line="312" w:lineRule="auto"/>
              <w:jc w:val="center"/>
              <w:rPr>
                <w:color w:val="000000"/>
                <w:lang w:eastAsia="en-US"/>
              </w:rPr>
            </w:pPr>
            <w:r w:rsidRPr="006F1A70">
              <w:rPr>
                <w:color w:val="000000"/>
                <w:lang w:eastAsia="en-US"/>
              </w:rPr>
              <w:t>77°15'3.05"В</w:t>
            </w:r>
          </w:p>
        </w:tc>
      </w:tr>
      <w:tr w:rsidR="00BF7A99" w:rsidRPr="006F1A70" w:rsidTr="00BF7A99">
        <w:trPr>
          <w:trHeight w:val="300"/>
        </w:trPr>
        <w:tc>
          <w:tcPr>
            <w:tcW w:w="1013" w:type="pct"/>
            <w:vMerge/>
            <w:vAlign w:val="center"/>
            <w:hideMark/>
          </w:tcPr>
          <w:p w:rsidR="00BF7A99" w:rsidRPr="006F1A70" w:rsidRDefault="00BF7A99" w:rsidP="003265E8">
            <w:pPr>
              <w:overflowPunct/>
              <w:autoSpaceDE/>
              <w:autoSpaceDN/>
              <w:adjustRightInd/>
              <w:spacing w:line="312" w:lineRule="auto"/>
              <w:contextualSpacing/>
              <w:jc w:val="center"/>
              <w:textAlignment w:val="auto"/>
              <w:rPr>
                <w:lang w:eastAsia="ru-RU"/>
              </w:rPr>
            </w:pPr>
          </w:p>
        </w:tc>
        <w:tc>
          <w:tcPr>
            <w:tcW w:w="1415" w:type="pct"/>
            <w:shd w:val="clear" w:color="auto" w:fill="auto"/>
            <w:vAlign w:val="center"/>
            <w:hideMark/>
          </w:tcPr>
          <w:p w:rsidR="00BF7A99" w:rsidRPr="006F1A70" w:rsidRDefault="00BF7A99" w:rsidP="00BF7A99">
            <w:pPr>
              <w:overflowPunct/>
              <w:autoSpaceDE/>
              <w:autoSpaceDN/>
              <w:adjustRightInd/>
              <w:spacing w:line="312" w:lineRule="auto"/>
              <w:contextualSpacing/>
              <w:textAlignment w:val="auto"/>
              <w:rPr>
                <w:lang w:eastAsia="ru-RU"/>
              </w:rPr>
            </w:pPr>
            <w:proofErr w:type="spellStart"/>
            <w:r w:rsidRPr="006F1A70">
              <w:rPr>
                <w:lang w:eastAsia="ru-RU"/>
              </w:rPr>
              <w:t>Кырбалтабай</w:t>
            </w:r>
            <w:proofErr w:type="spellEnd"/>
          </w:p>
        </w:tc>
        <w:tc>
          <w:tcPr>
            <w:tcW w:w="1243" w:type="pct"/>
            <w:vAlign w:val="center"/>
          </w:tcPr>
          <w:p w:rsidR="00BF7A99" w:rsidRPr="006F1A70" w:rsidRDefault="00BF7A99" w:rsidP="00BF7A99">
            <w:pPr>
              <w:spacing w:line="312" w:lineRule="auto"/>
              <w:jc w:val="center"/>
              <w:rPr>
                <w:color w:val="000000"/>
                <w:lang w:eastAsia="en-US"/>
              </w:rPr>
            </w:pPr>
            <w:r w:rsidRPr="006F1A70">
              <w:rPr>
                <w:color w:val="000000"/>
                <w:lang w:eastAsia="en-US"/>
              </w:rPr>
              <w:t>43°35'12.00"С</w:t>
            </w:r>
          </w:p>
        </w:tc>
        <w:tc>
          <w:tcPr>
            <w:tcW w:w="1329" w:type="pct"/>
            <w:vAlign w:val="center"/>
          </w:tcPr>
          <w:p w:rsidR="00BF7A99" w:rsidRPr="006F1A70" w:rsidRDefault="00BF7A99" w:rsidP="00BF7A99">
            <w:pPr>
              <w:spacing w:line="312" w:lineRule="auto"/>
              <w:jc w:val="center"/>
              <w:rPr>
                <w:color w:val="000000"/>
                <w:lang w:eastAsia="en-US"/>
              </w:rPr>
            </w:pPr>
            <w:r w:rsidRPr="006F1A70">
              <w:rPr>
                <w:color w:val="000000"/>
                <w:lang w:eastAsia="en-US"/>
              </w:rPr>
              <w:t>77°29'35.00"В</w:t>
            </w:r>
          </w:p>
        </w:tc>
      </w:tr>
      <w:tr w:rsidR="00BF7A99" w:rsidRPr="006F1A70" w:rsidTr="00BF7A99">
        <w:trPr>
          <w:trHeight w:val="300"/>
        </w:trPr>
        <w:tc>
          <w:tcPr>
            <w:tcW w:w="1013" w:type="pct"/>
            <w:vMerge/>
            <w:vAlign w:val="center"/>
            <w:hideMark/>
          </w:tcPr>
          <w:p w:rsidR="00BF7A99" w:rsidRPr="006F1A70" w:rsidRDefault="00BF7A99" w:rsidP="003265E8">
            <w:pPr>
              <w:overflowPunct/>
              <w:autoSpaceDE/>
              <w:autoSpaceDN/>
              <w:adjustRightInd/>
              <w:spacing w:line="312" w:lineRule="auto"/>
              <w:contextualSpacing/>
              <w:jc w:val="center"/>
              <w:textAlignment w:val="auto"/>
              <w:rPr>
                <w:lang w:eastAsia="ru-RU"/>
              </w:rPr>
            </w:pPr>
          </w:p>
        </w:tc>
        <w:tc>
          <w:tcPr>
            <w:tcW w:w="1415" w:type="pct"/>
            <w:shd w:val="clear" w:color="auto" w:fill="auto"/>
            <w:vAlign w:val="center"/>
            <w:hideMark/>
          </w:tcPr>
          <w:p w:rsidR="00BF7A99" w:rsidRPr="006F1A70" w:rsidRDefault="00BF7A99" w:rsidP="00BF7A99">
            <w:pPr>
              <w:overflowPunct/>
              <w:autoSpaceDE/>
              <w:autoSpaceDN/>
              <w:adjustRightInd/>
              <w:spacing w:line="312" w:lineRule="auto"/>
              <w:contextualSpacing/>
              <w:textAlignment w:val="auto"/>
              <w:rPr>
                <w:lang w:eastAsia="ru-RU"/>
              </w:rPr>
            </w:pPr>
            <w:proofErr w:type="spellStart"/>
            <w:r w:rsidRPr="006F1A70">
              <w:rPr>
                <w:lang w:eastAsia="ru-RU"/>
              </w:rPr>
              <w:t>Байдибек</w:t>
            </w:r>
            <w:proofErr w:type="spellEnd"/>
            <w:r w:rsidRPr="006F1A70">
              <w:rPr>
                <w:lang w:eastAsia="ru-RU"/>
              </w:rPr>
              <w:t xml:space="preserve"> би</w:t>
            </w:r>
          </w:p>
        </w:tc>
        <w:tc>
          <w:tcPr>
            <w:tcW w:w="1243" w:type="pct"/>
            <w:vAlign w:val="center"/>
          </w:tcPr>
          <w:p w:rsidR="00BF7A99" w:rsidRPr="006F1A70" w:rsidRDefault="00BF7A99" w:rsidP="00BF7A99">
            <w:pPr>
              <w:spacing w:line="312" w:lineRule="auto"/>
              <w:jc w:val="center"/>
              <w:rPr>
                <w:color w:val="000000"/>
                <w:lang w:eastAsia="en-US"/>
              </w:rPr>
            </w:pPr>
            <w:r w:rsidRPr="006F1A70">
              <w:rPr>
                <w:color w:val="000000"/>
                <w:lang w:eastAsia="en-US"/>
              </w:rPr>
              <w:t>43°17'53.16"С</w:t>
            </w:r>
          </w:p>
        </w:tc>
        <w:tc>
          <w:tcPr>
            <w:tcW w:w="1329" w:type="pct"/>
            <w:vAlign w:val="center"/>
          </w:tcPr>
          <w:p w:rsidR="00BF7A99" w:rsidRPr="006F1A70" w:rsidRDefault="00BF7A99" w:rsidP="00BF7A99">
            <w:pPr>
              <w:spacing w:line="312" w:lineRule="auto"/>
              <w:jc w:val="center"/>
              <w:rPr>
                <w:color w:val="000000"/>
                <w:lang w:eastAsia="en-US"/>
              </w:rPr>
            </w:pPr>
            <w:r w:rsidRPr="006F1A70">
              <w:rPr>
                <w:color w:val="000000"/>
                <w:lang w:eastAsia="en-US"/>
              </w:rPr>
              <w:t>77°13'36.18"В</w:t>
            </w:r>
          </w:p>
        </w:tc>
      </w:tr>
      <w:tr w:rsidR="00BF7A99" w:rsidRPr="006F1A70" w:rsidTr="00BF7A99">
        <w:trPr>
          <w:trHeight w:val="300"/>
        </w:trPr>
        <w:tc>
          <w:tcPr>
            <w:tcW w:w="1013" w:type="pct"/>
            <w:vMerge/>
            <w:vAlign w:val="center"/>
            <w:hideMark/>
          </w:tcPr>
          <w:p w:rsidR="00BF7A99" w:rsidRPr="006F1A70" w:rsidRDefault="00BF7A99" w:rsidP="003265E8">
            <w:pPr>
              <w:overflowPunct/>
              <w:autoSpaceDE/>
              <w:autoSpaceDN/>
              <w:adjustRightInd/>
              <w:spacing w:line="312" w:lineRule="auto"/>
              <w:contextualSpacing/>
              <w:jc w:val="center"/>
              <w:textAlignment w:val="auto"/>
              <w:rPr>
                <w:lang w:eastAsia="ru-RU"/>
              </w:rPr>
            </w:pPr>
          </w:p>
        </w:tc>
        <w:tc>
          <w:tcPr>
            <w:tcW w:w="1415" w:type="pct"/>
            <w:shd w:val="clear" w:color="auto" w:fill="auto"/>
            <w:vAlign w:val="center"/>
            <w:hideMark/>
          </w:tcPr>
          <w:p w:rsidR="00BF7A99" w:rsidRPr="006F1A70" w:rsidRDefault="00BF7A99" w:rsidP="00BF7A99">
            <w:pPr>
              <w:overflowPunct/>
              <w:autoSpaceDE/>
              <w:autoSpaceDN/>
              <w:adjustRightInd/>
              <w:spacing w:line="312" w:lineRule="auto"/>
              <w:contextualSpacing/>
              <w:textAlignment w:val="auto"/>
              <w:rPr>
                <w:lang w:eastAsia="ru-RU"/>
              </w:rPr>
            </w:pPr>
            <w:proofErr w:type="spellStart"/>
            <w:r w:rsidRPr="006F1A70">
              <w:rPr>
                <w:lang w:eastAsia="ru-RU"/>
              </w:rPr>
              <w:t>Толкын</w:t>
            </w:r>
            <w:proofErr w:type="spellEnd"/>
            <w:r w:rsidRPr="006F1A70">
              <w:rPr>
                <w:lang w:eastAsia="ru-RU"/>
              </w:rPr>
              <w:t xml:space="preserve"> (</w:t>
            </w:r>
            <w:proofErr w:type="spellStart"/>
            <w:r w:rsidRPr="006F1A70">
              <w:rPr>
                <w:lang w:eastAsia="ru-RU"/>
              </w:rPr>
              <w:t>Прудхоз</w:t>
            </w:r>
            <w:proofErr w:type="spellEnd"/>
            <w:r w:rsidRPr="006F1A70">
              <w:rPr>
                <w:lang w:eastAsia="ru-RU"/>
              </w:rPr>
              <w:t>)</w:t>
            </w:r>
          </w:p>
        </w:tc>
        <w:tc>
          <w:tcPr>
            <w:tcW w:w="1243" w:type="pct"/>
            <w:vAlign w:val="center"/>
          </w:tcPr>
          <w:p w:rsidR="00BF7A99" w:rsidRPr="006F1A70" w:rsidRDefault="00BF7A99" w:rsidP="00BF7A99">
            <w:pPr>
              <w:spacing w:line="312" w:lineRule="auto"/>
              <w:jc w:val="center"/>
              <w:rPr>
                <w:color w:val="000000"/>
                <w:lang w:eastAsia="en-US"/>
              </w:rPr>
            </w:pPr>
            <w:r w:rsidRPr="006F1A70">
              <w:rPr>
                <w:color w:val="000000"/>
                <w:lang w:eastAsia="en-US"/>
              </w:rPr>
              <w:t>43°37'52.95"С</w:t>
            </w:r>
          </w:p>
        </w:tc>
        <w:tc>
          <w:tcPr>
            <w:tcW w:w="1329" w:type="pct"/>
            <w:vAlign w:val="center"/>
          </w:tcPr>
          <w:p w:rsidR="00BF7A99" w:rsidRPr="006F1A70" w:rsidRDefault="00BF7A99" w:rsidP="00BF7A99">
            <w:pPr>
              <w:spacing w:line="312" w:lineRule="auto"/>
              <w:jc w:val="center"/>
              <w:rPr>
                <w:color w:val="000000"/>
                <w:lang w:eastAsia="en-US"/>
              </w:rPr>
            </w:pPr>
            <w:r w:rsidRPr="006F1A70">
              <w:rPr>
                <w:color w:val="000000"/>
                <w:lang w:eastAsia="en-US"/>
              </w:rPr>
              <w:t>77°53'32.10"В</w:t>
            </w:r>
          </w:p>
        </w:tc>
      </w:tr>
      <w:tr w:rsidR="00BF7A99" w:rsidRPr="006F1A70" w:rsidTr="00BF7A99">
        <w:trPr>
          <w:trHeight w:val="300"/>
        </w:trPr>
        <w:tc>
          <w:tcPr>
            <w:tcW w:w="1013" w:type="pct"/>
            <w:vMerge/>
            <w:vAlign w:val="center"/>
            <w:hideMark/>
          </w:tcPr>
          <w:p w:rsidR="00BF7A99" w:rsidRPr="006F1A70" w:rsidRDefault="00BF7A99" w:rsidP="003265E8">
            <w:pPr>
              <w:overflowPunct/>
              <w:autoSpaceDE/>
              <w:autoSpaceDN/>
              <w:adjustRightInd/>
              <w:spacing w:line="312" w:lineRule="auto"/>
              <w:contextualSpacing/>
              <w:jc w:val="center"/>
              <w:textAlignment w:val="auto"/>
              <w:rPr>
                <w:lang w:eastAsia="ru-RU"/>
              </w:rPr>
            </w:pPr>
          </w:p>
        </w:tc>
        <w:tc>
          <w:tcPr>
            <w:tcW w:w="1415" w:type="pct"/>
            <w:shd w:val="clear" w:color="auto" w:fill="auto"/>
            <w:vAlign w:val="center"/>
            <w:hideMark/>
          </w:tcPr>
          <w:p w:rsidR="00BF7A99" w:rsidRPr="006F1A70" w:rsidRDefault="00BF7A99" w:rsidP="00BF7A99">
            <w:pPr>
              <w:overflowPunct/>
              <w:autoSpaceDE/>
              <w:autoSpaceDN/>
              <w:adjustRightInd/>
              <w:spacing w:line="312" w:lineRule="auto"/>
              <w:contextualSpacing/>
              <w:textAlignment w:val="auto"/>
              <w:rPr>
                <w:lang w:eastAsia="ru-RU"/>
              </w:rPr>
            </w:pPr>
            <w:r w:rsidRPr="006F1A70">
              <w:rPr>
                <w:lang w:eastAsia="ru-RU"/>
              </w:rPr>
              <w:t>Каракемер</w:t>
            </w:r>
          </w:p>
        </w:tc>
        <w:tc>
          <w:tcPr>
            <w:tcW w:w="1243" w:type="pct"/>
            <w:vAlign w:val="center"/>
          </w:tcPr>
          <w:p w:rsidR="00BF7A99" w:rsidRPr="006F1A70" w:rsidRDefault="00BF7A99" w:rsidP="00BF7A99">
            <w:pPr>
              <w:spacing w:line="312" w:lineRule="auto"/>
              <w:jc w:val="center"/>
              <w:rPr>
                <w:color w:val="000000"/>
                <w:lang w:eastAsia="en-US"/>
              </w:rPr>
            </w:pPr>
            <w:r w:rsidRPr="006F1A70">
              <w:rPr>
                <w:color w:val="000000"/>
                <w:lang w:eastAsia="en-US"/>
              </w:rPr>
              <w:t>43°25'37.88"С</w:t>
            </w:r>
          </w:p>
        </w:tc>
        <w:tc>
          <w:tcPr>
            <w:tcW w:w="1329" w:type="pct"/>
            <w:vAlign w:val="center"/>
          </w:tcPr>
          <w:p w:rsidR="00BF7A99" w:rsidRPr="006F1A70" w:rsidRDefault="00BF7A99" w:rsidP="00BF7A99">
            <w:pPr>
              <w:spacing w:line="312" w:lineRule="auto"/>
              <w:jc w:val="center"/>
              <w:rPr>
                <w:color w:val="000000"/>
                <w:lang w:eastAsia="en-US"/>
              </w:rPr>
            </w:pPr>
            <w:r w:rsidRPr="006F1A70">
              <w:rPr>
                <w:color w:val="000000"/>
                <w:lang w:eastAsia="en-US"/>
              </w:rPr>
              <w:t>77°38'2.10"В</w:t>
            </w:r>
          </w:p>
        </w:tc>
      </w:tr>
      <w:tr w:rsidR="00BF7A99" w:rsidRPr="006F1A70" w:rsidTr="00BF7A99">
        <w:trPr>
          <w:trHeight w:val="300"/>
        </w:trPr>
        <w:tc>
          <w:tcPr>
            <w:tcW w:w="1013" w:type="pct"/>
            <w:vMerge/>
            <w:vAlign w:val="center"/>
            <w:hideMark/>
          </w:tcPr>
          <w:p w:rsidR="00BF7A99" w:rsidRPr="006F1A70" w:rsidRDefault="00BF7A99" w:rsidP="003265E8">
            <w:pPr>
              <w:overflowPunct/>
              <w:autoSpaceDE/>
              <w:autoSpaceDN/>
              <w:adjustRightInd/>
              <w:spacing w:line="312" w:lineRule="auto"/>
              <w:contextualSpacing/>
              <w:jc w:val="center"/>
              <w:textAlignment w:val="auto"/>
              <w:rPr>
                <w:lang w:eastAsia="ru-RU"/>
              </w:rPr>
            </w:pPr>
          </w:p>
        </w:tc>
        <w:tc>
          <w:tcPr>
            <w:tcW w:w="1415" w:type="pct"/>
            <w:shd w:val="clear" w:color="auto" w:fill="auto"/>
            <w:vAlign w:val="center"/>
            <w:hideMark/>
          </w:tcPr>
          <w:p w:rsidR="00BF7A99" w:rsidRPr="006F1A70" w:rsidRDefault="00BF7A99" w:rsidP="00BF7A99">
            <w:pPr>
              <w:overflowPunct/>
              <w:autoSpaceDE/>
              <w:autoSpaceDN/>
              <w:adjustRightInd/>
              <w:spacing w:line="312" w:lineRule="auto"/>
              <w:contextualSpacing/>
              <w:textAlignment w:val="auto"/>
              <w:rPr>
                <w:lang w:eastAsia="ru-RU"/>
              </w:rPr>
            </w:pPr>
            <w:r w:rsidRPr="006F1A70">
              <w:rPr>
                <w:lang w:eastAsia="ru-RU"/>
              </w:rPr>
              <w:t>Боралдай</w:t>
            </w:r>
          </w:p>
        </w:tc>
        <w:tc>
          <w:tcPr>
            <w:tcW w:w="1243" w:type="pct"/>
            <w:vAlign w:val="center"/>
          </w:tcPr>
          <w:p w:rsidR="00BF7A99" w:rsidRPr="006F1A70" w:rsidRDefault="00BF7A99" w:rsidP="00BF7A99">
            <w:pPr>
              <w:spacing w:line="312" w:lineRule="auto"/>
              <w:jc w:val="center"/>
              <w:rPr>
                <w:color w:val="000000"/>
                <w:lang w:eastAsia="en-US"/>
              </w:rPr>
            </w:pPr>
            <w:r w:rsidRPr="006F1A70">
              <w:rPr>
                <w:color w:val="000000"/>
                <w:lang w:eastAsia="en-US"/>
              </w:rPr>
              <w:t>43°21'10.75"С</w:t>
            </w:r>
          </w:p>
        </w:tc>
        <w:tc>
          <w:tcPr>
            <w:tcW w:w="1329" w:type="pct"/>
            <w:vAlign w:val="center"/>
          </w:tcPr>
          <w:p w:rsidR="00BF7A99" w:rsidRPr="006F1A70" w:rsidRDefault="00BF7A99" w:rsidP="00BF7A99">
            <w:pPr>
              <w:spacing w:line="312" w:lineRule="auto"/>
              <w:jc w:val="center"/>
              <w:rPr>
                <w:color w:val="000000"/>
                <w:lang w:eastAsia="en-US"/>
              </w:rPr>
            </w:pPr>
            <w:r w:rsidRPr="006F1A70">
              <w:rPr>
                <w:color w:val="000000"/>
                <w:lang w:eastAsia="en-US"/>
              </w:rPr>
              <w:t>76°50'10.24"В</w:t>
            </w:r>
          </w:p>
        </w:tc>
      </w:tr>
      <w:tr w:rsidR="00BF7A99" w:rsidRPr="006F1A70" w:rsidTr="00BF7A99">
        <w:trPr>
          <w:trHeight w:val="300"/>
        </w:trPr>
        <w:tc>
          <w:tcPr>
            <w:tcW w:w="1013" w:type="pct"/>
            <w:vMerge/>
            <w:vAlign w:val="center"/>
            <w:hideMark/>
          </w:tcPr>
          <w:p w:rsidR="00BF7A99" w:rsidRPr="006F1A70" w:rsidRDefault="00BF7A99" w:rsidP="003265E8">
            <w:pPr>
              <w:overflowPunct/>
              <w:autoSpaceDE/>
              <w:autoSpaceDN/>
              <w:adjustRightInd/>
              <w:spacing w:line="312" w:lineRule="auto"/>
              <w:contextualSpacing/>
              <w:jc w:val="center"/>
              <w:textAlignment w:val="auto"/>
              <w:rPr>
                <w:lang w:eastAsia="ru-RU"/>
              </w:rPr>
            </w:pPr>
          </w:p>
        </w:tc>
        <w:tc>
          <w:tcPr>
            <w:tcW w:w="1415" w:type="pct"/>
            <w:shd w:val="clear" w:color="auto" w:fill="auto"/>
            <w:vAlign w:val="center"/>
            <w:hideMark/>
          </w:tcPr>
          <w:p w:rsidR="00BF7A99" w:rsidRPr="006F1A70" w:rsidRDefault="00BF7A99" w:rsidP="00BF7A99">
            <w:pPr>
              <w:overflowPunct/>
              <w:autoSpaceDE/>
              <w:autoSpaceDN/>
              <w:adjustRightInd/>
              <w:spacing w:line="312" w:lineRule="auto"/>
              <w:contextualSpacing/>
              <w:textAlignment w:val="auto"/>
              <w:rPr>
                <w:lang w:eastAsia="ru-RU"/>
              </w:rPr>
            </w:pPr>
            <w:r w:rsidRPr="006F1A70">
              <w:rPr>
                <w:lang w:eastAsia="ru-RU"/>
              </w:rPr>
              <w:t>Трасса Капшагай-</w:t>
            </w:r>
            <w:proofErr w:type="spellStart"/>
            <w:r w:rsidRPr="006F1A70">
              <w:rPr>
                <w:lang w:eastAsia="ru-RU"/>
              </w:rPr>
              <w:t>Акши</w:t>
            </w:r>
            <w:proofErr w:type="spellEnd"/>
          </w:p>
        </w:tc>
        <w:tc>
          <w:tcPr>
            <w:tcW w:w="1243" w:type="pct"/>
            <w:vAlign w:val="center"/>
          </w:tcPr>
          <w:p w:rsidR="00BF7A99" w:rsidRPr="006F1A70" w:rsidRDefault="00BF7A99" w:rsidP="00BF7A99">
            <w:pPr>
              <w:spacing w:line="312" w:lineRule="auto"/>
              <w:jc w:val="center"/>
              <w:rPr>
                <w:color w:val="000000"/>
                <w:lang w:eastAsia="en-US"/>
              </w:rPr>
            </w:pPr>
            <w:r w:rsidRPr="006F1A70">
              <w:rPr>
                <w:color w:val="000000"/>
                <w:lang w:eastAsia="en-US"/>
              </w:rPr>
              <w:t>43°51'36.69"С</w:t>
            </w:r>
          </w:p>
        </w:tc>
        <w:tc>
          <w:tcPr>
            <w:tcW w:w="1329" w:type="pct"/>
            <w:vAlign w:val="center"/>
          </w:tcPr>
          <w:p w:rsidR="00BF7A99" w:rsidRPr="006F1A70" w:rsidRDefault="00BF7A99" w:rsidP="00BF7A99">
            <w:pPr>
              <w:spacing w:line="312" w:lineRule="auto"/>
              <w:jc w:val="center"/>
              <w:rPr>
                <w:color w:val="000000"/>
                <w:lang w:eastAsia="en-US"/>
              </w:rPr>
            </w:pPr>
            <w:r w:rsidRPr="006F1A70">
              <w:rPr>
                <w:color w:val="000000"/>
                <w:lang w:eastAsia="en-US"/>
              </w:rPr>
              <w:t>76°55'58.02"В</w:t>
            </w:r>
          </w:p>
        </w:tc>
      </w:tr>
      <w:tr w:rsidR="00BF7A99" w:rsidRPr="006F1A70" w:rsidTr="00BF7A99">
        <w:trPr>
          <w:trHeight w:val="300"/>
        </w:trPr>
        <w:tc>
          <w:tcPr>
            <w:tcW w:w="1013" w:type="pct"/>
            <w:vMerge w:val="restart"/>
            <w:shd w:val="clear" w:color="auto" w:fill="auto"/>
            <w:vAlign w:val="center"/>
            <w:hideMark/>
          </w:tcPr>
          <w:p w:rsidR="003265E8" w:rsidRPr="006F1A70" w:rsidRDefault="003265E8" w:rsidP="00561F78">
            <w:pPr>
              <w:overflowPunct/>
              <w:autoSpaceDE/>
              <w:autoSpaceDN/>
              <w:adjustRightInd/>
              <w:spacing w:line="264" w:lineRule="auto"/>
              <w:contextualSpacing/>
              <w:jc w:val="center"/>
              <w:textAlignment w:val="auto"/>
              <w:rPr>
                <w:lang w:eastAsia="ru-RU"/>
              </w:rPr>
            </w:pPr>
            <w:r w:rsidRPr="006F1A70">
              <w:rPr>
                <w:lang w:eastAsia="ru-RU"/>
              </w:rPr>
              <w:t>5</w:t>
            </w:r>
          </w:p>
          <w:p w:rsidR="00BF7A99" w:rsidRPr="006F1A70" w:rsidRDefault="00BF7A99" w:rsidP="00561F78">
            <w:pPr>
              <w:overflowPunct/>
              <w:autoSpaceDE/>
              <w:autoSpaceDN/>
              <w:adjustRightInd/>
              <w:spacing w:line="264" w:lineRule="auto"/>
              <w:contextualSpacing/>
              <w:jc w:val="center"/>
              <w:textAlignment w:val="auto"/>
              <w:rPr>
                <w:lang w:eastAsia="ru-RU"/>
              </w:rPr>
            </w:pPr>
            <w:r w:rsidRPr="006F1A70">
              <w:rPr>
                <w:lang w:eastAsia="ru-RU"/>
              </w:rPr>
              <w:t xml:space="preserve">Побережье Капшагайского </w:t>
            </w:r>
            <w:proofErr w:type="spellStart"/>
            <w:r w:rsidRPr="006F1A70">
              <w:rPr>
                <w:lang w:eastAsia="ru-RU"/>
              </w:rPr>
              <w:t>вдхр</w:t>
            </w:r>
            <w:proofErr w:type="spellEnd"/>
            <w:r w:rsidRPr="006F1A70">
              <w:rPr>
                <w:lang w:eastAsia="ru-RU"/>
              </w:rPr>
              <w:t>.</w:t>
            </w:r>
          </w:p>
        </w:tc>
        <w:tc>
          <w:tcPr>
            <w:tcW w:w="1415" w:type="pct"/>
            <w:shd w:val="clear" w:color="auto" w:fill="auto"/>
            <w:vAlign w:val="center"/>
            <w:hideMark/>
          </w:tcPr>
          <w:p w:rsidR="00BF7A99" w:rsidRPr="006F1A70" w:rsidRDefault="00BF7A99" w:rsidP="00BF7A99">
            <w:pPr>
              <w:overflowPunct/>
              <w:autoSpaceDE/>
              <w:autoSpaceDN/>
              <w:adjustRightInd/>
              <w:spacing w:line="312" w:lineRule="auto"/>
              <w:contextualSpacing/>
              <w:textAlignment w:val="auto"/>
              <w:rPr>
                <w:lang w:eastAsia="ru-RU"/>
              </w:rPr>
            </w:pPr>
            <w:r w:rsidRPr="006F1A70">
              <w:rPr>
                <w:lang w:eastAsia="ru-RU"/>
              </w:rPr>
              <w:t>Зона отдыха</w:t>
            </w:r>
          </w:p>
        </w:tc>
        <w:tc>
          <w:tcPr>
            <w:tcW w:w="1243" w:type="pct"/>
            <w:vAlign w:val="center"/>
          </w:tcPr>
          <w:p w:rsidR="00BF7A99" w:rsidRPr="006F1A70" w:rsidRDefault="00BF7A99" w:rsidP="00BF7A99">
            <w:pPr>
              <w:spacing w:line="312" w:lineRule="auto"/>
              <w:jc w:val="center"/>
              <w:rPr>
                <w:color w:val="000000"/>
                <w:lang w:eastAsia="en-US"/>
              </w:rPr>
            </w:pPr>
            <w:r w:rsidRPr="006F1A70">
              <w:rPr>
                <w:color w:val="000000"/>
                <w:lang w:eastAsia="en-US"/>
              </w:rPr>
              <w:t>43°56'16.30"С</w:t>
            </w:r>
          </w:p>
        </w:tc>
        <w:tc>
          <w:tcPr>
            <w:tcW w:w="1329" w:type="pct"/>
            <w:vAlign w:val="center"/>
          </w:tcPr>
          <w:p w:rsidR="00BF7A99" w:rsidRPr="006F1A70" w:rsidRDefault="00BF7A99" w:rsidP="00BF7A99">
            <w:pPr>
              <w:spacing w:line="312" w:lineRule="auto"/>
              <w:jc w:val="center"/>
              <w:rPr>
                <w:color w:val="000000"/>
                <w:lang w:eastAsia="en-US"/>
              </w:rPr>
            </w:pPr>
            <w:r w:rsidRPr="006F1A70">
              <w:rPr>
                <w:color w:val="000000"/>
                <w:lang w:eastAsia="en-US"/>
              </w:rPr>
              <w:t>77°18'1.46"В</w:t>
            </w:r>
          </w:p>
        </w:tc>
      </w:tr>
      <w:tr w:rsidR="00BF7A99" w:rsidRPr="006F1A70" w:rsidTr="00BF7A99">
        <w:trPr>
          <w:trHeight w:val="300"/>
        </w:trPr>
        <w:tc>
          <w:tcPr>
            <w:tcW w:w="1013" w:type="pct"/>
            <w:vMerge/>
            <w:vAlign w:val="center"/>
            <w:hideMark/>
          </w:tcPr>
          <w:p w:rsidR="00BF7A99" w:rsidRPr="006F1A70" w:rsidRDefault="00BF7A99" w:rsidP="003265E8">
            <w:pPr>
              <w:overflowPunct/>
              <w:autoSpaceDE/>
              <w:autoSpaceDN/>
              <w:adjustRightInd/>
              <w:spacing w:line="312" w:lineRule="auto"/>
              <w:contextualSpacing/>
              <w:jc w:val="center"/>
              <w:textAlignment w:val="auto"/>
              <w:rPr>
                <w:lang w:eastAsia="ru-RU"/>
              </w:rPr>
            </w:pPr>
          </w:p>
        </w:tc>
        <w:tc>
          <w:tcPr>
            <w:tcW w:w="1415" w:type="pct"/>
            <w:shd w:val="clear" w:color="auto" w:fill="auto"/>
            <w:vAlign w:val="center"/>
            <w:hideMark/>
          </w:tcPr>
          <w:p w:rsidR="00BF7A99" w:rsidRPr="006F1A70" w:rsidRDefault="00BF7A99" w:rsidP="00BF7A99">
            <w:pPr>
              <w:overflowPunct/>
              <w:autoSpaceDE/>
              <w:autoSpaceDN/>
              <w:adjustRightInd/>
              <w:spacing w:line="312" w:lineRule="auto"/>
              <w:contextualSpacing/>
              <w:textAlignment w:val="auto"/>
              <w:rPr>
                <w:lang w:eastAsia="ru-RU"/>
              </w:rPr>
            </w:pPr>
            <w:proofErr w:type="spellStart"/>
            <w:r w:rsidRPr="006F1A70">
              <w:rPr>
                <w:lang w:eastAsia="ru-RU"/>
              </w:rPr>
              <w:t>Арна</w:t>
            </w:r>
            <w:proofErr w:type="spellEnd"/>
          </w:p>
        </w:tc>
        <w:tc>
          <w:tcPr>
            <w:tcW w:w="1243" w:type="pct"/>
            <w:vAlign w:val="center"/>
          </w:tcPr>
          <w:p w:rsidR="00BF7A99" w:rsidRPr="006F1A70" w:rsidRDefault="00BF7A99" w:rsidP="00BF7A99">
            <w:pPr>
              <w:spacing w:line="312" w:lineRule="auto"/>
              <w:jc w:val="center"/>
              <w:rPr>
                <w:color w:val="000000"/>
                <w:lang w:eastAsia="en-US"/>
              </w:rPr>
            </w:pPr>
            <w:r w:rsidRPr="006F1A70">
              <w:rPr>
                <w:color w:val="000000"/>
                <w:lang w:eastAsia="en-US"/>
              </w:rPr>
              <w:t>43°46'40.06"С</w:t>
            </w:r>
          </w:p>
        </w:tc>
        <w:tc>
          <w:tcPr>
            <w:tcW w:w="1329" w:type="pct"/>
            <w:vAlign w:val="center"/>
          </w:tcPr>
          <w:p w:rsidR="00BF7A99" w:rsidRPr="006F1A70" w:rsidRDefault="00BF7A99" w:rsidP="00BF7A99">
            <w:pPr>
              <w:spacing w:line="312" w:lineRule="auto"/>
              <w:jc w:val="center"/>
              <w:rPr>
                <w:color w:val="000000"/>
                <w:lang w:eastAsia="en-US"/>
              </w:rPr>
            </w:pPr>
            <w:r w:rsidRPr="006F1A70">
              <w:rPr>
                <w:color w:val="000000"/>
                <w:lang w:eastAsia="en-US"/>
              </w:rPr>
              <w:t>77° 8'30.47"В</w:t>
            </w:r>
          </w:p>
        </w:tc>
      </w:tr>
      <w:tr w:rsidR="00BF7A99" w:rsidRPr="006F1A70" w:rsidTr="00BF7A99">
        <w:trPr>
          <w:trHeight w:val="300"/>
        </w:trPr>
        <w:tc>
          <w:tcPr>
            <w:tcW w:w="1013" w:type="pct"/>
            <w:vMerge w:val="restart"/>
            <w:vAlign w:val="center"/>
          </w:tcPr>
          <w:p w:rsidR="003265E8" w:rsidRPr="006F1A70" w:rsidRDefault="003265E8" w:rsidP="003265E8">
            <w:pPr>
              <w:overflowPunct/>
              <w:autoSpaceDE/>
              <w:autoSpaceDN/>
              <w:adjustRightInd/>
              <w:spacing w:line="312" w:lineRule="auto"/>
              <w:contextualSpacing/>
              <w:jc w:val="center"/>
              <w:textAlignment w:val="auto"/>
              <w:rPr>
                <w:lang w:eastAsia="ru-RU"/>
              </w:rPr>
            </w:pPr>
            <w:r w:rsidRPr="006F1A70">
              <w:rPr>
                <w:lang w:eastAsia="ru-RU"/>
              </w:rPr>
              <w:t>6</w:t>
            </w:r>
          </w:p>
          <w:p w:rsidR="00BF7A99" w:rsidRPr="006F1A70" w:rsidRDefault="00BF7A99" w:rsidP="003265E8">
            <w:pPr>
              <w:overflowPunct/>
              <w:autoSpaceDE/>
              <w:autoSpaceDN/>
              <w:adjustRightInd/>
              <w:spacing w:line="312" w:lineRule="auto"/>
              <w:contextualSpacing/>
              <w:jc w:val="center"/>
              <w:textAlignment w:val="auto"/>
              <w:rPr>
                <w:lang w:eastAsia="ru-RU"/>
              </w:rPr>
            </w:pPr>
            <w:r w:rsidRPr="006F1A70">
              <w:rPr>
                <w:lang w:eastAsia="ru-RU"/>
              </w:rPr>
              <w:t xml:space="preserve">Акватория Капшагайского </w:t>
            </w:r>
            <w:proofErr w:type="spellStart"/>
            <w:r w:rsidRPr="006F1A70">
              <w:rPr>
                <w:lang w:eastAsia="ru-RU"/>
              </w:rPr>
              <w:t>вдхр</w:t>
            </w:r>
            <w:proofErr w:type="spellEnd"/>
            <w:r w:rsidRPr="006F1A70">
              <w:rPr>
                <w:lang w:eastAsia="ru-RU"/>
              </w:rPr>
              <w:t>.</w:t>
            </w:r>
          </w:p>
        </w:tc>
        <w:tc>
          <w:tcPr>
            <w:tcW w:w="1415" w:type="pct"/>
            <w:shd w:val="clear" w:color="auto" w:fill="auto"/>
            <w:vAlign w:val="center"/>
          </w:tcPr>
          <w:p w:rsidR="00BF7A99" w:rsidRPr="006F1A70" w:rsidRDefault="00BF7A99" w:rsidP="00BF7A99">
            <w:pPr>
              <w:overflowPunct/>
              <w:autoSpaceDE/>
              <w:autoSpaceDN/>
              <w:adjustRightInd/>
              <w:spacing w:line="312" w:lineRule="auto"/>
              <w:contextualSpacing/>
              <w:textAlignment w:val="auto"/>
              <w:rPr>
                <w:lang w:eastAsia="ru-RU"/>
              </w:rPr>
            </w:pPr>
            <w:r w:rsidRPr="006F1A70">
              <w:rPr>
                <w:lang w:eastAsia="ru-RU"/>
              </w:rPr>
              <w:t>устье р. Каскелен</w:t>
            </w:r>
          </w:p>
        </w:tc>
        <w:tc>
          <w:tcPr>
            <w:tcW w:w="1243" w:type="pct"/>
            <w:vAlign w:val="center"/>
          </w:tcPr>
          <w:p w:rsidR="00BF7A99" w:rsidRPr="006F1A70" w:rsidRDefault="00BF7A99" w:rsidP="00BF7A99">
            <w:pPr>
              <w:spacing w:line="312" w:lineRule="auto"/>
              <w:jc w:val="center"/>
              <w:rPr>
                <w:color w:val="000000"/>
                <w:lang w:eastAsia="en-US"/>
              </w:rPr>
            </w:pPr>
            <w:r w:rsidRPr="006F1A70">
              <w:rPr>
                <w:color w:val="000000"/>
                <w:lang w:eastAsia="en-US"/>
              </w:rPr>
              <w:t>43°48'5.46"С</w:t>
            </w:r>
          </w:p>
        </w:tc>
        <w:tc>
          <w:tcPr>
            <w:tcW w:w="1329" w:type="pct"/>
            <w:vAlign w:val="center"/>
          </w:tcPr>
          <w:p w:rsidR="00BF7A99" w:rsidRPr="006F1A70" w:rsidRDefault="00BF7A99" w:rsidP="00BF7A99">
            <w:pPr>
              <w:spacing w:line="312" w:lineRule="auto"/>
              <w:jc w:val="center"/>
              <w:rPr>
                <w:color w:val="000000"/>
                <w:lang w:eastAsia="en-US"/>
              </w:rPr>
            </w:pPr>
            <w:r w:rsidRPr="006F1A70">
              <w:rPr>
                <w:color w:val="000000"/>
                <w:lang w:eastAsia="en-US"/>
              </w:rPr>
              <w:t>77° 7'40.50"В</w:t>
            </w:r>
          </w:p>
        </w:tc>
      </w:tr>
      <w:tr w:rsidR="00BF7A99" w:rsidRPr="006F1A70" w:rsidTr="00BF7A99">
        <w:trPr>
          <w:trHeight w:val="300"/>
        </w:trPr>
        <w:tc>
          <w:tcPr>
            <w:tcW w:w="1013" w:type="pct"/>
            <w:vMerge/>
            <w:vAlign w:val="center"/>
          </w:tcPr>
          <w:p w:rsidR="00BF7A99" w:rsidRPr="006F1A70" w:rsidRDefault="00BF7A99" w:rsidP="00BF7A99">
            <w:pPr>
              <w:overflowPunct/>
              <w:autoSpaceDE/>
              <w:autoSpaceDN/>
              <w:adjustRightInd/>
              <w:spacing w:line="312" w:lineRule="auto"/>
              <w:contextualSpacing/>
              <w:jc w:val="center"/>
              <w:textAlignment w:val="auto"/>
              <w:rPr>
                <w:lang w:eastAsia="ru-RU"/>
              </w:rPr>
            </w:pPr>
          </w:p>
        </w:tc>
        <w:tc>
          <w:tcPr>
            <w:tcW w:w="1415" w:type="pct"/>
            <w:shd w:val="clear" w:color="auto" w:fill="auto"/>
            <w:vAlign w:val="center"/>
          </w:tcPr>
          <w:p w:rsidR="00BF7A99" w:rsidRPr="006F1A70" w:rsidRDefault="00BF7A99" w:rsidP="00BF7A99">
            <w:pPr>
              <w:overflowPunct/>
              <w:autoSpaceDE/>
              <w:autoSpaceDN/>
              <w:adjustRightInd/>
              <w:spacing w:line="312" w:lineRule="auto"/>
              <w:contextualSpacing/>
              <w:textAlignment w:val="auto"/>
              <w:rPr>
                <w:lang w:eastAsia="ru-RU"/>
              </w:rPr>
            </w:pPr>
            <w:proofErr w:type="gramStart"/>
            <w:r w:rsidRPr="006F1A70">
              <w:rPr>
                <w:lang w:eastAsia="ru-RU"/>
              </w:rPr>
              <w:t>у ж</w:t>
            </w:r>
            <w:proofErr w:type="gramEnd"/>
            <w:r w:rsidRPr="006F1A70">
              <w:rPr>
                <w:lang w:eastAsia="ru-RU"/>
              </w:rPr>
              <w:t>/д моста</w:t>
            </w:r>
          </w:p>
        </w:tc>
        <w:tc>
          <w:tcPr>
            <w:tcW w:w="1243" w:type="pct"/>
            <w:vAlign w:val="center"/>
          </w:tcPr>
          <w:p w:rsidR="00BF7A99" w:rsidRPr="006F1A70" w:rsidRDefault="00BF7A99" w:rsidP="00BF7A99">
            <w:pPr>
              <w:spacing w:line="312" w:lineRule="auto"/>
              <w:jc w:val="center"/>
              <w:rPr>
                <w:color w:val="000000"/>
                <w:lang w:eastAsia="en-US"/>
              </w:rPr>
            </w:pPr>
            <w:r w:rsidRPr="006F1A70">
              <w:rPr>
                <w:color w:val="000000"/>
                <w:lang w:eastAsia="en-US"/>
              </w:rPr>
              <w:t>43°53'59.10"С</w:t>
            </w:r>
          </w:p>
        </w:tc>
        <w:tc>
          <w:tcPr>
            <w:tcW w:w="1329" w:type="pct"/>
            <w:vAlign w:val="center"/>
          </w:tcPr>
          <w:p w:rsidR="00BF7A99" w:rsidRPr="006F1A70" w:rsidRDefault="00BF7A99" w:rsidP="00BF7A99">
            <w:pPr>
              <w:spacing w:line="312" w:lineRule="auto"/>
              <w:jc w:val="center"/>
              <w:rPr>
                <w:color w:val="000000"/>
                <w:lang w:eastAsia="en-US"/>
              </w:rPr>
            </w:pPr>
            <w:r w:rsidRPr="006F1A70">
              <w:rPr>
                <w:color w:val="000000"/>
                <w:lang w:eastAsia="en-US"/>
              </w:rPr>
              <w:t>77° 7'56.40"В</w:t>
            </w:r>
          </w:p>
        </w:tc>
      </w:tr>
      <w:tr w:rsidR="00BF7A99" w:rsidRPr="006F1A70" w:rsidTr="00BF7A99">
        <w:trPr>
          <w:trHeight w:val="300"/>
        </w:trPr>
        <w:tc>
          <w:tcPr>
            <w:tcW w:w="1013" w:type="pct"/>
            <w:vMerge/>
            <w:vAlign w:val="center"/>
          </w:tcPr>
          <w:p w:rsidR="00BF7A99" w:rsidRPr="006F1A70" w:rsidRDefault="00BF7A99" w:rsidP="00BF7A99">
            <w:pPr>
              <w:overflowPunct/>
              <w:autoSpaceDE/>
              <w:autoSpaceDN/>
              <w:adjustRightInd/>
              <w:spacing w:line="312" w:lineRule="auto"/>
              <w:contextualSpacing/>
              <w:jc w:val="center"/>
              <w:textAlignment w:val="auto"/>
              <w:rPr>
                <w:lang w:eastAsia="ru-RU"/>
              </w:rPr>
            </w:pPr>
          </w:p>
        </w:tc>
        <w:tc>
          <w:tcPr>
            <w:tcW w:w="1415" w:type="pct"/>
            <w:shd w:val="clear" w:color="auto" w:fill="auto"/>
            <w:vAlign w:val="center"/>
          </w:tcPr>
          <w:p w:rsidR="00BF7A99" w:rsidRPr="006F1A70" w:rsidRDefault="00BF7A99" w:rsidP="00BF7A99">
            <w:pPr>
              <w:overflowPunct/>
              <w:autoSpaceDE/>
              <w:autoSpaceDN/>
              <w:adjustRightInd/>
              <w:spacing w:line="312" w:lineRule="auto"/>
              <w:contextualSpacing/>
              <w:textAlignment w:val="auto"/>
              <w:rPr>
                <w:lang w:eastAsia="ru-RU"/>
              </w:rPr>
            </w:pPr>
            <w:r w:rsidRPr="006F1A70">
              <w:rPr>
                <w:lang w:eastAsia="ru-RU"/>
              </w:rPr>
              <w:t>Шенгельдинский остров</w:t>
            </w:r>
          </w:p>
        </w:tc>
        <w:tc>
          <w:tcPr>
            <w:tcW w:w="1243" w:type="pct"/>
            <w:vAlign w:val="center"/>
          </w:tcPr>
          <w:p w:rsidR="00BF7A99" w:rsidRPr="006F1A70" w:rsidRDefault="00BF7A99" w:rsidP="00BF7A99">
            <w:pPr>
              <w:spacing w:line="312" w:lineRule="auto"/>
              <w:jc w:val="center"/>
              <w:rPr>
                <w:color w:val="000000"/>
                <w:lang w:eastAsia="en-US"/>
              </w:rPr>
            </w:pPr>
            <w:r w:rsidRPr="006F1A70">
              <w:rPr>
                <w:color w:val="000000"/>
                <w:lang w:eastAsia="en-US"/>
              </w:rPr>
              <w:t>43°56'12.50"С</w:t>
            </w:r>
          </w:p>
        </w:tc>
        <w:tc>
          <w:tcPr>
            <w:tcW w:w="1329" w:type="pct"/>
            <w:vAlign w:val="center"/>
          </w:tcPr>
          <w:p w:rsidR="00BF7A99" w:rsidRPr="006F1A70" w:rsidRDefault="00BF7A99" w:rsidP="00BF7A99">
            <w:pPr>
              <w:spacing w:line="312" w:lineRule="auto"/>
              <w:jc w:val="center"/>
              <w:rPr>
                <w:color w:val="000000"/>
                <w:lang w:eastAsia="en-US"/>
              </w:rPr>
            </w:pPr>
            <w:r w:rsidRPr="006F1A70">
              <w:rPr>
                <w:color w:val="000000"/>
                <w:lang w:eastAsia="en-US"/>
              </w:rPr>
              <w:t>77°19'6.61"В</w:t>
            </w:r>
          </w:p>
        </w:tc>
      </w:tr>
      <w:tr w:rsidR="00BF7A99" w:rsidRPr="006F1A70" w:rsidTr="00BF7A99">
        <w:trPr>
          <w:trHeight w:val="300"/>
        </w:trPr>
        <w:tc>
          <w:tcPr>
            <w:tcW w:w="1013" w:type="pct"/>
            <w:vMerge/>
            <w:vAlign w:val="center"/>
          </w:tcPr>
          <w:p w:rsidR="00BF7A99" w:rsidRPr="006F1A70" w:rsidRDefault="00BF7A99" w:rsidP="00BF7A99">
            <w:pPr>
              <w:overflowPunct/>
              <w:autoSpaceDE/>
              <w:autoSpaceDN/>
              <w:adjustRightInd/>
              <w:spacing w:line="312" w:lineRule="auto"/>
              <w:contextualSpacing/>
              <w:jc w:val="center"/>
              <w:textAlignment w:val="auto"/>
              <w:rPr>
                <w:lang w:eastAsia="ru-RU"/>
              </w:rPr>
            </w:pPr>
          </w:p>
        </w:tc>
        <w:tc>
          <w:tcPr>
            <w:tcW w:w="1415" w:type="pct"/>
            <w:shd w:val="clear" w:color="auto" w:fill="auto"/>
            <w:vAlign w:val="center"/>
          </w:tcPr>
          <w:p w:rsidR="00BF7A99" w:rsidRPr="006F1A70" w:rsidRDefault="00BF7A99" w:rsidP="00BF7A99">
            <w:pPr>
              <w:overflowPunct/>
              <w:autoSpaceDE/>
              <w:autoSpaceDN/>
              <w:adjustRightInd/>
              <w:spacing w:line="312" w:lineRule="auto"/>
              <w:contextualSpacing/>
              <w:textAlignment w:val="auto"/>
              <w:rPr>
                <w:lang w:eastAsia="ru-RU"/>
              </w:rPr>
            </w:pPr>
            <w:r w:rsidRPr="006F1A70">
              <w:rPr>
                <w:lang w:eastAsia="ru-RU"/>
              </w:rPr>
              <w:t>9-я насосная станция</w:t>
            </w:r>
          </w:p>
        </w:tc>
        <w:tc>
          <w:tcPr>
            <w:tcW w:w="1243" w:type="pct"/>
            <w:vAlign w:val="center"/>
          </w:tcPr>
          <w:p w:rsidR="00BF7A99" w:rsidRPr="006F1A70" w:rsidRDefault="00BF7A99" w:rsidP="00BF7A99">
            <w:pPr>
              <w:spacing w:line="312" w:lineRule="auto"/>
              <w:jc w:val="center"/>
              <w:rPr>
                <w:color w:val="000000"/>
                <w:lang w:eastAsia="en-US"/>
              </w:rPr>
            </w:pPr>
            <w:r w:rsidRPr="006F1A70">
              <w:rPr>
                <w:color w:val="000000"/>
                <w:lang w:eastAsia="en-US"/>
              </w:rPr>
              <w:t>43°50'20.33"С</w:t>
            </w:r>
          </w:p>
        </w:tc>
        <w:tc>
          <w:tcPr>
            <w:tcW w:w="1329" w:type="pct"/>
            <w:vAlign w:val="center"/>
          </w:tcPr>
          <w:p w:rsidR="00BF7A99" w:rsidRPr="006F1A70" w:rsidRDefault="00BF7A99" w:rsidP="00BF7A99">
            <w:pPr>
              <w:spacing w:line="312" w:lineRule="auto"/>
              <w:jc w:val="center"/>
              <w:rPr>
                <w:color w:val="000000"/>
                <w:lang w:eastAsia="en-US"/>
              </w:rPr>
            </w:pPr>
            <w:r w:rsidRPr="006F1A70">
              <w:rPr>
                <w:color w:val="000000"/>
                <w:lang w:eastAsia="en-US"/>
              </w:rPr>
              <w:t>77°51'9.42"В</w:t>
            </w:r>
          </w:p>
        </w:tc>
      </w:tr>
      <w:tr w:rsidR="00BF7A99" w:rsidRPr="006F1A70" w:rsidTr="00BF7A99">
        <w:trPr>
          <w:trHeight w:val="300"/>
        </w:trPr>
        <w:tc>
          <w:tcPr>
            <w:tcW w:w="1013" w:type="pct"/>
            <w:vMerge/>
            <w:vAlign w:val="center"/>
          </w:tcPr>
          <w:p w:rsidR="00BF7A99" w:rsidRPr="006F1A70" w:rsidRDefault="00BF7A99" w:rsidP="00BF7A99">
            <w:pPr>
              <w:overflowPunct/>
              <w:autoSpaceDE/>
              <w:autoSpaceDN/>
              <w:adjustRightInd/>
              <w:spacing w:line="312" w:lineRule="auto"/>
              <w:contextualSpacing/>
              <w:jc w:val="center"/>
              <w:textAlignment w:val="auto"/>
              <w:rPr>
                <w:lang w:eastAsia="ru-RU"/>
              </w:rPr>
            </w:pPr>
          </w:p>
        </w:tc>
        <w:tc>
          <w:tcPr>
            <w:tcW w:w="1415" w:type="pct"/>
            <w:shd w:val="clear" w:color="auto" w:fill="auto"/>
            <w:vAlign w:val="center"/>
          </w:tcPr>
          <w:p w:rsidR="00BF7A99" w:rsidRPr="006F1A70" w:rsidRDefault="00BF7A99" w:rsidP="00BF7A99">
            <w:pPr>
              <w:overflowPunct/>
              <w:autoSpaceDE/>
              <w:autoSpaceDN/>
              <w:adjustRightInd/>
              <w:spacing w:line="312" w:lineRule="auto"/>
              <w:contextualSpacing/>
              <w:textAlignment w:val="auto"/>
              <w:rPr>
                <w:lang w:eastAsia="ru-RU"/>
              </w:rPr>
            </w:pPr>
            <w:proofErr w:type="spellStart"/>
            <w:r w:rsidRPr="006F1A70">
              <w:rPr>
                <w:lang w:eastAsia="ru-RU"/>
              </w:rPr>
              <w:t>Прудхоз</w:t>
            </w:r>
            <w:proofErr w:type="spellEnd"/>
          </w:p>
        </w:tc>
        <w:tc>
          <w:tcPr>
            <w:tcW w:w="1243" w:type="pct"/>
            <w:vAlign w:val="center"/>
          </w:tcPr>
          <w:p w:rsidR="00BF7A99" w:rsidRPr="006F1A70" w:rsidRDefault="00BF7A99" w:rsidP="00BF7A99">
            <w:pPr>
              <w:spacing w:line="312" w:lineRule="auto"/>
              <w:jc w:val="center"/>
              <w:rPr>
                <w:color w:val="000000"/>
                <w:lang w:eastAsia="en-US"/>
              </w:rPr>
            </w:pPr>
            <w:r w:rsidRPr="006F1A70">
              <w:rPr>
                <w:color w:val="000000"/>
                <w:lang w:eastAsia="en-US"/>
              </w:rPr>
              <w:t>43°42'56.82"С</w:t>
            </w:r>
          </w:p>
        </w:tc>
        <w:tc>
          <w:tcPr>
            <w:tcW w:w="1329" w:type="pct"/>
            <w:vAlign w:val="center"/>
          </w:tcPr>
          <w:p w:rsidR="00BF7A99" w:rsidRPr="006F1A70" w:rsidRDefault="00BF7A99" w:rsidP="00BF7A99">
            <w:pPr>
              <w:spacing w:line="312" w:lineRule="auto"/>
              <w:jc w:val="center"/>
              <w:rPr>
                <w:color w:val="000000"/>
                <w:lang w:eastAsia="en-US"/>
              </w:rPr>
            </w:pPr>
            <w:r w:rsidRPr="006F1A70">
              <w:rPr>
                <w:color w:val="000000"/>
                <w:lang w:eastAsia="en-US"/>
              </w:rPr>
              <w:t>77°52'54.17"В</w:t>
            </w:r>
          </w:p>
        </w:tc>
      </w:tr>
    </w:tbl>
    <w:p w:rsidR="00BF7A99" w:rsidRPr="006F1A70" w:rsidRDefault="00BF7A99" w:rsidP="00BF7A99">
      <w:pPr>
        <w:spacing w:line="360" w:lineRule="auto"/>
        <w:contextualSpacing/>
        <w:rPr>
          <w:sz w:val="24"/>
          <w:szCs w:val="24"/>
        </w:rPr>
      </w:pPr>
      <w:r w:rsidRPr="006F1A70">
        <w:rPr>
          <w:sz w:val="24"/>
          <w:szCs w:val="24"/>
        </w:rPr>
        <w:lastRenderedPageBreak/>
        <w:t>Таблица</w:t>
      </w:r>
      <w:proofErr w:type="gramStart"/>
      <w:r w:rsidRPr="006F1A70">
        <w:rPr>
          <w:sz w:val="24"/>
          <w:szCs w:val="24"/>
        </w:rPr>
        <w:t xml:space="preserve"> В</w:t>
      </w:r>
      <w:proofErr w:type="gramEnd"/>
      <w:r w:rsidRPr="006F1A70">
        <w:rPr>
          <w:sz w:val="24"/>
          <w:szCs w:val="24"/>
        </w:rPr>
        <w:t xml:space="preserve"> 2 – Минерализация снежного покрова территории АА за 2019 г., </w:t>
      </w:r>
      <w:r w:rsidRPr="006F1A70">
        <w:rPr>
          <w:sz w:val="24"/>
          <w:szCs w:val="24"/>
          <w:lang w:eastAsia="ru-RU"/>
        </w:rPr>
        <w:t>мг/дм</w:t>
      </w:r>
      <w:r w:rsidRPr="006F1A70">
        <w:rPr>
          <w:sz w:val="24"/>
          <w:szCs w:val="24"/>
          <w:vertAlign w:val="superscript"/>
          <w:lang w:eastAsia="ru-RU"/>
        </w:rPr>
        <w:t>3</w:t>
      </w:r>
    </w:p>
    <w:tbl>
      <w:tblPr>
        <w:tblW w:w="5000" w:type="pct"/>
        <w:tblLook w:val="04A0" w:firstRow="1" w:lastRow="0" w:firstColumn="1" w:lastColumn="0" w:noHBand="0" w:noVBand="1"/>
      </w:tblPr>
      <w:tblGrid>
        <w:gridCol w:w="2157"/>
        <w:gridCol w:w="2828"/>
        <w:gridCol w:w="1110"/>
        <w:gridCol w:w="1110"/>
        <w:gridCol w:w="1110"/>
        <w:gridCol w:w="1539"/>
      </w:tblGrid>
      <w:tr w:rsidR="00BF7A99" w:rsidRPr="006F1A70" w:rsidTr="00312F7B">
        <w:trPr>
          <w:trHeight w:val="300"/>
        </w:trPr>
        <w:tc>
          <w:tcPr>
            <w:tcW w:w="1094" w:type="pct"/>
            <w:tcBorders>
              <w:top w:val="single" w:sz="4" w:space="0" w:color="auto"/>
              <w:left w:val="single" w:sz="4" w:space="0" w:color="auto"/>
              <w:bottom w:val="single" w:sz="4" w:space="0" w:color="auto"/>
              <w:right w:val="nil"/>
            </w:tcBorders>
            <w:shd w:val="clear" w:color="auto" w:fill="auto"/>
            <w:vAlign w:val="center"/>
            <w:hideMark/>
          </w:tcPr>
          <w:p w:rsidR="00BF7A99" w:rsidRPr="006F1A70" w:rsidRDefault="00BF7A99" w:rsidP="00BF7A99">
            <w:pPr>
              <w:overflowPunct/>
              <w:autoSpaceDE/>
              <w:autoSpaceDN/>
              <w:adjustRightInd/>
              <w:contextualSpacing/>
              <w:jc w:val="center"/>
              <w:textAlignment w:val="auto"/>
              <w:rPr>
                <w:lang w:eastAsia="ru-RU"/>
              </w:rPr>
            </w:pPr>
            <w:r w:rsidRPr="006F1A70">
              <w:rPr>
                <w:lang w:eastAsia="ru-RU"/>
              </w:rPr>
              <w:t xml:space="preserve">Зоны </w:t>
            </w:r>
          </w:p>
        </w:tc>
        <w:tc>
          <w:tcPr>
            <w:tcW w:w="1435" w:type="pct"/>
            <w:vMerge w:val="restart"/>
            <w:tcBorders>
              <w:top w:val="single" w:sz="4" w:space="0" w:color="auto"/>
              <w:left w:val="single" w:sz="4" w:space="0" w:color="auto"/>
              <w:bottom w:val="single" w:sz="4" w:space="0" w:color="000000"/>
              <w:right w:val="nil"/>
            </w:tcBorders>
            <w:shd w:val="clear" w:color="auto" w:fill="auto"/>
            <w:vAlign w:val="center"/>
            <w:hideMark/>
          </w:tcPr>
          <w:p w:rsidR="00BF7A99" w:rsidRPr="006F1A70" w:rsidRDefault="00BF7A99" w:rsidP="00BF7A99">
            <w:pPr>
              <w:overflowPunct/>
              <w:autoSpaceDE/>
              <w:autoSpaceDN/>
              <w:adjustRightInd/>
              <w:contextualSpacing/>
              <w:jc w:val="center"/>
              <w:textAlignment w:val="auto"/>
              <w:rPr>
                <w:lang w:eastAsia="ru-RU"/>
              </w:rPr>
            </w:pPr>
            <w:r w:rsidRPr="006F1A70">
              <w:rPr>
                <w:lang w:eastAsia="ru-RU"/>
              </w:rPr>
              <w:t xml:space="preserve">Место отбора </w:t>
            </w:r>
          </w:p>
        </w:tc>
        <w:tc>
          <w:tcPr>
            <w:tcW w:w="563"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BF7A99" w:rsidRPr="006F1A70" w:rsidRDefault="00BF7A99" w:rsidP="00BF7A99">
            <w:pPr>
              <w:overflowPunct/>
              <w:autoSpaceDE/>
              <w:autoSpaceDN/>
              <w:adjustRightInd/>
              <w:contextualSpacing/>
              <w:jc w:val="center"/>
              <w:textAlignment w:val="auto"/>
              <w:rPr>
                <w:lang w:eastAsia="ru-RU"/>
              </w:rPr>
            </w:pPr>
            <w:r w:rsidRPr="006F1A70">
              <w:rPr>
                <w:lang w:eastAsia="ru-RU"/>
              </w:rPr>
              <w:t>1 выезд</w:t>
            </w:r>
          </w:p>
        </w:tc>
        <w:tc>
          <w:tcPr>
            <w:tcW w:w="563"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BF7A99" w:rsidRPr="006F1A70" w:rsidRDefault="00BF7A99" w:rsidP="00BF7A99">
            <w:pPr>
              <w:overflowPunct/>
              <w:autoSpaceDE/>
              <w:autoSpaceDN/>
              <w:adjustRightInd/>
              <w:contextualSpacing/>
              <w:jc w:val="center"/>
              <w:textAlignment w:val="auto"/>
              <w:rPr>
                <w:lang w:eastAsia="ru-RU"/>
              </w:rPr>
            </w:pPr>
            <w:r w:rsidRPr="006F1A70">
              <w:rPr>
                <w:lang w:eastAsia="ru-RU"/>
              </w:rPr>
              <w:t>2 выезд</w:t>
            </w:r>
          </w:p>
        </w:tc>
        <w:tc>
          <w:tcPr>
            <w:tcW w:w="563"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BF7A99" w:rsidRPr="006F1A70" w:rsidRDefault="00BF7A99" w:rsidP="00BF7A99">
            <w:pPr>
              <w:overflowPunct/>
              <w:autoSpaceDE/>
              <w:autoSpaceDN/>
              <w:adjustRightInd/>
              <w:contextualSpacing/>
              <w:jc w:val="center"/>
              <w:textAlignment w:val="auto"/>
              <w:rPr>
                <w:lang w:eastAsia="ru-RU"/>
              </w:rPr>
            </w:pPr>
            <w:r w:rsidRPr="006F1A70">
              <w:rPr>
                <w:lang w:eastAsia="ru-RU"/>
              </w:rPr>
              <w:t>3 выезд</w:t>
            </w:r>
          </w:p>
        </w:tc>
        <w:tc>
          <w:tcPr>
            <w:tcW w:w="781"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BF7A99" w:rsidRPr="006F1A70" w:rsidRDefault="00BF7A99" w:rsidP="00BF7A99">
            <w:pPr>
              <w:overflowPunct/>
              <w:autoSpaceDE/>
              <w:autoSpaceDN/>
              <w:adjustRightInd/>
              <w:contextualSpacing/>
              <w:jc w:val="center"/>
              <w:textAlignment w:val="auto"/>
              <w:rPr>
                <w:lang w:eastAsia="ru-RU"/>
              </w:rPr>
            </w:pPr>
            <w:r w:rsidRPr="006F1A70">
              <w:rPr>
                <w:lang w:eastAsia="ru-RU"/>
              </w:rPr>
              <w:t>среднее за 3-выезда</w:t>
            </w:r>
          </w:p>
        </w:tc>
      </w:tr>
      <w:tr w:rsidR="00BF7A99" w:rsidRPr="006F1A70" w:rsidTr="00312F7B">
        <w:trPr>
          <w:trHeight w:val="300"/>
        </w:trPr>
        <w:tc>
          <w:tcPr>
            <w:tcW w:w="1094"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BF7A99" w:rsidRPr="006F1A70" w:rsidRDefault="00BF7A99" w:rsidP="00BF7A99">
            <w:pPr>
              <w:overflowPunct/>
              <w:autoSpaceDE/>
              <w:autoSpaceDN/>
              <w:adjustRightInd/>
              <w:contextualSpacing/>
              <w:jc w:val="center"/>
              <w:textAlignment w:val="auto"/>
              <w:rPr>
                <w:lang w:eastAsia="ru-RU"/>
              </w:rPr>
            </w:pPr>
            <w:r w:rsidRPr="006F1A70">
              <w:rPr>
                <w:lang w:eastAsia="ru-RU"/>
              </w:rPr>
              <w:t xml:space="preserve">название </w:t>
            </w:r>
          </w:p>
        </w:tc>
        <w:tc>
          <w:tcPr>
            <w:tcW w:w="1435" w:type="pct"/>
            <w:vMerge/>
            <w:tcBorders>
              <w:top w:val="single" w:sz="4" w:space="0" w:color="auto"/>
              <w:left w:val="single" w:sz="4" w:space="0" w:color="auto"/>
              <w:bottom w:val="single" w:sz="4" w:space="0" w:color="000000"/>
              <w:right w:val="nil"/>
            </w:tcBorders>
            <w:vAlign w:val="center"/>
            <w:hideMark/>
          </w:tcPr>
          <w:p w:rsidR="00BF7A99" w:rsidRPr="006F1A70" w:rsidRDefault="00BF7A99" w:rsidP="00BF7A99">
            <w:pPr>
              <w:overflowPunct/>
              <w:autoSpaceDE/>
              <w:autoSpaceDN/>
              <w:adjustRightInd/>
              <w:contextualSpacing/>
              <w:textAlignment w:val="auto"/>
              <w:rPr>
                <w:lang w:eastAsia="ru-RU"/>
              </w:rPr>
            </w:pPr>
          </w:p>
        </w:tc>
        <w:tc>
          <w:tcPr>
            <w:tcW w:w="563" w:type="pct"/>
            <w:vMerge/>
            <w:tcBorders>
              <w:top w:val="single" w:sz="4" w:space="0" w:color="auto"/>
              <w:left w:val="single" w:sz="4" w:space="0" w:color="auto"/>
              <w:bottom w:val="single" w:sz="4" w:space="0" w:color="000000"/>
              <w:right w:val="single" w:sz="4" w:space="0" w:color="auto"/>
            </w:tcBorders>
            <w:vAlign w:val="center"/>
            <w:hideMark/>
          </w:tcPr>
          <w:p w:rsidR="00BF7A99" w:rsidRPr="006F1A70" w:rsidRDefault="00BF7A99" w:rsidP="00BF7A99">
            <w:pPr>
              <w:overflowPunct/>
              <w:autoSpaceDE/>
              <w:autoSpaceDN/>
              <w:adjustRightInd/>
              <w:contextualSpacing/>
              <w:textAlignment w:val="auto"/>
              <w:rPr>
                <w:lang w:eastAsia="ru-RU"/>
              </w:rPr>
            </w:pPr>
          </w:p>
        </w:tc>
        <w:tc>
          <w:tcPr>
            <w:tcW w:w="563" w:type="pct"/>
            <w:vMerge/>
            <w:tcBorders>
              <w:top w:val="single" w:sz="4" w:space="0" w:color="auto"/>
              <w:left w:val="single" w:sz="4" w:space="0" w:color="auto"/>
              <w:bottom w:val="single" w:sz="4" w:space="0" w:color="000000"/>
              <w:right w:val="single" w:sz="4" w:space="0" w:color="auto"/>
            </w:tcBorders>
            <w:vAlign w:val="center"/>
            <w:hideMark/>
          </w:tcPr>
          <w:p w:rsidR="00BF7A99" w:rsidRPr="006F1A70" w:rsidRDefault="00BF7A99" w:rsidP="00BF7A99">
            <w:pPr>
              <w:overflowPunct/>
              <w:autoSpaceDE/>
              <w:autoSpaceDN/>
              <w:adjustRightInd/>
              <w:contextualSpacing/>
              <w:textAlignment w:val="auto"/>
              <w:rPr>
                <w:lang w:eastAsia="ru-RU"/>
              </w:rPr>
            </w:pPr>
          </w:p>
        </w:tc>
        <w:tc>
          <w:tcPr>
            <w:tcW w:w="563" w:type="pct"/>
            <w:vMerge/>
            <w:tcBorders>
              <w:top w:val="single" w:sz="4" w:space="0" w:color="auto"/>
              <w:left w:val="single" w:sz="4" w:space="0" w:color="auto"/>
              <w:bottom w:val="single" w:sz="4" w:space="0" w:color="000000"/>
              <w:right w:val="single" w:sz="4" w:space="0" w:color="auto"/>
            </w:tcBorders>
            <w:vAlign w:val="center"/>
            <w:hideMark/>
          </w:tcPr>
          <w:p w:rsidR="00BF7A99" w:rsidRPr="006F1A70" w:rsidRDefault="00BF7A99" w:rsidP="00BF7A99">
            <w:pPr>
              <w:overflowPunct/>
              <w:autoSpaceDE/>
              <w:autoSpaceDN/>
              <w:adjustRightInd/>
              <w:contextualSpacing/>
              <w:textAlignment w:val="auto"/>
              <w:rPr>
                <w:lang w:eastAsia="ru-RU"/>
              </w:rPr>
            </w:pPr>
          </w:p>
        </w:tc>
        <w:tc>
          <w:tcPr>
            <w:tcW w:w="781" w:type="pct"/>
            <w:vMerge/>
            <w:tcBorders>
              <w:top w:val="single" w:sz="4" w:space="0" w:color="auto"/>
              <w:left w:val="single" w:sz="4" w:space="0" w:color="auto"/>
              <w:bottom w:val="single" w:sz="4" w:space="0" w:color="auto"/>
              <w:right w:val="single" w:sz="4" w:space="0" w:color="auto"/>
            </w:tcBorders>
            <w:vAlign w:val="center"/>
            <w:hideMark/>
          </w:tcPr>
          <w:p w:rsidR="00BF7A99" w:rsidRPr="006F1A70" w:rsidRDefault="00BF7A99" w:rsidP="00BF7A99">
            <w:pPr>
              <w:overflowPunct/>
              <w:autoSpaceDE/>
              <w:autoSpaceDN/>
              <w:adjustRightInd/>
              <w:contextualSpacing/>
              <w:textAlignment w:val="auto"/>
              <w:rPr>
                <w:lang w:eastAsia="ru-RU"/>
              </w:rPr>
            </w:pPr>
          </w:p>
        </w:tc>
      </w:tr>
      <w:tr w:rsidR="00BF7A99" w:rsidRPr="006F1A70" w:rsidTr="00312F7B">
        <w:trPr>
          <w:trHeight w:val="230"/>
        </w:trPr>
        <w:tc>
          <w:tcPr>
            <w:tcW w:w="1094" w:type="pct"/>
            <w:vMerge/>
            <w:tcBorders>
              <w:top w:val="single" w:sz="4" w:space="0" w:color="auto"/>
              <w:left w:val="single" w:sz="4" w:space="0" w:color="auto"/>
              <w:bottom w:val="single" w:sz="4" w:space="0" w:color="auto"/>
              <w:right w:val="single" w:sz="4" w:space="0" w:color="auto"/>
            </w:tcBorders>
            <w:vAlign w:val="center"/>
            <w:hideMark/>
          </w:tcPr>
          <w:p w:rsidR="00BF7A99" w:rsidRPr="006F1A70" w:rsidRDefault="00BF7A99" w:rsidP="00BF7A99">
            <w:pPr>
              <w:overflowPunct/>
              <w:autoSpaceDE/>
              <w:autoSpaceDN/>
              <w:adjustRightInd/>
              <w:contextualSpacing/>
              <w:textAlignment w:val="auto"/>
              <w:rPr>
                <w:lang w:eastAsia="ru-RU"/>
              </w:rPr>
            </w:pPr>
          </w:p>
        </w:tc>
        <w:tc>
          <w:tcPr>
            <w:tcW w:w="1435" w:type="pct"/>
            <w:vMerge/>
            <w:tcBorders>
              <w:top w:val="single" w:sz="4" w:space="0" w:color="auto"/>
              <w:left w:val="single" w:sz="4" w:space="0" w:color="auto"/>
              <w:bottom w:val="single" w:sz="4" w:space="0" w:color="000000"/>
              <w:right w:val="nil"/>
            </w:tcBorders>
            <w:vAlign w:val="center"/>
            <w:hideMark/>
          </w:tcPr>
          <w:p w:rsidR="00BF7A99" w:rsidRPr="006F1A70" w:rsidRDefault="00BF7A99" w:rsidP="00BF7A99">
            <w:pPr>
              <w:overflowPunct/>
              <w:autoSpaceDE/>
              <w:autoSpaceDN/>
              <w:adjustRightInd/>
              <w:contextualSpacing/>
              <w:textAlignment w:val="auto"/>
              <w:rPr>
                <w:lang w:eastAsia="ru-RU"/>
              </w:rPr>
            </w:pPr>
          </w:p>
        </w:tc>
        <w:tc>
          <w:tcPr>
            <w:tcW w:w="563" w:type="pct"/>
            <w:vMerge/>
            <w:tcBorders>
              <w:top w:val="single" w:sz="4" w:space="0" w:color="auto"/>
              <w:left w:val="single" w:sz="4" w:space="0" w:color="auto"/>
              <w:bottom w:val="single" w:sz="4" w:space="0" w:color="000000"/>
              <w:right w:val="single" w:sz="4" w:space="0" w:color="auto"/>
            </w:tcBorders>
            <w:vAlign w:val="center"/>
            <w:hideMark/>
          </w:tcPr>
          <w:p w:rsidR="00BF7A99" w:rsidRPr="006F1A70" w:rsidRDefault="00BF7A99" w:rsidP="00BF7A99">
            <w:pPr>
              <w:overflowPunct/>
              <w:autoSpaceDE/>
              <w:autoSpaceDN/>
              <w:adjustRightInd/>
              <w:contextualSpacing/>
              <w:textAlignment w:val="auto"/>
              <w:rPr>
                <w:lang w:eastAsia="ru-RU"/>
              </w:rPr>
            </w:pPr>
          </w:p>
        </w:tc>
        <w:tc>
          <w:tcPr>
            <w:tcW w:w="563" w:type="pct"/>
            <w:vMerge/>
            <w:tcBorders>
              <w:top w:val="single" w:sz="4" w:space="0" w:color="auto"/>
              <w:left w:val="single" w:sz="4" w:space="0" w:color="auto"/>
              <w:bottom w:val="single" w:sz="4" w:space="0" w:color="000000"/>
              <w:right w:val="single" w:sz="4" w:space="0" w:color="auto"/>
            </w:tcBorders>
            <w:vAlign w:val="center"/>
            <w:hideMark/>
          </w:tcPr>
          <w:p w:rsidR="00BF7A99" w:rsidRPr="006F1A70" w:rsidRDefault="00BF7A99" w:rsidP="00BF7A99">
            <w:pPr>
              <w:overflowPunct/>
              <w:autoSpaceDE/>
              <w:autoSpaceDN/>
              <w:adjustRightInd/>
              <w:contextualSpacing/>
              <w:textAlignment w:val="auto"/>
              <w:rPr>
                <w:lang w:eastAsia="ru-RU"/>
              </w:rPr>
            </w:pPr>
          </w:p>
        </w:tc>
        <w:tc>
          <w:tcPr>
            <w:tcW w:w="563" w:type="pct"/>
            <w:vMerge/>
            <w:tcBorders>
              <w:top w:val="single" w:sz="4" w:space="0" w:color="auto"/>
              <w:left w:val="single" w:sz="4" w:space="0" w:color="auto"/>
              <w:bottom w:val="single" w:sz="4" w:space="0" w:color="000000"/>
              <w:right w:val="single" w:sz="4" w:space="0" w:color="auto"/>
            </w:tcBorders>
            <w:vAlign w:val="center"/>
            <w:hideMark/>
          </w:tcPr>
          <w:p w:rsidR="00BF7A99" w:rsidRPr="006F1A70" w:rsidRDefault="00BF7A99" w:rsidP="00BF7A99">
            <w:pPr>
              <w:overflowPunct/>
              <w:autoSpaceDE/>
              <w:autoSpaceDN/>
              <w:adjustRightInd/>
              <w:contextualSpacing/>
              <w:textAlignment w:val="auto"/>
              <w:rPr>
                <w:lang w:eastAsia="ru-RU"/>
              </w:rPr>
            </w:pPr>
          </w:p>
        </w:tc>
        <w:tc>
          <w:tcPr>
            <w:tcW w:w="781" w:type="pct"/>
            <w:vMerge/>
            <w:tcBorders>
              <w:top w:val="single" w:sz="4" w:space="0" w:color="auto"/>
              <w:left w:val="single" w:sz="4" w:space="0" w:color="auto"/>
              <w:bottom w:val="single" w:sz="4" w:space="0" w:color="auto"/>
              <w:right w:val="single" w:sz="4" w:space="0" w:color="auto"/>
            </w:tcBorders>
            <w:vAlign w:val="center"/>
            <w:hideMark/>
          </w:tcPr>
          <w:p w:rsidR="00BF7A99" w:rsidRPr="006F1A70" w:rsidRDefault="00BF7A99" w:rsidP="00BF7A99">
            <w:pPr>
              <w:overflowPunct/>
              <w:autoSpaceDE/>
              <w:autoSpaceDN/>
              <w:adjustRightInd/>
              <w:contextualSpacing/>
              <w:textAlignment w:val="auto"/>
              <w:rPr>
                <w:lang w:eastAsia="ru-RU"/>
              </w:rPr>
            </w:pPr>
          </w:p>
        </w:tc>
      </w:tr>
      <w:tr w:rsidR="00BF7A99" w:rsidRPr="006F1A70" w:rsidTr="00312F7B">
        <w:trPr>
          <w:trHeight w:val="300"/>
        </w:trPr>
        <w:tc>
          <w:tcPr>
            <w:tcW w:w="1094"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3265E8" w:rsidRPr="006F1A70" w:rsidRDefault="003265E8" w:rsidP="003265E8">
            <w:pPr>
              <w:overflowPunct/>
              <w:autoSpaceDE/>
              <w:autoSpaceDN/>
              <w:adjustRightInd/>
              <w:contextualSpacing/>
              <w:jc w:val="center"/>
              <w:textAlignment w:val="auto"/>
              <w:rPr>
                <w:lang w:eastAsia="ru-RU"/>
              </w:rPr>
            </w:pPr>
            <w:r w:rsidRPr="006F1A70">
              <w:rPr>
                <w:lang w:eastAsia="ru-RU"/>
              </w:rPr>
              <w:t>1</w:t>
            </w:r>
          </w:p>
          <w:p w:rsidR="00BF7A99" w:rsidRPr="006F1A70" w:rsidRDefault="00BF7A99" w:rsidP="00BF7A99">
            <w:pPr>
              <w:overflowPunct/>
              <w:autoSpaceDE/>
              <w:autoSpaceDN/>
              <w:adjustRightInd/>
              <w:contextualSpacing/>
              <w:textAlignment w:val="auto"/>
              <w:rPr>
                <w:lang w:eastAsia="ru-RU"/>
              </w:rPr>
            </w:pPr>
            <w:r w:rsidRPr="006F1A70">
              <w:rPr>
                <w:lang w:eastAsia="ru-RU"/>
              </w:rPr>
              <w:t>Горные территории</w:t>
            </w:r>
          </w:p>
        </w:tc>
        <w:tc>
          <w:tcPr>
            <w:tcW w:w="1435" w:type="pct"/>
            <w:tcBorders>
              <w:top w:val="nil"/>
              <w:left w:val="nil"/>
              <w:bottom w:val="single" w:sz="4" w:space="0" w:color="auto"/>
              <w:right w:val="nil"/>
            </w:tcBorders>
            <w:shd w:val="clear" w:color="auto" w:fill="auto"/>
            <w:vAlign w:val="bottom"/>
            <w:hideMark/>
          </w:tcPr>
          <w:p w:rsidR="00BF7A99" w:rsidRPr="006F1A70" w:rsidRDefault="00BF7A99" w:rsidP="00BF7A99">
            <w:pPr>
              <w:overflowPunct/>
              <w:autoSpaceDE/>
              <w:autoSpaceDN/>
              <w:adjustRightInd/>
              <w:contextualSpacing/>
              <w:textAlignment w:val="auto"/>
              <w:rPr>
                <w:lang w:eastAsia="ru-RU"/>
              </w:rPr>
            </w:pPr>
            <w:r w:rsidRPr="006F1A70">
              <w:rPr>
                <w:lang w:eastAsia="ru-RU"/>
              </w:rPr>
              <w:t>ГЛСБ «Шымбулак»</w:t>
            </w:r>
          </w:p>
        </w:tc>
        <w:tc>
          <w:tcPr>
            <w:tcW w:w="563" w:type="pct"/>
            <w:tcBorders>
              <w:top w:val="nil"/>
              <w:left w:val="single" w:sz="4" w:space="0" w:color="auto"/>
              <w:bottom w:val="single" w:sz="4" w:space="0" w:color="auto"/>
              <w:right w:val="single" w:sz="4" w:space="0" w:color="auto"/>
            </w:tcBorders>
            <w:shd w:val="clear" w:color="auto" w:fill="auto"/>
            <w:noWrap/>
            <w:vAlign w:val="center"/>
            <w:hideMark/>
          </w:tcPr>
          <w:p w:rsidR="00BF7A99" w:rsidRPr="006F1A70" w:rsidRDefault="00BF7A99" w:rsidP="00BF7A99">
            <w:pPr>
              <w:overflowPunct/>
              <w:autoSpaceDE/>
              <w:autoSpaceDN/>
              <w:adjustRightInd/>
              <w:contextualSpacing/>
              <w:jc w:val="center"/>
              <w:textAlignment w:val="auto"/>
              <w:rPr>
                <w:lang w:eastAsia="ru-RU"/>
              </w:rPr>
            </w:pPr>
            <w:r w:rsidRPr="006F1A70">
              <w:rPr>
                <w:lang w:eastAsia="ru-RU"/>
              </w:rPr>
              <w:t>194</w:t>
            </w:r>
          </w:p>
        </w:tc>
        <w:tc>
          <w:tcPr>
            <w:tcW w:w="563" w:type="pct"/>
            <w:tcBorders>
              <w:top w:val="nil"/>
              <w:left w:val="nil"/>
              <w:bottom w:val="single" w:sz="4" w:space="0" w:color="auto"/>
              <w:right w:val="single" w:sz="4" w:space="0" w:color="auto"/>
            </w:tcBorders>
            <w:shd w:val="clear" w:color="auto" w:fill="auto"/>
            <w:noWrap/>
            <w:vAlign w:val="center"/>
            <w:hideMark/>
          </w:tcPr>
          <w:p w:rsidR="00BF7A99" w:rsidRPr="006F1A70" w:rsidRDefault="00BF7A99" w:rsidP="00BF7A99">
            <w:pPr>
              <w:overflowPunct/>
              <w:autoSpaceDE/>
              <w:autoSpaceDN/>
              <w:adjustRightInd/>
              <w:contextualSpacing/>
              <w:jc w:val="center"/>
              <w:textAlignment w:val="auto"/>
              <w:rPr>
                <w:lang w:eastAsia="ru-RU"/>
              </w:rPr>
            </w:pPr>
            <w:r w:rsidRPr="006F1A70">
              <w:rPr>
                <w:lang w:eastAsia="ru-RU"/>
              </w:rPr>
              <w:t>99,6</w:t>
            </w:r>
          </w:p>
        </w:tc>
        <w:tc>
          <w:tcPr>
            <w:tcW w:w="563" w:type="pct"/>
            <w:tcBorders>
              <w:top w:val="nil"/>
              <w:left w:val="nil"/>
              <w:bottom w:val="single" w:sz="4" w:space="0" w:color="auto"/>
              <w:right w:val="single" w:sz="4" w:space="0" w:color="auto"/>
            </w:tcBorders>
            <w:shd w:val="clear" w:color="auto" w:fill="auto"/>
            <w:noWrap/>
            <w:vAlign w:val="center"/>
            <w:hideMark/>
          </w:tcPr>
          <w:p w:rsidR="00BF7A99" w:rsidRPr="006F1A70" w:rsidRDefault="00BF7A99" w:rsidP="00BF7A99">
            <w:pPr>
              <w:overflowPunct/>
              <w:autoSpaceDE/>
              <w:autoSpaceDN/>
              <w:adjustRightInd/>
              <w:contextualSpacing/>
              <w:jc w:val="center"/>
              <w:textAlignment w:val="auto"/>
              <w:rPr>
                <w:lang w:eastAsia="ru-RU"/>
              </w:rPr>
            </w:pPr>
            <w:r w:rsidRPr="006F1A70">
              <w:rPr>
                <w:lang w:eastAsia="ru-RU"/>
              </w:rPr>
              <w:t>124</w:t>
            </w:r>
          </w:p>
        </w:tc>
        <w:tc>
          <w:tcPr>
            <w:tcW w:w="781" w:type="pct"/>
            <w:tcBorders>
              <w:top w:val="nil"/>
              <w:left w:val="nil"/>
              <w:bottom w:val="single" w:sz="4" w:space="0" w:color="auto"/>
              <w:right w:val="single" w:sz="4" w:space="0" w:color="auto"/>
            </w:tcBorders>
            <w:shd w:val="clear" w:color="auto" w:fill="auto"/>
            <w:noWrap/>
            <w:vAlign w:val="center"/>
            <w:hideMark/>
          </w:tcPr>
          <w:p w:rsidR="00BF7A99" w:rsidRPr="006F1A70" w:rsidRDefault="00BF7A99" w:rsidP="00BF7A99">
            <w:pPr>
              <w:overflowPunct/>
              <w:autoSpaceDE/>
              <w:autoSpaceDN/>
              <w:adjustRightInd/>
              <w:contextualSpacing/>
              <w:jc w:val="center"/>
              <w:textAlignment w:val="auto"/>
              <w:rPr>
                <w:lang w:eastAsia="ru-RU"/>
              </w:rPr>
            </w:pPr>
            <w:r w:rsidRPr="006F1A70">
              <w:rPr>
                <w:lang w:eastAsia="ru-RU"/>
              </w:rPr>
              <w:t>139</w:t>
            </w:r>
          </w:p>
        </w:tc>
      </w:tr>
      <w:tr w:rsidR="00BF7A99" w:rsidRPr="006F1A70" w:rsidTr="00312F7B">
        <w:trPr>
          <w:trHeight w:val="300"/>
        </w:trPr>
        <w:tc>
          <w:tcPr>
            <w:tcW w:w="1094" w:type="pct"/>
            <w:vMerge/>
            <w:tcBorders>
              <w:top w:val="nil"/>
              <w:left w:val="single" w:sz="4" w:space="0" w:color="auto"/>
              <w:bottom w:val="single" w:sz="4" w:space="0" w:color="000000"/>
              <w:right w:val="single" w:sz="4" w:space="0" w:color="auto"/>
            </w:tcBorders>
            <w:vAlign w:val="center"/>
            <w:hideMark/>
          </w:tcPr>
          <w:p w:rsidR="00BF7A99" w:rsidRPr="006F1A70" w:rsidRDefault="00BF7A99" w:rsidP="00BF7A99">
            <w:pPr>
              <w:overflowPunct/>
              <w:autoSpaceDE/>
              <w:autoSpaceDN/>
              <w:adjustRightInd/>
              <w:contextualSpacing/>
              <w:textAlignment w:val="auto"/>
              <w:rPr>
                <w:lang w:eastAsia="ru-RU"/>
              </w:rPr>
            </w:pPr>
          </w:p>
        </w:tc>
        <w:tc>
          <w:tcPr>
            <w:tcW w:w="1435" w:type="pct"/>
            <w:tcBorders>
              <w:top w:val="nil"/>
              <w:left w:val="nil"/>
              <w:bottom w:val="single" w:sz="4" w:space="0" w:color="auto"/>
              <w:right w:val="nil"/>
            </w:tcBorders>
            <w:shd w:val="clear" w:color="auto" w:fill="auto"/>
            <w:vAlign w:val="center"/>
            <w:hideMark/>
          </w:tcPr>
          <w:p w:rsidR="00BF7A99" w:rsidRPr="006F1A70" w:rsidRDefault="00BF7A99" w:rsidP="00BF7A99">
            <w:pPr>
              <w:overflowPunct/>
              <w:autoSpaceDE/>
              <w:autoSpaceDN/>
              <w:adjustRightInd/>
              <w:contextualSpacing/>
              <w:textAlignment w:val="auto"/>
              <w:rPr>
                <w:lang w:eastAsia="ru-RU"/>
              </w:rPr>
            </w:pPr>
            <w:r w:rsidRPr="006F1A70">
              <w:rPr>
                <w:lang w:eastAsia="ru-RU"/>
              </w:rPr>
              <w:t>БАО</w:t>
            </w:r>
          </w:p>
        </w:tc>
        <w:tc>
          <w:tcPr>
            <w:tcW w:w="563" w:type="pct"/>
            <w:tcBorders>
              <w:top w:val="nil"/>
              <w:left w:val="single" w:sz="4" w:space="0" w:color="auto"/>
              <w:bottom w:val="single" w:sz="4" w:space="0" w:color="auto"/>
              <w:right w:val="single" w:sz="4" w:space="0" w:color="auto"/>
            </w:tcBorders>
            <w:shd w:val="clear" w:color="auto" w:fill="auto"/>
            <w:noWrap/>
            <w:vAlign w:val="center"/>
            <w:hideMark/>
          </w:tcPr>
          <w:p w:rsidR="00BF7A99" w:rsidRPr="006F1A70" w:rsidRDefault="00BF7A99" w:rsidP="00BF7A99">
            <w:pPr>
              <w:overflowPunct/>
              <w:autoSpaceDE/>
              <w:autoSpaceDN/>
              <w:adjustRightInd/>
              <w:contextualSpacing/>
              <w:jc w:val="center"/>
              <w:textAlignment w:val="auto"/>
              <w:rPr>
                <w:lang w:eastAsia="ru-RU"/>
              </w:rPr>
            </w:pPr>
            <w:r w:rsidRPr="006F1A70">
              <w:rPr>
                <w:lang w:eastAsia="ru-RU"/>
              </w:rPr>
              <w:t>131</w:t>
            </w:r>
          </w:p>
        </w:tc>
        <w:tc>
          <w:tcPr>
            <w:tcW w:w="563" w:type="pct"/>
            <w:tcBorders>
              <w:top w:val="nil"/>
              <w:left w:val="nil"/>
              <w:bottom w:val="single" w:sz="4" w:space="0" w:color="auto"/>
              <w:right w:val="single" w:sz="4" w:space="0" w:color="auto"/>
            </w:tcBorders>
            <w:shd w:val="clear" w:color="auto" w:fill="auto"/>
            <w:noWrap/>
            <w:vAlign w:val="center"/>
            <w:hideMark/>
          </w:tcPr>
          <w:p w:rsidR="00BF7A99" w:rsidRPr="006F1A70" w:rsidRDefault="00BF7A99" w:rsidP="00BF7A99">
            <w:pPr>
              <w:overflowPunct/>
              <w:autoSpaceDE/>
              <w:autoSpaceDN/>
              <w:adjustRightInd/>
              <w:contextualSpacing/>
              <w:jc w:val="center"/>
              <w:textAlignment w:val="auto"/>
              <w:rPr>
                <w:lang w:eastAsia="ru-RU"/>
              </w:rPr>
            </w:pPr>
            <w:r w:rsidRPr="006F1A70">
              <w:rPr>
                <w:lang w:eastAsia="ru-RU"/>
              </w:rPr>
              <w:t>58,6</w:t>
            </w:r>
          </w:p>
        </w:tc>
        <w:tc>
          <w:tcPr>
            <w:tcW w:w="563" w:type="pct"/>
            <w:tcBorders>
              <w:top w:val="nil"/>
              <w:left w:val="nil"/>
              <w:bottom w:val="single" w:sz="4" w:space="0" w:color="auto"/>
              <w:right w:val="single" w:sz="4" w:space="0" w:color="auto"/>
            </w:tcBorders>
            <w:shd w:val="clear" w:color="auto" w:fill="auto"/>
            <w:noWrap/>
            <w:vAlign w:val="center"/>
            <w:hideMark/>
          </w:tcPr>
          <w:p w:rsidR="00BF7A99" w:rsidRPr="006F1A70" w:rsidRDefault="00BF7A99" w:rsidP="00BF7A99">
            <w:pPr>
              <w:overflowPunct/>
              <w:autoSpaceDE/>
              <w:autoSpaceDN/>
              <w:adjustRightInd/>
              <w:contextualSpacing/>
              <w:jc w:val="center"/>
              <w:textAlignment w:val="auto"/>
              <w:rPr>
                <w:lang w:eastAsia="ru-RU"/>
              </w:rPr>
            </w:pPr>
            <w:r w:rsidRPr="006F1A70">
              <w:rPr>
                <w:lang w:eastAsia="ru-RU"/>
              </w:rPr>
              <w:t>134</w:t>
            </w:r>
          </w:p>
        </w:tc>
        <w:tc>
          <w:tcPr>
            <w:tcW w:w="781" w:type="pct"/>
            <w:tcBorders>
              <w:top w:val="nil"/>
              <w:left w:val="nil"/>
              <w:bottom w:val="single" w:sz="4" w:space="0" w:color="auto"/>
              <w:right w:val="single" w:sz="4" w:space="0" w:color="auto"/>
            </w:tcBorders>
            <w:shd w:val="clear" w:color="auto" w:fill="auto"/>
            <w:noWrap/>
            <w:vAlign w:val="center"/>
            <w:hideMark/>
          </w:tcPr>
          <w:p w:rsidR="00BF7A99" w:rsidRPr="006F1A70" w:rsidRDefault="00BF7A99" w:rsidP="00BF7A99">
            <w:pPr>
              <w:overflowPunct/>
              <w:autoSpaceDE/>
              <w:autoSpaceDN/>
              <w:adjustRightInd/>
              <w:contextualSpacing/>
              <w:jc w:val="center"/>
              <w:textAlignment w:val="auto"/>
              <w:rPr>
                <w:lang w:eastAsia="ru-RU"/>
              </w:rPr>
            </w:pPr>
            <w:r w:rsidRPr="006F1A70">
              <w:rPr>
                <w:lang w:eastAsia="ru-RU"/>
              </w:rPr>
              <w:t>108</w:t>
            </w:r>
          </w:p>
        </w:tc>
      </w:tr>
      <w:tr w:rsidR="00BF7A99" w:rsidRPr="006F1A70" w:rsidTr="00312F7B">
        <w:trPr>
          <w:trHeight w:val="300"/>
        </w:trPr>
        <w:tc>
          <w:tcPr>
            <w:tcW w:w="1094" w:type="pct"/>
            <w:vMerge/>
            <w:tcBorders>
              <w:top w:val="nil"/>
              <w:left w:val="single" w:sz="4" w:space="0" w:color="auto"/>
              <w:bottom w:val="single" w:sz="4" w:space="0" w:color="000000"/>
              <w:right w:val="single" w:sz="4" w:space="0" w:color="auto"/>
            </w:tcBorders>
            <w:vAlign w:val="center"/>
            <w:hideMark/>
          </w:tcPr>
          <w:p w:rsidR="00BF7A99" w:rsidRPr="006F1A70" w:rsidRDefault="00BF7A99" w:rsidP="00BF7A99">
            <w:pPr>
              <w:overflowPunct/>
              <w:autoSpaceDE/>
              <w:autoSpaceDN/>
              <w:adjustRightInd/>
              <w:contextualSpacing/>
              <w:textAlignment w:val="auto"/>
              <w:rPr>
                <w:lang w:eastAsia="ru-RU"/>
              </w:rPr>
            </w:pPr>
          </w:p>
        </w:tc>
        <w:tc>
          <w:tcPr>
            <w:tcW w:w="1435" w:type="pct"/>
            <w:tcBorders>
              <w:top w:val="nil"/>
              <w:left w:val="nil"/>
              <w:bottom w:val="single" w:sz="4" w:space="0" w:color="auto"/>
              <w:right w:val="nil"/>
            </w:tcBorders>
            <w:shd w:val="clear" w:color="auto" w:fill="auto"/>
            <w:vAlign w:val="center"/>
            <w:hideMark/>
          </w:tcPr>
          <w:p w:rsidR="00BF7A99" w:rsidRPr="006F1A70" w:rsidRDefault="00BF7A99" w:rsidP="00BF7A99">
            <w:pPr>
              <w:overflowPunct/>
              <w:autoSpaceDE/>
              <w:autoSpaceDN/>
              <w:adjustRightInd/>
              <w:contextualSpacing/>
              <w:textAlignment w:val="auto"/>
              <w:rPr>
                <w:lang w:eastAsia="ru-RU"/>
              </w:rPr>
            </w:pPr>
            <w:r w:rsidRPr="006F1A70">
              <w:rPr>
                <w:lang w:eastAsia="ru-RU"/>
              </w:rPr>
              <w:t>Известковый</w:t>
            </w:r>
          </w:p>
        </w:tc>
        <w:tc>
          <w:tcPr>
            <w:tcW w:w="563" w:type="pct"/>
            <w:tcBorders>
              <w:top w:val="nil"/>
              <w:left w:val="single" w:sz="4" w:space="0" w:color="auto"/>
              <w:bottom w:val="single" w:sz="4" w:space="0" w:color="auto"/>
              <w:right w:val="single" w:sz="4" w:space="0" w:color="auto"/>
            </w:tcBorders>
            <w:shd w:val="clear" w:color="auto" w:fill="auto"/>
            <w:noWrap/>
            <w:vAlign w:val="center"/>
            <w:hideMark/>
          </w:tcPr>
          <w:p w:rsidR="00BF7A99" w:rsidRPr="006F1A70" w:rsidRDefault="00BF7A99" w:rsidP="00BF7A99">
            <w:pPr>
              <w:overflowPunct/>
              <w:autoSpaceDE/>
              <w:autoSpaceDN/>
              <w:adjustRightInd/>
              <w:contextualSpacing/>
              <w:jc w:val="center"/>
              <w:textAlignment w:val="auto"/>
              <w:rPr>
                <w:lang w:eastAsia="ru-RU"/>
              </w:rPr>
            </w:pPr>
            <w:r w:rsidRPr="006F1A70">
              <w:rPr>
                <w:lang w:eastAsia="ru-RU"/>
              </w:rPr>
              <w:t>115</w:t>
            </w:r>
          </w:p>
        </w:tc>
        <w:tc>
          <w:tcPr>
            <w:tcW w:w="563" w:type="pct"/>
            <w:tcBorders>
              <w:top w:val="nil"/>
              <w:left w:val="nil"/>
              <w:bottom w:val="single" w:sz="4" w:space="0" w:color="auto"/>
              <w:right w:val="single" w:sz="4" w:space="0" w:color="auto"/>
            </w:tcBorders>
            <w:shd w:val="clear" w:color="auto" w:fill="auto"/>
            <w:noWrap/>
            <w:vAlign w:val="center"/>
            <w:hideMark/>
          </w:tcPr>
          <w:p w:rsidR="00BF7A99" w:rsidRPr="006F1A70" w:rsidRDefault="00BF7A99" w:rsidP="00BF7A99">
            <w:pPr>
              <w:overflowPunct/>
              <w:autoSpaceDE/>
              <w:autoSpaceDN/>
              <w:adjustRightInd/>
              <w:contextualSpacing/>
              <w:jc w:val="center"/>
              <w:textAlignment w:val="auto"/>
              <w:rPr>
                <w:lang w:eastAsia="ru-RU"/>
              </w:rPr>
            </w:pPr>
            <w:r w:rsidRPr="006F1A70">
              <w:rPr>
                <w:lang w:eastAsia="ru-RU"/>
              </w:rPr>
              <w:t>48,9</w:t>
            </w:r>
          </w:p>
        </w:tc>
        <w:tc>
          <w:tcPr>
            <w:tcW w:w="563" w:type="pct"/>
            <w:tcBorders>
              <w:top w:val="nil"/>
              <w:left w:val="nil"/>
              <w:bottom w:val="single" w:sz="4" w:space="0" w:color="auto"/>
              <w:right w:val="single" w:sz="4" w:space="0" w:color="auto"/>
            </w:tcBorders>
            <w:shd w:val="clear" w:color="auto" w:fill="auto"/>
            <w:noWrap/>
            <w:vAlign w:val="center"/>
            <w:hideMark/>
          </w:tcPr>
          <w:p w:rsidR="00BF7A99" w:rsidRPr="006F1A70" w:rsidRDefault="00BF7A99" w:rsidP="00BF7A99">
            <w:pPr>
              <w:overflowPunct/>
              <w:autoSpaceDE/>
              <w:autoSpaceDN/>
              <w:adjustRightInd/>
              <w:contextualSpacing/>
              <w:jc w:val="center"/>
              <w:textAlignment w:val="auto"/>
              <w:rPr>
                <w:lang w:eastAsia="ru-RU"/>
              </w:rPr>
            </w:pPr>
            <w:r w:rsidRPr="006F1A70">
              <w:rPr>
                <w:lang w:eastAsia="ru-RU"/>
              </w:rPr>
              <w:t>84,0</w:t>
            </w:r>
          </w:p>
        </w:tc>
        <w:tc>
          <w:tcPr>
            <w:tcW w:w="781" w:type="pct"/>
            <w:tcBorders>
              <w:top w:val="nil"/>
              <w:left w:val="nil"/>
              <w:bottom w:val="single" w:sz="4" w:space="0" w:color="auto"/>
              <w:right w:val="single" w:sz="4" w:space="0" w:color="auto"/>
            </w:tcBorders>
            <w:shd w:val="clear" w:color="auto" w:fill="auto"/>
            <w:noWrap/>
            <w:vAlign w:val="center"/>
            <w:hideMark/>
          </w:tcPr>
          <w:p w:rsidR="00BF7A99" w:rsidRPr="006F1A70" w:rsidRDefault="00BF7A99" w:rsidP="00BF7A99">
            <w:pPr>
              <w:overflowPunct/>
              <w:autoSpaceDE/>
              <w:autoSpaceDN/>
              <w:adjustRightInd/>
              <w:contextualSpacing/>
              <w:jc w:val="center"/>
              <w:textAlignment w:val="auto"/>
              <w:rPr>
                <w:lang w:eastAsia="ru-RU"/>
              </w:rPr>
            </w:pPr>
            <w:r w:rsidRPr="006F1A70">
              <w:rPr>
                <w:lang w:eastAsia="ru-RU"/>
              </w:rPr>
              <w:t>82,8</w:t>
            </w:r>
          </w:p>
        </w:tc>
      </w:tr>
      <w:tr w:rsidR="00BF7A99" w:rsidRPr="006F1A70" w:rsidTr="00312F7B">
        <w:trPr>
          <w:trHeight w:val="300"/>
        </w:trPr>
        <w:tc>
          <w:tcPr>
            <w:tcW w:w="2529" w:type="pct"/>
            <w:gridSpan w:val="2"/>
            <w:tcBorders>
              <w:top w:val="nil"/>
              <w:left w:val="single" w:sz="4" w:space="0" w:color="auto"/>
              <w:bottom w:val="single" w:sz="4" w:space="0" w:color="000000"/>
              <w:right w:val="single" w:sz="4" w:space="0" w:color="auto"/>
            </w:tcBorders>
            <w:vAlign w:val="center"/>
          </w:tcPr>
          <w:p w:rsidR="00BF7A99" w:rsidRPr="006F1A70" w:rsidRDefault="00BF7A99" w:rsidP="00BF7A99">
            <w:pPr>
              <w:overflowPunct/>
              <w:autoSpaceDE/>
              <w:autoSpaceDN/>
              <w:adjustRightInd/>
              <w:contextualSpacing/>
              <w:textAlignment w:val="auto"/>
              <w:rPr>
                <w:lang w:eastAsia="ru-RU"/>
              </w:rPr>
            </w:pPr>
            <w:r w:rsidRPr="006F1A70">
              <w:rPr>
                <w:lang w:eastAsia="ru-RU"/>
              </w:rPr>
              <w:t>среднее</w:t>
            </w:r>
          </w:p>
        </w:tc>
        <w:tc>
          <w:tcPr>
            <w:tcW w:w="563" w:type="pct"/>
            <w:tcBorders>
              <w:top w:val="nil"/>
              <w:left w:val="single" w:sz="4" w:space="0" w:color="auto"/>
              <w:bottom w:val="single" w:sz="4" w:space="0" w:color="auto"/>
              <w:right w:val="single" w:sz="4" w:space="0" w:color="auto"/>
            </w:tcBorders>
            <w:shd w:val="clear" w:color="auto" w:fill="auto"/>
            <w:noWrap/>
            <w:vAlign w:val="center"/>
          </w:tcPr>
          <w:p w:rsidR="00BF7A99" w:rsidRPr="006F1A70" w:rsidRDefault="00BF7A99" w:rsidP="00BF7A99">
            <w:pPr>
              <w:overflowPunct/>
              <w:autoSpaceDE/>
              <w:autoSpaceDN/>
              <w:adjustRightInd/>
              <w:contextualSpacing/>
              <w:jc w:val="center"/>
              <w:textAlignment w:val="auto"/>
              <w:rPr>
                <w:lang w:eastAsia="ru-RU"/>
              </w:rPr>
            </w:pPr>
            <w:r w:rsidRPr="006F1A70">
              <w:rPr>
                <w:lang w:eastAsia="ru-RU"/>
              </w:rPr>
              <w:t>147</w:t>
            </w:r>
          </w:p>
        </w:tc>
        <w:tc>
          <w:tcPr>
            <w:tcW w:w="563" w:type="pct"/>
            <w:tcBorders>
              <w:top w:val="nil"/>
              <w:left w:val="nil"/>
              <w:bottom w:val="single" w:sz="4" w:space="0" w:color="auto"/>
              <w:right w:val="single" w:sz="4" w:space="0" w:color="auto"/>
            </w:tcBorders>
            <w:shd w:val="clear" w:color="auto" w:fill="auto"/>
            <w:noWrap/>
            <w:vAlign w:val="center"/>
          </w:tcPr>
          <w:p w:rsidR="00BF7A99" w:rsidRPr="006F1A70" w:rsidRDefault="00BF7A99" w:rsidP="00BF7A99">
            <w:pPr>
              <w:overflowPunct/>
              <w:autoSpaceDE/>
              <w:autoSpaceDN/>
              <w:adjustRightInd/>
              <w:contextualSpacing/>
              <w:jc w:val="center"/>
              <w:textAlignment w:val="auto"/>
              <w:rPr>
                <w:lang w:eastAsia="ru-RU"/>
              </w:rPr>
            </w:pPr>
            <w:r w:rsidRPr="006F1A70">
              <w:rPr>
                <w:lang w:eastAsia="ru-RU"/>
              </w:rPr>
              <w:t>69,0</w:t>
            </w:r>
          </w:p>
        </w:tc>
        <w:tc>
          <w:tcPr>
            <w:tcW w:w="563" w:type="pct"/>
            <w:tcBorders>
              <w:top w:val="nil"/>
              <w:left w:val="nil"/>
              <w:bottom w:val="single" w:sz="4" w:space="0" w:color="auto"/>
              <w:right w:val="single" w:sz="4" w:space="0" w:color="auto"/>
            </w:tcBorders>
            <w:shd w:val="clear" w:color="auto" w:fill="auto"/>
            <w:noWrap/>
            <w:vAlign w:val="center"/>
          </w:tcPr>
          <w:p w:rsidR="00BF7A99" w:rsidRPr="006F1A70" w:rsidRDefault="00BF7A99" w:rsidP="00BF7A99">
            <w:pPr>
              <w:overflowPunct/>
              <w:autoSpaceDE/>
              <w:autoSpaceDN/>
              <w:adjustRightInd/>
              <w:contextualSpacing/>
              <w:jc w:val="center"/>
              <w:textAlignment w:val="auto"/>
              <w:rPr>
                <w:lang w:eastAsia="ru-RU"/>
              </w:rPr>
            </w:pPr>
            <w:r w:rsidRPr="006F1A70">
              <w:rPr>
                <w:lang w:eastAsia="ru-RU"/>
              </w:rPr>
              <w:t>114</w:t>
            </w:r>
          </w:p>
        </w:tc>
        <w:tc>
          <w:tcPr>
            <w:tcW w:w="781" w:type="pct"/>
            <w:tcBorders>
              <w:top w:val="nil"/>
              <w:left w:val="nil"/>
              <w:bottom w:val="single" w:sz="4" w:space="0" w:color="auto"/>
              <w:right w:val="single" w:sz="4" w:space="0" w:color="auto"/>
            </w:tcBorders>
            <w:shd w:val="clear" w:color="auto" w:fill="auto"/>
            <w:noWrap/>
            <w:vAlign w:val="center"/>
          </w:tcPr>
          <w:p w:rsidR="00BF7A99" w:rsidRPr="006F1A70" w:rsidRDefault="00BF7A99" w:rsidP="00BF7A99">
            <w:pPr>
              <w:overflowPunct/>
              <w:autoSpaceDE/>
              <w:autoSpaceDN/>
              <w:adjustRightInd/>
              <w:contextualSpacing/>
              <w:jc w:val="center"/>
              <w:textAlignment w:val="auto"/>
              <w:rPr>
                <w:lang w:eastAsia="ru-RU"/>
              </w:rPr>
            </w:pPr>
            <w:r w:rsidRPr="006F1A70">
              <w:rPr>
                <w:lang w:eastAsia="ru-RU"/>
              </w:rPr>
              <w:t>110</w:t>
            </w:r>
          </w:p>
        </w:tc>
      </w:tr>
      <w:tr w:rsidR="00BF7A99" w:rsidRPr="006F1A70" w:rsidTr="00312F7B">
        <w:trPr>
          <w:trHeight w:val="300"/>
        </w:trPr>
        <w:tc>
          <w:tcPr>
            <w:tcW w:w="1094" w:type="pct"/>
            <w:vMerge w:val="restart"/>
            <w:tcBorders>
              <w:top w:val="nil"/>
              <w:left w:val="single" w:sz="4" w:space="0" w:color="auto"/>
              <w:bottom w:val="single" w:sz="4" w:space="0" w:color="000000"/>
              <w:right w:val="single" w:sz="4" w:space="0" w:color="auto"/>
            </w:tcBorders>
            <w:shd w:val="clear" w:color="auto" w:fill="auto"/>
            <w:vAlign w:val="center"/>
            <w:hideMark/>
          </w:tcPr>
          <w:p w:rsidR="003265E8" w:rsidRPr="006F1A70" w:rsidRDefault="003265E8" w:rsidP="003265E8">
            <w:pPr>
              <w:overflowPunct/>
              <w:autoSpaceDE/>
              <w:autoSpaceDN/>
              <w:adjustRightInd/>
              <w:contextualSpacing/>
              <w:jc w:val="center"/>
              <w:textAlignment w:val="auto"/>
              <w:rPr>
                <w:lang w:eastAsia="ru-RU"/>
              </w:rPr>
            </w:pPr>
            <w:r w:rsidRPr="006F1A70">
              <w:rPr>
                <w:lang w:eastAsia="ru-RU"/>
              </w:rPr>
              <w:t>2</w:t>
            </w:r>
          </w:p>
          <w:p w:rsidR="00BF7A99" w:rsidRPr="006F1A70" w:rsidRDefault="00BF7A99" w:rsidP="003265E8">
            <w:pPr>
              <w:overflowPunct/>
              <w:autoSpaceDE/>
              <w:autoSpaceDN/>
              <w:adjustRightInd/>
              <w:contextualSpacing/>
              <w:jc w:val="center"/>
              <w:textAlignment w:val="auto"/>
              <w:rPr>
                <w:lang w:eastAsia="ru-RU"/>
              </w:rPr>
            </w:pPr>
            <w:r w:rsidRPr="006F1A70">
              <w:rPr>
                <w:lang w:eastAsia="ru-RU"/>
              </w:rPr>
              <w:t>Территория</w:t>
            </w:r>
          </w:p>
          <w:p w:rsidR="00BF7A99" w:rsidRPr="006F1A70" w:rsidRDefault="00BF7A99" w:rsidP="003265E8">
            <w:pPr>
              <w:overflowPunct/>
              <w:autoSpaceDE/>
              <w:autoSpaceDN/>
              <w:adjustRightInd/>
              <w:contextualSpacing/>
              <w:jc w:val="center"/>
              <w:textAlignment w:val="auto"/>
              <w:rPr>
                <w:lang w:eastAsia="ru-RU"/>
              </w:rPr>
            </w:pPr>
            <w:r w:rsidRPr="006F1A70">
              <w:rPr>
                <w:lang w:eastAsia="ru-RU"/>
              </w:rPr>
              <w:t>г. Алматы</w:t>
            </w:r>
          </w:p>
        </w:tc>
        <w:tc>
          <w:tcPr>
            <w:tcW w:w="1435" w:type="pct"/>
            <w:tcBorders>
              <w:top w:val="nil"/>
              <w:left w:val="nil"/>
              <w:bottom w:val="single" w:sz="4" w:space="0" w:color="auto"/>
              <w:right w:val="nil"/>
            </w:tcBorders>
            <w:shd w:val="clear" w:color="auto" w:fill="auto"/>
            <w:vAlign w:val="center"/>
            <w:hideMark/>
          </w:tcPr>
          <w:p w:rsidR="00BF7A99" w:rsidRPr="006F1A70" w:rsidRDefault="00BF7A99" w:rsidP="00BF7A99">
            <w:pPr>
              <w:overflowPunct/>
              <w:autoSpaceDE/>
              <w:autoSpaceDN/>
              <w:adjustRightInd/>
              <w:contextualSpacing/>
              <w:textAlignment w:val="auto"/>
              <w:rPr>
                <w:lang w:eastAsia="ru-RU"/>
              </w:rPr>
            </w:pPr>
            <w:r w:rsidRPr="006F1A70">
              <w:rPr>
                <w:lang w:eastAsia="ru-RU"/>
              </w:rPr>
              <w:t>Институт географии</w:t>
            </w:r>
          </w:p>
        </w:tc>
        <w:tc>
          <w:tcPr>
            <w:tcW w:w="563" w:type="pct"/>
            <w:tcBorders>
              <w:top w:val="nil"/>
              <w:left w:val="single" w:sz="4" w:space="0" w:color="auto"/>
              <w:bottom w:val="single" w:sz="4" w:space="0" w:color="auto"/>
              <w:right w:val="single" w:sz="4" w:space="0" w:color="auto"/>
            </w:tcBorders>
            <w:shd w:val="clear" w:color="auto" w:fill="auto"/>
            <w:noWrap/>
            <w:vAlign w:val="center"/>
            <w:hideMark/>
          </w:tcPr>
          <w:p w:rsidR="00BF7A99" w:rsidRPr="006F1A70" w:rsidRDefault="00BF7A99" w:rsidP="00BF7A99">
            <w:pPr>
              <w:overflowPunct/>
              <w:autoSpaceDE/>
              <w:autoSpaceDN/>
              <w:adjustRightInd/>
              <w:contextualSpacing/>
              <w:jc w:val="center"/>
              <w:textAlignment w:val="auto"/>
              <w:rPr>
                <w:lang w:eastAsia="ru-RU"/>
              </w:rPr>
            </w:pPr>
            <w:r w:rsidRPr="006F1A70">
              <w:rPr>
                <w:lang w:eastAsia="ru-RU"/>
              </w:rPr>
              <w:t>131</w:t>
            </w:r>
          </w:p>
        </w:tc>
        <w:tc>
          <w:tcPr>
            <w:tcW w:w="563" w:type="pct"/>
            <w:tcBorders>
              <w:top w:val="nil"/>
              <w:left w:val="nil"/>
              <w:bottom w:val="single" w:sz="4" w:space="0" w:color="auto"/>
              <w:right w:val="single" w:sz="4" w:space="0" w:color="auto"/>
            </w:tcBorders>
            <w:shd w:val="clear" w:color="auto" w:fill="auto"/>
            <w:noWrap/>
            <w:vAlign w:val="center"/>
            <w:hideMark/>
          </w:tcPr>
          <w:p w:rsidR="00BF7A99" w:rsidRPr="006F1A70" w:rsidRDefault="00BF7A99" w:rsidP="00BF7A99">
            <w:pPr>
              <w:overflowPunct/>
              <w:autoSpaceDE/>
              <w:autoSpaceDN/>
              <w:adjustRightInd/>
              <w:contextualSpacing/>
              <w:jc w:val="center"/>
              <w:textAlignment w:val="auto"/>
              <w:rPr>
                <w:lang w:eastAsia="ru-RU"/>
              </w:rPr>
            </w:pPr>
            <w:r w:rsidRPr="006F1A70">
              <w:rPr>
                <w:lang w:eastAsia="ru-RU"/>
              </w:rPr>
              <w:t>81,9</w:t>
            </w:r>
          </w:p>
        </w:tc>
        <w:tc>
          <w:tcPr>
            <w:tcW w:w="563" w:type="pct"/>
            <w:tcBorders>
              <w:top w:val="nil"/>
              <w:left w:val="nil"/>
              <w:bottom w:val="single" w:sz="4" w:space="0" w:color="auto"/>
              <w:right w:val="single" w:sz="4" w:space="0" w:color="auto"/>
            </w:tcBorders>
            <w:shd w:val="clear" w:color="auto" w:fill="auto"/>
            <w:noWrap/>
            <w:vAlign w:val="center"/>
            <w:hideMark/>
          </w:tcPr>
          <w:p w:rsidR="00BF7A99" w:rsidRPr="006F1A70" w:rsidRDefault="00BF7A99" w:rsidP="00BF7A99">
            <w:pPr>
              <w:overflowPunct/>
              <w:autoSpaceDE/>
              <w:autoSpaceDN/>
              <w:adjustRightInd/>
              <w:contextualSpacing/>
              <w:jc w:val="center"/>
              <w:textAlignment w:val="auto"/>
              <w:rPr>
                <w:lang w:eastAsia="ru-RU"/>
              </w:rPr>
            </w:pPr>
            <w:r w:rsidRPr="006F1A70">
              <w:rPr>
                <w:lang w:eastAsia="ru-RU"/>
              </w:rPr>
              <w:t>113</w:t>
            </w:r>
          </w:p>
        </w:tc>
        <w:tc>
          <w:tcPr>
            <w:tcW w:w="781" w:type="pct"/>
            <w:tcBorders>
              <w:top w:val="nil"/>
              <w:left w:val="nil"/>
              <w:bottom w:val="single" w:sz="4" w:space="0" w:color="auto"/>
              <w:right w:val="single" w:sz="4" w:space="0" w:color="auto"/>
            </w:tcBorders>
            <w:shd w:val="clear" w:color="auto" w:fill="auto"/>
            <w:noWrap/>
            <w:vAlign w:val="center"/>
            <w:hideMark/>
          </w:tcPr>
          <w:p w:rsidR="00BF7A99" w:rsidRPr="006F1A70" w:rsidRDefault="00BF7A99" w:rsidP="00BF7A99">
            <w:pPr>
              <w:overflowPunct/>
              <w:autoSpaceDE/>
              <w:autoSpaceDN/>
              <w:adjustRightInd/>
              <w:contextualSpacing/>
              <w:jc w:val="center"/>
              <w:textAlignment w:val="auto"/>
              <w:rPr>
                <w:lang w:eastAsia="ru-RU"/>
              </w:rPr>
            </w:pPr>
            <w:r w:rsidRPr="006F1A70">
              <w:rPr>
                <w:lang w:eastAsia="ru-RU"/>
              </w:rPr>
              <w:t>109</w:t>
            </w:r>
          </w:p>
        </w:tc>
      </w:tr>
      <w:tr w:rsidR="00BF7A99" w:rsidRPr="006F1A70" w:rsidTr="00312F7B">
        <w:trPr>
          <w:trHeight w:val="300"/>
        </w:trPr>
        <w:tc>
          <w:tcPr>
            <w:tcW w:w="1094" w:type="pct"/>
            <w:vMerge/>
            <w:tcBorders>
              <w:top w:val="nil"/>
              <w:left w:val="single" w:sz="4" w:space="0" w:color="auto"/>
              <w:bottom w:val="single" w:sz="4" w:space="0" w:color="000000"/>
              <w:right w:val="single" w:sz="4" w:space="0" w:color="auto"/>
            </w:tcBorders>
            <w:vAlign w:val="center"/>
            <w:hideMark/>
          </w:tcPr>
          <w:p w:rsidR="00BF7A99" w:rsidRPr="006F1A70" w:rsidRDefault="00BF7A99" w:rsidP="00BF7A99">
            <w:pPr>
              <w:overflowPunct/>
              <w:autoSpaceDE/>
              <w:autoSpaceDN/>
              <w:adjustRightInd/>
              <w:contextualSpacing/>
              <w:textAlignment w:val="auto"/>
              <w:rPr>
                <w:lang w:eastAsia="ru-RU"/>
              </w:rPr>
            </w:pPr>
          </w:p>
        </w:tc>
        <w:tc>
          <w:tcPr>
            <w:tcW w:w="1435" w:type="pct"/>
            <w:tcBorders>
              <w:top w:val="nil"/>
              <w:left w:val="nil"/>
              <w:bottom w:val="single" w:sz="4" w:space="0" w:color="auto"/>
              <w:right w:val="nil"/>
            </w:tcBorders>
            <w:shd w:val="clear" w:color="auto" w:fill="auto"/>
            <w:vAlign w:val="center"/>
            <w:hideMark/>
          </w:tcPr>
          <w:p w:rsidR="00BF7A99" w:rsidRPr="006F1A70" w:rsidRDefault="00BF7A99" w:rsidP="00BF7A99">
            <w:pPr>
              <w:overflowPunct/>
              <w:autoSpaceDE/>
              <w:autoSpaceDN/>
              <w:adjustRightInd/>
              <w:contextualSpacing/>
              <w:textAlignment w:val="auto"/>
              <w:rPr>
                <w:lang w:eastAsia="ru-RU"/>
              </w:rPr>
            </w:pPr>
            <w:r w:rsidRPr="006F1A70">
              <w:rPr>
                <w:lang w:eastAsia="ru-RU"/>
              </w:rPr>
              <w:t>Парк первого президента</w:t>
            </w:r>
          </w:p>
        </w:tc>
        <w:tc>
          <w:tcPr>
            <w:tcW w:w="563" w:type="pct"/>
            <w:tcBorders>
              <w:top w:val="nil"/>
              <w:left w:val="single" w:sz="4" w:space="0" w:color="auto"/>
              <w:bottom w:val="single" w:sz="4" w:space="0" w:color="auto"/>
              <w:right w:val="single" w:sz="4" w:space="0" w:color="auto"/>
            </w:tcBorders>
            <w:shd w:val="clear" w:color="auto" w:fill="auto"/>
            <w:noWrap/>
            <w:vAlign w:val="center"/>
            <w:hideMark/>
          </w:tcPr>
          <w:p w:rsidR="00BF7A99" w:rsidRPr="006F1A70" w:rsidRDefault="00BF7A99" w:rsidP="00BF7A99">
            <w:pPr>
              <w:overflowPunct/>
              <w:autoSpaceDE/>
              <w:autoSpaceDN/>
              <w:adjustRightInd/>
              <w:contextualSpacing/>
              <w:jc w:val="center"/>
              <w:textAlignment w:val="auto"/>
              <w:rPr>
                <w:lang w:eastAsia="ru-RU"/>
              </w:rPr>
            </w:pPr>
            <w:r w:rsidRPr="006F1A70">
              <w:rPr>
                <w:lang w:eastAsia="ru-RU"/>
              </w:rPr>
              <w:t>167</w:t>
            </w:r>
          </w:p>
        </w:tc>
        <w:tc>
          <w:tcPr>
            <w:tcW w:w="563" w:type="pct"/>
            <w:tcBorders>
              <w:top w:val="nil"/>
              <w:left w:val="nil"/>
              <w:bottom w:val="single" w:sz="4" w:space="0" w:color="auto"/>
              <w:right w:val="single" w:sz="4" w:space="0" w:color="auto"/>
            </w:tcBorders>
            <w:shd w:val="clear" w:color="auto" w:fill="auto"/>
            <w:noWrap/>
            <w:vAlign w:val="center"/>
            <w:hideMark/>
          </w:tcPr>
          <w:p w:rsidR="00BF7A99" w:rsidRPr="006F1A70" w:rsidRDefault="00BF7A99" w:rsidP="00BF7A99">
            <w:pPr>
              <w:overflowPunct/>
              <w:autoSpaceDE/>
              <w:autoSpaceDN/>
              <w:adjustRightInd/>
              <w:contextualSpacing/>
              <w:jc w:val="center"/>
              <w:textAlignment w:val="auto"/>
              <w:rPr>
                <w:lang w:eastAsia="ru-RU"/>
              </w:rPr>
            </w:pPr>
            <w:r w:rsidRPr="006F1A70">
              <w:rPr>
                <w:lang w:eastAsia="ru-RU"/>
              </w:rPr>
              <w:t>53,1</w:t>
            </w:r>
          </w:p>
        </w:tc>
        <w:tc>
          <w:tcPr>
            <w:tcW w:w="563" w:type="pct"/>
            <w:tcBorders>
              <w:top w:val="nil"/>
              <w:left w:val="nil"/>
              <w:bottom w:val="single" w:sz="4" w:space="0" w:color="auto"/>
              <w:right w:val="single" w:sz="4" w:space="0" w:color="auto"/>
            </w:tcBorders>
            <w:shd w:val="clear" w:color="auto" w:fill="auto"/>
            <w:noWrap/>
            <w:vAlign w:val="center"/>
            <w:hideMark/>
          </w:tcPr>
          <w:p w:rsidR="00BF7A99" w:rsidRPr="006F1A70" w:rsidRDefault="00BF7A99" w:rsidP="00BF7A99">
            <w:pPr>
              <w:overflowPunct/>
              <w:autoSpaceDE/>
              <w:autoSpaceDN/>
              <w:adjustRightInd/>
              <w:contextualSpacing/>
              <w:jc w:val="center"/>
              <w:textAlignment w:val="auto"/>
              <w:rPr>
                <w:lang w:eastAsia="ru-RU"/>
              </w:rPr>
            </w:pPr>
            <w:r w:rsidRPr="006F1A70">
              <w:rPr>
                <w:lang w:eastAsia="ru-RU"/>
              </w:rPr>
              <w:t>111</w:t>
            </w:r>
          </w:p>
        </w:tc>
        <w:tc>
          <w:tcPr>
            <w:tcW w:w="781" w:type="pct"/>
            <w:tcBorders>
              <w:top w:val="nil"/>
              <w:left w:val="nil"/>
              <w:bottom w:val="single" w:sz="4" w:space="0" w:color="auto"/>
              <w:right w:val="single" w:sz="4" w:space="0" w:color="auto"/>
            </w:tcBorders>
            <w:shd w:val="clear" w:color="auto" w:fill="auto"/>
            <w:noWrap/>
            <w:vAlign w:val="center"/>
            <w:hideMark/>
          </w:tcPr>
          <w:p w:rsidR="00BF7A99" w:rsidRPr="006F1A70" w:rsidRDefault="00BF7A99" w:rsidP="00BF7A99">
            <w:pPr>
              <w:overflowPunct/>
              <w:autoSpaceDE/>
              <w:autoSpaceDN/>
              <w:adjustRightInd/>
              <w:contextualSpacing/>
              <w:jc w:val="center"/>
              <w:textAlignment w:val="auto"/>
              <w:rPr>
                <w:lang w:eastAsia="ru-RU"/>
              </w:rPr>
            </w:pPr>
            <w:r w:rsidRPr="006F1A70">
              <w:rPr>
                <w:lang w:eastAsia="ru-RU"/>
              </w:rPr>
              <w:t>110</w:t>
            </w:r>
          </w:p>
        </w:tc>
      </w:tr>
      <w:tr w:rsidR="00BF7A99" w:rsidRPr="006F1A70" w:rsidTr="00312F7B">
        <w:trPr>
          <w:trHeight w:val="300"/>
        </w:trPr>
        <w:tc>
          <w:tcPr>
            <w:tcW w:w="1094" w:type="pct"/>
            <w:vMerge/>
            <w:tcBorders>
              <w:top w:val="nil"/>
              <w:left w:val="single" w:sz="4" w:space="0" w:color="auto"/>
              <w:bottom w:val="single" w:sz="4" w:space="0" w:color="000000"/>
              <w:right w:val="single" w:sz="4" w:space="0" w:color="auto"/>
            </w:tcBorders>
            <w:vAlign w:val="center"/>
            <w:hideMark/>
          </w:tcPr>
          <w:p w:rsidR="00BF7A99" w:rsidRPr="006F1A70" w:rsidRDefault="00BF7A99" w:rsidP="00BF7A99">
            <w:pPr>
              <w:overflowPunct/>
              <w:autoSpaceDE/>
              <w:autoSpaceDN/>
              <w:adjustRightInd/>
              <w:contextualSpacing/>
              <w:textAlignment w:val="auto"/>
              <w:rPr>
                <w:lang w:eastAsia="ru-RU"/>
              </w:rPr>
            </w:pPr>
          </w:p>
        </w:tc>
        <w:tc>
          <w:tcPr>
            <w:tcW w:w="1435" w:type="pct"/>
            <w:tcBorders>
              <w:top w:val="nil"/>
              <w:left w:val="nil"/>
              <w:bottom w:val="single" w:sz="4" w:space="0" w:color="auto"/>
              <w:right w:val="nil"/>
            </w:tcBorders>
            <w:shd w:val="clear" w:color="auto" w:fill="auto"/>
            <w:vAlign w:val="center"/>
            <w:hideMark/>
          </w:tcPr>
          <w:p w:rsidR="00BF7A99" w:rsidRPr="006F1A70" w:rsidRDefault="00BF7A99" w:rsidP="00BF7A99">
            <w:pPr>
              <w:overflowPunct/>
              <w:autoSpaceDE/>
              <w:autoSpaceDN/>
              <w:adjustRightInd/>
              <w:contextualSpacing/>
              <w:textAlignment w:val="auto"/>
              <w:rPr>
                <w:lang w:eastAsia="ru-RU"/>
              </w:rPr>
            </w:pPr>
            <w:r w:rsidRPr="006F1A70">
              <w:rPr>
                <w:lang w:eastAsia="ru-RU"/>
              </w:rPr>
              <w:t>Алтын орда</w:t>
            </w:r>
          </w:p>
        </w:tc>
        <w:tc>
          <w:tcPr>
            <w:tcW w:w="563" w:type="pct"/>
            <w:tcBorders>
              <w:top w:val="nil"/>
              <w:left w:val="single" w:sz="4" w:space="0" w:color="auto"/>
              <w:bottom w:val="single" w:sz="4" w:space="0" w:color="auto"/>
              <w:right w:val="single" w:sz="4" w:space="0" w:color="auto"/>
            </w:tcBorders>
            <w:shd w:val="clear" w:color="auto" w:fill="auto"/>
            <w:noWrap/>
            <w:vAlign w:val="center"/>
            <w:hideMark/>
          </w:tcPr>
          <w:p w:rsidR="00BF7A99" w:rsidRPr="006F1A70" w:rsidRDefault="00BF7A99" w:rsidP="00BF7A99">
            <w:pPr>
              <w:overflowPunct/>
              <w:autoSpaceDE/>
              <w:autoSpaceDN/>
              <w:adjustRightInd/>
              <w:contextualSpacing/>
              <w:jc w:val="center"/>
              <w:textAlignment w:val="auto"/>
              <w:rPr>
                <w:lang w:eastAsia="ru-RU"/>
              </w:rPr>
            </w:pPr>
            <w:r w:rsidRPr="006F1A70">
              <w:rPr>
                <w:lang w:eastAsia="ru-RU"/>
              </w:rPr>
              <w:t>206</w:t>
            </w:r>
          </w:p>
        </w:tc>
        <w:tc>
          <w:tcPr>
            <w:tcW w:w="563" w:type="pct"/>
            <w:tcBorders>
              <w:top w:val="nil"/>
              <w:left w:val="nil"/>
              <w:bottom w:val="single" w:sz="4" w:space="0" w:color="auto"/>
              <w:right w:val="single" w:sz="4" w:space="0" w:color="auto"/>
            </w:tcBorders>
            <w:shd w:val="clear" w:color="auto" w:fill="auto"/>
            <w:noWrap/>
            <w:vAlign w:val="center"/>
            <w:hideMark/>
          </w:tcPr>
          <w:p w:rsidR="00BF7A99" w:rsidRPr="006F1A70" w:rsidRDefault="00BF7A99" w:rsidP="00BF7A99">
            <w:pPr>
              <w:overflowPunct/>
              <w:autoSpaceDE/>
              <w:autoSpaceDN/>
              <w:adjustRightInd/>
              <w:contextualSpacing/>
              <w:jc w:val="center"/>
              <w:textAlignment w:val="auto"/>
              <w:rPr>
                <w:lang w:eastAsia="ru-RU"/>
              </w:rPr>
            </w:pPr>
            <w:r w:rsidRPr="006F1A70">
              <w:rPr>
                <w:lang w:eastAsia="ru-RU"/>
              </w:rPr>
              <w:t>48,6</w:t>
            </w:r>
          </w:p>
        </w:tc>
        <w:tc>
          <w:tcPr>
            <w:tcW w:w="563" w:type="pct"/>
            <w:tcBorders>
              <w:top w:val="nil"/>
              <w:left w:val="nil"/>
              <w:bottom w:val="single" w:sz="4" w:space="0" w:color="auto"/>
              <w:right w:val="single" w:sz="4" w:space="0" w:color="auto"/>
            </w:tcBorders>
            <w:shd w:val="clear" w:color="auto" w:fill="auto"/>
            <w:noWrap/>
            <w:vAlign w:val="center"/>
            <w:hideMark/>
          </w:tcPr>
          <w:p w:rsidR="00BF7A99" w:rsidRPr="006F1A70" w:rsidRDefault="00BF7A99" w:rsidP="00BF7A99">
            <w:pPr>
              <w:overflowPunct/>
              <w:autoSpaceDE/>
              <w:autoSpaceDN/>
              <w:adjustRightInd/>
              <w:contextualSpacing/>
              <w:jc w:val="center"/>
              <w:textAlignment w:val="auto"/>
              <w:rPr>
                <w:lang w:eastAsia="ru-RU"/>
              </w:rPr>
            </w:pPr>
            <w:r w:rsidRPr="006F1A70">
              <w:rPr>
                <w:lang w:eastAsia="ru-RU"/>
              </w:rPr>
              <w:t>92,5</w:t>
            </w:r>
          </w:p>
        </w:tc>
        <w:tc>
          <w:tcPr>
            <w:tcW w:w="781" w:type="pct"/>
            <w:tcBorders>
              <w:top w:val="nil"/>
              <w:left w:val="nil"/>
              <w:bottom w:val="single" w:sz="4" w:space="0" w:color="auto"/>
              <w:right w:val="single" w:sz="4" w:space="0" w:color="auto"/>
            </w:tcBorders>
            <w:shd w:val="clear" w:color="auto" w:fill="auto"/>
            <w:noWrap/>
            <w:vAlign w:val="center"/>
            <w:hideMark/>
          </w:tcPr>
          <w:p w:rsidR="00BF7A99" w:rsidRPr="006F1A70" w:rsidRDefault="00BF7A99" w:rsidP="00BF7A99">
            <w:pPr>
              <w:overflowPunct/>
              <w:autoSpaceDE/>
              <w:autoSpaceDN/>
              <w:adjustRightInd/>
              <w:contextualSpacing/>
              <w:jc w:val="center"/>
              <w:textAlignment w:val="auto"/>
              <w:rPr>
                <w:lang w:eastAsia="ru-RU"/>
              </w:rPr>
            </w:pPr>
            <w:r w:rsidRPr="006F1A70">
              <w:rPr>
                <w:lang w:eastAsia="ru-RU"/>
              </w:rPr>
              <w:t>116</w:t>
            </w:r>
          </w:p>
        </w:tc>
      </w:tr>
      <w:tr w:rsidR="00BF7A99" w:rsidRPr="006F1A70" w:rsidTr="00312F7B">
        <w:trPr>
          <w:trHeight w:val="315"/>
        </w:trPr>
        <w:tc>
          <w:tcPr>
            <w:tcW w:w="1094" w:type="pct"/>
            <w:vMerge/>
            <w:tcBorders>
              <w:top w:val="nil"/>
              <w:left w:val="single" w:sz="4" w:space="0" w:color="auto"/>
              <w:bottom w:val="single" w:sz="4" w:space="0" w:color="000000"/>
              <w:right w:val="single" w:sz="4" w:space="0" w:color="auto"/>
            </w:tcBorders>
            <w:vAlign w:val="center"/>
            <w:hideMark/>
          </w:tcPr>
          <w:p w:rsidR="00BF7A99" w:rsidRPr="006F1A70" w:rsidRDefault="00BF7A99" w:rsidP="00BF7A99">
            <w:pPr>
              <w:overflowPunct/>
              <w:autoSpaceDE/>
              <w:autoSpaceDN/>
              <w:adjustRightInd/>
              <w:contextualSpacing/>
              <w:textAlignment w:val="auto"/>
              <w:rPr>
                <w:lang w:eastAsia="ru-RU"/>
              </w:rPr>
            </w:pPr>
          </w:p>
        </w:tc>
        <w:tc>
          <w:tcPr>
            <w:tcW w:w="1435" w:type="pct"/>
            <w:tcBorders>
              <w:top w:val="nil"/>
              <w:left w:val="nil"/>
              <w:bottom w:val="single" w:sz="4" w:space="0" w:color="auto"/>
              <w:right w:val="nil"/>
            </w:tcBorders>
            <w:shd w:val="clear" w:color="auto" w:fill="auto"/>
            <w:vAlign w:val="center"/>
            <w:hideMark/>
          </w:tcPr>
          <w:p w:rsidR="00BF7A99" w:rsidRPr="006F1A70" w:rsidRDefault="00BF7A99" w:rsidP="00BF7A99">
            <w:pPr>
              <w:overflowPunct/>
              <w:autoSpaceDE/>
              <w:autoSpaceDN/>
              <w:adjustRightInd/>
              <w:contextualSpacing/>
              <w:textAlignment w:val="auto"/>
              <w:rPr>
                <w:lang w:eastAsia="ru-RU"/>
              </w:rPr>
            </w:pPr>
            <w:r w:rsidRPr="006F1A70">
              <w:rPr>
                <w:lang w:eastAsia="ru-RU"/>
              </w:rPr>
              <w:t>ВОАД</w:t>
            </w:r>
          </w:p>
        </w:tc>
        <w:tc>
          <w:tcPr>
            <w:tcW w:w="563" w:type="pct"/>
            <w:tcBorders>
              <w:top w:val="nil"/>
              <w:left w:val="single" w:sz="4" w:space="0" w:color="auto"/>
              <w:bottom w:val="single" w:sz="4" w:space="0" w:color="auto"/>
              <w:right w:val="single" w:sz="4" w:space="0" w:color="auto"/>
            </w:tcBorders>
            <w:shd w:val="clear" w:color="auto" w:fill="auto"/>
            <w:noWrap/>
            <w:vAlign w:val="center"/>
            <w:hideMark/>
          </w:tcPr>
          <w:p w:rsidR="00BF7A99" w:rsidRPr="006F1A70" w:rsidRDefault="00BF7A99" w:rsidP="00BF7A99">
            <w:pPr>
              <w:overflowPunct/>
              <w:autoSpaceDE/>
              <w:autoSpaceDN/>
              <w:adjustRightInd/>
              <w:contextualSpacing/>
              <w:jc w:val="center"/>
              <w:textAlignment w:val="auto"/>
              <w:rPr>
                <w:lang w:eastAsia="ru-RU"/>
              </w:rPr>
            </w:pPr>
            <w:r w:rsidRPr="006F1A70">
              <w:rPr>
                <w:lang w:eastAsia="ru-RU"/>
              </w:rPr>
              <w:t>164</w:t>
            </w:r>
          </w:p>
        </w:tc>
        <w:tc>
          <w:tcPr>
            <w:tcW w:w="563" w:type="pct"/>
            <w:tcBorders>
              <w:top w:val="nil"/>
              <w:left w:val="nil"/>
              <w:bottom w:val="single" w:sz="4" w:space="0" w:color="auto"/>
              <w:right w:val="single" w:sz="4" w:space="0" w:color="auto"/>
            </w:tcBorders>
            <w:shd w:val="clear" w:color="auto" w:fill="auto"/>
            <w:noWrap/>
            <w:vAlign w:val="center"/>
            <w:hideMark/>
          </w:tcPr>
          <w:p w:rsidR="00BF7A99" w:rsidRPr="006F1A70" w:rsidRDefault="00BF7A99" w:rsidP="00BF7A99">
            <w:pPr>
              <w:overflowPunct/>
              <w:autoSpaceDE/>
              <w:autoSpaceDN/>
              <w:adjustRightInd/>
              <w:contextualSpacing/>
              <w:jc w:val="center"/>
              <w:textAlignment w:val="auto"/>
              <w:rPr>
                <w:lang w:eastAsia="ru-RU"/>
              </w:rPr>
            </w:pPr>
            <w:r w:rsidRPr="006F1A70">
              <w:rPr>
                <w:lang w:eastAsia="ru-RU"/>
              </w:rPr>
              <w:t>55,3</w:t>
            </w:r>
          </w:p>
        </w:tc>
        <w:tc>
          <w:tcPr>
            <w:tcW w:w="563" w:type="pct"/>
            <w:tcBorders>
              <w:top w:val="nil"/>
              <w:left w:val="nil"/>
              <w:bottom w:val="single" w:sz="4" w:space="0" w:color="auto"/>
              <w:right w:val="single" w:sz="4" w:space="0" w:color="auto"/>
            </w:tcBorders>
            <w:shd w:val="clear" w:color="auto" w:fill="auto"/>
            <w:noWrap/>
            <w:vAlign w:val="center"/>
            <w:hideMark/>
          </w:tcPr>
          <w:p w:rsidR="00BF7A99" w:rsidRPr="006F1A70" w:rsidRDefault="00BF7A99" w:rsidP="00BF7A99">
            <w:pPr>
              <w:overflowPunct/>
              <w:autoSpaceDE/>
              <w:autoSpaceDN/>
              <w:adjustRightInd/>
              <w:contextualSpacing/>
              <w:jc w:val="center"/>
              <w:textAlignment w:val="auto"/>
              <w:rPr>
                <w:lang w:eastAsia="ru-RU"/>
              </w:rPr>
            </w:pPr>
            <w:r w:rsidRPr="006F1A70">
              <w:rPr>
                <w:lang w:eastAsia="ru-RU"/>
              </w:rPr>
              <w:t>113</w:t>
            </w:r>
          </w:p>
        </w:tc>
        <w:tc>
          <w:tcPr>
            <w:tcW w:w="781" w:type="pct"/>
            <w:tcBorders>
              <w:top w:val="nil"/>
              <w:left w:val="nil"/>
              <w:bottom w:val="single" w:sz="4" w:space="0" w:color="auto"/>
              <w:right w:val="single" w:sz="4" w:space="0" w:color="auto"/>
            </w:tcBorders>
            <w:shd w:val="clear" w:color="auto" w:fill="auto"/>
            <w:noWrap/>
            <w:vAlign w:val="center"/>
            <w:hideMark/>
          </w:tcPr>
          <w:p w:rsidR="00BF7A99" w:rsidRPr="006F1A70" w:rsidRDefault="00BF7A99" w:rsidP="00BF7A99">
            <w:pPr>
              <w:overflowPunct/>
              <w:autoSpaceDE/>
              <w:autoSpaceDN/>
              <w:adjustRightInd/>
              <w:contextualSpacing/>
              <w:jc w:val="center"/>
              <w:textAlignment w:val="auto"/>
              <w:rPr>
                <w:lang w:eastAsia="ru-RU"/>
              </w:rPr>
            </w:pPr>
            <w:r w:rsidRPr="006F1A70">
              <w:rPr>
                <w:lang w:eastAsia="ru-RU"/>
              </w:rPr>
              <w:t>110</w:t>
            </w:r>
          </w:p>
        </w:tc>
      </w:tr>
      <w:tr w:rsidR="00BF7A99" w:rsidRPr="006F1A70" w:rsidTr="00312F7B">
        <w:trPr>
          <w:trHeight w:val="300"/>
        </w:trPr>
        <w:tc>
          <w:tcPr>
            <w:tcW w:w="1094" w:type="pct"/>
            <w:vMerge/>
            <w:tcBorders>
              <w:top w:val="nil"/>
              <w:left w:val="single" w:sz="4" w:space="0" w:color="auto"/>
              <w:bottom w:val="single" w:sz="4" w:space="0" w:color="000000"/>
              <w:right w:val="single" w:sz="4" w:space="0" w:color="auto"/>
            </w:tcBorders>
            <w:vAlign w:val="center"/>
            <w:hideMark/>
          </w:tcPr>
          <w:p w:rsidR="00BF7A99" w:rsidRPr="006F1A70" w:rsidRDefault="00BF7A99" w:rsidP="00BF7A99">
            <w:pPr>
              <w:overflowPunct/>
              <w:autoSpaceDE/>
              <w:autoSpaceDN/>
              <w:adjustRightInd/>
              <w:contextualSpacing/>
              <w:textAlignment w:val="auto"/>
              <w:rPr>
                <w:lang w:eastAsia="ru-RU"/>
              </w:rPr>
            </w:pPr>
          </w:p>
        </w:tc>
        <w:tc>
          <w:tcPr>
            <w:tcW w:w="1435" w:type="pct"/>
            <w:tcBorders>
              <w:top w:val="nil"/>
              <w:left w:val="nil"/>
              <w:bottom w:val="single" w:sz="4" w:space="0" w:color="auto"/>
              <w:right w:val="nil"/>
            </w:tcBorders>
            <w:shd w:val="clear" w:color="auto" w:fill="auto"/>
            <w:vAlign w:val="center"/>
            <w:hideMark/>
          </w:tcPr>
          <w:p w:rsidR="00BF7A99" w:rsidRPr="006F1A70" w:rsidRDefault="00BF7A99" w:rsidP="00BF7A99">
            <w:pPr>
              <w:overflowPunct/>
              <w:autoSpaceDE/>
              <w:autoSpaceDN/>
              <w:adjustRightInd/>
              <w:contextualSpacing/>
              <w:textAlignment w:val="auto"/>
              <w:rPr>
                <w:lang w:eastAsia="ru-RU"/>
              </w:rPr>
            </w:pPr>
            <w:r w:rsidRPr="006F1A70">
              <w:rPr>
                <w:lang w:eastAsia="ru-RU"/>
              </w:rPr>
              <w:t>СОАД</w:t>
            </w:r>
          </w:p>
        </w:tc>
        <w:tc>
          <w:tcPr>
            <w:tcW w:w="563" w:type="pct"/>
            <w:tcBorders>
              <w:top w:val="nil"/>
              <w:left w:val="single" w:sz="4" w:space="0" w:color="auto"/>
              <w:bottom w:val="single" w:sz="4" w:space="0" w:color="auto"/>
              <w:right w:val="single" w:sz="4" w:space="0" w:color="auto"/>
            </w:tcBorders>
            <w:shd w:val="clear" w:color="auto" w:fill="auto"/>
            <w:noWrap/>
            <w:vAlign w:val="center"/>
            <w:hideMark/>
          </w:tcPr>
          <w:p w:rsidR="00BF7A99" w:rsidRPr="006F1A70" w:rsidRDefault="00BF7A99" w:rsidP="00BF7A99">
            <w:pPr>
              <w:overflowPunct/>
              <w:autoSpaceDE/>
              <w:autoSpaceDN/>
              <w:adjustRightInd/>
              <w:contextualSpacing/>
              <w:jc w:val="center"/>
              <w:textAlignment w:val="auto"/>
              <w:rPr>
                <w:lang w:eastAsia="ru-RU"/>
              </w:rPr>
            </w:pPr>
            <w:r w:rsidRPr="006F1A70">
              <w:rPr>
                <w:lang w:eastAsia="ru-RU"/>
              </w:rPr>
              <w:t>143</w:t>
            </w:r>
          </w:p>
        </w:tc>
        <w:tc>
          <w:tcPr>
            <w:tcW w:w="563" w:type="pct"/>
            <w:tcBorders>
              <w:top w:val="nil"/>
              <w:left w:val="nil"/>
              <w:bottom w:val="single" w:sz="4" w:space="0" w:color="auto"/>
              <w:right w:val="single" w:sz="4" w:space="0" w:color="auto"/>
            </w:tcBorders>
            <w:shd w:val="clear" w:color="auto" w:fill="auto"/>
            <w:noWrap/>
            <w:vAlign w:val="center"/>
            <w:hideMark/>
          </w:tcPr>
          <w:p w:rsidR="00BF7A99" w:rsidRPr="006F1A70" w:rsidRDefault="00BF7A99" w:rsidP="00BF7A99">
            <w:pPr>
              <w:overflowPunct/>
              <w:autoSpaceDE/>
              <w:autoSpaceDN/>
              <w:adjustRightInd/>
              <w:contextualSpacing/>
              <w:jc w:val="center"/>
              <w:textAlignment w:val="auto"/>
              <w:rPr>
                <w:lang w:eastAsia="ru-RU"/>
              </w:rPr>
            </w:pPr>
            <w:r w:rsidRPr="006F1A70">
              <w:rPr>
                <w:lang w:eastAsia="ru-RU"/>
              </w:rPr>
              <w:t>62,4</w:t>
            </w:r>
          </w:p>
        </w:tc>
        <w:tc>
          <w:tcPr>
            <w:tcW w:w="563" w:type="pct"/>
            <w:tcBorders>
              <w:top w:val="nil"/>
              <w:left w:val="nil"/>
              <w:bottom w:val="single" w:sz="4" w:space="0" w:color="auto"/>
              <w:right w:val="single" w:sz="4" w:space="0" w:color="auto"/>
            </w:tcBorders>
            <w:shd w:val="clear" w:color="auto" w:fill="auto"/>
            <w:noWrap/>
            <w:vAlign w:val="center"/>
            <w:hideMark/>
          </w:tcPr>
          <w:p w:rsidR="00BF7A99" w:rsidRPr="006F1A70" w:rsidRDefault="00BF7A99" w:rsidP="00BF7A99">
            <w:pPr>
              <w:overflowPunct/>
              <w:autoSpaceDE/>
              <w:autoSpaceDN/>
              <w:adjustRightInd/>
              <w:contextualSpacing/>
              <w:jc w:val="center"/>
              <w:textAlignment w:val="auto"/>
              <w:rPr>
                <w:lang w:eastAsia="ru-RU"/>
              </w:rPr>
            </w:pPr>
            <w:r w:rsidRPr="006F1A70">
              <w:rPr>
                <w:lang w:eastAsia="ru-RU"/>
              </w:rPr>
              <w:t>101</w:t>
            </w:r>
          </w:p>
        </w:tc>
        <w:tc>
          <w:tcPr>
            <w:tcW w:w="781" w:type="pct"/>
            <w:tcBorders>
              <w:top w:val="nil"/>
              <w:left w:val="nil"/>
              <w:bottom w:val="single" w:sz="4" w:space="0" w:color="auto"/>
              <w:right w:val="single" w:sz="4" w:space="0" w:color="auto"/>
            </w:tcBorders>
            <w:shd w:val="clear" w:color="auto" w:fill="auto"/>
            <w:noWrap/>
            <w:vAlign w:val="center"/>
            <w:hideMark/>
          </w:tcPr>
          <w:p w:rsidR="00BF7A99" w:rsidRPr="006F1A70" w:rsidRDefault="00BF7A99" w:rsidP="00BF7A99">
            <w:pPr>
              <w:overflowPunct/>
              <w:autoSpaceDE/>
              <w:autoSpaceDN/>
              <w:adjustRightInd/>
              <w:contextualSpacing/>
              <w:jc w:val="center"/>
              <w:textAlignment w:val="auto"/>
              <w:rPr>
                <w:lang w:eastAsia="ru-RU"/>
              </w:rPr>
            </w:pPr>
            <w:r w:rsidRPr="006F1A70">
              <w:rPr>
                <w:lang w:eastAsia="ru-RU"/>
              </w:rPr>
              <w:t>102</w:t>
            </w:r>
          </w:p>
        </w:tc>
      </w:tr>
      <w:tr w:rsidR="00BF7A99" w:rsidRPr="006F1A70" w:rsidTr="00312F7B">
        <w:trPr>
          <w:trHeight w:val="300"/>
        </w:trPr>
        <w:tc>
          <w:tcPr>
            <w:tcW w:w="2529" w:type="pct"/>
            <w:gridSpan w:val="2"/>
            <w:tcBorders>
              <w:top w:val="nil"/>
              <w:left w:val="single" w:sz="4" w:space="0" w:color="auto"/>
              <w:bottom w:val="single" w:sz="4" w:space="0" w:color="000000"/>
              <w:right w:val="single" w:sz="4" w:space="0" w:color="auto"/>
            </w:tcBorders>
            <w:vAlign w:val="center"/>
          </w:tcPr>
          <w:p w:rsidR="00BF7A99" w:rsidRPr="006F1A70" w:rsidRDefault="00BF7A99" w:rsidP="00BF7A99">
            <w:pPr>
              <w:overflowPunct/>
              <w:autoSpaceDE/>
              <w:autoSpaceDN/>
              <w:adjustRightInd/>
              <w:contextualSpacing/>
              <w:textAlignment w:val="auto"/>
              <w:rPr>
                <w:lang w:eastAsia="ru-RU"/>
              </w:rPr>
            </w:pPr>
            <w:r w:rsidRPr="006F1A70">
              <w:rPr>
                <w:lang w:eastAsia="ru-RU"/>
              </w:rPr>
              <w:t>среднее</w:t>
            </w:r>
          </w:p>
        </w:tc>
        <w:tc>
          <w:tcPr>
            <w:tcW w:w="563" w:type="pct"/>
            <w:tcBorders>
              <w:top w:val="nil"/>
              <w:left w:val="single" w:sz="4" w:space="0" w:color="auto"/>
              <w:bottom w:val="single" w:sz="4" w:space="0" w:color="auto"/>
              <w:right w:val="single" w:sz="4" w:space="0" w:color="auto"/>
            </w:tcBorders>
            <w:shd w:val="clear" w:color="auto" w:fill="auto"/>
            <w:noWrap/>
            <w:vAlign w:val="center"/>
          </w:tcPr>
          <w:p w:rsidR="00BF7A99" w:rsidRPr="006F1A70" w:rsidRDefault="00BF7A99" w:rsidP="00BF7A99">
            <w:pPr>
              <w:overflowPunct/>
              <w:autoSpaceDE/>
              <w:autoSpaceDN/>
              <w:adjustRightInd/>
              <w:contextualSpacing/>
              <w:jc w:val="center"/>
              <w:textAlignment w:val="auto"/>
              <w:rPr>
                <w:lang w:eastAsia="ru-RU"/>
              </w:rPr>
            </w:pPr>
            <w:r w:rsidRPr="006F1A70">
              <w:rPr>
                <w:lang w:eastAsia="ru-RU"/>
              </w:rPr>
              <w:t>162</w:t>
            </w:r>
          </w:p>
        </w:tc>
        <w:tc>
          <w:tcPr>
            <w:tcW w:w="563" w:type="pct"/>
            <w:tcBorders>
              <w:top w:val="nil"/>
              <w:left w:val="nil"/>
              <w:bottom w:val="single" w:sz="4" w:space="0" w:color="auto"/>
              <w:right w:val="single" w:sz="4" w:space="0" w:color="auto"/>
            </w:tcBorders>
            <w:shd w:val="clear" w:color="auto" w:fill="auto"/>
            <w:noWrap/>
            <w:vAlign w:val="center"/>
          </w:tcPr>
          <w:p w:rsidR="00BF7A99" w:rsidRPr="006F1A70" w:rsidRDefault="00BF7A99" w:rsidP="00BF7A99">
            <w:pPr>
              <w:overflowPunct/>
              <w:autoSpaceDE/>
              <w:autoSpaceDN/>
              <w:adjustRightInd/>
              <w:contextualSpacing/>
              <w:jc w:val="center"/>
              <w:textAlignment w:val="auto"/>
              <w:rPr>
                <w:lang w:eastAsia="ru-RU"/>
              </w:rPr>
            </w:pPr>
            <w:r w:rsidRPr="006F1A70">
              <w:rPr>
                <w:lang w:eastAsia="ru-RU"/>
              </w:rPr>
              <w:t>60,3</w:t>
            </w:r>
          </w:p>
        </w:tc>
        <w:tc>
          <w:tcPr>
            <w:tcW w:w="563" w:type="pct"/>
            <w:tcBorders>
              <w:top w:val="nil"/>
              <w:left w:val="nil"/>
              <w:bottom w:val="single" w:sz="4" w:space="0" w:color="auto"/>
              <w:right w:val="single" w:sz="4" w:space="0" w:color="auto"/>
            </w:tcBorders>
            <w:shd w:val="clear" w:color="auto" w:fill="auto"/>
            <w:noWrap/>
            <w:vAlign w:val="center"/>
          </w:tcPr>
          <w:p w:rsidR="00BF7A99" w:rsidRPr="006F1A70" w:rsidRDefault="00BF7A99" w:rsidP="00BF7A99">
            <w:pPr>
              <w:overflowPunct/>
              <w:autoSpaceDE/>
              <w:autoSpaceDN/>
              <w:adjustRightInd/>
              <w:contextualSpacing/>
              <w:jc w:val="center"/>
              <w:textAlignment w:val="auto"/>
              <w:rPr>
                <w:lang w:eastAsia="ru-RU"/>
              </w:rPr>
            </w:pPr>
            <w:r w:rsidRPr="006F1A70">
              <w:rPr>
                <w:lang w:eastAsia="ru-RU"/>
              </w:rPr>
              <w:t>106</w:t>
            </w:r>
          </w:p>
        </w:tc>
        <w:tc>
          <w:tcPr>
            <w:tcW w:w="781" w:type="pct"/>
            <w:tcBorders>
              <w:top w:val="nil"/>
              <w:left w:val="nil"/>
              <w:bottom w:val="single" w:sz="4" w:space="0" w:color="auto"/>
              <w:right w:val="single" w:sz="4" w:space="0" w:color="auto"/>
            </w:tcBorders>
            <w:shd w:val="clear" w:color="auto" w:fill="auto"/>
            <w:noWrap/>
            <w:vAlign w:val="center"/>
          </w:tcPr>
          <w:p w:rsidR="00BF7A99" w:rsidRPr="006F1A70" w:rsidRDefault="00BF7A99" w:rsidP="00BF7A99">
            <w:pPr>
              <w:overflowPunct/>
              <w:autoSpaceDE/>
              <w:autoSpaceDN/>
              <w:adjustRightInd/>
              <w:contextualSpacing/>
              <w:jc w:val="center"/>
              <w:textAlignment w:val="auto"/>
              <w:rPr>
                <w:lang w:eastAsia="ru-RU"/>
              </w:rPr>
            </w:pPr>
            <w:r w:rsidRPr="006F1A70">
              <w:rPr>
                <w:lang w:eastAsia="ru-RU"/>
              </w:rPr>
              <w:t>109</w:t>
            </w:r>
          </w:p>
        </w:tc>
      </w:tr>
      <w:tr w:rsidR="00BF7A99" w:rsidRPr="006F1A70" w:rsidTr="00312F7B">
        <w:trPr>
          <w:trHeight w:val="300"/>
        </w:trPr>
        <w:tc>
          <w:tcPr>
            <w:tcW w:w="1094" w:type="pct"/>
            <w:vMerge w:val="restart"/>
            <w:tcBorders>
              <w:top w:val="nil"/>
              <w:left w:val="single" w:sz="4" w:space="0" w:color="auto"/>
              <w:bottom w:val="nil"/>
              <w:right w:val="single" w:sz="4" w:space="0" w:color="auto"/>
            </w:tcBorders>
            <w:shd w:val="clear" w:color="auto" w:fill="auto"/>
            <w:vAlign w:val="center"/>
            <w:hideMark/>
          </w:tcPr>
          <w:p w:rsidR="003265E8" w:rsidRPr="006F1A70" w:rsidRDefault="003265E8" w:rsidP="003265E8">
            <w:pPr>
              <w:overflowPunct/>
              <w:autoSpaceDE/>
              <w:autoSpaceDN/>
              <w:adjustRightInd/>
              <w:contextualSpacing/>
              <w:jc w:val="center"/>
              <w:textAlignment w:val="auto"/>
              <w:rPr>
                <w:lang w:eastAsia="ru-RU"/>
              </w:rPr>
            </w:pPr>
            <w:r w:rsidRPr="006F1A70">
              <w:rPr>
                <w:lang w:eastAsia="ru-RU"/>
              </w:rPr>
              <w:t>3</w:t>
            </w:r>
          </w:p>
          <w:p w:rsidR="00BF7A99" w:rsidRPr="006F1A70" w:rsidRDefault="00BF7A99" w:rsidP="003265E8">
            <w:pPr>
              <w:overflowPunct/>
              <w:autoSpaceDE/>
              <w:autoSpaceDN/>
              <w:adjustRightInd/>
              <w:contextualSpacing/>
              <w:jc w:val="center"/>
              <w:textAlignment w:val="auto"/>
              <w:rPr>
                <w:lang w:eastAsia="ru-RU"/>
              </w:rPr>
            </w:pPr>
            <w:r w:rsidRPr="006F1A70">
              <w:rPr>
                <w:lang w:eastAsia="ru-RU"/>
              </w:rPr>
              <w:t>Малые города, населенные пункты городского типа</w:t>
            </w:r>
          </w:p>
        </w:tc>
        <w:tc>
          <w:tcPr>
            <w:tcW w:w="1435" w:type="pct"/>
            <w:tcBorders>
              <w:top w:val="nil"/>
              <w:left w:val="nil"/>
              <w:bottom w:val="single" w:sz="4" w:space="0" w:color="auto"/>
              <w:right w:val="nil"/>
            </w:tcBorders>
            <w:shd w:val="clear" w:color="auto" w:fill="auto"/>
            <w:vAlign w:val="center"/>
            <w:hideMark/>
          </w:tcPr>
          <w:p w:rsidR="00BF7A99" w:rsidRPr="006F1A70" w:rsidRDefault="00BF7A99" w:rsidP="00BF7A99">
            <w:pPr>
              <w:overflowPunct/>
              <w:autoSpaceDE/>
              <w:autoSpaceDN/>
              <w:adjustRightInd/>
              <w:contextualSpacing/>
              <w:textAlignment w:val="auto"/>
              <w:rPr>
                <w:lang w:eastAsia="ru-RU"/>
              </w:rPr>
            </w:pPr>
            <w:r w:rsidRPr="006F1A70">
              <w:rPr>
                <w:lang w:eastAsia="ru-RU"/>
              </w:rPr>
              <w:t>Каскелен</w:t>
            </w:r>
          </w:p>
        </w:tc>
        <w:tc>
          <w:tcPr>
            <w:tcW w:w="563" w:type="pct"/>
            <w:tcBorders>
              <w:top w:val="nil"/>
              <w:left w:val="single" w:sz="4" w:space="0" w:color="auto"/>
              <w:bottom w:val="single" w:sz="4" w:space="0" w:color="auto"/>
              <w:right w:val="single" w:sz="4" w:space="0" w:color="auto"/>
            </w:tcBorders>
            <w:shd w:val="clear" w:color="auto" w:fill="auto"/>
            <w:noWrap/>
            <w:vAlign w:val="center"/>
            <w:hideMark/>
          </w:tcPr>
          <w:p w:rsidR="00BF7A99" w:rsidRPr="006F1A70" w:rsidRDefault="00BF7A99" w:rsidP="00BF7A99">
            <w:pPr>
              <w:overflowPunct/>
              <w:autoSpaceDE/>
              <w:autoSpaceDN/>
              <w:adjustRightInd/>
              <w:contextualSpacing/>
              <w:jc w:val="center"/>
              <w:textAlignment w:val="auto"/>
              <w:rPr>
                <w:lang w:eastAsia="ru-RU"/>
              </w:rPr>
            </w:pPr>
            <w:r w:rsidRPr="006F1A70">
              <w:rPr>
                <w:lang w:eastAsia="ru-RU"/>
              </w:rPr>
              <w:t>214</w:t>
            </w:r>
          </w:p>
        </w:tc>
        <w:tc>
          <w:tcPr>
            <w:tcW w:w="563" w:type="pct"/>
            <w:tcBorders>
              <w:top w:val="nil"/>
              <w:left w:val="nil"/>
              <w:bottom w:val="single" w:sz="4" w:space="0" w:color="auto"/>
              <w:right w:val="single" w:sz="4" w:space="0" w:color="auto"/>
            </w:tcBorders>
            <w:shd w:val="clear" w:color="auto" w:fill="auto"/>
            <w:noWrap/>
            <w:vAlign w:val="center"/>
            <w:hideMark/>
          </w:tcPr>
          <w:p w:rsidR="00BF7A99" w:rsidRPr="006F1A70" w:rsidRDefault="00BF7A99" w:rsidP="00BF7A99">
            <w:pPr>
              <w:overflowPunct/>
              <w:autoSpaceDE/>
              <w:autoSpaceDN/>
              <w:adjustRightInd/>
              <w:contextualSpacing/>
              <w:jc w:val="center"/>
              <w:textAlignment w:val="auto"/>
              <w:rPr>
                <w:lang w:eastAsia="ru-RU"/>
              </w:rPr>
            </w:pPr>
            <w:r w:rsidRPr="006F1A70">
              <w:rPr>
                <w:lang w:eastAsia="ru-RU"/>
              </w:rPr>
              <w:t>62,7</w:t>
            </w:r>
          </w:p>
        </w:tc>
        <w:tc>
          <w:tcPr>
            <w:tcW w:w="563" w:type="pct"/>
            <w:tcBorders>
              <w:top w:val="nil"/>
              <w:left w:val="nil"/>
              <w:bottom w:val="single" w:sz="4" w:space="0" w:color="auto"/>
              <w:right w:val="single" w:sz="4" w:space="0" w:color="auto"/>
            </w:tcBorders>
            <w:shd w:val="clear" w:color="auto" w:fill="auto"/>
            <w:noWrap/>
            <w:vAlign w:val="center"/>
            <w:hideMark/>
          </w:tcPr>
          <w:p w:rsidR="00BF7A99" w:rsidRPr="006F1A70" w:rsidRDefault="00BF7A99" w:rsidP="00BF7A99">
            <w:pPr>
              <w:overflowPunct/>
              <w:autoSpaceDE/>
              <w:autoSpaceDN/>
              <w:adjustRightInd/>
              <w:contextualSpacing/>
              <w:jc w:val="center"/>
              <w:textAlignment w:val="auto"/>
              <w:rPr>
                <w:lang w:eastAsia="ru-RU"/>
              </w:rPr>
            </w:pPr>
            <w:r w:rsidRPr="006F1A70">
              <w:rPr>
                <w:lang w:eastAsia="ru-RU"/>
              </w:rPr>
              <w:t>87,7</w:t>
            </w:r>
          </w:p>
        </w:tc>
        <w:tc>
          <w:tcPr>
            <w:tcW w:w="781" w:type="pct"/>
            <w:tcBorders>
              <w:top w:val="nil"/>
              <w:left w:val="nil"/>
              <w:bottom w:val="single" w:sz="4" w:space="0" w:color="auto"/>
              <w:right w:val="single" w:sz="4" w:space="0" w:color="auto"/>
            </w:tcBorders>
            <w:shd w:val="clear" w:color="auto" w:fill="auto"/>
            <w:noWrap/>
            <w:vAlign w:val="center"/>
            <w:hideMark/>
          </w:tcPr>
          <w:p w:rsidR="00BF7A99" w:rsidRPr="006F1A70" w:rsidRDefault="00BF7A99" w:rsidP="00BF7A99">
            <w:pPr>
              <w:overflowPunct/>
              <w:autoSpaceDE/>
              <w:autoSpaceDN/>
              <w:adjustRightInd/>
              <w:contextualSpacing/>
              <w:jc w:val="center"/>
              <w:textAlignment w:val="auto"/>
              <w:rPr>
                <w:lang w:eastAsia="ru-RU"/>
              </w:rPr>
            </w:pPr>
            <w:r w:rsidRPr="006F1A70">
              <w:rPr>
                <w:lang w:eastAsia="ru-RU"/>
              </w:rPr>
              <w:t>121</w:t>
            </w:r>
          </w:p>
        </w:tc>
      </w:tr>
      <w:tr w:rsidR="00BF7A99" w:rsidRPr="006F1A70" w:rsidTr="00312F7B">
        <w:trPr>
          <w:trHeight w:val="300"/>
        </w:trPr>
        <w:tc>
          <w:tcPr>
            <w:tcW w:w="1094" w:type="pct"/>
            <w:vMerge/>
            <w:tcBorders>
              <w:top w:val="nil"/>
              <w:left w:val="single" w:sz="4" w:space="0" w:color="auto"/>
              <w:bottom w:val="nil"/>
              <w:right w:val="single" w:sz="4" w:space="0" w:color="auto"/>
            </w:tcBorders>
            <w:vAlign w:val="center"/>
            <w:hideMark/>
          </w:tcPr>
          <w:p w:rsidR="00BF7A99" w:rsidRPr="006F1A70" w:rsidRDefault="00BF7A99" w:rsidP="00BF7A99">
            <w:pPr>
              <w:overflowPunct/>
              <w:autoSpaceDE/>
              <w:autoSpaceDN/>
              <w:adjustRightInd/>
              <w:contextualSpacing/>
              <w:textAlignment w:val="auto"/>
              <w:rPr>
                <w:lang w:eastAsia="ru-RU"/>
              </w:rPr>
            </w:pPr>
          </w:p>
        </w:tc>
        <w:tc>
          <w:tcPr>
            <w:tcW w:w="1435" w:type="pct"/>
            <w:tcBorders>
              <w:top w:val="nil"/>
              <w:left w:val="nil"/>
              <w:bottom w:val="single" w:sz="4" w:space="0" w:color="auto"/>
              <w:right w:val="nil"/>
            </w:tcBorders>
            <w:shd w:val="clear" w:color="auto" w:fill="auto"/>
            <w:vAlign w:val="center"/>
            <w:hideMark/>
          </w:tcPr>
          <w:p w:rsidR="00BF7A99" w:rsidRPr="006F1A70" w:rsidRDefault="00BF7A99" w:rsidP="00BF7A99">
            <w:pPr>
              <w:overflowPunct/>
              <w:autoSpaceDE/>
              <w:autoSpaceDN/>
              <w:adjustRightInd/>
              <w:contextualSpacing/>
              <w:textAlignment w:val="auto"/>
              <w:rPr>
                <w:lang w:eastAsia="ru-RU"/>
              </w:rPr>
            </w:pPr>
            <w:proofErr w:type="spellStart"/>
            <w:r w:rsidRPr="006F1A70">
              <w:rPr>
                <w:lang w:eastAsia="ru-RU"/>
              </w:rPr>
              <w:t>Узынагаш</w:t>
            </w:r>
            <w:proofErr w:type="spellEnd"/>
          </w:p>
        </w:tc>
        <w:tc>
          <w:tcPr>
            <w:tcW w:w="563" w:type="pct"/>
            <w:tcBorders>
              <w:top w:val="nil"/>
              <w:left w:val="single" w:sz="4" w:space="0" w:color="auto"/>
              <w:bottom w:val="single" w:sz="4" w:space="0" w:color="auto"/>
              <w:right w:val="single" w:sz="4" w:space="0" w:color="auto"/>
            </w:tcBorders>
            <w:shd w:val="clear" w:color="auto" w:fill="auto"/>
            <w:noWrap/>
            <w:vAlign w:val="center"/>
            <w:hideMark/>
          </w:tcPr>
          <w:p w:rsidR="00BF7A99" w:rsidRPr="006F1A70" w:rsidRDefault="00BF7A99" w:rsidP="00BF7A99">
            <w:pPr>
              <w:overflowPunct/>
              <w:autoSpaceDE/>
              <w:autoSpaceDN/>
              <w:adjustRightInd/>
              <w:contextualSpacing/>
              <w:jc w:val="center"/>
              <w:textAlignment w:val="auto"/>
              <w:rPr>
                <w:lang w:eastAsia="ru-RU"/>
              </w:rPr>
            </w:pPr>
            <w:r w:rsidRPr="006F1A70">
              <w:rPr>
                <w:lang w:eastAsia="ru-RU"/>
              </w:rPr>
              <w:t>148</w:t>
            </w:r>
          </w:p>
        </w:tc>
        <w:tc>
          <w:tcPr>
            <w:tcW w:w="563" w:type="pct"/>
            <w:tcBorders>
              <w:top w:val="nil"/>
              <w:left w:val="nil"/>
              <w:bottom w:val="single" w:sz="4" w:space="0" w:color="auto"/>
              <w:right w:val="single" w:sz="4" w:space="0" w:color="auto"/>
            </w:tcBorders>
            <w:shd w:val="clear" w:color="auto" w:fill="auto"/>
            <w:noWrap/>
            <w:vAlign w:val="center"/>
            <w:hideMark/>
          </w:tcPr>
          <w:p w:rsidR="00BF7A99" w:rsidRPr="006F1A70" w:rsidRDefault="00BF7A99" w:rsidP="00BF7A99">
            <w:pPr>
              <w:overflowPunct/>
              <w:autoSpaceDE/>
              <w:autoSpaceDN/>
              <w:adjustRightInd/>
              <w:contextualSpacing/>
              <w:jc w:val="center"/>
              <w:textAlignment w:val="auto"/>
              <w:rPr>
                <w:lang w:eastAsia="ru-RU"/>
              </w:rPr>
            </w:pPr>
            <w:r w:rsidRPr="006F1A70">
              <w:rPr>
                <w:lang w:eastAsia="ru-RU"/>
              </w:rPr>
              <w:t>80,9</w:t>
            </w:r>
          </w:p>
        </w:tc>
        <w:tc>
          <w:tcPr>
            <w:tcW w:w="563" w:type="pct"/>
            <w:tcBorders>
              <w:top w:val="nil"/>
              <w:left w:val="nil"/>
              <w:bottom w:val="single" w:sz="4" w:space="0" w:color="auto"/>
              <w:right w:val="single" w:sz="4" w:space="0" w:color="auto"/>
            </w:tcBorders>
            <w:shd w:val="clear" w:color="auto" w:fill="auto"/>
            <w:noWrap/>
            <w:vAlign w:val="center"/>
            <w:hideMark/>
          </w:tcPr>
          <w:p w:rsidR="00BF7A99" w:rsidRPr="006F1A70" w:rsidRDefault="00BF7A99" w:rsidP="00BF7A99">
            <w:pPr>
              <w:overflowPunct/>
              <w:autoSpaceDE/>
              <w:autoSpaceDN/>
              <w:adjustRightInd/>
              <w:contextualSpacing/>
              <w:jc w:val="center"/>
              <w:textAlignment w:val="auto"/>
              <w:rPr>
                <w:lang w:eastAsia="ru-RU"/>
              </w:rPr>
            </w:pPr>
            <w:r w:rsidRPr="006F1A70">
              <w:rPr>
                <w:lang w:eastAsia="ru-RU"/>
              </w:rPr>
              <w:t>89,0</w:t>
            </w:r>
          </w:p>
        </w:tc>
        <w:tc>
          <w:tcPr>
            <w:tcW w:w="781" w:type="pct"/>
            <w:tcBorders>
              <w:top w:val="nil"/>
              <w:left w:val="nil"/>
              <w:bottom w:val="single" w:sz="4" w:space="0" w:color="auto"/>
              <w:right w:val="single" w:sz="4" w:space="0" w:color="auto"/>
            </w:tcBorders>
            <w:shd w:val="clear" w:color="auto" w:fill="auto"/>
            <w:noWrap/>
            <w:vAlign w:val="center"/>
            <w:hideMark/>
          </w:tcPr>
          <w:p w:rsidR="00BF7A99" w:rsidRPr="006F1A70" w:rsidRDefault="00BF7A99" w:rsidP="00BF7A99">
            <w:pPr>
              <w:overflowPunct/>
              <w:autoSpaceDE/>
              <w:autoSpaceDN/>
              <w:adjustRightInd/>
              <w:contextualSpacing/>
              <w:jc w:val="center"/>
              <w:textAlignment w:val="auto"/>
              <w:rPr>
                <w:lang w:eastAsia="ru-RU"/>
              </w:rPr>
            </w:pPr>
            <w:r w:rsidRPr="006F1A70">
              <w:rPr>
                <w:lang w:eastAsia="ru-RU"/>
              </w:rPr>
              <w:t>106</w:t>
            </w:r>
          </w:p>
        </w:tc>
      </w:tr>
      <w:tr w:rsidR="00BF7A99" w:rsidRPr="006F1A70" w:rsidTr="00312F7B">
        <w:trPr>
          <w:trHeight w:val="300"/>
        </w:trPr>
        <w:tc>
          <w:tcPr>
            <w:tcW w:w="1094" w:type="pct"/>
            <w:vMerge/>
            <w:tcBorders>
              <w:top w:val="nil"/>
              <w:left w:val="single" w:sz="4" w:space="0" w:color="auto"/>
              <w:bottom w:val="nil"/>
              <w:right w:val="single" w:sz="4" w:space="0" w:color="auto"/>
            </w:tcBorders>
            <w:vAlign w:val="center"/>
            <w:hideMark/>
          </w:tcPr>
          <w:p w:rsidR="00BF7A99" w:rsidRPr="006F1A70" w:rsidRDefault="00BF7A99" w:rsidP="00BF7A99">
            <w:pPr>
              <w:overflowPunct/>
              <w:autoSpaceDE/>
              <w:autoSpaceDN/>
              <w:adjustRightInd/>
              <w:contextualSpacing/>
              <w:textAlignment w:val="auto"/>
              <w:rPr>
                <w:lang w:eastAsia="ru-RU"/>
              </w:rPr>
            </w:pPr>
          </w:p>
        </w:tc>
        <w:tc>
          <w:tcPr>
            <w:tcW w:w="1435" w:type="pct"/>
            <w:tcBorders>
              <w:top w:val="nil"/>
              <w:left w:val="nil"/>
              <w:bottom w:val="single" w:sz="4" w:space="0" w:color="auto"/>
              <w:right w:val="nil"/>
            </w:tcBorders>
            <w:shd w:val="clear" w:color="auto" w:fill="auto"/>
            <w:vAlign w:val="center"/>
            <w:hideMark/>
          </w:tcPr>
          <w:p w:rsidR="00BF7A99" w:rsidRPr="006F1A70" w:rsidRDefault="00BF7A99" w:rsidP="00BF7A99">
            <w:pPr>
              <w:overflowPunct/>
              <w:autoSpaceDE/>
              <w:autoSpaceDN/>
              <w:adjustRightInd/>
              <w:contextualSpacing/>
              <w:textAlignment w:val="auto"/>
              <w:rPr>
                <w:lang w:eastAsia="ru-RU"/>
              </w:rPr>
            </w:pPr>
            <w:r w:rsidRPr="006F1A70">
              <w:rPr>
                <w:lang w:eastAsia="ru-RU"/>
              </w:rPr>
              <w:t>Шамалган</w:t>
            </w:r>
          </w:p>
        </w:tc>
        <w:tc>
          <w:tcPr>
            <w:tcW w:w="563" w:type="pct"/>
            <w:tcBorders>
              <w:top w:val="nil"/>
              <w:left w:val="single" w:sz="4" w:space="0" w:color="auto"/>
              <w:bottom w:val="single" w:sz="4" w:space="0" w:color="auto"/>
              <w:right w:val="single" w:sz="4" w:space="0" w:color="auto"/>
            </w:tcBorders>
            <w:shd w:val="clear" w:color="auto" w:fill="auto"/>
            <w:noWrap/>
            <w:vAlign w:val="center"/>
            <w:hideMark/>
          </w:tcPr>
          <w:p w:rsidR="00BF7A99" w:rsidRPr="006F1A70" w:rsidRDefault="00BF7A99" w:rsidP="00BF7A99">
            <w:pPr>
              <w:overflowPunct/>
              <w:autoSpaceDE/>
              <w:autoSpaceDN/>
              <w:adjustRightInd/>
              <w:contextualSpacing/>
              <w:jc w:val="center"/>
              <w:textAlignment w:val="auto"/>
              <w:rPr>
                <w:lang w:eastAsia="ru-RU"/>
              </w:rPr>
            </w:pPr>
            <w:r w:rsidRPr="006F1A70">
              <w:rPr>
                <w:lang w:eastAsia="ru-RU"/>
              </w:rPr>
              <w:t>156</w:t>
            </w:r>
          </w:p>
        </w:tc>
        <w:tc>
          <w:tcPr>
            <w:tcW w:w="563" w:type="pct"/>
            <w:tcBorders>
              <w:top w:val="nil"/>
              <w:left w:val="nil"/>
              <w:bottom w:val="single" w:sz="4" w:space="0" w:color="auto"/>
              <w:right w:val="single" w:sz="4" w:space="0" w:color="auto"/>
            </w:tcBorders>
            <w:shd w:val="clear" w:color="auto" w:fill="auto"/>
            <w:noWrap/>
            <w:vAlign w:val="center"/>
            <w:hideMark/>
          </w:tcPr>
          <w:p w:rsidR="00BF7A99" w:rsidRPr="006F1A70" w:rsidRDefault="00BF7A99" w:rsidP="00BF7A99">
            <w:pPr>
              <w:overflowPunct/>
              <w:autoSpaceDE/>
              <w:autoSpaceDN/>
              <w:adjustRightInd/>
              <w:contextualSpacing/>
              <w:jc w:val="center"/>
              <w:textAlignment w:val="auto"/>
              <w:rPr>
                <w:lang w:eastAsia="ru-RU"/>
              </w:rPr>
            </w:pPr>
            <w:r w:rsidRPr="006F1A70">
              <w:rPr>
                <w:lang w:eastAsia="ru-RU"/>
              </w:rPr>
              <w:t>80,5</w:t>
            </w:r>
          </w:p>
        </w:tc>
        <w:tc>
          <w:tcPr>
            <w:tcW w:w="563" w:type="pct"/>
            <w:tcBorders>
              <w:top w:val="nil"/>
              <w:left w:val="nil"/>
              <w:bottom w:val="single" w:sz="4" w:space="0" w:color="auto"/>
              <w:right w:val="single" w:sz="4" w:space="0" w:color="auto"/>
            </w:tcBorders>
            <w:shd w:val="clear" w:color="auto" w:fill="auto"/>
            <w:noWrap/>
            <w:vAlign w:val="center"/>
            <w:hideMark/>
          </w:tcPr>
          <w:p w:rsidR="00BF7A99" w:rsidRPr="006F1A70" w:rsidRDefault="00BF7A99" w:rsidP="00BF7A99">
            <w:pPr>
              <w:overflowPunct/>
              <w:autoSpaceDE/>
              <w:autoSpaceDN/>
              <w:adjustRightInd/>
              <w:contextualSpacing/>
              <w:jc w:val="center"/>
              <w:textAlignment w:val="auto"/>
              <w:rPr>
                <w:lang w:eastAsia="ru-RU"/>
              </w:rPr>
            </w:pPr>
            <w:r w:rsidRPr="006F1A70">
              <w:rPr>
                <w:lang w:eastAsia="ru-RU"/>
              </w:rPr>
              <w:t>103</w:t>
            </w:r>
          </w:p>
        </w:tc>
        <w:tc>
          <w:tcPr>
            <w:tcW w:w="781" w:type="pct"/>
            <w:tcBorders>
              <w:top w:val="nil"/>
              <w:left w:val="nil"/>
              <w:bottom w:val="single" w:sz="4" w:space="0" w:color="auto"/>
              <w:right w:val="single" w:sz="4" w:space="0" w:color="auto"/>
            </w:tcBorders>
            <w:shd w:val="clear" w:color="auto" w:fill="auto"/>
            <w:noWrap/>
            <w:vAlign w:val="center"/>
            <w:hideMark/>
          </w:tcPr>
          <w:p w:rsidR="00BF7A99" w:rsidRPr="006F1A70" w:rsidRDefault="00BF7A99" w:rsidP="00BF7A99">
            <w:pPr>
              <w:overflowPunct/>
              <w:autoSpaceDE/>
              <w:autoSpaceDN/>
              <w:adjustRightInd/>
              <w:contextualSpacing/>
              <w:jc w:val="center"/>
              <w:textAlignment w:val="auto"/>
              <w:rPr>
                <w:lang w:eastAsia="ru-RU"/>
              </w:rPr>
            </w:pPr>
            <w:r w:rsidRPr="006F1A70">
              <w:rPr>
                <w:lang w:eastAsia="ru-RU"/>
              </w:rPr>
              <w:t>113</w:t>
            </w:r>
          </w:p>
        </w:tc>
      </w:tr>
      <w:tr w:rsidR="00BF7A99" w:rsidRPr="006F1A70" w:rsidTr="00312F7B">
        <w:trPr>
          <w:trHeight w:val="300"/>
        </w:trPr>
        <w:tc>
          <w:tcPr>
            <w:tcW w:w="1094" w:type="pct"/>
            <w:vMerge/>
            <w:tcBorders>
              <w:top w:val="nil"/>
              <w:left w:val="single" w:sz="4" w:space="0" w:color="auto"/>
              <w:bottom w:val="nil"/>
              <w:right w:val="single" w:sz="4" w:space="0" w:color="auto"/>
            </w:tcBorders>
            <w:vAlign w:val="center"/>
            <w:hideMark/>
          </w:tcPr>
          <w:p w:rsidR="00BF7A99" w:rsidRPr="006F1A70" w:rsidRDefault="00BF7A99" w:rsidP="00BF7A99">
            <w:pPr>
              <w:overflowPunct/>
              <w:autoSpaceDE/>
              <w:autoSpaceDN/>
              <w:adjustRightInd/>
              <w:contextualSpacing/>
              <w:textAlignment w:val="auto"/>
              <w:rPr>
                <w:lang w:eastAsia="ru-RU"/>
              </w:rPr>
            </w:pPr>
          </w:p>
        </w:tc>
        <w:tc>
          <w:tcPr>
            <w:tcW w:w="1435" w:type="pct"/>
            <w:tcBorders>
              <w:top w:val="nil"/>
              <w:left w:val="nil"/>
              <w:bottom w:val="single" w:sz="4" w:space="0" w:color="auto"/>
              <w:right w:val="nil"/>
            </w:tcBorders>
            <w:shd w:val="clear" w:color="auto" w:fill="auto"/>
            <w:vAlign w:val="center"/>
            <w:hideMark/>
          </w:tcPr>
          <w:p w:rsidR="00BF7A99" w:rsidRPr="006F1A70" w:rsidRDefault="00BF7A99" w:rsidP="00BF7A99">
            <w:pPr>
              <w:overflowPunct/>
              <w:autoSpaceDE/>
              <w:autoSpaceDN/>
              <w:adjustRightInd/>
              <w:contextualSpacing/>
              <w:textAlignment w:val="auto"/>
              <w:rPr>
                <w:lang w:eastAsia="ru-RU"/>
              </w:rPr>
            </w:pPr>
            <w:r w:rsidRPr="006F1A70">
              <w:rPr>
                <w:lang w:eastAsia="ru-RU"/>
              </w:rPr>
              <w:t>Капшагай</w:t>
            </w:r>
          </w:p>
        </w:tc>
        <w:tc>
          <w:tcPr>
            <w:tcW w:w="563" w:type="pct"/>
            <w:tcBorders>
              <w:top w:val="nil"/>
              <w:left w:val="single" w:sz="4" w:space="0" w:color="auto"/>
              <w:bottom w:val="single" w:sz="4" w:space="0" w:color="auto"/>
              <w:right w:val="single" w:sz="4" w:space="0" w:color="auto"/>
            </w:tcBorders>
            <w:shd w:val="clear" w:color="auto" w:fill="auto"/>
            <w:noWrap/>
            <w:vAlign w:val="center"/>
            <w:hideMark/>
          </w:tcPr>
          <w:p w:rsidR="00BF7A99" w:rsidRPr="006F1A70" w:rsidRDefault="00BF7A99" w:rsidP="00BF7A99">
            <w:pPr>
              <w:overflowPunct/>
              <w:autoSpaceDE/>
              <w:autoSpaceDN/>
              <w:adjustRightInd/>
              <w:contextualSpacing/>
              <w:jc w:val="center"/>
              <w:textAlignment w:val="auto"/>
              <w:rPr>
                <w:lang w:eastAsia="ru-RU"/>
              </w:rPr>
            </w:pPr>
            <w:r w:rsidRPr="006F1A70">
              <w:rPr>
                <w:lang w:eastAsia="ru-RU"/>
              </w:rPr>
              <w:t>154</w:t>
            </w:r>
          </w:p>
        </w:tc>
        <w:tc>
          <w:tcPr>
            <w:tcW w:w="563" w:type="pct"/>
            <w:tcBorders>
              <w:top w:val="nil"/>
              <w:left w:val="nil"/>
              <w:bottom w:val="single" w:sz="4" w:space="0" w:color="auto"/>
              <w:right w:val="single" w:sz="4" w:space="0" w:color="auto"/>
            </w:tcBorders>
            <w:shd w:val="clear" w:color="auto" w:fill="auto"/>
            <w:noWrap/>
            <w:vAlign w:val="center"/>
            <w:hideMark/>
          </w:tcPr>
          <w:p w:rsidR="00BF7A99" w:rsidRPr="006F1A70" w:rsidRDefault="00BF7A99" w:rsidP="00BF7A99">
            <w:pPr>
              <w:overflowPunct/>
              <w:autoSpaceDE/>
              <w:autoSpaceDN/>
              <w:adjustRightInd/>
              <w:contextualSpacing/>
              <w:jc w:val="center"/>
              <w:textAlignment w:val="auto"/>
              <w:rPr>
                <w:lang w:eastAsia="ru-RU"/>
              </w:rPr>
            </w:pPr>
            <w:r w:rsidRPr="006F1A70">
              <w:rPr>
                <w:lang w:eastAsia="ru-RU"/>
              </w:rPr>
              <w:t>83,4</w:t>
            </w:r>
          </w:p>
        </w:tc>
        <w:tc>
          <w:tcPr>
            <w:tcW w:w="563" w:type="pct"/>
            <w:tcBorders>
              <w:top w:val="nil"/>
              <w:left w:val="nil"/>
              <w:bottom w:val="single" w:sz="4" w:space="0" w:color="auto"/>
              <w:right w:val="single" w:sz="4" w:space="0" w:color="auto"/>
            </w:tcBorders>
            <w:shd w:val="clear" w:color="auto" w:fill="auto"/>
            <w:noWrap/>
            <w:vAlign w:val="center"/>
            <w:hideMark/>
          </w:tcPr>
          <w:p w:rsidR="00BF7A99" w:rsidRPr="006F1A70" w:rsidRDefault="00BF7A99" w:rsidP="00BF7A99">
            <w:pPr>
              <w:overflowPunct/>
              <w:autoSpaceDE/>
              <w:autoSpaceDN/>
              <w:adjustRightInd/>
              <w:contextualSpacing/>
              <w:jc w:val="center"/>
              <w:textAlignment w:val="auto"/>
              <w:rPr>
                <w:lang w:eastAsia="ru-RU"/>
              </w:rPr>
            </w:pPr>
            <w:r w:rsidRPr="006F1A70">
              <w:rPr>
                <w:lang w:eastAsia="ru-RU"/>
              </w:rPr>
              <w:t>103</w:t>
            </w:r>
          </w:p>
        </w:tc>
        <w:tc>
          <w:tcPr>
            <w:tcW w:w="781" w:type="pct"/>
            <w:tcBorders>
              <w:top w:val="nil"/>
              <w:left w:val="nil"/>
              <w:bottom w:val="single" w:sz="4" w:space="0" w:color="auto"/>
              <w:right w:val="single" w:sz="4" w:space="0" w:color="auto"/>
            </w:tcBorders>
            <w:shd w:val="clear" w:color="auto" w:fill="auto"/>
            <w:noWrap/>
            <w:vAlign w:val="center"/>
            <w:hideMark/>
          </w:tcPr>
          <w:p w:rsidR="00BF7A99" w:rsidRPr="006F1A70" w:rsidRDefault="00BF7A99" w:rsidP="00BF7A99">
            <w:pPr>
              <w:overflowPunct/>
              <w:autoSpaceDE/>
              <w:autoSpaceDN/>
              <w:adjustRightInd/>
              <w:contextualSpacing/>
              <w:jc w:val="center"/>
              <w:textAlignment w:val="auto"/>
              <w:rPr>
                <w:lang w:eastAsia="ru-RU"/>
              </w:rPr>
            </w:pPr>
            <w:r w:rsidRPr="006F1A70">
              <w:rPr>
                <w:lang w:eastAsia="ru-RU"/>
              </w:rPr>
              <w:t>113</w:t>
            </w:r>
          </w:p>
        </w:tc>
      </w:tr>
      <w:tr w:rsidR="00BF7A99" w:rsidRPr="006F1A70" w:rsidTr="00312F7B">
        <w:trPr>
          <w:trHeight w:val="300"/>
        </w:trPr>
        <w:tc>
          <w:tcPr>
            <w:tcW w:w="1094" w:type="pct"/>
            <w:vMerge/>
            <w:tcBorders>
              <w:top w:val="nil"/>
              <w:left w:val="single" w:sz="4" w:space="0" w:color="auto"/>
              <w:bottom w:val="nil"/>
              <w:right w:val="single" w:sz="4" w:space="0" w:color="auto"/>
            </w:tcBorders>
            <w:vAlign w:val="center"/>
            <w:hideMark/>
          </w:tcPr>
          <w:p w:rsidR="00BF7A99" w:rsidRPr="006F1A70" w:rsidRDefault="00BF7A99" w:rsidP="00BF7A99">
            <w:pPr>
              <w:overflowPunct/>
              <w:autoSpaceDE/>
              <w:autoSpaceDN/>
              <w:adjustRightInd/>
              <w:contextualSpacing/>
              <w:textAlignment w:val="auto"/>
              <w:rPr>
                <w:lang w:eastAsia="ru-RU"/>
              </w:rPr>
            </w:pPr>
          </w:p>
        </w:tc>
        <w:tc>
          <w:tcPr>
            <w:tcW w:w="1435" w:type="pct"/>
            <w:tcBorders>
              <w:top w:val="nil"/>
              <w:left w:val="nil"/>
              <w:bottom w:val="single" w:sz="4" w:space="0" w:color="auto"/>
              <w:right w:val="nil"/>
            </w:tcBorders>
            <w:shd w:val="clear" w:color="auto" w:fill="auto"/>
            <w:vAlign w:val="center"/>
            <w:hideMark/>
          </w:tcPr>
          <w:p w:rsidR="00BF7A99" w:rsidRPr="006F1A70" w:rsidRDefault="00BF7A99" w:rsidP="00BF7A99">
            <w:pPr>
              <w:overflowPunct/>
              <w:autoSpaceDE/>
              <w:autoSpaceDN/>
              <w:adjustRightInd/>
              <w:contextualSpacing/>
              <w:textAlignment w:val="auto"/>
              <w:rPr>
                <w:lang w:eastAsia="ru-RU"/>
              </w:rPr>
            </w:pPr>
            <w:r w:rsidRPr="006F1A70">
              <w:rPr>
                <w:lang w:eastAsia="ru-RU"/>
              </w:rPr>
              <w:t>Есик</w:t>
            </w:r>
          </w:p>
        </w:tc>
        <w:tc>
          <w:tcPr>
            <w:tcW w:w="563" w:type="pct"/>
            <w:tcBorders>
              <w:top w:val="nil"/>
              <w:left w:val="single" w:sz="4" w:space="0" w:color="auto"/>
              <w:bottom w:val="single" w:sz="4" w:space="0" w:color="auto"/>
              <w:right w:val="single" w:sz="4" w:space="0" w:color="auto"/>
            </w:tcBorders>
            <w:shd w:val="clear" w:color="auto" w:fill="auto"/>
            <w:noWrap/>
            <w:vAlign w:val="center"/>
            <w:hideMark/>
          </w:tcPr>
          <w:p w:rsidR="00BF7A99" w:rsidRPr="006F1A70" w:rsidRDefault="00BF7A99" w:rsidP="00BF7A99">
            <w:pPr>
              <w:overflowPunct/>
              <w:autoSpaceDE/>
              <w:autoSpaceDN/>
              <w:adjustRightInd/>
              <w:contextualSpacing/>
              <w:jc w:val="center"/>
              <w:textAlignment w:val="auto"/>
              <w:rPr>
                <w:lang w:eastAsia="ru-RU"/>
              </w:rPr>
            </w:pPr>
            <w:r w:rsidRPr="006F1A70">
              <w:rPr>
                <w:lang w:eastAsia="ru-RU"/>
              </w:rPr>
              <w:t>178</w:t>
            </w:r>
          </w:p>
        </w:tc>
        <w:tc>
          <w:tcPr>
            <w:tcW w:w="563" w:type="pct"/>
            <w:tcBorders>
              <w:top w:val="nil"/>
              <w:left w:val="nil"/>
              <w:bottom w:val="single" w:sz="4" w:space="0" w:color="auto"/>
              <w:right w:val="single" w:sz="4" w:space="0" w:color="auto"/>
            </w:tcBorders>
            <w:shd w:val="clear" w:color="auto" w:fill="auto"/>
            <w:noWrap/>
            <w:vAlign w:val="center"/>
            <w:hideMark/>
          </w:tcPr>
          <w:p w:rsidR="00BF7A99" w:rsidRPr="006F1A70" w:rsidRDefault="00BF7A99" w:rsidP="00BF7A99">
            <w:pPr>
              <w:overflowPunct/>
              <w:autoSpaceDE/>
              <w:autoSpaceDN/>
              <w:adjustRightInd/>
              <w:contextualSpacing/>
              <w:jc w:val="center"/>
              <w:textAlignment w:val="auto"/>
              <w:rPr>
                <w:lang w:eastAsia="ru-RU"/>
              </w:rPr>
            </w:pPr>
            <w:r w:rsidRPr="006F1A70">
              <w:rPr>
                <w:lang w:eastAsia="ru-RU"/>
              </w:rPr>
              <w:t>62,1</w:t>
            </w:r>
          </w:p>
        </w:tc>
        <w:tc>
          <w:tcPr>
            <w:tcW w:w="563" w:type="pct"/>
            <w:tcBorders>
              <w:top w:val="nil"/>
              <w:left w:val="nil"/>
              <w:bottom w:val="single" w:sz="4" w:space="0" w:color="auto"/>
              <w:right w:val="single" w:sz="4" w:space="0" w:color="auto"/>
            </w:tcBorders>
            <w:shd w:val="clear" w:color="auto" w:fill="auto"/>
            <w:noWrap/>
            <w:vAlign w:val="center"/>
            <w:hideMark/>
          </w:tcPr>
          <w:p w:rsidR="00BF7A99" w:rsidRPr="006F1A70" w:rsidRDefault="00BF7A99" w:rsidP="00BF7A99">
            <w:pPr>
              <w:overflowPunct/>
              <w:autoSpaceDE/>
              <w:autoSpaceDN/>
              <w:adjustRightInd/>
              <w:contextualSpacing/>
              <w:jc w:val="center"/>
              <w:textAlignment w:val="auto"/>
              <w:rPr>
                <w:lang w:eastAsia="ru-RU"/>
              </w:rPr>
            </w:pPr>
            <w:r w:rsidRPr="006F1A70">
              <w:rPr>
                <w:lang w:eastAsia="ru-RU"/>
              </w:rPr>
              <w:t>92,7</w:t>
            </w:r>
          </w:p>
        </w:tc>
        <w:tc>
          <w:tcPr>
            <w:tcW w:w="781" w:type="pct"/>
            <w:tcBorders>
              <w:top w:val="nil"/>
              <w:left w:val="nil"/>
              <w:bottom w:val="single" w:sz="4" w:space="0" w:color="auto"/>
              <w:right w:val="single" w:sz="4" w:space="0" w:color="auto"/>
            </w:tcBorders>
            <w:shd w:val="clear" w:color="auto" w:fill="auto"/>
            <w:noWrap/>
            <w:vAlign w:val="center"/>
            <w:hideMark/>
          </w:tcPr>
          <w:p w:rsidR="00BF7A99" w:rsidRPr="006F1A70" w:rsidRDefault="00BF7A99" w:rsidP="00BF7A99">
            <w:pPr>
              <w:overflowPunct/>
              <w:autoSpaceDE/>
              <w:autoSpaceDN/>
              <w:adjustRightInd/>
              <w:contextualSpacing/>
              <w:jc w:val="center"/>
              <w:textAlignment w:val="auto"/>
              <w:rPr>
                <w:lang w:eastAsia="ru-RU"/>
              </w:rPr>
            </w:pPr>
            <w:r w:rsidRPr="006F1A70">
              <w:rPr>
                <w:lang w:eastAsia="ru-RU"/>
              </w:rPr>
              <w:t>111</w:t>
            </w:r>
          </w:p>
        </w:tc>
      </w:tr>
      <w:tr w:rsidR="00BF7A99" w:rsidRPr="006F1A70" w:rsidTr="00312F7B">
        <w:trPr>
          <w:trHeight w:val="300"/>
        </w:trPr>
        <w:tc>
          <w:tcPr>
            <w:tcW w:w="1094" w:type="pct"/>
            <w:vMerge/>
            <w:tcBorders>
              <w:top w:val="nil"/>
              <w:left w:val="single" w:sz="4" w:space="0" w:color="auto"/>
              <w:bottom w:val="single" w:sz="4" w:space="0" w:color="auto"/>
              <w:right w:val="single" w:sz="4" w:space="0" w:color="auto"/>
            </w:tcBorders>
            <w:vAlign w:val="center"/>
            <w:hideMark/>
          </w:tcPr>
          <w:p w:rsidR="00BF7A99" w:rsidRPr="006F1A70" w:rsidRDefault="00BF7A99" w:rsidP="00BF7A99">
            <w:pPr>
              <w:overflowPunct/>
              <w:autoSpaceDE/>
              <w:autoSpaceDN/>
              <w:adjustRightInd/>
              <w:contextualSpacing/>
              <w:textAlignment w:val="auto"/>
              <w:rPr>
                <w:lang w:eastAsia="ru-RU"/>
              </w:rPr>
            </w:pPr>
          </w:p>
        </w:tc>
        <w:tc>
          <w:tcPr>
            <w:tcW w:w="1435" w:type="pct"/>
            <w:tcBorders>
              <w:top w:val="nil"/>
              <w:left w:val="nil"/>
              <w:bottom w:val="single" w:sz="4" w:space="0" w:color="auto"/>
              <w:right w:val="nil"/>
            </w:tcBorders>
            <w:shd w:val="clear" w:color="auto" w:fill="auto"/>
            <w:vAlign w:val="center"/>
            <w:hideMark/>
          </w:tcPr>
          <w:p w:rsidR="00BF7A99" w:rsidRPr="006F1A70" w:rsidRDefault="00BF7A99" w:rsidP="00BF7A99">
            <w:pPr>
              <w:overflowPunct/>
              <w:autoSpaceDE/>
              <w:autoSpaceDN/>
              <w:adjustRightInd/>
              <w:contextualSpacing/>
              <w:textAlignment w:val="auto"/>
              <w:rPr>
                <w:lang w:eastAsia="ru-RU"/>
              </w:rPr>
            </w:pPr>
            <w:r w:rsidRPr="006F1A70">
              <w:rPr>
                <w:lang w:eastAsia="ru-RU"/>
              </w:rPr>
              <w:t>Талгар</w:t>
            </w:r>
          </w:p>
        </w:tc>
        <w:tc>
          <w:tcPr>
            <w:tcW w:w="563" w:type="pct"/>
            <w:tcBorders>
              <w:top w:val="nil"/>
              <w:left w:val="single" w:sz="4" w:space="0" w:color="auto"/>
              <w:bottom w:val="single" w:sz="4" w:space="0" w:color="auto"/>
              <w:right w:val="single" w:sz="4" w:space="0" w:color="auto"/>
            </w:tcBorders>
            <w:shd w:val="clear" w:color="auto" w:fill="auto"/>
            <w:noWrap/>
            <w:vAlign w:val="center"/>
            <w:hideMark/>
          </w:tcPr>
          <w:p w:rsidR="00BF7A99" w:rsidRPr="006F1A70" w:rsidRDefault="00BF7A99" w:rsidP="00BF7A99">
            <w:pPr>
              <w:overflowPunct/>
              <w:autoSpaceDE/>
              <w:autoSpaceDN/>
              <w:adjustRightInd/>
              <w:contextualSpacing/>
              <w:jc w:val="center"/>
              <w:textAlignment w:val="auto"/>
              <w:rPr>
                <w:lang w:eastAsia="ru-RU"/>
              </w:rPr>
            </w:pPr>
            <w:r w:rsidRPr="006F1A70">
              <w:rPr>
                <w:lang w:eastAsia="ru-RU"/>
              </w:rPr>
              <w:t>156</w:t>
            </w:r>
          </w:p>
        </w:tc>
        <w:tc>
          <w:tcPr>
            <w:tcW w:w="563" w:type="pct"/>
            <w:tcBorders>
              <w:top w:val="nil"/>
              <w:left w:val="nil"/>
              <w:bottom w:val="single" w:sz="4" w:space="0" w:color="auto"/>
              <w:right w:val="single" w:sz="4" w:space="0" w:color="auto"/>
            </w:tcBorders>
            <w:shd w:val="clear" w:color="auto" w:fill="auto"/>
            <w:noWrap/>
            <w:vAlign w:val="center"/>
            <w:hideMark/>
          </w:tcPr>
          <w:p w:rsidR="00BF7A99" w:rsidRPr="006F1A70" w:rsidRDefault="00BF7A99" w:rsidP="00BF7A99">
            <w:pPr>
              <w:overflowPunct/>
              <w:autoSpaceDE/>
              <w:autoSpaceDN/>
              <w:adjustRightInd/>
              <w:contextualSpacing/>
              <w:jc w:val="center"/>
              <w:textAlignment w:val="auto"/>
              <w:rPr>
                <w:lang w:eastAsia="ru-RU"/>
              </w:rPr>
            </w:pPr>
            <w:r w:rsidRPr="006F1A70">
              <w:rPr>
                <w:lang w:eastAsia="ru-RU"/>
              </w:rPr>
              <w:t>50,4</w:t>
            </w:r>
          </w:p>
        </w:tc>
        <w:tc>
          <w:tcPr>
            <w:tcW w:w="563" w:type="pct"/>
            <w:tcBorders>
              <w:top w:val="nil"/>
              <w:left w:val="nil"/>
              <w:bottom w:val="single" w:sz="4" w:space="0" w:color="auto"/>
              <w:right w:val="single" w:sz="4" w:space="0" w:color="auto"/>
            </w:tcBorders>
            <w:shd w:val="clear" w:color="auto" w:fill="auto"/>
            <w:noWrap/>
            <w:vAlign w:val="center"/>
            <w:hideMark/>
          </w:tcPr>
          <w:p w:rsidR="00BF7A99" w:rsidRPr="006F1A70" w:rsidRDefault="00BF7A99" w:rsidP="00BF7A99">
            <w:pPr>
              <w:overflowPunct/>
              <w:autoSpaceDE/>
              <w:autoSpaceDN/>
              <w:adjustRightInd/>
              <w:contextualSpacing/>
              <w:jc w:val="center"/>
              <w:textAlignment w:val="auto"/>
              <w:rPr>
                <w:lang w:eastAsia="ru-RU"/>
              </w:rPr>
            </w:pPr>
            <w:r w:rsidRPr="006F1A70">
              <w:rPr>
                <w:lang w:eastAsia="ru-RU"/>
              </w:rPr>
              <w:t>93,6</w:t>
            </w:r>
          </w:p>
        </w:tc>
        <w:tc>
          <w:tcPr>
            <w:tcW w:w="781" w:type="pct"/>
            <w:tcBorders>
              <w:top w:val="nil"/>
              <w:left w:val="nil"/>
              <w:bottom w:val="single" w:sz="4" w:space="0" w:color="auto"/>
              <w:right w:val="single" w:sz="4" w:space="0" w:color="auto"/>
            </w:tcBorders>
            <w:shd w:val="clear" w:color="auto" w:fill="auto"/>
            <w:noWrap/>
            <w:vAlign w:val="center"/>
            <w:hideMark/>
          </w:tcPr>
          <w:p w:rsidR="00BF7A99" w:rsidRPr="006F1A70" w:rsidRDefault="00BF7A99" w:rsidP="00BF7A99">
            <w:pPr>
              <w:overflowPunct/>
              <w:autoSpaceDE/>
              <w:autoSpaceDN/>
              <w:adjustRightInd/>
              <w:contextualSpacing/>
              <w:jc w:val="center"/>
              <w:textAlignment w:val="auto"/>
              <w:rPr>
                <w:lang w:eastAsia="ru-RU"/>
              </w:rPr>
            </w:pPr>
            <w:r w:rsidRPr="006F1A70">
              <w:rPr>
                <w:lang w:eastAsia="ru-RU"/>
              </w:rPr>
              <w:t>100</w:t>
            </w:r>
          </w:p>
        </w:tc>
      </w:tr>
      <w:tr w:rsidR="00BF7A99" w:rsidRPr="006F1A70" w:rsidTr="00312F7B">
        <w:trPr>
          <w:trHeight w:val="300"/>
        </w:trPr>
        <w:tc>
          <w:tcPr>
            <w:tcW w:w="2529" w:type="pct"/>
            <w:gridSpan w:val="2"/>
            <w:tcBorders>
              <w:top w:val="nil"/>
              <w:left w:val="single" w:sz="4" w:space="0" w:color="auto"/>
              <w:bottom w:val="single" w:sz="4" w:space="0" w:color="auto"/>
              <w:right w:val="single" w:sz="4" w:space="0" w:color="auto"/>
            </w:tcBorders>
            <w:vAlign w:val="center"/>
          </w:tcPr>
          <w:p w:rsidR="00BF7A99" w:rsidRPr="006F1A70" w:rsidRDefault="00BF7A99" w:rsidP="00BF7A99">
            <w:pPr>
              <w:overflowPunct/>
              <w:autoSpaceDE/>
              <w:autoSpaceDN/>
              <w:adjustRightInd/>
              <w:contextualSpacing/>
              <w:textAlignment w:val="auto"/>
              <w:rPr>
                <w:lang w:eastAsia="ru-RU"/>
              </w:rPr>
            </w:pPr>
            <w:r w:rsidRPr="006F1A70">
              <w:rPr>
                <w:lang w:eastAsia="ru-RU"/>
              </w:rPr>
              <w:t>среднее</w:t>
            </w:r>
          </w:p>
        </w:tc>
        <w:tc>
          <w:tcPr>
            <w:tcW w:w="563" w:type="pct"/>
            <w:tcBorders>
              <w:top w:val="nil"/>
              <w:left w:val="single" w:sz="4" w:space="0" w:color="auto"/>
              <w:bottom w:val="single" w:sz="4" w:space="0" w:color="auto"/>
              <w:right w:val="single" w:sz="4" w:space="0" w:color="auto"/>
            </w:tcBorders>
            <w:shd w:val="clear" w:color="auto" w:fill="auto"/>
            <w:noWrap/>
            <w:vAlign w:val="center"/>
          </w:tcPr>
          <w:p w:rsidR="00BF7A99" w:rsidRPr="006F1A70" w:rsidRDefault="00BF7A99" w:rsidP="00BF7A99">
            <w:pPr>
              <w:overflowPunct/>
              <w:autoSpaceDE/>
              <w:autoSpaceDN/>
              <w:adjustRightInd/>
              <w:contextualSpacing/>
              <w:jc w:val="center"/>
              <w:textAlignment w:val="auto"/>
              <w:rPr>
                <w:lang w:eastAsia="ru-RU"/>
              </w:rPr>
            </w:pPr>
            <w:r w:rsidRPr="006F1A70">
              <w:rPr>
                <w:lang w:eastAsia="ru-RU"/>
              </w:rPr>
              <w:t>167</w:t>
            </w:r>
          </w:p>
        </w:tc>
        <w:tc>
          <w:tcPr>
            <w:tcW w:w="563" w:type="pct"/>
            <w:tcBorders>
              <w:top w:val="nil"/>
              <w:left w:val="nil"/>
              <w:bottom w:val="single" w:sz="4" w:space="0" w:color="auto"/>
              <w:right w:val="single" w:sz="4" w:space="0" w:color="auto"/>
            </w:tcBorders>
            <w:shd w:val="clear" w:color="auto" w:fill="auto"/>
            <w:noWrap/>
            <w:vAlign w:val="center"/>
          </w:tcPr>
          <w:p w:rsidR="00BF7A99" w:rsidRPr="006F1A70" w:rsidRDefault="00BF7A99" w:rsidP="00BF7A99">
            <w:pPr>
              <w:overflowPunct/>
              <w:autoSpaceDE/>
              <w:autoSpaceDN/>
              <w:adjustRightInd/>
              <w:contextualSpacing/>
              <w:jc w:val="center"/>
              <w:textAlignment w:val="auto"/>
              <w:rPr>
                <w:lang w:eastAsia="ru-RU"/>
              </w:rPr>
            </w:pPr>
            <w:r w:rsidRPr="006F1A70">
              <w:rPr>
                <w:lang w:eastAsia="ru-RU"/>
              </w:rPr>
              <w:t>70,0</w:t>
            </w:r>
          </w:p>
        </w:tc>
        <w:tc>
          <w:tcPr>
            <w:tcW w:w="563" w:type="pct"/>
            <w:tcBorders>
              <w:top w:val="nil"/>
              <w:left w:val="nil"/>
              <w:bottom w:val="single" w:sz="4" w:space="0" w:color="auto"/>
              <w:right w:val="single" w:sz="4" w:space="0" w:color="auto"/>
            </w:tcBorders>
            <w:shd w:val="clear" w:color="auto" w:fill="auto"/>
            <w:noWrap/>
            <w:vAlign w:val="center"/>
          </w:tcPr>
          <w:p w:rsidR="00BF7A99" w:rsidRPr="006F1A70" w:rsidRDefault="00BF7A99" w:rsidP="00BF7A99">
            <w:pPr>
              <w:overflowPunct/>
              <w:autoSpaceDE/>
              <w:autoSpaceDN/>
              <w:adjustRightInd/>
              <w:contextualSpacing/>
              <w:jc w:val="center"/>
              <w:textAlignment w:val="auto"/>
              <w:rPr>
                <w:lang w:eastAsia="ru-RU"/>
              </w:rPr>
            </w:pPr>
            <w:r w:rsidRPr="006F1A70">
              <w:rPr>
                <w:lang w:eastAsia="ru-RU"/>
              </w:rPr>
              <w:t>94,8</w:t>
            </w:r>
          </w:p>
        </w:tc>
        <w:tc>
          <w:tcPr>
            <w:tcW w:w="781" w:type="pct"/>
            <w:tcBorders>
              <w:top w:val="nil"/>
              <w:left w:val="nil"/>
              <w:bottom w:val="single" w:sz="4" w:space="0" w:color="auto"/>
              <w:right w:val="single" w:sz="4" w:space="0" w:color="auto"/>
            </w:tcBorders>
            <w:shd w:val="clear" w:color="auto" w:fill="auto"/>
            <w:noWrap/>
            <w:vAlign w:val="center"/>
          </w:tcPr>
          <w:p w:rsidR="00BF7A99" w:rsidRPr="006F1A70" w:rsidRDefault="00BF7A99" w:rsidP="00BF7A99">
            <w:pPr>
              <w:overflowPunct/>
              <w:autoSpaceDE/>
              <w:autoSpaceDN/>
              <w:adjustRightInd/>
              <w:contextualSpacing/>
              <w:jc w:val="center"/>
              <w:textAlignment w:val="auto"/>
              <w:rPr>
                <w:lang w:eastAsia="ru-RU"/>
              </w:rPr>
            </w:pPr>
            <w:r w:rsidRPr="006F1A70">
              <w:rPr>
                <w:lang w:eastAsia="ru-RU"/>
              </w:rPr>
              <w:t>111</w:t>
            </w:r>
          </w:p>
        </w:tc>
      </w:tr>
      <w:tr w:rsidR="00BF7A99" w:rsidRPr="006F1A70" w:rsidTr="00312F7B">
        <w:trPr>
          <w:trHeight w:val="300"/>
        </w:trPr>
        <w:tc>
          <w:tcPr>
            <w:tcW w:w="1094" w:type="pct"/>
            <w:vMerge w:val="restart"/>
            <w:tcBorders>
              <w:top w:val="nil"/>
              <w:left w:val="single" w:sz="4" w:space="0" w:color="auto"/>
              <w:bottom w:val="single" w:sz="4" w:space="0" w:color="auto"/>
              <w:right w:val="single" w:sz="4" w:space="0" w:color="auto"/>
            </w:tcBorders>
            <w:shd w:val="clear" w:color="auto" w:fill="auto"/>
            <w:vAlign w:val="center"/>
            <w:hideMark/>
          </w:tcPr>
          <w:p w:rsidR="003265E8" w:rsidRPr="006F1A70" w:rsidRDefault="003265E8" w:rsidP="003265E8">
            <w:pPr>
              <w:overflowPunct/>
              <w:autoSpaceDE/>
              <w:autoSpaceDN/>
              <w:adjustRightInd/>
              <w:contextualSpacing/>
              <w:jc w:val="center"/>
              <w:textAlignment w:val="auto"/>
              <w:rPr>
                <w:lang w:eastAsia="ru-RU"/>
              </w:rPr>
            </w:pPr>
            <w:r w:rsidRPr="006F1A70">
              <w:rPr>
                <w:lang w:eastAsia="ru-RU"/>
              </w:rPr>
              <w:t>4</w:t>
            </w:r>
          </w:p>
          <w:p w:rsidR="00BF7A99" w:rsidRPr="006F1A70" w:rsidRDefault="00BF7A99" w:rsidP="003265E8">
            <w:pPr>
              <w:overflowPunct/>
              <w:autoSpaceDE/>
              <w:autoSpaceDN/>
              <w:adjustRightInd/>
              <w:contextualSpacing/>
              <w:jc w:val="center"/>
              <w:textAlignment w:val="auto"/>
              <w:rPr>
                <w:lang w:eastAsia="ru-RU"/>
              </w:rPr>
            </w:pPr>
            <w:r w:rsidRPr="006F1A70">
              <w:rPr>
                <w:lang w:eastAsia="ru-RU"/>
              </w:rPr>
              <w:t>Малые населенные пункты</w:t>
            </w:r>
          </w:p>
        </w:tc>
        <w:tc>
          <w:tcPr>
            <w:tcW w:w="1435" w:type="pct"/>
            <w:tcBorders>
              <w:top w:val="nil"/>
              <w:left w:val="nil"/>
              <w:bottom w:val="single" w:sz="4" w:space="0" w:color="auto"/>
              <w:right w:val="single" w:sz="4" w:space="0" w:color="auto"/>
            </w:tcBorders>
            <w:shd w:val="clear" w:color="auto" w:fill="auto"/>
            <w:vAlign w:val="center"/>
            <w:hideMark/>
          </w:tcPr>
          <w:p w:rsidR="00BF7A99" w:rsidRPr="006F1A70" w:rsidRDefault="00BF7A99" w:rsidP="00BF7A99">
            <w:pPr>
              <w:overflowPunct/>
              <w:autoSpaceDE/>
              <w:autoSpaceDN/>
              <w:adjustRightInd/>
              <w:contextualSpacing/>
              <w:textAlignment w:val="auto"/>
              <w:rPr>
                <w:lang w:eastAsia="ru-RU"/>
              </w:rPr>
            </w:pPr>
            <w:r w:rsidRPr="006F1A70">
              <w:rPr>
                <w:lang w:eastAsia="ru-RU"/>
              </w:rPr>
              <w:t>Каргалы</w:t>
            </w:r>
          </w:p>
        </w:tc>
        <w:tc>
          <w:tcPr>
            <w:tcW w:w="563" w:type="pct"/>
            <w:tcBorders>
              <w:top w:val="nil"/>
              <w:left w:val="nil"/>
              <w:bottom w:val="single" w:sz="4" w:space="0" w:color="auto"/>
              <w:right w:val="single" w:sz="4" w:space="0" w:color="auto"/>
            </w:tcBorders>
            <w:shd w:val="clear" w:color="auto" w:fill="auto"/>
            <w:noWrap/>
            <w:vAlign w:val="bottom"/>
            <w:hideMark/>
          </w:tcPr>
          <w:p w:rsidR="00BF7A99" w:rsidRPr="006F1A70" w:rsidRDefault="00BF7A99" w:rsidP="00BF7A99">
            <w:pPr>
              <w:overflowPunct/>
              <w:autoSpaceDE/>
              <w:autoSpaceDN/>
              <w:adjustRightInd/>
              <w:contextualSpacing/>
              <w:jc w:val="center"/>
              <w:textAlignment w:val="auto"/>
              <w:rPr>
                <w:lang w:eastAsia="ru-RU"/>
              </w:rPr>
            </w:pPr>
            <w:r w:rsidRPr="006F1A70">
              <w:rPr>
                <w:lang w:eastAsia="ru-RU"/>
              </w:rPr>
              <w:t>183</w:t>
            </w:r>
          </w:p>
        </w:tc>
        <w:tc>
          <w:tcPr>
            <w:tcW w:w="563" w:type="pct"/>
            <w:tcBorders>
              <w:top w:val="nil"/>
              <w:left w:val="nil"/>
              <w:bottom w:val="single" w:sz="4" w:space="0" w:color="auto"/>
              <w:right w:val="single" w:sz="4" w:space="0" w:color="auto"/>
            </w:tcBorders>
            <w:shd w:val="clear" w:color="auto" w:fill="auto"/>
            <w:noWrap/>
            <w:vAlign w:val="bottom"/>
            <w:hideMark/>
          </w:tcPr>
          <w:p w:rsidR="00BF7A99" w:rsidRPr="006F1A70" w:rsidRDefault="00BF7A99" w:rsidP="00BF7A99">
            <w:pPr>
              <w:overflowPunct/>
              <w:autoSpaceDE/>
              <w:autoSpaceDN/>
              <w:adjustRightInd/>
              <w:contextualSpacing/>
              <w:jc w:val="center"/>
              <w:textAlignment w:val="auto"/>
              <w:rPr>
                <w:lang w:eastAsia="ru-RU"/>
              </w:rPr>
            </w:pPr>
            <w:r w:rsidRPr="006F1A70">
              <w:rPr>
                <w:lang w:eastAsia="ru-RU"/>
              </w:rPr>
              <w:t>51,8</w:t>
            </w:r>
          </w:p>
        </w:tc>
        <w:tc>
          <w:tcPr>
            <w:tcW w:w="563" w:type="pct"/>
            <w:tcBorders>
              <w:top w:val="nil"/>
              <w:left w:val="nil"/>
              <w:bottom w:val="single" w:sz="4" w:space="0" w:color="auto"/>
              <w:right w:val="single" w:sz="4" w:space="0" w:color="auto"/>
            </w:tcBorders>
            <w:shd w:val="clear" w:color="auto" w:fill="auto"/>
            <w:noWrap/>
            <w:vAlign w:val="bottom"/>
            <w:hideMark/>
          </w:tcPr>
          <w:p w:rsidR="00BF7A99" w:rsidRPr="006F1A70" w:rsidRDefault="00BF7A99" w:rsidP="00BF7A99">
            <w:pPr>
              <w:overflowPunct/>
              <w:autoSpaceDE/>
              <w:autoSpaceDN/>
              <w:adjustRightInd/>
              <w:contextualSpacing/>
              <w:jc w:val="center"/>
              <w:textAlignment w:val="auto"/>
              <w:rPr>
                <w:lang w:eastAsia="ru-RU"/>
              </w:rPr>
            </w:pPr>
            <w:r w:rsidRPr="006F1A70">
              <w:rPr>
                <w:lang w:eastAsia="ru-RU"/>
              </w:rPr>
              <w:t>81,3</w:t>
            </w:r>
          </w:p>
        </w:tc>
        <w:tc>
          <w:tcPr>
            <w:tcW w:w="781" w:type="pct"/>
            <w:tcBorders>
              <w:top w:val="nil"/>
              <w:left w:val="nil"/>
              <w:bottom w:val="single" w:sz="4" w:space="0" w:color="auto"/>
              <w:right w:val="single" w:sz="4" w:space="0" w:color="auto"/>
            </w:tcBorders>
            <w:shd w:val="clear" w:color="auto" w:fill="auto"/>
            <w:noWrap/>
            <w:vAlign w:val="center"/>
            <w:hideMark/>
          </w:tcPr>
          <w:p w:rsidR="00BF7A99" w:rsidRPr="006F1A70" w:rsidRDefault="00BF7A99" w:rsidP="00BF7A99">
            <w:pPr>
              <w:overflowPunct/>
              <w:autoSpaceDE/>
              <w:autoSpaceDN/>
              <w:adjustRightInd/>
              <w:contextualSpacing/>
              <w:jc w:val="center"/>
              <w:textAlignment w:val="auto"/>
              <w:rPr>
                <w:lang w:eastAsia="ru-RU"/>
              </w:rPr>
            </w:pPr>
            <w:r w:rsidRPr="006F1A70">
              <w:rPr>
                <w:lang w:eastAsia="ru-RU"/>
              </w:rPr>
              <w:t>105</w:t>
            </w:r>
          </w:p>
        </w:tc>
      </w:tr>
      <w:tr w:rsidR="00BF7A99" w:rsidRPr="006F1A70" w:rsidTr="00312F7B">
        <w:trPr>
          <w:trHeight w:val="300"/>
        </w:trPr>
        <w:tc>
          <w:tcPr>
            <w:tcW w:w="1094" w:type="pct"/>
            <w:vMerge/>
            <w:tcBorders>
              <w:top w:val="nil"/>
              <w:left w:val="single" w:sz="4" w:space="0" w:color="auto"/>
              <w:bottom w:val="single" w:sz="4" w:space="0" w:color="auto"/>
              <w:right w:val="single" w:sz="4" w:space="0" w:color="auto"/>
            </w:tcBorders>
            <w:vAlign w:val="center"/>
            <w:hideMark/>
          </w:tcPr>
          <w:p w:rsidR="00BF7A99" w:rsidRPr="006F1A70" w:rsidRDefault="00BF7A99" w:rsidP="00BF7A99">
            <w:pPr>
              <w:overflowPunct/>
              <w:autoSpaceDE/>
              <w:autoSpaceDN/>
              <w:adjustRightInd/>
              <w:contextualSpacing/>
              <w:textAlignment w:val="auto"/>
              <w:rPr>
                <w:lang w:eastAsia="ru-RU"/>
              </w:rPr>
            </w:pPr>
          </w:p>
        </w:tc>
        <w:tc>
          <w:tcPr>
            <w:tcW w:w="1435" w:type="pct"/>
            <w:tcBorders>
              <w:top w:val="nil"/>
              <w:left w:val="nil"/>
              <w:bottom w:val="single" w:sz="4" w:space="0" w:color="auto"/>
              <w:right w:val="single" w:sz="4" w:space="0" w:color="auto"/>
            </w:tcBorders>
            <w:shd w:val="clear" w:color="auto" w:fill="auto"/>
            <w:vAlign w:val="center"/>
            <w:hideMark/>
          </w:tcPr>
          <w:p w:rsidR="00BF7A99" w:rsidRPr="006F1A70" w:rsidRDefault="00BF7A99" w:rsidP="00BF7A99">
            <w:pPr>
              <w:overflowPunct/>
              <w:autoSpaceDE/>
              <w:autoSpaceDN/>
              <w:adjustRightInd/>
              <w:contextualSpacing/>
              <w:textAlignment w:val="auto"/>
              <w:rPr>
                <w:lang w:eastAsia="ru-RU"/>
              </w:rPr>
            </w:pPr>
            <w:proofErr w:type="spellStart"/>
            <w:r w:rsidRPr="006F1A70">
              <w:rPr>
                <w:lang w:eastAsia="ru-RU"/>
              </w:rPr>
              <w:t>Турарские</w:t>
            </w:r>
            <w:proofErr w:type="spellEnd"/>
            <w:r w:rsidRPr="006F1A70">
              <w:rPr>
                <w:lang w:eastAsia="ru-RU"/>
              </w:rPr>
              <w:t xml:space="preserve"> дачи</w:t>
            </w:r>
          </w:p>
        </w:tc>
        <w:tc>
          <w:tcPr>
            <w:tcW w:w="563" w:type="pct"/>
            <w:tcBorders>
              <w:top w:val="nil"/>
              <w:left w:val="nil"/>
              <w:bottom w:val="single" w:sz="4" w:space="0" w:color="auto"/>
              <w:right w:val="single" w:sz="4" w:space="0" w:color="auto"/>
            </w:tcBorders>
            <w:shd w:val="clear" w:color="auto" w:fill="auto"/>
            <w:noWrap/>
            <w:vAlign w:val="bottom"/>
            <w:hideMark/>
          </w:tcPr>
          <w:p w:rsidR="00BF7A99" w:rsidRPr="006F1A70" w:rsidRDefault="00BF7A99" w:rsidP="00BF7A99">
            <w:pPr>
              <w:overflowPunct/>
              <w:autoSpaceDE/>
              <w:autoSpaceDN/>
              <w:adjustRightInd/>
              <w:contextualSpacing/>
              <w:jc w:val="center"/>
              <w:textAlignment w:val="auto"/>
              <w:rPr>
                <w:lang w:eastAsia="ru-RU"/>
              </w:rPr>
            </w:pPr>
            <w:r w:rsidRPr="006F1A70">
              <w:rPr>
                <w:lang w:eastAsia="ru-RU"/>
              </w:rPr>
              <w:t>107</w:t>
            </w:r>
          </w:p>
        </w:tc>
        <w:tc>
          <w:tcPr>
            <w:tcW w:w="563" w:type="pct"/>
            <w:tcBorders>
              <w:top w:val="nil"/>
              <w:left w:val="nil"/>
              <w:bottom w:val="single" w:sz="4" w:space="0" w:color="auto"/>
              <w:right w:val="single" w:sz="4" w:space="0" w:color="auto"/>
            </w:tcBorders>
            <w:shd w:val="clear" w:color="auto" w:fill="auto"/>
            <w:noWrap/>
            <w:vAlign w:val="bottom"/>
            <w:hideMark/>
          </w:tcPr>
          <w:p w:rsidR="00BF7A99" w:rsidRPr="006F1A70" w:rsidRDefault="00BF7A99" w:rsidP="00BF7A99">
            <w:pPr>
              <w:overflowPunct/>
              <w:autoSpaceDE/>
              <w:autoSpaceDN/>
              <w:adjustRightInd/>
              <w:contextualSpacing/>
              <w:jc w:val="center"/>
              <w:textAlignment w:val="auto"/>
              <w:rPr>
                <w:lang w:eastAsia="ru-RU"/>
              </w:rPr>
            </w:pPr>
            <w:r w:rsidRPr="006F1A70">
              <w:rPr>
                <w:lang w:eastAsia="ru-RU"/>
              </w:rPr>
              <w:t>45,0</w:t>
            </w:r>
          </w:p>
        </w:tc>
        <w:tc>
          <w:tcPr>
            <w:tcW w:w="563" w:type="pct"/>
            <w:tcBorders>
              <w:top w:val="nil"/>
              <w:left w:val="nil"/>
              <w:bottom w:val="single" w:sz="4" w:space="0" w:color="auto"/>
              <w:right w:val="single" w:sz="4" w:space="0" w:color="auto"/>
            </w:tcBorders>
            <w:shd w:val="clear" w:color="auto" w:fill="auto"/>
            <w:noWrap/>
            <w:vAlign w:val="bottom"/>
            <w:hideMark/>
          </w:tcPr>
          <w:p w:rsidR="00BF7A99" w:rsidRPr="006F1A70" w:rsidRDefault="00BF7A99" w:rsidP="00BF7A99">
            <w:pPr>
              <w:overflowPunct/>
              <w:autoSpaceDE/>
              <w:autoSpaceDN/>
              <w:adjustRightInd/>
              <w:contextualSpacing/>
              <w:jc w:val="center"/>
              <w:textAlignment w:val="auto"/>
              <w:rPr>
                <w:lang w:eastAsia="ru-RU"/>
              </w:rPr>
            </w:pPr>
            <w:r w:rsidRPr="006F1A70">
              <w:rPr>
                <w:lang w:eastAsia="ru-RU"/>
              </w:rPr>
              <w:t>93,3</w:t>
            </w:r>
          </w:p>
        </w:tc>
        <w:tc>
          <w:tcPr>
            <w:tcW w:w="781" w:type="pct"/>
            <w:tcBorders>
              <w:top w:val="nil"/>
              <w:left w:val="nil"/>
              <w:bottom w:val="single" w:sz="4" w:space="0" w:color="auto"/>
              <w:right w:val="single" w:sz="4" w:space="0" w:color="auto"/>
            </w:tcBorders>
            <w:shd w:val="clear" w:color="auto" w:fill="auto"/>
            <w:noWrap/>
            <w:vAlign w:val="center"/>
            <w:hideMark/>
          </w:tcPr>
          <w:p w:rsidR="00BF7A99" w:rsidRPr="006F1A70" w:rsidRDefault="00BF7A99" w:rsidP="00BF7A99">
            <w:pPr>
              <w:overflowPunct/>
              <w:autoSpaceDE/>
              <w:autoSpaceDN/>
              <w:adjustRightInd/>
              <w:contextualSpacing/>
              <w:jc w:val="center"/>
              <w:textAlignment w:val="auto"/>
              <w:rPr>
                <w:lang w:eastAsia="ru-RU"/>
              </w:rPr>
            </w:pPr>
            <w:r w:rsidRPr="006F1A70">
              <w:rPr>
                <w:lang w:eastAsia="ru-RU"/>
              </w:rPr>
              <w:t>81,6</w:t>
            </w:r>
          </w:p>
        </w:tc>
      </w:tr>
      <w:tr w:rsidR="00BF7A99" w:rsidRPr="006F1A70" w:rsidTr="00312F7B">
        <w:trPr>
          <w:trHeight w:val="300"/>
        </w:trPr>
        <w:tc>
          <w:tcPr>
            <w:tcW w:w="1094" w:type="pct"/>
            <w:vMerge/>
            <w:tcBorders>
              <w:top w:val="nil"/>
              <w:left w:val="single" w:sz="4" w:space="0" w:color="auto"/>
              <w:bottom w:val="single" w:sz="4" w:space="0" w:color="auto"/>
              <w:right w:val="single" w:sz="4" w:space="0" w:color="auto"/>
            </w:tcBorders>
            <w:vAlign w:val="center"/>
            <w:hideMark/>
          </w:tcPr>
          <w:p w:rsidR="00BF7A99" w:rsidRPr="006F1A70" w:rsidRDefault="00BF7A99" w:rsidP="00BF7A99">
            <w:pPr>
              <w:overflowPunct/>
              <w:autoSpaceDE/>
              <w:autoSpaceDN/>
              <w:adjustRightInd/>
              <w:contextualSpacing/>
              <w:textAlignment w:val="auto"/>
              <w:rPr>
                <w:lang w:eastAsia="ru-RU"/>
              </w:rPr>
            </w:pPr>
          </w:p>
        </w:tc>
        <w:tc>
          <w:tcPr>
            <w:tcW w:w="1435" w:type="pct"/>
            <w:tcBorders>
              <w:top w:val="nil"/>
              <w:left w:val="nil"/>
              <w:bottom w:val="single" w:sz="4" w:space="0" w:color="auto"/>
              <w:right w:val="single" w:sz="4" w:space="0" w:color="auto"/>
            </w:tcBorders>
            <w:shd w:val="clear" w:color="auto" w:fill="auto"/>
            <w:vAlign w:val="center"/>
            <w:hideMark/>
          </w:tcPr>
          <w:p w:rsidR="00BF7A99" w:rsidRPr="006F1A70" w:rsidRDefault="00BF7A99" w:rsidP="00BF7A99">
            <w:pPr>
              <w:overflowPunct/>
              <w:autoSpaceDE/>
              <w:autoSpaceDN/>
              <w:adjustRightInd/>
              <w:contextualSpacing/>
              <w:textAlignment w:val="auto"/>
              <w:rPr>
                <w:lang w:eastAsia="ru-RU"/>
              </w:rPr>
            </w:pPr>
            <w:r w:rsidRPr="006F1A70">
              <w:rPr>
                <w:lang w:eastAsia="ru-RU"/>
              </w:rPr>
              <w:t>Междуреченск</w:t>
            </w:r>
          </w:p>
        </w:tc>
        <w:tc>
          <w:tcPr>
            <w:tcW w:w="563" w:type="pct"/>
            <w:tcBorders>
              <w:top w:val="nil"/>
              <w:left w:val="nil"/>
              <w:bottom w:val="single" w:sz="4" w:space="0" w:color="auto"/>
              <w:right w:val="single" w:sz="4" w:space="0" w:color="auto"/>
            </w:tcBorders>
            <w:shd w:val="clear" w:color="auto" w:fill="auto"/>
            <w:noWrap/>
            <w:vAlign w:val="bottom"/>
            <w:hideMark/>
          </w:tcPr>
          <w:p w:rsidR="00BF7A99" w:rsidRPr="006F1A70" w:rsidRDefault="00BF7A99" w:rsidP="00BF7A99">
            <w:pPr>
              <w:overflowPunct/>
              <w:autoSpaceDE/>
              <w:autoSpaceDN/>
              <w:adjustRightInd/>
              <w:contextualSpacing/>
              <w:jc w:val="center"/>
              <w:textAlignment w:val="auto"/>
              <w:rPr>
                <w:lang w:eastAsia="ru-RU"/>
              </w:rPr>
            </w:pPr>
            <w:r w:rsidRPr="006F1A70">
              <w:rPr>
                <w:lang w:eastAsia="ru-RU"/>
              </w:rPr>
              <w:t>186</w:t>
            </w:r>
          </w:p>
        </w:tc>
        <w:tc>
          <w:tcPr>
            <w:tcW w:w="563" w:type="pct"/>
            <w:tcBorders>
              <w:top w:val="nil"/>
              <w:left w:val="nil"/>
              <w:bottom w:val="single" w:sz="4" w:space="0" w:color="auto"/>
              <w:right w:val="single" w:sz="4" w:space="0" w:color="auto"/>
            </w:tcBorders>
            <w:shd w:val="clear" w:color="auto" w:fill="auto"/>
            <w:noWrap/>
            <w:vAlign w:val="bottom"/>
            <w:hideMark/>
          </w:tcPr>
          <w:p w:rsidR="00BF7A99" w:rsidRPr="006F1A70" w:rsidRDefault="00BF7A99" w:rsidP="00BF7A99">
            <w:pPr>
              <w:overflowPunct/>
              <w:autoSpaceDE/>
              <w:autoSpaceDN/>
              <w:adjustRightInd/>
              <w:contextualSpacing/>
              <w:jc w:val="center"/>
              <w:textAlignment w:val="auto"/>
              <w:rPr>
                <w:lang w:eastAsia="ru-RU"/>
              </w:rPr>
            </w:pPr>
            <w:r w:rsidRPr="006F1A70">
              <w:rPr>
                <w:lang w:eastAsia="ru-RU"/>
              </w:rPr>
              <w:t>63,8</w:t>
            </w:r>
          </w:p>
        </w:tc>
        <w:tc>
          <w:tcPr>
            <w:tcW w:w="563" w:type="pct"/>
            <w:tcBorders>
              <w:top w:val="nil"/>
              <w:left w:val="nil"/>
              <w:bottom w:val="single" w:sz="4" w:space="0" w:color="auto"/>
              <w:right w:val="single" w:sz="4" w:space="0" w:color="auto"/>
            </w:tcBorders>
            <w:shd w:val="clear" w:color="auto" w:fill="auto"/>
            <w:noWrap/>
            <w:vAlign w:val="bottom"/>
            <w:hideMark/>
          </w:tcPr>
          <w:p w:rsidR="00BF7A99" w:rsidRPr="006F1A70" w:rsidRDefault="00BF7A99" w:rsidP="00BF7A99">
            <w:pPr>
              <w:overflowPunct/>
              <w:autoSpaceDE/>
              <w:autoSpaceDN/>
              <w:adjustRightInd/>
              <w:contextualSpacing/>
              <w:jc w:val="center"/>
              <w:textAlignment w:val="auto"/>
              <w:rPr>
                <w:lang w:eastAsia="ru-RU"/>
              </w:rPr>
            </w:pPr>
            <w:r w:rsidRPr="006F1A70">
              <w:rPr>
                <w:lang w:eastAsia="ru-RU"/>
              </w:rPr>
              <w:t>90,2</w:t>
            </w:r>
          </w:p>
        </w:tc>
        <w:tc>
          <w:tcPr>
            <w:tcW w:w="781" w:type="pct"/>
            <w:tcBorders>
              <w:top w:val="nil"/>
              <w:left w:val="nil"/>
              <w:bottom w:val="single" w:sz="4" w:space="0" w:color="auto"/>
              <w:right w:val="single" w:sz="4" w:space="0" w:color="auto"/>
            </w:tcBorders>
            <w:shd w:val="clear" w:color="auto" w:fill="auto"/>
            <w:noWrap/>
            <w:vAlign w:val="center"/>
            <w:hideMark/>
          </w:tcPr>
          <w:p w:rsidR="00BF7A99" w:rsidRPr="006F1A70" w:rsidRDefault="00BF7A99" w:rsidP="00BF7A99">
            <w:pPr>
              <w:overflowPunct/>
              <w:autoSpaceDE/>
              <w:autoSpaceDN/>
              <w:adjustRightInd/>
              <w:contextualSpacing/>
              <w:jc w:val="center"/>
              <w:textAlignment w:val="auto"/>
              <w:rPr>
                <w:lang w:eastAsia="ru-RU"/>
              </w:rPr>
            </w:pPr>
            <w:r w:rsidRPr="006F1A70">
              <w:rPr>
                <w:lang w:eastAsia="ru-RU"/>
              </w:rPr>
              <w:t>113</w:t>
            </w:r>
          </w:p>
        </w:tc>
      </w:tr>
      <w:tr w:rsidR="00BF7A99" w:rsidRPr="006F1A70" w:rsidTr="00312F7B">
        <w:trPr>
          <w:trHeight w:val="300"/>
        </w:trPr>
        <w:tc>
          <w:tcPr>
            <w:tcW w:w="1094" w:type="pct"/>
            <w:vMerge/>
            <w:tcBorders>
              <w:top w:val="nil"/>
              <w:left w:val="single" w:sz="4" w:space="0" w:color="auto"/>
              <w:bottom w:val="single" w:sz="4" w:space="0" w:color="auto"/>
              <w:right w:val="single" w:sz="4" w:space="0" w:color="auto"/>
            </w:tcBorders>
            <w:vAlign w:val="center"/>
            <w:hideMark/>
          </w:tcPr>
          <w:p w:rsidR="00BF7A99" w:rsidRPr="006F1A70" w:rsidRDefault="00BF7A99" w:rsidP="00BF7A99">
            <w:pPr>
              <w:overflowPunct/>
              <w:autoSpaceDE/>
              <w:autoSpaceDN/>
              <w:adjustRightInd/>
              <w:contextualSpacing/>
              <w:textAlignment w:val="auto"/>
              <w:rPr>
                <w:lang w:eastAsia="ru-RU"/>
              </w:rPr>
            </w:pPr>
          </w:p>
        </w:tc>
        <w:tc>
          <w:tcPr>
            <w:tcW w:w="1435" w:type="pct"/>
            <w:tcBorders>
              <w:top w:val="nil"/>
              <w:left w:val="nil"/>
              <w:bottom w:val="single" w:sz="4" w:space="0" w:color="auto"/>
              <w:right w:val="single" w:sz="4" w:space="0" w:color="auto"/>
            </w:tcBorders>
            <w:shd w:val="clear" w:color="auto" w:fill="auto"/>
            <w:vAlign w:val="center"/>
            <w:hideMark/>
          </w:tcPr>
          <w:p w:rsidR="00BF7A99" w:rsidRPr="006F1A70" w:rsidRDefault="00BF7A99" w:rsidP="00BF7A99">
            <w:pPr>
              <w:overflowPunct/>
              <w:autoSpaceDE/>
              <w:autoSpaceDN/>
              <w:adjustRightInd/>
              <w:contextualSpacing/>
              <w:textAlignment w:val="auto"/>
              <w:rPr>
                <w:lang w:eastAsia="ru-RU"/>
              </w:rPr>
            </w:pPr>
            <w:r w:rsidRPr="006F1A70">
              <w:rPr>
                <w:lang w:eastAsia="ru-RU"/>
              </w:rPr>
              <w:t>Карой (</w:t>
            </w:r>
            <w:proofErr w:type="spellStart"/>
            <w:r w:rsidRPr="006F1A70">
              <w:rPr>
                <w:lang w:eastAsia="ru-RU"/>
              </w:rPr>
              <w:t>Сорбулак</w:t>
            </w:r>
            <w:proofErr w:type="spellEnd"/>
            <w:r w:rsidRPr="006F1A70">
              <w:rPr>
                <w:lang w:eastAsia="ru-RU"/>
              </w:rPr>
              <w:t>)</w:t>
            </w:r>
          </w:p>
        </w:tc>
        <w:tc>
          <w:tcPr>
            <w:tcW w:w="563" w:type="pct"/>
            <w:tcBorders>
              <w:top w:val="nil"/>
              <w:left w:val="nil"/>
              <w:bottom w:val="single" w:sz="4" w:space="0" w:color="auto"/>
              <w:right w:val="single" w:sz="4" w:space="0" w:color="auto"/>
            </w:tcBorders>
            <w:shd w:val="clear" w:color="auto" w:fill="auto"/>
            <w:noWrap/>
            <w:vAlign w:val="bottom"/>
            <w:hideMark/>
          </w:tcPr>
          <w:p w:rsidR="00BF7A99" w:rsidRPr="006F1A70" w:rsidRDefault="00BF7A99" w:rsidP="00BF7A99">
            <w:pPr>
              <w:overflowPunct/>
              <w:autoSpaceDE/>
              <w:autoSpaceDN/>
              <w:adjustRightInd/>
              <w:contextualSpacing/>
              <w:jc w:val="center"/>
              <w:textAlignment w:val="auto"/>
              <w:rPr>
                <w:lang w:eastAsia="ru-RU"/>
              </w:rPr>
            </w:pPr>
            <w:r w:rsidRPr="006F1A70">
              <w:rPr>
                <w:lang w:eastAsia="ru-RU"/>
              </w:rPr>
              <w:t>123</w:t>
            </w:r>
          </w:p>
        </w:tc>
        <w:tc>
          <w:tcPr>
            <w:tcW w:w="563" w:type="pct"/>
            <w:tcBorders>
              <w:top w:val="nil"/>
              <w:left w:val="nil"/>
              <w:bottom w:val="single" w:sz="4" w:space="0" w:color="auto"/>
              <w:right w:val="single" w:sz="4" w:space="0" w:color="auto"/>
            </w:tcBorders>
            <w:shd w:val="clear" w:color="auto" w:fill="auto"/>
            <w:noWrap/>
            <w:vAlign w:val="bottom"/>
            <w:hideMark/>
          </w:tcPr>
          <w:p w:rsidR="00BF7A99" w:rsidRPr="006F1A70" w:rsidRDefault="00BF7A99" w:rsidP="00BF7A99">
            <w:pPr>
              <w:overflowPunct/>
              <w:autoSpaceDE/>
              <w:autoSpaceDN/>
              <w:adjustRightInd/>
              <w:contextualSpacing/>
              <w:jc w:val="center"/>
              <w:textAlignment w:val="auto"/>
              <w:rPr>
                <w:lang w:eastAsia="ru-RU"/>
              </w:rPr>
            </w:pPr>
            <w:r w:rsidRPr="006F1A70">
              <w:rPr>
                <w:lang w:eastAsia="ru-RU"/>
              </w:rPr>
              <w:t>62,5</w:t>
            </w:r>
          </w:p>
        </w:tc>
        <w:tc>
          <w:tcPr>
            <w:tcW w:w="563" w:type="pct"/>
            <w:tcBorders>
              <w:top w:val="nil"/>
              <w:left w:val="nil"/>
              <w:bottom w:val="single" w:sz="4" w:space="0" w:color="auto"/>
              <w:right w:val="single" w:sz="4" w:space="0" w:color="auto"/>
            </w:tcBorders>
            <w:shd w:val="clear" w:color="auto" w:fill="auto"/>
            <w:noWrap/>
            <w:vAlign w:val="bottom"/>
            <w:hideMark/>
          </w:tcPr>
          <w:p w:rsidR="00BF7A99" w:rsidRPr="006F1A70" w:rsidRDefault="00BF7A99" w:rsidP="00BF7A99">
            <w:pPr>
              <w:overflowPunct/>
              <w:autoSpaceDE/>
              <w:autoSpaceDN/>
              <w:adjustRightInd/>
              <w:contextualSpacing/>
              <w:jc w:val="center"/>
              <w:textAlignment w:val="auto"/>
              <w:rPr>
                <w:lang w:eastAsia="ru-RU"/>
              </w:rPr>
            </w:pPr>
            <w:r w:rsidRPr="006F1A70">
              <w:rPr>
                <w:lang w:eastAsia="ru-RU"/>
              </w:rPr>
              <w:t>88,2</w:t>
            </w:r>
          </w:p>
        </w:tc>
        <w:tc>
          <w:tcPr>
            <w:tcW w:w="781" w:type="pct"/>
            <w:tcBorders>
              <w:top w:val="nil"/>
              <w:left w:val="nil"/>
              <w:bottom w:val="single" w:sz="4" w:space="0" w:color="auto"/>
              <w:right w:val="single" w:sz="4" w:space="0" w:color="auto"/>
            </w:tcBorders>
            <w:shd w:val="clear" w:color="auto" w:fill="auto"/>
            <w:noWrap/>
            <w:vAlign w:val="center"/>
            <w:hideMark/>
          </w:tcPr>
          <w:p w:rsidR="00BF7A99" w:rsidRPr="006F1A70" w:rsidRDefault="00BF7A99" w:rsidP="00BF7A99">
            <w:pPr>
              <w:overflowPunct/>
              <w:autoSpaceDE/>
              <w:autoSpaceDN/>
              <w:adjustRightInd/>
              <w:contextualSpacing/>
              <w:jc w:val="center"/>
              <w:textAlignment w:val="auto"/>
              <w:rPr>
                <w:lang w:eastAsia="ru-RU"/>
              </w:rPr>
            </w:pPr>
            <w:r w:rsidRPr="006F1A70">
              <w:rPr>
                <w:lang w:eastAsia="ru-RU"/>
              </w:rPr>
              <w:t>91,2</w:t>
            </w:r>
          </w:p>
        </w:tc>
      </w:tr>
      <w:tr w:rsidR="00BF7A99" w:rsidRPr="006F1A70" w:rsidTr="00312F7B">
        <w:trPr>
          <w:trHeight w:val="300"/>
        </w:trPr>
        <w:tc>
          <w:tcPr>
            <w:tcW w:w="1094" w:type="pct"/>
            <w:vMerge/>
            <w:tcBorders>
              <w:top w:val="nil"/>
              <w:left w:val="single" w:sz="4" w:space="0" w:color="auto"/>
              <w:bottom w:val="single" w:sz="4" w:space="0" w:color="auto"/>
              <w:right w:val="single" w:sz="4" w:space="0" w:color="auto"/>
            </w:tcBorders>
            <w:vAlign w:val="center"/>
            <w:hideMark/>
          </w:tcPr>
          <w:p w:rsidR="00BF7A99" w:rsidRPr="006F1A70" w:rsidRDefault="00BF7A99" w:rsidP="00BF7A99">
            <w:pPr>
              <w:overflowPunct/>
              <w:autoSpaceDE/>
              <w:autoSpaceDN/>
              <w:adjustRightInd/>
              <w:contextualSpacing/>
              <w:textAlignment w:val="auto"/>
              <w:rPr>
                <w:lang w:eastAsia="ru-RU"/>
              </w:rPr>
            </w:pPr>
          </w:p>
        </w:tc>
        <w:tc>
          <w:tcPr>
            <w:tcW w:w="1435" w:type="pct"/>
            <w:tcBorders>
              <w:top w:val="nil"/>
              <w:left w:val="nil"/>
              <w:bottom w:val="single" w:sz="4" w:space="0" w:color="auto"/>
              <w:right w:val="single" w:sz="4" w:space="0" w:color="auto"/>
            </w:tcBorders>
            <w:shd w:val="clear" w:color="auto" w:fill="auto"/>
            <w:vAlign w:val="center"/>
            <w:hideMark/>
          </w:tcPr>
          <w:p w:rsidR="00BF7A99" w:rsidRPr="006F1A70" w:rsidRDefault="00BF7A99" w:rsidP="00BF7A99">
            <w:pPr>
              <w:overflowPunct/>
              <w:autoSpaceDE/>
              <w:autoSpaceDN/>
              <w:adjustRightInd/>
              <w:contextualSpacing/>
              <w:textAlignment w:val="auto"/>
              <w:rPr>
                <w:lang w:eastAsia="ru-RU"/>
              </w:rPr>
            </w:pPr>
            <w:r w:rsidRPr="006F1A70">
              <w:rPr>
                <w:lang w:eastAsia="ru-RU"/>
              </w:rPr>
              <w:t xml:space="preserve">Кос </w:t>
            </w:r>
            <w:proofErr w:type="spellStart"/>
            <w:r w:rsidRPr="006F1A70">
              <w:rPr>
                <w:lang w:eastAsia="ru-RU"/>
              </w:rPr>
              <w:t>озен</w:t>
            </w:r>
            <w:proofErr w:type="spellEnd"/>
          </w:p>
        </w:tc>
        <w:tc>
          <w:tcPr>
            <w:tcW w:w="563" w:type="pct"/>
            <w:tcBorders>
              <w:top w:val="nil"/>
              <w:left w:val="nil"/>
              <w:bottom w:val="single" w:sz="4" w:space="0" w:color="auto"/>
              <w:right w:val="single" w:sz="4" w:space="0" w:color="auto"/>
            </w:tcBorders>
            <w:shd w:val="clear" w:color="auto" w:fill="auto"/>
            <w:noWrap/>
            <w:vAlign w:val="bottom"/>
            <w:hideMark/>
          </w:tcPr>
          <w:p w:rsidR="00BF7A99" w:rsidRPr="006F1A70" w:rsidRDefault="00BF7A99" w:rsidP="00BF7A99">
            <w:pPr>
              <w:overflowPunct/>
              <w:autoSpaceDE/>
              <w:autoSpaceDN/>
              <w:adjustRightInd/>
              <w:contextualSpacing/>
              <w:jc w:val="center"/>
              <w:textAlignment w:val="auto"/>
              <w:rPr>
                <w:lang w:eastAsia="ru-RU"/>
              </w:rPr>
            </w:pPr>
            <w:r w:rsidRPr="006F1A70">
              <w:rPr>
                <w:lang w:eastAsia="ru-RU"/>
              </w:rPr>
              <w:t>123</w:t>
            </w:r>
          </w:p>
        </w:tc>
        <w:tc>
          <w:tcPr>
            <w:tcW w:w="563" w:type="pct"/>
            <w:tcBorders>
              <w:top w:val="nil"/>
              <w:left w:val="nil"/>
              <w:bottom w:val="single" w:sz="4" w:space="0" w:color="auto"/>
              <w:right w:val="single" w:sz="4" w:space="0" w:color="auto"/>
            </w:tcBorders>
            <w:shd w:val="clear" w:color="auto" w:fill="auto"/>
            <w:noWrap/>
            <w:vAlign w:val="bottom"/>
            <w:hideMark/>
          </w:tcPr>
          <w:p w:rsidR="00BF7A99" w:rsidRPr="006F1A70" w:rsidRDefault="00BF7A99" w:rsidP="00BF7A99">
            <w:pPr>
              <w:overflowPunct/>
              <w:autoSpaceDE/>
              <w:autoSpaceDN/>
              <w:adjustRightInd/>
              <w:contextualSpacing/>
              <w:jc w:val="center"/>
              <w:textAlignment w:val="auto"/>
              <w:rPr>
                <w:lang w:eastAsia="ru-RU"/>
              </w:rPr>
            </w:pPr>
            <w:r w:rsidRPr="006F1A70">
              <w:rPr>
                <w:lang w:eastAsia="ru-RU"/>
              </w:rPr>
              <w:t>73,1</w:t>
            </w:r>
          </w:p>
        </w:tc>
        <w:tc>
          <w:tcPr>
            <w:tcW w:w="563" w:type="pct"/>
            <w:tcBorders>
              <w:top w:val="nil"/>
              <w:left w:val="nil"/>
              <w:bottom w:val="single" w:sz="4" w:space="0" w:color="auto"/>
              <w:right w:val="single" w:sz="4" w:space="0" w:color="auto"/>
            </w:tcBorders>
            <w:shd w:val="clear" w:color="auto" w:fill="auto"/>
            <w:noWrap/>
            <w:vAlign w:val="bottom"/>
            <w:hideMark/>
          </w:tcPr>
          <w:p w:rsidR="00BF7A99" w:rsidRPr="006F1A70" w:rsidRDefault="00BF7A99" w:rsidP="00BF7A99">
            <w:pPr>
              <w:overflowPunct/>
              <w:autoSpaceDE/>
              <w:autoSpaceDN/>
              <w:adjustRightInd/>
              <w:contextualSpacing/>
              <w:jc w:val="center"/>
              <w:textAlignment w:val="auto"/>
              <w:rPr>
                <w:lang w:eastAsia="ru-RU"/>
              </w:rPr>
            </w:pPr>
            <w:r w:rsidRPr="006F1A70">
              <w:rPr>
                <w:lang w:eastAsia="ru-RU"/>
              </w:rPr>
              <w:t>132</w:t>
            </w:r>
          </w:p>
        </w:tc>
        <w:tc>
          <w:tcPr>
            <w:tcW w:w="781" w:type="pct"/>
            <w:tcBorders>
              <w:top w:val="nil"/>
              <w:left w:val="nil"/>
              <w:bottom w:val="single" w:sz="4" w:space="0" w:color="auto"/>
              <w:right w:val="single" w:sz="4" w:space="0" w:color="auto"/>
            </w:tcBorders>
            <w:shd w:val="clear" w:color="auto" w:fill="auto"/>
            <w:noWrap/>
            <w:vAlign w:val="center"/>
            <w:hideMark/>
          </w:tcPr>
          <w:p w:rsidR="00BF7A99" w:rsidRPr="006F1A70" w:rsidRDefault="00BF7A99" w:rsidP="00BF7A99">
            <w:pPr>
              <w:overflowPunct/>
              <w:autoSpaceDE/>
              <w:autoSpaceDN/>
              <w:adjustRightInd/>
              <w:contextualSpacing/>
              <w:jc w:val="center"/>
              <w:textAlignment w:val="auto"/>
              <w:rPr>
                <w:lang w:eastAsia="ru-RU"/>
              </w:rPr>
            </w:pPr>
            <w:r w:rsidRPr="006F1A70">
              <w:rPr>
                <w:lang w:eastAsia="ru-RU"/>
              </w:rPr>
              <w:t>110</w:t>
            </w:r>
          </w:p>
        </w:tc>
      </w:tr>
      <w:tr w:rsidR="00BF7A99" w:rsidRPr="006F1A70" w:rsidTr="00312F7B">
        <w:trPr>
          <w:trHeight w:val="300"/>
        </w:trPr>
        <w:tc>
          <w:tcPr>
            <w:tcW w:w="1094" w:type="pct"/>
            <w:vMerge/>
            <w:tcBorders>
              <w:top w:val="nil"/>
              <w:left w:val="single" w:sz="4" w:space="0" w:color="auto"/>
              <w:bottom w:val="single" w:sz="4" w:space="0" w:color="auto"/>
              <w:right w:val="single" w:sz="4" w:space="0" w:color="auto"/>
            </w:tcBorders>
            <w:vAlign w:val="center"/>
            <w:hideMark/>
          </w:tcPr>
          <w:p w:rsidR="00BF7A99" w:rsidRPr="006F1A70" w:rsidRDefault="00BF7A99" w:rsidP="00BF7A99">
            <w:pPr>
              <w:overflowPunct/>
              <w:autoSpaceDE/>
              <w:autoSpaceDN/>
              <w:adjustRightInd/>
              <w:contextualSpacing/>
              <w:textAlignment w:val="auto"/>
              <w:rPr>
                <w:lang w:eastAsia="ru-RU"/>
              </w:rPr>
            </w:pPr>
          </w:p>
        </w:tc>
        <w:tc>
          <w:tcPr>
            <w:tcW w:w="1435" w:type="pct"/>
            <w:tcBorders>
              <w:top w:val="nil"/>
              <w:left w:val="nil"/>
              <w:bottom w:val="single" w:sz="4" w:space="0" w:color="auto"/>
              <w:right w:val="single" w:sz="4" w:space="0" w:color="auto"/>
            </w:tcBorders>
            <w:shd w:val="clear" w:color="auto" w:fill="auto"/>
            <w:vAlign w:val="center"/>
            <w:hideMark/>
          </w:tcPr>
          <w:p w:rsidR="00BF7A99" w:rsidRPr="006F1A70" w:rsidRDefault="00BF7A99" w:rsidP="00BF7A99">
            <w:pPr>
              <w:overflowPunct/>
              <w:autoSpaceDE/>
              <w:autoSpaceDN/>
              <w:adjustRightInd/>
              <w:contextualSpacing/>
              <w:textAlignment w:val="auto"/>
              <w:rPr>
                <w:lang w:eastAsia="ru-RU"/>
              </w:rPr>
            </w:pPr>
            <w:proofErr w:type="spellStart"/>
            <w:r w:rsidRPr="006F1A70">
              <w:rPr>
                <w:lang w:eastAsia="ru-RU"/>
              </w:rPr>
              <w:t>Жетыген</w:t>
            </w:r>
            <w:proofErr w:type="spellEnd"/>
          </w:p>
        </w:tc>
        <w:tc>
          <w:tcPr>
            <w:tcW w:w="563" w:type="pct"/>
            <w:tcBorders>
              <w:top w:val="nil"/>
              <w:left w:val="nil"/>
              <w:bottom w:val="single" w:sz="4" w:space="0" w:color="auto"/>
              <w:right w:val="single" w:sz="4" w:space="0" w:color="auto"/>
            </w:tcBorders>
            <w:shd w:val="clear" w:color="auto" w:fill="auto"/>
            <w:noWrap/>
            <w:vAlign w:val="bottom"/>
            <w:hideMark/>
          </w:tcPr>
          <w:p w:rsidR="00BF7A99" w:rsidRPr="006F1A70" w:rsidRDefault="00BF7A99" w:rsidP="00BF7A99">
            <w:pPr>
              <w:overflowPunct/>
              <w:autoSpaceDE/>
              <w:autoSpaceDN/>
              <w:adjustRightInd/>
              <w:contextualSpacing/>
              <w:jc w:val="center"/>
              <w:textAlignment w:val="auto"/>
              <w:rPr>
                <w:lang w:eastAsia="ru-RU"/>
              </w:rPr>
            </w:pPr>
            <w:r w:rsidRPr="006F1A70">
              <w:rPr>
                <w:lang w:eastAsia="ru-RU"/>
              </w:rPr>
              <w:t>203</w:t>
            </w:r>
          </w:p>
        </w:tc>
        <w:tc>
          <w:tcPr>
            <w:tcW w:w="563" w:type="pct"/>
            <w:tcBorders>
              <w:top w:val="nil"/>
              <w:left w:val="nil"/>
              <w:bottom w:val="single" w:sz="4" w:space="0" w:color="auto"/>
              <w:right w:val="single" w:sz="4" w:space="0" w:color="auto"/>
            </w:tcBorders>
            <w:shd w:val="clear" w:color="auto" w:fill="auto"/>
            <w:noWrap/>
            <w:vAlign w:val="bottom"/>
            <w:hideMark/>
          </w:tcPr>
          <w:p w:rsidR="00BF7A99" w:rsidRPr="006F1A70" w:rsidRDefault="00BF7A99" w:rsidP="00BF7A99">
            <w:pPr>
              <w:overflowPunct/>
              <w:autoSpaceDE/>
              <w:autoSpaceDN/>
              <w:adjustRightInd/>
              <w:contextualSpacing/>
              <w:jc w:val="center"/>
              <w:textAlignment w:val="auto"/>
              <w:rPr>
                <w:lang w:eastAsia="ru-RU"/>
              </w:rPr>
            </w:pPr>
            <w:r w:rsidRPr="006F1A70">
              <w:rPr>
                <w:lang w:eastAsia="ru-RU"/>
              </w:rPr>
              <w:t>82,2</w:t>
            </w:r>
          </w:p>
        </w:tc>
        <w:tc>
          <w:tcPr>
            <w:tcW w:w="563" w:type="pct"/>
            <w:tcBorders>
              <w:top w:val="nil"/>
              <w:left w:val="nil"/>
              <w:bottom w:val="single" w:sz="4" w:space="0" w:color="auto"/>
              <w:right w:val="single" w:sz="4" w:space="0" w:color="auto"/>
            </w:tcBorders>
            <w:shd w:val="clear" w:color="auto" w:fill="auto"/>
            <w:noWrap/>
            <w:vAlign w:val="bottom"/>
            <w:hideMark/>
          </w:tcPr>
          <w:p w:rsidR="00BF7A99" w:rsidRPr="006F1A70" w:rsidRDefault="00BF7A99" w:rsidP="00BF7A99">
            <w:pPr>
              <w:overflowPunct/>
              <w:autoSpaceDE/>
              <w:autoSpaceDN/>
              <w:adjustRightInd/>
              <w:contextualSpacing/>
              <w:jc w:val="center"/>
              <w:textAlignment w:val="auto"/>
              <w:rPr>
                <w:lang w:eastAsia="ru-RU"/>
              </w:rPr>
            </w:pPr>
            <w:r w:rsidRPr="006F1A70">
              <w:rPr>
                <w:lang w:eastAsia="ru-RU"/>
              </w:rPr>
              <w:t>114</w:t>
            </w:r>
          </w:p>
        </w:tc>
        <w:tc>
          <w:tcPr>
            <w:tcW w:w="781" w:type="pct"/>
            <w:tcBorders>
              <w:top w:val="nil"/>
              <w:left w:val="nil"/>
              <w:bottom w:val="single" w:sz="4" w:space="0" w:color="auto"/>
              <w:right w:val="single" w:sz="4" w:space="0" w:color="auto"/>
            </w:tcBorders>
            <w:shd w:val="clear" w:color="auto" w:fill="auto"/>
            <w:noWrap/>
            <w:vAlign w:val="center"/>
            <w:hideMark/>
          </w:tcPr>
          <w:p w:rsidR="00BF7A99" w:rsidRPr="006F1A70" w:rsidRDefault="00BF7A99" w:rsidP="00BF7A99">
            <w:pPr>
              <w:overflowPunct/>
              <w:autoSpaceDE/>
              <w:autoSpaceDN/>
              <w:adjustRightInd/>
              <w:contextualSpacing/>
              <w:jc w:val="center"/>
              <w:textAlignment w:val="auto"/>
              <w:rPr>
                <w:lang w:eastAsia="ru-RU"/>
              </w:rPr>
            </w:pPr>
            <w:r w:rsidRPr="006F1A70">
              <w:rPr>
                <w:lang w:eastAsia="ru-RU"/>
              </w:rPr>
              <w:t>133</w:t>
            </w:r>
          </w:p>
        </w:tc>
      </w:tr>
      <w:tr w:rsidR="00BF7A99" w:rsidRPr="006F1A70" w:rsidTr="00312F7B">
        <w:trPr>
          <w:trHeight w:val="300"/>
        </w:trPr>
        <w:tc>
          <w:tcPr>
            <w:tcW w:w="1094" w:type="pct"/>
            <w:vMerge/>
            <w:tcBorders>
              <w:top w:val="nil"/>
              <w:left w:val="single" w:sz="4" w:space="0" w:color="auto"/>
              <w:bottom w:val="single" w:sz="4" w:space="0" w:color="auto"/>
              <w:right w:val="single" w:sz="4" w:space="0" w:color="auto"/>
            </w:tcBorders>
            <w:vAlign w:val="center"/>
            <w:hideMark/>
          </w:tcPr>
          <w:p w:rsidR="00BF7A99" w:rsidRPr="006F1A70" w:rsidRDefault="00BF7A99" w:rsidP="00BF7A99">
            <w:pPr>
              <w:overflowPunct/>
              <w:autoSpaceDE/>
              <w:autoSpaceDN/>
              <w:adjustRightInd/>
              <w:contextualSpacing/>
              <w:textAlignment w:val="auto"/>
              <w:rPr>
                <w:lang w:eastAsia="ru-RU"/>
              </w:rPr>
            </w:pPr>
          </w:p>
        </w:tc>
        <w:tc>
          <w:tcPr>
            <w:tcW w:w="1435" w:type="pct"/>
            <w:tcBorders>
              <w:top w:val="nil"/>
              <w:left w:val="nil"/>
              <w:bottom w:val="single" w:sz="4" w:space="0" w:color="auto"/>
              <w:right w:val="single" w:sz="4" w:space="0" w:color="auto"/>
            </w:tcBorders>
            <w:shd w:val="clear" w:color="auto" w:fill="auto"/>
            <w:vAlign w:val="center"/>
            <w:hideMark/>
          </w:tcPr>
          <w:p w:rsidR="00BF7A99" w:rsidRPr="006F1A70" w:rsidRDefault="00BF7A99" w:rsidP="00BF7A99">
            <w:pPr>
              <w:overflowPunct/>
              <w:autoSpaceDE/>
              <w:autoSpaceDN/>
              <w:adjustRightInd/>
              <w:contextualSpacing/>
              <w:textAlignment w:val="auto"/>
              <w:rPr>
                <w:lang w:eastAsia="ru-RU"/>
              </w:rPr>
            </w:pPr>
            <w:proofErr w:type="spellStart"/>
            <w:r w:rsidRPr="006F1A70">
              <w:rPr>
                <w:lang w:eastAsia="ru-RU"/>
              </w:rPr>
              <w:t>Отеген</w:t>
            </w:r>
            <w:proofErr w:type="spellEnd"/>
            <w:r w:rsidRPr="006F1A70">
              <w:rPr>
                <w:lang w:eastAsia="ru-RU"/>
              </w:rPr>
              <w:t xml:space="preserve"> батыр</w:t>
            </w:r>
          </w:p>
        </w:tc>
        <w:tc>
          <w:tcPr>
            <w:tcW w:w="563" w:type="pct"/>
            <w:tcBorders>
              <w:top w:val="nil"/>
              <w:left w:val="nil"/>
              <w:bottom w:val="single" w:sz="4" w:space="0" w:color="auto"/>
              <w:right w:val="single" w:sz="4" w:space="0" w:color="auto"/>
            </w:tcBorders>
            <w:shd w:val="clear" w:color="auto" w:fill="auto"/>
            <w:noWrap/>
            <w:vAlign w:val="bottom"/>
            <w:hideMark/>
          </w:tcPr>
          <w:p w:rsidR="00BF7A99" w:rsidRPr="006F1A70" w:rsidRDefault="00BF7A99" w:rsidP="00BF7A99">
            <w:pPr>
              <w:overflowPunct/>
              <w:autoSpaceDE/>
              <w:autoSpaceDN/>
              <w:adjustRightInd/>
              <w:contextualSpacing/>
              <w:jc w:val="center"/>
              <w:textAlignment w:val="auto"/>
              <w:rPr>
                <w:lang w:eastAsia="ru-RU"/>
              </w:rPr>
            </w:pPr>
            <w:r w:rsidRPr="006F1A70">
              <w:rPr>
                <w:lang w:eastAsia="ru-RU"/>
              </w:rPr>
              <w:t>124</w:t>
            </w:r>
          </w:p>
        </w:tc>
        <w:tc>
          <w:tcPr>
            <w:tcW w:w="563" w:type="pct"/>
            <w:tcBorders>
              <w:top w:val="nil"/>
              <w:left w:val="nil"/>
              <w:bottom w:val="single" w:sz="4" w:space="0" w:color="auto"/>
              <w:right w:val="single" w:sz="4" w:space="0" w:color="auto"/>
            </w:tcBorders>
            <w:shd w:val="clear" w:color="auto" w:fill="auto"/>
            <w:noWrap/>
            <w:vAlign w:val="bottom"/>
            <w:hideMark/>
          </w:tcPr>
          <w:p w:rsidR="00BF7A99" w:rsidRPr="006F1A70" w:rsidRDefault="00BF7A99" w:rsidP="00BF7A99">
            <w:pPr>
              <w:overflowPunct/>
              <w:autoSpaceDE/>
              <w:autoSpaceDN/>
              <w:adjustRightInd/>
              <w:contextualSpacing/>
              <w:jc w:val="center"/>
              <w:textAlignment w:val="auto"/>
              <w:rPr>
                <w:lang w:eastAsia="ru-RU"/>
              </w:rPr>
            </w:pPr>
            <w:r w:rsidRPr="006F1A70">
              <w:rPr>
                <w:lang w:eastAsia="ru-RU"/>
              </w:rPr>
              <w:t>72,9</w:t>
            </w:r>
          </w:p>
        </w:tc>
        <w:tc>
          <w:tcPr>
            <w:tcW w:w="563" w:type="pct"/>
            <w:tcBorders>
              <w:top w:val="nil"/>
              <w:left w:val="nil"/>
              <w:bottom w:val="single" w:sz="4" w:space="0" w:color="auto"/>
              <w:right w:val="single" w:sz="4" w:space="0" w:color="auto"/>
            </w:tcBorders>
            <w:shd w:val="clear" w:color="auto" w:fill="auto"/>
            <w:noWrap/>
            <w:vAlign w:val="bottom"/>
            <w:hideMark/>
          </w:tcPr>
          <w:p w:rsidR="00BF7A99" w:rsidRPr="006F1A70" w:rsidRDefault="00BF7A99" w:rsidP="00BF7A99">
            <w:pPr>
              <w:overflowPunct/>
              <w:autoSpaceDE/>
              <w:autoSpaceDN/>
              <w:adjustRightInd/>
              <w:contextualSpacing/>
              <w:jc w:val="center"/>
              <w:textAlignment w:val="auto"/>
              <w:rPr>
                <w:lang w:eastAsia="ru-RU"/>
              </w:rPr>
            </w:pPr>
            <w:r w:rsidRPr="006F1A70">
              <w:rPr>
                <w:lang w:eastAsia="ru-RU"/>
              </w:rPr>
              <w:t>108</w:t>
            </w:r>
          </w:p>
        </w:tc>
        <w:tc>
          <w:tcPr>
            <w:tcW w:w="781" w:type="pct"/>
            <w:tcBorders>
              <w:top w:val="nil"/>
              <w:left w:val="nil"/>
              <w:bottom w:val="single" w:sz="4" w:space="0" w:color="auto"/>
              <w:right w:val="single" w:sz="4" w:space="0" w:color="auto"/>
            </w:tcBorders>
            <w:shd w:val="clear" w:color="auto" w:fill="auto"/>
            <w:noWrap/>
            <w:vAlign w:val="center"/>
            <w:hideMark/>
          </w:tcPr>
          <w:p w:rsidR="00BF7A99" w:rsidRPr="006F1A70" w:rsidRDefault="00BF7A99" w:rsidP="00BF7A99">
            <w:pPr>
              <w:overflowPunct/>
              <w:autoSpaceDE/>
              <w:autoSpaceDN/>
              <w:adjustRightInd/>
              <w:contextualSpacing/>
              <w:jc w:val="center"/>
              <w:textAlignment w:val="auto"/>
              <w:rPr>
                <w:lang w:eastAsia="ru-RU"/>
              </w:rPr>
            </w:pPr>
            <w:r w:rsidRPr="006F1A70">
              <w:rPr>
                <w:lang w:eastAsia="ru-RU"/>
              </w:rPr>
              <w:t>101</w:t>
            </w:r>
          </w:p>
        </w:tc>
      </w:tr>
      <w:tr w:rsidR="00BF7A99" w:rsidRPr="006F1A70" w:rsidTr="00312F7B">
        <w:trPr>
          <w:trHeight w:val="300"/>
        </w:trPr>
        <w:tc>
          <w:tcPr>
            <w:tcW w:w="1094" w:type="pct"/>
            <w:vMerge/>
            <w:tcBorders>
              <w:top w:val="nil"/>
              <w:left w:val="single" w:sz="4" w:space="0" w:color="auto"/>
              <w:bottom w:val="single" w:sz="4" w:space="0" w:color="auto"/>
              <w:right w:val="single" w:sz="4" w:space="0" w:color="auto"/>
            </w:tcBorders>
            <w:vAlign w:val="center"/>
            <w:hideMark/>
          </w:tcPr>
          <w:p w:rsidR="00BF7A99" w:rsidRPr="006F1A70" w:rsidRDefault="00BF7A99" w:rsidP="00BF7A99">
            <w:pPr>
              <w:overflowPunct/>
              <w:autoSpaceDE/>
              <w:autoSpaceDN/>
              <w:adjustRightInd/>
              <w:contextualSpacing/>
              <w:textAlignment w:val="auto"/>
              <w:rPr>
                <w:lang w:eastAsia="ru-RU"/>
              </w:rPr>
            </w:pPr>
          </w:p>
        </w:tc>
        <w:tc>
          <w:tcPr>
            <w:tcW w:w="1435" w:type="pct"/>
            <w:tcBorders>
              <w:top w:val="nil"/>
              <w:left w:val="nil"/>
              <w:bottom w:val="single" w:sz="4" w:space="0" w:color="auto"/>
              <w:right w:val="single" w:sz="4" w:space="0" w:color="auto"/>
            </w:tcBorders>
            <w:shd w:val="clear" w:color="auto" w:fill="auto"/>
            <w:vAlign w:val="center"/>
            <w:hideMark/>
          </w:tcPr>
          <w:p w:rsidR="00BF7A99" w:rsidRPr="006F1A70" w:rsidRDefault="00BF7A99" w:rsidP="00BF7A99">
            <w:pPr>
              <w:overflowPunct/>
              <w:autoSpaceDE/>
              <w:autoSpaceDN/>
              <w:adjustRightInd/>
              <w:contextualSpacing/>
              <w:textAlignment w:val="auto"/>
              <w:rPr>
                <w:lang w:eastAsia="ru-RU"/>
              </w:rPr>
            </w:pPr>
            <w:r w:rsidRPr="006F1A70">
              <w:rPr>
                <w:lang w:eastAsia="ru-RU"/>
              </w:rPr>
              <w:t>Космос</w:t>
            </w:r>
          </w:p>
        </w:tc>
        <w:tc>
          <w:tcPr>
            <w:tcW w:w="563" w:type="pct"/>
            <w:tcBorders>
              <w:top w:val="nil"/>
              <w:left w:val="nil"/>
              <w:bottom w:val="single" w:sz="4" w:space="0" w:color="auto"/>
              <w:right w:val="single" w:sz="4" w:space="0" w:color="auto"/>
            </w:tcBorders>
            <w:shd w:val="clear" w:color="auto" w:fill="auto"/>
            <w:noWrap/>
            <w:vAlign w:val="bottom"/>
            <w:hideMark/>
          </w:tcPr>
          <w:p w:rsidR="00BF7A99" w:rsidRPr="006F1A70" w:rsidRDefault="00BF7A99" w:rsidP="00BF7A99">
            <w:pPr>
              <w:overflowPunct/>
              <w:autoSpaceDE/>
              <w:autoSpaceDN/>
              <w:adjustRightInd/>
              <w:contextualSpacing/>
              <w:jc w:val="center"/>
              <w:textAlignment w:val="auto"/>
              <w:rPr>
                <w:lang w:eastAsia="ru-RU"/>
              </w:rPr>
            </w:pPr>
            <w:r w:rsidRPr="006F1A70">
              <w:rPr>
                <w:lang w:eastAsia="ru-RU"/>
              </w:rPr>
              <w:t>162</w:t>
            </w:r>
          </w:p>
        </w:tc>
        <w:tc>
          <w:tcPr>
            <w:tcW w:w="563" w:type="pct"/>
            <w:tcBorders>
              <w:top w:val="nil"/>
              <w:left w:val="nil"/>
              <w:bottom w:val="single" w:sz="4" w:space="0" w:color="auto"/>
              <w:right w:val="single" w:sz="4" w:space="0" w:color="auto"/>
            </w:tcBorders>
            <w:shd w:val="clear" w:color="auto" w:fill="auto"/>
            <w:noWrap/>
            <w:vAlign w:val="bottom"/>
            <w:hideMark/>
          </w:tcPr>
          <w:p w:rsidR="00BF7A99" w:rsidRPr="006F1A70" w:rsidRDefault="00BF7A99" w:rsidP="00BF7A99">
            <w:pPr>
              <w:overflowPunct/>
              <w:autoSpaceDE/>
              <w:autoSpaceDN/>
              <w:adjustRightInd/>
              <w:contextualSpacing/>
              <w:jc w:val="center"/>
              <w:textAlignment w:val="auto"/>
              <w:rPr>
                <w:lang w:eastAsia="ru-RU"/>
              </w:rPr>
            </w:pPr>
            <w:r w:rsidRPr="006F1A70">
              <w:rPr>
                <w:lang w:eastAsia="ru-RU"/>
              </w:rPr>
              <w:t>70,6</w:t>
            </w:r>
          </w:p>
        </w:tc>
        <w:tc>
          <w:tcPr>
            <w:tcW w:w="563" w:type="pct"/>
            <w:tcBorders>
              <w:top w:val="nil"/>
              <w:left w:val="nil"/>
              <w:bottom w:val="single" w:sz="4" w:space="0" w:color="auto"/>
              <w:right w:val="single" w:sz="4" w:space="0" w:color="auto"/>
            </w:tcBorders>
            <w:shd w:val="clear" w:color="auto" w:fill="auto"/>
            <w:noWrap/>
            <w:vAlign w:val="bottom"/>
            <w:hideMark/>
          </w:tcPr>
          <w:p w:rsidR="00BF7A99" w:rsidRPr="006F1A70" w:rsidRDefault="00BF7A99" w:rsidP="00BF7A99">
            <w:pPr>
              <w:overflowPunct/>
              <w:autoSpaceDE/>
              <w:autoSpaceDN/>
              <w:adjustRightInd/>
              <w:contextualSpacing/>
              <w:jc w:val="center"/>
              <w:textAlignment w:val="auto"/>
              <w:rPr>
                <w:lang w:eastAsia="ru-RU"/>
              </w:rPr>
            </w:pPr>
            <w:r w:rsidRPr="006F1A70">
              <w:rPr>
                <w:lang w:eastAsia="ru-RU"/>
              </w:rPr>
              <w:t>98,6</w:t>
            </w:r>
          </w:p>
        </w:tc>
        <w:tc>
          <w:tcPr>
            <w:tcW w:w="781" w:type="pct"/>
            <w:tcBorders>
              <w:top w:val="nil"/>
              <w:left w:val="nil"/>
              <w:bottom w:val="single" w:sz="4" w:space="0" w:color="auto"/>
              <w:right w:val="single" w:sz="4" w:space="0" w:color="auto"/>
            </w:tcBorders>
            <w:shd w:val="clear" w:color="auto" w:fill="auto"/>
            <w:noWrap/>
            <w:vAlign w:val="center"/>
            <w:hideMark/>
          </w:tcPr>
          <w:p w:rsidR="00BF7A99" w:rsidRPr="006F1A70" w:rsidRDefault="00BF7A99" w:rsidP="00BF7A99">
            <w:pPr>
              <w:overflowPunct/>
              <w:autoSpaceDE/>
              <w:autoSpaceDN/>
              <w:adjustRightInd/>
              <w:contextualSpacing/>
              <w:jc w:val="center"/>
              <w:textAlignment w:val="auto"/>
              <w:rPr>
                <w:lang w:eastAsia="ru-RU"/>
              </w:rPr>
            </w:pPr>
            <w:r w:rsidRPr="006F1A70">
              <w:rPr>
                <w:lang w:eastAsia="ru-RU"/>
              </w:rPr>
              <w:t>110</w:t>
            </w:r>
          </w:p>
        </w:tc>
      </w:tr>
      <w:tr w:rsidR="00BF7A99" w:rsidRPr="006F1A70" w:rsidTr="00312F7B">
        <w:trPr>
          <w:trHeight w:val="300"/>
        </w:trPr>
        <w:tc>
          <w:tcPr>
            <w:tcW w:w="1094" w:type="pct"/>
            <w:vMerge/>
            <w:tcBorders>
              <w:top w:val="nil"/>
              <w:left w:val="single" w:sz="4" w:space="0" w:color="auto"/>
              <w:bottom w:val="single" w:sz="4" w:space="0" w:color="auto"/>
              <w:right w:val="single" w:sz="4" w:space="0" w:color="auto"/>
            </w:tcBorders>
            <w:vAlign w:val="center"/>
            <w:hideMark/>
          </w:tcPr>
          <w:p w:rsidR="00BF7A99" w:rsidRPr="006F1A70" w:rsidRDefault="00BF7A99" w:rsidP="00BF7A99">
            <w:pPr>
              <w:overflowPunct/>
              <w:autoSpaceDE/>
              <w:autoSpaceDN/>
              <w:adjustRightInd/>
              <w:contextualSpacing/>
              <w:textAlignment w:val="auto"/>
              <w:rPr>
                <w:lang w:eastAsia="ru-RU"/>
              </w:rPr>
            </w:pPr>
          </w:p>
        </w:tc>
        <w:tc>
          <w:tcPr>
            <w:tcW w:w="1435" w:type="pct"/>
            <w:tcBorders>
              <w:top w:val="nil"/>
              <w:left w:val="nil"/>
              <w:bottom w:val="single" w:sz="4" w:space="0" w:color="auto"/>
              <w:right w:val="single" w:sz="4" w:space="0" w:color="auto"/>
            </w:tcBorders>
            <w:shd w:val="clear" w:color="auto" w:fill="auto"/>
            <w:vAlign w:val="center"/>
            <w:hideMark/>
          </w:tcPr>
          <w:p w:rsidR="00BF7A99" w:rsidRPr="006F1A70" w:rsidRDefault="00BF7A99" w:rsidP="00BF7A99">
            <w:pPr>
              <w:overflowPunct/>
              <w:autoSpaceDE/>
              <w:autoSpaceDN/>
              <w:adjustRightInd/>
              <w:contextualSpacing/>
              <w:textAlignment w:val="auto"/>
              <w:rPr>
                <w:lang w:eastAsia="ru-RU"/>
              </w:rPr>
            </w:pPr>
            <w:proofErr w:type="spellStart"/>
            <w:r w:rsidRPr="006F1A70">
              <w:rPr>
                <w:lang w:eastAsia="ru-RU"/>
              </w:rPr>
              <w:t>Кырбалтабай</w:t>
            </w:r>
            <w:proofErr w:type="spellEnd"/>
          </w:p>
        </w:tc>
        <w:tc>
          <w:tcPr>
            <w:tcW w:w="563" w:type="pct"/>
            <w:tcBorders>
              <w:top w:val="nil"/>
              <w:left w:val="nil"/>
              <w:bottom w:val="single" w:sz="4" w:space="0" w:color="auto"/>
              <w:right w:val="single" w:sz="4" w:space="0" w:color="auto"/>
            </w:tcBorders>
            <w:shd w:val="clear" w:color="auto" w:fill="auto"/>
            <w:noWrap/>
            <w:vAlign w:val="bottom"/>
            <w:hideMark/>
          </w:tcPr>
          <w:p w:rsidR="00BF7A99" w:rsidRPr="006F1A70" w:rsidRDefault="00BF7A99" w:rsidP="00BF7A99">
            <w:pPr>
              <w:overflowPunct/>
              <w:autoSpaceDE/>
              <w:autoSpaceDN/>
              <w:adjustRightInd/>
              <w:contextualSpacing/>
              <w:jc w:val="center"/>
              <w:textAlignment w:val="auto"/>
              <w:rPr>
                <w:lang w:eastAsia="ru-RU"/>
              </w:rPr>
            </w:pPr>
            <w:r w:rsidRPr="006F1A70">
              <w:rPr>
                <w:lang w:eastAsia="ru-RU"/>
              </w:rPr>
              <w:t>172</w:t>
            </w:r>
          </w:p>
        </w:tc>
        <w:tc>
          <w:tcPr>
            <w:tcW w:w="563" w:type="pct"/>
            <w:tcBorders>
              <w:top w:val="nil"/>
              <w:left w:val="nil"/>
              <w:bottom w:val="single" w:sz="4" w:space="0" w:color="auto"/>
              <w:right w:val="single" w:sz="4" w:space="0" w:color="auto"/>
            </w:tcBorders>
            <w:shd w:val="clear" w:color="auto" w:fill="auto"/>
            <w:noWrap/>
            <w:vAlign w:val="bottom"/>
            <w:hideMark/>
          </w:tcPr>
          <w:p w:rsidR="00BF7A99" w:rsidRPr="006F1A70" w:rsidRDefault="00BF7A99" w:rsidP="00BF7A99">
            <w:pPr>
              <w:overflowPunct/>
              <w:autoSpaceDE/>
              <w:autoSpaceDN/>
              <w:adjustRightInd/>
              <w:contextualSpacing/>
              <w:jc w:val="center"/>
              <w:textAlignment w:val="auto"/>
              <w:rPr>
                <w:lang w:eastAsia="ru-RU"/>
              </w:rPr>
            </w:pPr>
            <w:r w:rsidRPr="006F1A70">
              <w:rPr>
                <w:lang w:eastAsia="ru-RU"/>
              </w:rPr>
              <w:t>73,3</w:t>
            </w:r>
          </w:p>
        </w:tc>
        <w:tc>
          <w:tcPr>
            <w:tcW w:w="563" w:type="pct"/>
            <w:tcBorders>
              <w:top w:val="nil"/>
              <w:left w:val="nil"/>
              <w:bottom w:val="single" w:sz="4" w:space="0" w:color="auto"/>
              <w:right w:val="single" w:sz="4" w:space="0" w:color="auto"/>
            </w:tcBorders>
            <w:shd w:val="clear" w:color="auto" w:fill="auto"/>
            <w:noWrap/>
            <w:vAlign w:val="bottom"/>
            <w:hideMark/>
          </w:tcPr>
          <w:p w:rsidR="00BF7A99" w:rsidRPr="006F1A70" w:rsidRDefault="00BF7A99" w:rsidP="00BF7A99">
            <w:pPr>
              <w:overflowPunct/>
              <w:autoSpaceDE/>
              <w:autoSpaceDN/>
              <w:adjustRightInd/>
              <w:contextualSpacing/>
              <w:jc w:val="center"/>
              <w:textAlignment w:val="auto"/>
              <w:rPr>
                <w:lang w:eastAsia="ru-RU"/>
              </w:rPr>
            </w:pPr>
            <w:r w:rsidRPr="006F1A70">
              <w:rPr>
                <w:lang w:eastAsia="ru-RU"/>
              </w:rPr>
              <w:t>107</w:t>
            </w:r>
          </w:p>
        </w:tc>
        <w:tc>
          <w:tcPr>
            <w:tcW w:w="781" w:type="pct"/>
            <w:tcBorders>
              <w:top w:val="nil"/>
              <w:left w:val="nil"/>
              <w:bottom w:val="single" w:sz="4" w:space="0" w:color="auto"/>
              <w:right w:val="single" w:sz="4" w:space="0" w:color="auto"/>
            </w:tcBorders>
            <w:shd w:val="clear" w:color="auto" w:fill="auto"/>
            <w:noWrap/>
            <w:vAlign w:val="center"/>
            <w:hideMark/>
          </w:tcPr>
          <w:p w:rsidR="00BF7A99" w:rsidRPr="006F1A70" w:rsidRDefault="00BF7A99" w:rsidP="00BF7A99">
            <w:pPr>
              <w:overflowPunct/>
              <w:autoSpaceDE/>
              <w:autoSpaceDN/>
              <w:adjustRightInd/>
              <w:contextualSpacing/>
              <w:jc w:val="center"/>
              <w:textAlignment w:val="auto"/>
              <w:rPr>
                <w:lang w:eastAsia="ru-RU"/>
              </w:rPr>
            </w:pPr>
            <w:r w:rsidRPr="006F1A70">
              <w:rPr>
                <w:lang w:eastAsia="ru-RU"/>
              </w:rPr>
              <w:t>117</w:t>
            </w:r>
          </w:p>
        </w:tc>
      </w:tr>
      <w:tr w:rsidR="00BF7A99" w:rsidRPr="006F1A70" w:rsidTr="00312F7B">
        <w:trPr>
          <w:trHeight w:val="300"/>
        </w:trPr>
        <w:tc>
          <w:tcPr>
            <w:tcW w:w="1094" w:type="pct"/>
            <w:vMerge/>
            <w:tcBorders>
              <w:top w:val="nil"/>
              <w:left w:val="single" w:sz="4" w:space="0" w:color="auto"/>
              <w:bottom w:val="single" w:sz="4" w:space="0" w:color="auto"/>
              <w:right w:val="single" w:sz="4" w:space="0" w:color="auto"/>
            </w:tcBorders>
            <w:vAlign w:val="center"/>
            <w:hideMark/>
          </w:tcPr>
          <w:p w:rsidR="00BF7A99" w:rsidRPr="006F1A70" w:rsidRDefault="00BF7A99" w:rsidP="00BF7A99">
            <w:pPr>
              <w:overflowPunct/>
              <w:autoSpaceDE/>
              <w:autoSpaceDN/>
              <w:adjustRightInd/>
              <w:contextualSpacing/>
              <w:textAlignment w:val="auto"/>
              <w:rPr>
                <w:lang w:eastAsia="ru-RU"/>
              </w:rPr>
            </w:pPr>
          </w:p>
        </w:tc>
        <w:tc>
          <w:tcPr>
            <w:tcW w:w="1435" w:type="pct"/>
            <w:tcBorders>
              <w:top w:val="nil"/>
              <w:left w:val="nil"/>
              <w:bottom w:val="single" w:sz="4" w:space="0" w:color="auto"/>
              <w:right w:val="single" w:sz="4" w:space="0" w:color="auto"/>
            </w:tcBorders>
            <w:shd w:val="clear" w:color="auto" w:fill="auto"/>
            <w:vAlign w:val="center"/>
            <w:hideMark/>
          </w:tcPr>
          <w:p w:rsidR="00BF7A99" w:rsidRPr="006F1A70" w:rsidRDefault="00BF7A99" w:rsidP="00BF7A99">
            <w:pPr>
              <w:overflowPunct/>
              <w:autoSpaceDE/>
              <w:autoSpaceDN/>
              <w:adjustRightInd/>
              <w:contextualSpacing/>
              <w:textAlignment w:val="auto"/>
              <w:rPr>
                <w:lang w:eastAsia="ru-RU"/>
              </w:rPr>
            </w:pPr>
            <w:proofErr w:type="spellStart"/>
            <w:r w:rsidRPr="006F1A70">
              <w:rPr>
                <w:lang w:eastAsia="ru-RU"/>
              </w:rPr>
              <w:t>Байдибек</w:t>
            </w:r>
            <w:proofErr w:type="spellEnd"/>
            <w:r w:rsidRPr="006F1A70">
              <w:rPr>
                <w:lang w:eastAsia="ru-RU"/>
              </w:rPr>
              <w:t xml:space="preserve"> би</w:t>
            </w:r>
          </w:p>
        </w:tc>
        <w:tc>
          <w:tcPr>
            <w:tcW w:w="563" w:type="pct"/>
            <w:tcBorders>
              <w:top w:val="nil"/>
              <w:left w:val="nil"/>
              <w:bottom w:val="single" w:sz="4" w:space="0" w:color="auto"/>
              <w:right w:val="single" w:sz="4" w:space="0" w:color="auto"/>
            </w:tcBorders>
            <w:shd w:val="clear" w:color="auto" w:fill="auto"/>
            <w:noWrap/>
            <w:vAlign w:val="bottom"/>
            <w:hideMark/>
          </w:tcPr>
          <w:p w:rsidR="00BF7A99" w:rsidRPr="006F1A70" w:rsidRDefault="00BF7A99" w:rsidP="00BF7A99">
            <w:pPr>
              <w:overflowPunct/>
              <w:autoSpaceDE/>
              <w:autoSpaceDN/>
              <w:adjustRightInd/>
              <w:contextualSpacing/>
              <w:jc w:val="center"/>
              <w:textAlignment w:val="auto"/>
              <w:rPr>
                <w:lang w:eastAsia="ru-RU"/>
              </w:rPr>
            </w:pPr>
            <w:r w:rsidRPr="006F1A70">
              <w:rPr>
                <w:lang w:eastAsia="ru-RU"/>
              </w:rPr>
              <w:t>164</w:t>
            </w:r>
          </w:p>
        </w:tc>
        <w:tc>
          <w:tcPr>
            <w:tcW w:w="563" w:type="pct"/>
            <w:tcBorders>
              <w:top w:val="nil"/>
              <w:left w:val="nil"/>
              <w:bottom w:val="single" w:sz="4" w:space="0" w:color="auto"/>
              <w:right w:val="single" w:sz="4" w:space="0" w:color="auto"/>
            </w:tcBorders>
            <w:shd w:val="clear" w:color="auto" w:fill="auto"/>
            <w:noWrap/>
            <w:vAlign w:val="bottom"/>
            <w:hideMark/>
          </w:tcPr>
          <w:p w:rsidR="00BF7A99" w:rsidRPr="006F1A70" w:rsidRDefault="00BF7A99" w:rsidP="00BF7A99">
            <w:pPr>
              <w:overflowPunct/>
              <w:autoSpaceDE/>
              <w:autoSpaceDN/>
              <w:adjustRightInd/>
              <w:contextualSpacing/>
              <w:jc w:val="center"/>
              <w:textAlignment w:val="auto"/>
              <w:rPr>
                <w:lang w:eastAsia="ru-RU"/>
              </w:rPr>
            </w:pPr>
            <w:r w:rsidRPr="006F1A70">
              <w:rPr>
                <w:lang w:eastAsia="ru-RU"/>
              </w:rPr>
              <w:t>70,9</w:t>
            </w:r>
          </w:p>
        </w:tc>
        <w:tc>
          <w:tcPr>
            <w:tcW w:w="563" w:type="pct"/>
            <w:tcBorders>
              <w:top w:val="nil"/>
              <w:left w:val="nil"/>
              <w:bottom w:val="single" w:sz="4" w:space="0" w:color="auto"/>
              <w:right w:val="single" w:sz="4" w:space="0" w:color="auto"/>
            </w:tcBorders>
            <w:shd w:val="clear" w:color="auto" w:fill="auto"/>
            <w:noWrap/>
            <w:vAlign w:val="bottom"/>
            <w:hideMark/>
          </w:tcPr>
          <w:p w:rsidR="00BF7A99" w:rsidRPr="006F1A70" w:rsidRDefault="00BF7A99" w:rsidP="00BF7A99">
            <w:pPr>
              <w:overflowPunct/>
              <w:autoSpaceDE/>
              <w:autoSpaceDN/>
              <w:adjustRightInd/>
              <w:contextualSpacing/>
              <w:jc w:val="center"/>
              <w:textAlignment w:val="auto"/>
              <w:rPr>
                <w:lang w:eastAsia="ru-RU"/>
              </w:rPr>
            </w:pPr>
            <w:r w:rsidRPr="006F1A70">
              <w:rPr>
                <w:lang w:eastAsia="ru-RU"/>
              </w:rPr>
              <w:t>108</w:t>
            </w:r>
          </w:p>
        </w:tc>
        <w:tc>
          <w:tcPr>
            <w:tcW w:w="781" w:type="pct"/>
            <w:tcBorders>
              <w:top w:val="nil"/>
              <w:left w:val="nil"/>
              <w:bottom w:val="single" w:sz="4" w:space="0" w:color="auto"/>
              <w:right w:val="single" w:sz="4" w:space="0" w:color="auto"/>
            </w:tcBorders>
            <w:shd w:val="clear" w:color="auto" w:fill="auto"/>
            <w:noWrap/>
            <w:vAlign w:val="center"/>
            <w:hideMark/>
          </w:tcPr>
          <w:p w:rsidR="00BF7A99" w:rsidRPr="006F1A70" w:rsidRDefault="00BF7A99" w:rsidP="00BF7A99">
            <w:pPr>
              <w:overflowPunct/>
              <w:autoSpaceDE/>
              <w:autoSpaceDN/>
              <w:adjustRightInd/>
              <w:contextualSpacing/>
              <w:jc w:val="center"/>
              <w:textAlignment w:val="auto"/>
              <w:rPr>
                <w:lang w:eastAsia="ru-RU"/>
              </w:rPr>
            </w:pPr>
            <w:r w:rsidRPr="006F1A70">
              <w:rPr>
                <w:lang w:eastAsia="ru-RU"/>
              </w:rPr>
              <w:t>114</w:t>
            </w:r>
          </w:p>
        </w:tc>
      </w:tr>
      <w:tr w:rsidR="00BF7A99" w:rsidRPr="006F1A70" w:rsidTr="00312F7B">
        <w:trPr>
          <w:trHeight w:val="300"/>
        </w:trPr>
        <w:tc>
          <w:tcPr>
            <w:tcW w:w="1094" w:type="pct"/>
            <w:vMerge/>
            <w:tcBorders>
              <w:top w:val="nil"/>
              <w:left w:val="single" w:sz="4" w:space="0" w:color="auto"/>
              <w:bottom w:val="single" w:sz="4" w:space="0" w:color="auto"/>
              <w:right w:val="single" w:sz="4" w:space="0" w:color="auto"/>
            </w:tcBorders>
            <w:vAlign w:val="center"/>
            <w:hideMark/>
          </w:tcPr>
          <w:p w:rsidR="00BF7A99" w:rsidRPr="006F1A70" w:rsidRDefault="00BF7A99" w:rsidP="00BF7A99">
            <w:pPr>
              <w:overflowPunct/>
              <w:autoSpaceDE/>
              <w:autoSpaceDN/>
              <w:adjustRightInd/>
              <w:contextualSpacing/>
              <w:textAlignment w:val="auto"/>
              <w:rPr>
                <w:lang w:eastAsia="ru-RU"/>
              </w:rPr>
            </w:pPr>
          </w:p>
        </w:tc>
        <w:tc>
          <w:tcPr>
            <w:tcW w:w="1435" w:type="pct"/>
            <w:tcBorders>
              <w:top w:val="nil"/>
              <w:left w:val="nil"/>
              <w:bottom w:val="single" w:sz="4" w:space="0" w:color="auto"/>
              <w:right w:val="single" w:sz="4" w:space="0" w:color="auto"/>
            </w:tcBorders>
            <w:shd w:val="clear" w:color="auto" w:fill="auto"/>
            <w:vAlign w:val="center"/>
            <w:hideMark/>
          </w:tcPr>
          <w:p w:rsidR="00BF7A99" w:rsidRPr="006F1A70" w:rsidRDefault="00BF7A99" w:rsidP="00BF7A99">
            <w:pPr>
              <w:overflowPunct/>
              <w:autoSpaceDE/>
              <w:autoSpaceDN/>
              <w:adjustRightInd/>
              <w:contextualSpacing/>
              <w:textAlignment w:val="auto"/>
              <w:rPr>
                <w:lang w:eastAsia="ru-RU"/>
              </w:rPr>
            </w:pPr>
            <w:proofErr w:type="spellStart"/>
            <w:r w:rsidRPr="006F1A70">
              <w:rPr>
                <w:lang w:eastAsia="ru-RU"/>
              </w:rPr>
              <w:t>Толкын</w:t>
            </w:r>
            <w:proofErr w:type="spellEnd"/>
            <w:r w:rsidRPr="006F1A70">
              <w:rPr>
                <w:lang w:eastAsia="ru-RU"/>
              </w:rPr>
              <w:t xml:space="preserve"> (</w:t>
            </w:r>
            <w:proofErr w:type="spellStart"/>
            <w:r w:rsidRPr="006F1A70">
              <w:rPr>
                <w:lang w:eastAsia="ru-RU"/>
              </w:rPr>
              <w:t>Прудхоз</w:t>
            </w:r>
            <w:proofErr w:type="spellEnd"/>
            <w:r w:rsidRPr="006F1A70">
              <w:rPr>
                <w:lang w:eastAsia="ru-RU"/>
              </w:rPr>
              <w:t>)</w:t>
            </w:r>
          </w:p>
        </w:tc>
        <w:tc>
          <w:tcPr>
            <w:tcW w:w="563" w:type="pct"/>
            <w:tcBorders>
              <w:top w:val="nil"/>
              <w:left w:val="nil"/>
              <w:bottom w:val="single" w:sz="4" w:space="0" w:color="auto"/>
              <w:right w:val="single" w:sz="4" w:space="0" w:color="auto"/>
            </w:tcBorders>
            <w:shd w:val="clear" w:color="auto" w:fill="auto"/>
            <w:noWrap/>
            <w:vAlign w:val="bottom"/>
            <w:hideMark/>
          </w:tcPr>
          <w:p w:rsidR="00BF7A99" w:rsidRPr="006F1A70" w:rsidRDefault="00BF7A99" w:rsidP="00BF7A99">
            <w:pPr>
              <w:overflowPunct/>
              <w:autoSpaceDE/>
              <w:autoSpaceDN/>
              <w:adjustRightInd/>
              <w:contextualSpacing/>
              <w:jc w:val="center"/>
              <w:textAlignment w:val="auto"/>
              <w:rPr>
                <w:lang w:eastAsia="ru-RU"/>
              </w:rPr>
            </w:pPr>
            <w:r w:rsidRPr="006F1A70">
              <w:rPr>
                <w:lang w:eastAsia="ru-RU"/>
              </w:rPr>
              <w:t>167</w:t>
            </w:r>
          </w:p>
        </w:tc>
        <w:tc>
          <w:tcPr>
            <w:tcW w:w="563" w:type="pct"/>
            <w:tcBorders>
              <w:top w:val="nil"/>
              <w:left w:val="nil"/>
              <w:bottom w:val="single" w:sz="4" w:space="0" w:color="auto"/>
              <w:right w:val="single" w:sz="4" w:space="0" w:color="auto"/>
            </w:tcBorders>
            <w:shd w:val="clear" w:color="auto" w:fill="auto"/>
            <w:noWrap/>
            <w:vAlign w:val="bottom"/>
            <w:hideMark/>
          </w:tcPr>
          <w:p w:rsidR="00BF7A99" w:rsidRPr="006F1A70" w:rsidRDefault="00BF7A99" w:rsidP="00BF7A99">
            <w:pPr>
              <w:overflowPunct/>
              <w:autoSpaceDE/>
              <w:autoSpaceDN/>
              <w:adjustRightInd/>
              <w:contextualSpacing/>
              <w:jc w:val="center"/>
              <w:textAlignment w:val="auto"/>
              <w:rPr>
                <w:lang w:eastAsia="ru-RU"/>
              </w:rPr>
            </w:pPr>
            <w:r w:rsidRPr="006F1A70">
              <w:rPr>
                <w:lang w:eastAsia="ru-RU"/>
              </w:rPr>
              <w:t>76,2</w:t>
            </w:r>
          </w:p>
        </w:tc>
        <w:tc>
          <w:tcPr>
            <w:tcW w:w="563" w:type="pct"/>
            <w:tcBorders>
              <w:top w:val="nil"/>
              <w:left w:val="nil"/>
              <w:bottom w:val="single" w:sz="4" w:space="0" w:color="auto"/>
              <w:right w:val="single" w:sz="4" w:space="0" w:color="auto"/>
            </w:tcBorders>
            <w:shd w:val="clear" w:color="auto" w:fill="auto"/>
            <w:noWrap/>
            <w:vAlign w:val="bottom"/>
            <w:hideMark/>
          </w:tcPr>
          <w:p w:rsidR="00BF7A99" w:rsidRPr="006F1A70" w:rsidRDefault="00BF7A99" w:rsidP="00BF7A99">
            <w:pPr>
              <w:overflowPunct/>
              <w:autoSpaceDE/>
              <w:autoSpaceDN/>
              <w:adjustRightInd/>
              <w:contextualSpacing/>
              <w:jc w:val="center"/>
              <w:textAlignment w:val="auto"/>
              <w:rPr>
                <w:lang w:eastAsia="ru-RU"/>
              </w:rPr>
            </w:pPr>
            <w:r w:rsidRPr="006F1A70">
              <w:rPr>
                <w:lang w:eastAsia="ru-RU"/>
              </w:rPr>
              <w:t>104</w:t>
            </w:r>
          </w:p>
        </w:tc>
        <w:tc>
          <w:tcPr>
            <w:tcW w:w="781" w:type="pct"/>
            <w:tcBorders>
              <w:top w:val="nil"/>
              <w:left w:val="nil"/>
              <w:bottom w:val="single" w:sz="4" w:space="0" w:color="auto"/>
              <w:right w:val="single" w:sz="4" w:space="0" w:color="auto"/>
            </w:tcBorders>
            <w:shd w:val="clear" w:color="auto" w:fill="auto"/>
            <w:noWrap/>
            <w:vAlign w:val="center"/>
            <w:hideMark/>
          </w:tcPr>
          <w:p w:rsidR="00BF7A99" w:rsidRPr="006F1A70" w:rsidRDefault="00BF7A99" w:rsidP="00BF7A99">
            <w:pPr>
              <w:overflowPunct/>
              <w:autoSpaceDE/>
              <w:autoSpaceDN/>
              <w:adjustRightInd/>
              <w:contextualSpacing/>
              <w:jc w:val="center"/>
              <w:textAlignment w:val="auto"/>
              <w:rPr>
                <w:lang w:eastAsia="ru-RU"/>
              </w:rPr>
            </w:pPr>
            <w:r w:rsidRPr="006F1A70">
              <w:rPr>
                <w:lang w:eastAsia="ru-RU"/>
              </w:rPr>
              <w:t>116</w:t>
            </w:r>
          </w:p>
        </w:tc>
      </w:tr>
      <w:tr w:rsidR="00BF7A99" w:rsidRPr="006F1A70" w:rsidTr="00312F7B">
        <w:trPr>
          <w:trHeight w:val="300"/>
        </w:trPr>
        <w:tc>
          <w:tcPr>
            <w:tcW w:w="1094" w:type="pct"/>
            <w:vMerge/>
            <w:tcBorders>
              <w:top w:val="nil"/>
              <w:left w:val="single" w:sz="4" w:space="0" w:color="auto"/>
              <w:bottom w:val="single" w:sz="4" w:space="0" w:color="auto"/>
              <w:right w:val="single" w:sz="4" w:space="0" w:color="auto"/>
            </w:tcBorders>
            <w:vAlign w:val="center"/>
            <w:hideMark/>
          </w:tcPr>
          <w:p w:rsidR="00BF7A99" w:rsidRPr="006F1A70" w:rsidRDefault="00BF7A99" w:rsidP="00BF7A99">
            <w:pPr>
              <w:overflowPunct/>
              <w:autoSpaceDE/>
              <w:autoSpaceDN/>
              <w:adjustRightInd/>
              <w:contextualSpacing/>
              <w:textAlignment w:val="auto"/>
              <w:rPr>
                <w:lang w:eastAsia="ru-RU"/>
              </w:rPr>
            </w:pPr>
          </w:p>
        </w:tc>
        <w:tc>
          <w:tcPr>
            <w:tcW w:w="1435" w:type="pct"/>
            <w:tcBorders>
              <w:top w:val="nil"/>
              <w:left w:val="nil"/>
              <w:bottom w:val="single" w:sz="4" w:space="0" w:color="auto"/>
              <w:right w:val="single" w:sz="4" w:space="0" w:color="auto"/>
            </w:tcBorders>
            <w:shd w:val="clear" w:color="auto" w:fill="auto"/>
            <w:vAlign w:val="center"/>
            <w:hideMark/>
          </w:tcPr>
          <w:p w:rsidR="00BF7A99" w:rsidRPr="006F1A70" w:rsidRDefault="00BF7A99" w:rsidP="00BF7A99">
            <w:pPr>
              <w:overflowPunct/>
              <w:autoSpaceDE/>
              <w:autoSpaceDN/>
              <w:adjustRightInd/>
              <w:contextualSpacing/>
              <w:textAlignment w:val="auto"/>
              <w:rPr>
                <w:lang w:eastAsia="ru-RU"/>
              </w:rPr>
            </w:pPr>
            <w:r w:rsidRPr="006F1A70">
              <w:rPr>
                <w:lang w:eastAsia="ru-RU"/>
              </w:rPr>
              <w:t>Каракемер</w:t>
            </w:r>
          </w:p>
        </w:tc>
        <w:tc>
          <w:tcPr>
            <w:tcW w:w="563" w:type="pct"/>
            <w:tcBorders>
              <w:top w:val="nil"/>
              <w:left w:val="nil"/>
              <w:bottom w:val="single" w:sz="4" w:space="0" w:color="auto"/>
              <w:right w:val="single" w:sz="4" w:space="0" w:color="auto"/>
            </w:tcBorders>
            <w:shd w:val="clear" w:color="auto" w:fill="auto"/>
            <w:noWrap/>
            <w:vAlign w:val="bottom"/>
            <w:hideMark/>
          </w:tcPr>
          <w:p w:rsidR="00BF7A99" w:rsidRPr="006F1A70" w:rsidRDefault="00BF7A99" w:rsidP="00BF7A99">
            <w:pPr>
              <w:overflowPunct/>
              <w:autoSpaceDE/>
              <w:autoSpaceDN/>
              <w:adjustRightInd/>
              <w:contextualSpacing/>
              <w:jc w:val="center"/>
              <w:textAlignment w:val="auto"/>
              <w:rPr>
                <w:lang w:eastAsia="ru-RU"/>
              </w:rPr>
            </w:pPr>
            <w:r w:rsidRPr="006F1A70">
              <w:rPr>
                <w:lang w:eastAsia="ru-RU"/>
              </w:rPr>
              <w:t>166</w:t>
            </w:r>
          </w:p>
        </w:tc>
        <w:tc>
          <w:tcPr>
            <w:tcW w:w="563" w:type="pct"/>
            <w:tcBorders>
              <w:top w:val="nil"/>
              <w:left w:val="nil"/>
              <w:bottom w:val="single" w:sz="4" w:space="0" w:color="auto"/>
              <w:right w:val="single" w:sz="4" w:space="0" w:color="auto"/>
            </w:tcBorders>
            <w:shd w:val="clear" w:color="auto" w:fill="auto"/>
            <w:noWrap/>
            <w:vAlign w:val="bottom"/>
            <w:hideMark/>
          </w:tcPr>
          <w:p w:rsidR="00BF7A99" w:rsidRPr="006F1A70" w:rsidRDefault="00BF7A99" w:rsidP="00BF7A99">
            <w:pPr>
              <w:overflowPunct/>
              <w:autoSpaceDE/>
              <w:autoSpaceDN/>
              <w:adjustRightInd/>
              <w:contextualSpacing/>
              <w:jc w:val="center"/>
              <w:textAlignment w:val="auto"/>
              <w:rPr>
                <w:lang w:eastAsia="ru-RU"/>
              </w:rPr>
            </w:pPr>
            <w:r w:rsidRPr="006F1A70">
              <w:rPr>
                <w:lang w:eastAsia="ru-RU"/>
              </w:rPr>
              <w:t>72,1</w:t>
            </w:r>
          </w:p>
        </w:tc>
        <w:tc>
          <w:tcPr>
            <w:tcW w:w="563" w:type="pct"/>
            <w:tcBorders>
              <w:top w:val="nil"/>
              <w:left w:val="nil"/>
              <w:bottom w:val="single" w:sz="4" w:space="0" w:color="auto"/>
              <w:right w:val="single" w:sz="4" w:space="0" w:color="auto"/>
            </w:tcBorders>
            <w:shd w:val="clear" w:color="auto" w:fill="auto"/>
            <w:noWrap/>
            <w:vAlign w:val="bottom"/>
            <w:hideMark/>
          </w:tcPr>
          <w:p w:rsidR="00BF7A99" w:rsidRPr="006F1A70" w:rsidRDefault="00BF7A99" w:rsidP="00BF7A99">
            <w:pPr>
              <w:overflowPunct/>
              <w:autoSpaceDE/>
              <w:autoSpaceDN/>
              <w:adjustRightInd/>
              <w:contextualSpacing/>
              <w:jc w:val="center"/>
              <w:textAlignment w:val="auto"/>
              <w:rPr>
                <w:lang w:eastAsia="ru-RU"/>
              </w:rPr>
            </w:pPr>
            <w:r w:rsidRPr="006F1A70">
              <w:rPr>
                <w:lang w:eastAsia="ru-RU"/>
              </w:rPr>
              <w:t>100</w:t>
            </w:r>
          </w:p>
        </w:tc>
        <w:tc>
          <w:tcPr>
            <w:tcW w:w="781" w:type="pct"/>
            <w:tcBorders>
              <w:top w:val="nil"/>
              <w:left w:val="nil"/>
              <w:bottom w:val="single" w:sz="4" w:space="0" w:color="auto"/>
              <w:right w:val="single" w:sz="4" w:space="0" w:color="auto"/>
            </w:tcBorders>
            <w:shd w:val="clear" w:color="auto" w:fill="auto"/>
            <w:noWrap/>
            <w:vAlign w:val="center"/>
            <w:hideMark/>
          </w:tcPr>
          <w:p w:rsidR="00BF7A99" w:rsidRPr="006F1A70" w:rsidRDefault="00BF7A99" w:rsidP="00BF7A99">
            <w:pPr>
              <w:overflowPunct/>
              <w:autoSpaceDE/>
              <w:autoSpaceDN/>
              <w:adjustRightInd/>
              <w:contextualSpacing/>
              <w:jc w:val="center"/>
              <w:textAlignment w:val="auto"/>
              <w:rPr>
                <w:lang w:eastAsia="ru-RU"/>
              </w:rPr>
            </w:pPr>
            <w:r w:rsidRPr="006F1A70">
              <w:rPr>
                <w:lang w:eastAsia="ru-RU"/>
              </w:rPr>
              <w:t>113</w:t>
            </w:r>
          </w:p>
        </w:tc>
      </w:tr>
      <w:tr w:rsidR="00BF7A99" w:rsidRPr="006F1A70" w:rsidTr="00312F7B">
        <w:trPr>
          <w:trHeight w:val="300"/>
        </w:trPr>
        <w:tc>
          <w:tcPr>
            <w:tcW w:w="1094" w:type="pct"/>
            <w:vMerge/>
            <w:tcBorders>
              <w:top w:val="nil"/>
              <w:left w:val="single" w:sz="4" w:space="0" w:color="auto"/>
              <w:bottom w:val="single" w:sz="4" w:space="0" w:color="auto"/>
              <w:right w:val="single" w:sz="4" w:space="0" w:color="auto"/>
            </w:tcBorders>
            <w:vAlign w:val="center"/>
            <w:hideMark/>
          </w:tcPr>
          <w:p w:rsidR="00BF7A99" w:rsidRPr="006F1A70" w:rsidRDefault="00BF7A99" w:rsidP="00BF7A99">
            <w:pPr>
              <w:overflowPunct/>
              <w:autoSpaceDE/>
              <w:autoSpaceDN/>
              <w:adjustRightInd/>
              <w:contextualSpacing/>
              <w:textAlignment w:val="auto"/>
              <w:rPr>
                <w:lang w:eastAsia="ru-RU"/>
              </w:rPr>
            </w:pPr>
          </w:p>
        </w:tc>
        <w:tc>
          <w:tcPr>
            <w:tcW w:w="1435" w:type="pct"/>
            <w:tcBorders>
              <w:top w:val="nil"/>
              <w:left w:val="nil"/>
              <w:bottom w:val="single" w:sz="4" w:space="0" w:color="auto"/>
              <w:right w:val="single" w:sz="4" w:space="0" w:color="auto"/>
            </w:tcBorders>
            <w:shd w:val="clear" w:color="auto" w:fill="auto"/>
            <w:vAlign w:val="center"/>
            <w:hideMark/>
          </w:tcPr>
          <w:p w:rsidR="00BF7A99" w:rsidRPr="006F1A70" w:rsidRDefault="00BF7A99" w:rsidP="00BF7A99">
            <w:pPr>
              <w:overflowPunct/>
              <w:autoSpaceDE/>
              <w:autoSpaceDN/>
              <w:adjustRightInd/>
              <w:contextualSpacing/>
              <w:textAlignment w:val="auto"/>
              <w:rPr>
                <w:lang w:eastAsia="ru-RU"/>
              </w:rPr>
            </w:pPr>
            <w:r w:rsidRPr="006F1A70">
              <w:rPr>
                <w:lang w:eastAsia="ru-RU"/>
              </w:rPr>
              <w:t>Боралдай</w:t>
            </w:r>
          </w:p>
        </w:tc>
        <w:tc>
          <w:tcPr>
            <w:tcW w:w="563" w:type="pct"/>
            <w:tcBorders>
              <w:top w:val="nil"/>
              <w:left w:val="nil"/>
              <w:bottom w:val="single" w:sz="4" w:space="0" w:color="auto"/>
              <w:right w:val="single" w:sz="4" w:space="0" w:color="auto"/>
            </w:tcBorders>
            <w:shd w:val="clear" w:color="auto" w:fill="auto"/>
            <w:noWrap/>
            <w:vAlign w:val="bottom"/>
            <w:hideMark/>
          </w:tcPr>
          <w:p w:rsidR="00BF7A99" w:rsidRPr="006F1A70" w:rsidRDefault="00BF7A99" w:rsidP="00BF7A99">
            <w:pPr>
              <w:overflowPunct/>
              <w:autoSpaceDE/>
              <w:autoSpaceDN/>
              <w:adjustRightInd/>
              <w:contextualSpacing/>
              <w:jc w:val="center"/>
              <w:textAlignment w:val="auto"/>
              <w:rPr>
                <w:lang w:eastAsia="ru-RU"/>
              </w:rPr>
            </w:pPr>
            <w:r w:rsidRPr="006F1A70">
              <w:rPr>
                <w:lang w:eastAsia="ru-RU"/>
              </w:rPr>
              <w:t>129</w:t>
            </w:r>
          </w:p>
        </w:tc>
        <w:tc>
          <w:tcPr>
            <w:tcW w:w="563" w:type="pct"/>
            <w:tcBorders>
              <w:top w:val="nil"/>
              <w:left w:val="nil"/>
              <w:bottom w:val="single" w:sz="4" w:space="0" w:color="auto"/>
              <w:right w:val="single" w:sz="4" w:space="0" w:color="auto"/>
            </w:tcBorders>
            <w:shd w:val="clear" w:color="auto" w:fill="auto"/>
            <w:noWrap/>
            <w:vAlign w:val="bottom"/>
            <w:hideMark/>
          </w:tcPr>
          <w:p w:rsidR="00BF7A99" w:rsidRPr="006F1A70" w:rsidRDefault="00BF7A99" w:rsidP="00BF7A99">
            <w:pPr>
              <w:overflowPunct/>
              <w:autoSpaceDE/>
              <w:autoSpaceDN/>
              <w:adjustRightInd/>
              <w:contextualSpacing/>
              <w:jc w:val="center"/>
              <w:textAlignment w:val="auto"/>
              <w:rPr>
                <w:lang w:eastAsia="ru-RU"/>
              </w:rPr>
            </w:pPr>
            <w:r w:rsidRPr="006F1A70">
              <w:rPr>
                <w:lang w:eastAsia="ru-RU"/>
              </w:rPr>
              <w:t>45,9</w:t>
            </w:r>
          </w:p>
        </w:tc>
        <w:tc>
          <w:tcPr>
            <w:tcW w:w="563" w:type="pct"/>
            <w:tcBorders>
              <w:top w:val="nil"/>
              <w:left w:val="nil"/>
              <w:bottom w:val="single" w:sz="4" w:space="0" w:color="auto"/>
              <w:right w:val="single" w:sz="4" w:space="0" w:color="auto"/>
            </w:tcBorders>
            <w:shd w:val="clear" w:color="auto" w:fill="auto"/>
            <w:noWrap/>
            <w:vAlign w:val="bottom"/>
            <w:hideMark/>
          </w:tcPr>
          <w:p w:rsidR="00BF7A99" w:rsidRPr="006F1A70" w:rsidRDefault="00BF7A99" w:rsidP="00BF7A99">
            <w:pPr>
              <w:overflowPunct/>
              <w:autoSpaceDE/>
              <w:autoSpaceDN/>
              <w:adjustRightInd/>
              <w:contextualSpacing/>
              <w:jc w:val="center"/>
              <w:textAlignment w:val="auto"/>
              <w:rPr>
                <w:lang w:eastAsia="ru-RU"/>
              </w:rPr>
            </w:pPr>
            <w:r w:rsidRPr="006F1A70">
              <w:rPr>
                <w:lang w:eastAsia="ru-RU"/>
              </w:rPr>
              <w:t>97,9</w:t>
            </w:r>
          </w:p>
        </w:tc>
        <w:tc>
          <w:tcPr>
            <w:tcW w:w="781" w:type="pct"/>
            <w:tcBorders>
              <w:top w:val="nil"/>
              <w:left w:val="nil"/>
              <w:bottom w:val="single" w:sz="4" w:space="0" w:color="auto"/>
              <w:right w:val="single" w:sz="4" w:space="0" w:color="auto"/>
            </w:tcBorders>
            <w:shd w:val="clear" w:color="auto" w:fill="auto"/>
            <w:noWrap/>
            <w:vAlign w:val="center"/>
            <w:hideMark/>
          </w:tcPr>
          <w:p w:rsidR="00BF7A99" w:rsidRPr="006F1A70" w:rsidRDefault="00BF7A99" w:rsidP="00BF7A99">
            <w:pPr>
              <w:overflowPunct/>
              <w:autoSpaceDE/>
              <w:autoSpaceDN/>
              <w:adjustRightInd/>
              <w:contextualSpacing/>
              <w:jc w:val="center"/>
              <w:textAlignment w:val="auto"/>
              <w:rPr>
                <w:lang w:eastAsia="ru-RU"/>
              </w:rPr>
            </w:pPr>
            <w:r w:rsidRPr="006F1A70">
              <w:rPr>
                <w:lang w:eastAsia="ru-RU"/>
              </w:rPr>
              <w:t>91,0</w:t>
            </w:r>
          </w:p>
        </w:tc>
      </w:tr>
      <w:tr w:rsidR="00BF7A99" w:rsidRPr="006F1A70" w:rsidTr="00312F7B">
        <w:trPr>
          <w:trHeight w:val="300"/>
        </w:trPr>
        <w:tc>
          <w:tcPr>
            <w:tcW w:w="1094" w:type="pct"/>
            <w:vMerge/>
            <w:tcBorders>
              <w:top w:val="nil"/>
              <w:left w:val="single" w:sz="4" w:space="0" w:color="auto"/>
              <w:bottom w:val="single" w:sz="4" w:space="0" w:color="auto"/>
              <w:right w:val="single" w:sz="4" w:space="0" w:color="auto"/>
            </w:tcBorders>
            <w:vAlign w:val="center"/>
            <w:hideMark/>
          </w:tcPr>
          <w:p w:rsidR="00BF7A99" w:rsidRPr="006F1A70" w:rsidRDefault="00BF7A99" w:rsidP="00BF7A99">
            <w:pPr>
              <w:overflowPunct/>
              <w:autoSpaceDE/>
              <w:autoSpaceDN/>
              <w:adjustRightInd/>
              <w:contextualSpacing/>
              <w:textAlignment w:val="auto"/>
              <w:rPr>
                <w:lang w:eastAsia="ru-RU"/>
              </w:rPr>
            </w:pPr>
          </w:p>
        </w:tc>
        <w:tc>
          <w:tcPr>
            <w:tcW w:w="1435" w:type="pct"/>
            <w:tcBorders>
              <w:top w:val="nil"/>
              <w:left w:val="nil"/>
              <w:bottom w:val="single" w:sz="4" w:space="0" w:color="auto"/>
              <w:right w:val="single" w:sz="4" w:space="0" w:color="auto"/>
            </w:tcBorders>
            <w:shd w:val="clear" w:color="auto" w:fill="auto"/>
            <w:vAlign w:val="bottom"/>
            <w:hideMark/>
          </w:tcPr>
          <w:p w:rsidR="00BF7A99" w:rsidRPr="006F1A70" w:rsidRDefault="00BF7A99" w:rsidP="00BF7A99">
            <w:pPr>
              <w:overflowPunct/>
              <w:autoSpaceDE/>
              <w:autoSpaceDN/>
              <w:adjustRightInd/>
              <w:contextualSpacing/>
              <w:textAlignment w:val="auto"/>
              <w:rPr>
                <w:lang w:eastAsia="ru-RU"/>
              </w:rPr>
            </w:pPr>
            <w:r w:rsidRPr="006F1A70">
              <w:rPr>
                <w:lang w:eastAsia="ru-RU"/>
              </w:rPr>
              <w:t>Трасса Капшагай-</w:t>
            </w:r>
            <w:proofErr w:type="spellStart"/>
            <w:r w:rsidRPr="006F1A70">
              <w:rPr>
                <w:lang w:eastAsia="ru-RU"/>
              </w:rPr>
              <w:t>Акши</w:t>
            </w:r>
            <w:proofErr w:type="spellEnd"/>
            <w:r w:rsidRPr="006F1A70">
              <w:rPr>
                <w:lang w:eastAsia="ru-RU"/>
              </w:rPr>
              <w:t xml:space="preserve"> </w:t>
            </w:r>
          </w:p>
        </w:tc>
        <w:tc>
          <w:tcPr>
            <w:tcW w:w="563" w:type="pct"/>
            <w:tcBorders>
              <w:top w:val="nil"/>
              <w:left w:val="nil"/>
              <w:bottom w:val="single" w:sz="4" w:space="0" w:color="auto"/>
              <w:right w:val="single" w:sz="4" w:space="0" w:color="auto"/>
            </w:tcBorders>
            <w:shd w:val="clear" w:color="auto" w:fill="auto"/>
            <w:noWrap/>
            <w:vAlign w:val="bottom"/>
            <w:hideMark/>
          </w:tcPr>
          <w:p w:rsidR="00BF7A99" w:rsidRPr="006F1A70" w:rsidRDefault="00BF7A99" w:rsidP="00BF7A99">
            <w:pPr>
              <w:overflowPunct/>
              <w:autoSpaceDE/>
              <w:autoSpaceDN/>
              <w:adjustRightInd/>
              <w:contextualSpacing/>
              <w:jc w:val="center"/>
              <w:textAlignment w:val="auto"/>
              <w:rPr>
                <w:lang w:eastAsia="ru-RU"/>
              </w:rPr>
            </w:pPr>
            <w:r w:rsidRPr="006F1A70">
              <w:rPr>
                <w:lang w:eastAsia="ru-RU"/>
              </w:rPr>
              <w:t>217</w:t>
            </w:r>
          </w:p>
        </w:tc>
        <w:tc>
          <w:tcPr>
            <w:tcW w:w="563" w:type="pct"/>
            <w:tcBorders>
              <w:top w:val="nil"/>
              <w:left w:val="nil"/>
              <w:bottom w:val="single" w:sz="4" w:space="0" w:color="auto"/>
              <w:right w:val="single" w:sz="4" w:space="0" w:color="auto"/>
            </w:tcBorders>
            <w:shd w:val="clear" w:color="auto" w:fill="auto"/>
            <w:noWrap/>
            <w:vAlign w:val="bottom"/>
            <w:hideMark/>
          </w:tcPr>
          <w:p w:rsidR="00BF7A99" w:rsidRPr="006F1A70" w:rsidRDefault="00BF7A99" w:rsidP="00BF7A99">
            <w:pPr>
              <w:overflowPunct/>
              <w:autoSpaceDE/>
              <w:autoSpaceDN/>
              <w:adjustRightInd/>
              <w:contextualSpacing/>
              <w:jc w:val="center"/>
              <w:textAlignment w:val="auto"/>
              <w:rPr>
                <w:lang w:eastAsia="ru-RU"/>
              </w:rPr>
            </w:pPr>
            <w:r w:rsidRPr="006F1A70">
              <w:rPr>
                <w:lang w:eastAsia="ru-RU"/>
              </w:rPr>
              <w:t>111</w:t>
            </w:r>
          </w:p>
        </w:tc>
        <w:tc>
          <w:tcPr>
            <w:tcW w:w="563" w:type="pct"/>
            <w:tcBorders>
              <w:top w:val="nil"/>
              <w:left w:val="nil"/>
              <w:bottom w:val="single" w:sz="4" w:space="0" w:color="auto"/>
              <w:right w:val="single" w:sz="4" w:space="0" w:color="auto"/>
            </w:tcBorders>
            <w:shd w:val="clear" w:color="auto" w:fill="auto"/>
            <w:noWrap/>
            <w:vAlign w:val="bottom"/>
            <w:hideMark/>
          </w:tcPr>
          <w:p w:rsidR="00BF7A99" w:rsidRPr="006F1A70" w:rsidRDefault="00BF7A99" w:rsidP="00BF7A99">
            <w:pPr>
              <w:overflowPunct/>
              <w:autoSpaceDE/>
              <w:autoSpaceDN/>
              <w:adjustRightInd/>
              <w:contextualSpacing/>
              <w:jc w:val="center"/>
              <w:textAlignment w:val="auto"/>
              <w:rPr>
                <w:lang w:eastAsia="ru-RU"/>
              </w:rPr>
            </w:pPr>
            <w:r w:rsidRPr="006F1A70">
              <w:rPr>
                <w:lang w:eastAsia="ru-RU"/>
              </w:rPr>
              <w:t>138</w:t>
            </w:r>
          </w:p>
        </w:tc>
        <w:tc>
          <w:tcPr>
            <w:tcW w:w="781" w:type="pct"/>
            <w:tcBorders>
              <w:top w:val="nil"/>
              <w:left w:val="nil"/>
              <w:bottom w:val="single" w:sz="4" w:space="0" w:color="auto"/>
              <w:right w:val="single" w:sz="4" w:space="0" w:color="auto"/>
            </w:tcBorders>
            <w:shd w:val="clear" w:color="auto" w:fill="auto"/>
            <w:noWrap/>
            <w:vAlign w:val="center"/>
            <w:hideMark/>
          </w:tcPr>
          <w:p w:rsidR="00BF7A99" w:rsidRPr="006F1A70" w:rsidRDefault="00BF7A99" w:rsidP="00BF7A99">
            <w:pPr>
              <w:overflowPunct/>
              <w:autoSpaceDE/>
              <w:autoSpaceDN/>
              <w:adjustRightInd/>
              <w:contextualSpacing/>
              <w:jc w:val="center"/>
              <w:textAlignment w:val="auto"/>
              <w:rPr>
                <w:lang w:eastAsia="ru-RU"/>
              </w:rPr>
            </w:pPr>
            <w:r w:rsidRPr="006F1A70">
              <w:rPr>
                <w:lang w:eastAsia="ru-RU"/>
              </w:rPr>
              <w:t>155</w:t>
            </w:r>
          </w:p>
        </w:tc>
      </w:tr>
      <w:tr w:rsidR="00BF7A99" w:rsidRPr="006F1A70" w:rsidTr="00312F7B">
        <w:trPr>
          <w:trHeight w:val="300"/>
        </w:trPr>
        <w:tc>
          <w:tcPr>
            <w:tcW w:w="2529" w:type="pct"/>
            <w:gridSpan w:val="2"/>
            <w:tcBorders>
              <w:top w:val="nil"/>
              <w:left w:val="single" w:sz="4" w:space="0" w:color="auto"/>
              <w:bottom w:val="single" w:sz="4" w:space="0" w:color="auto"/>
              <w:right w:val="single" w:sz="4" w:space="0" w:color="auto"/>
            </w:tcBorders>
            <w:vAlign w:val="center"/>
          </w:tcPr>
          <w:p w:rsidR="00BF7A99" w:rsidRPr="006F1A70" w:rsidRDefault="00BF7A99" w:rsidP="00BF7A99">
            <w:pPr>
              <w:overflowPunct/>
              <w:autoSpaceDE/>
              <w:autoSpaceDN/>
              <w:adjustRightInd/>
              <w:contextualSpacing/>
              <w:textAlignment w:val="auto"/>
              <w:rPr>
                <w:lang w:eastAsia="ru-RU"/>
              </w:rPr>
            </w:pPr>
            <w:r w:rsidRPr="006F1A70">
              <w:rPr>
                <w:lang w:eastAsia="ru-RU"/>
              </w:rPr>
              <w:t>среднее</w:t>
            </w:r>
          </w:p>
        </w:tc>
        <w:tc>
          <w:tcPr>
            <w:tcW w:w="563" w:type="pct"/>
            <w:tcBorders>
              <w:top w:val="nil"/>
              <w:left w:val="nil"/>
              <w:bottom w:val="single" w:sz="4" w:space="0" w:color="auto"/>
              <w:right w:val="single" w:sz="4" w:space="0" w:color="auto"/>
            </w:tcBorders>
            <w:shd w:val="clear" w:color="auto" w:fill="auto"/>
            <w:noWrap/>
            <w:vAlign w:val="bottom"/>
          </w:tcPr>
          <w:p w:rsidR="00BF7A99" w:rsidRPr="006F1A70" w:rsidRDefault="00BF7A99" w:rsidP="00BF7A99">
            <w:pPr>
              <w:overflowPunct/>
              <w:autoSpaceDE/>
              <w:autoSpaceDN/>
              <w:adjustRightInd/>
              <w:contextualSpacing/>
              <w:jc w:val="center"/>
              <w:textAlignment w:val="auto"/>
              <w:rPr>
                <w:lang w:eastAsia="ru-RU"/>
              </w:rPr>
            </w:pPr>
            <w:r w:rsidRPr="006F1A70">
              <w:rPr>
                <w:lang w:eastAsia="ru-RU"/>
              </w:rPr>
              <w:t>154</w:t>
            </w:r>
          </w:p>
        </w:tc>
        <w:tc>
          <w:tcPr>
            <w:tcW w:w="563" w:type="pct"/>
            <w:tcBorders>
              <w:top w:val="nil"/>
              <w:left w:val="nil"/>
              <w:bottom w:val="single" w:sz="4" w:space="0" w:color="auto"/>
              <w:right w:val="single" w:sz="4" w:space="0" w:color="auto"/>
            </w:tcBorders>
            <w:shd w:val="clear" w:color="auto" w:fill="auto"/>
            <w:noWrap/>
            <w:vAlign w:val="bottom"/>
          </w:tcPr>
          <w:p w:rsidR="00BF7A99" w:rsidRPr="006F1A70" w:rsidRDefault="00BF7A99" w:rsidP="00BF7A99">
            <w:pPr>
              <w:overflowPunct/>
              <w:autoSpaceDE/>
              <w:autoSpaceDN/>
              <w:adjustRightInd/>
              <w:contextualSpacing/>
              <w:jc w:val="center"/>
              <w:textAlignment w:val="auto"/>
              <w:rPr>
                <w:lang w:eastAsia="ru-RU"/>
              </w:rPr>
            </w:pPr>
            <w:r w:rsidRPr="006F1A70">
              <w:rPr>
                <w:lang w:eastAsia="ru-RU"/>
              </w:rPr>
              <w:t>69,4</w:t>
            </w:r>
          </w:p>
        </w:tc>
        <w:tc>
          <w:tcPr>
            <w:tcW w:w="563" w:type="pct"/>
            <w:tcBorders>
              <w:top w:val="nil"/>
              <w:left w:val="nil"/>
              <w:bottom w:val="single" w:sz="4" w:space="0" w:color="auto"/>
              <w:right w:val="single" w:sz="4" w:space="0" w:color="auto"/>
            </w:tcBorders>
            <w:shd w:val="clear" w:color="auto" w:fill="auto"/>
            <w:noWrap/>
            <w:vAlign w:val="bottom"/>
          </w:tcPr>
          <w:p w:rsidR="00BF7A99" w:rsidRPr="006F1A70" w:rsidRDefault="00BF7A99" w:rsidP="00BF7A99">
            <w:pPr>
              <w:overflowPunct/>
              <w:autoSpaceDE/>
              <w:autoSpaceDN/>
              <w:adjustRightInd/>
              <w:contextualSpacing/>
              <w:jc w:val="center"/>
              <w:textAlignment w:val="auto"/>
              <w:rPr>
                <w:lang w:eastAsia="ru-RU"/>
              </w:rPr>
            </w:pPr>
            <w:r w:rsidRPr="006F1A70">
              <w:rPr>
                <w:lang w:eastAsia="ru-RU"/>
              </w:rPr>
              <w:t>104</w:t>
            </w:r>
          </w:p>
        </w:tc>
        <w:tc>
          <w:tcPr>
            <w:tcW w:w="781" w:type="pct"/>
            <w:tcBorders>
              <w:top w:val="nil"/>
              <w:left w:val="nil"/>
              <w:bottom w:val="single" w:sz="4" w:space="0" w:color="auto"/>
              <w:right w:val="single" w:sz="4" w:space="0" w:color="auto"/>
            </w:tcBorders>
            <w:shd w:val="clear" w:color="auto" w:fill="auto"/>
            <w:noWrap/>
            <w:vAlign w:val="center"/>
          </w:tcPr>
          <w:p w:rsidR="00BF7A99" w:rsidRPr="006F1A70" w:rsidRDefault="00BF7A99" w:rsidP="00BF7A99">
            <w:pPr>
              <w:overflowPunct/>
              <w:autoSpaceDE/>
              <w:autoSpaceDN/>
              <w:adjustRightInd/>
              <w:contextualSpacing/>
              <w:jc w:val="center"/>
              <w:textAlignment w:val="auto"/>
              <w:rPr>
                <w:lang w:eastAsia="ru-RU"/>
              </w:rPr>
            </w:pPr>
            <w:r w:rsidRPr="006F1A70">
              <w:rPr>
                <w:lang w:eastAsia="ru-RU"/>
              </w:rPr>
              <w:t>111</w:t>
            </w:r>
          </w:p>
        </w:tc>
      </w:tr>
      <w:tr w:rsidR="00BF7A99" w:rsidRPr="006F1A70" w:rsidTr="00312F7B">
        <w:trPr>
          <w:trHeight w:val="300"/>
        </w:trPr>
        <w:tc>
          <w:tcPr>
            <w:tcW w:w="1094" w:type="pct"/>
            <w:vMerge w:val="restart"/>
            <w:tcBorders>
              <w:top w:val="nil"/>
              <w:left w:val="single" w:sz="4" w:space="0" w:color="auto"/>
              <w:bottom w:val="single" w:sz="4" w:space="0" w:color="000000"/>
              <w:right w:val="single" w:sz="4" w:space="0" w:color="auto"/>
            </w:tcBorders>
            <w:shd w:val="clear" w:color="auto" w:fill="auto"/>
            <w:vAlign w:val="center"/>
            <w:hideMark/>
          </w:tcPr>
          <w:p w:rsidR="003265E8" w:rsidRPr="006F1A70" w:rsidRDefault="003265E8" w:rsidP="003265E8">
            <w:pPr>
              <w:overflowPunct/>
              <w:autoSpaceDE/>
              <w:autoSpaceDN/>
              <w:adjustRightInd/>
              <w:contextualSpacing/>
              <w:jc w:val="center"/>
              <w:textAlignment w:val="auto"/>
              <w:rPr>
                <w:lang w:eastAsia="ru-RU"/>
              </w:rPr>
            </w:pPr>
            <w:r w:rsidRPr="006F1A70">
              <w:rPr>
                <w:lang w:eastAsia="ru-RU"/>
              </w:rPr>
              <w:t>5</w:t>
            </w:r>
          </w:p>
          <w:p w:rsidR="00BF7A99" w:rsidRPr="006F1A70" w:rsidRDefault="00BF7A99" w:rsidP="003265E8">
            <w:pPr>
              <w:overflowPunct/>
              <w:autoSpaceDE/>
              <w:autoSpaceDN/>
              <w:adjustRightInd/>
              <w:contextualSpacing/>
              <w:jc w:val="center"/>
              <w:textAlignment w:val="auto"/>
              <w:rPr>
                <w:lang w:eastAsia="ru-RU"/>
              </w:rPr>
            </w:pPr>
            <w:r w:rsidRPr="006F1A70">
              <w:rPr>
                <w:lang w:eastAsia="ru-RU"/>
              </w:rPr>
              <w:t xml:space="preserve">Побережье Капшагайского </w:t>
            </w:r>
            <w:proofErr w:type="spellStart"/>
            <w:r w:rsidRPr="006F1A70">
              <w:rPr>
                <w:lang w:eastAsia="ru-RU"/>
              </w:rPr>
              <w:t>вдхр</w:t>
            </w:r>
            <w:proofErr w:type="spellEnd"/>
            <w:r w:rsidRPr="006F1A70">
              <w:rPr>
                <w:lang w:eastAsia="ru-RU"/>
              </w:rPr>
              <w:t>.</w:t>
            </w:r>
          </w:p>
        </w:tc>
        <w:tc>
          <w:tcPr>
            <w:tcW w:w="1435" w:type="pct"/>
            <w:tcBorders>
              <w:top w:val="nil"/>
              <w:left w:val="nil"/>
              <w:bottom w:val="single" w:sz="4" w:space="0" w:color="auto"/>
              <w:right w:val="nil"/>
            </w:tcBorders>
            <w:shd w:val="clear" w:color="auto" w:fill="auto"/>
            <w:vAlign w:val="center"/>
            <w:hideMark/>
          </w:tcPr>
          <w:p w:rsidR="00BF7A99" w:rsidRPr="006F1A70" w:rsidRDefault="00BF7A99" w:rsidP="00BF7A99">
            <w:pPr>
              <w:overflowPunct/>
              <w:autoSpaceDE/>
              <w:autoSpaceDN/>
              <w:adjustRightInd/>
              <w:contextualSpacing/>
              <w:textAlignment w:val="auto"/>
              <w:rPr>
                <w:lang w:eastAsia="ru-RU"/>
              </w:rPr>
            </w:pPr>
            <w:r w:rsidRPr="006F1A70">
              <w:rPr>
                <w:lang w:eastAsia="ru-RU"/>
              </w:rPr>
              <w:t>Зона отдыха</w:t>
            </w:r>
          </w:p>
        </w:tc>
        <w:tc>
          <w:tcPr>
            <w:tcW w:w="563" w:type="pct"/>
            <w:tcBorders>
              <w:top w:val="nil"/>
              <w:left w:val="single" w:sz="4" w:space="0" w:color="auto"/>
              <w:bottom w:val="single" w:sz="4" w:space="0" w:color="auto"/>
              <w:right w:val="single" w:sz="4" w:space="0" w:color="auto"/>
            </w:tcBorders>
            <w:shd w:val="clear" w:color="auto" w:fill="auto"/>
            <w:noWrap/>
            <w:vAlign w:val="center"/>
            <w:hideMark/>
          </w:tcPr>
          <w:p w:rsidR="00BF7A99" w:rsidRPr="006F1A70" w:rsidRDefault="00BF7A99" w:rsidP="00BF7A99">
            <w:pPr>
              <w:overflowPunct/>
              <w:autoSpaceDE/>
              <w:autoSpaceDN/>
              <w:adjustRightInd/>
              <w:contextualSpacing/>
              <w:jc w:val="center"/>
              <w:textAlignment w:val="auto"/>
              <w:rPr>
                <w:lang w:eastAsia="ru-RU"/>
              </w:rPr>
            </w:pPr>
            <w:r w:rsidRPr="006F1A70">
              <w:rPr>
                <w:lang w:eastAsia="ru-RU"/>
              </w:rPr>
              <w:t>147</w:t>
            </w:r>
          </w:p>
        </w:tc>
        <w:tc>
          <w:tcPr>
            <w:tcW w:w="563" w:type="pct"/>
            <w:tcBorders>
              <w:top w:val="nil"/>
              <w:left w:val="nil"/>
              <w:bottom w:val="single" w:sz="4" w:space="0" w:color="auto"/>
              <w:right w:val="single" w:sz="4" w:space="0" w:color="auto"/>
            </w:tcBorders>
            <w:shd w:val="clear" w:color="auto" w:fill="auto"/>
            <w:noWrap/>
            <w:vAlign w:val="center"/>
            <w:hideMark/>
          </w:tcPr>
          <w:p w:rsidR="00BF7A99" w:rsidRPr="006F1A70" w:rsidRDefault="00BF7A99" w:rsidP="00BF7A99">
            <w:pPr>
              <w:overflowPunct/>
              <w:autoSpaceDE/>
              <w:autoSpaceDN/>
              <w:adjustRightInd/>
              <w:contextualSpacing/>
              <w:jc w:val="center"/>
              <w:textAlignment w:val="auto"/>
              <w:rPr>
                <w:lang w:eastAsia="ru-RU"/>
              </w:rPr>
            </w:pPr>
            <w:r w:rsidRPr="006F1A70">
              <w:rPr>
                <w:lang w:eastAsia="ru-RU"/>
              </w:rPr>
              <w:t>91,6</w:t>
            </w:r>
          </w:p>
        </w:tc>
        <w:tc>
          <w:tcPr>
            <w:tcW w:w="563" w:type="pct"/>
            <w:tcBorders>
              <w:top w:val="nil"/>
              <w:left w:val="nil"/>
              <w:bottom w:val="single" w:sz="4" w:space="0" w:color="auto"/>
              <w:right w:val="single" w:sz="4" w:space="0" w:color="auto"/>
            </w:tcBorders>
            <w:shd w:val="clear" w:color="auto" w:fill="auto"/>
            <w:noWrap/>
            <w:vAlign w:val="center"/>
            <w:hideMark/>
          </w:tcPr>
          <w:p w:rsidR="00BF7A99" w:rsidRPr="006F1A70" w:rsidRDefault="00BF7A99" w:rsidP="00BF7A99">
            <w:pPr>
              <w:overflowPunct/>
              <w:autoSpaceDE/>
              <w:autoSpaceDN/>
              <w:adjustRightInd/>
              <w:contextualSpacing/>
              <w:jc w:val="center"/>
              <w:textAlignment w:val="auto"/>
              <w:rPr>
                <w:lang w:eastAsia="ru-RU"/>
              </w:rPr>
            </w:pPr>
            <w:r w:rsidRPr="006F1A70">
              <w:rPr>
                <w:lang w:eastAsia="ru-RU"/>
              </w:rPr>
              <w:t>122</w:t>
            </w:r>
          </w:p>
        </w:tc>
        <w:tc>
          <w:tcPr>
            <w:tcW w:w="781" w:type="pct"/>
            <w:tcBorders>
              <w:top w:val="nil"/>
              <w:left w:val="nil"/>
              <w:bottom w:val="single" w:sz="4" w:space="0" w:color="auto"/>
              <w:right w:val="single" w:sz="4" w:space="0" w:color="auto"/>
            </w:tcBorders>
            <w:shd w:val="clear" w:color="auto" w:fill="auto"/>
            <w:noWrap/>
            <w:vAlign w:val="center"/>
            <w:hideMark/>
          </w:tcPr>
          <w:p w:rsidR="00BF7A99" w:rsidRPr="006F1A70" w:rsidRDefault="00BF7A99" w:rsidP="00BF7A99">
            <w:pPr>
              <w:overflowPunct/>
              <w:autoSpaceDE/>
              <w:autoSpaceDN/>
              <w:adjustRightInd/>
              <w:contextualSpacing/>
              <w:jc w:val="center"/>
              <w:textAlignment w:val="auto"/>
              <w:rPr>
                <w:lang w:eastAsia="ru-RU"/>
              </w:rPr>
            </w:pPr>
            <w:r w:rsidRPr="006F1A70">
              <w:rPr>
                <w:lang w:eastAsia="ru-RU"/>
              </w:rPr>
              <w:t>120</w:t>
            </w:r>
          </w:p>
        </w:tc>
      </w:tr>
      <w:tr w:rsidR="00BF7A99" w:rsidRPr="006F1A70" w:rsidTr="00312F7B">
        <w:trPr>
          <w:trHeight w:val="300"/>
        </w:trPr>
        <w:tc>
          <w:tcPr>
            <w:tcW w:w="1094" w:type="pct"/>
            <w:vMerge/>
            <w:tcBorders>
              <w:top w:val="nil"/>
              <w:left w:val="single" w:sz="4" w:space="0" w:color="auto"/>
              <w:bottom w:val="single" w:sz="4" w:space="0" w:color="auto"/>
              <w:right w:val="single" w:sz="4" w:space="0" w:color="auto"/>
            </w:tcBorders>
            <w:vAlign w:val="center"/>
            <w:hideMark/>
          </w:tcPr>
          <w:p w:rsidR="00BF7A99" w:rsidRPr="006F1A70" w:rsidRDefault="00BF7A99" w:rsidP="00BF7A99">
            <w:pPr>
              <w:overflowPunct/>
              <w:autoSpaceDE/>
              <w:autoSpaceDN/>
              <w:adjustRightInd/>
              <w:contextualSpacing/>
              <w:textAlignment w:val="auto"/>
              <w:rPr>
                <w:lang w:eastAsia="ru-RU"/>
              </w:rPr>
            </w:pPr>
          </w:p>
        </w:tc>
        <w:tc>
          <w:tcPr>
            <w:tcW w:w="1435" w:type="pct"/>
            <w:tcBorders>
              <w:top w:val="nil"/>
              <w:left w:val="nil"/>
              <w:bottom w:val="single" w:sz="4" w:space="0" w:color="auto"/>
              <w:right w:val="nil"/>
            </w:tcBorders>
            <w:shd w:val="clear" w:color="auto" w:fill="auto"/>
            <w:vAlign w:val="center"/>
            <w:hideMark/>
          </w:tcPr>
          <w:p w:rsidR="00BF7A99" w:rsidRPr="006F1A70" w:rsidRDefault="00BF7A99" w:rsidP="00BF7A99">
            <w:pPr>
              <w:overflowPunct/>
              <w:autoSpaceDE/>
              <w:autoSpaceDN/>
              <w:adjustRightInd/>
              <w:contextualSpacing/>
              <w:textAlignment w:val="auto"/>
              <w:rPr>
                <w:lang w:eastAsia="ru-RU"/>
              </w:rPr>
            </w:pPr>
            <w:proofErr w:type="spellStart"/>
            <w:r w:rsidRPr="006F1A70">
              <w:rPr>
                <w:lang w:eastAsia="ru-RU"/>
              </w:rPr>
              <w:t>Арна</w:t>
            </w:r>
            <w:proofErr w:type="spellEnd"/>
          </w:p>
        </w:tc>
        <w:tc>
          <w:tcPr>
            <w:tcW w:w="563" w:type="pct"/>
            <w:tcBorders>
              <w:top w:val="nil"/>
              <w:left w:val="single" w:sz="4" w:space="0" w:color="auto"/>
              <w:bottom w:val="single" w:sz="4" w:space="0" w:color="auto"/>
              <w:right w:val="single" w:sz="4" w:space="0" w:color="auto"/>
            </w:tcBorders>
            <w:shd w:val="clear" w:color="auto" w:fill="auto"/>
            <w:noWrap/>
            <w:vAlign w:val="center"/>
            <w:hideMark/>
          </w:tcPr>
          <w:p w:rsidR="00BF7A99" w:rsidRPr="006F1A70" w:rsidRDefault="00BF7A99" w:rsidP="00BF7A99">
            <w:pPr>
              <w:overflowPunct/>
              <w:autoSpaceDE/>
              <w:autoSpaceDN/>
              <w:adjustRightInd/>
              <w:contextualSpacing/>
              <w:jc w:val="center"/>
              <w:textAlignment w:val="auto"/>
              <w:rPr>
                <w:lang w:eastAsia="ru-RU"/>
              </w:rPr>
            </w:pPr>
            <w:r w:rsidRPr="006F1A70">
              <w:rPr>
                <w:lang w:eastAsia="ru-RU"/>
              </w:rPr>
              <w:t>128</w:t>
            </w:r>
          </w:p>
        </w:tc>
        <w:tc>
          <w:tcPr>
            <w:tcW w:w="563" w:type="pct"/>
            <w:tcBorders>
              <w:top w:val="nil"/>
              <w:left w:val="nil"/>
              <w:bottom w:val="single" w:sz="4" w:space="0" w:color="auto"/>
              <w:right w:val="single" w:sz="4" w:space="0" w:color="auto"/>
            </w:tcBorders>
            <w:shd w:val="clear" w:color="auto" w:fill="auto"/>
            <w:noWrap/>
            <w:vAlign w:val="center"/>
            <w:hideMark/>
          </w:tcPr>
          <w:p w:rsidR="00BF7A99" w:rsidRPr="006F1A70" w:rsidRDefault="00BF7A99" w:rsidP="00BF7A99">
            <w:pPr>
              <w:overflowPunct/>
              <w:autoSpaceDE/>
              <w:autoSpaceDN/>
              <w:adjustRightInd/>
              <w:contextualSpacing/>
              <w:jc w:val="center"/>
              <w:textAlignment w:val="auto"/>
              <w:rPr>
                <w:lang w:eastAsia="ru-RU"/>
              </w:rPr>
            </w:pPr>
            <w:r w:rsidRPr="006F1A70">
              <w:rPr>
                <w:lang w:eastAsia="ru-RU"/>
              </w:rPr>
              <w:t>75,4</w:t>
            </w:r>
          </w:p>
        </w:tc>
        <w:tc>
          <w:tcPr>
            <w:tcW w:w="563" w:type="pct"/>
            <w:tcBorders>
              <w:top w:val="nil"/>
              <w:left w:val="nil"/>
              <w:bottom w:val="single" w:sz="4" w:space="0" w:color="auto"/>
              <w:right w:val="single" w:sz="4" w:space="0" w:color="auto"/>
            </w:tcBorders>
            <w:shd w:val="clear" w:color="auto" w:fill="auto"/>
            <w:noWrap/>
            <w:vAlign w:val="center"/>
            <w:hideMark/>
          </w:tcPr>
          <w:p w:rsidR="00BF7A99" w:rsidRPr="006F1A70" w:rsidRDefault="00BF7A99" w:rsidP="00BF7A99">
            <w:pPr>
              <w:overflowPunct/>
              <w:autoSpaceDE/>
              <w:autoSpaceDN/>
              <w:adjustRightInd/>
              <w:contextualSpacing/>
              <w:jc w:val="center"/>
              <w:textAlignment w:val="auto"/>
              <w:rPr>
                <w:lang w:eastAsia="ru-RU"/>
              </w:rPr>
            </w:pPr>
            <w:r w:rsidRPr="006F1A70">
              <w:rPr>
                <w:lang w:eastAsia="ru-RU"/>
              </w:rPr>
              <w:t>135</w:t>
            </w:r>
          </w:p>
        </w:tc>
        <w:tc>
          <w:tcPr>
            <w:tcW w:w="781" w:type="pct"/>
            <w:tcBorders>
              <w:top w:val="nil"/>
              <w:left w:val="nil"/>
              <w:bottom w:val="single" w:sz="4" w:space="0" w:color="auto"/>
              <w:right w:val="single" w:sz="4" w:space="0" w:color="auto"/>
            </w:tcBorders>
            <w:shd w:val="clear" w:color="auto" w:fill="auto"/>
            <w:noWrap/>
            <w:vAlign w:val="center"/>
            <w:hideMark/>
          </w:tcPr>
          <w:p w:rsidR="00BF7A99" w:rsidRPr="006F1A70" w:rsidRDefault="00BF7A99" w:rsidP="00BF7A99">
            <w:pPr>
              <w:overflowPunct/>
              <w:autoSpaceDE/>
              <w:autoSpaceDN/>
              <w:adjustRightInd/>
              <w:contextualSpacing/>
              <w:jc w:val="center"/>
              <w:textAlignment w:val="auto"/>
              <w:rPr>
                <w:lang w:eastAsia="ru-RU"/>
              </w:rPr>
            </w:pPr>
            <w:r w:rsidRPr="006F1A70">
              <w:rPr>
                <w:lang w:eastAsia="ru-RU"/>
              </w:rPr>
              <w:t>113</w:t>
            </w:r>
          </w:p>
        </w:tc>
      </w:tr>
      <w:tr w:rsidR="00BF7A99" w:rsidRPr="006F1A70" w:rsidTr="00312F7B">
        <w:trPr>
          <w:trHeight w:val="300"/>
        </w:trPr>
        <w:tc>
          <w:tcPr>
            <w:tcW w:w="2529" w:type="pct"/>
            <w:gridSpan w:val="2"/>
            <w:tcBorders>
              <w:top w:val="nil"/>
              <w:left w:val="single" w:sz="4" w:space="0" w:color="auto"/>
              <w:bottom w:val="single" w:sz="4" w:space="0" w:color="auto"/>
              <w:right w:val="single" w:sz="4" w:space="0" w:color="auto"/>
            </w:tcBorders>
            <w:vAlign w:val="center"/>
          </w:tcPr>
          <w:p w:rsidR="00BF7A99" w:rsidRPr="006F1A70" w:rsidRDefault="00BF7A99" w:rsidP="00BF7A99">
            <w:pPr>
              <w:overflowPunct/>
              <w:autoSpaceDE/>
              <w:autoSpaceDN/>
              <w:adjustRightInd/>
              <w:contextualSpacing/>
              <w:textAlignment w:val="auto"/>
              <w:rPr>
                <w:lang w:eastAsia="ru-RU"/>
              </w:rPr>
            </w:pPr>
            <w:r w:rsidRPr="006F1A70">
              <w:rPr>
                <w:lang w:eastAsia="ru-RU"/>
              </w:rPr>
              <w:t>среднее</w:t>
            </w:r>
          </w:p>
        </w:tc>
        <w:tc>
          <w:tcPr>
            <w:tcW w:w="563" w:type="pct"/>
            <w:tcBorders>
              <w:top w:val="nil"/>
              <w:left w:val="single" w:sz="4" w:space="0" w:color="auto"/>
              <w:bottom w:val="single" w:sz="4" w:space="0" w:color="auto"/>
              <w:right w:val="single" w:sz="4" w:space="0" w:color="auto"/>
            </w:tcBorders>
            <w:shd w:val="clear" w:color="auto" w:fill="auto"/>
            <w:noWrap/>
            <w:vAlign w:val="center"/>
          </w:tcPr>
          <w:p w:rsidR="00BF7A99" w:rsidRPr="006F1A70" w:rsidRDefault="00BF7A99" w:rsidP="00BF7A99">
            <w:pPr>
              <w:overflowPunct/>
              <w:autoSpaceDE/>
              <w:autoSpaceDN/>
              <w:adjustRightInd/>
              <w:contextualSpacing/>
              <w:jc w:val="center"/>
              <w:textAlignment w:val="auto"/>
              <w:rPr>
                <w:lang w:eastAsia="ru-RU"/>
              </w:rPr>
            </w:pPr>
            <w:r w:rsidRPr="006F1A70">
              <w:rPr>
                <w:lang w:eastAsia="ru-RU"/>
              </w:rPr>
              <w:t>138</w:t>
            </w:r>
          </w:p>
        </w:tc>
        <w:tc>
          <w:tcPr>
            <w:tcW w:w="563" w:type="pct"/>
            <w:tcBorders>
              <w:top w:val="nil"/>
              <w:left w:val="nil"/>
              <w:bottom w:val="single" w:sz="4" w:space="0" w:color="auto"/>
              <w:right w:val="single" w:sz="4" w:space="0" w:color="auto"/>
            </w:tcBorders>
            <w:shd w:val="clear" w:color="auto" w:fill="auto"/>
            <w:noWrap/>
            <w:vAlign w:val="center"/>
          </w:tcPr>
          <w:p w:rsidR="00BF7A99" w:rsidRPr="006F1A70" w:rsidRDefault="00BF7A99" w:rsidP="00BF7A99">
            <w:pPr>
              <w:overflowPunct/>
              <w:autoSpaceDE/>
              <w:autoSpaceDN/>
              <w:adjustRightInd/>
              <w:contextualSpacing/>
              <w:jc w:val="center"/>
              <w:textAlignment w:val="auto"/>
              <w:rPr>
                <w:lang w:eastAsia="ru-RU"/>
              </w:rPr>
            </w:pPr>
            <w:r w:rsidRPr="006F1A70">
              <w:rPr>
                <w:lang w:eastAsia="ru-RU"/>
              </w:rPr>
              <w:t>83,5</w:t>
            </w:r>
          </w:p>
        </w:tc>
        <w:tc>
          <w:tcPr>
            <w:tcW w:w="563" w:type="pct"/>
            <w:tcBorders>
              <w:top w:val="nil"/>
              <w:left w:val="nil"/>
              <w:bottom w:val="single" w:sz="4" w:space="0" w:color="auto"/>
              <w:right w:val="single" w:sz="4" w:space="0" w:color="auto"/>
            </w:tcBorders>
            <w:shd w:val="clear" w:color="auto" w:fill="auto"/>
            <w:noWrap/>
            <w:vAlign w:val="center"/>
          </w:tcPr>
          <w:p w:rsidR="00BF7A99" w:rsidRPr="006F1A70" w:rsidRDefault="00BF7A99" w:rsidP="00BF7A99">
            <w:pPr>
              <w:overflowPunct/>
              <w:autoSpaceDE/>
              <w:autoSpaceDN/>
              <w:adjustRightInd/>
              <w:contextualSpacing/>
              <w:jc w:val="center"/>
              <w:textAlignment w:val="auto"/>
              <w:rPr>
                <w:lang w:eastAsia="ru-RU"/>
              </w:rPr>
            </w:pPr>
            <w:r w:rsidRPr="006F1A70">
              <w:rPr>
                <w:lang w:eastAsia="ru-RU"/>
              </w:rPr>
              <w:t>129</w:t>
            </w:r>
          </w:p>
        </w:tc>
        <w:tc>
          <w:tcPr>
            <w:tcW w:w="781" w:type="pct"/>
            <w:tcBorders>
              <w:top w:val="nil"/>
              <w:left w:val="nil"/>
              <w:bottom w:val="single" w:sz="4" w:space="0" w:color="auto"/>
              <w:right w:val="single" w:sz="4" w:space="0" w:color="auto"/>
            </w:tcBorders>
            <w:shd w:val="clear" w:color="auto" w:fill="auto"/>
            <w:noWrap/>
            <w:vAlign w:val="center"/>
          </w:tcPr>
          <w:p w:rsidR="00BF7A99" w:rsidRPr="006F1A70" w:rsidRDefault="00BF7A99" w:rsidP="00BF7A99">
            <w:pPr>
              <w:overflowPunct/>
              <w:autoSpaceDE/>
              <w:autoSpaceDN/>
              <w:adjustRightInd/>
              <w:contextualSpacing/>
              <w:jc w:val="center"/>
              <w:textAlignment w:val="auto"/>
              <w:rPr>
                <w:lang w:eastAsia="ru-RU"/>
              </w:rPr>
            </w:pPr>
            <w:r w:rsidRPr="006F1A70">
              <w:rPr>
                <w:lang w:eastAsia="ru-RU"/>
              </w:rPr>
              <w:t>117</w:t>
            </w:r>
          </w:p>
        </w:tc>
      </w:tr>
    </w:tbl>
    <w:p w:rsidR="00BF7A99" w:rsidRPr="006F1A70" w:rsidRDefault="00BF7A99" w:rsidP="00BF7A99">
      <w:pPr>
        <w:spacing w:line="360" w:lineRule="auto"/>
        <w:contextualSpacing/>
        <w:jc w:val="both"/>
        <w:rPr>
          <w:sz w:val="24"/>
          <w:szCs w:val="24"/>
          <w:lang w:eastAsia="en-US"/>
        </w:rPr>
      </w:pPr>
    </w:p>
    <w:p w:rsidR="003265E8" w:rsidRPr="006F1A70" w:rsidRDefault="003265E8" w:rsidP="00BF7A99">
      <w:pPr>
        <w:overflowPunct/>
        <w:autoSpaceDE/>
        <w:autoSpaceDN/>
        <w:adjustRightInd/>
        <w:spacing w:line="360" w:lineRule="auto"/>
        <w:jc w:val="both"/>
        <w:textAlignment w:val="auto"/>
        <w:rPr>
          <w:sz w:val="24"/>
          <w:szCs w:val="24"/>
          <w:lang w:eastAsia="en-US"/>
        </w:rPr>
      </w:pPr>
      <w:r w:rsidRPr="006F1A70">
        <w:rPr>
          <w:sz w:val="24"/>
          <w:szCs w:val="24"/>
          <w:lang w:eastAsia="en-US"/>
        </w:rPr>
        <w:br w:type="page"/>
      </w:r>
    </w:p>
    <w:p w:rsidR="00BF7A99" w:rsidRPr="006F1A70" w:rsidRDefault="00BF7A99" w:rsidP="00BF7A99">
      <w:pPr>
        <w:overflowPunct/>
        <w:autoSpaceDE/>
        <w:autoSpaceDN/>
        <w:adjustRightInd/>
        <w:spacing w:line="360" w:lineRule="auto"/>
        <w:jc w:val="both"/>
        <w:textAlignment w:val="auto"/>
        <w:rPr>
          <w:rFonts w:eastAsia="TimesNewRomanPSMT"/>
          <w:sz w:val="24"/>
          <w:szCs w:val="24"/>
          <w:lang w:eastAsia="ru-RU"/>
        </w:rPr>
      </w:pPr>
      <w:r w:rsidRPr="006F1A70">
        <w:rPr>
          <w:rFonts w:eastAsia="TimesNewRomanPSMT"/>
          <w:sz w:val="24"/>
          <w:szCs w:val="24"/>
          <w:lang w:eastAsia="ru-RU"/>
        </w:rPr>
        <w:lastRenderedPageBreak/>
        <w:t>Таблица</w:t>
      </w:r>
      <w:proofErr w:type="gramStart"/>
      <w:r w:rsidRPr="006F1A70">
        <w:rPr>
          <w:rFonts w:eastAsia="TimesNewRomanPSMT"/>
          <w:sz w:val="24"/>
          <w:szCs w:val="24"/>
          <w:lang w:eastAsia="ru-RU"/>
        </w:rPr>
        <w:t xml:space="preserve"> В</w:t>
      </w:r>
      <w:proofErr w:type="gramEnd"/>
      <w:r w:rsidRPr="006F1A70">
        <w:rPr>
          <w:rFonts w:eastAsia="TimesNewRomanPSMT"/>
          <w:sz w:val="24"/>
          <w:szCs w:val="24"/>
          <w:lang w:eastAsia="ru-RU"/>
        </w:rPr>
        <w:t xml:space="preserve"> 3 – Концентрация и конгенерный состав ПХБ в СП АА в 2019 году</w:t>
      </w:r>
    </w:p>
    <w:tbl>
      <w:tblPr>
        <w:tblW w:w="9795" w:type="dxa"/>
        <w:jc w:val="center"/>
        <w:tblInd w:w="-1452" w:type="dxa"/>
        <w:tblLook w:val="04A0" w:firstRow="1" w:lastRow="0" w:firstColumn="1" w:lastColumn="0" w:noHBand="0" w:noVBand="1"/>
      </w:tblPr>
      <w:tblGrid>
        <w:gridCol w:w="1844"/>
        <w:gridCol w:w="2126"/>
        <w:gridCol w:w="1276"/>
        <w:gridCol w:w="709"/>
        <w:gridCol w:w="960"/>
        <w:gridCol w:w="960"/>
        <w:gridCol w:w="960"/>
        <w:gridCol w:w="960"/>
      </w:tblGrid>
      <w:tr w:rsidR="00BF7A99" w:rsidRPr="006F1A70" w:rsidTr="00312F7B">
        <w:trPr>
          <w:trHeight w:val="300"/>
          <w:jc w:val="center"/>
        </w:trPr>
        <w:tc>
          <w:tcPr>
            <w:tcW w:w="1844"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F7A99" w:rsidRPr="006F1A70" w:rsidRDefault="00BF7A99" w:rsidP="00BF7A99">
            <w:pPr>
              <w:spacing w:line="360" w:lineRule="auto"/>
              <w:contextualSpacing/>
              <w:jc w:val="center"/>
              <w:rPr>
                <w:color w:val="000000"/>
                <w:lang w:eastAsia="en-US"/>
              </w:rPr>
            </w:pPr>
            <w:r w:rsidRPr="006F1A70">
              <w:rPr>
                <w:color w:val="000000"/>
                <w:lang w:eastAsia="en-US"/>
              </w:rPr>
              <w:t>Зоны</w:t>
            </w:r>
          </w:p>
        </w:tc>
        <w:tc>
          <w:tcPr>
            <w:tcW w:w="2126"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rsidR="00BF7A99" w:rsidRPr="006F1A70" w:rsidRDefault="00BF7A99" w:rsidP="00BF7A99">
            <w:pPr>
              <w:spacing w:line="360" w:lineRule="auto"/>
              <w:contextualSpacing/>
              <w:jc w:val="center"/>
              <w:rPr>
                <w:color w:val="000000"/>
                <w:lang w:eastAsia="en-US"/>
              </w:rPr>
            </w:pPr>
            <w:r w:rsidRPr="006F1A70">
              <w:rPr>
                <w:color w:val="000000"/>
                <w:lang w:eastAsia="en-US"/>
              </w:rPr>
              <w:t>Место отбора</w:t>
            </w:r>
          </w:p>
        </w:tc>
        <w:tc>
          <w:tcPr>
            <w:tcW w:w="1985" w:type="dxa"/>
            <w:gridSpan w:val="2"/>
            <w:tcBorders>
              <w:top w:val="single" w:sz="4" w:space="0" w:color="auto"/>
              <w:left w:val="nil"/>
              <w:bottom w:val="single" w:sz="4" w:space="0" w:color="auto"/>
              <w:right w:val="single" w:sz="4" w:space="0" w:color="000000"/>
            </w:tcBorders>
            <w:shd w:val="clear" w:color="auto" w:fill="auto"/>
            <w:noWrap/>
            <w:vAlign w:val="center"/>
            <w:hideMark/>
          </w:tcPr>
          <w:p w:rsidR="00BF7A99" w:rsidRPr="006F1A70" w:rsidRDefault="00BF7A99" w:rsidP="00BF7A99">
            <w:pPr>
              <w:spacing w:line="360" w:lineRule="auto"/>
              <w:contextualSpacing/>
              <w:jc w:val="center"/>
              <w:rPr>
                <w:color w:val="000000"/>
                <w:lang w:eastAsia="en-US"/>
              </w:rPr>
            </w:pPr>
            <w:r w:rsidRPr="006F1A70">
              <w:rPr>
                <w:color w:val="000000"/>
                <w:lang w:eastAsia="en-US"/>
              </w:rPr>
              <w:t>Конгенеры ПХБ</w:t>
            </w:r>
          </w:p>
        </w:tc>
        <w:tc>
          <w:tcPr>
            <w:tcW w:w="3840" w:type="dxa"/>
            <w:gridSpan w:val="4"/>
            <w:tcBorders>
              <w:top w:val="single" w:sz="4" w:space="0" w:color="auto"/>
              <w:left w:val="nil"/>
              <w:bottom w:val="single" w:sz="4" w:space="0" w:color="auto"/>
              <w:right w:val="single" w:sz="4" w:space="0" w:color="000000"/>
            </w:tcBorders>
            <w:shd w:val="clear" w:color="auto" w:fill="auto"/>
            <w:noWrap/>
            <w:vAlign w:val="center"/>
            <w:hideMark/>
          </w:tcPr>
          <w:p w:rsidR="00BF7A99" w:rsidRPr="006F1A70" w:rsidRDefault="00BF7A99" w:rsidP="00BF7A99">
            <w:pPr>
              <w:spacing w:line="360" w:lineRule="auto"/>
              <w:contextualSpacing/>
              <w:jc w:val="center"/>
              <w:rPr>
                <w:color w:val="000000"/>
                <w:lang w:eastAsia="en-US"/>
              </w:rPr>
            </w:pPr>
            <w:r w:rsidRPr="006F1A70">
              <w:rPr>
                <w:color w:val="000000"/>
                <w:lang w:eastAsia="en-US"/>
              </w:rPr>
              <w:t>Концентрация, мкг/дм³</w:t>
            </w:r>
          </w:p>
        </w:tc>
      </w:tr>
      <w:tr w:rsidR="00BF7A99" w:rsidRPr="006F1A70" w:rsidTr="00312F7B">
        <w:trPr>
          <w:trHeight w:val="300"/>
          <w:jc w:val="center"/>
        </w:trPr>
        <w:tc>
          <w:tcPr>
            <w:tcW w:w="1844" w:type="dxa"/>
            <w:vMerge/>
            <w:tcBorders>
              <w:top w:val="single" w:sz="4" w:space="0" w:color="auto"/>
              <w:left w:val="single" w:sz="4" w:space="0" w:color="auto"/>
              <w:bottom w:val="single" w:sz="4" w:space="0" w:color="auto"/>
              <w:right w:val="single" w:sz="4" w:space="0" w:color="auto"/>
            </w:tcBorders>
            <w:vAlign w:val="center"/>
            <w:hideMark/>
          </w:tcPr>
          <w:p w:rsidR="00BF7A99" w:rsidRPr="006F1A70" w:rsidRDefault="00BF7A99" w:rsidP="00BF7A99">
            <w:pPr>
              <w:spacing w:line="360" w:lineRule="auto"/>
              <w:contextualSpacing/>
              <w:rPr>
                <w:color w:val="000000"/>
                <w:lang w:eastAsia="en-US"/>
              </w:rPr>
            </w:pPr>
          </w:p>
        </w:tc>
        <w:tc>
          <w:tcPr>
            <w:tcW w:w="2126" w:type="dxa"/>
            <w:vMerge/>
            <w:tcBorders>
              <w:top w:val="single" w:sz="4" w:space="0" w:color="auto"/>
              <w:left w:val="single" w:sz="4" w:space="0" w:color="auto"/>
              <w:bottom w:val="single" w:sz="4" w:space="0" w:color="000000"/>
              <w:right w:val="single" w:sz="4" w:space="0" w:color="auto"/>
            </w:tcBorders>
            <w:vAlign w:val="center"/>
            <w:hideMark/>
          </w:tcPr>
          <w:p w:rsidR="00BF7A99" w:rsidRPr="006F1A70" w:rsidRDefault="00BF7A99" w:rsidP="00BF7A99">
            <w:pPr>
              <w:spacing w:line="360" w:lineRule="auto"/>
              <w:contextualSpacing/>
              <w:rPr>
                <w:color w:val="000000"/>
                <w:lang w:eastAsia="en-US"/>
              </w:rPr>
            </w:pPr>
          </w:p>
        </w:tc>
        <w:tc>
          <w:tcPr>
            <w:tcW w:w="1276"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BF7A99" w:rsidRPr="006F1A70" w:rsidRDefault="00BF7A99" w:rsidP="00BF7A99">
            <w:pPr>
              <w:spacing w:line="360" w:lineRule="auto"/>
              <w:contextualSpacing/>
              <w:jc w:val="center"/>
              <w:rPr>
                <w:color w:val="000000"/>
                <w:lang w:eastAsia="en-US"/>
              </w:rPr>
            </w:pPr>
            <w:r w:rsidRPr="006F1A70">
              <w:rPr>
                <w:color w:val="000000"/>
                <w:lang w:eastAsia="en-US"/>
              </w:rPr>
              <w:t>1</w:t>
            </w:r>
          </w:p>
        </w:tc>
        <w:tc>
          <w:tcPr>
            <w:tcW w:w="709"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BF7A99" w:rsidRPr="006F1A70" w:rsidRDefault="00BF7A99" w:rsidP="00BF7A99">
            <w:pPr>
              <w:spacing w:line="360" w:lineRule="auto"/>
              <w:contextualSpacing/>
              <w:jc w:val="center"/>
              <w:rPr>
                <w:color w:val="000000"/>
                <w:lang w:eastAsia="en-US"/>
              </w:rPr>
            </w:pPr>
            <w:r w:rsidRPr="006F1A70">
              <w:rPr>
                <w:color w:val="000000"/>
                <w:lang w:eastAsia="en-US"/>
              </w:rPr>
              <w:t>2</w:t>
            </w:r>
          </w:p>
        </w:tc>
        <w:tc>
          <w:tcPr>
            <w:tcW w:w="1920" w:type="dxa"/>
            <w:gridSpan w:val="2"/>
            <w:tcBorders>
              <w:top w:val="single" w:sz="4" w:space="0" w:color="auto"/>
              <w:left w:val="nil"/>
              <w:bottom w:val="single" w:sz="4" w:space="0" w:color="auto"/>
              <w:right w:val="nil"/>
            </w:tcBorders>
            <w:shd w:val="clear" w:color="auto" w:fill="auto"/>
            <w:noWrap/>
            <w:vAlign w:val="center"/>
            <w:hideMark/>
          </w:tcPr>
          <w:p w:rsidR="00BF7A99" w:rsidRPr="006F1A70" w:rsidRDefault="00BF7A99" w:rsidP="00BF7A99">
            <w:pPr>
              <w:spacing w:line="360" w:lineRule="auto"/>
              <w:contextualSpacing/>
              <w:jc w:val="center"/>
              <w:rPr>
                <w:color w:val="000000"/>
                <w:lang w:eastAsia="en-US"/>
              </w:rPr>
            </w:pPr>
            <w:r w:rsidRPr="006F1A70">
              <w:rPr>
                <w:color w:val="000000"/>
                <w:lang w:eastAsia="en-US"/>
              </w:rPr>
              <w:t>сумма</w:t>
            </w:r>
          </w:p>
        </w:tc>
        <w:tc>
          <w:tcPr>
            <w:tcW w:w="1920"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F7A99" w:rsidRPr="006F1A70" w:rsidRDefault="00BF7A99" w:rsidP="00BF7A99">
            <w:pPr>
              <w:spacing w:line="360" w:lineRule="auto"/>
              <w:contextualSpacing/>
              <w:jc w:val="center"/>
              <w:rPr>
                <w:color w:val="000000"/>
                <w:lang w:eastAsia="en-US"/>
              </w:rPr>
            </w:pPr>
            <w:proofErr w:type="gramStart"/>
            <w:r w:rsidRPr="006F1A70">
              <w:rPr>
                <w:color w:val="000000"/>
                <w:lang w:eastAsia="en-US"/>
              </w:rPr>
              <w:t>средняя</w:t>
            </w:r>
            <w:proofErr w:type="gramEnd"/>
            <w:r w:rsidRPr="006F1A70">
              <w:rPr>
                <w:color w:val="000000"/>
                <w:lang w:eastAsia="en-US"/>
              </w:rPr>
              <w:t xml:space="preserve"> по зонам</w:t>
            </w:r>
          </w:p>
        </w:tc>
      </w:tr>
      <w:tr w:rsidR="00BF7A99" w:rsidRPr="006F1A70" w:rsidTr="00312F7B">
        <w:trPr>
          <w:trHeight w:val="300"/>
          <w:jc w:val="center"/>
        </w:trPr>
        <w:tc>
          <w:tcPr>
            <w:tcW w:w="1844" w:type="dxa"/>
            <w:tcBorders>
              <w:top w:val="nil"/>
              <w:left w:val="single" w:sz="4" w:space="0" w:color="auto"/>
              <w:bottom w:val="single" w:sz="4" w:space="0" w:color="auto"/>
              <w:right w:val="single" w:sz="4" w:space="0" w:color="auto"/>
            </w:tcBorders>
            <w:shd w:val="clear" w:color="auto" w:fill="auto"/>
            <w:noWrap/>
            <w:vAlign w:val="center"/>
            <w:hideMark/>
          </w:tcPr>
          <w:p w:rsidR="00BF7A99" w:rsidRPr="006F1A70" w:rsidRDefault="00BF7A99" w:rsidP="00BF7A99">
            <w:pPr>
              <w:spacing w:line="360" w:lineRule="auto"/>
              <w:contextualSpacing/>
              <w:jc w:val="center"/>
              <w:rPr>
                <w:color w:val="000000"/>
                <w:lang w:eastAsia="en-US"/>
              </w:rPr>
            </w:pPr>
            <w:r w:rsidRPr="006F1A70">
              <w:rPr>
                <w:color w:val="000000"/>
                <w:lang w:eastAsia="en-US"/>
              </w:rPr>
              <w:t>название</w:t>
            </w:r>
          </w:p>
        </w:tc>
        <w:tc>
          <w:tcPr>
            <w:tcW w:w="2126" w:type="dxa"/>
            <w:vMerge/>
            <w:tcBorders>
              <w:top w:val="single" w:sz="4" w:space="0" w:color="auto"/>
              <w:left w:val="single" w:sz="4" w:space="0" w:color="auto"/>
              <w:bottom w:val="single" w:sz="4" w:space="0" w:color="000000"/>
              <w:right w:val="single" w:sz="4" w:space="0" w:color="auto"/>
            </w:tcBorders>
            <w:vAlign w:val="center"/>
            <w:hideMark/>
          </w:tcPr>
          <w:p w:rsidR="00BF7A99" w:rsidRPr="006F1A70" w:rsidRDefault="00BF7A99" w:rsidP="00BF7A99">
            <w:pPr>
              <w:spacing w:line="360" w:lineRule="auto"/>
              <w:contextualSpacing/>
              <w:rPr>
                <w:color w:val="000000"/>
                <w:lang w:eastAsia="en-US"/>
              </w:rPr>
            </w:pPr>
          </w:p>
        </w:tc>
        <w:tc>
          <w:tcPr>
            <w:tcW w:w="1276" w:type="dxa"/>
            <w:vMerge/>
            <w:tcBorders>
              <w:top w:val="nil"/>
              <w:left w:val="single" w:sz="4" w:space="0" w:color="auto"/>
              <w:bottom w:val="single" w:sz="4" w:space="0" w:color="000000"/>
              <w:right w:val="single" w:sz="4" w:space="0" w:color="auto"/>
            </w:tcBorders>
            <w:vAlign w:val="center"/>
            <w:hideMark/>
          </w:tcPr>
          <w:p w:rsidR="00BF7A99" w:rsidRPr="006F1A70" w:rsidRDefault="00BF7A99" w:rsidP="00BF7A99">
            <w:pPr>
              <w:spacing w:line="360" w:lineRule="auto"/>
              <w:contextualSpacing/>
              <w:rPr>
                <w:color w:val="000000"/>
                <w:lang w:eastAsia="en-US"/>
              </w:rPr>
            </w:pPr>
          </w:p>
        </w:tc>
        <w:tc>
          <w:tcPr>
            <w:tcW w:w="709" w:type="dxa"/>
            <w:vMerge/>
            <w:tcBorders>
              <w:top w:val="nil"/>
              <w:left w:val="single" w:sz="4" w:space="0" w:color="auto"/>
              <w:bottom w:val="single" w:sz="4" w:space="0" w:color="000000"/>
              <w:right w:val="single" w:sz="4" w:space="0" w:color="auto"/>
            </w:tcBorders>
            <w:vAlign w:val="center"/>
            <w:hideMark/>
          </w:tcPr>
          <w:p w:rsidR="00BF7A99" w:rsidRPr="006F1A70" w:rsidRDefault="00BF7A99" w:rsidP="00BF7A99">
            <w:pPr>
              <w:spacing w:line="360" w:lineRule="auto"/>
              <w:contextualSpacing/>
              <w:rPr>
                <w:color w:val="000000"/>
                <w:lang w:eastAsia="en-US"/>
              </w:rPr>
            </w:pPr>
          </w:p>
        </w:tc>
        <w:tc>
          <w:tcPr>
            <w:tcW w:w="960" w:type="dxa"/>
            <w:tcBorders>
              <w:top w:val="nil"/>
              <w:left w:val="nil"/>
              <w:bottom w:val="single" w:sz="4" w:space="0" w:color="auto"/>
              <w:right w:val="single" w:sz="4" w:space="0" w:color="auto"/>
            </w:tcBorders>
            <w:shd w:val="clear" w:color="auto" w:fill="auto"/>
            <w:noWrap/>
            <w:vAlign w:val="center"/>
            <w:hideMark/>
          </w:tcPr>
          <w:p w:rsidR="00BF7A99" w:rsidRPr="006F1A70" w:rsidRDefault="00BF7A99" w:rsidP="00BF7A99">
            <w:pPr>
              <w:spacing w:line="360" w:lineRule="auto"/>
              <w:contextualSpacing/>
              <w:jc w:val="center"/>
              <w:rPr>
                <w:color w:val="000000"/>
                <w:lang w:eastAsia="en-US"/>
              </w:rPr>
            </w:pPr>
            <w:r w:rsidRPr="006F1A70">
              <w:rPr>
                <w:color w:val="000000"/>
                <w:lang w:eastAsia="en-US"/>
              </w:rPr>
              <w:t>1</w:t>
            </w:r>
          </w:p>
        </w:tc>
        <w:tc>
          <w:tcPr>
            <w:tcW w:w="960" w:type="dxa"/>
            <w:tcBorders>
              <w:top w:val="nil"/>
              <w:left w:val="nil"/>
              <w:bottom w:val="single" w:sz="4" w:space="0" w:color="auto"/>
              <w:right w:val="single" w:sz="4" w:space="0" w:color="auto"/>
            </w:tcBorders>
            <w:shd w:val="clear" w:color="auto" w:fill="auto"/>
            <w:noWrap/>
            <w:vAlign w:val="center"/>
            <w:hideMark/>
          </w:tcPr>
          <w:p w:rsidR="00BF7A99" w:rsidRPr="006F1A70" w:rsidRDefault="00BF7A99" w:rsidP="00BF7A99">
            <w:pPr>
              <w:spacing w:line="360" w:lineRule="auto"/>
              <w:contextualSpacing/>
              <w:jc w:val="center"/>
              <w:rPr>
                <w:color w:val="000000"/>
                <w:lang w:eastAsia="en-US"/>
              </w:rPr>
            </w:pPr>
            <w:r w:rsidRPr="006F1A70">
              <w:rPr>
                <w:color w:val="000000"/>
                <w:lang w:eastAsia="en-US"/>
              </w:rPr>
              <w:t>2</w:t>
            </w:r>
          </w:p>
        </w:tc>
        <w:tc>
          <w:tcPr>
            <w:tcW w:w="960" w:type="dxa"/>
            <w:tcBorders>
              <w:top w:val="nil"/>
              <w:left w:val="nil"/>
              <w:bottom w:val="single" w:sz="4" w:space="0" w:color="auto"/>
              <w:right w:val="single" w:sz="4" w:space="0" w:color="auto"/>
            </w:tcBorders>
            <w:shd w:val="clear" w:color="auto" w:fill="auto"/>
            <w:noWrap/>
            <w:vAlign w:val="center"/>
            <w:hideMark/>
          </w:tcPr>
          <w:p w:rsidR="00BF7A99" w:rsidRPr="006F1A70" w:rsidRDefault="00BF7A99" w:rsidP="00BF7A99">
            <w:pPr>
              <w:spacing w:line="360" w:lineRule="auto"/>
              <w:contextualSpacing/>
              <w:jc w:val="center"/>
              <w:rPr>
                <w:color w:val="000000"/>
                <w:lang w:eastAsia="en-US"/>
              </w:rPr>
            </w:pPr>
            <w:r w:rsidRPr="006F1A70">
              <w:rPr>
                <w:color w:val="000000"/>
                <w:lang w:eastAsia="en-US"/>
              </w:rPr>
              <w:t>1</w:t>
            </w:r>
          </w:p>
        </w:tc>
        <w:tc>
          <w:tcPr>
            <w:tcW w:w="960" w:type="dxa"/>
            <w:tcBorders>
              <w:top w:val="nil"/>
              <w:left w:val="nil"/>
              <w:bottom w:val="single" w:sz="4" w:space="0" w:color="auto"/>
              <w:right w:val="single" w:sz="4" w:space="0" w:color="auto"/>
            </w:tcBorders>
            <w:shd w:val="clear" w:color="auto" w:fill="auto"/>
            <w:noWrap/>
            <w:vAlign w:val="center"/>
            <w:hideMark/>
          </w:tcPr>
          <w:p w:rsidR="00BF7A99" w:rsidRPr="006F1A70" w:rsidRDefault="00BF7A99" w:rsidP="00BF7A99">
            <w:pPr>
              <w:spacing w:line="360" w:lineRule="auto"/>
              <w:contextualSpacing/>
              <w:jc w:val="center"/>
              <w:rPr>
                <w:color w:val="000000"/>
                <w:lang w:eastAsia="en-US"/>
              </w:rPr>
            </w:pPr>
            <w:r w:rsidRPr="006F1A70">
              <w:rPr>
                <w:color w:val="000000"/>
                <w:lang w:eastAsia="en-US"/>
              </w:rPr>
              <w:t>2</w:t>
            </w:r>
          </w:p>
        </w:tc>
      </w:tr>
      <w:tr w:rsidR="00BF7A99" w:rsidRPr="006F1A70" w:rsidTr="00312F7B">
        <w:trPr>
          <w:trHeight w:val="300"/>
          <w:jc w:val="center"/>
        </w:trPr>
        <w:tc>
          <w:tcPr>
            <w:tcW w:w="1844" w:type="dxa"/>
            <w:tcBorders>
              <w:top w:val="nil"/>
              <w:left w:val="single" w:sz="4" w:space="0" w:color="auto"/>
              <w:bottom w:val="nil"/>
              <w:right w:val="single" w:sz="4" w:space="0" w:color="auto"/>
            </w:tcBorders>
            <w:shd w:val="clear" w:color="auto" w:fill="auto"/>
            <w:vAlign w:val="bottom"/>
            <w:hideMark/>
          </w:tcPr>
          <w:p w:rsidR="00BF7A99" w:rsidRPr="006F1A70" w:rsidRDefault="00BF7A99" w:rsidP="00BF7A99">
            <w:pPr>
              <w:spacing w:line="360" w:lineRule="auto"/>
              <w:contextualSpacing/>
              <w:jc w:val="center"/>
              <w:rPr>
                <w:color w:val="000000"/>
                <w:lang w:eastAsia="en-US"/>
              </w:rPr>
            </w:pPr>
            <w:r w:rsidRPr="006F1A70">
              <w:rPr>
                <w:color w:val="000000"/>
                <w:lang w:eastAsia="en-US"/>
              </w:rPr>
              <w:t>1</w:t>
            </w:r>
          </w:p>
        </w:tc>
        <w:tc>
          <w:tcPr>
            <w:tcW w:w="2126" w:type="dxa"/>
            <w:tcBorders>
              <w:top w:val="nil"/>
              <w:left w:val="nil"/>
              <w:bottom w:val="single" w:sz="4" w:space="0" w:color="auto"/>
              <w:right w:val="single" w:sz="4" w:space="0" w:color="auto"/>
            </w:tcBorders>
            <w:shd w:val="clear" w:color="auto" w:fill="auto"/>
            <w:noWrap/>
            <w:vAlign w:val="bottom"/>
            <w:hideMark/>
          </w:tcPr>
          <w:p w:rsidR="00BF7A99" w:rsidRPr="006F1A70" w:rsidRDefault="00BF7A99" w:rsidP="00BF7A99">
            <w:pPr>
              <w:spacing w:line="360" w:lineRule="auto"/>
              <w:contextualSpacing/>
              <w:rPr>
                <w:color w:val="000000"/>
                <w:lang w:eastAsia="en-US"/>
              </w:rPr>
            </w:pPr>
            <w:r w:rsidRPr="006F1A70">
              <w:rPr>
                <w:color w:val="000000"/>
                <w:lang w:eastAsia="en-US"/>
              </w:rPr>
              <w:t>ГЛСБ «Шымбулак»</w:t>
            </w:r>
          </w:p>
        </w:tc>
        <w:tc>
          <w:tcPr>
            <w:tcW w:w="1276" w:type="dxa"/>
            <w:tcBorders>
              <w:top w:val="nil"/>
              <w:left w:val="nil"/>
              <w:bottom w:val="single" w:sz="4" w:space="0" w:color="auto"/>
              <w:right w:val="single" w:sz="4" w:space="0" w:color="auto"/>
            </w:tcBorders>
            <w:shd w:val="clear" w:color="auto" w:fill="auto"/>
            <w:noWrap/>
            <w:vAlign w:val="center"/>
            <w:hideMark/>
          </w:tcPr>
          <w:p w:rsidR="00BF7A99" w:rsidRPr="006F1A70" w:rsidRDefault="00BF7A99" w:rsidP="00BF7A99">
            <w:pPr>
              <w:spacing w:line="360" w:lineRule="auto"/>
              <w:contextualSpacing/>
              <w:jc w:val="center"/>
              <w:rPr>
                <w:color w:val="000000"/>
                <w:lang w:eastAsia="en-US"/>
              </w:rPr>
            </w:pPr>
            <w:r w:rsidRPr="006F1A70">
              <w:rPr>
                <w:color w:val="000000"/>
                <w:lang w:eastAsia="en-US"/>
              </w:rPr>
              <w:t>40, 42, 48, 86</w:t>
            </w:r>
          </w:p>
        </w:tc>
        <w:tc>
          <w:tcPr>
            <w:tcW w:w="709" w:type="dxa"/>
            <w:tcBorders>
              <w:top w:val="nil"/>
              <w:left w:val="nil"/>
              <w:bottom w:val="single" w:sz="4" w:space="0" w:color="auto"/>
              <w:right w:val="single" w:sz="4" w:space="0" w:color="auto"/>
            </w:tcBorders>
            <w:shd w:val="clear" w:color="auto" w:fill="auto"/>
            <w:noWrap/>
            <w:vAlign w:val="center"/>
            <w:hideMark/>
          </w:tcPr>
          <w:p w:rsidR="00BF7A99" w:rsidRPr="006F1A70" w:rsidRDefault="00BF7A99" w:rsidP="00BF7A99">
            <w:pPr>
              <w:spacing w:line="360" w:lineRule="auto"/>
              <w:jc w:val="center"/>
              <w:rPr>
                <w:sz w:val="24"/>
                <w:szCs w:val="24"/>
                <w:lang w:eastAsia="en-US"/>
              </w:rPr>
            </w:pPr>
            <w:r w:rsidRPr="006F1A70">
              <w:rPr>
                <w:color w:val="000000"/>
                <w:lang w:eastAsia="en-US"/>
              </w:rPr>
              <w:t>н/о</w:t>
            </w:r>
          </w:p>
        </w:tc>
        <w:tc>
          <w:tcPr>
            <w:tcW w:w="960" w:type="dxa"/>
            <w:tcBorders>
              <w:top w:val="nil"/>
              <w:left w:val="nil"/>
              <w:bottom w:val="single" w:sz="4" w:space="0" w:color="auto"/>
              <w:right w:val="single" w:sz="4" w:space="0" w:color="auto"/>
            </w:tcBorders>
            <w:shd w:val="clear" w:color="auto" w:fill="auto"/>
            <w:noWrap/>
            <w:vAlign w:val="center"/>
            <w:hideMark/>
          </w:tcPr>
          <w:p w:rsidR="00BF7A99" w:rsidRPr="006F1A70" w:rsidRDefault="00BF7A99" w:rsidP="00BF7A99">
            <w:pPr>
              <w:spacing w:line="360" w:lineRule="auto"/>
              <w:contextualSpacing/>
              <w:jc w:val="center"/>
              <w:rPr>
                <w:color w:val="000000"/>
                <w:lang w:eastAsia="en-US"/>
              </w:rPr>
            </w:pPr>
            <w:r w:rsidRPr="006F1A70">
              <w:rPr>
                <w:color w:val="000000"/>
                <w:lang w:eastAsia="en-US"/>
              </w:rPr>
              <w:t>0,077</w:t>
            </w:r>
          </w:p>
        </w:tc>
        <w:tc>
          <w:tcPr>
            <w:tcW w:w="960" w:type="dxa"/>
            <w:tcBorders>
              <w:top w:val="nil"/>
              <w:left w:val="nil"/>
              <w:bottom w:val="single" w:sz="4" w:space="0" w:color="auto"/>
              <w:right w:val="single" w:sz="4" w:space="0" w:color="auto"/>
            </w:tcBorders>
            <w:shd w:val="clear" w:color="auto" w:fill="auto"/>
            <w:noWrap/>
            <w:vAlign w:val="center"/>
            <w:hideMark/>
          </w:tcPr>
          <w:p w:rsidR="00BF7A99" w:rsidRPr="006F1A70" w:rsidRDefault="00BF7A99" w:rsidP="00BF7A99">
            <w:pPr>
              <w:spacing w:line="360" w:lineRule="auto"/>
              <w:contextualSpacing/>
              <w:jc w:val="center"/>
              <w:rPr>
                <w:color w:val="000000"/>
                <w:lang w:eastAsia="en-US"/>
              </w:rPr>
            </w:pPr>
            <w:r w:rsidRPr="006F1A70">
              <w:rPr>
                <w:color w:val="000000"/>
                <w:lang w:eastAsia="en-US"/>
              </w:rPr>
              <w:t>н/о</w:t>
            </w:r>
          </w:p>
        </w:tc>
        <w:tc>
          <w:tcPr>
            <w:tcW w:w="960"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BF7A99" w:rsidRPr="006F1A70" w:rsidRDefault="00BF7A99" w:rsidP="00BF7A99">
            <w:pPr>
              <w:spacing w:line="360" w:lineRule="auto"/>
              <w:contextualSpacing/>
              <w:jc w:val="center"/>
              <w:rPr>
                <w:color w:val="000000"/>
                <w:lang w:eastAsia="en-US"/>
              </w:rPr>
            </w:pPr>
            <w:r w:rsidRPr="006F1A70">
              <w:rPr>
                <w:color w:val="000000"/>
                <w:lang w:eastAsia="en-US"/>
              </w:rPr>
              <w:t>0,026</w:t>
            </w:r>
          </w:p>
        </w:tc>
        <w:tc>
          <w:tcPr>
            <w:tcW w:w="960"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BF7A99" w:rsidRPr="006F1A70" w:rsidRDefault="00BF7A99" w:rsidP="00BF7A99">
            <w:pPr>
              <w:spacing w:line="360" w:lineRule="auto"/>
              <w:contextualSpacing/>
              <w:jc w:val="center"/>
              <w:rPr>
                <w:color w:val="000000"/>
                <w:lang w:eastAsia="en-US"/>
              </w:rPr>
            </w:pPr>
            <w:r w:rsidRPr="006F1A70">
              <w:rPr>
                <w:color w:val="000000"/>
                <w:lang w:eastAsia="en-US"/>
              </w:rPr>
              <w:t>0,0</w:t>
            </w:r>
          </w:p>
        </w:tc>
      </w:tr>
      <w:tr w:rsidR="00BF7A99" w:rsidRPr="006F1A70" w:rsidTr="00312F7B">
        <w:trPr>
          <w:trHeight w:val="300"/>
          <w:jc w:val="center"/>
        </w:trPr>
        <w:tc>
          <w:tcPr>
            <w:tcW w:w="1844"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BF7A99" w:rsidRPr="006F1A70" w:rsidRDefault="00BF7A99" w:rsidP="00BF7A99">
            <w:pPr>
              <w:spacing w:line="360" w:lineRule="auto"/>
              <w:contextualSpacing/>
              <w:jc w:val="center"/>
              <w:rPr>
                <w:color w:val="000000"/>
                <w:lang w:eastAsia="en-US"/>
              </w:rPr>
            </w:pPr>
            <w:r w:rsidRPr="006F1A70">
              <w:rPr>
                <w:color w:val="000000"/>
                <w:lang w:eastAsia="en-US"/>
              </w:rPr>
              <w:t>Горные территории</w:t>
            </w:r>
          </w:p>
        </w:tc>
        <w:tc>
          <w:tcPr>
            <w:tcW w:w="2126" w:type="dxa"/>
            <w:tcBorders>
              <w:top w:val="nil"/>
              <w:left w:val="nil"/>
              <w:bottom w:val="single" w:sz="4" w:space="0" w:color="auto"/>
              <w:right w:val="single" w:sz="4" w:space="0" w:color="auto"/>
            </w:tcBorders>
            <w:shd w:val="clear" w:color="auto" w:fill="auto"/>
            <w:noWrap/>
            <w:vAlign w:val="bottom"/>
            <w:hideMark/>
          </w:tcPr>
          <w:p w:rsidR="00BF7A99" w:rsidRPr="006F1A70" w:rsidRDefault="00BF7A99" w:rsidP="00BF7A99">
            <w:pPr>
              <w:spacing w:line="360" w:lineRule="auto"/>
              <w:contextualSpacing/>
              <w:rPr>
                <w:color w:val="000000"/>
                <w:lang w:eastAsia="en-US"/>
              </w:rPr>
            </w:pPr>
            <w:r w:rsidRPr="006F1A70">
              <w:rPr>
                <w:color w:val="000000"/>
                <w:lang w:eastAsia="en-US"/>
              </w:rPr>
              <w:t>БАО</w:t>
            </w:r>
          </w:p>
        </w:tc>
        <w:tc>
          <w:tcPr>
            <w:tcW w:w="1276" w:type="dxa"/>
            <w:tcBorders>
              <w:top w:val="nil"/>
              <w:left w:val="nil"/>
              <w:bottom w:val="single" w:sz="4" w:space="0" w:color="auto"/>
              <w:right w:val="single" w:sz="4" w:space="0" w:color="auto"/>
            </w:tcBorders>
            <w:shd w:val="clear" w:color="auto" w:fill="auto"/>
            <w:noWrap/>
            <w:vAlign w:val="center"/>
            <w:hideMark/>
          </w:tcPr>
          <w:p w:rsidR="00BF7A99" w:rsidRPr="006F1A70" w:rsidRDefault="00BF7A99" w:rsidP="00BF7A99">
            <w:pPr>
              <w:spacing w:line="360" w:lineRule="auto"/>
              <w:contextualSpacing/>
              <w:jc w:val="center"/>
              <w:rPr>
                <w:color w:val="000000"/>
                <w:lang w:eastAsia="en-US"/>
              </w:rPr>
            </w:pPr>
            <w:r w:rsidRPr="006F1A70">
              <w:rPr>
                <w:color w:val="000000"/>
                <w:lang w:eastAsia="en-US"/>
              </w:rPr>
              <w:t>н/о</w:t>
            </w:r>
          </w:p>
        </w:tc>
        <w:tc>
          <w:tcPr>
            <w:tcW w:w="709" w:type="dxa"/>
            <w:tcBorders>
              <w:top w:val="nil"/>
              <w:left w:val="nil"/>
              <w:bottom w:val="single" w:sz="4" w:space="0" w:color="auto"/>
              <w:right w:val="single" w:sz="4" w:space="0" w:color="auto"/>
            </w:tcBorders>
            <w:shd w:val="clear" w:color="auto" w:fill="auto"/>
            <w:noWrap/>
            <w:vAlign w:val="center"/>
            <w:hideMark/>
          </w:tcPr>
          <w:p w:rsidR="00BF7A99" w:rsidRPr="006F1A70" w:rsidRDefault="00BF7A99" w:rsidP="00BF7A99">
            <w:pPr>
              <w:spacing w:line="360" w:lineRule="auto"/>
              <w:jc w:val="center"/>
              <w:rPr>
                <w:sz w:val="24"/>
                <w:szCs w:val="24"/>
                <w:lang w:eastAsia="en-US"/>
              </w:rPr>
            </w:pPr>
            <w:r w:rsidRPr="006F1A70">
              <w:rPr>
                <w:color w:val="000000"/>
                <w:lang w:eastAsia="en-US"/>
              </w:rPr>
              <w:t>н/о</w:t>
            </w:r>
          </w:p>
        </w:tc>
        <w:tc>
          <w:tcPr>
            <w:tcW w:w="960" w:type="dxa"/>
            <w:tcBorders>
              <w:top w:val="nil"/>
              <w:left w:val="nil"/>
              <w:bottom w:val="single" w:sz="4" w:space="0" w:color="auto"/>
              <w:right w:val="single" w:sz="4" w:space="0" w:color="auto"/>
            </w:tcBorders>
            <w:shd w:val="clear" w:color="auto" w:fill="auto"/>
            <w:noWrap/>
            <w:vAlign w:val="center"/>
            <w:hideMark/>
          </w:tcPr>
          <w:p w:rsidR="00BF7A99" w:rsidRPr="006F1A70" w:rsidRDefault="00BF7A99" w:rsidP="00BF7A99">
            <w:pPr>
              <w:spacing w:line="360" w:lineRule="auto"/>
              <w:jc w:val="center"/>
              <w:rPr>
                <w:sz w:val="24"/>
                <w:szCs w:val="24"/>
                <w:lang w:eastAsia="en-US"/>
              </w:rPr>
            </w:pPr>
            <w:r w:rsidRPr="006F1A70">
              <w:rPr>
                <w:color w:val="000000"/>
                <w:lang w:eastAsia="en-US"/>
              </w:rPr>
              <w:t>н/о</w:t>
            </w:r>
          </w:p>
        </w:tc>
        <w:tc>
          <w:tcPr>
            <w:tcW w:w="960" w:type="dxa"/>
            <w:tcBorders>
              <w:top w:val="nil"/>
              <w:left w:val="nil"/>
              <w:bottom w:val="single" w:sz="4" w:space="0" w:color="auto"/>
              <w:right w:val="single" w:sz="4" w:space="0" w:color="auto"/>
            </w:tcBorders>
            <w:shd w:val="clear" w:color="auto" w:fill="auto"/>
            <w:noWrap/>
            <w:vAlign w:val="center"/>
            <w:hideMark/>
          </w:tcPr>
          <w:p w:rsidR="00BF7A99" w:rsidRPr="006F1A70" w:rsidRDefault="00BF7A99" w:rsidP="00BF7A99">
            <w:pPr>
              <w:spacing w:line="360" w:lineRule="auto"/>
              <w:jc w:val="center"/>
              <w:rPr>
                <w:sz w:val="24"/>
                <w:szCs w:val="24"/>
                <w:lang w:eastAsia="en-US"/>
              </w:rPr>
            </w:pPr>
            <w:r w:rsidRPr="006F1A70">
              <w:rPr>
                <w:color w:val="000000"/>
                <w:lang w:eastAsia="en-US"/>
              </w:rPr>
              <w:t>н/о</w:t>
            </w:r>
          </w:p>
        </w:tc>
        <w:tc>
          <w:tcPr>
            <w:tcW w:w="960" w:type="dxa"/>
            <w:vMerge/>
            <w:tcBorders>
              <w:top w:val="nil"/>
              <w:left w:val="single" w:sz="4" w:space="0" w:color="auto"/>
              <w:bottom w:val="single" w:sz="4" w:space="0" w:color="000000"/>
              <w:right w:val="single" w:sz="4" w:space="0" w:color="auto"/>
            </w:tcBorders>
            <w:vAlign w:val="center"/>
            <w:hideMark/>
          </w:tcPr>
          <w:p w:rsidR="00BF7A99" w:rsidRPr="006F1A70" w:rsidRDefault="00BF7A99" w:rsidP="00BF7A99">
            <w:pPr>
              <w:spacing w:line="360" w:lineRule="auto"/>
              <w:contextualSpacing/>
              <w:rPr>
                <w:color w:val="000000"/>
                <w:lang w:eastAsia="en-US"/>
              </w:rPr>
            </w:pPr>
          </w:p>
        </w:tc>
        <w:tc>
          <w:tcPr>
            <w:tcW w:w="960" w:type="dxa"/>
            <w:vMerge/>
            <w:tcBorders>
              <w:top w:val="nil"/>
              <w:left w:val="single" w:sz="4" w:space="0" w:color="auto"/>
              <w:bottom w:val="single" w:sz="4" w:space="0" w:color="000000"/>
              <w:right w:val="single" w:sz="4" w:space="0" w:color="auto"/>
            </w:tcBorders>
            <w:vAlign w:val="center"/>
            <w:hideMark/>
          </w:tcPr>
          <w:p w:rsidR="00BF7A99" w:rsidRPr="006F1A70" w:rsidRDefault="00BF7A99" w:rsidP="00BF7A99">
            <w:pPr>
              <w:spacing w:line="360" w:lineRule="auto"/>
              <w:contextualSpacing/>
              <w:rPr>
                <w:color w:val="000000"/>
                <w:lang w:eastAsia="en-US"/>
              </w:rPr>
            </w:pPr>
          </w:p>
        </w:tc>
      </w:tr>
      <w:tr w:rsidR="00BF7A99" w:rsidRPr="006F1A70" w:rsidTr="00312F7B">
        <w:trPr>
          <w:trHeight w:val="300"/>
          <w:jc w:val="center"/>
        </w:trPr>
        <w:tc>
          <w:tcPr>
            <w:tcW w:w="1844" w:type="dxa"/>
            <w:vMerge/>
            <w:tcBorders>
              <w:top w:val="nil"/>
              <w:left w:val="single" w:sz="4" w:space="0" w:color="auto"/>
              <w:bottom w:val="single" w:sz="4" w:space="0" w:color="000000"/>
              <w:right w:val="single" w:sz="4" w:space="0" w:color="auto"/>
            </w:tcBorders>
            <w:vAlign w:val="center"/>
            <w:hideMark/>
          </w:tcPr>
          <w:p w:rsidR="00BF7A99" w:rsidRPr="006F1A70" w:rsidRDefault="00BF7A99" w:rsidP="00BF7A99">
            <w:pPr>
              <w:spacing w:line="360" w:lineRule="auto"/>
              <w:contextualSpacing/>
              <w:rPr>
                <w:color w:val="000000"/>
                <w:lang w:eastAsia="en-US"/>
              </w:rPr>
            </w:pPr>
          </w:p>
        </w:tc>
        <w:tc>
          <w:tcPr>
            <w:tcW w:w="2126" w:type="dxa"/>
            <w:tcBorders>
              <w:top w:val="nil"/>
              <w:left w:val="nil"/>
              <w:bottom w:val="single" w:sz="4" w:space="0" w:color="auto"/>
              <w:right w:val="single" w:sz="4" w:space="0" w:color="auto"/>
            </w:tcBorders>
            <w:shd w:val="clear" w:color="auto" w:fill="auto"/>
            <w:noWrap/>
            <w:vAlign w:val="bottom"/>
            <w:hideMark/>
          </w:tcPr>
          <w:p w:rsidR="00BF7A99" w:rsidRPr="006F1A70" w:rsidRDefault="00BF7A99" w:rsidP="00BF7A99">
            <w:pPr>
              <w:spacing w:line="360" w:lineRule="auto"/>
              <w:contextualSpacing/>
              <w:rPr>
                <w:color w:val="000000"/>
                <w:lang w:eastAsia="en-US"/>
              </w:rPr>
            </w:pPr>
            <w:r w:rsidRPr="006F1A70">
              <w:rPr>
                <w:color w:val="000000"/>
                <w:lang w:eastAsia="en-US"/>
              </w:rPr>
              <w:t>Известковый</w:t>
            </w:r>
          </w:p>
        </w:tc>
        <w:tc>
          <w:tcPr>
            <w:tcW w:w="1276" w:type="dxa"/>
            <w:tcBorders>
              <w:top w:val="nil"/>
              <w:left w:val="nil"/>
              <w:bottom w:val="single" w:sz="4" w:space="0" w:color="auto"/>
              <w:right w:val="single" w:sz="4" w:space="0" w:color="auto"/>
            </w:tcBorders>
            <w:shd w:val="clear" w:color="auto" w:fill="auto"/>
            <w:noWrap/>
            <w:vAlign w:val="center"/>
            <w:hideMark/>
          </w:tcPr>
          <w:p w:rsidR="00BF7A99" w:rsidRPr="006F1A70" w:rsidRDefault="00BF7A99" w:rsidP="00BF7A99">
            <w:pPr>
              <w:spacing w:line="360" w:lineRule="auto"/>
              <w:jc w:val="center"/>
              <w:rPr>
                <w:sz w:val="24"/>
                <w:szCs w:val="24"/>
                <w:lang w:eastAsia="en-US"/>
              </w:rPr>
            </w:pPr>
            <w:r w:rsidRPr="006F1A70">
              <w:rPr>
                <w:color w:val="000000"/>
                <w:lang w:eastAsia="en-US"/>
              </w:rPr>
              <w:t>н/о</w:t>
            </w:r>
          </w:p>
        </w:tc>
        <w:tc>
          <w:tcPr>
            <w:tcW w:w="709" w:type="dxa"/>
            <w:tcBorders>
              <w:top w:val="nil"/>
              <w:left w:val="nil"/>
              <w:bottom w:val="single" w:sz="4" w:space="0" w:color="auto"/>
              <w:right w:val="single" w:sz="4" w:space="0" w:color="auto"/>
            </w:tcBorders>
            <w:shd w:val="clear" w:color="auto" w:fill="auto"/>
            <w:noWrap/>
            <w:vAlign w:val="center"/>
            <w:hideMark/>
          </w:tcPr>
          <w:p w:rsidR="00BF7A99" w:rsidRPr="006F1A70" w:rsidRDefault="00BF7A99" w:rsidP="00BF7A99">
            <w:pPr>
              <w:spacing w:line="360" w:lineRule="auto"/>
              <w:jc w:val="center"/>
              <w:rPr>
                <w:sz w:val="24"/>
                <w:szCs w:val="24"/>
                <w:lang w:eastAsia="en-US"/>
              </w:rPr>
            </w:pPr>
            <w:r w:rsidRPr="006F1A70">
              <w:rPr>
                <w:color w:val="000000"/>
                <w:lang w:eastAsia="en-US"/>
              </w:rPr>
              <w:t>н/о</w:t>
            </w:r>
          </w:p>
        </w:tc>
        <w:tc>
          <w:tcPr>
            <w:tcW w:w="960" w:type="dxa"/>
            <w:tcBorders>
              <w:top w:val="nil"/>
              <w:left w:val="nil"/>
              <w:bottom w:val="single" w:sz="4" w:space="0" w:color="auto"/>
              <w:right w:val="single" w:sz="4" w:space="0" w:color="auto"/>
            </w:tcBorders>
            <w:shd w:val="clear" w:color="auto" w:fill="auto"/>
            <w:noWrap/>
            <w:vAlign w:val="center"/>
            <w:hideMark/>
          </w:tcPr>
          <w:p w:rsidR="00BF7A99" w:rsidRPr="006F1A70" w:rsidRDefault="00BF7A99" w:rsidP="00BF7A99">
            <w:pPr>
              <w:spacing w:line="360" w:lineRule="auto"/>
              <w:jc w:val="center"/>
              <w:rPr>
                <w:sz w:val="24"/>
                <w:szCs w:val="24"/>
                <w:lang w:eastAsia="en-US"/>
              </w:rPr>
            </w:pPr>
            <w:r w:rsidRPr="006F1A70">
              <w:rPr>
                <w:color w:val="000000"/>
                <w:lang w:eastAsia="en-US"/>
              </w:rPr>
              <w:t>н/о</w:t>
            </w:r>
          </w:p>
        </w:tc>
        <w:tc>
          <w:tcPr>
            <w:tcW w:w="960" w:type="dxa"/>
            <w:tcBorders>
              <w:top w:val="nil"/>
              <w:left w:val="nil"/>
              <w:bottom w:val="single" w:sz="4" w:space="0" w:color="auto"/>
              <w:right w:val="single" w:sz="4" w:space="0" w:color="auto"/>
            </w:tcBorders>
            <w:shd w:val="clear" w:color="auto" w:fill="auto"/>
            <w:noWrap/>
            <w:vAlign w:val="center"/>
            <w:hideMark/>
          </w:tcPr>
          <w:p w:rsidR="00BF7A99" w:rsidRPr="006F1A70" w:rsidRDefault="00BF7A99" w:rsidP="00BF7A99">
            <w:pPr>
              <w:spacing w:line="360" w:lineRule="auto"/>
              <w:jc w:val="center"/>
              <w:rPr>
                <w:sz w:val="24"/>
                <w:szCs w:val="24"/>
                <w:lang w:eastAsia="en-US"/>
              </w:rPr>
            </w:pPr>
            <w:r w:rsidRPr="006F1A70">
              <w:rPr>
                <w:color w:val="000000"/>
                <w:lang w:eastAsia="en-US"/>
              </w:rPr>
              <w:t>н/о</w:t>
            </w:r>
          </w:p>
        </w:tc>
        <w:tc>
          <w:tcPr>
            <w:tcW w:w="960" w:type="dxa"/>
            <w:vMerge/>
            <w:tcBorders>
              <w:top w:val="nil"/>
              <w:left w:val="single" w:sz="4" w:space="0" w:color="auto"/>
              <w:bottom w:val="single" w:sz="4" w:space="0" w:color="000000"/>
              <w:right w:val="single" w:sz="4" w:space="0" w:color="auto"/>
            </w:tcBorders>
            <w:vAlign w:val="center"/>
            <w:hideMark/>
          </w:tcPr>
          <w:p w:rsidR="00BF7A99" w:rsidRPr="006F1A70" w:rsidRDefault="00BF7A99" w:rsidP="00BF7A99">
            <w:pPr>
              <w:spacing w:line="360" w:lineRule="auto"/>
              <w:contextualSpacing/>
              <w:rPr>
                <w:color w:val="000000"/>
                <w:lang w:eastAsia="en-US"/>
              </w:rPr>
            </w:pPr>
          </w:p>
        </w:tc>
        <w:tc>
          <w:tcPr>
            <w:tcW w:w="960" w:type="dxa"/>
            <w:vMerge/>
            <w:tcBorders>
              <w:top w:val="nil"/>
              <w:left w:val="single" w:sz="4" w:space="0" w:color="auto"/>
              <w:bottom w:val="single" w:sz="4" w:space="0" w:color="000000"/>
              <w:right w:val="single" w:sz="4" w:space="0" w:color="auto"/>
            </w:tcBorders>
            <w:vAlign w:val="center"/>
            <w:hideMark/>
          </w:tcPr>
          <w:p w:rsidR="00BF7A99" w:rsidRPr="006F1A70" w:rsidRDefault="00BF7A99" w:rsidP="00BF7A99">
            <w:pPr>
              <w:spacing w:line="360" w:lineRule="auto"/>
              <w:contextualSpacing/>
              <w:rPr>
                <w:color w:val="000000"/>
                <w:lang w:eastAsia="en-US"/>
              </w:rPr>
            </w:pPr>
          </w:p>
        </w:tc>
      </w:tr>
      <w:tr w:rsidR="003265E8" w:rsidRPr="006F1A70" w:rsidTr="003265E8">
        <w:trPr>
          <w:trHeight w:val="300"/>
          <w:jc w:val="center"/>
        </w:trPr>
        <w:tc>
          <w:tcPr>
            <w:tcW w:w="1844" w:type="dxa"/>
            <w:vMerge w:val="restart"/>
            <w:tcBorders>
              <w:top w:val="nil"/>
              <w:left w:val="single" w:sz="4" w:space="0" w:color="auto"/>
              <w:right w:val="single" w:sz="4" w:space="0" w:color="auto"/>
            </w:tcBorders>
            <w:shd w:val="clear" w:color="auto" w:fill="auto"/>
            <w:noWrap/>
            <w:vAlign w:val="center"/>
            <w:hideMark/>
          </w:tcPr>
          <w:p w:rsidR="003265E8" w:rsidRPr="006F1A70" w:rsidRDefault="003265E8" w:rsidP="003265E8">
            <w:pPr>
              <w:spacing w:line="360" w:lineRule="auto"/>
              <w:contextualSpacing/>
              <w:jc w:val="center"/>
              <w:rPr>
                <w:color w:val="000000"/>
                <w:lang w:eastAsia="en-US"/>
              </w:rPr>
            </w:pPr>
            <w:r w:rsidRPr="006F1A70">
              <w:rPr>
                <w:color w:val="000000"/>
                <w:lang w:eastAsia="en-US"/>
              </w:rPr>
              <w:t>2</w:t>
            </w:r>
          </w:p>
          <w:p w:rsidR="003265E8" w:rsidRPr="006F1A70" w:rsidRDefault="003265E8" w:rsidP="003265E8">
            <w:pPr>
              <w:spacing w:line="360" w:lineRule="auto"/>
              <w:contextualSpacing/>
              <w:jc w:val="center"/>
              <w:rPr>
                <w:color w:val="000000"/>
                <w:lang w:eastAsia="en-US"/>
              </w:rPr>
            </w:pPr>
            <w:r w:rsidRPr="006F1A70">
              <w:rPr>
                <w:color w:val="000000"/>
                <w:lang w:eastAsia="en-US"/>
              </w:rPr>
              <w:t>Территории г. Алматы</w:t>
            </w:r>
          </w:p>
        </w:tc>
        <w:tc>
          <w:tcPr>
            <w:tcW w:w="2126" w:type="dxa"/>
            <w:tcBorders>
              <w:top w:val="nil"/>
              <w:left w:val="nil"/>
              <w:bottom w:val="single" w:sz="4" w:space="0" w:color="auto"/>
              <w:right w:val="single" w:sz="4" w:space="0" w:color="auto"/>
            </w:tcBorders>
            <w:shd w:val="clear" w:color="auto" w:fill="auto"/>
            <w:noWrap/>
            <w:vAlign w:val="bottom"/>
            <w:hideMark/>
          </w:tcPr>
          <w:p w:rsidR="003265E8" w:rsidRPr="006F1A70" w:rsidRDefault="003265E8" w:rsidP="00BF7A99">
            <w:pPr>
              <w:spacing w:line="360" w:lineRule="auto"/>
              <w:contextualSpacing/>
              <w:rPr>
                <w:color w:val="000000"/>
                <w:lang w:eastAsia="en-US"/>
              </w:rPr>
            </w:pPr>
            <w:r w:rsidRPr="006F1A70">
              <w:rPr>
                <w:color w:val="000000"/>
                <w:lang w:eastAsia="en-US"/>
              </w:rPr>
              <w:t>Институт географии</w:t>
            </w:r>
          </w:p>
        </w:tc>
        <w:tc>
          <w:tcPr>
            <w:tcW w:w="1276" w:type="dxa"/>
            <w:tcBorders>
              <w:top w:val="nil"/>
              <w:left w:val="nil"/>
              <w:bottom w:val="single" w:sz="4" w:space="0" w:color="auto"/>
              <w:right w:val="single" w:sz="4" w:space="0" w:color="auto"/>
            </w:tcBorders>
            <w:shd w:val="clear" w:color="auto" w:fill="auto"/>
            <w:noWrap/>
            <w:vAlign w:val="center"/>
            <w:hideMark/>
          </w:tcPr>
          <w:p w:rsidR="003265E8" w:rsidRPr="006F1A70" w:rsidRDefault="003265E8" w:rsidP="00BF7A99">
            <w:pPr>
              <w:spacing w:line="360" w:lineRule="auto"/>
              <w:jc w:val="center"/>
              <w:rPr>
                <w:sz w:val="24"/>
                <w:szCs w:val="24"/>
                <w:lang w:eastAsia="en-US"/>
              </w:rPr>
            </w:pPr>
            <w:r w:rsidRPr="006F1A70">
              <w:rPr>
                <w:color w:val="000000"/>
                <w:lang w:eastAsia="en-US"/>
              </w:rPr>
              <w:t>н/о</w:t>
            </w:r>
          </w:p>
        </w:tc>
        <w:tc>
          <w:tcPr>
            <w:tcW w:w="709" w:type="dxa"/>
            <w:tcBorders>
              <w:top w:val="nil"/>
              <w:left w:val="nil"/>
              <w:bottom w:val="single" w:sz="4" w:space="0" w:color="auto"/>
              <w:right w:val="single" w:sz="4" w:space="0" w:color="auto"/>
            </w:tcBorders>
            <w:shd w:val="clear" w:color="auto" w:fill="auto"/>
            <w:noWrap/>
            <w:vAlign w:val="center"/>
            <w:hideMark/>
          </w:tcPr>
          <w:p w:rsidR="003265E8" w:rsidRPr="006F1A70" w:rsidRDefault="003265E8" w:rsidP="00BF7A99">
            <w:pPr>
              <w:spacing w:line="360" w:lineRule="auto"/>
              <w:jc w:val="center"/>
              <w:rPr>
                <w:sz w:val="24"/>
                <w:szCs w:val="24"/>
                <w:lang w:eastAsia="en-US"/>
              </w:rPr>
            </w:pPr>
            <w:r w:rsidRPr="006F1A70">
              <w:rPr>
                <w:color w:val="000000"/>
                <w:lang w:eastAsia="en-US"/>
              </w:rPr>
              <w:t>н/о</w:t>
            </w:r>
          </w:p>
        </w:tc>
        <w:tc>
          <w:tcPr>
            <w:tcW w:w="960" w:type="dxa"/>
            <w:tcBorders>
              <w:top w:val="nil"/>
              <w:left w:val="nil"/>
              <w:bottom w:val="single" w:sz="4" w:space="0" w:color="auto"/>
              <w:right w:val="single" w:sz="4" w:space="0" w:color="auto"/>
            </w:tcBorders>
            <w:shd w:val="clear" w:color="auto" w:fill="auto"/>
            <w:noWrap/>
            <w:vAlign w:val="center"/>
            <w:hideMark/>
          </w:tcPr>
          <w:p w:rsidR="003265E8" w:rsidRPr="006F1A70" w:rsidRDefault="003265E8" w:rsidP="00BF7A99">
            <w:pPr>
              <w:spacing w:line="360" w:lineRule="auto"/>
              <w:jc w:val="center"/>
              <w:rPr>
                <w:sz w:val="24"/>
                <w:szCs w:val="24"/>
                <w:lang w:eastAsia="en-US"/>
              </w:rPr>
            </w:pPr>
            <w:r w:rsidRPr="006F1A70">
              <w:rPr>
                <w:color w:val="000000"/>
                <w:lang w:eastAsia="en-US"/>
              </w:rPr>
              <w:t>н/о</w:t>
            </w:r>
          </w:p>
        </w:tc>
        <w:tc>
          <w:tcPr>
            <w:tcW w:w="960" w:type="dxa"/>
            <w:tcBorders>
              <w:top w:val="nil"/>
              <w:left w:val="nil"/>
              <w:bottom w:val="single" w:sz="4" w:space="0" w:color="auto"/>
              <w:right w:val="single" w:sz="4" w:space="0" w:color="auto"/>
            </w:tcBorders>
            <w:shd w:val="clear" w:color="auto" w:fill="auto"/>
            <w:noWrap/>
            <w:vAlign w:val="center"/>
            <w:hideMark/>
          </w:tcPr>
          <w:p w:rsidR="003265E8" w:rsidRPr="006F1A70" w:rsidRDefault="003265E8" w:rsidP="00BF7A99">
            <w:pPr>
              <w:spacing w:line="360" w:lineRule="auto"/>
              <w:jc w:val="center"/>
              <w:rPr>
                <w:sz w:val="24"/>
                <w:szCs w:val="24"/>
                <w:lang w:eastAsia="en-US"/>
              </w:rPr>
            </w:pPr>
            <w:r w:rsidRPr="006F1A70">
              <w:rPr>
                <w:color w:val="000000"/>
                <w:lang w:eastAsia="en-US"/>
              </w:rPr>
              <w:t>н/о</w:t>
            </w:r>
          </w:p>
        </w:tc>
        <w:tc>
          <w:tcPr>
            <w:tcW w:w="960"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3265E8" w:rsidRPr="006F1A70" w:rsidRDefault="003265E8" w:rsidP="00BF7A99">
            <w:pPr>
              <w:spacing w:line="360" w:lineRule="auto"/>
              <w:contextualSpacing/>
              <w:jc w:val="center"/>
              <w:rPr>
                <w:color w:val="000000"/>
                <w:lang w:eastAsia="en-US"/>
              </w:rPr>
            </w:pPr>
            <w:r w:rsidRPr="006F1A70">
              <w:rPr>
                <w:color w:val="000000"/>
                <w:lang w:eastAsia="en-US"/>
              </w:rPr>
              <w:t>0,044</w:t>
            </w:r>
          </w:p>
        </w:tc>
        <w:tc>
          <w:tcPr>
            <w:tcW w:w="960"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3265E8" w:rsidRPr="006F1A70" w:rsidRDefault="003265E8" w:rsidP="00BF7A99">
            <w:pPr>
              <w:spacing w:line="360" w:lineRule="auto"/>
              <w:contextualSpacing/>
              <w:jc w:val="center"/>
              <w:rPr>
                <w:color w:val="000000"/>
                <w:lang w:eastAsia="en-US"/>
              </w:rPr>
            </w:pPr>
            <w:r w:rsidRPr="006F1A70">
              <w:rPr>
                <w:color w:val="000000"/>
                <w:lang w:eastAsia="en-US"/>
              </w:rPr>
              <w:t>0,009</w:t>
            </w:r>
          </w:p>
        </w:tc>
      </w:tr>
      <w:tr w:rsidR="003265E8" w:rsidRPr="006F1A70" w:rsidTr="006F1A70">
        <w:trPr>
          <w:trHeight w:val="300"/>
          <w:jc w:val="center"/>
        </w:trPr>
        <w:tc>
          <w:tcPr>
            <w:tcW w:w="1844" w:type="dxa"/>
            <w:vMerge/>
            <w:tcBorders>
              <w:left w:val="single" w:sz="4" w:space="0" w:color="auto"/>
              <w:right w:val="single" w:sz="4" w:space="0" w:color="auto"/>
            </w:tcBorders>
            <w:vAlign w:val="center"/>
            <w:hideMark/>
          </w:tcPr>
          <w:p w:rsidR="003265E8" w:rsidRPr="006F1A70" w:rsidRDefault="003265E8" w:rsidP="003265E8">
            <w:pPr>
              <w:spacing w:line="360" w:lineRule="auto"/>
              <w:contextualSpacing/>
              <w:jc w:val="center"/>
              <w:rPr>
                <w:color w:val="000000"/>
                <w:lang w:eastAsia="en-US"/>
              </w:rPr>
            </w:pPr>
          </w:p>
        </w:tc>
        <w:tc>
          <w:tcPr>
            <w:tcW w:w="2126" w:type="dxa"/>
            <w:tcBorders>
              <w:top w:val="nil"/>
              <w:left w:val="nil"/>
              <w:bottom w:val="single" w:sz="4" w:space="0" w:color="auto"/>
              <w:right w:val="single" w:sz="4" w:space="0" w:color="auto"/>
            </w:tcBorders>
            <w:shd w:val="clear" w:color="auto" w:fill="auto"/>
            <w:noWrap/>
            <w:vAlign w:val="bottom"/>
            <w:hideMark/>
          </w:tcPr>
          <w:p w:rsidR="003265E8" w:rsidRPr="006F1A70" w:rsidRDefault="003265E8" w:rsidP="00BF7A99">
            <w:pPr>
              <w:spacing w:line="360" w:lineRule="auto"/>
              <w:contextualSpacing/>
              <w:rPr>
                <w:color w:val="000000"/>
                <w:lang w:eastAsia="en-US"/>
              </w:rPr>
            </w:pPr>
            <w:r w:rsidRPr="006F1A70">
              <w:rPr>
                <w:color w:val="000000"/>
                <w:lang w:eastAsia="en-US"/>
              </w:rPr>
              <w:t>Парк Первого Президента</w:t>
            </w:r>
          </w:p>
        </w:tc>
        <w:tc>
          <w:tcPr>
            <w:tcW w:w="1276" w:type="dxa"/>
            <w:tcBorders>
              <w:top w:val="nil"/>
              <w:left w:val="nil"/>
              <w:bottom w:val="single" w:sz="4" w:space="0" w:color="auto"/>
              <w:right w:val="single" w:sz="4" w:space="0" w:color="auto"/>
            </w:tcBorders>
            <w:shd w:val="clear" w:color="auto" w:fill="auto"/>
            <w:noWrap/>
            <w:vAlign w:val="center"/>
            <w:hideMark/>
          </w:tcPr>
          <w:p w:rsidR="003265E8" w:rsidRPr="006F1A70" w:rsidRDefault="003265E8" w:rsidP="00BF7A99">
            <w:pPr>
              <w:spacing w:line="360" w:lineRule="auto"/>
              <w:contextualSpacing/>
              <w:jc w:val="center"/>
              <w:rPr>
                <w:color w:val="000000"/>
                <w:lang w:eastAsia="en-US"/>
              </w:rPr>
            </w:pPr>
            <w:r w:rsidRPr="006F1A70">
              <w:rPr>
                <w:color w:val="000000"/>
                <w:lang w:eastAsia="en-US"/>
              </w:rPr>
              <w:t>40, 41/71, 44, 101</w:t>
            </w:r>
          </w:p>
        </w:tc>
        <w:tc>
          <w:tcPr>
            <w:tcW w:w="709" w:type="dxa"/>
            <w:tcBorders>
              <w:top w:val="nil"/>
              <w:left w:val="nil"/>
              <w:bottom w:val="single" w:sz="4" w:space="0" w:color="auto"/>
              <w:right w:val="single" w:sz="4" w:space="0" w:color="auto"/>
            </w:tcBorders>
            <w:shd w:val="clear" w:color="auto" w:fill="auto"/>
            <w:noWrap/>
            <w:vAlign w:val="center"/>
            <w:hideMark/>
          </w:tcPr>
          <w:p w:rsidR="003265E8" w:rsidRPr="006F1A70" w:rsidRDefault="003265E8" w:rsidP="00BF7A99">
            <w:pPr>
              <w:spacing w:line="360" w:lineRule="auto"/>
              <w:contextualSpacing/>
              <w:jc w:val="center"/>
              <w:rPr>
                <w:color w:val="000000"/>
                <w:lang w:eastAsia="en-US"/>
              </w:rPr>
            </w:pPr>
            <w:r w:rsidRPr="006F1A70">
              <w:rPr>
                <w:color w:val="000000"/>
                <w:lang w:eastAsia="en-US"/>
              </w:rPr>
              <w:t>86</w:t>
            </w:r>
          </w:p>
        </w:tc>
        <w:tc>
          <w:tcPr>
            <w:tcW w:w="960" w:type="dxa"/>
            <w:tcBorders>
              <w:top w:val="nil"/>
              <w:left w:val="nil"/>
              <w:bottom w:val="single" w:sz="4" w:space="0" w:color="auto"/>
              <w:right w:val="single" w:sz="4" w:space="0" w:color="auto"/>
            </w:tcBorders>
            <w:shd w:val="clear" w:color="auto" w:fill="auto"/>
            <w:noWrap/>
            <w:vAlign w:val="center"/>
            <w:hideMark/>
          </w:tcPr>
          <w:p w:rsidR="003265E8" w:rsidRPr="006F1A70" w:rsidRDefault="003265E8" w:rsidP="00BF7A99">
            <w:pPr>
              <w:spacing w:line="360" w:lineRule="auto"/>
              <w:contextualSpacing/>
              <w:jc w:val="center"/>
              <w:rPr>
                <w:color w:val="000000"/>
                <w:lang w:eastAsia="en-US"/>
              </w:rPr>
            </w:pPr>
            <w:r w:rsidRPr="006F1A70">
              <w:rPr>
                <w:color w:val="000000"/>
                <w:lang w:eastAsia="en-US"/>
              </w:rPr>
              <w:t>0,148</w:t>
            </w:r>
          </w:p>
        </w:tc>
        <w:tc>
          <w:tcPr>
            <w:tcW w:w="960" w:type="dxa"/>
            <w:tcBorders>
              <w:top w:val="nil"/>
              <w:left w:val="nil"/>
              <w:bottom w:val="single" w:sz="4" w:space="0" w:color="auto"/>
              <w:right w:val="single" w:sz="4" w:space="0" w:color="auto"/>
            </w:tcBorders>
            <w:shd w:val="clear" w:color="auto" w:fill="auto"/>
            <w:noWrap/>
            <w:vAlign w:val="center"/>
            <w:hideMark/>
          </w:tcPr>
          <w:p w:rsidR="003265E8" w:rsidRPr="006F1A70" w:rsidRDefault="003265E8" w:rsidP="00BF7A99">
            <w:pPr>
              <w:spacing w:line="360" w:lineRule="auto"/>
              <w:contextualSpacing/>
              <w:jc w:val="center"/>
              <w:rPr>
                <w:color w:val="000000"/>
                <w:lang w:eastAsia="en-US"/>
              </w:rPr>
            </w:pPr>
            <w:r w:rsidRPr="006F1A70">
              <w:rPr>
                <w:color w:val="000000"/>
                <w:lang w:eastAsia="en-US"/>
              </w:rPr>
              <w:t>0,047</w:t>
            </w:r>
          </w:p>
        </w:tc>
        <w:tc>
          <w:tcPr>
            <w:tcW w:w="960" w:type="dxa"/>
            <w:vMerge/>
            <w:tcBorders>
              <w:top w:val="nil"/>
              <w:left w:val="single" w:sz="4" w:space="0" w:color="auto"/>
              <w:bottom w:val="single" w:sz="4" w:space="0" w:color="000000"/>
              <w:right w:val="single" w:sz="4" w:space="0" w:color="auto"/>
            </w:tcBorders>
            <w:vAlign w:val="center"/>
            <w:hideMark/>
          </w:tcPr>
          <w:p w:rsidR="003265E8" w:rsidRPr="006F1A70" w:rsidRDefault="003265E8" w:rsidP="00BF7A99">
            <w:pPr>
              <w:spacing w:line="360" w:lineRule="auto"/>
              <w:contextualSpacing/>
              <w:rPr>
                <w:color w:val="000000"/>
                <w:lang w:eastAsia="en-US"/>
              </w:rPr>
            </w:pPr>
          </w:p>
        </w:tc>
        <w:tc>
          <w:tcPr>
            <w:tcW w:w="960" w:type="dxa"/>
            <w:vMerge/>
            <w:tcBorders>
              <w:top w:val="nil"/>
              <w:left w:val="single" w:sz="4" w:space="0" w:color="auto"/>
              <w:bottom w:val="single" w:sz="4" w:space="0" w:color="000000"/>
              <w:right w:val="single" w:sz="4" w:space="0" w:color="auto"/>
            </w:tcBorders>
            <w:vAlign w:val="center"/>
            <w:hideMark/>
          </w:tcPr>
          <w:p w:rsidR="003265E8" w:rsidRPr="006F1A70" w:rsidRDefault="003265E8" w:rsidP="00BF7A99">
            <w:pPr>
              <w:spacing w:line="360" w:lineRule="auto"/>
              <w:contextualSpacing/>
              <w:rPr>
                <w:color w:val="000000"/>
                <w:lang w:eastAsia="en-US"/>
              </w:rPr>
            </w:pPr>
          </w:p>
        </w:tc>
      </w:tr>
      <w:tr w:rsidR="003265E8" w:rsidRPr="006F1A70" w:rsidTr="006F1A70">
        <w:trPr>
          <w:trHeight w:val="300"/>
          <w:jc w:val="center"/>
        </w:trPr>
        <w:tc>
          <w:tcPr>
            <w:tcW w:w="1844" w:type="dxa"/>
            <w:vMerge/>
            <w:tcBorders>
              <w:left w:val="single" w:sz="4" w:space="0" w:color="auto"/>
              <w:right w:val="single" w:sz="4" w:space="0" w:color="auto"/>
            </w:tcBorders>
            <w:shd w:val="clear" w:color="auto" w:fill="auto"/>
            <w:noWrap/>
            <w:vAlign w:val="bottom"/>
            <w:hideMark/>
          </w:tcPr>
          <w:p w:rsidR="003265E8" w:rsidRPr="006F1A70" w:rsidRDefault="003265E8" w:rsidP="003265E8">
            <w:pPr>
              <w:spacing w:line="360" w:lineRule="auto"/>
              <w:contextualSpacing/>
              <w:jc w:val="center"/>
              <w:rPr>
                <w:color w:val="000000"/>
                <w:lang w:eastAsia="en-US"/>
              </w:rPr>
            </w:pPr>
          </w:p>
        </w:tc>
        <w:tc>
          <w:tcPr>
            <w:tcW w:w="2126" w:type="dxa"/>
            <w:tcBorders>
              <w:top w:val="nil"/>
              <w:left w:val="nil"/>
              <w:bottom w:val="single" w:sz="4" w:space="0" w:color="auto"/>
              <w:right w:val="single" w:sz="4" w:space="0" w:color="auto"/>
            </w:tcBorders>
            <w:shd w:val="clear" w:color="auto" w:fill="auto"/>
            <w:noWrap/>
            <w:vAlign w:val="center"/>
            <w:hideMark/>
          </w:tcPr>
          <w:p w:rsidR="003265E8" w:rsidRPr="006F1A70" w:rsidRDefault="003265E8" w:rsidP="00BF7A99">
            <w:pPr>
              <w:spacing w:line="360" w:lineRule="auto"/>
              <w:contextualSpacing/>
              <w:rPr>
                <w:color w:val="000000"/>
                <w:lang w:eastAsia="en-US"/>
              </w:rPr>
            </w:pPr>
            <w:r w:rsidRPr="006F1A70">
              <w:rPr>
                <w:color w:val="000000"/>
                <w:lang w:eastAsia="en-US"/>
              </w:rPr>
              <w:t>Алтын орда</w:t>
            </w:r>
          </w:p>
        </w:tc>
        <w:tc>
          <w:tcPr>
            <w:tcW w:w="1276" w:type="dxa"/>
            <w:tcBorders>
              <w:top w:val="nil"/>
              <w:left w:val="nil"/>
              <w:bottom w:val="single" w:sz="4" w:space="0" w:color="auto"/>
              <w:right w:val="single" w:sz="4" w:space="0" w:color="auto"/>
            </w:tcBorders>
            <w:shd w:val="clear" w:color="auto" w:fill="auto"/>
            <w:noWrap/>
            <w:vAlign w:val="center"/>
            <w:hideMark/>
          </w:tcPr>
          <w:p w:rsidR="003265E8" w:rsidRPr="006F1A70" w:rsidRDefault="003265E8" w:rsidP="00BF7A99">
            <w:pPr>
              <w:spacing w:line="360" w:lineRule="auto"/>
              <w:contextualSpacing/>
              <w:jc w:val="center"/>
              <w:rPr>
                <w:color w:val="000000"/>
                <w:lang w:eastAsia="en-US"/>
              </w:rPr>
            </w:pPr>
            <w:r w:rsidRPr="006F1A70">
              <w:rPr>
                <w:color w:val="000000"/>
                <w:lang w:eastAsia="en-US"/>
              </w:rPr>
              <w:t>41/64/71, 44, 114</w:t>
            </w:r>
          </w:p>
        </w:tc>
        <w:tc>
          <w:tcPr>
            <w:tcW w:w="709" w:type="dxa"/>
            <w:tcBorders>
              <w:top w:val="nil"/>
              <w:left w:val="nil"/>
              <w:bottom w:val="single" w:sz="4" w:space="0" w:color="auto"/>
              <w:right w:val="single" w:sz="4" w:space="0" w:color="auto"/>
            </w:tcBorders>
            <w:shd w:val="clear" w:color="auto" w:fill="auto"/>
            <w:noWrap/>
            <w:vAlign w:val="center"/>
            <w:hideMark/>
          </w:tcPr>
          <w:p w:rsidR="003265E8" w:rsidRPr="006F1A70" w:rsidRDefault="003265E8" w:rsidP="00BF7A99">
            <w:pPr>
              <w:spacing w:line="360" w:lineRule="auto"/>
              <w:jc w:val="center"/>
              <w:rPr>
                <w:sz w:val="24"/>
                <w:szCs w:val="24"/>
                <w:lang w:eastAsia="en-US"/>
              </w:rPr>
            </w:pPr>
            <w:r w:rsidRPr="006F1A70">
              <w:rPr>
                <w:color w:val="000000"/>
                <w:lang w:eastAsia="en-US"/>
              </w:rPr>
              <w:t>н/о</w:t>
            </w:r>
          </w:p>
        </w:tc>
        <w:tc>
          <w:tcPr>
            <w:tcW w:w="960" w:type="dxa"/>
            <w:tcBorders>
              <w:top w:val="nil"/>
              <w:left w:val="nil"/>
              <w:bottom w:val="single" w:sz="4" w:space="0" w:color="auto"/>
              <w:right w:val="single" w:sz="4" w:space="0" w:color="auto"/>
            </w:tcBorders>
            <w:shd w:val="clear" w:color="auto" w:fill="auto"/>
            <w:noWrap/>
            <w:vAlign w:val="center"/>
            <w:hideMark/>
          </w:tcPr>
          <w:p w:rsidR="003265E8" w:rsidRPr="006F1A70" w:rsidRDefault="003265E8" w:rsidP="00BF7A99">
            <w:pPr>
              <w:spacing w:line="360" w:lineRule="auto"/>
              <w:contextualSpacing/>
              <w:jc w:val="center"/>
              <w:rPr>
                <w:color w:val="000000"/>
                <w:lang w:eastAsia="en-US"/>
              </w:rPr>
            </w:pPr>
            <w:r w:rsidRPr="006F1A70">
              <w:rPr>
                <w:color w:val="000000"/>
                <w:lang w:eastAsia="en-US"/>
              </w:rPr>
              <w:t>0,071</w:t>
            </w:r>
          </w:p>
        </w:tc>
        <w:tc>
          <w:tcPr>
            <w:tcW w:w="960" w:type="dxa"/>
            <w:tcBorders>
              <w:top w:val="nil"/>
              <w:left w:val="nil"/>
              <w:bottom w:val="single" w:sz="4" w:space="0" w:color="auto"/>
              <w:right w:val="single" w:sz="4" w:space="0" w:color="auto"/>
            </w:tcBorders>
            <w:shd w:val="clear" w:color="auto" w:fill="auto"/>
            <w:noWrap/>
            <w:vAlign w:val="center"/>
            <w:hideMark/>
          </w:tcPr>
          <w:p w:rsidR="003265E8" w:rsidRPr="006F1A70" w:rsidRDefault="003265E8" w:rsidP="00BF7A99">
            <w:pPr>
              <w:spacing w:line="360" w:lineRule="auto"/>
              <w:jc w:val="center"/>
              <w:rPr>
                <w:sz w:val="24"/>
                <w:szCs w:val="24"/>
                <w:lang w:eastAsia="en-US"/>
              </w:rPr>
            </w:pPr>
            <w:r w:rsidRPr="006F1A70">
              <w:rPr>
                <w:color w:val="000000"/>
                <w:lang w:eastAsia="en-US"/>
              </w:rPr>
              <w:t>н/о</w:t>
            </w:r>
          </w:p>
        </w:tc>
        <w:tc>
          <w:tcPr>
            <w:tcW w:w="960" w:type="dxa"/>
            <w:vMerge/>
            <w:tcBorders>
              <w:top w:val="nil"/>
              <w:left w:val="single" w:sz="4" w:space="0" w:color="auto"/>
              <w:bottom w:val="single" w:sz="4" w:space="0" w:color="000000"/>
              <w:right w:val="single" w:sz="4" w:space="0" w:color="auto"/>
            </w:tcBorders>
            <w:vAlign w:val="center"/>
            <w:hideMark/>
          </w:tcPr>
          <w:p w:rsidR="003265E8" w:rsidRPr="006F1A70" w:rsidRDefault="003265E8" w:rsidP="00BF7A99">
            <w:pPr>
              <w:spacing w:line="360" w:lineRule="auto"/>
              <w:contextualSpacing/>
              <w:rPr>
                <w:color w:val="000000"/>
                <w:lang w:eastAsia="en-US"/>
              </w:rPr>
            </w:pPr>
          </w:p>
        </w:tc>
        <w:tc>
          <w:tcPr>
            <w:tcW w:w="960" w:type="dxa"/>
            <w:vMerge/>
            <w:tcBorders>
              <w:top w:val="nil"/>
              <w:left w:val="single" w:sz="4" w:space="0" w:color="auto"/>
              <w:bottom w:val="single" w:sz="4" w:space="0" w:color="000000"/>
              <w:right w:val="single" w:sz="4" w:space="0" w:color="auto"/>
            </w:tcBorders>
            <w:vAlign w:val="center"/>
            <w:hideMark/>
          </w:tcPr>
          <w:p w:rsidR="003265E8" w:rsidRPr="006F1A70" w:rsidRDefault="003265E8" w:rsidP="00BF7A99">
            <w:pPr>
              <w:spacing w:line="360" w:lineRule="auto"/>
              <w:contextualSpacing/>
              <w:rPr>
                <w:color w:val="000000"/>
                <w:lang w:eastAsia="en-US"/>
              </w:rPr>
            </w:pPr>
          </w:p>
        </w:tc>
      </w:tr>
      <w:tr w:rsidR="003265E8" w:rsidRPr="006F1A70" w:rsidTr="006F1A70">
        <w:trPr>
          <w:trHeight w:val="300"/>
          <w:jc w:val="center"/>
        </w:trPr>
        <w:tc>
          <w:tcPr>
            <w:tcW w:w="1844" w:type="dxa"/>
            <w:vMerge/>
            <w:tcBorders>
              <w:left w:val="single" w:sz="4" w:space="0" w:color="auto"/>
              <w:right w:val="single" w:sz="4" w:space="0" w:color="auto"/>
            </w:tcBorders>
            <w:shd w:val="clear" w:color="auto" w:fill="auto"/>
            <w:noWrap/>
            <w:vAlign w:val="bottom"/>
            <w:hideMark/>
          </w:tcPr>
          <w:p w:rsidR="003265E8" w:rsidRPr="006F1A70" w:rsidRDefault="003265E8" w:rsidP="00BF7A99">
            <w:pPr>
              <w:spacing w:line="360" w:lineRule="auto"/>
              <w:contextualSpacing/>
              <w:rPr>
                <w:color w:val="000000"/>
                <w:lang w:eastAsia="en-US"/>
              </w:rPr>
            </w:pPr>
          </w:p>
        </w:tc>
        <w:tc>
          <w:tcPr>
            <w:tcW w:w="2126" w:type="dxa"/>
            <w:tcBorders>
              <w:top w:val="nil"/>
              <w:left w:val="nil"/>
              <w:bottom w:val="single" w:sz="4" w:space="0" w:color="auto"/>
              <w:right w:val="single" w:sz="4" w:space="0" w:color="auto"/>
            </w:tcBorders>
            <w:shd w:val="clear" w:color="auto" w:fill="auto"/>
            <w:noWrap/>
            <w:vAlign w:val="bottom"/>
            <w:hideMark/>
          </w:tcPr>
          <w:p w:rsidR="003265E8" w:rsidRPr="006F1A70" w:rsidRDefault="003265E8" w:rsidP="00BF7A99">
            <w:pPr>
              <w:spacing w:line="360" w:lineRule="auto"/>
              <w:contextualSpacing/>
              <w:rPr>
                <w:color w:val="000000"/>
                <w:lang w:eastAsia="en-US"/>
              </w:rPr>
            </w:pPr>
            <w:r w:rsidRPr="006F1A70">
              <w:rPr>
                <w:color w:val="000000"/>
                <w:lang w:eastAsia="en-US"/>
              </w:rPr>
              <w:t>ВОАД</w:t>
            </w:r>
          </w:p>
        </w:tc>
        <w:tc>
          <w:tcPr>
            <w:tcW w:w="1276" w:type="dxa"/>
            <w:tcBorders>
              <w:top w:val="nil"/>
              <w:left w:val="nil"/>
              <w:bottom w:val="single" w:sz="4" w:space="0" w:color="auto"/>
              <w:right w:val="single" w:sz="4" w:space="0" w:color="auto"/>
            </w:tcBorders>
            <w:shd w:val="clear" w:color="auto" w:fill="auto"/>
            <w:noWrap/>
            <w:vAlign w:val="center"/>
            <w:hideMark/>
          </w:tcPr>
          <w:p w:rsidR="003265E8" w:rsidRPr="006F1A70" w:rsidRDefault="003265E8" w:rsidP="00BF7A99">
            <w:pPr>
              <w:spacing w:line="360" w:lineRule="auto"/>
              <w:jc w:val="center"/>
              <w:rPr>
                <w:sz w:val="24"/>
                <w:szCs w:val="24"/>
                <w:lang w:eastAsia="en-US"/>
              </w:rPr>
            </w:pPr>
            <w:r w:rsidRPr="006F1A70">
              <w:rPr>
                <w:color w:val="000000"/>
                <w:lang w:eastAsia="en-US"/>
              </w:rPr>
              <w:t>н/о</w:t>
            </w:r>
          </w:p>
        </w:tc>
        <w:tc>
          <w:tcPr>
            <w:tcW w:w="709" w:type="dxa"/>
            <w:tcBorders>
              <w:top w:val="nil"/>
              <w:left w:val="nil"/>
              <w:bottom w:val="single" w:sz="4" w:space="0" w:color="auto"/>
              <w:right w:val="single" w:sz="4" w:space="0" w:color="auto"/>
            </w:tcBorders>
            <w:shd w:val="clear" w:color="auto" w:fill="auto"/>
            <w:noWrap/>
            <w:vAlign w:val="center"/>
            <w:hideMark/>
          </w:tcPr>
          <w:p w:rsidR="003265E8" w:rsidRPr="006F1A70" w:rsidRDefault="003265E8" w:rsidP="00BF7A99">
            <w:pPr>
              <w:spacing w:line="360" w:lineRule="auto"/>
              <w:jc w:val="center"/>
              <w:rPr>
                <w:sz w:val="24"/>
                <w:szCs w:val="24"/>
                <w:lang w:eastAsia="en-US"/>
              </w:rPr>
            </w:pPr>
            <w:r w:rsidRPr="006F1A70">
              <w:rPr>
                <w:color w:val="000000"/>
                <w:lang w:eastAsia="en-US"/>
              </w:rPr>
              <w:t>н/о</w:t>
            </w:r>
          </w:p>
        </w:tc>
        <w:tc>
          <w:tcPr>
            <w:tcW w:w="960" w:type="dxa"/>
            <w:tcBorders>
              <w:top w:val="nil"/>
              <w:left w:val="nil"/>
              <w:bottom w:val="single" w:sz="4" w:space="0" w:color="auto"/>
              <w:right w:val="single" w:sz="4" w:space="0" w:color="auto"/>
            </w:tcBorders>
            <w:shd w:val="clear" w:color="auto" w:fill="auto"/>
            <w:noWrap/>
            <w:vAlign w:val="center"/>
            <w:hideMark/>
          </w:tcPr>
          <w:p w:rsidR="003265E8" w:rsidRPr="006F1A70" w:rsidRDefault="003265E8" w:rsidP="00BF7A99">
            <w:pPr>
              <w:spacing w:line="360" w:lineRule="auto"/>
              <w:jc w:val="center"/>
              <w:rPr>
                <w:sz w:val="24"/>
                <w:szCs w:val="24"/>
                <w:lang w:eastAsia="en-US"/>
              </w:rPr>
            </w:pPr>
            <w:r w:rsidRPr="006F1A70">
              <w:rPr>
                <w:color w:val="000000"/>
                <w:lang w:eastAsia="en-US"/>
              </w:rPr>
              <w:t>н/о</w:t>
            </w:r>
          </w:p>
        </w:tc>
        <w:tc>
          <w:tcPr>
            <w:tcW w:w="960" w:type="dxa"/>
            <w:tcBorders>
              <w:top w:val="nil"/>
              <w:left w:val="nil"/>
              <w:bottom w:val="single" w:sz="4" w:space="0" w:color="auto"/>
              <w:right w:val="single" w:sz="4" w:space="0" w:color="auto"/>
            </w:tcBorders>
            <w:shd w:val="clear" w:color="auto" w:fill="auto"/>
            <w:noWrap/>
            <w:vAlign w:val="center"/>
            <w:hideMark/>
          </w:tcPr>
          <w:p w:rsidR="003265E8" w:rsidRPr="006F1A70" w:rsidRDefault="003265E8" w:rsidP="00BF7A99">
            <w:pPr>
              <w:spacing w:line="360" w:lineRule="auto"/>
              <w:jc w:val="center"/>
              <w:rPr>
                <w:sz w:val="24"/>
                <w:szCs w:val="24"/>
                <w:lang w:eastAsia="en-US"/>
              </w:rPr>
            </w:pPr>
            <w:r w:rsidRPr="006F1A70">
              <w:rPr>
                <w:color w:val="000000"/>
                <w:lang w:eastAsia="en-US"/>
              </w:rPr>
              <w:t>н/о</w:t>
            </w:r>
          </w:p>
        </w:tc>
        <w:tc>
          <w:tcPr>
            <w:tcW w:w="960" w:type="dxa"/>
            <w:vMerge/>
            <w:tcBorders>
              <w:top w:val="nil"/>
              <w:left w:val="single" w:sz="4" w:space="0" w:color="auto"/>
              <w:bottom w:val="single" w:sz="4" w:space="0" w:color="000000"/>
              <w:right w:val="single" w:sz="4" w:space="0" w:color="auto"/>
            </w:tcBorders>
            <w:vAlign w:val="center"/>
            <w:hideMark/>
          </w:tcPr>
          <w:p w:rsidR="003265E8" w:rsidRPr="006F1A70" w:rsidRDefault="003265E8" w:rsidP="00BF7A99">
            <w:pPr>
              <w:spacing w:line="360" w:lineRule="auto"/>
              <w:contextualSpacing/>
              <w:rPr>
                <w:color w:val="000000"/>
                <w:lang w:eastAsia="en-US"/>
              </w:rPr>
            </w:pPr>
          </w:p>
        </w:tc>
        <w:tc>
          <w:tcPr>
            <w:tcW w:w="960" w:type="dxa"/>
            <w:vMerge/>
            <w:tcBorders>
              <w:top w:val="nil"/>
              <w:left w:val="single" w:sz="4" w:space="0" w:color="auto"/>
              <w:bottom w:val="single" w:sz="4" w:space="0" w:color="000000"/>
              <w:right w:val="single" w:sz="4" w:space="0" w:color="auto"/>
            </w:tcBorders>
            <w:vAlign w:val="center"/>
            <w:hideMark/>
          </w:tcPr>
          <w:p w:rsidR="003265E8" w:rsidRPr="006F1A70" w:rsidRDefault="003265E8" w:rsidP="00BF7A99">
            <w:pPr>
              <w:spacing w:line="360" w:lineRule="auto"/>
              <w:contextualSpacing/>
              <w:rPr>
                <w:color w:val="000000"/>
                <w:lang w:eastAsia="en-US"/>
              </w:rPr>
            </w:pPr>
          </w:p>
        </w:tc>
      </w:tr>
      <w:tr w:rsidR="003265E8" w:rsidRPr="006F1A70" w:rsidTr="006F1A70">
        <w:trPr>
          <w:trHeight w:val="300"/>
          <w:jc w:val="center"/>
        </w:trPr>
        <w:tc>
          <w:tcPr>
            <w:tcW w:w="1844" w:type="dxa"/>
            <w:vMerge/>
            <w:tcBorders>
              <w:left w:val="single" w:sz="4" w:space="0" w:color="auto"/>
              <w:bottom w:val="single" w:sz="4" w:space="0" w:color="auto"/>
              <w:right w:val="single" w:sz="4" w:space="0" w:color="auto"/>
            </w:tcBorders>
            <w:shd w:val="clear" w:color="auto" w:fill="auto"/>
            <w:noWrap/>
            <w:vAlign w:val="bottom"/>
            <w:hideMark/>
          </w:tcPr>
          <w:p w:rsidR="003265E8" w:rsidRPr="006F1A70" w:rsidRDefault="003265E8" w:rsidP="00BF7A99">
            <w:pPr>
              <w:spacing w:line="360" w:lineRule="auto"/>
              <w:contextualSpacing/>
              <w:rPr>
                <w:color w:val="000000"/>
                <w:lang w:eastAsia="en-US"/>
              </w:rPr>
            </w:pPr>
          </w:p>
        </w:tc>
        <w:tc>
          <w:tcPr>
            <w:tcW w:w="2126" w:type="dxa"/>
            <w:tcBorders>
              <w:top w:val="nil"/>
              <w:left w:val="nil"/>
              <w:bottom w:val="single" w:sz="4" w:space="0" w:color="auto"/>
              <w:right w:val="single" w:sz="4" w:space="0" w:color="auto"/>
            </w:tcBorders>
            <w:shd w:val="clear" w:color="auto" w:fill="auto"/>
            <w:noWrap/>
            <w:vAlign w:val="center"/>
            <w:hideMark/>
          </w:tcPr>
          <w:p w:rsidR="003265E8" w:rsidRPr="006F1A70" w:rsidRDefault="003265E8" w:rsidP="00BF7A99">
            <w:pPr>
              <w:spacing w:line="360" w:lineRule="auto"/>
              <w:contextualSpacing/>
              <w:rPr>
                <w:color w:val="000000"/>
                <w:lang w:eastAsia="en-US"/>
              </w:rPr>
            </w:pPr>
            <w:r w:rsidRPr="006F1A70">
              <w:rPr>
                <w:color w:val="000000"/>
                <w:lang w:eastAsia="en-US"/>
              </w:rPr>
              <w:t>СОАД</w:t>
            </w:r>
          </w:p>
        </w:tc>
        <w:tc>
          <w:tcPr>
            <w:tcW w:w="1276" w:type="dxa"/>
            <w:tcBorders>
              <w:top w:val="nil"/>
              <w:left w:val="nil"/>
              <w:bottom w:val="single" w:sz="4" w:space="0" w:color="auto"/>
              <w:right w:val="single" w:sz="4" w:space="0" w:color="auto"/>
            </w:tcBorders>
            <w:shd w:val="clear" w:color="auto" w:fill="auto"/>
            <w:noWrap/>
            <w:vAlign w:val="center"/>
            <w:hideMark/>
          </w:tcPr>
          <w:p w:rsidR="003265E8" w:rsidRPr="006F1A70" w:rsidRDefault="003265E8" w:rsidP="00BF7A99">
            <w:pPr>
              <w:spacing w:line="360" w:lineRule="auto"/>
              <w:jc w:val="center"/>
              <w:rPr>
                <w:sz w:val="24"/>
                <w:szCs w:val="24"/>
                <w:lang w:eastAsia="en-US"/>
              </w:rPr>
            </w:pPr>
            <w:r w:rsidRPr="006F1A70">
              <w:rPr>
                <w:color w:val="000000"/>
                <w:lang w:eastAsia="en-US"/>
              </w:rPr>
              <w:t>н/о</w:t>
            </w:r>
          </w:p>
        </w:tc>
        <w:tc>
          <w:tcPr>
            <w:tcW w:w="709" w:type="dxa"/>
            <w:tcBorders>
              <w:top w:val="nil"/>
              <w:left w:val="nil"/>
              <w:bottom w:val="single" w:sz="4" w:space="0" w:color="auto"/>
              <w:right w:val="single" w:sz="4" w:space="0" w:color="auto"/>
            </w:tcBorders>
            <w:shd w:val="clear" w:color="auto" w:fill="auto"/>
            <w:noWrap/>
            <w:vAlign w:val="center"/>
            <w:hideMark/>
          </w:tcPr>
          <w:p w:rsidR="003265E8" w:rsidRPr="006F1A70" w:rsidRDefault="003265E8" w:rsidP="00BF7A99">
            <w:pPr>
              <w:spacing w:line="360" w:lineRule="auto"/>
              <w:jc w:val="center"/>
              <w:rPr>
                <w:sz w:val="24"/>
                <w:szCs w:val="24"/>
                <w:lang w:eastAsia="en-US"/>
              </w:rPr>
            </w:pPr>
            <w:r w:rsidRPr="006F1A70">
              <w:rPr>
                <w:color w:val="000000"/>
                <w:lang w:eastAsia="en-US"/>
              </w:rPr>
              <w:t>н/о</w:t>
            </w:r>
          </w:p>
        </w:tc>
        <w:tc>
          <w:tcPr>
            <w:tcW w:w="960" w:type="dxa"/>
            <w:tcBorders>
              <w:top w:val="nil"/>
              <w:left w:val="nil"/>
              <w:bottom w:val="single" w:sz="4" w:space="0" w:color="auto"/>
              <w:right w:val="single" w:sz="4" w:space="0" w:color="auto"/>
            </w:tcBorders>
            <w:shd w:val="clear" w:color="auto" w:fill="auto"/>
            <w:noWrap/>
            <w:vAlign w:val="center"/>
            <w:hideMark/>
          </w:tcPr>
          <w:p w:rsidR="003265E8" w:rsidRPr="006F1A70" w:rsidRDefault="003265E8" w:rsidP="00BF7A99">
            <w:pPr>
              <w:spacing w:line="360" w:lineRule="auto"/>
              <w:jc w:val="center"/>
              <w:rPr>
                <w:sz w:val="24"/>
                <w:szCs w:val="24"/>
                <w:lang w:eastAsia="en-US"/>
              </w:rPr>
            </w:pPr>
            <w:r w:rsidRPr="006F1A70">
              <w:rPr>
                <w:color w:val="000000"/>
                <w:lang w:eastAsia="en-US"/>
              </w:rPr>
              <w:t>н/о</w:t>
            </w:r>
          </w:p>
        </w:tc>
        <w:tc>
          <w:tcPr>
            <w:tcW w:w="960" w:type="dxa"/>
            <w:tcBorders>
              <w:top w:val="nil"/>
              <w:left w:val="nil"/>
              <w:bottom w:val="single" w:sz="4" w:space="0" w:color="auto"/>
              <w:right w:val="single" w:sz="4" w:space="0" w:color="auto"/>
            </w:tcBorders>
            <w:shd w:val="clear" w:color="auto" w:fill="auto"/>
            <w:noWrap/>
            <w:vAlign w:val="center"/>
            <w:hideMark/>
          </w:tcPr>
          <w:p w:rsidR="003265E8" w:rsidRPr="006F1A70" w:rsidRDefault="003265E8" w:rsidP="00BF7A99">
            <w:pPr>
              <w:spacing w:line="360" w:lineRule="auto"/>
              <w:jc w:val="center"/>
              <w:rPr>
                <w:sz w:val="24"/>
                <w:szCs w:val="24"/>
                <w:lang w:eastAsia="en-US"/>
              </w:rPr>
            </w:pPr>
            <w:r w:rsidRPr="006F1A70">
              <w:rPr>
                <w:color w:val="000000"/>
                <w:lang w:eastAsia="en-US"/>
              </w:rPr>
              <w:t>н/о</w:t>
            </w:r>
          </w:p>
        </w:tc>
        <w:tc>
          <w:tcPr>
            <w:tcW w:w="960" w:type="dxa"/>
            <w:vMerge/>
            <w:tcBorders>
              <w:top w:val="nil"/>
              <w:left w:val="single" w:sz="4" w:space="0" w:color="auto"/>
              <w:bottom w:val="single" w:sz="4" w:space="0" w:color="000000"/>
              <w:right w:val="single" w:sz="4" w:space="0" w:color="auto"/>
            </w:tcBorders>
            <w:vAlign w:val="center"/>
            <w:hideMark/>
          </w:tcPr>
          <w:p w:rsidR="003265E8" w:rsidRPr="006F1A70" w:rsidRDefault="003265E8" w:rsidP="00BF7A99">
            <w:pPr>
              <w:spacing w:line="360" w:lineRule="auto"/>
              <w:contextualSpacing/>
              <w:rPr>
                <w:color w:val="000000"/>
                <w:lang w:eastAsia="en-US"/>
              </w:rPr>
            </w:pPr>
          </w:p>
        </w:tc>
        <w:tc>
          <w:tcPr>
            <w:tcW w:w="960" w:type="dxa"/>
            <w:vMerge/>
            <w:tcBorders>
              <w:top w:val="nil"/>
              <w:left w:val="single" w:sz="4" w:space="0" w:color="auto"/>
              <w:bottom w:val="single" w:sz="4" w:space="0" w:color="000000"/>
              <w:right w:val="single" w:sz="4" w:space="0" w:color="auto"/>
            </w:tcBorders>
            <w:vAlign w:val="center"/>
            <w:hideMark/>
          </w:tcPr>
          <w:p w:rsidR="003265E8" w:rsidRPr="006F1A70" w:rsidRDefault="003265E8" w:rsidP="00BF7A99">
            <w:pPr>
              <w:spacing w:line="360" w:lineRule="auto"/>
              <w:contextualSpacing/>
              <w:rPr>
                <w:color w:val="000000"/>
                <w:lang w:eastAsia="en-US"/>
              </w:rPr>
            </w:pPr>
          </w:p>
        </w:tc>
      </w:tr>
      <w:tr w:rsidR="00BF7A99" w:rsidRPr="006F1A70" w:rsidTr="00312F7B">
        <w:trPr>
          <w:trHeight w:val="300"/>
          <w:jc w:val="center"/>
        </w:trPr>
        <w:tc>
          <w:tcPr>
            <w:tcW w:w="1844" w:type="dxa"/>
            <w:vMerge w:val="restart"/>
            <w:tcBorders>
              <w:top w:val="nil"/>
              <w:left w:val="single" w:sz="4" w:space="0" w:color="auto"/>
              <w:bottom w:val="nil"/>
              <w:right w:val="single" w:sz="4" w:space="0" w:color="auto"/>
            </w:tcBorders>
            <w:shd w:val="clear" w:color="auto" w:fill="auto"/>
            <w:vAlign w:val="bottom"/>
            <w:hideMark/>
          </w:tcPr>
          <w:p w:rsidR="00BF7A99" w:rsidRPr="006F1A70" w:rsidRDefault="00BF7A99" w:rsidP="00BF7A99">
            <w:pPr>
              <w:spacing w:line="360" w:lineRule="auto"/>
              <w:contextualSpacing/>
              <w:jc w:val="center"/>
              <w:rPr>
                <w:color w:val="000000"/>
                <w:lang w:eastAsia="en-US"/>
              </w:rPr>
            </w:pPr>
            <w:r w:rsidRPr="006F1A70">
              <w:rPr>
                <w:color w:val="000000"/>
                <w:lang w:eastAsia="en-US"/>
              </w:rPr>
              <w:t>3</w:t>
            </w:r>
          </w:p>
        </w:tc>
        <w:tc>
          <w:tcPr>
            <w:tcW w:w="2126" w:type="dxa"/>
            <w:tcBorders>
              <w:top w:val="nil"/>
              <w:left w:val="nil"/>
              <w:bottom w:val="single" w:sz="4" w:space="0" w:color="auto"/>
              <w:right w:val="single" w:sz="4" w:space="0" w:color="auto"/>
            </w:tcBorders>
            <w:shd w:val="clear" w:color="auto" w:fill="auto"/>
            <w:noWrap/>
            <w:vAlign w:val="bottom"/>
            <w:hideMark/>
          </w:tcPr>
          <w:p w:rsidR="00BF7A99" w:rsidRPr="006F1A70" w:rsidRDefault="00BF7A99" w:rsidP="00BF7A99">
            <w:pPr>
              <w:spacing w:line="360" w:lineRule="auto"/>
              <w:contextualSpacing/>
              <w:rPr>
                <w:color w:val="000000"/>
                <w:lang w:eastAsia="en-US"/>
              </w:rPr>
            </w:pPr>
            <w:r w:rsidRPr="006F1A70">
              <w:rPr>
                <w:color w:val="000000"/>
                <w:lang w:eastAsia="en-US"/>
              </w:rPr>
              <w:t>Каскелен</w:t>
            </w:r>
          </w:p>
        </w:tc>
        <w:tc>
          <w:tcPr>
            <w:tcW w:w="1276" w:type="dxa"/>
            <w:tcBorders>
              <w:top w:val="nil"/>
              <w:left w:val="nil"/>
              <w:bottom w:val="single" w:sz="4" w:space="0" w:color="auto"/>
              <w:right w:val="single" w:sz="4" w:space="0" w:color="auto"/>
            </w:tcBorders>
            <w:shd w:val="clear" w:color="auto" w:fill="auto"/>
            <w:noWrap/>
            <w:vAlign w:val="center"/>
            <w:hideMark/>
          </w:tcPr>
          <w:p w:rsidR="00BF7A99" w:rsidRPr="006F1A70" w:rsidRDefault="00BF7A99" w:rsidP="00BF7A99">
            <w:pPr>
              <w:spacing w:line="360" w:lineRule="auto"/>
              <w:jc w:val="center"/>
              <w:rPr>
                <w:sz w:val="24"/>
                <w:szCs w:val="24"/>
                <w:lang w:eastAsia="en-US"/>
              </w:rPr>
            </w:pPr>
            <w:r w:rsidRPr="006F1A70">
              <w:rPr>
                <w:color w:val="000000"/>
                <w:lang w:eastAsia="en-US"/>
              </w:rPr>
              <w:t>н/о</w:t>
            </w:r>
          </w:p>
        </w:tc>
        <w:tc>
          <w:tcPr>
            <w:tcW w:w="709" w:type="dxa"/>
            <w:tcBorders>
              <w:top w:val="nil"/>
              <w:left w:val="nil"/>
              <w:bottom w:val="single" w:sz="4" w:space="0" w:color="auto"/>
              <w:right w:val="single" w:sz="4" w:space="0" w:color="auto"/>
            </w:tcBorders>
            <w:shd w:val="clear" w:color="auto" w:fill="auto"/>
            <w:noWrap/>
            <w:vAlign w:val="center"/>
            <w:hideMark/>
          </w:tcPr>
          <w:p w:rsidR="00BF7A99" w:rsidRPr="006F1A70" w:rsidRDefault="00BF7A99" w:rsidP="00BF7A99">
            <w:pPr>
              <w:spacing w:line="360" w:lineRule="auto"/>
              <w:contextualSpacing/>
              <w:jc w:val="center"/>
              <w:rPr>
                <w:color w:val="000000"/>
                <w:lang w:eastAsia="en-US"/>
              </w:rPr>
            </w:pPr>
            <w:r w:rsidRPr="006F1A70">
              <w:rPr>
                <w:color w:val="000000"/>
                <w:lang w:eastAsia="en-US"/>
              </w:rPr>
              <w:t>74</w:t>
            </w:r>
          </w:p>
        </w:tc>
        <w:tc>
          <w:tcPr>
            <w:tcW w:w="960" w:type="dxa"/>
            <w:tcBorders>
              <w:top w:val="nil"/>
              <w:left w:val="nil"/>
              <w:bottom w:val="single" w:sz="4" w:space="0" w:color="auto"/>
              <w:right w:val="single" w:sz="4" w:space="0" w:color="auto"/>
            </w:tcBorders>
            <w:shd w:val="clear" w:color="auto" w:fill="auto"/>
            <w:noWrap/>
            <w:vAlign w:val="center"/>
            <w:hideMark/>
          </w:tcPr>
          <w:p w:rsidR="00BF7A99" w:rsidRPr="006F1A70" w:rsidRDefault="00BF7A99" w:rsidP="00BF7A99">
            <w:pPr>
              <w:spacing w:line="360" w:lineRule="auto"/>
              <w:jc w:val="center"/>
              <w:rPr>
                <w:sz w:val="24"/>
                <w:szCs w:val="24"/>
                <w:lang w:eastAsia="en-US"/>
              </w:rPr>
            </w:pPr>
            <w:r w:rsidRPr="006F1A70">
              <w:rPr>
                <w:color w:val="000000"/>
                <w:lang w:eastAsia="en-US"/>
              </w:rPr>
              <w:t>н/о</w:t>
            </w:r>
          </w:p>
        </w:tc>
        <w:tc>
          <w:tcPr>
            <w:tcW w:w="960" w:type="dxa"/>
            <w:tcBorders>
              <w:top w:val="nil"/>
              <w:left w:val="nil"/>
              <w:bottom w:val="single" w:sz="4" w:space="0" w:color="auto"/>
              <w:right w:val="single" w:sz="4" w:space="0" w:color="auto"/>
            </w:tcBorders>
            <w:shd w:val="clear" w:color="auto" w:fill="auto"/>
            <w:noWrap/>
            <w:vAlign w:val="center"/>
            <w:hideMark/>
          </w:tcPr>
          <w:p w:rsidR="00BF7A99" w:rsidRPr="006F1A70" w:rsidRDefault="00BF7A99" w:rsidP="00BF7A99">
            <w:pPr>
              <w:spacing w:line="360" w:lineRule="auto"/>
              <w:contextualSpacing/>
              <w:jc w:val="center"/>
              <w:rPr>
                <w:color w:val="000000"/>
                <w:lang w:eastAsia="en-US"/>
              </w:rPr>
            </w:pPr>
            <w:r w:rsidRPr="006F1A70">
              <w:rPr>
                <w:color w:val="000000"/>
                <w:lang w:eastAsia="en-US"/>
              </w:rPr>
              <w:t>0,082</w:t>
            </w:r>
          </w:p>
        </w:tc>
        <w:tc>
          <w:tcPr>
            <w:tcW w:w="960"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BF7A99" w:rsidRPr="006F1A70" w:rsidRDefault="00BF7A99" w:rsidP="00BF7A99">
            <w:pPr>
              <w:spacing w:line="360" w:lineRule="auto"/>
              <w:contextualSpacing/>
              <w:jc w:val="center"/>
              <w:rPr>
                <w:color w:val="000000"/>
                <w:lang w:eastAsia="en-US"/>
              </w:rPr>
            </w:pPr>
            <w:r w:rsidRPr="006F1A70">
              <w:rPr>
                <w:color w:val="000000"/>
                <w:lang w:eastAsia="en-US"/>
              </w:rPr>
              <w:t>0,029</w:t>
            </w:r>
          </w:p>
        </w:tc>
        <w:tc>
          <w:tcPr>
            <w:tcW w:w="960"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BF7A99" w:rsidRPr="006F1A70" w:rsidRDefault="00BF7A99" w:rsidP="00BF7A99">
            <w:pPr>
              <w:spacing w:line="360" w:lineRule="auto"/>
              <w:contextualSpacing/>
              <w:jc w:val="center"/>
              <w:rPr>
                <w:color w:val="000000"/>
                <w:lang w:eastAsia="en-US"/>
              </w:rPr>
            </w:pPr>
            <w:r w:rsidRPr="006F1A70">
              <w:rPr>
                <w:color w:val="000000"/>
                <w:lang w:eastAsia="en-US"/>
              </w:rPr>
              <w:t>0,016</w:t>
            </w:r>
          </w:p>
        </w:tc>
      </w:tr>
      <w:tr w:rsidR="00BF7A99" w:rsidRPr="006F1A70" w:rsidTr="00312F7B">
        <w:trPr>
          <w:trHeight w:val="300"/>
          <w:jc w:val="center"/>
        </w:trPr>
        <w:tc>
          <w:tcPr>
            <w:tcW w:w="1844" w:type="dxa"/>
            <w:vMerge/>
            <w:tcBorders>
              <w:top w:val="nil"/>
              <w:left w:val="single" w:sz="4" w:space="0" w:color="auto"/>
              <w:bottom w:val="nil"/>
              <w:right w:val="single" w:sz="4" w:space="0" w:color="auto"/>
            </w:tcBorders>
            <w:vAlign w:val="center"/>
            <w:hideMark/>
          </w:tcPr>
          <w:p w:rsidR="00BF7A99" w:rsidRPr="006F1A70" w:rsidRDefault="00BF7A99" w:rsidP="00BF7A99">
            <w:pPr>
              <w:spacing w:line="360" w:lineRule="auto"/>
              <w:contextualSpacing/>
              <w:rPr>
                <w:color w:val="000000"/>
                <w:lang w:eastAsia="en-US"/>
              </w:rPr>
            </w:pPr>
          </w:p>
        </w:tc>
        <w:tc>
          <w:tcPr>
            <w:tcW w:w="2126" w:type="dxa"/>
            <w:tcBorders>
              <w:top w:val="nil"/>
              <w:left w:val="nil"/>
              <w:bottom w:val="single" w:sz="4" w:space="0" w:color="auto"/>
              <w:right w:val="single" w:sz="4" w:space="0" w:color="auto"/>
            </w:tcBorders>
            <w:shd w:val="clear" w:color="auto" w:fill="auto"/>
            <w:noWrap/>
            <w:vAlign w:val="bottom"/>
            <w:hideMark/>
          </w:tcPr>
          <w:p w:rsidR="00BF7A99" w:rsidRPr="006F1A70" w:rsidRDefault="00BF7A99" w:rsidP="00BF7A99">
            <w:pPr>
              <w:spacing w:line="360" w:lineRule="auto"/>
              <w:contextualSpacing/>
              <w:rPr>
                <w:color w:val="000000"/>
                <w:lang w:eastAsia="en-US"/>
              </w:rPr>
            </w:pPr>
            <w:proofErr w:type="spellStart"/>
            <w:r w:rsidRPr="006F1A70">
              <w:rPr>
                <w:color w:val="000000"/>
                <w:lang w:eastAsia="en-US"/>
              </w:rPr>
              <w:t>Узынагаш</w:t>
            </w:r>
            <w:proofErr w:type="spellEnd"/>
          </w:p>
        </w:tc>
        <w:tc>
          <w:tcPr>
            <w:tcW w:w="1276" w:type="dxa"/>
            <w:tcBorders>
              <w:top w:val="nil"/>
              <w:left w:val="nil"/>
              <w:bottom w:val="single" w:sz="4" w:space="0" w:color="auto"/>
              <w:right w:val="single" w:sz="4" w:space="0" w:color="auto"/>
            </w:tcBorders>
            <w:shd w:val="clear" w:color="auto" w:fill="auto"/>
            <w:noWrap/>
            <w:vAlign w:val="center"/>
            <w:hideMark/>
          </w:tcPr>
          <w:p w:rsidR="00BF7A99" w:rsidRPr="006F1A70" w:rsidRDefault="00BF7A99" w:rsidP="00BF7A99">
            <w:pPr>
              <w:spacing w:line="360" w:lineRule="auto"/>
              <w:jc w:val="center"/>
              <w:rPr>
                <w:sz w:val="24"/>
                <w:szCs w:val="24"/>
                <w:lang w:eastAsia="en-US"/>
              </w:rPr>
            </w:pPr>
            <w:r w:rsidRPr="006F1A70">
              <w:rPr>
                <w:color w:val="000000"/>
                <w:lang w:eastAsia="en-US"/>
              </w:rPr>
              <w:t>н/о</w:t>
            </w:r>
          </w:p>
        </w:tc>
        <w:tc>
          <w:tcPr>
            <w:tcW w:w="709" w:type="dxa"/>
            <w:tcBorders>
              <w:top w:val="nil"/>
              <w:left w:val="nil"/>
              <w:bottom w:val="single" w:sz="4" w:space="0" w:color="auto"/>
              <w:right w:val="single" w:sz="4" w:space="0" w:color="auto"/>
            </w:tcBorders>
            <w:shd w:val="clear" w:color="auto" w:fill="auto"/>
            <w:noWrap/>
            <w:vAlign w:val="center"/>
            <w:hideMark/>
          </w:tcPr>
          <w:p w:rsidR="00BF7A99" w:rsidRPr="006F1A70" w:rsidRDefault="00BF7A99" w:rsidP="00BF7A99">
            <w:pPr>
              <w:spacing w:line="360" w:lineRule="auto"/>
              <w:jc w:val="center"/>
              <w:rPr>
                <w:sz w:val="24"/>
                <w:szCs w:val="24"/>
                <w:lang w:eastAsia="en-US"/>
              </w:rPr>
            </w:pPr>
            <w:r w:rsidRPr="006F1A70">
              <w:rPr>
                <w:color w:val="000000"/>
                <w:lang w:eastAsia="en-US"/>
              </w:rPr>
              <w:t>н/о</w:t>
            </w:r>
          </w:p>
        </w:tc>
        <w:tc>
          <w:tcPr>
            <w:tcW w:w="960" w:type="dxa"/>
            <w:tcBorders>
              <w:top w:val="nil"/>
              <w:left w:val="nil"/>
              <w:bottom w:val="single" w:sz="4" w:space="0" w:color="auto"/>
              <w:right w:val="single" w:sz="4" w:space="0" w:color="auto"/>
            </w:tcBorders>
            <w:shd w:val="clear" w:color="auto" w:fill="auto"/>
            <w:noWrap/>
            <w:vAlign w:val="center"/>
            <w:hideMark/>
          </w:tcPr>
          <w:p w:rsidR="00BF7A99" w:rsidRPr="006F1A70" w:rsidRDefault="00BF7A99" w:rsidP="00BF7A99">
            <w:pPr>
              <w:spacing w:line="360" w:lineRule="auto"/>
              <w:jc w:val="center"/>
              <w:rPr>
                <w:sz w:val="24"/>
                <w:szCs w:val="24"/>
                <w:lang w:eastAsia="en-US"/>
              </w:rPr>
            </w:pPr>
            <w:r w:rsidRPr="006F1A70">
              <w:rPr>
                <w:color w:val="000000"/>
                <w:lang w:eastAsia="en-US"/>
              </w:rPr>
              <w:t>н/о</w:t>
            </w:r>
          </w:p>
        </w:tc>
        <w:tc>
          <w:tcPr>
            <w:tcW w:w="960" w:type="dxa"/>
            <w:tcBorders>
              <w:top w:val="nil"/>
              <w:left w:val="nil"/>
              <w:bottom w:val="single" w:sz="4" w:space="0" w:color="auto"/>
              <w:right w:val="single" w:sz="4" w:space="0" w:color="auto"/>
            </w:tcBorders>
            <w:shd w:val="clear" w:color="auto" w:fill="auto"/>
            <w:noWrap/>
            <w:vAlign w:val="center"/>
            <w:hideMark/>
          </w:tcPr>
          <w:p w:rsidR="00BF7A99" w:rsidRPr="006F1A70" w:rsidRDefault="00BF7A99" w:rsidP="00BF7A99">
            <w:pPr>
              <w:spacing w:line="360" w:lineRule="auto"/>
              <w:jc w:val="center"/>
              <w:rPr>
                <w:sz w:val="24"/>
                <w:szCs w:val="24"/>
                <w:lang w:eastAsia="en-US"/>
              </w:rPr>
            </w:pPr>
            <w:r w:rsidRPr="006F1A70">
              <w:rPr>
                <w:color w:val="000000"/>
                <w:lang w:eastAsia="en-US"/>
              </w:rPr>
              <w:t>н/о</w:t>
            </w:r>
          </w:p>
        </w:tc>
        <w:tc>
          <w:tcPr>
            <w:tcW w:w="960" w:type="dxa"/>
            <w:vMerge/>
            <w:tcBorders>
              <w:top w:val="nil"/>
              <w:left w:val="single" w:sz="4" w:space="0" w:color="auto"/>
              <w:bottom w:val="single" w:sz="4" w:space="0" w:color="000000"/>
              <w:right w:val="single" w:sz="4" w:space="0" w:color="auto"/>
            </w:tcBorders>
            <w:vAlign w:val="center"/>
            <w:hideMark/>
          </w:tcPr>
          <w:p w:rsidR="00BF7A99" w:rsidRPr="006F1A70" w:rsidRDefault="00BF7A99" w:rsidP="00BF7A99">
            <w:pPr>
              <w:spacing w:line="360" w:lineRule="auto"/>
              <w:contextualSpacing/>
              <w:rPr>
                <w:color w:val="000000"/>
                <w:lang w:eastAsia="en-US"/>
              </w:rPr>
            </w:pPr>
          </w:p>
        </w:tc>
        <w:tc>
          <w:tcPr>
            <w:tcW w:w="960" w:type="dxa"/>
            <w:vMerge/>
            <w:tcBorders>
              <w:top w:val="nil"/>
              <w:left w:val="single" w:sz="4" w:space="0" w:color="auto"/>
              <w:bottom w:val="single" w:sz="4" w:space="0" w:color="000000"/>
              <w:right w:val="single" w:sz="4" w:space="0" w:color="auto"/>
            </w:tcBorders>
            <w:vAlign w:val="center"/>
            <w:hideMark/>
          </w:tcPr>
          <w:p w:rsidR="00BF7A99" w:rsidRPr="006F1A70" w:rsidRDefault="00BF7A99" w:rsidP="00BF7A99">
            <w:pPr>
              <w:spacing w:line="360" w:lineRule="auto"/>
              <w:contextualSpacing/>
              <w:rPr>
                <w:color w:val="000000"/>
                <w:lang w:eastAsia="en-US"/>
              </w:rPr>
            </w:pPr>
          </w:p>
        </w:tc>
      </w:tr>
      <w:tr w:rsidR="00BF7A99" w:rsidRPr="006F1A70" w:rsidTr="00312F7B">
        <w:trPr>
          <w:trHeight w:val="300"/>
          <w:jc w:val="center"/>
        </w:trPr>
        <w:tc>
          <w:tcPr>
            <w:tcW w:w="1844" w:type="dxa"/>
            <w:vMerge w:val="restart"/>
            <w:tcBorders>
              <w:top w:val="nil"/>
              <w:left w:val="single" w:sz="4" w:space="0" w:color="auto"/>
              <w:bottom w:val="single" w:sz="4" w:space="0" w:color="000000"/>
              <w:right w:val="single" w:sz="4" w:space="0" w:color="auto"/>
            </w:tcBorders>
            <w:shd w:val="clear" w:color="auto" w:fill="auto"/>
            <w:vAlign w:val="center"/>
            <w:hideMark/>
          </w:tcPr>
          <w:p w:rsidR="00BF7A99" w:rsidRPr="006F1A70" w:rsidRDefault="00BF7A99" w:rsidP="00BF7A99">
            <w:pPr>
              <w:spacing w:line="360" w:lineRule="auto"/>
              <w:contextualSpacing/>
              <w:jc w:val="center"/>
              <w:rPr>
                <w:color w:val="000000"/>
                <w:lang w:eastAsia="en-US"/>
              </w:rPr>
            </w:pPr>
            <w:r w:rsidRPr="006F1A70">
              <w:rPr>
                <w:color w:val="000000"/>
                <w:lang w:eastAsia="en-US"/>
              </w:rPr>
              <w:t>Малые города, населенные пункты городского типа</w:t>
            </w:r>
          </w:p>
        </w:tc>
        <w:tc>
          <w:tcPr>
            <w:tcW w:w="2126" w:type="dxa"/>
            <w:tcBorders>
              <w:top w:val="nil"/>
              <w:left w:val="nil"/>
              <w:bottom w:val="single" w:sz="4" w:space="0" w:color="auto"/>
              <w:right w:val="single" w:sz="4" w:space="0" w:color="auto"/>
            </w:tcBorders>
            <w:shd w:val="clear" w:color="auto" w:fill="auto"/>
            <w:noWrap/>
            <w:vAlign w:val="bottom"/>
            <w:hideMark/>
          </w:tcPr>
          <w:p w:rsidR="00BF7A99" w:rsidRPr="006F1A70" w:rsidRDefault="00BF7A99" w:rsidP="00BF7A99">
            <w:pPr>
              <w:spacing w:line="360" w:lineRule="auto"/>
              <w:contextualSpacing/>
              <w:rPr>
                <w:color w:val="000000"/>
                <w:lang w:eastAsia="en-US"/>
              </w:rPr>
            </w:pPr>
            <w:r w:rsidRPr="006F1A70">
              <w:rPr>
                <w:color w:val="000000"/>
                <w:lang w:eastAsia="en-US"/>
              </w:rPr>
              <w:t>Шамалган</w:t>
            </w:r>
          </w:p>
        </w:tc>
        <w:tc>
          <w:tcPr>
            <w:tcW w:w="1276" w:type="dxa"/>
            <w:tcBorders>
              <w:top w:val="nil"/>
              <w:left w:val="nil"/>
              <w:bottom w:val="single" w:sz="4" w:space="0" w:color="auto"/>
              <w:right w:val="single" w:sz="4" w:space="0" w:color="auto"/>
            </w:tcBorders>
            <w:shd w:val="clear" w:color="auto" w:fill="auto"/>
            <w:noWrap/>
            <w:vAlign w:val="center"/>
            <w:hideMark/>
          </w:tcPr>
          <w:p w:rsidR="00BF7A99" w:rsidRPr="006F1A70" w:rsidRDefault="00BF7A99" w:rsidP="00BF7A99">
            <w:pPr>
              <w:spacing w:line="360" w:lineRule="auto"/>
              <w:jc w:val="center"/>
              <w:rPr>
                <w:sz w:val="24"/>
                <w:szCs w:val="24"/>
                <w:lang w:eastAsia="en-US"/>
              </w:rPr>
            </w:pPr>
            <w:r w:rsidRPr="006F1A70">
              <w:rPr>
                <w:color w:val="000000"/>
                <w:lang w:eastAsia="en-US"/>
              </w:rPr>
              <w:t>н/о</w:t>
            </w:r>
          </w:p>
        </w:tc>
        <w:tc>
          <w:tcPr>
            <w:tcW w:w="709" w:type="dxa"/>
            <w:tcBorders>
              <w:top w:val="nil"/>
              <w:left w:val="nil"/>
              <w:bottom w:val="single" w:sz="4" w:space="0" w:color="auto"/>
              <w:right w:val="single" w:sz="4" w:space="0" w:color="auto"/>
            </w:tcBorders>
            <w:shd w:val="clear" w:color="auto" w:fill="auto"/>
            <w:noWrap/>
            <w:vAlign w:val="center"/>
            <w:hideMark/>
          </w:tcPr>
          <w:p w:rsidR="00BF7A99" w:rsidRPr="006F1A70" w:rsidRDefault="00BF7A99" w:rsidP="00BF7A99">
            <w:pPr>
              <w:spacing w:line="360" w:lineRule="auto"/>
              <w:jc w:val="center"/>
              <w:rPr>
                <w:sz w:val="24"/>
                <w:szCs w:val="24"/>
                <w:lang w:eastAsia="en-US"/>
              </w:rPr>
            </w:pPr>
            <w:r w:rsidRPr="006F1A70">
              <w:rPr>
                <w:color w:val="000000"/>
                <w:lang w:eastAsia="en-US"/>
              </w:rPr>
              <w:t>н/о</w:t>
            </w:r>
          </w:p>
        </w:tc>
        <w:tc>
          <w:tcPr>
            <w:tcW w:w="960" w:type="dxa"/>
            <w:tcBorders>
              <w:top w:val="nil"/>
              <w:left w:val="nil"/>
              <w:bottom w:val="single" w:sz="4" w:space="0" w:color="auto"/>
              <w:right w:val="single" w:sz="4" w:space="0" w:color="auto"/>
            </w:tcBorders>
            <w:shd w:val="clear" w:color="auto" w:fill="auto"/>
            <w:noWrap/>
            <w:vAlign w:val="center"/>
            <w:hideMark/>
          </w:tcPr>
          <w:p w:rsidR="00BF7A99" w:rsidRPr="006F1A70" w:rsidRDefault="00BF7A99" w:rsidP="00BF7A99">
            <w:pPr>
              <w:spacing w:line="360" w:lineRule="auto"/>
              <w:jc w:val="center"/>
              <w:rPr>
                <w:sz w:val="24"/>
                <w:szCs w:val="24"/>
                <w:lang w:eastAsia="en-US"/>
              </w:rPr>
            </w:pPr>
            <w:r w:rsidRPr="006F1A70">
              <w:rPr>
                <w:color w:val="000000"/>
                <w:lang w:eastAsia="en-US"/>
              </w:rPr>
              <w:t>н/о</w:t>
            </w:r>
          </w:p>
        </w:tc>
        <w:tc>
          <w:tcPr>
            <w:tcW w:w="960" w:type="dxa"/>
            <w:tcBorders>
              <w:top w:val="nil"/>
              <w:left w:val="nil"/>
              <w:bottom w:val="single" w:sz="4" w:space="0" w:color="auto"/>
              <w:right w:val="single" w:sz="4" w:space="0" w:color="auto"/>
            </w:tcBorders>
            <w:shd w:val="clear" w:color="auto" w:fill="auto"/>
            <w:noWrap/>
            <w:vAlign w:val="center"/>
            <w:hideMark/>
          </w:tcPr>
          <w:p w:rsidR="00BF7A99" w:rsidRPr="006F1A70" w:rsidRDefault="00BF7A99" w:rsidP="00BF7A99">
            <w:pPr>
              <w:spacing w:line="360" w:lineRule="auto"/>
              <w:jc w:val="center"/>
              <w:rPr>
                <w:sz w:val="24"/>
                <w:szCs w:val="24"/>
                <w:lang w:eastAsia="en-US"/>
              </w:rPr>
            </w:pPr>
            <w:r w:rsidRPr="006F1A70">
              <w:rPr>
                <w:color w:val="000000"/>
                <w:lang w:eastAsia="en-US"/>
              </w:rPr>
              <w:t>н/о</w:t>
            </w:r>
          </w:p>
        </w:tc>
        <w:tc>
          <w:tcPr>
            <w:tcW w:w="960" w:type="dxa"/>
            <w:vMerge/>
            <w:tcBorders>
              <w:top w:val="nil"/>
              <w:left w:val="single" w:sz="4" w:space="0" w:color="auto"/>
              <w:bottom w:val="single" w:sz="4" w:space="0" w:color="000000"/>
              <w:right w:val="single" w:sz="4" w:space="0" w:color="auto"/>
            </w:tcBorders>
            <w:vAlign w:val="center"/>
            <w:hideMark/>
          </w:tcPr>
          <w:p w:rsidR="00BF7A99" w:rsidRPr="006F1A70" w:rsidRDefault="00BF7A99" w:rsidP="00BF7A99">
            <w:pPr>
              <w:spacing w:line="360" w:lineRule="auto"/>
              <w:contextualSpacing/>
              <w:rPr>
                <w:color w:val="000000"/>
                <w:lang w:eastAsia="en-US"/>
              </w:rPr>
            </w:pPr>
          </w:p>
        </w:tc>
        <w:tc>
          <w:tcPr>
            <w:tcW w:w="960" w:type="dxa"/>
            <w:vMerge/>
            <w:tcBorders>
              <w:top w:val="nil"/>
              <w:left w:val="single" w:sz="4" w:space="0" w:color="auto"/>
              <w:bottom w:val="single" w:sz="4" w:space="0" w:color="000000"/>
              <w:right w:val="single" w:sz="4" w:space="0" w:color="auto"/>
            </w:tcBorders>
            <w:vAlign w:val="center"/>
            <w:hideMark/>
          </w:tcPr>
          <w:p w:rsidR="00BF7A99" w:rsidRPr="006F1A70" w:rsidRDefault="00BF7A99" w:rsidP="00BF7A99">
            <w:pPr>
              <w:spacing w:line="360" w:lineRule="auto"/>
              <w:contextualSpacing/>
              <w:rPr>
                <w:color w:val="000000"/>
                <w:lang w:eastAsia="en-US"/>
              </w:rPr>
            </w:pPr>
          </w:p>
        </w:tc>
      </w:tr>
      <w:tr w:rsidR="00BF7A99" w:rsidRPr="006F1A70" w:rsidTr="00312F7B">
        <w:trPr>
          <w:trHeight w:val="300"/>
          <w:jc w:val="center"/>
        </w:trPr>
        <w:tc>
          <w:tcPr>
            <w:tcW w:w="1844" w:type="dxa"/>
            <w:vMerge/>
            <w:tcBorders>
              <w:top w:val="nil"/>
              <w:left w:val="single" w:sz="4" w:space="0" w:color="auto"/>
              <w:bottom w:val="single" w:sz="4" w:space="0" w:color="000000"/>
              <w:right w:val="single" w:sz="4" w:space="0" w:color="auto"/>
            </w:tcBorders>
            <w:vAlign w:val="center"/>
            <w:hideMark/>
          </w:tcPr>
          <w:p w:rsidR="00BF7A99" w:rsidRPr="006F1A70" w:rsidRDefault="00BF7A99" w:rsidP="00BF7A99">
            <w:pPr>
              <w:spacing w:line="360" w:lineRule="auto"/>
              <w:contextualSpacing/>
              <w:rPr>
                <w:color w:val="000000"/>
                <w:lang w:eastAsia="en-US"/>
              </w:rPr>
            </w:pPr>
          </w:p>
        </w:tc>
        <w:tc>
          <w:tcPr>
            <w:tcW w:w="2126" w:type="dxa"/>
            <w:tcBorders>
              <w:top w:val="nil"/>
              <w:left w:val="nil"/>
              <w:bottom w:val="single" w:sz="4" w:space="0" w:color="auto"/>
              <w:right w:val="single" w:sz="4" w:space="0" w:color="auto"/>
            </w:tcBorders>
            <w:shd w:val="clear" w:color="auto" w:fill="auto"/>
            <w:noWrap/>
            <w:vAlign w:val="bottom"/>
            <w:hideMark/>
          </w:tcPr>
          <w:p w:rsidR="00BF7A99" w:rsidRPr="006F1A70" w:rsidRDefault="00BF7A99" w:rsidP="00BF7A99">
            <w:pPr>
              <w:spacing w:line="360" w:lineRule="auto"/>
              <w:contextualSpacing/>
              <w:rPr>
                <w:color w:val="000000"/>
                <w:lang w:eastAsia="en-US"/>
              </w:rPr>
            </w:pPr>
            <w:r w:rsidRPr="006F1A70">
              <w:rPr>
                <w:color w:val="000000"/>
                <w:lang w:eastAsia="en-US"/>
              </w:rPr>
              <w:t>Капшагай</w:t>
            </w:r>
          </w:p>
        </w:tc>
        <w:tc>
          <w:tcPr>
            <w:tcW w:w="1276" w:type="dxa"/>
            <w:tcBorders>
              <w:top w:val="nil"/>
              <w:left w:val="nil"/>
              <w:bottom w:val="single" w:sz="4" w:space="0" w:color="auto"/>
              <w:right w:val="single" w:sz="4" w:space="0" w:color="auto"/>
            </w:tcBorders>
            <w:shd w:val="clear" w:color="auto" w:fill="auto"/>
            <w:noWrap/>
            <w:vAlign w:val="center"/>
            <w:hideMark/>
          </w:tcPr>
          <w:p w:rsidR="00BF7A99" w:rsidRPr="006F1A70" w:rsidRDefault="00BF7A99" w:rsidP="00BF7A99">
            <w:pPr>
              <w:spacing w:line="360" w:lineRule="auto"/>
              <w:contextualSpacing/>
              <w:jc w:val="center"/>
              <w:rPr>
                <w:color w:val="000000"/>
                <w:lang w:eastAsia="en-US"/>
              </w:rPr>
            </w:pPr>
            <w:r w:rsidRPr="006F1A70">
              <w:rPr>
                <w:color w:val="000000"/>
                <w:lang w:eastAsia="en-US"/>
              </w:rPr>
              <w:t>44</w:t>
            </w:r>
          </w:p>
        </w:tc>
        <w:tc>
          <w:tcPr>
            <w:tcW w:w="709" w:type="dxa"/>
            <w:tcBorders>
              <w:top w:val="nil"/>
              <w:left w:val="nil"/>
              <w:bottom w:val="single" w:sz="4" w:space="0" w:color="auto"/>
              <w:right w:val="single" w:sz="4" w:space="0" w:color="auto"/>
            </w:tcBorders>
            <w:shd w:val="clear" w:color="auto" w:fill="auto"/>
            <w:noWrap/>
            <w:vAlign w:val="center"/>
            <w:hideMark/>
          </w:tcPr>
          <w:p w:rsidR="00BF7A99" w:rsidRPr="006F1A70" w:rsidRDefault="00BF7A99" w:rsidP="00BF7A99">
            <w:pPr>
              <w:spacing w:line="360" w:lineRule="auto"/>
              <w:jc w:val="center"/>
              <w:rPr>
                <w:sz w:val="24"/>
                <w:szCs w:val="24"/>
                <w:lang w:eastAsia="en-US"/>
              </w:rPr>
            </w:pPr>
            <w:r w:rsidRPr="006F1A70">
              <w:rPr>
                <w:color w:val="000000"/>
                <w:lang w:eastAsia="en-US"/>
              </w:rPr>
              <w:t>н/о</w:t>
            </w:r>
          </w:p>
        </w:tc>
        <w:tc>
          <w:tcPr>
            <w:tcW w:w="960" w:type="dxa"/>
            <w:tcBorders>
              <w:top w:val="nil"/>
              <w:left w:val="nil"/>
              <w:bottom w:val="single" w:sz="4" w:space="0" w:color="auto"/>
              <w:right w:val="single" w:sz="4" w:space="0" w:color="auto"/>
            </w:tcBorders>
            <w:shd w:val="clear" w:color="auto" w:fill="auto"/>
            <w:noWrap/>
            <w:vAlign w:val="center"/>
            <w:hideMark/>
          </w:tcPr>
          <w:p w:rsidR="00BF7A99" w:rsidRPr="006F1A70" w:rsidRDefault="00BF7A99" w:rsidP="00BF7A99">
            <w:pPr>
              <w:spacing w:line="360" w:lineRule="auto"/>
              <w:contextualSpacing/>
              <w:jc w:val="center"/>
              <w:rPr>
                <w:color w:val="000000"/>
                <w:lang w:eastAsia="en-US"/>
              </w:rPr>
            </w:pPr>
            <w:r w:rsidRPr="006F1A70">
              <w:rPr>
                <w:color w:val="000000"/>
                <w:lang w:eastAsia="en-US"/>
              </w:rPr>
              <w:t>0,14</w:t>
            </w:r>
          </w:p>
        </w:tc>
        <w:tc>
          <w:tcPr>
            <w:tcW w:w="960" w:type="dxa"/>
            <w:tcBorders>
              <w:top w:val="nil"/>
              <w:left w:val="nil"/>
              <w:bottom w:val="single" w:sz="4" w:space="0" w:color="auto"/>
              <w:right w:val="single" w:sz="4" w:space="0" w:color="auto"/>
            </w:tcBorders>
            <w:shd w:val="clear" w:color="auto" w:fill="auto"/>
            <w:noWrap/>
            <w:vAlign w:val="center"/>
            <w:hideMark/>
          </w:tcPr>
          <w:p w:rsidR="00BF7A99" w:rsidRPr="006F1A70" w:rsidRDefault="00BF7A99" w:rsidP="00BF7A99">
            <w:pPr>
              <w:spacing w:line="360" w:lineRule="auto"/>
              <w:jc w:val="center"/>
              <w:rPr>
                <w:sz w:val="24"/>
                <w:szCs w:val="24"/>
                <w:lang w:eastAsia="en-US"/>
              </w:rPr>
            </w:pPr>
            <w:r w:rsidRPr="006F1A70">
              <w:rPr>
                <w:color w:val="000000"/>
                <w:lang w:eastAsia="en-US"/>
              </w:rPr>
              <w:t>н/о</w:t>
            </w:r>
          </w:p>
        </w:tc>
        <w:tc>
          <w:tcPr>
            <w:tcW w:w="960" w:type="dxa"/>
            <w:vMerge/>
            <w:tcBorders>
              <w:top w:val="nil"/>
              <w:left w:val="single" w:sz="4" w:space="0" w:color="auto"/>
              <w:bottom w:val="single" w:sz="4" w:space="0" w:color="000000"/>
              <w:right w:val="single" w:sz="4" w:space="0" w:color="auto"/>
            </w:tcBorders>
            <w:vAlign w:val="center"/>
            <w:hideMark/>
          </w:tcPr>
          <w:p w:rsidR="00BF7A99" w:rsidRPr="006F1A70" w:rsidRDefault="00BF7A99" w:rsidP="00BF7A99">
            <w:pPr>
              <w:spacing w:line="360" w:lineRule="auto"/>
              <w:contextualSpacing/>
              <w:rPr>
                <w:color w:val="000000"/>
                <w:lang w:eastAsia="en-US"/>
              </w:rPr>
            </w:pPr>
          </w:p>
        </w:tc>
        <w:tc>
          <w:tcPr>
            <w:tcW w:w="960" w:type="dxa"/>
            <w:vMerge/>
            <w:tcBorders>
              <w:top w:val="nil"/>
              <w:left w:val="single" w:sz="4" w:space="0" w:color="auto"/>
              <w:bottom w:val="single" w:sz="4" w:space="0" w:color="000000"/>
              <w:right w:val="single" w:sz="4" w:space="0" w:color="auto"/>
            </w:tcBorders>
            <w:vAlign w:val="center"/>
            <w:hideMark/>
          </w:tcPr>
          <w:p w:rsidR="00BF7A99" w:rsidRPr="006F1A70" w:rsidRDefault="00BF7A99" w:rsidP="00BF7A99">
            <w:pPr>
              <w:spacing w:line="360" w:lineRule="auto"/>
              <w:contextualSpacing/>
              <w:rPr>
                <w:color w:val="000000"/>
                <w:lang w:eastAsia="en-US"/>
              </w:rPr>
            </w:pPr>
          </w:p>
        </w:tc>
      </w:tr>
      <w:tr w:rsidR="00BF7A99" w:rsidRPr="006F1A70" w:rsidTr="00312F7B">
        <w:trPr>
          <w:trHeight w:val="300"/>
          <w:jc w:val="center"/>
        </w:trPr>
        <w:tc>
          <w:tcPr>
            <w:tcW w:w="1844" w:type="dxa"/>
            <w:vMerge/>
            <w:tcBorders>
              <w:top w:val="nil"/>
              <w:left w:val="single" w:sz="4" w:space="0" w:color="auto"/>
              <w:bottom w:val="single" w:sz="4" w:space="0" w:color="000000"/>
              <w:right w:val="single" w:sz="4" w:space="0" w:color="auto"/>
            </w:tcBorders>
            <w:vAlign w:val="center"/>
            <w:hideMark/>
          </w:tcPr>
          <w:p w:rsidR="00BF7A99" w:rsidRPr="006F1A70" w:rsidRDefault="00BF7A99" w:rsidP="00BF7A99">
            <w:pPr>
              <w:spacing w:line="360" w:lineRule="auto"/>
              <w:contextualSpacing/>
              <w:rPr>
                <w:color w:val="000000"/>
                <w:lang w:eastAsia="en-US"/>
              </w:rPr>
            </w:pPr>
          </w:p>
        </w:tc>
        <w:tc>
          <w:tcPr>
            <w:tcW w:w="2126" w:type="dxa"/>
            <w:tcBorders>
              <w:top w:val="nil"/>
              <w:left w:val="nil"/>
              <w:bottom w:val="single" w:sz="4" w:space="0" w:color="auto"/>
              <w:right w:val="single" w:sz="4" w:space="0" w:color="auto"/>
            </w:tcBorders>
            <w:shd w:val="clear" w:color="auto" w:fill="auto"/>
            <w:noWrap/>
            <w:vAlign w:val="bottom"/>
            <w:hideMark/>
          </w:tcPr>
          <w:p w:rsidR="00BF7A99" w:rsidRPr="006F1A70" w:rsidRDefault="00BF7A99" w:rsidP="00BF7A99">
            <w:pPr>
              <w:spacing w:line="360" w:lineRule="auto"/>
              <w:contextualSpacing/>
              <w:rPr>
                <w:color w:val="000000"/>
                <w:lang w:eastAsia="en-US"/>
              </w:rPr>
            </w:pPr>
            <w:r w:rsidRPr="006F1A70">
              <w:rPr>
                <w:color w:val="000000"/>
                <w:lang w:eastAsia="en-US"/>
              </w:rPr>
              <w:t>Есик</w:t>
            </w:r>
          </w:p>
        </w:tc>
        <w:tc>
          <w:tcPr>
            <w:tcW w:w="1276" w:type="dxa"/>
            <w:tcBorders>
              <w:top w:val="nil"/>
              <w:left w:val="nil"/>
              <w:bottom w:val="single" w:sz="4" w:space="0" w:color="auto"/>
              <w:right w:val="single" w:sz="4" w:space="0" w:color="auto"/>
            </w:tcBorders>
            <w:shd w:val="clear" w:color="auto" w:fill="auto"/>
            <w:noWrap/>
            <w:vAlign w:val="center"/>
            <w:hideMark/>
          </w:tcPr>
          <w:p w:rsidR="00BF7A99" w:rsidRPr="006F1A70" w:rsidRDefault="00BF7A99" w:rsidP="00BF7A99">
            <w:pPr>
              <w:spacing w:line="360" w:lineRule="auto"/>
              <w:contextualSpacing/>
              <w:jc w:val="center"/>
              <w:rPr>
                <w:color w:val="000000"/>
                <w:lang w:eastAsia="en-US"/>
              </w:rPr>
            </w:pPr>
            <w:r w:rsidRPr="006F1A70">
              <w:rPr>
                <w:color w:val="000000"/>
                <w:lang w:eastAsia="en-US"/>
              </w:rPr>
              <w:t>42</w:t>
            </w:r>
          </w:p>
        </w:tc>
        <w:tc>
          <w:tcPr>
            <w:tcW w:w="709" w:type="dxa"/>
            <w:tcBorders>
              <w:top w:val="nil"/>
              <w:left w:val="nil"/>
              <w:bottom w:val="single" w:sz="4" w:space="0" w:color="auto"/>
              <w:right w:val="single" w:sz="4" w:space="0" w:color="auto"/>
            </w:tcBorders>
            <w:shd w:val="clear" w:color="auto" w:fill="auto"/>
            <w:noWrap/>
            <w:vAlign w:val="center"/>
            <w:hideMark/>
          </w:tcPr>
          <w:p w:rsidR="00BF7A99" w:rsidRPr="006F1A70" w:rsidRDefault="00BF7A99" w:rsidP="00BF7A99">
            <w:pPr>
              <w:spacing w:line="360" w:lineRule="auto"/>
              <w:jc w:val="center"/>
              <w:rPr>
                <w:sz w:val="24"/>
                <w:szCs w:val="24"/>
                <w:lang w:eastAsia="en-US"/>
              </w:rPr>
            </w:pPr>
            <w:r w:rsidRPr="006F1A70">
              <w:rPr>
                <w:color w:val="000000"/>
                <w:lang w:eastAsia="en-US"/>
              </w:rPr>
              <w:t>н/о</w:t>
            </w:r>
          </w:p>
        </w:tc>
        <w:tc>
          <w:tcPr>
            <w:tcW w:w="960" w:type="dxa"/>
            <w:tcBorders>
              <w:top w:val="nil"/>
              <w:left w:val="nil"/>
              <w:bottom w:val="single" w:sz="4" w:space="0" w:color="auto"/>
              <w:right w:val="single" w:sz="4" w:space="0" w:color="auto"/>
            </w:tcBorders>
            <w:shd w:val="clear" w:color="auto" w:fill="auto"/>
            <w:noWrap/>
            <w:vAlign w:val="center"/>
            <w:hideMark/>
          </w:tcPr>
          <w:p w:rsidR="00BF7A99" w:rsidRPr="006F1A70" w:rsidRDefault="00BF7A99" w:rsidP="00BF7A99">
            <w:pPr>
              <w:spacing w:line="360" w:lineRule="auto"/>
              <w:contextualSpacing/>
              <w:jc w:val="center"/>
              <w:rPr>
                <w:color w:val="000000"/>
                <w:lang w:eastAsia="en-US"/>
              </w:rPr>
            </w:pPr>
            <w:r w:rsidRPr="006F1A70">
              <w:rPr>
                <w:color w:val="000000"/>
                <w:lang w:eastAsia="en-US"/>
              </w:rPr>
              <w:t>0,018</w:t>
            </w:r>
          </w:p>
        </w:tc>
        <w:tc>
          <w:tcPr>
            <w:tcW w:w="960" w:type="dxa"/>
            <w:tcBorders>
              <w:top w:val="nil"/>
              <w:left w:val="nil"/>
              <w:bottom w:val="single" w:sz="4" w:space="0" w:color="auto"/>
              <w:right w:val="single" w:sz="4" w:space="0" w:color="auto"/>
            </w:tcBorders>
            <w:shd w:val="clear" w:color="auto" w:fill="auto"/>
            <w:noWrap/>
            <w:vAlign w:val="center"/>
            <w:hideMark/>
          </w:tcPr>
          <w:p w:rsidR="00BF7A99" w:rsidRPr="006F1A70" w:rsidRDefault="00BF7A99" w:rsidP="00BF7A99">
            <w:pPr>
              <w:spacing w:line="360" w:lineRule="auto"/>
              <w:jc w:val="center"/>
              <w:rPr>
                <w:sz w:val="24"/>
                <w:szCs w:val="24"/>
                <w:lang w:eastAsia="en-US"/>
              </w:rPr>
            </w:pPr>
            <w:r w:rsidRPr="006F1A70">
              <w:rPr>
                <w:color w:val="000000"/>
                <w:lang w:eastAsia="en-US"/>
              </w:rPr>
              <w:t>н/о</w:t>
            </w:r>
          </w:p>
        </w:tc>
        <w:tc>
          <w:tcPr>
            <w:tcW w:w="960" w:type="dxa"/>
            <w:vMerge/>
            <w:tcBorders>
              <w:top w:val="nil"/>
              <w:left w:val="single" w:sz="4" w:space="0" w:color="auto"/>
              <w:bottom w:val="single" w:sz="4" w:space="0" w:color="000000"/>
              <w:right w:val="single" w:sz="4" w:space="0" w:color="auto"/>
            </w:tcBorders>
            <w:vAlign w:val="center"/>
            <w:hideMark/>
          </w:tcPr>
          <w:p w:rsidR="00BF7A99" w:rsidRPr="006F1A70" w:rsidRDefault="00BF7A99" w:rsidP="00BF7A99">
            <w:pPr>
              <w:spacing w:line="360" w:lineRule="auto"/>
              <w:contextualSpacing/>
              <w:rPr>
                <w:color w:val="000000"/>
                <w:lang w:eastAsia="en-US"/>
              </w:rPr>
            </w:pPr>
          </w:p>
        </w:tc>
        <w:tc>
          <w:tcPr>
            <w:tcW w:w="960" w:type="dxa"/>
            <w:vMerge/>
            <w:tcBorders>
              <w:top w:val="nil"/>
              <w:left w:val="single" w:sz="4" w:space="0" w:color="auto"/>
              <w:bottom w:val="single" w:sz="4" w:space="0" w:color="000000"/>
              <w:right w:val="single" w:sz="4" w:space="0" w:color="auto"/>
            </w:tcBorders>
            <w:vAlign w:val="center"/>
            <w:hideMark/>
          </w:tcPr>
          <w:p w:rsidR="00BF7A99" w:rsidRPr="006F1A70" w:rsidRDefault="00BF7A99" w:rsidP="00BF7A99">
            <w:pPr>
              <w:spacing w:line="360" w:lineRule="auto"/>
              <w:contextualSpacing/>
              <w:rPr>
                <w:color w:val="000000"/>
                <w:lang w:eastAsia="en-US"/>
              </w:rPr>
            </w:pPr>
          </w:p>
        </w:tc>
      </w:tr>
      <w:tr w:rsidR="00BF7A99" w:rsidRPr="006F1A70" w:rsidTr="00312F7B">
        <w:trPr>
          <w:trHeight w:val="300"/>
          <w:jc w:val="center"/>
        </w:trPr>
        <w:tc>
          <w:tcPr>
            <w:tcW w:w="1844" w:type="dxa"/>
            <w:vMerge/>
            <w:tcBorders>
              <w:top w:val="nil"/>
              <w:left w:val="single" w:sz="4" w:space="0" w:color="auto"/>
              <w:bottom w:val="single" w:sz="4" w:space="0" w:color="000000"/>
              <w:right w:val="single" w:sz="4" w:space="0" w:color="auto"/>
            </w:tcBorders>
            <w:vAlign w:val="center"/>
            <w:hideMark/>
          </w:tcPr>
          <w:p w:rsidR="00BF7A99" w:rsidRPr="006F1A70" w:rsidRDefault="00BF7A99" w:rsidP="00BF7A99">
            <w:pPr>
              <w:spacing w:line="360" w:lineRule="auto"/>
              <w:contextualSpacing/>
              <w:rPr>
                <w:color w:val="000000"/>
                <w:lang w:eastAsia="en-US"/>
              </w:rPr>
            </w:pPr>
          </w:p>
        </w:tc>
        <w:tc>
          <w:tcPr>
            <w:tcW w:w="2126" w:type="dxa"/>
            <w:tcBorders>
              <w:top w:val="nil"/>
              <w:left w:val="nil"/>
              <w:bottom w:val="single" w:sz="4" w:space="0" w:color="auto"/>
              <w:right w:val="single" w:sz="4" w:space="0" w:color="auto"/>
            </w:tcBorders>
            <w:shd w:val="clear" w:color="auto" w:fill="auto"/>
            <w:noWrap/>
            <w:vAlign w:val="bottom"/>
            <w:hideMark/>
          </w:tcPr>
          <w:p w:rsidR="00BF7A99" w:rsidRPr="006F1A70" w:rsidRDefault="00BF7A99" w:rsidP="00BF7A99">
            <w:pPr>
              <w:spacing w:line="360" w:lineRule="auto"/>
              <w:contextualSpacing/>
              <w:rPr>
                <w:color w:val="000000"/>
                <w:lang w:eastAsia="en-US"/>
              </w:rPr>
            </w:pPr>
            <w:r w:rsidRPr="006F1A70">
              <w:rPr>
                <w:color w:val="000000"/>
                <w:lang w:eastAsia="en-US"/>
              </w:rPr>
              <w:t>Талгар</w:t>
            </w:r>
          </w:p>
        </w:tc>
        <w:tc>
          <w:tcPr>
            <w:tcW w:w="1276" w:type="dxa"/>
            <w:tcBorders>
              <w:top w:val="nil"/>
              <w:left w:val="nil"/>
              <w:bottom w:val="single" w:sz="4" w:space="0" w:color="auto"/>
              <w:right w:val="single" w:sz="4" w:space="0" w:color="auto"/>
            </w:tcBorders>
            <w:shd w:val="clear" w:color="auto" w:fill="auto"/>
            <w:noWrap/>
            <w:vAlign w:val="center"/>
            <w:hideMark/>
          </w:tcPr>
          <w:p w:rsidR="00BF7A99" w:rsidRPr="006F1A70" w:rsidRDefault="00BF7A99" w:rsidP="00BF7A99">
            <w:pPr>
              <w:spacing w:line="360" w:lineRule="auto"/>
              <w:contextualSpacing/>
              <w:jc w:val="center"/>
              <w:rPr>
                <w:color w:val="000000"/>
                <w:lang w:eastAsia="en-US"/>
              </w:rPr>
            </w:pPr>
            <w:r w:rsidRPr="006F1A70">
              <w:rPr>
                <w:color w:val="000000"/>
                <w:lang w:eastAsia="en-US"/>
              </w:rPr>
              <w:t>42</w:t>
            </w:r>
          </w:p>
        </w:tc>
        <w:tc>
          <w:tcPr>
            <w:tcW w:w="709" w:type="dxa"/>
            <w:tcBorders>
              <w:top w:val="nil"/>
              <w:left w:val="nil"/>
              <w:bottom w:val="single" w:sz="4" w:space="0" w:color="auto"/>
              <w:right w:val="single" w:sz="4" w:space="0" w:color="auto"/>
            </w:tcBorders>
            <w:shd w:val="clear" w:color="auto" w:fill="auto"/>
            <w:noWrap/>
            <w:vAlign w:val="center"/>
            <w:hideMark/>
          </w:tcPr>
          <w:p w:rsidR="00BF7A99" w:rsidRPr="006F1A70" w:rsidRDefault="00BF7A99" w:rsidP="00BF7A99">
            <w:pPr>
              <w:spacing w:line="360" w:lineRule="auto"/>
              <w:contextualSpacing/>
              <w:jc w:val="center"/>
              <w:rPr>
                <w:color w:val="000000"/>
                <w:lang w:eastAsia="en-US"/>
              </w:rPr>
            </w:pPr>
            <w:r w:rsidRPr="006F1A70">
              <w:rPr>
                <w:color w:val="000000"/>
                <w:lang w:eastAsia="en-US"/>
              </w:rPr>
              <w:t>86</w:t>
            </w:r>
          </w:p>
        </w:tc>
        <w:tc>
          <w:tcPr>
            <w:tcW w:w="960" w:type="dxa"/>
            <w:tcBorders>
              <w:top w:val="nil"/>
              <w:left w:val="nil"/>
              <w:bottom w:val="single" w:sz="4" w:space="0" w:color="auto"/>
              <w:right w:val="single" w:sz="4" w:space="0" w:color="auto"/>
            </w:tcBorders>
            <w:shd w:val="clear" w:color="auto" w:fill="auto"/>
            <w:noWrap/>
            <w:vAlign w:val="center"/>
            <w:hideMark/>
          </w:tcPr>
          <w:p w:rsidR="00BF7A99" w:rsidRPr="006F1A70" w:rsidRDefault="00BF7A99" w:rsidP="00BF7A99">
            <w:pPr>
              <w:spacing w:line="360" w:lineRule="auto"/>
              <w:contextualSpacing/>
              <w:jc w:val="center"/>
              <w:rPr>
                <w:color w:val="000000"/>
                <w:lang w:eastAsia="en-US"/>
              </w:rPr>
            </w:pPr>
            <w:r w:rsidRPr="006F1A70">
              <w:rPr>
                <w:color w:val="000000"/>
                <w:lang w:eastAsia="en-US"/>
              </w:rPr>
              <w:t>0,018</w:t>
            </w:r>
          </w:p>
        </w:tc>
        <w:tc>
          <w:tcPr>
            <w:tcW w:w="960" w:type="dxa"/>
            <w:tcBorders>
              <w:top w:val="nil"/>
              <w:left w:val="nil"/>
              <w:bottom w:val="single" w:sz="4" w:space="0" w:color="auto"/>
              <w:right w:val="single" w:sz="4" w:space="0" w:color="auto"/>
            </w:tcBorders>
            <w:shd w:val="clear" w:color="auto" w:fill="auto"/>
            <w:noWrap/>
            <w:vAlign w:val="center"/>
            <w:hideMark/>
          </w:tcPr>
          <w:p w:rsidR="00BF7A99" w:rsidRPr="006F1A70" w:rsidRDefault="00BF7A99" w:rsidP="00BF7A99">
            <w:pPr>
              <w:spacing w:line="360" w:lineRule="auto"/>
              <w:contextualSpacing/>
              <w:jc w:val="center"/>
              <w:rPr>
                <w:color w:val="000000"/>
                <w:lang w:eastAsia="en-US"/>
              </w:rPr>
            </w:pPr>
            <w:r w:rsidRPr="006F1A70">
              <w:rPr>
                <w:color w:val="000000"/>
                <w:lang w:eastAsia="en-US"/>
              </w:rPr>
              <w:t>0,016</w:t>
            </w:r>
          </w:p>
        </w:tc>
        <w:tc>
          <w:tcPr>
            <w:tcW w:w="960" w:type="dxa"/>
            <w:vMerge/>
            <w:tcBorders>
              <w:top w:val="nil"/>
              <w:left w:val="single" w:sz="4" w:space="0" w:color="auto"/>
              <w:bottom w:val="single" w:sz="4" w:space="0" w:color="000000"/>
              <w:right w:val="single" w:sz="4" w:space="0" w:color="auto"/>
            </w:tcBorders>
            <w:vAlign w:val="center"/>
            <w:hideMark/>
          </w:tcPr>
          <w:p w:rsidR="00BF7A99" w:rsidRPr="006F1A70" w:rsidRDefault="00BF7A99" w:rsidP="00BF7A99">
            <w:pPr>
              <w:spacing w:line="360" w:lineRule="auto"/>
              <w:contextualSpacing/>
              <w:rPr>
                <w:color w:val="000000"/>
                <w:lang w:eastAsia="en-US"/>
              </w:rPr>
            </w:pPr>
          </w:p>
        </w:tc>
        <w:tc>
          <w:tcPr>
            <w:tcW w:w="960" w:type="dxa"/>
            <w:vMerge/>
            <w:tcBorders>
              <w:top w:val="nil"/>
              <w:left w:val="single" w:sz="4" w:space="0" w:color="auto"/>
              <w:bottom w:val="single" w:sz="4" w:space="0" w:color="000000"/>
              <w:right w:val="single" w:sz="4" w:space="0" w:color="auto"/>
            </w:tcBorders>
            <w:vAlign w:val="center"/>
            <w:hideMark/>
          </w:tcPr>
          <w:p w:rsidR="00BF7A99" w:rsidRPr="006F1A70" w:rsidRDefault="00BF7A99" w:rsidP="00BF7A99">
            <w:pPr>
              <w:spacing w:line="360" w:lineRule="auto"/>
              <w:contextualSpacing/>
              <w:rPr>
                <w:color w:val="000000"/>
                <w:lang w:eastAsia="en-US"/>
              </w:rPr>
            </w:pPr>
          </w:p>
        </w:tc>
      </w:tr>
      <w:tr w:rsidR="00BF7A99" w:rsidRPr="006F1A70" w:rsidTr="00312F7B">
        <w:trPr>
          <w:trHeight w:val="300"/>
          <w:jc w:val="center"/>
        </w:trPr>
        <w:tc>
          <w:tcPr>
            <w:tcW w:w="1844" w:type="dxa"/>
            <w:vMerge w:val="restart"/>
            <w:tcBorders>
              <w:top w:val="nil"/>
              <w:left w:val="single" w:sz="4" w:space="0" w:color="auto"/>
              <w:bottom w:val="single" w:sz="4" w:space="0" w:color="000000"/>
              <w:right w:val="single" w:sz="4" w:space="0" w:color="auto"/>
            </w:tcBorders>
            <w:shd w:val="clear" w:color="auto" w:fill="auto"/>
            <w:vAlign w:val="center"/>
            <w:hideMark/>
          </w:tcPr>
          <w:p w:rsidR="00BF7A99" w:rsidRPr="006F1A70" w:rsidRDefault="00BF7A99" w:rsidP="00BF7A99">
            <w:pPr>
              <w:spacing w:line="360" w:lineRule="auto"/>
              <w:contextualSpacing/>
              <w:jc w:val="center"/>
              <w:rPr>
                <w:color w:val="000000"/>
                <w:lang w:eastAsia="en-US"/>
              </w:rPr>
            </w:pPr>
            <w:r w:rsidRPr="006F1A70">
              <w:rPr>
                <w:color w:val="000000"/>
                <w:lang w:eastAsia="en-US"/>
              </w:rPr>
              <w:t>4</w:t>
            </w:r>
          </w:p>
          <w:p w:rsidR="00BF7A99" w:rsidRPr="006F1A70" w:rsidRDefault="00BF7A99" w:rsidP="00BF7A99">
            <w:pPr>
              <w:spacing w:line="360" w:lineRule="auto"/>
              <w:contextualSpacing/>
              <w:jc w:val="center"/>
              <w:rPr>
                <w:color w:val="000000"/>
                <w:lang w:eastAsia="en-US"/>
              </w:rPr>
            </w:pPr>
            <w:r w:rsidRPr="006F1A70">
              <w:rPr>
                <w:color w:val="000000"/>
                <w:lang w:eastAsia="en-US"/>
              </w:rPr>
              <w:t>Малые населенные пункты</w:t>
            </w:r>
          </w:p>
        </w:tc>
        <w:tc>
          <w:tcPr>
            <w:tcW w:w="2126" w:type="dxa"/>
            <w:tcBorders>
              <w:top w:val="nil"/>
              <w:left w:val="nil"/>
              <w:bottom w:val="single" w:sz="4" w:space="0" w:color="auto"/>
              <w:right w:val="single" w:sz="4" w:space="0" w:color="auto"/>
            </w:tcBorders>
            <w:shd w:val="clear" w:color="auto" w:fill="auto"/>
            <w:noWrap/>
            <w:vAlign w:val="bottom"/>
            <w:hideMark/>
          </w:tcPr>
          <w:p w:rsidR="00BF7A99" w:rsidRPr="006F1A70" w:rsidRDefault="00BF7A99" w:rsidP="00BF7A99">
            <w:pPr>
              <w:spacing w:line="360" w:lineRule="auto"/>
              <w:contextualSpacing/>
              <w:rPr>
                <w:color w:val="000000"/>
                <w:lang w:eastAsia="en-US"/>
              </w:rPr>
            </w:pPr>
            <w:r w:rsidRPr="006F1A70">
              <w:rPr>
                <w:color w:val="000000"/>
                <w:lang w:eastAsia="en-US"/>
              </w:rPr>
              <w:t>Каргалы</w:t>
            </w:r>
          </w:p>
        </w:tc>
        <w:tc>
          <w:tcPr>
            <w:tcW w:w="1276" w:type="dxa"/>
            <w:tcBorders>
              <w:top w:val="nil"/>
              <w:left w:val="nil"/>
              <w:bottom w:val="single" w:sz="4" w:space="0" w:color="auto"/>
              <w:right w:val="single" w:sz="4" w:space="0" w:color="auto"/>
            </w:tcBorders>
            <w:shd w:val="clear" w:color="auto" w:fill="auto"/>
            <w:noWrap/>
            <w:vAlign w:val="center"/>
            <w:hideMark/>
          </w:tcPr>
          <w:p w:rsidR="00BF7A99" w:rsidRPr="006F1A70" w:rsidRDefault="00BF7A99" w:rsidP="00BF7A99">
            <w:pPr>
              <w:spacing w:line="360" w:lineRule="auto"/>
              <w:contextualSpacing/>
              <w:jc w:val="center"/>
              <w:rPr>
                <w:color w:val="000000"/>
                <w:lang w:val="en-US" w:eastAsia="en-US"/>
              </w:rPr>
            </w:pPr>
            <w:r w:rsidRPr="006F1A70">
              <w:rPr>
                <w:color w:val="000000"/>
                <w:lang w:eastAsia="en-US"/>
              </w:rPr>
              <w:t>н/о</w:t>
            </w:r>
          </w:p>
        </w:tc>
        <w:tc>
          <w:tcPr>
            <w:tcW w:w="709" w:type="dxa"/>
            <w:tcBorders>
              <w:top w:val="nil"/>
              <w:left w:val="nil"/>
              <w:bottom w:val="single" w:sz="4" w:space="0" w:color="auto"/>
              <w:right w:val="single" w:sz="4" w:space="0" w:color="auto"/>
            </w:tcBorders>
            <w:shd w:val="clear" w:color="auto" w:fill="auto"/>
            <w:noWrap/>
            <w:vAlign w:val="center"/>
            <w:hideMark/>
          </w:tcPr>
          <w:p w:rsidR="00BF7A99" w:rsidRPr="006F1A70" w:rsidRDefault="00BF7A99" w:rsidP="00BF7A99">
            <w:pPr>
              <w:spacing w:line="360" w:lineRule="auto"/>
              <w:contextualSpacing/>
              <w:jc w:val="center"/>
              <w:rPr>
                <w:color w:val="000000"/>
                <w:lang w:val="en-US" w:eastAsia="en-US"/>
              </w:rPr>
            </w:pPr>
            <w:r w:rsidRPr="006F1A70">
              <w:rPr>
                <w:color w:val="000000"/>
                <w:lang w:eastAsia="en-US"/>
              </w:rPr>
              <w:t>н/о</w:t>
            </w:r>
          </w:p>
        </w:tc>
        <w:tc>
          <w:tcPr>
            <w:tcW w:w="960" w:type="dxa"/>
            <w:tcBorders>
              <w:top w:val="nil"/>
              <w:left w:val="nil"/>
              <w:bottom w:val="single" w:sz="4" w:space="0" w:color="auto"/>
              <w:right w:val="single" w:sz="4" w:space="0" w:color="auto"/>
            </w:tcBorders>
            <w:shd w:val="clear" w:color="auto" w:fill="auto"/>
            <w:noWrap/>
            <w:vAlign w:val="center"/>
            <w:hideMark/>
          </w:tcPr>
          <w:p w:rsidR="00BF7A99" w:rsidRPr="006F1A70" w:rsidRDefault="00BF7A99" w:rsidP="00BF7A99">
            <w:pPr>
              <w:spacing w:line="360" w:lineRule="auto"/>
              <w:jc w:val="center"/>
              <w:rPr>
                <w:sz w:val="24"/>
                <w:szCs w:val="24"/>
                <w:lang w:eastAsia="en-US"/>
              </w:rPr>
            </w:pPr>
            <w:r w:rsidRPr="006F1A70">
              <w:rPr>
                <w:color w:val="000000"/>
                <w:lang w:eastAsia="en-US"/>
              </w:rPr>
              <w:t>н/о</w:t>
            </w:r>
          </w:p>
        </w:tc>
        <w:tc>
          <w:tcPr>
            <w:tcW w:w="960" w:type="dxa"/>
            <w:tcBorders>
              <w:top w:val="nil"/>
              <w:left w:val="nil"/>
              <w:bottom w:val="single" w:sz="4" w:space="0" w:color="auto"/>
              <w:right w:val="single" w:sz="4" w:space="0" w:color="auto"/>
            </w:tcBorders>
            <w:shd w:val="clear" w:color="auto" w:fill="auto"/>
            <w:noWrap/>
            <w:vAlign w:val="center"/>
            <w:hideMark/>
          </w:tcPr>
          <w:p w:rsidR="00BF7A99" w:rsidRPr="006F1A70" w:rsidRDefault="00BF7A99" w:rsidP="00BF7A99">
            <w:pPr>
              <w:spacing w:line="360" w:lineRule="auto"/>
              <w:jc w:val="center"/>
              <w:rPr>
                <w:sz w:val="24"/>
                <w:szCs w:val="24"/>
                <w:lang w:eastAsia="en-US"/>
              </w:rPr>
            </w:pPr>
            <w:r w:rsidRPr="006F1A70">
              <w:rPr>
                <w:color w:val="000000"/>
                <w:lang w:eastAsia="en-US"/>
              </w:rPr>
              <w:t>н/о</w:t>
            </w:r>
          </w:p>
        </w:tc>
        <w:tc>
          <w:tcPr>
            <w:tcW w:w="960"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BF7A99" w:rsidRPr="006F1A70" w:rsidRDefault="00BF7A99" w:rsidP="00BF7A99">
            <w:pPr>
              <w:spacing w:line="360" w:lineRule="auto"/>
              <w:contextualSpacing/>
              <w:jc w:val="center"/>
              <w:rPr>
                <w:color w:val="000000"/>
                <w:lang w:eastAsia="en-US"/>
              </w:rPr>
            </w:pPr>
            <w:r w:rsidRPr="006F1A70">
              <w:rPr>
                <w:color w:val="000000"/>
                <w:lang w:eastAsia="en-US"/>
              </w:rPr>
              <w:t>0,016</w:t>
            </w:r>
          </w:p>
        </w:tc>
        <w:tc>
          <w:tcPr>
            <w:tcW w:w="960"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BF7A99" w:rsidRPr="006F1A70" w:rsidRDefault="00BF7A99" w:rsidP="00BF7A99">
            <w:pPr>
              <w:spacing w:line="360" w:lineRule="auto"/>
              <w:contextualSpacing/>
              <w:jc w:val="center"/>
              <w:rPr>
                <w:color w:val="000000"/>
                <w:lang w:eastAsia="en-US"/>
              </w:rPr>
            </w:pPr>
            <w:r w:rsidRPr="006F1A70">
              <w:rPr>
                <w:color w:val="000000"/>
                <w:lang w:eastAsia="en-US"/>
              </w:rPr>
              <w:t>0,007</w:t>
            </w:r>
          </w:p>
        </w:tc>
      </w:tr>
      <w:tr w:rsidR="00BF7A99" w:rsidRPr="006F1A70" w:rsidTr="00312F7B">
        <w:trPr>
          <w:trHeight w:val="300"/>
          <w:jc w:val="center"/>
        </w:trPr>
        <w:tc>
          <w:tcPr>
            <w:tcW w:w="1844" w:type="dxa"/>
            <w:vMerge/>
            <w:tcBorders>
              <w:top w:val="nil"/>
              <w:left w:val="single" w:sz="4" w:space="0" w:color="auto"/>
              <w:bottom w:val="single" w:sz="4" w:space="0" w:color="000000"/>
              <w:right w:val="single" w:sz="4" w:space="0" w:color="auto"/>
            </w:tcBorders>
            <w:vAlign w:val="center"/>
            <w:hideMark/>
          </w:tcPr>
          <w:p w:rsidR="00BF7A99" w:rsidRPr="006F1A70" w:rsidRDefault="00BF7A99" w:rsidP="00BF7A99">
            <w:pPr>
              <w:spacing w:line="360" w:lineRule="auto"/>
              <w:contextualSpacing/>
              <w:rPr>
                <w:color w:val="000000"/>
                <w:lang w:eastAsia="en-US"/>
              </w:rPr>
            </w:pPr>
          </w:p>
        </w:tc>
        <w:tc>
          <w:tcPr>
            <w:tcW w:w="2126" w:type="dxa"/>
            <w:tcBorders>
              <w:top w:val="nil"/>
              <w:left w:val="nil"/>
              <w:bottom w:val="single" w:sz="4" w:space="0" w:color="auto"/>
              <w:right w:val="single" w:sz="4" w:space="0" w:color="auto"/>
            </w:tcBorders>
            <w:shd w:val="clear" w:color="auto" w:fill="auto"/>
            <w:noWrap/>
            <w:vAlign w:val="bottom"/>
            <w:hideMark/>
          </w:tcPr>
          <w:p w:rsidR="00BF7A99" w:rsidRPr="006F1A70" w:rsidRDefault="00BF7A99" w:rsidP="00BF7A99">
            <w:pPr>
              <w:spacing w:line="360" w:lineRule="auto"/>
              <w:contextualSpacing/>
              <w:rPr>
                <w:color w:val="000000"/>
                <w:lang w:eastAsia="en-US"/>
              </w:rPr>
            </w:pPr>
            <w:proofErr w:type="spellStart"/>
            <w:r w:rsidRPr="006F1A70">
              <w:rPr>
                <w:color w:val="000000"/>
                <w:lang w:eastAsia="en-US"/>
              </w:rPr>
              <w:t>Турарские</w:t>
            </w:r>
            <w:proofErr w:type="spellEnd"/>
            <w:r w:rsidRPr="006F1A70">
              <w:rPr>
                <w:color w:val="000000"/>
                <w:lang w:eastAsia="en-US"/>
              </w:rPr>
              <w:t xml:space="preserve"> дачи </w:t>
            </w:r>
          </w:p>
        </w:tc>
        <w:tc>
          <w:tcPr>
            <w:tcW w:w="1276" w:type="dxa"/>
            <w:tcBorders>
              <w:top w:val="nil"/>
              <w:left w:val="nil"/>
              <w:bottom w:val="single" w:sz="4" w:space="0" w:color="auto"/>
              <w:right w:val="single" w:sz="4" w:space="0" w:color="auto"/>
            </w:tcBorders>
            <w:shd w:val="clear" w:color="auto" w:fill="auto"/>
            <w:noWrap/>
            <w:vAlign w:val="center"/>
            <w:hideMark/>
          </w:tcPr>
          <w:p w:rsidR="00BF7A99" w:rsidRPr="006F1A70" w:rsidRDefault="00BF7A99" w:rsidP="00BF7A99">
            <w:pPr>
              <w:spacing w:line="360" w:lineRule="auto"/>
              <w:contextualSpacing/>
              <w:jc w:val="center"/>
              <w:rPr>
                <w:color w:val="000000"/>
                <w:lang w:eastAsia="en-US"/>
              </w:rPr>
            </w:pPr>
            <w:r w:rsidRPr="006F1A70">
              <w:rPr>
                <w:color w:val="000000"/>
                <w:lang w:eastAsia="en-US"/>
              </w:rPr>
              <w:t>44</w:t>
            </w:r>
          </w:p>
        </w:tc>
        <w:tc>
          <w:tcPr>
            <w:tcW w:w="709" w:type="dxa"/>
            <w:tcBorders>
              <w:top w:val="nil"/>
              <w:left w:val="nil"/>
              <w:bottom w:val="single" w:sz="4" w:space="0" w:color="auto"/>
              <w:right w:val="single" w:sz="4" w:space="0" w:color="auto"/>
            </w:tcBorders>
            <w:shd w:val="clear" w:color="auto" w:fill="auto"/>
            <w:noWrap/>
            <w:vAlign w:val="center"/>
            <w:hideMark/>
          </w:tcPr>
          <w:p w:rsidR="00BF7A99" w:rsidRPr="006F1A70" w:rsidRDefault="00BF7A99" w:rsidP="00BF7A99">
            <w:pPr>
              <w:spacing w:line="360" w:lineRule="auto"/>
              <w:contextualSpacing/>
              <w:jc w:val="center"/>
              <w:rPr>
                <w:color w:val="000000"/>
                <w:lang w:val="en-US" w:eastAsia="en-US"/>
              </w:rPr>
            </w:pPr>
            <w:r w:rsidRPr="006F1A70">
              <w:rPr>
                <w:color w:val="000000"/>
                <w:lang w:eastAsia="en-US"/>
              </w:rPr>
              <w:t>н/о</w:t>
            </w:r>
          </w:p>
        </w:tc>
        <w:tc>
          <w:tcPr>
            <w:tcW w:w="960" w:type="dxa"/>
            <w:tcBorders>
              <w:top w:val="nil"/>
              <w:left w:val="nil"/>
              <w:bottom w:val="single" w:sz="4" w:space="0" w:color="auto"/>
              <w:right w:val="single" w:sz="4" w:space="0" w:color="auto"/>
            </w:tcBorders>
            <w:shd w:val="clear" w:color="auto" w:fill="auto"/>
            <w:noWrap/>
            <w:vAlign w:val="center"/>
            <w:hideMark/>
          </w:tcPr>
          <w:p w:rsidR="00BF7A99" w:rsidRPr="006F1A70" w:rsidRDefault="00BF7A99" w:rsidP="00BF7A99">
            <w:pPr>
              <w:spacing w:line="360" w:lineRule="auto"/>
              <w:contextualSpacing/>
              <w:jc w:val="center"/>
              <w:rPr>
                <w:color w:val="000000"/>
                <w:lang w:eastAsia="en-US"/>
              </w:rPr>
            </w:pPr>
            <w:r w:rsidRPr="006F1A70">
              <w:rPr>
                <w:color w:val="000000"/>
                <w:lang w:eastAsia="en-US"/>
              </w:rPr>
              <w:t>0,087</w:t>
            </w:r>
          </w:p>
        </w:tc>
        <w:tc>
          <w:tcPr>
            <w:tcW w:w="960" w:type="dxa"/>
            <w:tcBorders>
              <w:top w:val="nil"/>
              <w:left w:val="nil"/>
              <w:bottom w:val="single" w:sz="4" w:space="0" w:color="auto"/>
              <w:right w:val="single" w:sz="4" w:space="0" w:color="auto"/>
            </w:tcBorders>
            <w:shd w:val="clear" w:color="auto" w:fill="auto"/>
            <w:noWrap/>
            <w:vAlign w:val="center"/>
            <w:hideMark/>
          </w:tcPr>
          <w:p w:rsidR="00BF7A99" w:rsidRPr="006F1A70" w:rsidRDefault="00BF7A99" w:rsidP="00BF7A99">
            <w:pPr>
              <w:spacing w:line="360" w:lineRule="auto"/>
              <w:contextualSpacing/>
              <w:jc w:val="center"/>
              <w:rPr>
                <w:color w:val="000000"/>
                <w:lang w:val="en-US" w:eastAsia="en-US"/>
              </w:rPr>
            </w:pPr>
            <w:r w:rsidRPr="006F1A70">
              <w:rPr>
                <w:color w:val="000000"/>
                <w:lang w:eastAsia="en-US"/>
              </w:rPr>
              <w:t>н/о</w:t>
            </w:r>
          </w:p>
        </w:tc>
        <w:tc>
          <w:tcPr>
            <w:tcW w:w="960" w:type="dxa"/>
            <w:vMerge/>
            <w:tcBorders>
              <w:top w:val="nil"/>
              <w:left w:val="single" w:sz="4" w:space="0" w:color="auto"/>
              <w:bottom w:val="single" w:sz="4" w:space="0" w:color="000000"/>
              <w:right w:val="single" w:sz="4" w:space="0" w:color="auto"/>
            </w:tcBorders>
            <w:vAlign w:val="center"/>
            <w:hideMark/>
          </w:tcPr>
          <w:p w:rsidR="00BF7A99" w:rsidRPr="006F1A70" w:rsidRDefault="00BF7A99" w:rsidP="00BF7A99">
            <w:pPr>
              <w:spacing w:line="360" w:lineRule="auto"/>
              <w:contextualSpacing/>
              <w:rPr>
                <w:color w:val="000000"/>
                <w:lang w:eastAsia="en-US"/>
              </w:rPr>
            </w:pPr>
          </w:p>
        </w:tc>
        <w:tc>
          <w:tcPr>
            <w:tcW w:w="960" w:type="dxa"/>
            <w:vMerge/>
            <w:tcBorders>
              <w:top w:val="nil"/>
              <w:left w:val="single" w:sz="4" w:space="0" w:color="auto"/>
              <w:bottom w:val="single" w:sz="4" w:space="0" w:color="000000"/>
              <w:right w:val="single" w:sz="4" w:space="0" w:color="auto"/>
            </w:tcBorders>
            <w:vAlign w:val="center"/>
            <w:hideMark/>
          </w:tcPr>
          <w:p w:rsidR="00BF7A99" w:rsidRPr="006F1A70" w:rsidRDefault="00BF7A99" w:rsidP="00BF7A99">
            <w:pPr>
              <w:spacing w:line="360" w:lineRule="auto"/>
              <w:contextualSpacing/>
              <w:rPr>
                <w:color w:val="000000"/>
                <w:lang w:eastAsia="en-US"/>
              </w:rPr>
            </w:pPr>
          </w:p>
        </w:tc>
      </w:tr>
      <w:tr w:rsidR="00BF7A99" w:rsidRPr="006F1A70" w:rsidTr="00312F7B">
        <w:trPr>
          <w:trHeight w:val="300"/>
          <w:jc w:val="center"/>
        </w:trPr>
        <w:tc>
          <w:tcPr>
            <w:tcW w:w="1844" w:type="dxa"/>
            <w:vMerge/>
            <w:tcBorders>
              <w:top w:val="nil"/>
              <w:left w:val="single" w:sz="4" w:space="0" w:color="auto"/>
              <w:bottom w:val="single" w:sz="4" w:space="0" w:color="000000"/>
              <w:right w:val="single" w:sz="4" w:space="0" w:color="auto"/>
            </w:tcBorders>
            <w:vAlign w:val="center"/>
            <w:hideMark/>
          </w:tcPr>
          <w:p w:rsidR="00BF7A99" w:rsidRPr="006F1A70" w:rsidRDefault="00BF7A99" w:rsidP="00BF7A99">
            <w:pPr>
              <w:spacing w:line="360" w:lineRule="auto"/>
              <w:contextualSpacing/>
              <w:rPr>
                <w:color w:val="000000"/>
                <w:lang w:eastAsia="en-US"/>
              </w:rPr>
            </w:pPr>
          </w:p>
        </w:tc>
        <w:tc>
          <w:tcPr>
            <w:tcW w:w="2126" w:type="dxa"/>
            <w:tcBorders>
              <w:top w:val="nil"/>
              <w:left w:val="nil"/>
              <w:bottom w:val="single" w:sz="4" w:space="0" w:color="auto"/>
              <w:right w:val="single" w:sz="4" w:space="0" w:color="auto"/>
            </w:tcBorders>
            <w:shd w:val="clear" w:color="auto" w:fill="auto"/>
            <w:noWrap/>
            <w:vAlign w:val="bottom"/>
            <w:hideMark/>
          </w:tcPr>
          <w:p w:rsidR="00BF7A99" w:rsidRPr="006F1A70" w:rsidRDefault="00BF7A99" w:rsidP="00BF7A99">
            <w:pPr>
              <w:spacing w:line="360" w:lineRule="auto"/>
              <w:contextualSpacing/>
              <w:rPr>
                <w:color w:val="000000"/>
                <w:lang w:eastAsia="en-US"/>
              </w:rPr>
            </w:pPr>
            <w:r w:rsidRPr="006F1A70">
              <w:rPr>
                <w:color w:val="000000"/>
                <w:lang w:eastAsia="en-US"/>
              </w:rPr>
              <w:t>Междуреченск</w:t>
            </w:r>
          </w:p>
        </w:tc>
        <w:tc>
          <w:tcPr>
            <w:tcW w:w="1276" w:type="dxa"/>
            <w:tcBorders>
              <w:top w:val="nil"/>
              <w:left w:val="nil"/>
              <w:bottom w:val="single" w:sz="4" w:space="0" w:color="auto"/>
              <w:right w:val="single" w:sz="4" w:space="0" w:color="auto"/>
            </w:tcBorders>
            <w:shd w:val="clear" w:color="auto" w:fill="auto"/>
            <w:noWrap/>
            <w:vAlign w:val="center"/>
            <w:hideMark/>
          </w:tcPr>
          <w:p w:rsidR="00BF7A99" w:rsidRPr="006F1A70" w:rsidRDefault="00BF7A99" w:rsidP="00BF7A99">
            <w:pPr>
              <w:spacing w:line="360" w:lineRule="auto"/>
              <w:jc w:val="center"/>
              <w:rPr>
                <w:sz w:val="24"/>
                <w:szCs w:val="24"/>
                <w:lang w:eastAsia="en-US"/>
              </w:rPr>
            </w:pPr>
            <w:r w:rsidRPr="006F1A70">
              <w:rPr>
                <w:color w:val="000000"/>
                <w:lang w:eastAsia="en-US"/>
              </w:rPr>
              <w:t>н/о</w:t>
            </w:r>
          </w:p>
        </w:tc>
        <w:tc>
          <w:tcPr>
            <w:tcW w:w="709" w:type="dxa"/>
            <w:tcBorders>
              <w:top w:val="nil"/>
              <w:left w:val="nil"/>
              <w:bottom w:val="single" w:sz="4" w:space="0" w:color="auto"/>
              <w:right w:val="single" w:sz="4" w:space="0" w:color="auto"/>
            </w:tcBorders>
            <w:shd w:val="clear" w:color="auto" w:fill="auto"/>
            <w:noWrap/>
            <w:vAlign w:val="center"/>
            <w:hideMark/>
          </w:tcPr>
          <w:p w:rsidR="00BF7A99" w:rsidRPr="006F1A70" w:rsidRDefault="00BF7A99" w:rsidP="00BF7A99">
            <w:pPr>
              <w:spacing w:line="360" w:lineRule="auto"/>
              <w:contextualSpacing/>
              <w:jc w:val="center"/>
              <w:rPr>
                <w:color w:val="000000"/>
                <w:lang w:eastAsia="en-US"/>
              </w:rPr>
            </w:pPr>
            <w:r w:rsidRPr="006F1A70">
              <w:rPr>
                <w:color w:val="000000"/>
                <w:lang w:eastAsia="en-US"/>
              </w:rPr>
              <w:t>86</w:t>
            </w:r>
          </w:p>
        </w:tc>
        <w:tc>
          <w:tcPr>
            <w:tcW w:w="960" w:type="dxa"/>
            <w:tcBorders>
              <w:top w:val="nil"/>
              <w:left w:val="nil"/>
              <w:bottom w:val="single" w:sz="4" w:space="0" w:color="auto"/>
              <w:right w:val="single" w:sz="4" w:space="0" w:color="auto"/>
            </w:tcBorders>
            <w:shd w:val="clear" w:color="auto" w:fill="auto"/>
            <w:noWrap/>
            <w:vAlign w:val="center"/>
            <w:hideMark/>
          </w:tcPr>
          <w:p w:rsidR="00BF7A99" w:rsidRPr="006F1A70" w:rsidRDefault="00BF7A99" w:rsidP="00BF7A99">
            <w:pPr>
              <w:spacing w:line="360" w:lineRule="auto"/>
              <w:jc w:val="center"/>
              <w:rPr>
                <w:sz w:val="24"/>
                <w:szCs w:val="24"/>
                <w:lang w:eastAsia="en-US"/>
              </w:rPr>
            </w:pPr>
            <w:r w:rsidRPr="006F1A70">
              <w:rPr>
                <w:color w:val="000000"/>
                <w:lang w:eastAsia="en-US"/>
              </w:rPr>
              <w:t>н/о</w:t>
            </w:r>
          </w:p>
        </w:tc>
        <w:tc>
          <w:tcPr>
            <w:tcW w:w="960" w:type="dxa"/>
            <w:tcBorders>
              <w:top w:val="nil"/>
              <w:left w:val="nil"/>
              <w:bottom w:val="single" w:sz="4" w:space="0" w:color="auto"/>
              <w:right w:val="single" w:sz="4" w:space="0" w:color="auto"/>
            </w:tcBorders>
            <w:shd w:val="clear" w:color="auto" w:fill="auto"/>
            <w:noWrap/>
            <w:vAlign w:val="center"/>
            <w:hideMark/>
          </w:tcPr>
          <w:p w:rsidR="00BF7A99" w:rsidRPr="006F1A70" w:rsidRDefault="00BF7A99" w:rsidP="00BF7A99">
            <w:pPr>
              <w:spacing w:line="360" w:lineRule="auto"/>
              <w:contextualSpacing/>
              <w:jc w:val="center"/>
              <w:rPr>
                <w:color w:val="000000"/>
                <w:lang w:eastAsia="en-US"/>
              </w:rPr>
            </w:pPr>
            <w:r w:rsidRPr="006F1A70">
              <w:rPr>
                <w:color w:val="000000"/>
                <w:lang w:eastAsia="en-US"/>
              </w:rPr>
              <w:t>0,07</w:t>
            </w:r>
          </w:p>
        </w:tc>
        <w:tc>
          <w:tcPr>
            <w:tcW w:w="960" w:type="dxa"/>
            <w:vMerge/>
            <w:tcBorders>
              <w:top w:val="nil"/>
              <w:left w:val="single" w:sz="4" w:space="0" w:color="auto"/>
              <w:bottom w:val="single" w:sz="4" w:space="0" w:color="000000"/>
              <w:right w:val="single" w:sz="4" w:space="0" w:color="auto"/>
            </w:tcBorders>
            <w:vAlign w:val="center"/>
            <w:hideMark/>
          </w:tcPr>
          <w:p w:rsidR="00BF7A99" w:rsidRPr="006F1A70" w:rsidRDefault="00BF7A99" w:rsidP="00BF7A99">
            <w:pPr>
              <w:spacing w:line="360" w:lineRule="auto"/>
              <w:contextualSpacing/>
              <w:rPr>
                <w:color w:val="000000"/>
                <w:lang w:eastAsia="en-US"/>
              </w:rPr>
            </w:pPr>
          </w:p>
        </w:tc>
        <w:tc>
          <w:tcPr>
            <w:tcW w:w="960" w:type="dxa"/>
            <w:vMerge/>
            <w:tcBorders>
              <w:top w:val="nil"/>
              <w:left w:val="single" w:sz="4" w:space="0" w:color="auto"/>
              <w:bottom w:val="single" w:sz="4" w:space="0" w:color="000000"/>
              <w:right w:val="single" w:sz="4" w:space="0" w:color="auto"/>
            </w:tcBorders>
            <w:vAlign w:val="center"/>
            <w:hideMark/>
          </w:tcPr>
          <w:p w:rsidR="00BF7A99" w:rsidRPr="006F1A70" w:rsidRDefault="00BF7A99" w:rsidP="00BF7A99">
            <w:pPr>
              <w:spacing w:line="360" w:lineRule="auto"/>
              <w:contextualSpacing/>
              <w:rPr>
                <w:color w:val="000000"/>
                <w:lang w:eastAsia="en-US"/>
              </w:rPr>
            </w:pPr>
          </w:p>
        </w:tc>
      </w:tr>
      <w:tr w:rsidR="00BF7A99" w:rsidRPr="006F1A70" w:rsidTr="00312F7B">
        <w:trPr>
          <w:trHeight w:val="300"/>
          <w:jc w:val="center"/>
        </w:trPr>
        <w:tc>
          <w:tcPr>
            <w:tcW w:w="1844" w:type="dxa"/>
            <w:vMerge/>
            <w:tcBorders>
              <w:top w:val="nil"/>
              <w:left w:val="single" w:sz="4" w:space="0" w:color="auto"/>
              <w:bottom w:val="single" w:sz="4" w:space="0" w:color="000000"/>
              <w:right w:val="single" w:sz="4" w:space="0" w:color="auto"/>
            </w:tcBorders>
            <w:vAlign w:val="center"/>
            <w:hideMark/>
          </w:tcPr>
          <w:p w:rsidR="00BF7A99" w:rsidRPr="006F1A70" w:rsidRDefault="00BF7A99" w:rsidP="00BF7A99">
            <w:pPr>
              <w:spacing w:line="360" w:lineRule="auto"/>
              <w:contextualSpacing/>
              <w:rPr>
                <w:color w:val="000000"/>
                <w:lang w:eastAsia="en-US"/>
              </w:rPr>
            </w:pPr>
          </w:p>
        </w:tc>
        <w:tc>
          <w:tcPr>
            <w:tcW w:w="2126" w:type="dxa"/>
            <w:tcBorders>
              <w:top w:val="nil"/>
              <w:left w:val="nil"/>
              <w:bottom w:val="single" w:sz="4" w:space="0" w:color="auto"/>
              <w:right w:val="single" w:sz="4" w:space="0" w:color="auto"/>
            </w:tcBorders>
            <w:shd w:val="clear" w:color="auto" w:fill="auto"/>
            <w:noWrap/>
            <w:vAlign w:val="bottom"/>
            <w:hideMark/>
          </w:tcPr>
          <w:p w:rsidR="00BF7A99" w:rsidRPr="006F1A70" w:rsidRDefault="00BF7A99" w:rsidP="00BF7A99">
            <w:pPr>
              <w:spacing w:line="360" w:lineRule="auto"/>
              <w:contextualSpacing/>
              <w:rPr>
                <w:color w:val="000000"/>
                <w:lang w:eastAsia="en-US"/>
              </w:rPr>
            </w:pPr>
            <w:r w:rsidRPr="006F1A70">
              <w:rPr>
                <w:color w:val="000000"/>
                <w:lang w:eastAsia="en-US"/>
              </w:rPr>
              <w:t>Карой (Карой)</w:t>
            </w:r>
          </w:p>
        </w:tc>
        <w:tc>
          <w:tcPr>
            <w:tcW w:w="1276" w:type="dxa"/>
            <w:tcBorders>
              <w:top w:val="nil"/>
              <w:left w:val="nil"/>
              <w:bottom w:val="single" w:sz="4" w:space="0" w:color="auto"/>
              <w:right w:val="single" w:sz="4" w:space="0" w:color="auto"/>
            </w:tcBorders>
            <w:shd w:val="clear" w:color="auto" w:fill="auto"/>
            <w:noWrap/>
            <w:vAlign w:val="center"/>
            <w:hideMark/>
          </w:tcPr>
          <w:p w:rsidR="00BF7A99" w:rsidRPr="006F1A70" w:rsidRDefault="00BF7A99" w:rsidP="00BF7A99">
            <w:pPr>
              <w:spacing w:line="360" w:lineRule="auto"/>
              <w:jc w:val="center"/>
              <w:rPr>
                <w:sz w:val="24"/>
                <w:szCs w:val="24"/>
                <w:lang w:eastAsia="en-US"/>
              </w:rPr>
            </w:pPr>
            <w:r w:rsidRPr="006F1A70">
              <w:rPr>
                <w:color w:val="000000"/>
                <w:lang w:eastAsia="en-US"/>
              </w:rPr>
              <w:t>н/о</w:t>
            </w:r>
          </w:p>
        </w:tc>
        <w:tc>
          <w:tcPr>
            <w:tcW w:w="709" w:type="dxa"/>
            <w:tcBorders>
              <w:top w:val="nil"/>
              <w:left w:val="nil"/>
              <w:bottom w:val="single" w:sz="4" w:space="0" w:color="auto"/>
              <w:right w:val="single" w:sz="4" w:space="0" w:color="auto"/>
            </w:tcBorders>
            <w:shd w:val="clear" w:color="auto" w:fill="auto"/>
            <w:noWrap/>
            <w:vAlign w:val="center"/>
            <w:hideMark/>
          </w:tcPr>
          <w:p w:rsidR="00BF7A99" w:rsidRPr="006F1A70" w:rsidRDefault="00BF7A99" w:rsidP="00BF7A99">
            <w:pPr>
              <w:spacing w:line="360" w:lineRule="auto"/>
              <w:jc w:val="center"/>
              <w:rPr>
                <w:sz w:val="24"/>
                <w:szCs w:val="24"/>
                <w:lang w:eastAsia="en-US"/>
              </w:rPr>
            </w:pPr>
            <w:r w:rsidRPr="006F1A70">
              <w:rPr>
                <w:color w:val="000000"/>
                <w:lang w:eastAsia="en-US"/>
              </w:rPr>
              <w:t>н/о</w:t>
            </w:r>
          </w:p>
        </w:tc>
        <w:tc>
          <w:tcPr>
            <w:tcW w:w="960" w:type="dxa"/>
            <w:tcBorders>
              <w:top w:val="nil"/>
              <w:left w:val="nil"/>
              <w:bottom w:val="single" w:sz="4" w:space="0" w:color="auto"/>
              <w:right w:val="single" w:sz="4" w:space="0" w:color="auto"/>
            </w:tcBorders>
            <w:shd w:val="clear" w:color="auto" w:fill="auto"/>
            <w:noWrap/>
            <w:vAlign w:val="center"/>
            <w:hideMark/>
          </w:tcPr>
          <w:p w:rsidR="00BF7A99" w:rsidRPr="006F1A70" w:rsidRDefault="00BF7A99" w:rsidP="00BF7A99">
            <w:pPr>
              <w:spacing w:line="360" w:lineRule="auto"/>
              <w:jc w:val="center"/>
              <w:rPr>
                <w:sz w:val="24"/>
                <w:szCs w:val="24"/>
                <w:lang w:eastAsia="en-US"/>
              </w:rPr>
            </w:pPr>
            <w:r w:rsidRPr="006F1A70">
              <w:rPr>
                <w:color w:val="000000"/>
                <w:lang w:eastAsia="en-US"/>
              </w:rPr>
              <w:t>н/о</w:t>
            </w:r>
          </w:p>
        </w:tc>
        <w:tc>
          <w:tcPr>
            <w:tcW w:w="960" w:type="dxa"/>
            <w:tcBorders>
              <w:top w:val="nil"/>
              <w:left w:val="nil"/>
              <w:bottom w:val="single" w:sz="4" w:space="0" w:color="auto"/>
              <w:right w:val="single" w:sz="4" w:space="0" w:color="auto"/>
            </w:tcBorders>
            <w:shd w:val="clear" w:color="auto" w:fill="auto"/>
            <w:noWrap/>
            <w:vAlign w:val="center"/>
            <w:hideMark/>
          </w:tcPr>
          <w:p w:rsidR="00BF7A99" w:rsidRPr="006F1A70" w:rsidRDefault="00BF7A99" w:rsidP="00BF7A99">
            <w:pPr>
              <w:spacing w:line="360" w:lineRule="auto"/>
              <w:jc w:val="center"/>
              <w:rPr>
                <w:sz w:val="24"/>
                <w:szCs w:val="24"/>
                <w:lang w:eastAsia="en-US"/>
              </w:rPr>
            </w:pPr>
            <w:r w:rsidRPr="006F1A70">
              <w:rPr>
                <w:color w:val="000000"/>
                <w:lang w:eastAsia="en-US"/>
              </w:rPr>
              <w:t>н/о</w:t>
            </w:r>
          </w:p>
        </w:tc>
        <w:tc>
          <w:tcPr>
            <w:tcW w:w="960" w:type="dxa"/>
            <w:vMerge/>
            <w:tcBorders>
              <w:top w:val="nil"/>
              <w:left w:val="single" w:sz="4" w:space="0" w:color="auto"/>
              <w:bottom w:val="single" w:sz="4" w:space="0" w:color="000000"/>
              <w:right w:val="single" w:sz="4" w:space="0" w:color="auto"/>
            </w:tcBorders>
            <w:vAlign w:val="center"/>
            <w:hideMark/>
          </w:tcPr>
          <w:p w:rsidR="00BF7A99" w:rsidRPr="006F1A70" w:rsidRDefault="00BF7A99" w:rsidP="00BF7A99">
            <w:pPr>
              <w:spacing w:line="360" w:lineRule="auto"/>
              <w:contextualSpacing/>
              <w:rPr>
                <w:color w:val="000000"/>
                <w:lang w:eastAsia="en-US"/>
              </w:rPr>
            </w:pPr>
          </w:p>
        </w:tc>
        <w:tc>
          <w:tcPr>
            <w:tcW w:w="960" w:type="dxa"/>
            <w:vMerge/>
            <w:tcBorders>
              <w:top w:val="nil"/>
              <w:left w:val="single" w:sz="4" w:space="0" w:color="auto"/>
              <w:bottom w:val="single" w:sz="4" w:space="0" w:color="000000"/>
              <w:right w:val="single" w:sz="4" w:space="0" w:color="auto"/>
            </w:tcBorders>
            <w:vAlign w:val="center"/>
            <w:hideMark/>
          </w:tcPr>
          <w:p w:rsidR="00BF7A99" w:rsidRPr="006F1A70" w:rsidRDefault="00BF7A99" w:rsidP="00BF7A99">
            <w:pPr>
              <w:spacing w:line="360" w:lineRule="auto"/>
              <w:contextualSpacing/>
              <w:rPr>
                <w:color w:val="000000"/>
                <w:lang w:eastAsia="en-US"/>
              </w:rPr>
            </w:pPr>
          </w:p>
        </w:tc>
      </w:tr>
      <w:tr w:rsidR="00BF7A99" w:rsidRPr="006F1A70" w:rsidTr="00312F7B">
        <w:trPr>
          <w:trHeight w:val="300"/>
          <w:jc w:val="center"/>
        </w:trPr>
        <w:tc>
          <w:tcPr>
            <w:tcW w:w="1844" w:type="dxa"/>
            <w:vMerge/>
            <w:tcBorders>
              <w:top w:val="nil"/>
              <w:left w:val="single" w:sz="4" w:space="0" w:color="auto"/>
              <w:bottom w:val="single" w:sz="4" w:space="0" w:color="000000"/>
              <w:right w:val="single" w:sz="4" w:space="0" w:color="auto"/>
            </w:tcBorders>
            <w:vAlign w:val="center"/>
            <w:hideMark/>
          </w:tcPr>
          <w:p w:rsidR="00BF7A99" w:rsidRPr="006F1A70" w:rsidRDefault="00BF7A99" w:rsidP="00BF7A99">
            <w:pPr>
              <w:spacing w:line="360" w:lineRule="auto"/>
              <w:contextualSpacing/>
              <w:rPr>
                <w:color w:val="000000"/>
                <w:lang w:eastAsia="en-US"/>
              </w:rPr>
            </w:pPr>
          </w:p>
        </w:tc>
        <w:tc>
          <w:tcPr>
            <w:tcW w:w="2126" w:type="dxa"/>
            <w:tcBorders>
              <w:top w:val="nil"/>
              <w:left w:val="nil"/>
              <w:bottom w:val="single" w:sz="4" w:space="0" w:color="auto"/>
              <w:right w:val="single" w:sz="4" w:space="0" w:color="auto"/>
            </w:tcBorders>
            <w:shd w:val="clear" w:color="auto" w:fill="auto"/>
            <w:noWrap/>
            <w:vAlign w:val="bottom"/>
            <w:hideMark/>
          </w:tcPr>
          <w:p w:rsidR="00BF7A99" w:rsidRPr="006F1A70" w:rsidRDefault="00BF7A99" w:rsidP="00BF7A99">
            <w:pPr>
              <w:spacing w:line="360" w:lineRule="auto"/>
              <w:contextualSpacing/>
              <w:rPr>
                <w:color w:val="000000"/>
                <w:lang w:eastAsia="en-US"/>
              </w:rPr>
            </w:pPr>
            <w:r w:rsidRPr="006F1A70">
              <w:rPr>
                <w:color w:val="000000"/>
                <w:lang w:eastAsia="en-US"/>
              </w:rPr>
              <w:t xml:space="preserve">Кос </w:t>
            </w:r>
            <w:proofErr w:type="spellStart"/>
            <w:r w:rsidRPr="006F1A70">
              <w:rPr>
                <w:color w:val="000000"/>
                <w:lang w:eastAsia="en-US"/>
              </w:rPr>
              <w:t>озен</w:t>
            </w:r>
            <w:proofErr w:type="spellEnd"/>
          </w:p>
        </w:tc>
        <w:tc>
          <w:tcPr>
            <w:tcW w:w="1276" w:type="dxa"/>
            <w:tcBorders>
              <w:top w:val="nil"/>
              <w:left w:val="nil"/>
              <w:bottom w:val="single" w:sz="4" w:space="0" w:color="auto"/>
              <w:right w:val="single" w:sz="4" w:space="0" w:color="auto"/>
            </w:tcBorders>
            <w:shd w:val="clear" w:color="auto" w:fill="auto"/>
            <w:noWrap/>
            <w:vAlign w:val="center"/>
            <w:hideMark/>
          </w:tcPr>
          <w:p w:rsidR="00BF7A99" w:rsidRPr="006F1A70" w:rsidRDefault="00BF7A99" w:rsidP="00BF7A99">
            <w:pPr>
              <w:spacing w:line="360" w:lineRule="auto"/>
              <w:jc w:val="center"/>
              <w:rPr>
                <w:sz w:val="24"/>
                <w:szCs w:val="24"/>
                <w:lang w:eastAsia="en-US"/>
              </w:rPr>
            </w:pPr>
            <w:r w:rsidRPr="006F1A70">
              <w:rPr>
                <w:color w:val="000000"/>
                <w:lang w:eastAsia="en-US"/>
              </w:rPr>
              <w:t>н/о</w:t>
            </w:r>
          </w:p>
        </w:tc>
        <w:tc>
          <w:tcPr>
            <w:tcW w:w="709" w:type="dxa"/>
            <w:tcBorders>
              <w:top w:val="nil"/>
              <w:left w:val="nil"/>
              <w:bottom w:val="single" w:sz="4" w:space="0" w:color="auto"/>
              <w:right w:val="single" w:sz="4" w:space="0" w:color="auto"/>
            </w:tcBorders>
            <w:shd w:val="clear" w:color="auto" w:fill="auto"/>
            <w:noWrap/>
            <w:vAlign w:val="center"/>
            <w:hideMark/>
          </w:tcPr>
          <w:p w:rsidR="00BF7A99" w:rsidRPr="006F1A70" w:rsidRDefault="00BF7A99" w:rsidP="00BF7A99">
            <w:pPr>
              <w:spacing w:line="360" w:lineRule="auto"/>
              <w:jc w:val="center"/>
              <w:rPr>
                <w:sz w:val="24"/>
                <w:szCs w:val="24"/>
                <w:lang w:eastAsia="en-US"/>
              </w:rPr>
            </w:pPr>
            <w:r w:rsidRPr="006F1A70">
              <w:rPr>
                <w:color w:val="000000"/>
                <w:lang w:eastAsia="en-US"/>
              </w:rPr>
              <w:t>н/о</w:t>
            </w:r>
          </w:p>
        </w:tc>
        <w:tc>
          <w:tcPr>
            <w:tcW w:w="960" w:type="dxa"/>
            <w:tcBorders>
              <w:top w:val="nil"/>
              <w:left w:val="nil"/>
              <w:bottom w:val="single" w:sz="4" w:space="0" w:color="auto"/>
              <w:right w:val="single" w:sz="4" w:space="0" w:color="auto"/>
            </w:tcBorders>
            <w:shd w:val="clear" w:color="auto" w:fill="auto"/>
            <w:noWrap/>
            <w:vAlign w:val="center"/>
            <w:hideMark/>
          </w:tcPr>
          <w:p w:rsidR="00BF7A99" w:rsidRPr="006F1A70" w:rsidRDefault="00BF7A99" w:rsidP="00BF7A99">
            <w:pPr>
              <w:spacing w:line="360" w:lineRule="auto"/>
              <w:jc w:val="center"/>
              <w:rPr>
                <w:sz w:val="24"/>
                <w:szCs w:val="24"/>
                <w:lang w:eastAsia="en-US"/>
              </w:rPr>
            </w:pPr>
            <w:r w:rsidRPr="006F1A70">
              <w:rPr>
                <w:color w:val="000000"/>
                <w:lang w:eastAsia="en-US"/>
              </w:rPr>
              <w:t>н/о</w:t>
            </w:r>
          </w:p>
        </w:tc>
        <w:tc>
          <w:tcPr>
            <w:tcW w:w="960" w:type="dxa"/>
            <w:tcBorders>
              <w:top w:val="nil"/>
              <w:left w:val="nil"/>
              <w:bottom w:val="single" w:sz="4" w:space="0" w:color="auto"/>
              <w:right w:val="single" w:sz="4" w:space="0" w:color="auto"/>
            </w:tcBorders>
            <w:shd w:val="clear" w:color="auto" w:fill="auto"/>
            <w:noWrap/>
            <w:vAlign w:val="center"/>
            <w:hideMark/>
          </w:tcPr>
          <w:p w:rsidR="00BF7A99" w:rsidRPr="006F1A70" w:rsidRDefault="00BF7A99" w:rsidP="00BF7A99">
            <w:pPr>
              <w:spacing w:line="360" w:lineRule="auto"/>
              <w:jc w:val="center"/>
              <w:rPr>
                <w:sz w:val="24"/>
                <w:szCs w:val="24"/>
                <w:lang w:eastAsia="en-US"/>
              </w:rPr>
            </w:pPr>
            <w:r w:rsidRPr="006F1A70">
              <w:rPr>
                <w:color w:val="000000"/>
                <w:lang w:eastAsia="en-US"/>
              </w:rPr>
              <w:t>н/о</w:t>
            </w:r>
          </w:p>
        </w:tc>
        <w:tc>
          <w:tcPr>
            <w:tcW w:w="960" w:type="dxa"/>
            <w:vMerge/>
            <w:tcBorders>
              <w:top w:val="nil"/>
              <w:left w:val="single" w:sz="4" w:space="0" w:color="auto"/>
              <w:bottom w:val="single" w:sz="4" w:space="0" w:color="000000"/>
              <w:right w:val="single" w:sz="4" w:space="0" w:color="auto"/>
            </w:tcBorders>
            <w:vAlign w:val="center"/>
            <w:hideMark/>
          </w:tcPr>
          <w:p w:rsidR="00BF7A99" w:rsidRPr="006F1A70" w:rsidRDefault="00BF7A99" w:rsidP="00BF7A99">
            <w:pPr>
              <w:spacing w:line="360" w:lineRule="auto"/>
              <w:contextualSpacing/>
              <w:rPr>
                <w:color w:val="000000"/>
                <w:lang w:eastAsia="en-US"/>
              </w:rPr>
            </w:pPr>
          </w:p>
        </w:tc>
        <w:tc>
          <w:tcPr>
            <w:tcW w:w="960" w:type="dxa"/>
            <w:vMerge/>
            <w:tcBorders>
              <w:top w:val="nil"/>
              <w:left w:val="single" w:sz="4" w:space="0" w:color="auto"/>
              <w:bottom w:val="single" w:sz="4" w:space="0" w:color="000000"/>
              <w:right w:val="single" w:sz="4" w:space="0" w:color="auto"/>
            </w:tcBorders>
            <w:vAlign w:val="center"/>
            <w:hideMark/>
          </w:tcPr>
          <w:p w:rsidR="00BF7A99" w:rsidRPr="006F1A70" w:rsidRDefault="00BF7A99" w:rsidP="00BF7A99">
            <w:pPr>
              <w:spacing w:line="360" w:lineRule="auto"/>
              <w:contextualSpacing/>
              <w:rPr>
                <w:color w:val="000000"/>
                <w:lang w:eastAsia="en-US"/>
              </w:rPr>
            </w:pPr>
          </w:p>
        </w:tc>
      </w:tr>
      <w:tr w:rsidR="00BF7A99" w:rsidRPr="006F1A70" w:rsidTr="00312F7B">
        <w:trPr>
          <w:trHeight w:val="300"/>
          <w:jc w:val="center"/>
        </w:trPr>
        <w:tc>
          <w:tcPr>
            <w:tcW w:w="1844" w:type="dxa"/>
            <w:vMerge/>
            <w:tcBorders>
              <w:top w:val="nil"/>
              <w:left w:val="single" w:sz="4" w:space="0" w:color="auto"/>
              <w:bottom w:val="single" w:sz="4" w:space="0" w:color="000000"/>
              <w:right w:val="single" w:sz="4" w:space="0" w:color="auto"/>
            </w:tcBorders>
            <w:vAlign w:val="center"/>
            <w:hideMark/>
          </w:tcPr>
          <w:p w:rsidR="00BF7A99" w:rsidRPr="006F1A70" w:rsidRDefault="00BF7A99" w:rsidP="00BF7A99">
            <w:pPr>
              <w:spacing w:line="360" w:lineRule="auto"/>
              <w:contextualSpacing/>
              <w:rPr>
                <w:color w:val="000000"/>
                <w:lang w:eastAsia="en-US"/>
              </w:rPr>
            </w:pPr>
          </w:p>
        </w:tc>
        <w:tc>
          <w:tcPr>
            <w:tcW w:w="2126" w:type="dxa"/>
            <w:tcBorders>
              <w:top w:val="nil"/>
              <w:left w:val="nil"/>
              <w:bottom w:val="single" w:sz="4" w:space="0" w:color="auto"/>
              <w:right w:val="single" w:sz="4" w:space="0" w:color="auto"/>
            </w:tcBorders>
            <w:shd w:val="clear" w:color="auto" w:fill="auto"/>
            <w:noWrap/>
            <w:vAlign w:val="bottom"/>
            <w:hideMark/>
          </w:tcPr>
          <w:p w:rsidR="00BF7A99" w:rsidRPr="006F1A70" w:rsidRDefault="00BF7A99" w:rsidP="00BF7A99">
            <w:pPr>
              <w:spacing w:line="360" w:lineRule="auto"/>
              <w:contextualSpacing/>
              <w:rPr>
                <w:color w:val="000000"/>
                <w:lang w:eastAsia="en-US"/>
              </w:rPr>
            </w:pPr>
            <w:proofErr w:type="spellStart"/>
            <w:r w:rsidRPr="006F1A70">
              <w:rPr>
                <w:color w:val="000000"/>
                <w:lang w:eastAsia="en-US"/>
              </w:rPr>
              <w:t>Жетыген</w:t>
            </w:r>
            <w:proofErr w:type="spellEnd"/>
          </w:p>
        </w:tc>
        <w:tc>
          <w:tcPr>
            <w:tcW w:w="1276" w:type="dxa"/>
            <w:tcBorders>
              <w:top w:val="nil"/>
              <w:left w:val="nil"/>
              <w:bottom w:val="single" w:sz="4" w:space="0" w:color="auto"/>
              <w:right w:val="single" w:sz="4" w:space="0" w:color="auto"/>
            </w:tcBorders>
            <w:shd w:val="clear" w:color="auto" w:fill="auto"/>
            <w:noWrap/>
            <w:vAlign w:val="center"/>
            <w:hideMark/>
          </w:tcPr>
          <w:p w:rsidR="00BF7A99" w:rsidRPr="006F1A70" w:rsidRDefault="00BF7A99" w:rsidP="00BF7A99">
            <w:pPr>
              <w:spacing w:line="360" w:lineRule="auto"/>
              <w:contextualSpacing/>
              <w:jc w:val="center"/>
              <w:rPr>
                <w:color w:val="000000"/>
                <w:lang w:eastAsia="en-US"/>
              </w:rPr>
            </w:pPr>
            <w:r w:rsidRPr="006F1A70">
              <w:rPr>
                <w:color w:val="000000"/>
                <w:lang w:eastAsia="en-US"/>
              </w:rPr>
              <w:t>42</w:t>
            </w:r>
          </w:p>
        </w:tc>
        <w:tc>
          <w:tcPr>
            <w:tcW w:w="709" w:type="dxa"/>
            <w:tcBorders>
              <w:top w:val="nil"/>
              <w:left w:val="nil"/>
              <w:bottom w:val="single" w:sz="4" w:space="0" w:color="auto"/>
              <w:right w:val="single" w:sz="4" w:space="0" w:color="auto"/>
            </w:tcBorders>
            <w:shd w:val="clear" w:color="auto" w:fill="auto"/>
            <w:noWrap/>
            <w:vAlign w:val="center"/>
            <w:hideMark/>
          </w:tcPr>
          <w:p w:rsidR="00BF7A99" w:rsidRPr="006F1A70" w:rsidRDefault="00BF7A99" w:rsidP="00BF7A99">
            <w:pPr>
              <w:spacing w:line="360" w:lineRule="auto"/>
              <w:contextualSpacing/>
              <w:jc w:val="center"/>
              <w:rPr>
                <w:color w:val="000000"/>
                <w:lang w:eastAsia="en-US"/>
              </w:rPr>
            </w:pPr>
            <w:r w:rsidRPr="006F1A70">
              <w:rPr>
                <w:color w:val="000000"/>
                <w:lang w:eastAsia="en-US"/>
              </w:rPr>
              <w:t>86</w:t>
            </w:r>
          </w:p>
        </w:tc>
        <w:tc>
          <w:tcPr>
            <w:tcW w:w="960" w:type="dxa"/>
            <w:tcBorders>
              <w:top w:val="nil"/>
              <w:left w:val="nil"/>
              <w:bottom w:val="single" w:sz="4" w:space="0" w:color="auto"/>
              <w:right w:val="single" w:sz="4" w:space="0" w:color="auto"/>
            </w:tcBorders>
            <w:shd w:val="clear" w:color="auto" w:fill="auto"/>
            <w:noWrap/>
            <w:vAlign w:val="center"/>
            <w:hideMark/>
          </w:tcPr>
          <w:p w:rsidR="00BF7A99" w:rsidRPr="006F1A70" w:rsidRDefault="00BF7A99" w:rsidP="00BF7A99">
            <w:pPr>
              <w:spacing w:line="360" w:lineRule="auto"/>
              <w:contextualSpacing/>
              <w:jc w:val="center"/>
              <w:rPr>
                <w:color w:val="000000"/>
                <w:lang w:eastAsia="en-US"/>
              </w:rPr>
            </w:pPr>
            <w:r w:rsidRPr="006F1A70">
              <w:rPr>
                <w:color w:val="000000"/>
                <w:lang w:eastAsia="en-US"/>
              </w:rPr>
              <w:t>0,018</w:t>
            </w:r>
          </w:p>
        </w:tc>
        <w:tc>
          <w:tcPr>
            <w:tcW w:w="960" w:type="dxa"/>
            <w:tcBorders>
              <w:top w:val="nil"/>
              <w:left w:val="nil"/>
              <w:bottom w:val="single" w:sz="4" w:space="0" w:color="auto"/>
              <w:right w:val="single" w:sz="4" w:space="0" w:color="auto"/>
            </w:tcBorders>
            <w:shd w:val="clear" w:color="auto" w:fill="auto"/>
            <w:noWrap/>
            <w:vAlign w:val="center"/>
            <w:hideMark/>
          </w:tcPr>
          <w:p w:rsidR="00BF7A99" w:rsidRPr="006F1A70" w:rsidRDefault="00BF7A99" w:rsidP="00BF7A99">
            <w:pPr>
              <w:spacing w:line="360" w:lineRule="auto"/>
              <w:contextualSpacing/>
              <w:jc w:val="center"/>
              <w:rPr>
                <w:color w:val="000000"/>
                <w:lang w:eastAsia="en-US"/>
              </w:rPr>
            </w:pPr>
            <w:r w:rsidRPr="006F1A70">
              <w:rPr>
                <w:color w:val="000000"/>
                <w:lang w:eastAsia="en-US"/>
              </w:rPr>
              <w:t>0,02</w:t>
            </w:r>
          </w:p>
        </w:tc>
        <w:tc>
          <w:tcPr>
            <w:tcW w:w="960" w:type="dxa"/>
            <w:vMerge/>
            <w:tcBorders>
              <w:top w:val="nil"/>
              <w:left w:val="single" w:sz="4" w:space="0" w:color="auto"/>
              <w:bottom w:val="single" w:sz="4" w:space="0" w:color="000000"/>
              <w:right w:val="single" w:sz="4" w:space="0" w:color="auto"/>
            </w:tcBorders>
            <w:vAlign w:val="center"/>
            <w:hideMark/>
          </w:tcPr>
          <w:p w:rsidR="00BF7A99" w:rsidRPr="006F1A70" w:rsidRDefault="00BF7A99" w:rsidP="00BF7A99">
            <w:pPr>
              <w:spacing w:line="360" w:lineRule="auto"/>
              <w:contextualSpacing/>
              <w:rPr>
                <w:color w:val="000000"/>
                <w:lang w:eastAsia="en-US"/>
              </w:rPr>
            </w:pPr>
          </w:p>
        </w:tc>
        <w:tc>
          <w:tcPr>
            <w:tcW w:w="960" w:type="dxa"/>
            <w:vMerge/>
            <w:tcBorders>
              <w:top w:val="nil"/>
              <w:left w:val="single" w:sz="4" w:space="0" w:color="auto"/>
              <w:bottom w:val="single" w:sz="4" w:space="0" w:color="000000"/>
              <w:right w:val="single" w:sz="4" w:space="0" w:color="auto"/>
            </w:tcBorders>
            <w:vAlign w:val="center"/>
            <w:hideMark/>
          </w:tcPr>
          <w:p w:rsidR="00BF7A99" w:rsidRPr="006F1A70" w:rsidRDefault="00BF7A99" w:rsidP="00BF7A99">
            <w:pPr>
              <w:spacing w:line="360" w:lineRule="auto"/>
              <w:contextualSpacing/>
              <w:rPr>
                <w:color w:val="000000"/>
                <w:lang w:eastAsia="en-US"/>
              </w:rPr>
            </w:pPr>
          </w:p>
        </w:tc>
      </w:tr>
      <w:tr w:rsidR="00BF7A99" w:rsidRPr="006F1A70" w:rsidTr="00312F7B">
        <w:trPr>
          <w:trHeight w:val="300"/>
          <w:jc w:val="center"/>
        </w:trPr>
        <w:tc>
          <w:tcPr>
            <w:tcW w:w="1844" w:type="dxa"/>
            <w:vMerge/>
            <w:tcBorders>
              <w:top w:val="nil"/>
              <w:left w:val="single" w:sz="4" w:space="0" w:color="auto"/>
              <w:bottom w:val="single" w:sz="4" w:space="0" w:color="000000"/>
              <w:right w:val="single" w:sz="4" w:space="0" w:color="auto"/>
            </w:tcBorders>
            <w:vAlign w:val="center"/>
            <w:hideMark/>
          </w:tcPr>
          <w:p w:rsidR="00BF7A99" w:rsidRPr="006F1A70" w:rsidRDefault="00BF7A99" w:rsidP="00BF7A99">
            <w:pPr>
              <w:spacing w:line="360" w:lineRule="auto"/>
              <w:contextualSpacing/>
              <w:rPr>
                <w:color w:val="000000"/>
                <w:lang w:eastAsia="en-US"/>
              </w:rPr>
            </w:pPr>
          </w:p>
        </w:tc>
        <w:tc>
          <w:tcPr>
            <w:tcW w:w="2126" w:type="dxa"/>
            <w:tcBorders>
              <w:top w:val="nil"/>
              <w:left w:val="nil"/>
              <w:bottom w:val="single" w:sz="4" w:space="0" w:color="auto"/>
              <w:right w:val="single" w:sz="4" w:space="0" w:color="auto"/>
            </w:tcBorders>
            <w:shd w:val="clear" w:color="auto" w:fill="auto"/>
            <w:noWrap/>
            <w:vAlign w:val="bottom"/>
            <w:hideMark/>
          </w:tcPr>
          <w:p w:rsidR="00BF7A99" w:rsidRPr="006F1A70" w:rsidRDefault="00BF7A99" w:rsidP="00BF7A99">
            <w:pPr>
              <w:spacing w:line="360" w:lineRule="auto"/>
              <w:contextualSpacing/>
              <w:rPr>
                <w:color w:val="000000"/>
                <w:lang w:eastAsia="en-US"/>
              </w:rPr>
            </w:pPr>
            <w:proofErr w:type="spellStart"/>
            <w:r w:rsidRPr="006F1A70">
              <w:rPr>
                <w:color w:val="000000"/>
                <w:lang w:eastAsia="en-US"/>
              </w:rPr>
              <w:t>Отеген</w:t>
            </w:r>
            <w:proofErr w:type="spellEnd"/>
            <w:r w:rsidRPr="006F1A70">
              <w:rPr>
                <w:color w:val="000000"/>
                <w:lang w:eastAsia="en-US"/>
              </w:rPr>
              <w:t xml:space="preserve"> батыр</w:t>
            </w:r>
          </w:p>
        </w:tc>
        <w:tc>
          <w:tcPr>
            <w:tcW w:w="1276" w:type="dxa"/>
            <w:tcBorders>
              <w:top w:val="nil"/>
              <w:left w:val="nil"/>
              <w:bottom w:val="single" w:sz="4" w:space="0" w:color="auto"/>
              <w:right w:val="single" w:sz="4" w:space="0" w:color="auto"/>
            </w:tcBorders>
            <w:shd w:val="clear" w:color="auto" w:fill="auto"/>
            <w:noWrap/>
            <w:vAlign w:val="center"/>
            <w:hideMark/>
          </w:tcPr>
          <w:p w:rsidR="00BF7A99" w:rsidRPr="006F1A70" w:rsidRDefault="00BF7A99" w:rsidP="00BF7A99">
            <w:pPr>
              <w:spacing w:line="360" w:lineRule="auto"/>
              <w:contextualSpacing/>
              <w:jc w:val="center"/>
              <w:rPr>
                <w:color w:val="000000"/>
                <w:lang w:eastAsia="en-US"/>
              </w:rPr>
            </w:pPr>
            <w:r w:rsidRPr="006F1A70">
              <w:rPr>
                <w:color w:val="000000"/>
                <w:lang w:eastAsia="en-US"/>
              </w:rPr>
              <w:t>42, 86</w:t>
            </w:r>
          </w:p>
        </w:tc>
        <w:tc>
          <w:tcPr>
            <w:tcW w:w="709" w:type="dxa"/>
            <w:tcBorders>
              <w:top w:val="nil"/>
              <w:left w:val="nil"/>
              <w:bottom w:val="single" w:sz="4" w:space="0" w:color="auto"/>
              <w:right w:val="single" w:sz="4" w:space="0" w:color="auto"/>
            </w:tcBorders>
            <w:shd w:val="clear" w:color="auto" w:fill="auto"/>
            <w:noWrap/>
            <w:vAlign w:val="center"/>
            <w:hideMark/>
          </w:tcPr>
          <w:p w:rsidR="00BF7A99" w:rsidRPr="006F1A70" w:rsidRDefault="00BF7A99" w:rsidP="00BF7A99">
            <w:pPr>
              <w:spacing w:line="360" w:lineRule="auto"/>
              <w:jc w:val="center"/>
              <w:rPr>
                <w:sz w:val="24"/>
                <w:szCs w:val="24"/>
                <w:lang w:eastAsia="en-US"/>
              </w:rPr>
            </w:pPr>
            <w:r w:rsidRPr="006F1A70">
              <w:rPr>
                <w:color w:val="000000"/>
                <w:lang w:eastAsia="en-US"/>
              </w:rPr>
              <w:t>н/о</w:t>
            </w:r>
          </w:p>
        </w:tc>
        <w:tc>
          <w:tcPr>
            <w:tcW w:w="960" w:type="dxa"/>
            <w:tcBorders>
              <w:top w:val="nil"/>
              <w:left w:val="nil"/>
              <w:bottom w:val="single" w:sz="4" w:space="0" w:color="auto"/>
              <w:right w:val="single" w:sz="4" w:space="0" w:color="auto"/>
            </w:tcBorders>
            <w:shd w:val="clear" w:color="auto" w:fill="auto"/>
            <w:noWrap/>
            <w:vAlign w:val="center"/>
            <w:hideMark/>
          </w:tcPr>
          <w:p w:rsidR="00BF7A99" w:rsidRPr="006F1A70" w:rsidRDefault="00BF7A99" w:rsidP="00BF7A99">
            <w:pPr>
              <w:spacing w:line="360" w:lineRule="auto"/>
              <w:contextualSpacing/>
              <w:jc w:val="center"/>
              <w:rPr>
                <w:color w:val="000000"/>
                <w:lang w:eastAsia="en-US"/>
              </w:rPr>
            </w:pPr>
            <w:r w:rsidRPr="006F1A70">
              <w:rPr>
                <w:color w:val="000000"/>
                <w:lang w:eastAsia="en-US"/>
              </w:rPr>
              <w:t>0,06</w:t>
            </w:r>
          </w:p>
        </w:tc>
        <w:tc>
          <w:tcPr>
            <w:tcW w:w="960" w:type="dxa"/>
            <w:tcBorders>
              <w:top w:val="nil"/>
              <w:left w:val="nil"/>
              <w:bottom w:val="single" w:sz="4" w:space="0" w:color="auto"/>
              <w:right w:val="single" w:sz="4" w:space="0" w:color="auto"/>
            </w:tcBorders>
            <w:shd w:val="clear" w:color="auto" w:fill="auto"/>
            <w:noWrap/>
            <w:vAlign w:val="center"/>
            <w:hideMark/>
          </w:tcPr>
          <w:p w:rsidR="00BF7A99" w:rsidRPr="006F1A70" w:rsidRDefault="00BF7A99" w:rsidP="00BF7A99">
            <w:pPr>
              <w:spacing w:line="360" w:lineRule="auto"/>
              <w:jc w:val="center"/>
              <w:rPr>
                <w:sz w:val="24"/>
                <w:szCs w:val="24"/>
                <w:lang w:eastAsia="en-US"/>
              </w:rPr>
            </w:pPr>
            <w:r w:rsidRPr="006F1A70">
              <w:rPr>
                <w:color w:val="000000"/>
                <w:lang w:eastAsia="en-US"/>
              </w:rPr>
              <w:t>н/о</w:t>
            </w:r>
          </w:p>
        </w:tc>
        <w:tc>
          <w:tcPr>
            <w:tcW w:w="960" w:type="dxa"/>
            <w:vMerge/>
            <w:tcBorders>
              <w:top w:val="nil"/>
              <w:left w:val="single" w:sz="4" w:space="0" w:color="auto"/>
              <w:bottom w:val="single" w:sz="4" w:space="0" w:color="000000"/>
              <w:right w:val="single" w:sz="4" w:space="0" w:color="auto"/>
            </w:tcBorders>
            <w:vAlign w:val="center"/>
            <w:hideMark/>
          </w:tcPr>
          <w:p w:rsidR="00BF7A99" w:rsidRPr="006F1A70" w:rsidRDefault="00BF7A99" w:rsidP="00BF7A99">
            <w:pPr>
              <w:spacing w:line="360" w:lineRule="auto"/>
              <w:contextualSpacing/>
              <w:rPr>
                <w:color w:val="000000"/>
                <w:lang w:eastAsia="en-US"/>
              </w:rPr>
            </w:pPr>
          </w:p>
        </w:tc>
        <w:tc>
          <w:tcPr>
            <w:tcW w:w="960" w:type="dxa"/>
            <w:vMerge/>
            <w:tcBorders>
              <w:top w:val="nil"/>
              <w:left w:val="single" w:sz="4" w:space="0" w:color="auto"/>
              <w:bottom w:val="single" w:sz="4" w:space="0" w:color="000000"/>
              <w:right w:val="single" w:sz="4" w:space="0" w:color="auto"/>
            </w:tcBorders>
            <w:vAlign w:val="center"/>
            <w:hideMark/>
          </w:tcPr>
          <w:p w:rsidR="00BF7A99" w:rsidRPr="006F1A70" w:rsidRDefault="00BF7A99" w:rsidP="00BF7A99">
            <w:pPr>
              <w:spacing w:line="360" w:lineRule="auto"/>
              <w:contextualSpacing/>
              <w:rPr>
                <w:color w:val="000000"/>
                <w:lang w:eastAsia="en-US"/>
              </w:rPr>
            </w:pPr>
          </w:p>
        </w:tc>
      </w:tr>
      <w:tr w:rsidR="00BF7A99" w:rsidRPr="006F1A70" w:rsidTr="00312F7B">
        <w:trPr>
          <w:trHeight w:val="300"/>
          <w:jc w:val="center"/>
        </w:trPr>
        <w:tc>
          <w:tcPr>
            <w:tcW w:w="1844" w:type="dxa"/>
            <w:vMerge/>
            <w:tcBorders>
              <w:top w:val="nil"/>
              <w:left w:val="single" w:sz="4" w:space="0" w:color="auto"/>
              <w:bottom w:val="single" w:sz="4" w:space="0" w:color="000000"/>
              <w:right w:val="single" w:sz="4" w:space="0" w:color="auto"/>
            </w:tcBorders>
            <w:vAlign w:val="center"/>
            <w:hideMark/>
          </w:tcPr>
          <w:p w:rsidR="00BF7A99" w:rsidRPr="006F1A70" w:rsidRDefault="00BF7A99" w:rsidP="00BF7A99">
            <w:pPr>
              <w:spacing w:line="360" w:lineRule="auto"/>
              <w:contextualSpacing/>
              <w:rPr>
                <w:color w:val="000000"/>
                <w:lang w:eastAsia="en-US"/>
              </w:rPr>
            </w:pPr>
          </w:p>
        </w:tc>
        <w:tc>
          <w:tcPr>
            <w:tcW w:w="2126" w:type="dxa"/>
            <w:tcBorders>
              <w:top w:val="nil"/>
              <w:left w:val="nil"/>
              <w:bottom w:val="single" w:sz="4" w:space="0" w:color="auto"/>
              <w:right w:val="single" w:sz="4" w:space="0" w:color="auto"/>
            </w:tcBorders>
            <w:shd w:val="clear" w:color="auto" w:fill="auto"/>
            <w:noWrap/>
            <w:vAlign w:val="bottom"/>
            <w:hideMark/>
          </w:tcPr>
          <w:p w:rsidR="00BF7A99" w:rsidRPr="006F1A70" w:rsidRDefault="00BF7A99" w:rsidP="00BF7A99">
            <w:pPr>
              <w:spacing w:line="360" w:lineRule="auto"/>
              <w:contextualSpacing/>
              <w:rPr>
                <w:color w:val="000000"/>
                <w:lang w:eastAsia="en-US"/>
              </w:rPr>
            </w:pPr>
            <w:r w:rsidRPr="006F1A70">
              <w:rPr>
                <w:color w:val="000000"/>
                <w:lang w:eastAsia="en-US"/>
              </w:rPr>
              <w:t>Космос</w:t>
            </w:r>
          </w:p>
        </w:tc>
        <w:tc>
          <w:tcPr>
            <w:tcW w:w="1276" w:type="dxa"/>
            <w:tcBorders>
              <w:top w:val="nil"/>
              <w:left w:val="nil"/>
              <w:bottom w:val="single" w:sz="4" w:space="0" w:color="auto"/>
              <w:right w:val="single" w:sz="4" w:space="0" w:color="auto"/>
            </w:tcBorders>
            <w:shd w:val="clear" w:color="auto" w:fill="auto"/>
            <w:noWrap/>
            <w:vAlign w:val="center"/>
            <w:hideMark/>
          </w:tcPr>
          <w:p w:rsidR="00BF7A99" w:rsidRPr="006F1A70" w:rsidRDefault="00BF7A99" w:rsidP="00BF7A99">
            <w:pPr>
              <w:spacing w:line="360" w:lineRule="auto"/>
              <w:jc w:val="center"/>
              <w:rPr>
                <w:sz w:val="24"/>
                <w:szCs w:val="24"/>
                <w:lang w:eastAsia="en-US"/>
              </w:rPr>
            </w:pPr>
            <w:r w:rsidRPr="006F1A70">
              <w:rPr>
                <w:color w:val="000000"/>
                <w:lang w:eastAsia="en-US"/>
              </w:rPr>
              <w:t>н/о</w:t>
            </w:r>
          </w:p>
        </w:tc>
        <w:tc>
          <w:tcPr>
            <w:tcW w:w="709" w:type="dxa"/>
            <w:tcBorders>
              <w:top w:val="nil"/>
              <w:left w:val="nil"/>
              <w:bottom w:val="single" w:sz="4" w:space="0" w:color="auto"/>
              <w:right w:val="single" w:sz="4" w:space="0" w:color="auto"/>
            </w:tcBorders>
            <w:shd w:val="clear" w:color="auto" w:fill="auto"/>
            <w:noWrap/>
            <w:vAlign w:val="center"/>
            <w:hideMark/>
          </w:tcPr>
          <w:p w:rsidR="00BF7A99" w:rsidRPr="006F1A70" w:rsidRDefault="00BF7A99" w:rsidP="00BF7A99">
            <w:pPr>
              <w:spacing w:line="360" w:lineRule="auto"/>
              <w:jc w:val="center"/>
              <w:rPr>
                <w:sz w:val="24"/>
                <w:szCs w:val="24"/>
                <w:lang w:eastAsia="en-US"/>
              </w:rPr>
            </w:pPr>
            <w:r w:rsidRPr="006F1A70">
              <w:rPr>
                <w:color w:val="000000"/>
                <w:lang w:eastAsia="en-US"/>
              </w:rPr>
              <w:t>н/о</w:t>
            </w:r>
          </w:p>
        </w:tc>
        <w:tc>
          <w:tcPr>
            <w:tcW w:w="960" w:type="dxa"/>
            <w:tcBorders>
              <w:top w:val="nil"/>
              <w:left w:val="nil"/>
              <w:bottom w:val="single" w:sz="4" w:space="0" w:color="auto"/>
              <w:right w:val="single" w:sz="4" w:space="0" w:color="auto"/>
            </w:tcBorders>
            <w:shd w:val="clear" w:color="auto" w:fill="auto"/>
            <w:noWrap/>
            <w:vAlign w:val="center"/>
            <w:hideMark/>
          </w:tcPr>
          <w:p w:rsidR="00BF7A99" w:rsidRPr="006F1A70" w:rsidRDefault="00BF7A99" w:rsidP="00BF7A99">
            <w:pPr>
              <w:spacing w:line="360" w:lineRule="auto"/>
              <w:jc w:val="center"/>
              <w:rPr>
                <w:sz w:val="24"/>
                <w:szCs w:val="24"/>
                <w:lang w:eastAsia="en-US"/>
              </w:rPr>
            </w:pPr>
            <w:r w:rsidRPr="006F1A70">
              <w:rPr>
                <w:color w:val="000000"/>
                <w:lang w:eastAsia="en-US"/>
              </w:rPr>
              <w:t>н/о</w:t>
            </w:r>
          </w:p>
        </w:tc>
        <w:tc>
          <w:tcPr>
            <w:tcW w:w="960" w:type="dxa"/>
            <w:tcBorders>
              <w:top w:val="nil"/>
              <w:left w:val="nil"/>
              <w:bottom w:val="single" w:sz="4" w:space="0" w:color="auto"/>
              <w:right w:val="single" w:sz="4" w:space="0" w:color="auto"/>
            </w:tcBorders>
            <w:shd w:val="clear" w:color="auto" w:fill="auto"/>
            <w:noWrap/>
            <w:vAlign w:val="center"/>
            <w:hideMark/>
          </w:tcPr>
          <w:p w:rsidR="00BF7A99" w:rsidRPr="006F1A70" w:rsidRDefault="00BF7A99" w:rsidP="00BF7A99">
            <w:pPr>
              <w:spacing w:line="360" w:lineRule="auto"/>
              <w:jc w:val="center"/>
              <w:rPr>
                <w:sz w:val="24"/>
                <w:szCs w:val="24"/>
                <w:lang w:eastAsia="en-US"/>
              </w:rPr>
            </w:pPr>
            <w:r w:rsidRPr="006F1A70">
              <w:rPr>
                <w:color w:val="000000"/>
                <w:lang w:eastAsia="en-US"/>
              </w:rPr>
              <w:t>н/о</w:t>
            </w:r>
          </w:p>
        </w:tc>
        <w:tc>
          <w:tcPr>
            <w:tcW w:w="960" w:type="dxa"/>
            <w:vMerge/>
            <w:tcBorders>
              <w:top w:val="nil"/>
              <w:left w:val="single" w:sz="4" w:space="0" w:color="auto"/>
              <w:bottom w:val="single" w:sz="4" w:space="0" w:color="000000"/>
              <w:right w:val="single" w:sz="4" w:space="0" w:color="auto"/>
            </w:tcBorders>
            <w:vAlign w:val="center"/>
            <w:hideMark/>
          </w:tcPr>
          <w:p w:rsidR="00BF7A99" w:rsidRPr="006F1A70" w:rsidRDefault="00BF7A99" w:rsidP="00BF7A99">
            <w:pPr>
              <w:spacing w:line="360" w:lineRule="auto"/>
              <w:contextualSpacing/>
              <w:rPr>
                <w:color w:val="000000"/>
                <w:lang w:eastAsia="en-US"/>
              </w:rPr>
            </w:pPr>
          </w:p>
        </w:tc>
        <w:tc>
          <w:tcPr>
            <w:tcW w:w="960" w:type="dxa"/>
            <w:vMerge/>
            <w:tcBorders>
              <w:top w:val="nil"/>
              <w:left w:val="single" w:sz="4" w:space="0" w:color="auto"/>
              <w:bottom w:val="single" w:sz="4" w:space="0" w:color="000000"/>
              <w:right w:val="single" w:sz="4" w:space="0" w:color="auto"/>
            </w:tcBorders>
            <w:vAlign w:val="center"/>
            <w:hideMark/>
          </w:tcPr>
          <w:p w:rsidR="00BF7A99" w:rsidRPr="006F1A70" w:rsidRDefault="00BF7A99" w:rsidP="00BF7A99">
            <w:pPr>
              <w:spacing w:line="360" w:lineRule="auto"/>
              <w:contextualSpacing/>
              <w:rPr>
                <w:color w:val="000000"/>
                <w:lang w:eastAsia="en-US"/>
              </w:rPr>
            </w:pPr>
          </w:p>
        </w:tc>
      </w:tr>
      <w:tr w:rsidR="00BF7A99" w:rsidRPr="006F1A70" w:rsidTr="00312F7B">
        <w:trPr>
          <w:trHeight w:val="300"/>
          <w:jc w:val="center"/>
        </w:trPr>
        <w:tc>
          <w:tcPr>
            <w:tcW w:w="1844" w:type="dxa"/>
            <w:vMerge/>
            <w:tcBorders>
              <w:top w:val="nil"/>
              <w:left w:val="single" w:sz="4" w:space="0" w:color="auto"/>
              <w:bottom w:val="single" w:sz="4" w:space="0" w:color="000000"/>
              <w:right w:val="single" w:sz="4" w:space="0" w:color="auto"/>
            </w:tcBorders>
            <w:vAlign w:val="center"/>
            <w:hideMark/>
          </w:tcPr>
          <w:p w:rsidR="00BF7A99" w:rsidRPr="006F1A70" w:rsidRDefault="00BF7A99" w:rsidP="00BF7A99">
            <w:pPr>
              <w:spacing w:line="360" w:lineRule="auto"/>
              <w:contextualSpacing/>
              <w:rPr>
                <w:color w:val="000000"/>
                <w:lang w:eastAsia="en-US"/>
              </w:rPr>
            </w:pPr>
          </w:p>
        </w:tc>
        <w:tc>
          <w:tcPr>
            <w:tcW w:w="2126" w:type="dxa"/>
            <w:tcBorders>
              <w:top w:val="nil"/>
              <w:left w:val="nil"/>
              <w:bottom w:val="single" w:sz="4" w:space="0" w:color="auto"/>
              <w:right w:val="single" w:sz="4" w:space="0" w:color="auto"/>
            </w:tcBorders>
            <w:shd w:val="clear" w:color="auto" w:fill="auto"/>
            <w:noWrap/>
            <w:vAlign w:val="bottom"/>
            <w:hideMark/>
          </w:tcPr>
          <w:p w:rsidR="00BF7A99" w:rsidRPr="006F1A70" w:rsidRDefault="00BF7A99" w:rsidP="00BF7A99">
            <w:pPr>
              <w:spacing w:line="360" w:lineRule="auto"/>
              <w:contextualSpacing/>
              <w:rPr>
                <w:color w:val="000000"/>
                <w:lang w:eastAsia="en-US"/>
              </w:rPr>
            </w:pPr>
            <w:proofErr w:type="spellStart"/>
            <w:r w:rsidRPr="006F1A70">
              <w:rPr>
                <w:color w:val="000000"/>
                <w:lang w:eastAsia="en-US"/>
              </w:rPr>
              <w:t>Кырбалтабай</w:t>
            </w:r>
            <w:proofErr w:type="spellEnd"/>
          </w:p>
        </w:tc>
        <w:tc>
          <w:tcPr>
            <w:tcW w:w="1276" w:type="dxa"/>
            <w:tcBorders>
              <w:top w:val="nil"/>
              <w:left w:val="nil"/>
              <w:bottom w:val="single" w:sz="4" w:space="0" w:color="auto"/>
              <w:right w:val="single" w:sz="4" w:space="0" w:color="auto"/>
            </w:tcBorders>
            <w:shd w:val="clear" w:color="auto" w:fill="auto"/>
            <w:noWrap/>
            <w:vAlign w:val="center"/>
            <w:hideMark/>
          </w:tcPr>
          <w:p w:rsidR="00BF7A99" w:rsidRPr="006F1A70" w:rsidRDefault="00BF7A99" w:rsidP="00BF7A99">
            <w:pPr>
              <w:spacing w:line="360" w:lineRule="auto"/>
              <w:jc w:val="center"/>
              <w:rPr>
                <w:sz w:val="24"/>
                <w:szCs w:val="24"/>
                <w:lang w:eastAsia="en-US"/>
              </w:rPr>
            </w:pPr>
            <w:r w:rsidRPr="006F1A70">
              <w:rPr>
                <w:color w:val="000000"/>
                <w:lang w:eastAsia="en-US"/>
              </w:rPr>
              <w:t>н/о</w:t>
            </w:r>
          </w:p>
        </w:tc>
        <w:tc>
          <w:tcPr>
            <w:tcW w:w="709" w:type="dxa"/>
            <w:tcBorders>
              <w:top w:val="nil"/>
              <w:left w:val="nil"/>
              <w:bottom w:val="single" w:sz="4" w:space="0" w:color="auto"/>
              <w:right w:val="single" w:sz="4" w:space="0" w:color="auto"/>
            </w:tcBorders>
            <w:shd w:val="clear" w:color="auto" w:fill="auto"/>
            <w:noWrap/>
            <w:vAlign w:val="center"/>
            <w:hideMark/>
          </w:tcPr>
          <w:p w:rsidR="00BF7A99" w:rsidRPr="006F1A70" w:rsidRDefault="00BF7A99" w:rsidP="00BF7A99">
            <w:pPr>
              <w:spacing w:line="360" w:lineRule="auto"/>
              <w:jc w:val="center"/>
              <w:rPr>
                <w:sz w:val="24"/>
                <w:szCs w:val="24"/>
                <w:lang w:eastAsia="en-US"/>
              </w:rPr>
            </w:pPr>
            <w:r w:rsidRPr="006F1A70">
              <w:rPr>
                <w:color w:val="000000"/>
                <w:lang w:eastAsia="en-US"/>
              </w:rPr>
              <w:t>н/о</w:t>
            </w:r>
          </w:p>
        </w:tc>
        <w:tc>
          <w:tcPr>
            <w:tcW w:w="960" w:type="dxa"/>
            <w:tcBorders>
              <w:top w:val="nil"/>
              <w:left w:val="nil"/>
              <w:bottom w:val="single" w:sz="4" w:space="0" w:color="auto"/>
              <w:right w:val="single" w:sz="4" w:space="0" w:color="auto"/>
            </w:tcBorders>
            <w:shd w:val="clear" w:color="auto" w:fill="auto"/>
            <w:noWrap/>
            <w:vAlign w:val="center"/>
            <w:hideMark/>
          </w:tcPr>
          <w:p w:rsidR="00BF7A99" w:rsidRPr="006F1A70" w:rsidRDefault="00BF7A99" w:rsidP="00BF7A99">
            <w:pPr>
              <w:spacing w:line="360" w:lineRule="auto"/>
              <w:jc w:val="center"/>
              <w:rPr>
                <w:sz w:val="24"/>
                <w:szCs w:val="24"/>
                <w:lang w:eastAsia="en-US"/>
              </w:rPr>
            </w:pPr>
            <w:r w:rsidRPr="006F1A70">
              <w:rPr>
                <w:color w:val="000000"/>
                <w:lang w:eastAsia="en-US"/>
              </w:rPr>
              <w:t>н/о</w:t>
            </w:r>
          </w:p>
        </w:tc>
        <w:tc>
          <w:tcPr>
            <w:tcW w:w="960" w:type="dxa"/>
            <w:tcBorders>
              <w:top w:val="nil"/>
              <w:left w:val="nil"/>
              <w:bottom w:val="single" w:sz="4" w:space="0" w:color="auto"/>
              <w:right w:val="single" w:sz="4" w:space="0" w:color="auto"/>
            </w:tcBorders>
            <w:shd w:val="clear" w:color="auto" w:fill="auto"/>
            <w:noWrap/>
            <w:vAlign w:val="center"/>
            <w:hideMark/>
          </w:tcPr>
          <w:p w:rsidR="00BF7A99" w:rsidRPr="006F1A70" w:rsidRDefault="00BF7A99" w:rsidP="00BF7A99">
            <w:pPr>
              <w:spacing w:line="360" w:lineRule="auto"/>
              <w:jc w:val="center"/>
              <w:rPr>
                <w:sz w:val="24"/>
                <w:szCs w:val="24"/>
                <w:lang w:eastAsia="en-US"/>
              </w:rPr>
            </w:pPr>
            <w:r w:rsidRPr="006F1A70">
              <w:rPr>
                <w:color w:val="000000"/>
                <w:lang w:eastAsia="en-US"/>
              </w:rPr>
              <w:t>н/о</w:t>
            </w:r>
          </w:p>
        </w:tc>
        <w:tc>
          <w:tcPr>
            <w:tcW w:w="960" w:type="dxa"/>
            <w:vMerge/>
            <w:tcBorders>
              <w:top w:val="nil"/>
              <w:left w:val="single" w:sz="4" w:space="0" w:color="auto"/>
              <w:bottom w:val="single" w:sz="4" w:space="0" w:color="000000"/>
              <w:right w:val="single" w:sz="4" w:space="0" w:color="auto"/>
            </w:tcBorders>
            <w:vAlign w:val="center"/>
            <w:hideMark/>
          </w:tcPr>
          <w:p w:rsidR="00BF7A99" w:rsidRPr="006F1A70" w:rsidRDefault="00BF7A99" w:rsidP="00BF7A99">
            <w:pPr>
              <w:spacing w:line="360" w:lineRule="auto"/>
              <w:contextualSpacing/>
              <w:rPr>
                <w:color w:val="000000"/>
                <w:lang w:eastAsia="en-US"/>
              </w:rPr>
            </w:pPr>
          </w:p>
        </w:tc>
        <w:tc>
          <w:tcPr>
            <w:tcW w:w="960" w:type="dxa"/>
            <w:vMerge/>
            <w:tcBorders>
              <w:top w:val="nil"/>
              <w:left w:val="single" w:sz="4" w:space="0" w:color="auto"/>
              <w:bottom w:val="single" w:sz="4" w:space="0" w:color="000000"/>
              <w:right w:val="single" w:sz="4" w:space="0" w:color="auto"/>
            </w:tcBorders>
            <w:vAlign w:val="center"/>
            <w:hideMark/>
          </w:tcPr>
          <w:p w:rsidR="00BF7A99" w:rsidRPr="006F1A70" w:rsidRDefault="00BF7A99" w:rsidP="00BF7A99">
            <w:pPr>
              <w:spacing w:line="360" w:lineRule="auto"/>
              <w:contextualSpacing/>
              <w:rPr>
                <w:color w:val="000000"/>
                <w:lang w:eastAsia="en-US"/>
              </w:rPr>
            </w:pPr>
          </w:p>
        </w:tc>
      </w:tr>
      <w:tr w:rsidR="00BF7A99" w:rsidRPr="006F1A70" w:rsidTr="00312F7B">
        <w:trPr>
          <w:trHeight w:val="300"/>
          <w:jc w:val="center"/>
        </w:trPr>
        <w:tc>
          <w:tcPr>
            <w:tcW w:w="1844" w:type="dxa"/>
            <w:vMerge/>
            <w:tcBorders>
              <w:top w:val="nil"/>
              <w:left w:val="single" w:sz="4" w:space="0" w:color="auto"/>
              <w:bottom w:val="single" w:sz="4" w:space="0" w:color="000000"/>
              <w:right w:val="single" w:sz="4" w:space="0" w:color="auto"/>
            </w:tcBorders>
            <w:vAlign w:val="center"/>
            <w:hideMark/>
          </w:tcPr>
          <w:p w:rsidR="00BF7A99" w:rsidRPr="006F1A70" w:rsidRDefault="00BF7A99" w:rsidP="00BF7A99">
            <w:pPr>
              <w:spacing w:line="360" w:lineRule="auto"/>
              <w:contextualSpacing/>
              <w:rPr>
                <w:color w:val="000000"/>
                <w:lang w:eastAsia="en-US"/>
              </w:rPr>
            </w:pPr>
          </w:p>
        </w:tc>
        <w:tc>
          <w:tcPr>
            <w:tcW w:w="2126" w:type="dxa"/>
            <w:tcBorders>
              <w:top w:val="nil"/>
              <w:left w:val="nil"/>
              <w:bottom w:val="single" w:sz="4" w:space="0" w:color="auto"/>
              <w:right w:val="single" w:sz="4" w:space="0" w:color="auto"/>
            </w:tcBorders>
            <w:shd w:val="clear" w:color="auto" w:fill="auto"/>
            <w:noWrap/>
            <w:vAlign w:val="bottom"/>
            <w:hideMark/>
          </w:tcPr>
          <w:p w:rsidR="00BF7A99" w:rsidRPr="006F1A70" w:rsidRDefault="00BF7A99" w:rsidP="00BF7A99">
            <w:pPr>
              <w:spacing w:line="360" w:lineRule="auto"/>
              <w:contextualSpacing/>
              <w:rPr>
                <w:color w:val="000000"/>
                <w:lang w:eastAsia="en-US"/>
              </w:rPr>
            </w:pPr>
            <w:proofErr w:type="spellStart"/>
            <w:r w:rsidRPr="006F1A70">
              <w:rPr>
                <w:color w:val="000000"/>
                <w:lang w:eastAsia="en-US"/>
              </w:rPr>
              <w:t>Байдибек</w:t>
            </w:r>
            <w:proofErr w:type="spellEnd"/>
            <w:r w:rsidRPr="006F1A70">
              <w:rPr>
                <w:color w:val="000000"/>
                <w:lang w:eastAsia="en-US"/>
              </w:rPr>
              <w:t xml:space="preserve"> би</w:t>
            </w:r>
          </w:p>
        </w:tc>
        <w:tc>
          <w:tcPr>
            <w:tcW w:w="1276" w:type="dxa"/>
            <w:tcBorders>
              <w:top w:val="nil"/>
              <w:left w:val="nil"/>
              <w:bottom w:val="single" w:sz="4" w:space="0" w:color="auto"/>
              <w:right w:val="single" w:sz="4" w:space="0" w:color="auto"/>
            </w:tcBorders>
            <w:shd w:val="clear" w:color="auto" w:fill="auto"/>
            <w:noWrap/>
            <w:vAlign w:val="center"/>
            <w:hideMark/>
          </w:tcPr>
          <w:p w:rsidR="00BF7A99" w:rsidRPr="006F1A70" w:rsidRDefault="00BF7A99" w:rsidP="00BF7A99">
            <w:pPr>
              <w:spacing w:line="360" w:lineRule="auto"/>
              <w:jc w:val="center"/>
              <w:rPr>
                <w:sz w:val="24"/>
                <w:szCs w:val="24"/>
                <w:lang w:eastAsia="en-US"/>
              </w:rPr>
            </w:pPr>
            <w:r w:rsidRPr="006F1A70">
              <w:rPr>
                <w:color w:val="000000"/>
                <w:lang w:eastAsia="en-US"/>
              </w:rPr>
              <w:t>н/о</w:t>
            </w:r>
          </w:p>
        </w:tc>
        <w:tc>
          <w:tcPr>
            <w:tcW w:w="709" w:type="dxa"/>
            <w:tcBorders>
              <w:top w:val="nil"/>
              <w:left w:val="nil"/>
              <w:bottom w:val="single" w:sz="4" w:space="0" w:color="auto"/>
              <w:right w:val="single" w:sz="4" w:space="0" w:color="auto"/>
            </w:tcBorders>
            <w:shd w:val="clear" w:color="auto" w:fill="auto"/>
            <w:noWrap/>
            <w:vAlign w:val="center"/>
            <w:hideMark/>
          </w:tcPr>
          <w:p w:rsidR="00BF7A99" w:rsidRPr="006F1A70" w:rsidRDefault="00BF7A99" w:rsidP="00BF7A99">
            <w:pPr>
              <w:spacing w:line="360" w:lineRule="auto"/>
              <w:jc w:val="center"/>
              <w:rPr>
                <w:sz w:val="24"/>
                <w:szCs w:val="24"/>
                <w:lang w:eastAsia="en-US"/>
              </w:rPr>
            </w:pPr>
            <w:r w:rsidRPr="006F1A70">
              <w:rPr>
                <w:color w:val="000000"/>
                <w:lang w:eastAsia="en-US"/>
              </w:rPr>
              <w:t>н/о</w:t>
            </w:r>
          </w:p>
        </w:tc>
        <w:tc>
          <w:tcPr>
            <w:tcW w:w="960" w:type="dxa"/>
            <w:tcBorders>
              <w:top w:val="nil"/>
              <w:left w:val="nil"/>
              <w:bottom w:val="single" w:sz="4" w:space="0" w:color="auto"/>
              <w:right w:val="single" w:sz="4" w:space="0" w:color="auto"/>
            </w:tcBorders>
            <w:shd w:val="clear" w:color="auto" w:fill="auto"/>
            <w:noWrap/>
            <w:vAlign w:val="center"/>
            <w:hideMark/>
          </w:tcPr>
          <w:p w:rsidR="00BF7A99" w:rsidRPr="006F1A70" w:rsidRDefault="00BF7A99" w:rsidP="00BF7A99">
            <w:pPr>
              <w:spacing w:line="360" w:lineRule="auto"/>
              <w:jc w:val="center"/>
              <w:rPr>
                <w:sz w:val="24"/>
                <w:szCs w:val="24"/>
                <w:lang w:eastAsia="en-US"/>
              </w:rPr>
            </w:pPr>
            <w:r w:rsidRPr="006F1A70">
              <w:rPr>
                <w:color w:val="000000"/>
                <w:lang w:eastAsia="en-US"/>
              </w:rPr>
              <w:t>н/о</w:t>
            </w:r>
          </w:p>
        </w:tc>
        <w:tc>
          <w:tcPr>
            <w:tcW w:w="960" w:type="dxa"/>
            <w:tcBorders>
              <w:top w:val="nil"/>
              <w:left w:val="nil"/>
              <w:bottom w:val="single" w:sz="4" w:space="0" w:color="auto"/>
              <w:right w:val="single" w:sz="4" w:space="0" w:color="auto"/>
            </w:tcBorders>
            <w:shd w:val="clear" w:color="auto" w:fill="auto"/>
            <w:noWrap/>
            <w:vAlign w:val="center"/>
            <w:hideMark/>
          </w:tcPr>
          <w:p w:rsidR="00BF7A99" w:rsidRPr="006F1A70" w:rsidRDefault="00BF7A99" w:rsidP="00BF7A99">
            <w:pPr>
              <w:spacing w:line="360" w:lineRule="auto"/>
              <w:jc w:val="center"/>
              <w:rPr>
                <w:sz w:val="24"/>
                <w:szCs w:val="24"/>
                <w:lang w:eastAsia="en-US"/>
              </w:rPr>
            </w:pPr>
            <w:r w:rsidRPr="006F1A70">
              <w:rPr>
                <w:color w:val="000000"/>
                <w:lang w:eastAsia="en-US"/>
              </w:rPr>
              <w:t>н/о</w:t>
            </w:r>
          </w:p>
        </w:tc>
        <w:tc>
          <w:tcPr>
            <w:tcW w:w="960" w:type="dxa"/>
            <w:vMerge/>
            <w:tcBorders>
              <w:top w:val="nil"/>
              <w:left w:val="single" w:sz="4" w:space="0" w:color="auto"/>
              <w:bottom w:val="single" w:sz="4" w:space="0" w:color="000000"/>
              <w:right w:val="single" w:sz="4" w:space="0" w:color="auto"/>
            </w:tcBorders>
            <w:vAlign w:val="center"/>
            <w:hideMark/>
          </w:tcPr>
          <w:p w:rsidR="00BF7A99" w:rsidRPr="006F1A70" w:rsidRDefault="00BF7A99" w:rsidP="00BF7A99">
            <w:pPr>
              <w:spacing w:line="360" w:lineRule="auto"/>
              <w:contextualSpacing/>
              <w:rPr>
                <w:color w:val="000000"/>
                <w:lang w:eastAsia="en-US"/>
              </w:rPr>
            </w:pPr>
          </w:p>
        </w:tc>
        <w:tc>
          <w:tcPr>
            <w:tcW w:w="960" w:type="dxa"/>
            <w:vMerge/>
            <w:tcBorders>
              <w:top w:val="nil"/>
              <w:left w:val="single" w:sz="4" w:space="0" w:color="auto"/>
              <w:bottom w:val="single" w:sz="4" w:space="0" w:color="000000"/>
              <w:right w:val="single" w:sz="4" w:space="0" w:color="auto"/>
            </w:tcBorders>
            <w:vAlign w:val="center"/>
            <w:hideMark/>
          </w:tcPr>
          <w:p w:rsidR="00BF7A99" w:rsidRPr="006F1A70" w:rsidRDefault="00BF7A99" w:rsidP="00BF7A99">
            <w:pPr>
              <w:spacing w:line="360" w:lineRule="auto"/>
              <w:contextualSpacing/>
              <w:rPr>
                <w:color w:val="000000"/>
                <w:lang w:eastAsia="en-US"/>
              </w:rPr>
            </w:pPr>
          </w:p>
        </w:tc>
      </w:tr>
      <w:tr w:rsidR="00BF7A99" w:rsidRPr="006F1A70" w:rsidTr="00312F7B">
        <w:trPr>
          <w:trHeight w:val="300"/>
          <w:jc w:val="center"/>
        </w:trPr>
        <w:tc>
          <w:tcPr>
            <w:tcW w:w="1844" w:type="dxa"/>
            <w:vMerge/>
            <w:tcBorders>
              <w:top w:val="nil"/>
              <w:left w:val="single" w:sz="4" w:space="0" w:color="auto"/>
              <w:bottom w:val="single" w:sz="4" w:space="0" w:color="000000"/>
              <w:right w:val="single" w:sz="4" w:space="0" w:color="auto"/>
            </w:tcBorders>
            <w:vAlign w:val="center"/>
            <w:hideMark/>
          </w:tcPr>
          <w:p w:rsidR="00BF7A99" w:rsidRPr="006F1A70" w:rsidRDefault="00BF7A99" w:rsidP="00BF7A99">
            <w:pPr>
              <w:spacing w:line="360" w:lineRule="auto"/>
              <w:contextualSpacing/>
              <w:rPr>
                <w:color w:val="000000"/>
                <w:lang w:eastAsia="en-US"/>
              </w:rPr>
            </w:pPr>
          </w:p>
        </w:tc>
        <w:tc>
          <w:tcPr>
            <w:tcW w:w="2126" w:type="dxa"/>
            <w:tcBorders>
              <w:top w:val="nil"/>
              <w:left w:val="nil"/>
              <w:bottom w:val="single" w:sz="4" w:space="0" w:color="auto"/>
              <w:right w:val="single" w:sz="4" w:space="0" w:color="auto"/>
            </w:tcBorders>
            <w:shd w:val="clear" w:color="auto" w:fill="auto"/>
            <w:noWrap/>
            <w:vAlign w:val="bottom"/>
            <w:hideMark/>
          </w:tcPr>
          <w:p w:rsidR="00BF7A99" w:rsidRPr="006F1A70" w:rsidRDefault="00BF7A99" w:rsidP="00BF7A99">
            <w:pPr>
              <w:spacing w:line="360" w:lineRule="auto"/>
              <w:contextualSpacing/>
              <w:rPr>
                <w:color w:val="000000"/>
                <w:lang w:eastAsia="en-US"/>
              </w:rPr>
            </w:pPr>
            <w:proofErr w:type="spellStart"/>
            <w:r w:rsidRPr="006F1A70">
              <w:rPr>
                <w:color w:val="000000"/>
                <w:lang w:eastAsia="en-US"/>
              </w:rPr>
              <w:t>Толкын</w:t>
            </w:r>
            <w:proofErr w:type="spellEnd"/>
            <w:r w:rsidRPr="006F1A70">
              <w:rPr>
                <w:color w:val="000000"/>
                <w:lang w:eastAsia="en-US"/>
              </w:rPr>
              <w:t xml:space="preserve"> (</w:t>
            </w:r>
            <w:proofErr w:type="spellStart"/>
            <w:r w:rsidRPr="006F1A70">
              <w:rPr>
                <w:color w:val="000000"/>
                <w:lang w:eastAsia="en-US"/>
              </w:rPr>
              <w:t>Прудхоз</w:t>
            </w:r>
            <w:proofErr w:type="spellEnd"/>
            <w:r w:rsidRPr="006F1A70">
              <w:rPr>
                <w:color w:val="000000"/>
                <w:lang w:eastAsia="en-US"/>
              </w:rPr>
              <w:t>)</w:t>
            </w:r>
          </w:p>
        </w:tc>
        <w:tc>
          <w:tcPr>
            <w:tcW w:w="1276" w:type="dxa"/>
            <w:tcBorders>
              <w:top w:val="nil"/>
              <w:left w:val="nil"/>
              <w:bottom w:val="single" w:sz="4" w:space="0" w:color="auto"/>
              <w:right w:val="single" w:sz="4" w:space="0" w:color="auto"/>
            </w:tcBorders>
            <w:shd w:val="clear" w:color="auto" w:fill="auto"/>
            <w:noWrap/>
            <w:vAlign w:val="center"/>
            <w:hideMark/>
          </w:tcPr>
          <w:p w:rsidR="00BF7A99" w:rsidRPr="006F1A70" w:rsidRDefault="00BF7A99" w:rsidP="00BF7A99">
            <w:pPr>
              <w:spacing w:line="360" w:lineRule="auto"/>
              <w:contextualSpacing/>
              <w:jc w:val="center"/>
              <w:rPr>
                <w:color w:val="000000"/>
                <w:lang w:eastAsia="en-US"/>
              </w:rPr>
            </w:pPr>
            <w:r w:rsidRPr="006F1A70">
              <w:rPr>
                <w:color w:val="000000"/>
                <w:lang w:eastAsia="en-US"/>
              </w:rPr>
              <w:t>86</w:t>
            </w:r>
          </w:p>
        </w:tc>
        <w:tc>
          <w:tcPr>
            <w:tcW w:w="709" w:type="dxa"/>
            <w:tcBorders>
              <w:top w:val="nil"/>
              <w:left w:val="nil"/>
              <w:bottom w:val="single" w:sz="4" w:space="0" w:color="auto"/>
              <w:right w:val="single" w:sz="4" w:space="0" w:color="auto"/>
            </w:tcBorders>
            <w:shd w:val="clear" w:color="auto" w:fill="auto"/>
            <w:noWrap/>
            <w:vAlign w:val="center"/>
            <w:hideMark/>
          </w:tcPr>
          <w:p w:rsidR="00BF7A99" w:rsidRPr="006F1A70" w:rsidRDefault="00BF7A99" w:rsidP="00BF7A99">
            <w:pPr>
              <w:spacing w:line="360" w:lineRule="auto"/>
              <w:contextualSpacing/>
              <w:jc w:val="center"/>
              <w:rPr>
                <w:color w:val="000000"/>
                <w:lang w:eastAsia="en-US"/>
              </w:rPr>
            </w:pPr>
            <w:r w:rsidRPr="006F1A70">
              <w:rPr>
                <w:color w:val="000000"/>
                <w:lang w:eastAsia="en-US"/>
              </w:rPr>
              <w:t>н/о</w:t>
            </w:r>
          </w:p>
        </w:tc>
        <w:tc>
          <w:tcPr>
            <w:tcW w:w="960" w:type="dxa"/>
            <w:tcBorders>
              <w:top w:val="nil"/>
              <w:left w:val="nil"/>
              <w:bottom w:val="single" w:sz="4" w:space="0" w:color="auto"/>
              <w:right w:val="single" w:sz="4" w:space="0" w:color="auto"/>
            </w:tcBorders>
            <w:shd w:val="clear" w:color="auto" w:fill="auto"/>
            <w:noWrap/>
            <w:vAlign w:val="center"/>
            <w:hideMark/>
          </w:tcPr>
          <w:p w:rsidR="00BF7A99" w:rsidRPr="006F1A70" w:rsidRDefault="00BF7A99" w:rsidP="00BF7A99">
            <w:pPr>
              <w:spacing w:line="360" w:lineRule="auto"/>
              <w:contextualSpacing/>
              <w:jc w:val="center"/>
              <w:rPr>
                <w:color w:val="000000"/>
                <w:lang w:eastAsia="en-US"/>
              </w:rPr>
            </w:pPr>
            <w:r w:rsidRPr="006F1A70">
              <w:rPr>
                <w:color w:val="000000"/>
                <w:lang w:eastAsia="en-US"/>
              </w:rPr>
              <w:t>0,05</w:t>
            </w:r>
          </w:p>
        </w:tc>
        <w:tc>
          <w:tcPr>
            <w:tcW w:w="960" w:type="dxa"/>
            <w:tcBorders>
              <w:top w:val="nil"/>
              <w:left w:val="nil"/>
              <w:bottom w:val="single" w:sz="4" w:space="0" w:color="auto"/>
              <w:right w:val="single" w:sz="4" w:space="0" w:color="auto"/>
            </w:tcBorders>
            <w:shd w:val="clear" w:color="auto" w:fill="auto"/>
            <w:noWrap/>
            <w:vAlign w:val="center"/>
            <w:hideMark/>
          </w:tcPr>
          <w:p w:rsidR="00BF7A99" w:rsidRPr="006F1A70" w:rsidRDefault="00BF7A99" w:rsidP="00BF7A99">
            <w:pPr>
              <w:spacing w:line="360" w:lineRule="auto"/>
              <w:jc w:val="center"/>
              <w:rPr>
                <w:sz w:val="24"/>
                <w:szCs w:val="24"/>
                <w:lang w:eastAsia="en-US"/>
              </w:rPr>
            </w:pPr>
            <w:r w:rsidRPr="006F1A70">
              <w:rPr>
                <w:color w:val="000000"/>
                <w:lang w:eastAsia="en-US"/>
              </w:rPr>
              <w:t>н/о</w:t>
            </w:r>
          </w:p>
        </w:tc>
        <w:tc>
          <w:tcPr>
            <w:tcW w:w="960" w:type="dxa"/>
            <w:vMerge/>
            <w:tcBorders>
              <w:top w:val="nil"/>
              <w:left w:val="single" w:sz="4" w:space="0" w:color="auto"/>
              <w:bottom w:val="single" w:sz="4" w:space="0" w:color="000000"/>
              <w:right w:val="single" w:sz="4" w:space="0" w:color="auto"/>
            </w:tcBorders>
            <w:vAlign w:val="center"/>
            <w:hideMark/>
          </w:tcPr>
          <w:p w:rsidR="00BF7A99" w:rsidRPr="006F1A70" w:rsidRDefault="00BF7A99" w:rsidP="00BF7A99">
            <w:pPr>
              <w:spacing w:line="360" w:lineRule="auto"/>
              <w:contextualSpacing/>
              <w:rPr>
                <w:color w:val="000000"/>
                <w:lang w:eastAsia="en-US"/>
              </w:rPr>
            </w:pPr>
          </w:p>
        </w:tc>
        <w:tc>
          <w:tcPr>
            <w:tcW w:w="960" w:type="dxa"/>
            <w:vMerge/>
            <w:tcBorders>
              <w:top w:val="nil"/>
              <w:left w:val="single" w:sz="4" w:space="0" w:color="auto"/>
              <w:bottom w:val="single" w:sz="4" w:space="0" w:color="000000"/>
              <w:right w:val="single" w:sz="4" w:space="0" w:color="auto"/>
            </w:tcBorders>
            <w:vAlign w:val="center"/>
            <w:hideMark/>
          </w:tcPr>
          <w:p w:rsidR="00BF7A99" w:rsidRPr="006F1A70" w:rsidRDefault="00BF7A99" w:rsidP="00BF7A99">
            <w:pPr>
              <w:spacing w:line="360" w:lineRule="auto"/>
              <w:contextualSpacing/>
              <w:rPr>
                <w:color w:val="000000"/>
                <w:lang w:eastAsia="en-US"/>
              </w:rPr>
            </w:pPr>
          </w:p>
        </w:tc>
      </w:tr>
      <w:tr w:rsidR="00BF7A99" w:rsidRPr="006F1A70" w:rsidTr="00312F7B">
        <w:trPr>
          <w:trHeight w:val="300"/>
          <w:jc w:val="center"/>
        </w:trPr>
        <w:tc>
          <w:tcPr>
            <w:tcW w:w="1844" w:type="dxa"/>
            <w:vMerge/>
            <w:tcBorders>
              <w:top w:val="nil"/>
              <w:left w:val="single" w:sz="4" w:space="0" w:color="auto"/>
              <w:bottom w:val="single" w:sz="4" w:space="0" w:color="000000"/>
              <w:right w:val="single" w:sz="4" w:space="0" w:color="auto"/>
            </w:tcBorders>
            <w:vAlign w:val="center"/>
            <w:hideMark/>
          </w:tcPr>
          <w:p w:rsidR="00BF7A99" w:rsidRPr="006F1A70" w:rsidRDefault="00BF7A99" w:rsidP="00BF7A99">
            <w:pPr>
              <w:spacing w:line="360" w:lineRule="auto"/>
              <w:contextualSpacing/>
              <w:rPr>
                <w:color w:val="000000"/>
                <w:lang w:eastAsia="en-US"/>
              </w:rPr>
            </w:pPr>
          </w:p>
        </w:tc>
        <w:tc>
          <w:tcPr>
            <w:tcW w:w="2126" w:type="dxa"/>
            <w:tcBorders>
              <w:top w:val="nil"/>
              <w:left w:val="nil"/>
              <w:bottom w:val="single" w:sz="4" w:space="0" w:color="auto"/>
              <w:right w:val="single" w:sz="4" w:space="0" w:color="auto"/>
            </w:tcBorders>
            <w:shd w:val="clear" w:color="auto" w:fill="auto"/>
            <w:noWrap/>
            <w:vAlign w:val="bottom"/>
            <w:hideMark/>
          </w:tcPr>
          <w:p w:rsidR="00BF7A99" w:rsidRPr="006F1A70" w:rsidRDefault="00BF7A99" w:rsidP="00BF7A99">
            <w:pPr>
              <w:spacing w:line="360" w:lineRule="auto"/>
              <w:contextualSpacing/>
              <w:rPr>
                <w:color w:val="000000"/>
                <w:lang w:eastAsia="en-US"/>
              </w:rPr>
            </w:pPr>
            <w:r w:rsidRPr="006F1A70">
              <w:rPr>
                <w:color w:val="000000"/>
                <w:lang w:eastAsia="en-US"/>
              </w:rPr>
              <w:t>Каракемер</w:t>
            </w:r>
          </w:p>
        </w:tc>
        <w:tc>
          <w:tcPr>
            <w:tcW w:w="1276" w:type="dxa"/>
            <w:tcBorders>
              <w:top w:val="nil"/>
              <w:left w:val="nil"/>
              <w:bottom w:val="single" w:sz="4" w:space="0" w:color="auto"/>
              <w:right w:val="single" w:sz="4" w:space="0" w:color="auto"/>
            </w:tcBorders>
            <w:shd w:val="clear" w:color="auto" w:fill="auto"/>
            <w:noWrap/>
            <w:vAlign w:val="center"/>
            <w:hideMark/>
          </w:tcPr>
          <w:p w:rsidR="00BF7A99" w:rsidRPr="006F1A70" w:rsidRDefault="00BF7A99" w:rsidP="00BF7A99">
            <w:pPr>
              <w:spacing w:line="360" w:lineRule="auto"/>
              <w:jc w:val="center"/>
              <w:rPr>
                <w:sz w:val="24"/>
                <w:szCs w:val="24"/>
                <w:lang w:eastAsia="en-US"/>
              </w:rPr>
            </w:pPr>
            <w:r w:rsidRPr="006F1A70">
              <w:rPr>
                <w:color w:val="000000"/>
                <w:lang w:eastAsia="en-US"/>
              </w:rPr>
              <w:t>н/о</w:t>
            </w:r>
          </w:p>
        </w:tc>
        <w:tc>
          <w:tcPr>
            <w:tcW w:w="709" w:type="dxa"/>
            <w:tcBorders>
              <w:top w:val="nil"/>
              <w:left w:val="nil"/>
              <w:bottom w:val="single" w:sz="4" w:space="0" w:color="auto"/>
              <w:right w:val="single" w:sz="4" w:space="0" w:color="auto"/>
            </w:tcBorders>
            <w:shd w:val="clear" w:color="auto" w:fill="auto"/>
            <w:noWrap/>
            <w:vAlign w:val="center"/>
            <w:hideMark/>
          </w:tcPr>
          <w:p w:rsidR="00BF7A99" w:rsidRPr="006F1A70" w:rsidRDefault="00BF7A99" w:rsidP="00BF7A99">
            <w:pPr>
              <w:spacing w:line="360" w:lineRule="auto"/>
              <w:contextualSpacing/>
              <w:jc w:val="center"/>
              <w:rPr>
                <w:color w:val="000000"/>
                <w:lang w:eastAsia="en-US"/>
              </w:rPr>
            </w:pPr>
            <w:r w:rsidRPr="006F1A70">
              <w:rPr>
                <w:color w:val="000000"/>
                <w:lang w:eastAsia="en-US"/>
              </w:rPr>
              <w:t>86</w:t>
            </w:r>
          </w:p>
        </w:tc>
        <w:tc>
          <w:tcPr>
            <w:tcW w:w="960" w:type="dxa"/>
            <w:tcBorders>
              <w:top w:val="nil"/>
              <w:left w:val="nil"/>
              <w:bottom w:val="single" w:sz="4" w:space="0" w:color="auto"/>
              <w:right w:val="single" w:sz="4" w:space="0" w:color="auto"/>
            </w:tcBorders>
            <w:shd w:val="clear" w:color="auto" w:fill="auto"/>
            <w:noWrap/>
            <w:vAlign w:val="center"/>
            <w:hideMark/>
          </w:tcPr>
          <w:p w:rsidR="00BF7A99" w:rsidRPr="006F1A70" w:rsidRDefault="00BF7A99" w:rsidP="00BF7A99">
            <w:pPr>
              <w:spacing w:line="360" w:lineRule="auto"/>
              <w:jc w:val="center"/>
              <w:rPr>
                <w:sz w:val="24"/>
                <w:szCs w:val="24"/>
                <w:lang w:eastAsia="en-US"/>
              </w:rPr>
            </w:pPr>
            <w:r w:rsidRPr="006F1A70">
              <w:rPr>
                <w:color w:val="000000"/>
                <w:lang w:eastAsia="en-US"/>
              </w:rPr>
              <w:t>н/о</w:t>
            </w:r>
          </w:p>
        </w:tc>
        <w:tc>
          <w:tcPr>
            <w:tcW w:w="960" w:type="dxa"/>
            <w:tcBorders>
              <w:top w:val="nil"/>
              <w:left w:val="nil"/>
              <w:bottom w:val="single" w:sz="4" w:space="0" w:color="auto"/>
              <w:right w:val="single" w:sz="4" w:space="0" w:color="auto"/>
            </w:tcBorders>
            <w:shd w:val="clear" w:color="auto" w:fill="auto"/>
            <w:noWrap/>
            <w:vAlign w:val="center"/>
            <w:hideMark/>
          </w:tcPr>
          <w:p w:rsidR="00BF7A99" w:rsidRPr="006F1A70" w:rsidRDefault="00BF7A99" w:rsidP="00BF7A99">
            <w:pPr>
              <w:spacing w:line="360" w:lineRule="auto"/>
              <w:contextualSpacing/>
              <w:jc w:val="center"/>
              <w:rPr>
                <w:color w:val="000000"/>
                <w:lang w:eastAsia="en-US"/>
              </w:rPr>
            </w:pPr>
            <w:r w:rsidRPr="006F1A70">
              <w:rPr>
                <w:color w:val="000000"/>
                <w:lang w:eastAsia="en-US"/>
              </w:rPr>
              <w:t>0,015</w:t>
            </w:r>
          </w:p>
        </w:tc>
        <w:tc>
          <w:tcPr>
            <w:tcW w:w="960" w:type="dxa"/>
            <w:vMerge/>
            <w:tcBorders>
              <w:top w:val="nil"/>
              <w:left w:val="single" w:sz="4" w:space="0" w:color="auto"/>
              <w:bottom w:val="single" w:sz="4" w:space="0" w:color="000000"/>
              <w:right w:val="single" w:sz="4" w:space="0" w:color="auto"/>
            </w:tcBorders>
            <w:vAlign w:val="center"/>
            <w:hideMark/>
          </w:tcPr>
          <w:p w:rsidR="00BF7A99" w:rsidRPr="006F1A70" w:rsidRDefault="00BF7A99" w:rsidP="00BF7A99">
            <w:pPr>
              <w:spacing w:line="360" w:lineRule="auto"/>
              <w:contextualSpacing/>
              <w:rPr>
                <w:color w:val="000000"/>
                <w:lang w:eastAsia="en-US"/>
              </w:rPr>
            </w:pPr>
          </w:p>
        </w:tc>
        <w:tc>
          <w:tcPr>
            <w:tcW w:w="960" w:type="dxa"/>
            <w:vMerge/>
            <w:tcBorders>
              <w:top w:val="nil"/>
              <w:left w:val="single" w:sz="4" w:space="0" w:color="auto"/>
              <w:bottom w:val="single" w:sz="4" w:space="0" w:color="000000"/>
              <w:right w:val="single" w:sz="4" w:space="0" w:color="auto"/>
            </w:tcBorders>
            <w:vAlign w:val="center"/>
            <w:hideMark/>
          </w:tcPr>
          <w:p w:rsidR="00BF7A99" w:rsidRPr="006F1A70" w:rsidRDefault="00BF7A99" w:rsidP="00BF7A99">
            <w:pPr>
              <w:spacing w:line="360" w:lineRule="auto"/>
              <w:contextualSpacing/>
              <w:rPr>
                <w:color w:val="000000"/>
                <w:lang w:eastAsia="en-US"/>
              </w:rPr>
            </w:pPr>
          </w:p>
        </w:tc>
      </w:tr>
      <w:tr w:rsidR="00BF7A99" w:rsidRPr="006F1A70" w:rsidTr="00312F7B">
        <w:trPr>
          <w:trHeight w:val="300"/>
          <w:jc w:val="center"/>
        </w:trPr>
        <w:tc>
          <w:tcPr>
            <w:tcW w:w="1844" w:type="dxa"/>
            <w:vMerge/>
            <w:tcBorders>
              <w:top w:val="nil"/>
              <w:left w:val="single" w:sz="4" w:space="0" w:color="auto"/>
              <w:bottom w:val="single" w:sz="4" w:space="0" w:color="000000"/>
              <w:right w:val="single" w:sz="4" w:space="0" w:color="auto"/>
            </w:tcBorders>
            <w:vAlign w:val="center"/>
            <w:hideMark/>
          </w:tcPr>
          <w:p w:rsidR="00BF7A99" w:rsidRPr="006F1A70" w:rsidRDefault="00BF7A99" w:rsidP="00BF7A99">
            <w:pPr>
              <w:spacing w:line="360" w:lineRule="auto"/>
              <w:contextualSpacing/>
              <w:rPr>
                <w:color w:val="000000"/>
                <w:lang w:eastAsia="en-US"/>
              </w:rPr>
            </w:pPr>
          </w:p>
        </w:tc>
        <w:tc>
          <w:tcPr>
            <w:tcW w:w="2126" w:type="dxa"/>
            <w:tcBorders>
              <w:top w:val="nil"/>
              <w:left w:val="nil"/>
              <w:bottom w:val="single" w:sz="4" w:space="0" w:color="auto"/>
              <w:right w:val="single" w:sz="4" w:space="0" w:color="auto"/>
            </w:tcBorders>
            <w:shd w:val="clear" w:color="auto" w:fill="auto"/>
            <w:noWrap/>
            <w:vAlign w:val="bottom"/>
            <w:hideMark/>
          </w:tcPr>
          <w:p w:rsidR="00BF7A99" w:rsidRPr="006F1A70" w:rsidRDefault="00BF7A99" w:rsidP="00BF7A99">
            <w:pPr>
              <w:spacing w:line="360" w:lineRule="auto"/>
              <w:contextualSpacing/>
              <w:rPr>
                <w:color w:val="000000"/>
                <w:lang w:eastAsia="en-US"/>
              </w:rPr>
            </w:pPr>
            <w:r w:rsidRPr="006F1A70">
              <w:rPr>
                <w:color w:val="000000"/>
                <w:lang w:eastAsia="en-US"/>
              </w:rPr>
              <w:t>Боралдай</w:t>
            </w:r>
          </w:p>
        </w:tc>
        <w:tc>
          <w:tcPr>
            <w:tcW w:w="1276" w:type="dxa"/>
            <w:tcBorders>
              <w:top w:val="nil"/>
              <w:left w:val="nil"/>
              <w:bottom w:val="single" w:sz="4" w:space="0" w:color="auto"/>
              <w:right w:val="single" w:sz="4" w:space="0" w:color="auto"/>
            </w:tcBorders>
            <w:shd w:val="clear" w:color="auto" w:fill="auto"/>
            <w:noWrap/>
            <w:vAlign w:val="center"/>
            <w:hideMark/>
          </w:tcPr>
          <w:p w:rsidR="00BF7A99" w:rsidRPr="006F1A70" w:rsidRDefault="00BF7A99" w:rsidP="00BF7A99">
            <w:pPr>
              <w:spacing w:line="360" w:lineRule="auto"/>
              <w:jc w:val="center"/>
              <w:rPr>
                <w:sz w:val="24"/>
                <w:szCs w:val="24"/>
                <w:lang w:eastAsia="en-US"/>
              </w:rPr>
            </w:pPr>
            <w:r w:rsidRPr="006F1A70">
              <w:rPr>
                <w:color w:val="000000"/>
                <w:lang w:eastAsia="en-US"/>
              </w:rPr>
              <w:t>н/о</w:t>
            </w:r>
          </w:p>
        </w:tc>
        <w:tc>
          <w:tcPr>
            <w:tcW w:w="709" w:type="dxa"/>
            <w:tcBorders>
              <w:top w:val="nil"/>
              <w:left w:val="nil"/>
              <w:bottom w:val="single" w:sz="4" w:space="0" w:color="auto"/>
              <w:right w:val="single" w:sz="4" w:space="0" w:color="auto"/>
            </w:tcBorders>
            <w:shd w:val="clear" w:color="auto" w:fill="auto"/>
            <w:noWrap/>
            <w:vAlign w:val="center"/>
            <w:hideMark/>
          </w:tcPr>
          <w:p w:rsidR="00BF7A99" w:rsidRPr="006F1A70" w:rsidRDefault="00BF7A99" w:rsidP="00BF7A99">
            <w:pPr>
              <w:spacing w:line="360" w:lineRule="auto"/>
              <w:jc w:val="center"/>
              <w:rPr>
                <w:sz w:val="24"/>
                <w:szCs w:val="24"/>
                <w:lang w:eastAsia="en-US"/>
              </w:rPr>
            </w:pPr>
            <w:r w:rsidRPr="006F1A70">
              <w:rPr>
                <w:color w:val="000000"/>
                <w:lang w:eastAsia="en-US"/>
              </w:rPr>
              <w:t>н/о</w:t>
            </w:r>
          </w:p>
        </w:tc>
        <w:tc>
          <w:tcPr>
            <w:tcW w:w="960" w:type="dxa"/>
            <w:tcBorders>
              <w:top w:val="nil"/>
              <w:left w:val="nil"/>
              <w:bottom w:val="single" w:sz="4" w:space="0" w:color="auto"/>
              <w:right w:val="single" w:sz="4" w:space="0" w:color="auto"/>
            </w:tcBorders>
            <w:shd w:val="clear" w:color="auto" w:fill="auto"/>
            <w:noWrap/>
            <w:vAlign w:val="center"/>
            <w:hideMark/>
          </w:tcPr>
          <w:p w:rsidR="00BF7A99" w:rsidRPr="006F1A70" w:rsidRDefault="00BF7A99" w:rsidP="00BF7A99">
            <w:pPr>
              <w:spacing w:line="360" w:lineRule="auto"/>
              <w:jc w:val="center"/>
              <w:rPr>
                <w:sz w:val="24"/>
                <w:szCs w:val="24"/>
                <w:lang w:eastAsia="en-US"/>
              </w:rPr>
            </w:pPr>
            <w:r w:rsidRPr="006F1A70">
              <w:rPr>
                <w:color w:val="000000"/>
                <w:lang w:eastAsia="en-US"/>
              </w:rPr>
              <w:t>н/о</w:t>
            </w:r>
          </w:p>
        </w:tc>
        <w:tc>
          <w:tcPr>
            <w:tcW w:w="960" w:type="dxa"/>
            <w:tcBorders>
              <w:top w:val="nil"/>
              <w:left w:val="nil"/>
              <w:bottom w:val="single" w:sz="4" w:space="0" w:color="auto"/>
              <w:right w:val="single" w:sz="4" w:space="0" w:color="auto"/>
            </w:tcBorders>
            <w:shd w:val="clear" w:color="auto" w:fill="auto"/>
            <w:noWrap/>
            <w:vAlign w:val="center"/>
            <w:hideMark/>
          </w:tcPr>
          <w:p w:rsidR="00BF7A99" w:rsidRPr="006F1A70" w:rsidRDefault="00BF7A99" w:rsidP="00BF7A99">
            <w:pPr>
              <w:spacing w:line="360" w:lineRule="auto"/>
              <w:jc w:val="center"/>
              <w:rPr>
                <w:sz w:val="24"/>
                <w:szCs w:val="24"/>
                <w:lang w:eastAsia="en-US"/>
              </w:rPr>
            </w:pPr>
            <w:r w:rsidRPr="006F1A70">
              <w:rPr>
                <w:color w:val="000000"/>
                <w:lang w:eastAsia="en-US"/>
              </w:rPr>
              <w:t>н/о</w:t>
            </w:r>
          </w:p>
        </w:tc>
        <w:tc>
          <w:tcPr>
            <w:tcW w:w="960" w:type="dxa"/>
            <w:vMerge/>
            <w:tcBorders>
              <w:top w:val="nil"/>
              <w:left w:val="single" w:sz="4" w:space="0" w:color="auto"/>
              <w:bottom w:val="single" w:sz="4" w:space="0" w:color="000000"/>
              <w:right w:val="single" w:sz="4" w:space="0" w:color="auto"/>
            </w:tcBorders>
            <w:vAlign w:val="center"/>
            <w:hideMark/>
          </w:tcPr>
          <w:p w:rsidR="00BF7A99" w:rsidRPr="006F1A70" w:rsidRDefault="00BF7A99" w:rsidP="00BF7A99">
            <w:pPr>
              <w:spacing w:line="360" w:lineRule="auto"/>
              <w:contextualSpacing/>
              <w:rPr>
                <w:color w:val="000000"/>
                <w:lang w:eastAsia="en-US"/>
              </w:rPr>
            </w:pPr>
          </w:p>
        </w:tc>
        <w:tc>
          <w:tcPr>
            <w:tcW w:w="960" w:type="dxa"/>
            <w:vMerge/>
            <w:tcBorders>
              <w:top w:val="nil"/>
              <w:left w:val="single" w:sz="4" w:space="0" w:color="auto"/>
              <w:bottom w:val="single" w:sz="4" w:space="0" w:color="000000"/>
              <w:right w:val="single" w:sz="4" w:space="0" w:color="auto"/>
            </w:tcBorders>
            <w:vAlign w:val="center"/>
            <w:hideMark/>
          </w:tcPr>
          <w:p w:rsidR="00BF7A99" w:rsidRPr="006F1A70" w:rsidRDefault="00BF7A99" w:rsidP="00BF7A99">
            <w:pPr>
              <w:spacing w:line="360" w:lineRule="auto"/>
              <w:contextualSpacing/>
              <w:rPr>
                <w:color w:val="000000"/>
                <w:lang w:eastAsia="en-US"/>
              </w:rPr>
            </w:pPr>
          </w:p>
        </w:tc>
      </w:tr>
      <w:tr w:rsidR="00BF7A99" w:rsidRPr="006F1A70" w:rsidTr="00312F7B">
        <w:trPr>
          <w:trHeight w:val="300"/>
          <w:jc w:val="center"/>
        </w:trPr>
        <w:tc>
          <w:tcPr>
            <w:tcW w:w="1844" w:type="dxa"/>
            <w:vMerge/>
            <w:tcBorders>
              <w:top w:val="nil"/>
              <w:left w:val="single" w:sz="4" w:space="0" w:color="auto"/>
              <w:bottom w:val="single" w:sz="4" w:space="0" w:color="000000"/>
              <w:right w:val="single" w:sz="4" w:space="0" w:color="auto"/>
            </w:tcBorders>
            <w:vAlign w:val="center"/>
            <w:hideMark/>
          </w:tcPr>
          <w:p w:rsidR="00BF7A99" w:rsidRPr="006F1A70" w:rsidRDefault="00BF7A99" w:rsidP="00BF7A99">
            <w:pPr>
              <w:spacing w:line="360" w:lineRule="auto"/>
              <w:contextualSpacing/>
              <w:rPr>
                <w:color w:val="000000"/>
                <w:lang w:eastAsia="en-US"/>
              </w:rPr>
            </w:pPr>
          </w:p>
        </w:tc>
        <w:tc>
          <w:tcPr>
            <w:tcW w:w="2126" w:type="dxa"/>
            <w:tcBorders>
              <w:top w:val="nil"/>
              <w:left w:val="nil"/>
              <w:bottom w:val="single" w:sz="4" w:space="0" w:color="auto"/>
              <w:right w:val="single" w:sz="4" w:space="0" w:color="auto"/>
            </w:tcBorders>
            <w:shd w:val="clear" w:color="auto" w:fill="auto"/>
            <w:noWrap/>
            <w:vAlign w:val="bottom"/>
            <w:hideMark/>
          </w:tcPr>
          <w:p w:rsidR="00BF7A99" w:rsidRPr="006F1A70" w:rsidRDefault="00BF7A99" w:rsidP="00BF7A99">
            <w:pPr>
              <w:spacing w:line="360" w:lineRule="auto"/>
              <w:contextualSpacing/>
              <w:rPr>
                <w:color w:val="000000"/>
                <w:lang w:eastAsia="en-US"/>
              </w:rPr>
            </w:pPr>
            <w:r w:rsidRPr="006F1A70">
              <w:rPr>
                <w:color w:val="000000"/>
                <w:lang w:eastAsia="en-US"/>
              </w:rPr>
              <w:t>Трасса Капшагай-</w:t>
            </w:r>
            <w:proofErr w:type="spellStart"/>
            <w:r w:rsidRPr="006F1A70">
              <w:rPr>
                <w:color w:val="000000"/>
                <w:lang w:eastAsia="en-US"/>
              </w:rPr>
              <w:t>Акши</w:t>
            </w:r>
            <w:proofErr w:type="spellEnd"/>
          </w:p>
        </w:tc>
        <w:tc>
          <w:tcPr>
            <w:tcW w:w="1276" w:type="dxa"/>
            <w:tcBorders>
              <w:top w:val="nil"/>
              <w:left w:val="nil"/>
              <w:bottom w:val="single" w:sz="4" w:space="0" w:color="auto"/>
              <w:right w:val="single" w:sz="4" w:space="0" w:color="auto"/>
            </w:tcBorders>
            <w:shd w:val="clear" w:color="auto" w:fill="auto"/>
            <w:noWrap/>
            <w:vAlign w:val="center"/>
            <w:hideMark/>
          </w:tcPr>
          <w:p w:rsidR="00BF7A99" w:rsidRPr="006F1A70" w:rsidRDefault="00BF7A99" w:rsidP="00BF7A99">
            <w:pPr>
              <w:spacing w:line="360" w:lineRule="auto"/>
              <w:jc w:val="center"/>
              <w:rPr>
                <w:sz w:val="24"/>
                <w:szCs w:val="24"/>
                <w:lang w:eastAsia="en-US"/>
              </w:rPr>
            </w:pPr>
            <w:r w:rsidRPr="006F1A70">
              <w:rPr>
                <w:color w:val="000000"/>
                <w:lang w:eastAsia="en-US"/>
              </w:rPr>
              <w:t>н/о</w:t>
            </w:r>
          </w:p>
        </w:tc>
        <w:tc>
          <w:tcPr>
            <w:tcW w:w="709" w:type="dxa"/>
            <w:tcBorders>
              <w:top w:val="nil"/>
              <w:left w:val="nil"/>
              <w:bottom w:val="single" w:sz="4" w:space="0" w:color="auto"/>
              <w:right w:val="single" w:sz="4" w:space="0" w:color="auto"/>
            </w:tcBorders>
            <w:shd w:val="clear" w:color="auto" w:fill="auto"/>
            <w:noWrap/>
            <w:vAlign w:val="center"/>
            <w:hideMark/>
          </w:tcPr>
          <w:p w:rsidR="00BF7A99" w:rsidRPr="006F1A70" w:rsidRDefault="00BF7A99" w:rsidP="00BF7A99">
            <w:pPr>
              <w:spacing w:line="360" w:lineRule="auto"/>
              <w:jc w:val="center"/>
              <w:rPr>
                <w:sz w:val="24"/>
                <w:szCs w:val="24"/>
                <w:lang w:eastAsia="en-US"/>
              </w:rPr>
            </w:pPr>
            <w:r w:rsidRPr="006F1A70">
              <w:rPr>
                <w:color w:val="000000"/>
                <w:lang w:eastAsia="en-US"/>
              </w:rPr>
              <w:t>н/о</w:t>
            </w:r>
          </w:p>
        </w:tc>
        <w:tc>
          <w:tcPr>
            <w:tcW w:w="960" w:type="dxa"/>
            <w:tcBorders>
              <w:top w:val="nil"/>
              <w:left w:val="nil"/>
              <w:bottom w:val="single" w:sz="4" w:space="0" w:color="auto"/>
              <w:right w:val="single" w:sz="4" w:space="0" w:color="auto"/>
            </w:tcBorders>
            <w:shd w:val="clear" w:color="auto" w:fill="auto"/>
            <w:noWrap/>
            <w:vAlign w:val="center"/>
            <w:hideMark/>
          </w:tcPr>
          <w:p w:rsidR="00BF7A99" w:rsidRPr="006F1A70" w:rsidRDefault="00BF7A99" w:rsidP="00BF7A99">
            <w:pPr>
              <w:spacing w:line="360" w:lineRule="auto"/>
              <w:jc w:val="center"/>
              <w:rPr>
                <w:sz w:val="24"/>
                <w:szCs w:val="24"/>
                <w:lang w:eastAsia="en-US"/>
              </w:rPr>
            </w:pPr>
            <w:r w:rsidRPr="006F1A70">
              <w:rPr>
                <w:color w:val="000000"/>
                <w:lang w:eastAsia="en-US"/>
              </w:rPr>
              <w:t>н/о</w:t>
            </w:r>
          </w:p>
        </w:tc>
        <w:tc>
          <w:tcPr>
            <w:tcW w:w="960" w:type="dxa"/>
            <w:tcBorders>
              <w:top w:val="nil"/>
              <w:left w:val="nil"/>
              <w:bottom w:val="single" w:sz="4" w:space="0" w:color="auto"/>
              <w:right w:val="single" w:sz="4" w:space="0" w:color="auto"/>
            </w:tcBorders>
            <w:shd w:val="clear" w:color="auto" w:fill="auto"/>
            <w:noWrap/>
            <w:vAlign w:val="center"/>
            <w:hideMark/>
          </w:tcPr>
          <w:p w:rsidR="00BF7A99" w:rsidRPr="006F1A70" w:rsidRDefault="00BF7A99" w:rsidP="00BF7A99">
            <w:pPr>
              <w:spacing w:line="360" w:lineRule="auto"/>
              <w:jc w:val="center"/>
              <w:rPr>
                <w:sz w:val="24"/>
                <w:szCs w:val="24"/>
                <w:lang w:eastAsia="en-US"/>
              </w:rPr>
            </w:pPr>
            <w:r w:rsidRPr="006F1A70">
              <w:rPr>
                <w:color w:val="000000"/>
                <w:lang w:eastAsia="en-US"/>
              </w:rPr>
              <w:t>н/о</w:t>
            </w:r>
          </w:p>
        </w:tc>
        <w:tc>
          <w:tcPr>
            <w:tcW w:w="960" w:type="dxa"/>
            <w:vMerge/>
            <w:tcBorders>
              <w:top w:val="nil"/>
              <w:left w:val="single" w:sz="4" w:space="0" w:color="auto"/>
              <w:bottom w:val="single" w:sz="4" w:space="0" w:color="000000"/>
              <w:right w:val="single" w:sz="4" w:space="0" w:color="auto"/>
            </w:tcBorders>
            <w:vAlign w:val="center"/>
            <w:hideMark/>
          </w:tcPr>
          <w:p w:rsidR="00BF7A99" w:rsidRPr="006F1A70" w:rsidRDefault="00BF7A99" w:rsidP="00BF7A99">
            <w:pPr>
              <w:spacing w:line="360" w:lineRule="auto"/>
              <w:contextualSpacing/>
              <w:rPr>
                <w:color w:val="000000"/>
                <w:lang w:eastAsia="en-US"/>
              </w:rPr>
            </w:pPr>
          </w:p>
        </w:tc>
        <w:tc>
          <w:tcPr>
            <w:tcW w:w="960" w:type="dxa"/>
            <w:vMerge/>
            <w:tcBorders>
              <w:top w:val="nil"/>
              <w:left w:val="single" w:sz="4" w:space="0" w:color="auto"/>
              <w:bottom w:val="single" w:sz="4" w:space="0" w:color="000000"/>
              <w:right w:val="single" w:sz="4" w:space="0" w:color="auto"/>
            </w:tcBorders>
            <w:vAlign w:val="center"/>
            <w:hideMark/>
          </w:tcPr>
          <w:p w:rsidR="00BF7A99" w:rsidRPr="006F1A70" w:rsidRDefault="00BF7A99" w:rsidP="00BF7A99">
            <w:pPr>
              <w:spacing w:line="360" w:lineRule="auto"/>
              <w:contextualSpacing/>
              <w:rPr>
                <w:color w:val="000000"/>
                <w:lang w:eastAsia="en-US"/>
              </w:rPr>
            </w:pPr>
          </w:p>
        </w:tc>
      </w:tr>
      <w:tr w:rsidR="00BF7A99" w:rsidRPr="006F1A70" w:rsidTr="00312F7B">
        <w:trPr>
          <w:trHeight w:val="300"/>
          <w:jc w:val="center"/>
        </w:trPr>
        <w:tc>
          <w:tcPr>
            <w:tcW w:w="1844" w:type="dxa"/>
            <w:vMerge/>
            <w:tcBorders>
              <w:top w:val="nil"/>
              <w:left w:val="single" w:sz="4" w:space="0" w:color="auto"/>
              <w:bottom w:val="single" w:sz="4" w:space="0" w:color="000000"/>
              <w:right w:val="single" w:sz="4" w:space="0" w:color="auto"/>
            </w:tcBorders>
            <w:vAlign w:val="center"/>
            <w:hideMark/>
          </w:tcPr>
          <w:p w:rsidR="00BF7A99" w:rsidRPr="006F1A70" w:rsidRDefault="00BF7A99" w:rsidP="00BF7A99">
            <w:pPr>
              <w:spacing w:line="360" w:lineRule="auto"/>
              <w:contextualSpacing/>
              <w:rPr>
                <w:color w:val="000000"/>
                <w:lang w:eastAsia="en-US"/>
              </w:rPr>
            </w:pPr>
          </w:p>
        </w:tc>
        <w:tc>
          <w:tcPr>
            <w:tcW w:w="2126" w:type="dxa"/>
            <w:tcBorders>
              <w:top w:val="nil"/>
              <w:left w:val="nil"/>
              <w:bottom w:val="single" w:sz="4" w:space="0" w:color="auto"/>
              <w:right w:val="single" w:sz="4" w:space="0" w:color="auto"/>
            </w:tcBorders>
            <w:shd w:val="clear" w:color="auto" w:fill="auto"/>
            <w:noWrap/>
            <w:vAlign w:val="bottom"/>
            <w:hideMark/>
          </w:tcPr>
          <w:p w:rsidR="00BF7A99" w:rsidRPr="006F1A70" w:rsidRDefault="00BF7A99" w:rsidP="00BF7A99">
            <w:pPr>
              <w:spacing w:line="360" w:lineRule="auto"/>
              <w:contextualSpacing/>
              <w:rPr>
                <w:color w:val="000000"/>
                <w:lang w:eastAsia="en-US"/>
              </w:rPr>
            </w:pPr>
            <w:r w:rsidRPr="006F1A70">
              <w:rPr>
                <w:color w:val="000000"/>
                <w:lang w:eastAsia="en-US"/>
              </w:rPr>
              <w:t>Зона отдыха</w:t>
            </w:r>
          </w:p>
        </w:tc>
        <w:tc>
          <w:tcPr>
            <w:tcW w:w="1276" w:type="dxa"/>
            <w:tcBorders>
              <w:top w:val="nil"/>
              <w:left w:val="nil"/>
              <w:bottom w:val="single" w:sz="4" w:space="0" w:color="auto"/>
              <w:right w:val="single" w:sz="4" w:space="0" w:color="auto"/>
            </w:tcBorders>
            <w:shd w:val="clear" w:color="auto" w:fill="auto"/>
            <w:noWrap/>
            <w:vAlign w:val="center"/>
            <w:hideMark/>
          </w:tcPr>
          <w:p w:rsidR="00BF7A99" w:rsidRPr="006F1A70" w:rsidRDefault="00BF7A99" w:rsidP="00BF7A99">
            <w:pPr>
              <w:spacing w:line="360" w:lineRule="auto"/>
              <w:contextualSpacing/>
              <w:jc w:val="center"/>
              <w:rPr>
                <w:color w:val="000000"/>
                <w:lang w:eastAsia="en-US"/>
              </w:rPr>
            </w:pPr>
            <w:r w:rsidRPr="006F1A70">
              <w:rPr>
                <w:color w:val="000000"/>
                <w:lang w:eastAsia="en-US"/>
              </w:rPr>
              <w:t>42</w:t>
            </w:r>
          </w:p>
        </w:tc>
        <w:tc>
          <w:tcPr>
            <w:tcW w:w="709" w:type="dxa"/>
            <w:tcBorders>
              <w:top w:val="nil"/>
              <w:left w:val="nil"/>
              <w:bottom w:val="single" w:sz="4" w:space="0" w:color="auto"/>
              <w:right w:val="single" w:sz="4" w:space="0" w:color="auto"/>
            </w:tcBorders>
            <w:shd w:val="clear" w:color="auto" w:fill="auto"/>
            <w:noWrap/>
            <w:vAlign w:val="center"/>
            <w:hideMark/>
          </w:tcPr>
          <w:p w:rsidR="00BF7A99" w:rsidRPr="006F1A70" w:rsidRDefault="00BF7A99" w:rsidP="00BF7A99">
            <w:pPr>
              <w:spacing w:line="360" w:lineRule="auto"/>
              <w:jc w:val="center"/>
              <w:rPr>
                <w:sz w:val="24"/>
                <w:szCs w:val="24"/>
                <w:lang w:eastAsia="en-US"/>
              </w:rPr>
            </w:pPr>
            <w:r w:rsidRPr="006F1A70">
              <w:rPr>
                <w:color w:val="000000"/>
                <w:lang w:eastAsia="en-US"/>
              </w:rPr>
              <w:t>н/о</w:t>
            </w:r>
          </w:p>
        </w:tc>
        <w:tc>
          <w:tcPr>
            <w:tcW w:w="960" w:type="dxa"/>
            <w:tcBorders>
              <w:top w:val="nil"/>
              <w:left w:val="nil"/>
              <w:bottom w:val="single" w:sz="4" w:space="0" w:color="auto"/>
              <w:right w:val="single" w:sz="4" w:space="0" w:color="auto"/>
            </w:tcBorders>
            <w:shd w:val="clear" w:color="auto" w:fill="auto"/>
            <w:noWrap/>
            <w:vAlign w:val="center"/>
            <w:hideMark/>
          </w:tcPr>
          <w:p w:rsidR="00BF7A99" w:rsidRPr="006F1A70" w:rsidRDefault="00BF7A99" w:rsidP="00BF7A99">
            <w:pPr>
              <w:spacing w:line="360" w:lineRule="auto"/>
              <w:contextualSpacing/>
              <w:jc w:val="center"/>
              <w:rPr>
                <w:color w:val="000000"/>
                <w:lang w:eastAsia="en-US"/>
              </w:rPr>
            </w:pPr>
            <w:r w:rsidRPr="006F1A70">
              <w:rPr>
                <w:color w:val="000000"/>
                <w:lang w:eastAsia="en-US"/>
              </w:rPr>
              <w:t>0,031</w:t>
            </w:r>
          </w:p>
        </w:tc>
        <w:tc>
          <w:tcPr>
            <w:tcW w:w="960" w:type="dxa"/>
            <w:tcBorders>
              <w:top w:val="nil"/>
              <w:left w:val="nil"/>
              <w:bottom w:val="single" w:sz="4" w:space="0" w:color="auto"/>
              <w:right w:val="single" w:sz="4" w:space="0" w:color="auto"/>
            </w:tcBorders>
            <w:shd w:val="clear" w:color="auto" w:fill="auto"/>
            <w:noWrap/>
            <w:vAlign w:val="center"/>
            <w:hideMark/>
          </w:tcPr>
          <w:p w:rsidR="00BF7A99" w:rsidRPr="006F1A70" w:rsidRDefault="00BF7A99" w:rsidP="00BF7A99">
            <w:pPr>
              <w:spacing w:line="360" w:lineRule="auto"/>
              <w:jc w:val="center"/>
              <w:rPr>
                <w:sz w:val="24"/>
                <w:szCs w:val="24"/>
                <w:lang w:eastAsia="en-US"/>
              </w:rPr>
            </w:pPr>
            <w:r w:rsidRPr="006F1A70">
              <w:rPr>
                <w:color w:val="000000"/>
                <w:lang w:eastAsia="en-US"/>
              </w:rPr>
              <w:t>н/о</w:t>
            </w:r>
          </w:p>
        </w:tc>
        <w:tc>
          <w:tcPr>
            <w:tcW w:w="960" w:type="dxa"/>
            <w:vMerge/>
            <w:tcBorders>
              <w:top w:val="nil"/>
              <w:left w:val="single" w:sz="4" w:space="0" w:color="auto"/>
              <w:bottom w:val="single" w:sz="4" w:space="0" w:color="000000"/>
              <w:right w:val="single" w:sz="4" w:space="0" w:color="auto"/>
            </w:tcBorders>
            <w:vAlign w:val="center"/>
            <w:hideMark/>
          </w:tcPr>
          <w:p w:rsidR="00BF7A99" w:rsidRPr="006F1A70" w:rsidRDefault="00BF7A99" w:rsidP="00BF7A99">
            <w:pPr>
              <w:spacing w:line="360" w:lineRule="auto"/>
              <w:contextualSpacing/>
              <w:rPr>
                <w:color w:val="000000"/>
                <w:lang w:eastAsia="en-US"/>
              </w:rPr>
            </w:pPr>
          </w:p>
        </w:tc>
        <w:tc>
          <w:tcPr>
            <w:tcW w:w="960" w:type="dxa"/>
            <w:vMerge/>
            <w:tcBorders>
              <w:top w:val="nil"/>
              <w:left w:val="single" w:sz="4" w:space="0" w:color="auto"/>
              <w:bottom w:val="single" w:sz="4" w:space="0" w:color="000000"/>
              <w:right w:val="single" w:sz="4" w:space="0" w:color="auto"/>
            </w:tcBorders>
            <w:vAlign w:val="center"/>
            <w:hideMark/>
          </w:tcPr>
          <w:p w:rsidR="00BF7A99" w:rsidRPr="006F1A70" w:rsidRDefault="00BF7A99" w:rsidP="00BF7A99">
            <w:pPr>
              <w:spacing w:line="360" w:lineRule="auto"/>
              <w:contextualSpacing/>
              <w:rPr>
                <w:color w:val="000000"/>
                <w:lang w:eastAsia="en-US"/>
              </w:rPr>
            </w:pPr>
          </w:p>
        </w:tc>
      </w:tr>
      <w:tr w:rsidR="00BF7A99" w:rsidRPr="006F1A70" w:rsidTr="00312F7B">
        <w:trPr>
          <w:trHeight w:val="300"/>
          <w:jc w:val="center"/>
        </w:trPr>
        <w:tc>
          <w:tcPr>
            <w:tcW w:w="1844" w:type="dxa"/>
            <w:vMerge/>
            <w:tcBorders>
              <w:top w:val="nil"/>
              <w:left w:val="single" w:sz="4" w:space="0" w:color="auto"/>
              <w:bottom w:val="single" w:sz="4" w:space="0" w:color="auto"/>
              <w:right w:val="single" w:sz="4" w:space="0" w:color="auto"/>
            </w:tcBorders>
            <w:vAlign w:val="center"/>
            <w:hideMark/>
          </w:tcPr>
          <w:p w:rsidR="00BF7A99" w:rsidRPr="006F1A70" w:rsidRDefault="00BF7A99" w:rsidP="00BF7A99">
            <w:pPr>
              <w:spacing w:line="360" w:lineRule="auto"/>
              <w:contextualSpacing/>
              <w:rPr>
                <w:color w:val="000000"/>
                <w:lang w:eastAsia="en-US"/>
              </w:rPr>
            </w:pPr>
          </w:p>
        </w:tc>
        <w:tc>
          <w:tcPr>
            <w:tcW w:w="2126" w:type="dxa"/>
            <w:tcBorders>
              <w:top w:val="nil"/>
              <w:left w:val="nil"/>
              <w:bottom w:val="single" w:sz="4" w:space="0" w:color="auto"/>
              <w:right w:val="single" w:sz="4" w:space="0" w:color="auto"/>
            </w:tcBorders>
            <w:shd w:val="clear" w:color="auto" w:fill="auto"/>
            <w:noWrap/>
            <w:vAlign w:val="bottom"/>
            <w:hideMark/>
          </w:tcPr>
          <w:p w:rsidR="00BF7A99" w:rsidRPr="006F1A70" w:rsidRDefault="00BF7A99" w:rsidP="00BF7A99">
            <w:pPr>
              <w:spacing w:line="360" w:lineRule="auto"/>
              <w:contextualSpacing/>
              <w:rPr>
                <w:color w:val="000000"/>
                <w:lang w:eastAsia="en-US"/>
              </w:rPr>
            </w:pPr>
            <w:proofErr w:type="spellStart"/>
            <w:r w:rsidRPr="006F1A70">
              <w:rPr>
                <w:color w:val="000000"/>
                <w:lang w:eastAsia="en-US"/>
              </w:rPr>
              <w:t>Арна</w:t>
            </w:r>
            <w:proofErr w:type="spellEnd"/>
          </w:p>
        </w:tc>
        <w:tc>
          <w:tcPr>
            <w:tcW w:w="1276" w:type="dxa"/>
            <w:tcBorders>
              <w:top w:val="nil"/>
              <w:left w:val="nil"/>
              <w:bottom w:val="single" w:sz="4" w:space="0" w:color="auto"/>
              <w:right w:val="single" w:sz="4" w:space="0" w:color="auto"/>
            </w:tcBorders>
            <w:shd w:val="clear" w:color="auto" w:fill="auto"/>
            <w:noWrap/>
            <w:vAlign w:val="center"/>
            <w:hideMark/>
          </w:tcPr>
          <w:p w:rsidR="00BF7A99" w:rsidRPr="006F1A70" w:rsidRDefault="00BF7A99" w:rsidP="00BF7A99">
            <w:pPr>
              <w:spacing w:line="360" w:lineRule="auto"/>
              <w:contextualSpacing/>
              <w:jc w:val="center"/>
              <w:rPr>
                <w:color w:val="000000"/>
                <w:lang w:eastAsia="en-US"/>
              </w:rPr>
            </w:pPr>
            <w:r w:rsidRPr="006F1A70">
              <w:rPr>
                <w:color w:val="000000"/>
                <w:lang w:eastAsia="en-US"/>
              </w:rPr>
              <w:t>86</w:t>
            </w:r>
          </w:p>
        </w:tc>
        <w:tc>
          <w:tcPr>
            <w:tcW w:w="709" w:type="dxa"/>
            <w:tcBorders>
              <w:top w:val="nil"/>
              <w:left w:val="nil"/>
              <w:bottom w:val="single" w:sz="4" w:space="0" w:color="auto"/>
              <w:right w:val="single" w:sz="4" w:space="0" w:color="auto"/>
            </w:tcBorders>
            <w:shd w:val="clear" w:color="auto" w:fill="auto"/>
            <w:noWrap/>
            <w:vAlign w:val="center"/>
            <w:hideMark/>
          </w:tcPr>
          <w:p w:rsidR="00BF7A99" w:rsidRPr="006F1A70" w:rsidRDefault="00BF7A99" w:rsidP="00BF7A99">
            <w:pPr>
              <w:spacing w:line="360" w:lineRule="auto"/>
              <w:jc w:val="center"/>
              <w:rPr>
                <w:sz w:val="24"/>
                <w:szCs w:val="24"/>
                <w:lang w:eastAsia="en-US"/>
              </w:rPr>
            </w:pPr>
            <w:r w:rsidRPr="006F1A70">
              <w:rPr>
                <w:color w:val="000000"/>
                <w:lang w:eastAsia="en-US"/>
              </w:rPr>
              <w:t>н/о</w:t>
            </w:r>
          </w:p>
        </w:tc>
        <w:tc>
          <w:tcPr>
            <w:tcW w:w="960" w:type="dxa"/>
            <w:tcBorders>
              <w:top w:val="nil"/>
              <w:left w:val="nil"/>
              <w:bottom w:val="single" w:sz="4" w:space="0" w:color="auto"/>
              <w:right w:val="single" w:sz="4" w:space="0" w:color="auto"/>
            </w:tcBorders>
            <w:shd w:val="clear" w:color="auto" w:fill="auto"/>
            <w:noWrap/>
            <w:vAlign w:val="center"/>
            <w:hideMark/>
          </w:tcPr>
          <w:p w:rsidR="00BF7A99" w:rsidRPr="006F1A70" w:rsidRDefault="00BF7A99" w:rsidP="00BF7A99">
            <w:pPr>
              <w:spacing w:line="360" w:lineRule="auto"/>
              <w:contextualSpacing/>
              <w:jc w:val="center"/>
              <w:rPr>
                <w:color w:val="000000"/>
                <w:lang w:eastAsia="en-US"/>
              </w:rPr>
            </w:pPr>
            <w:r w:rsidRPr="006F1A70">
              <w:rPr>
                <w:color w:val="000000"/>
                <w:lang w:eastAsia="en-US"/>
              </w:rPr>
              <w:t>0,012</w:t>
            </w:r>
          </w:p>
        </w:tc>
        <w:tc>
          <w:tcPr>
            <w:tcW w:w="960" w:type="dxa"/>
            <w:tcBorders>
              <w:top w:val="nil"/>
              <w:left w:val="nil"/>
              <w:bottom w:val="single" w:sz="4" w:space="0" w:color="auto"/>
              <w:right w:val="single" w:sz="4" w:space="0" w:color="auto"/>
            </w:tcBorders>
            <w:shd w:val="clear" w:color="auto" w:fill="auto"/>
            <w:noWrap/>
            <w:vAlign w:val="center"/>
            <w:hideMark/>
          </w:tcPr>
          <w:p w:rsidR="00BF7A99" w:rsidRPr="006F1A70" w:rsidRDefault="00BF7A99" w:rsidP="00BF7A99">
            <w:pPr>
              <w:spacing w:line="360" w:lineRule="auto"/>
              <w:jc w:val="center"/>
              <w:rPr>
                <w:sz w:val="24"/>
                <w:szCs w:val="24"/>
                <w:lang w:eastAsia="en-US"/>
              </w:rPr>
            </w:pPr>
            <w:r w:rsidRPr="006F1A70">
              <w:rPr>
                <w:color w:val="000000"/>
                <w:lang w:eastAsia="en-US"/>
              </w:rPr>
              <w:t>н/о</w:t>
            </w:r>
          </w:p>
        </w:tc>
        <w:tc>
          <w:tcPr>
            <w:tcW w:w="960" w:type="dxa"/>
            <w:vMerge/>
            <w:tcBorders>
              <w:top w:val="nil"/>
              <w:left w:val="single" w:sz="4" w:space="0" w:color="auto"/>
              <w:bottom w:val="single" w:sz="4" w:space="0" w:color="auto"/>
              <w:right w:val="single" w:sz="4" w:space="0" w:color="auto"/>
            </w:tcBorders>
            <w:vAlign w:val="center"/>
            <w:hideMark/>
          </w:tcPr>
          <w:p w:rsidR="00BF7A99" w:rsidRPr="006F1A70" w:rsidRDefault="00BF7A99" w:rsidP="00BF7A99">
            <w:pPr>
              <w:spacing w:line="360" w:lineRule="auto"/>
              <w:contextualSpacing/>
              <w:rPr>
                <w:color w:val="000000"/>
                <w:lang w:eastAsia="en-US"/>
              </w:rPr>
            </w:pPr>
          </w:p>
        </w:tc>
        <w:tc>
          <w:tcPr>
            <w:tcW w:w="960" w:type="dxa"/>
            <w:vMerge/>
            <w:tcBorders>
              <w:top w:val="nil"/>
              <w:left w:val="single" w:sz="4" w:space="0" w:color="auto"/>
              <w:bottom w:val="single" w:sz="4" w:space="0" w:color="auto"/>
              <w:right w:val="single" w:sz="4" w:space="0" w:color="auto"/>
            </w:tcBorders>
            <w:vAlign w:val="center"/>
            <w:hideMark/>
          </w:tcPr>
          <w:p w:rsidR="00BF7A99" w:rsidRPr="006F1A70" w:rsidRDefault="00BF7A99" w:rsidP="00BF7A99">
            <w:pPr>
              <w:spacing w:line="360" w:lineRule="auto"/>
              <w:contextualSpacing/>
              <w:rPr>
                <w:color w:val="000000"/>
                <w:lang w:eastAsia="en-US"/>
              </w:rPr>
            </w:pPr>
          </w:p>
        </w:tc>
      </w:tr>
      <w:tr w:rsidR="00BF7A99" w:rsidRPr="006F1A70" w:rsidTr="00312F7B">
        <w:trPr>
          <w:trHeight w:val="300"/>
          <w:jc w:val="center"/>
        </w:trPr>
        <w:tc>
          <w:tcPr>
            <w:tcW w:w="9795" w:type="dxa"/>
            <w:gridSpan w:val="8"/>
            <w:tcBorders>
              <w:top w:val="single" w:sz="4" w:space="0" w:color="auto"/>
              <w:left w:val="single" w:sz="4" w:space="0" w:color="auto"/>
              <w:bottom w:val="single" w:sz="4" w:space="0" w:color="auto"/>
              <w:right w:val="single" w:sz="4" w:space="0" w:color="auto"/>
            </w:tcBorders>
            <w:vAlign w:val="center"/>
          </w:tcPr>
          <w:p w:rsidR="00BF7A99" w:rsidRPr="006F1A70" w:rsidRDefault="00BF7A99" w:rsidP="00BF7A99">
            <w:pPr>
              <w:overflowPunct/>
              <w:autoSpaceDE/>
              <w:autoSpaceDN/>
              <w:adjustRightInd/>
              <w:spacing w:line="360" w:lineRule="auto"/>
              <w:contextualSpacing/>
              <w:jc w:val="both"/>
              <w:textAlignment w:val="auto"/>
              <w:rPr>
                <w:rFonts w:eastAsia="TimesNewRomanPSMT"/>
                <w:lang w:eastAsia="ru-RU"/>
              </w:rPr>
            </w:pPr>
            <w:r w:rsidRPr="006F1A70">
              <w:rPr>
                <w:rFonts w:eastAsia="TimesNewRomanPSMT"/>
                <w:lang w:eastAsia="ru-RU"/>
              </w:rPr>
              <w:t>Примечание – н/о – не обнаружено</w:t>
            </w:r>
          </w:p>
        </w:tc>
      </w:tr>
    </w:tbl>
    <w:p w:rsidR="003265E8" w:rsidRPr="006F1A70" w:rsidRDefault="003265E8" w:rsidP="00BF7A99">
      <w:pPr>
        <w:tabs>
          <w:tab w:val="left" w:pos="567"/>
        </w:tabs>
        <w:overflowPunct/>
        <w:autoSpaceDE/>
        <w:adjustRightInd/>
        <w:spacing w:line="360" w:lineRule="auto"/>
        <w:jc w:val="both"/>
        <w:rPr>
          <w:rFonts w:eastAsia="TimesNewRomanPSMT"/>
          <w:sz w:val="24"/>
          <w:szCs w:val="24"/>
          <w:lang w:eastAsia="ru-RU"/>
        </w:rPr>
      </w:pPr>
      <w:r w:rsidRPr="006F1A70">
        <w:rPr>
          <w:rFonts w:eastAsia="TimesNewRomanPSMT"/>
          <w:sz w:val="24"/>
          <w:szCs w:val="24"/>
          <w:lang w:eastAsia="ru-RU"/>
        </w:rPr>
        <w:br w:type="page"/>
      </w:r>
    </w:p>
    <w:p w:rsidR="00BF7A99" w:rsidRPr="006F1A70" w:rsidRDefault="00BF7A99" w:rsidP="00BF7A99">
      <w:pPr>
        <w:tabs>
          <w:tab w:val="left" w:pos="567"/>
        </w:tabs>
        <w:overflowPunct/>
        <w:autoSpaceDE/>
        <w:adjustRightInd/>
        <w:spacing w:line="360" w:lineRule="auto"/>
        <w:jc w:val="both"/>
        <w:rPr>
          <w:rFonts w:eastAsiaTheme="minorHAnsi"/>
          <w:sz w:val="24"/>
          <w:szCs w:val="24"/>
          <w:lang w:eastAsia="en-US"/>
        </w:rPr>
      </w:pPr>
      <w:r w:rsidRPr="006F1A70">
        <w:rPr>
          <w:rFonts w:eastAsiaTheme="minorHAnsi"/>
          <w:sz w:val="24"/>
          <w:szCs w:val="24"/>
          <w:lang w:eastAsia="en-US"/>
        </w:rPr>
        <w:lastRenderedPageBreak/>
        <w:t>Таблица</w:t>
      </w:r>
      <w:proofErr w:type="gramStart"/>
      <w:r w:rsidRPr="006F1A70">
        <w:rPr>
          <w:rFonts w:eastAsiaTheme="minorHAnsi"/>
          <w:sz w:val="24"/>
          <w:szCs w:val="24"/>
          <w:lang w:eastAsia="en-US"/>
        </w:rPr>
        <w:t xml:space="preserve"> В</w:t>
      </w:r>
      <w:proofErr w:type="gramEnd"/>
      <w:r w:rsidRPr="006F1A70">
        <w:rPr>
          <w:rFonts w:eastAsiaTheme="minorHAnsi"/>
          <w:sz w:val="24"/>
          <w:szCs w:val="24"/>
          <w:lang w:eastAsia="en-US"/>
        </w:rPr>
        <w:t xml:space="preserve"> 4– Концентрация и конгенерный состав ПХБ в почвах АА по зонам </w:t>
      </w:r>
    </w:p>
    <w:tbl>
      <w:tblPr>
        <w:tblW w:w="5000" w:type="pct"/>
        <w:tblLook w:val="04A0" w:firstRow="1" w:lastRow="0" w:firstColumn="1" w:lastColumn="0" w:noHBand="0" w:noVBand="1"/>
      </w:tblPr>
      <w:tblGrid>
        <w:gridCol w:w="1900"/>
        <w:gridCol w:w="2710"/>
        <w:gridCol w:w="1421"/>
        <w:gridCol w:w="1125"/>
        <w:gridCol w:w="2698"/>
      </w:tblGrid>
      <w:tr w:rsidR="00BF7A99" w:rsidRPr="006F1A70" w:rsidTr="00312F7B">
        <w:trPr>
          <w:trHeight w:val="388"/>
        </w:trPr>
        <w:tc>
          <w:tcPr>
            <w:tcW w:w="964" w:type="pct"/>
            <w:tcBorders>
              <w:top w:val="single" w:sz="4" w:space="0" w:color="auto"/>
              <w:left w:val="single" w:sz="4" w:space="0" w:color="auto"/>
              <w:bottom w:val="single" w:sz="4" w:space="0" w:color="auto"/>
              <w:right w:val="single" w:sz="4" w:space="0" w:color="auto"/>
            </w:tcBorders>
            <w:vAlign w:val="center"/>
            <w:hideMark/>
          </w:tcPr>
          <w:p w:rsidR="00BF7A99" w:rsidRPr="006F1A70" w:rsidRDefault="00BF7A99" w:rsidP="00BF7A99">
            <w:pPr>
              <w:tabs>
                <w:tab w:val="left" w:pos="567"/>
              </w:tabs>
              <w:overflowPunct/>
              <w:autoSpaceDE/>
              <w:adjustRightInd/>
              <w:spacing w:line="336" w:lineRule="auto"/>
              <w:jc w:val="center"/>
              <w:rPr>
                <w:color w:val="000000"/>
                <w:lang w:eastAsia="ru-RU"/>
              </w:rPr>
            </w:pPr>
            <w:r w:rsidRPr="006F1A70">
              <w:rPr>
                <w:color w:val="000000"/>
                <w:lang w:eastAsia="ru-RU"/>
              </w:rPr>
              <w:t>Зоны</w:t>
            </w:r>
          </w:p>
        </w:tc>
        <w:tc>
          <w:tcPr>
            <w:tcW w:w="1375" w:type="pct"/>
            <w:vMerge w:val="restart"/>
            <w:tcBorders>
              <w:top w:val="single" w:sz="4" w:space="0" w:color="auto"/>
              <w:left w:val="single" w:sz="4" w:space="0" w:color="auto"/>
              <w:bottom w:val="single" w:sz="4" w:space="0" w:color="000000"/>
              <w:right w:val="single" w:sz="4" w:space="0" w:color="auto"/>
            </w:tcBorders>
            <w:noWrap/>
            <w:vAlign w:val="center"/>
            <w:hideMark/>
          </w:tcPr>
          <w:p w:rsidR="00BF7A99" w:rsidRPr="006F1A70" w:rsidRDefault="00BF7A99" w:rsidP="00BF7A99">
            <w:pPr>
              <w:tabs>
                <w:tab w:val="left" w:pos="567"/>
              </w:tabs>
              <w:overflowPunct/>
              <w:autoSpaceDE/>
              <w:adjustRightInd/>
              <w:spacing w:line="336" w:lineRule="auto"/>
              <w:jc w:val="center"/>
              <w:rPr>
                <w:color w:val="000000"/>
                <w:lang w:eastAsia="ru-RU"/>
              </w:rPr>
            </w:pPr>
            <w:r w:rsidRPr="006F1A70">
              <w:rPr>
                <w:color w:val="000000"/>
                <w:lang w:eastAsia="ru-RU"/>
              </w:rPr>
              <w:t>Место отбора</w:t>
            </w:r>
          </w:p>
        </w:tc>
        <w:tc>
          <w:tcPr>
            <w:tcW w:w="721" w:type="pct"/>
            <w:vMerge w:val="restart"/>
            <w:tcBorders>
              <w:top w:val="single" w:sz="4" w:space="0" w:color="auto"/>
              <w:left w:val="single" w:sz="4" w:space="0" w:color="auto"/>
              <w:bottom w:val="single" w:sz="4" w:space="0" w:color="000000"/>
              <w:right w:val="single" w:sz="4" w:space="0" w:color="auto"/>
            </w:tcBorders>
            <w:vAlign w:val="center"/>
            <w:hideMark/>
          </w:tcPr>
          <w:p w:rsidR="00BF7A99" w:rsidRPr="006F1A70" w:rsidRDefault="00BF7A99" w:rsidP="00BF7A99">
            <w:pPr>
              <w:tabs>
                <w:tab w:val="left" w:pos="567"/>
              </w:tabs>
              <w:overflowPunct/>
              <w:autoSpaceDE/>
              <w:adjustRightInd/>
              <w:spacing w:line="336" w:lineRule="auto"/>
              <w:jc w:val="center"/>
              <w:rPr>
                <w:color w:val="000000"/>
                <w:lang w:eastAsia="ru-RU"/>
              </w:rPr>
            </w:pPr>
            <w:r w:rsidRPr="006F1A70">
              <w:rPr>
                <w:color w:val="000000"/>
                <w:lang w:eastAsia="ru-RU"/>
              </w:rPr>
              <w:t>Конгенеры ПХБ</w:t>
            </w:r>
          </w:p>
        </w:tc>
        <w:tc>
          <w:tcPr>
            <w:tcW w:w="571" w:type="pct"/>
            <w:vMerge w:val="restart"/>
            <w:tcBorders>
              <w:top w:val="single" w:sz="4" w:space="0" w:color="auto"/>
              <w:left w:val="single" w:sz="4" w:space="0" w:color="auto"/>
              <w:bottom w:val="single" w:sz="4" w:space="0" w:color="000000"/>
              <w:right w:val="single" w:sz="4" w:space="0" w:color="auto"/>
            </w:tcBorders>
            <w:vAlign w:val="center"/>
            <w:hideMark/>
          </w:tcPr>
          <w:p w:rsidR="00BF7A99" w:rsidRPr="006F1A70" w:rsidRDefault="00BF7A99" w:rsidP="00BF7A99">
            <w:pPr>
              <w:tabs>
                <w:tab w:val="left" w:pos="567"/>
              </w:tabs>
              <w:overflowPunct/>
              <w:autoSpaceDE/>
              <w:adjustRightInd/>
              <w:spacing w:line="336" w:lineRule="auto"/>
              <w:jc w:val="center"/>
              <w:rPr>
                <w:color w:val="000000"/>
                <w:lang w:eastAsia="ru-RU"/>
              </w:rPr>
            </w:pPr>
            <w:r w:rsidRPr="006F1A70">
              <w:rPr>
                <w:color w:val="000000"/>
                <w:lang w:eastAsia="ru-RU"/>
              </w:rPr>
              <w:t>Сумма ПХБ, мкг/</w:t>
            </w:r>
            <w:proofErr w:type="gramStart"/>
            <w:r w:rsidRPr="006F1A70">
              <w:rPr>
                <w:color w:val="000000"/>
                <w:lang w:eastAsia="ru-RU"/>
              </w:rPr>
              <w:t>кг</w:t>
            </w:r>
            <w:proofErr w:type="gramEnd"/>
          </w:p>
        </w:tc>
        <w:tc>
          <w:tcPr>
            <w:tcW w:w="1369" w:type="pct"/>
            <w:vMerge w:val="restart"/>
            <w:tcBorders>
              <w:top w:val="single" w:sz="4" w:space="0" w:color="auto"/>
              <w:left w:val="single" w:sz="4" w:space="0" w:color="auto"/>
              <w:bottom w:val="single" w:sz="4" w:space="0" w:color="000000"/>
              <w:right w:val="single" w:sz="4" w:space="0" w:color="auto"/>
            </w:tcBorders>
            <w:vAlign w:val="center"/>
            <w:hideMark/>
          </w:tcPr>
          <w:p w:rsidR="00BF7A99" w:rsidRPr="006F1A70" w:rsidRDefault="00BF7A99" w:rsidP="00BF7A99">
            <w:pPr>
              <w:tabs>
                <w:tab w:val="left" w:pos="567"/>
              </w:tabs>
              <w:overflowPunct/>
              <w:autoSpaceDE/>
              <w:adjustRightInd/>
              <w:spacing w:line="336" w:lineRule="auto"/>
              <w:jc w:val="center"/>
              <w:rPr>
                <w:color w:val="000000"/>
                <w:lang w:eastAsia="ru-RU"/>
              </w:rPr>
            </w:pPr>
            <w:r w:rsidRPr="006F1A70">
              <w:rPr>
                <w:color w:val="000000"/>
                <w:lang w:eastAsia="ru-RU"/>
              </w:rPr>
              <w:t>Средняя концентрация ПХБ по зонам, мкг/</w:t>
            </w:r>
            <w:proofErr w:type="gramStart"/>
            <w:r w:rsidRPr="006F1A70">
              <w:rPr>
                <w:color w:val="000000"/>
                <w:lang w:eastAsia="ru-RU"/>
              </w:rPr>
              <w:t>кг</w:t>
            </w:r>
            <w:proofErr w:type="gramEnd"/>
          </w:p>
        </w:tc>
      </w:tr>
      <w:tr w:rsidR="00BF7A99" w:rsidRPr="006F1A70" w:rsidTr="00312F7B">
        <w:trPr>
          <w:trHeight w:val="266"/>
        </w:trPr>
        <w:tc>
          <w:tcPr>
            <w:tcW w:w="964" w:type="pct"/>
            <w:tcBorders>
              <w:top w:val="nil"/>
              <w:left w:val="single" w:sz="4" w:space="0" w:color="auto"/>
              <w:bottom w:val="nil"/>
              <w:right w:val="single" w:sz="4" w:space="0" w:color="auto"/>
            </w:tcBorders>
            <w:vAlign w:val="center"/>
            <w:hideMark/>
          </w:tcPr>
          <w:p w:rsidR="00BF7A99" w:rsidRPr="006F1A70" w:rsidRDefault="00BF7A99" w:rsidP="00BF7A99">
            <w:pPr>
              <w:tabs>
                <w:tab w:val="left" w:pos="567"/>
              </w:tabs>
              <w:overflowPunct/>
              <w:autoSpaceDE/>
              <w:adjustRightInd/>
              <w:spacing w:line="336" w:lineRule="auto"/>
              <w:jc w:val="center"/>
              <w:rPr>
                <w:color w:val="000000"/>
                <w:lang w:eastAsia="ru-RU"/>
              </w:rPr>
            </w:pPr>
            <w:r w:rsidRPr="006F1A70">
              <w:rPr>
                <w:color w:val="000000"/>
                <w:lang w:eastAsia="ru-RU"/>
              </w:rPr>
              <w:t>название</w:t>
            </w:r>
          </w:p>
        </w:tc>
        <w:tc>
          <w:tcPr>
            <w:tcW w:w="0" w:type="auto"/>
            <w:vMerge/>
            <w:tcBorders>
              <w:top w:val="single" w:sz="4" w:space="0" w:color="auto"/>
              <w:left w:val="single" w:sz="4" w:space="0" w:color="auto"/>
              <w:bottom w:val="single" w:sz="4" w:space="0" w:color="000000"/>
              <w:right w:val="single" w:sz="4" w:space="0" w:color="auto"/>
            </w:tcBorders>
            <w:vAlign w:val="center"/>
            <w:hideMark/>
          </w:tcPr>
          <w:p w:rsidR="00BF7A99" w:rsidRPr="006F1A70" w:rsidRDefault="00BF7A99" w:rsidP="00BF7A99">
            <w:pPr>
              <w:overflowPunct/>
              <w:autoSpaceDE/>
              <w:autoSpaceDN/>
              <w:adjustRightInd/>
              <w:spacing w:line="336" w:lineRule="auto"/>
              <w:rPr>
                <w:color w:val="000000"/>
                <w:lang w:eastAsia="ru-RU"/>
              </w:rPr>
            </w:pPr>
          </w:p>
        </w:tc>
        <w:tc>
          <w:tcPr>
            <w:tcW w:w="0" w:type="auto"/>
            <w:vMerge/>
            <w:tcBorders>
              <w:top w:val="single" w:sz="4" w:space="0" w:color="auto"/>
              <w:left w:val="single" w:sz="4" w:space="0" w:color="auto"/>
              <w:bottom w:val="single" w:sz="4" w:space="0" w:color="000000"/>
              <w:right w:val="single" w:sz="4" w:space="0" w:color="auto"/>
            </w:tcBorders>
            <w:vAlign w:val="center"/>
            <w:hideMark/>
          </w:tcPr>
          <w:p w:rsidR="00BF7A99" w:rsidRPr="006F1A70" w:rsidRDefault="00BF7A99" w:rsidP="00BF7A99">
            <w:pPr>
              <w:overflowPunct/>
              <w:autoSpaceDE/>
              <w:autoSpaceDN/>
              <w:adjustRightInd/>
              <w:spacing w:line="336" w:lineRule="auto"/>
              <w:rPr>
                <w:color w:val="000000"/>
                <w:lang w:eastAsia="ru-RU"/>
              </w:rPr>
            </w:pPr>
          </w:p>
        </w:tc>
        <w:tc>
          <w:tcPr>
            <w:tcW w:w="0" w:type="auto"/>
            <w:vMerge/>
            <w:tcBorders>
              <w:top w:val="single" w:sz="4" w:space="0" w:color="auto"/>
              <w:left w:val="single" w:sz="4" w:space="0" w:color="auto"/>
              <w:bottom w:val="single" w:sz="4" w:space="0" w:color="000000"/>
              <w:right w:val="single" w:sz="4" w:space="0" w:color="auto"/>
            </w:tcBorders>
            <w:vAlign w:val="center"/>
            <w:hideMark/>
          </w:tcPr>
          <w:p w:rsidR="00BF7A99" w:rsidRPr="006F1A70" w:rsidRDefault="00BF7A99" w:rsidP="00BF7A99">
            <w:pPr>
              <w:overflowPunct/>
              <w:autoSpaceDE/>
              <w:autoSpaceDN/>
              <w:adjustRightInd/>
              <w:spacing w:line="336" w:lineRule="auto"/>
              <w:rPr>
                <w:color w:val="000000"/>
                <w:lang w:eastAsia="ru-RU"/>
              </w:rPr>
            </w:pPr>
          </w:p>
        </w:tc>
        <w:tc>
          <w:tcPr>
            <w:tcW w:w="0" w:type="auto"/>
            <w:vMerge/>
            <w:tcBorders>
              <w:top w:val="single" w:sz="4" w:space="0" w:color="auto"/>
              <w:left w:val="single" w:sz="4" w:space="0" w:color="auto"/>
              <w:bottom w:val="single" w:sz="4" w:space="0" w:color="000000"/>
              <w:right w:val="single" w:sz="4" w:space="0" w:color="auto"/>
            </w:tcBorders>
            <w:vAlign w:val="center"/>
            <w:hideMark/>
          </w:tcPr>
          <w:p w:rsidR="00BF7A99" w:rsidRPr="006F1A70" w:rsidRDefault="00BF7A99" w:rsidP="00BF7A99">
            <w:pPr>
              <w:overflowPunct/>
              <w:autoSpaceDE/>
              <w:autoSpaceDN/>
              <w:adjustRightInd/>
              <w:spacing w:line="336" w:lineRule="auto"/>
              <w:rPr>
                <w:color w:val="000000"/>
                <w:lang w:eastAsia="ru-RU"/>
              </w:rPr>
            </w:pPr>
          </w:p>
        </w:tc>
      </w:tr>
      <w:tr w:rsidR="00BF7A99" w:rsidRPr="006F1A70" w:rsidTr="00312F7B">
        <w:trPr>
          <w:trHeight w:val="300"/>
        </w:trPr>
        <w:tc>
          <w:tcPr>
            <w:tcW w:w="964" w:type="pct"/>
            <w:vMerge w:val="restart"/>
            <w:tcBorders>
              <w:top w:val="single" w:sz="4" w:space="0" w:color="auto"/>
              <w:left w:val="single" w:sz="4" w:space="0" w:color="auto"/>
              <w:bottom w:val="single" w:sz="4" w:space="0" w:color="000000"/>
              <w:right w:val="single" w:sz="4" w:space="0" w:color="auto"/>
            </w:tcBorders>
            <w:vAlign w:val="center"/>
            <w:hideMark/>
          </w:tcPr>
          <w:p w:rsidR="003265E8" w:rsidRPr="006F1A70" w:rsidRDefault="003265E8" w:rsidP="00BF7A99">
            <w:pPr>
              <w:tabs>
                <w:tab w:val="left" w:pos="567"/>
              </w:tabs>
              <w:overflowPunct/>
              <w:autoSpaceDE/>
              <w:adjustRightInd/>
              <w:spacing w:line="336" w:lineRule="auto"/>
              <w:jc w:val="center"/>
              <w:rPr>
                <w:color w:val="000000"/>
                <w:lang w:eastAsia="ru-RU"/>
              </w:rPr>
            </w:pPr>
            <w:r w:rsidRPr="006F1A70">
              <w:rPr>
                <w:color w:val="000000"/>
                <w:lang w:eastAsia="ru-RU"/>
              </w:rPr>
              <w:t>1</w:t>
            </w:r>
          </w:p>
          <w:p w:rsidR="003265E8" w:rsidRPr="006F1A70" w:rsidRDefault="00BF7A99" w:rsidP="00BF7A99">
            <w:pPr>
              <w:tabs>
                <w:tab w:val="left" w:pos="567"/>
              </w:tabs>
              <w:overflowPunct/>
              <w:autoSpaceDE/>
              <w:adjustRightInd/>
              <w:spacing w:line="336" w:lineRule="auto"/>
              <w:jc w:val="center"/>
              <w:rPr>
                <w:color w:val="000000"/>
                <w:lang w:eastAsia="ru-RU"/>
              </w:rPr>
            </w:pPr>
            <w:r w:rsidRPr="006F1A70">
              <w:rPr>
                <w:color w:val="000000"/>
                <w:lang w:eastAsia="ru-RU"/>
              </w:rPr>
              <w:t xml:space="preserve">Горные </w:t>
            </w:r>
          </w:p>
          <w:p w:rsidR="00BF7A99" w:rsidRPr="006F1A70" w:rsidRDefault="00BF7A99" w:rsidP="00BF7A99">
            <w:pPr>
              <w:tabs>
                <w:tab w:val="left" w:pos="567"/>
              </w:tabs>
              <w:overflowPunct/>
              <w:autoSpaceDE/>
              <w:adjustRightInd/>
              <w:spacing w:line="336" w:lineRule="auto"/>
              <w:jc w:val="center"/>
              <w:rPr>
                <w:color w:val="000000"/>
                <w:lang w:eastAsia="ru-RU"/>
              </w:rPr>
            </w:pPr>
            <w:r w:rsidRPr="006F1A70">
              <w:rPr>
                <w:color w:val="000000"/>
                <w:lang w:eastAsia="ru-RU"/>
              </w:rPr>
              <w:t>территории</w:t>
            </w:r>
          </w:p>
        </w:tc>
        <w:tc>
          <w:tcPr>
            <w:tcW w:w="1375" w:type="pct"/>
            <w:tcBorders>
              <w:top w:val="nil"/>
              <w:left w:val="nil"/>
              <w:bottom w:val="single" w:sz="4" w:space="0" w:color="auto"/>
              <w:right w:val="single" w:sz="4" w:space="0" w:color="auto"/>
            </w:tcBorders>
            <w:noWrap/>
            <w:vAlign w:val="center"/>
            <w:hideMark/>
          </w:tcPr>
          <w:p w:rsidR="00BF7A99" w:rsidRPr="006F1A70" w:rsidRDefault="00BF7A99" w:rsidP="00BF7A99">
            <w:pPr>
              <w:tabs>
                <w:tab w:val="left" w:pos="567"/>
              </w:tabs>
              <w:overflowPunct/>
              <w:autoSpaceDE/>
              <w:adjustRightInd/>
              <w:spacing w:line="336" w:lineRule="auto"/>
              <w:rPr>
                <w:color w:val="000000"/>
                <w:lang w:eastAsia="ru-RU"/>
              </w:rPr>
            </w:pPr>
            <w:r w:rsidRPr="006F1A70">
              <w:rPr>
                <w:color w:val="000000"/>
                <w:lang w:eastAsia="ru-RU"/>
              </w:rPr>
              <w:t>ГЛСБ «Шымбулак»</w:t>
            </w:r>
          </w:p>
        </w:tc>
        <w:tc>
          <w:tcPr>
            <w:tcW w:w="721" w:type="pct"/>
            <w:tcBorders>
              <w:top w:val="nil"/>
              <w:left w:val="nil"/>
              <w:bottom w:val="single" w:sz="4" w:space="0" w:color="auto"/>
              <w:right w:val="single" w:sz="4" w:space="0" w:color="auto"/>
            </w:tcBorders>
            <w:vAlign w:val="center"/>
            <w:hideMark/>
          </w:tcPr>
          <w:p w:rsidR="00BF7A99" w:rsidRPr="006F1A70" w:rsidRDefault="00BF7A99" w:rsidP="00BF7A99">
            <w:pPr>
              <w:tabs>
                <w:tab w:val="left" w:pos="567"/>
              </w:tabs>
              <w:overflowPunct/>
              <w:autoSpaceDE/>
              <w:adjustRightInd/>
              <w:spacing w:line="336" w:lineRule="auto"/>
              <w:jc w:val="center"/>
              <w:rPr>
                <w:color w:val="000000"/>
                <w:lang w:eastAsia="ru-RU"/>
              </w:rPr>
            </w:pPr>
            <w:r w:rsidRPr="006F1A70">
              <w:rPr>
                <w:color w:val="000000"/>
                <w:lang w:eastAsia="ru-RU"/>
              </w:rPr>
              <w:t>н/о</w:t>
            </w:r>
          </w:p>
        </w:tc>
        <w:tc>
          <w:tcPr>
            <w:tcW w:w="571" w:type="pct"/>
            <w:tcBorders>
              <w:top w:val="nil"/>
              <w:left w:val="nil"/>
              <w:bottom w:val="single" w:sz="4" w:space="0" w:color="auto"/>
              <w:right w:val="single" w:sz="4" w:space="0" w:color="auto"/>
            </w:tcBorders>
            <w:vAlign w:val="center"/>
            <w:hideMark/>
          </w:tcPr>
          <w:p w:rsidR="00BF7A99" w:rsidRPr="006F1A70" w:rsidRDefault="00BF7A99" w:rsidP="00BF7A99">
            <w:pPr>
              <w:tabs>
                <w:tab w:val="left" w:pos="567"/>
              </w:tabs>
              <w:overflowPunct/>
              <w:autoSpaceDE/>
              <w:adjustRightInd/>
              <w:spacing w:line="336" w:lineRule="auto"/>
              <w:jc w:val="center"/>
              <w:rPr>
                <w:color w:val="000000"/>
                <w:lang w:eastAsia="ru-RU"/>
              </w:rPr>
            </w:pPr>
            <w:r w:rsidRPr="006F1A70">
              <w:rPr>
                <w:color w:val="000000"/>
                <w:lang w:eastAsia="ru-RU"/>
              </w:rPr>
              <w:t>н/о</w:t>
            </w:r>
          </w:p>
        </w:tc>
        <w:tc>
          <w:tcPr>
            <w:tcW w:w="1369" w:type="pct"/>
            <w:vMerge w:val="restart"/>
            <w:tcBorders>
              <w:top w:val="nil"/>
              <w:left w:val="single" w:sz="4" w:space="0" w:color="auto"/>
              <w:bottom w:val="single" w:sz="4" w:space="0" w:color="000000"/>
              <w:right w:val="single" w:sz="4" w:space="0" w:color="auto"/>
            </w:tcBorders>
            <w:vAlign w:val="center"/>
            <w:hideMark/>
          </w:tcPr>
          <w:p w:rsidR="00BF7A99" w:rsidRPr="006F1A70" w:rsidRDefault="00BF7A99" w:rsidP="00BF7A99">
            <w:pPr>
              <w:tabs>
                <w:tab w:val="left" w:pos="567"/>
              </w:tabs>
              <w:overflowPunct/>
              <w:autoSpaceDE/>
              <w:adjustRightInd/>
              <w:spacing w:line="336" w:lineRule="auto"/>
              <w:jc w:val="center"/>
              <w:rPr>
                <w:color w:val="000000"/>
                <w:lang w:eastAsia="ru-RU"/>
              </w:rPr>
            </w:pPr>
            <w:r w:rsidRPr="006F1A70">
              <w:rPr>
                <w:color w:val="000000"/>
                <w:lang w:eastAsia="ru-RU"/>
              </w:rPr>
              <w:t>0,254</w:t>
            </w:r>
          </w:p>
        </w:tc>
      </w:tr>
      <w:tr w:rsidR="00BF7A99" w:rsidRPr="006F1A70" w:rsidTr="00312F7B">
        <w:trPr>
          <w:trHeight w:val="300"/>
        </w:trPr>
        <w:tc>
          <w:tcPr>
            <w:tcW w:w="0" w:type="auto"/>
            <w:vMerge/>
            <w:tcBorders>
              <w:top w:val="single" w:sz="4" w:space="0" w:color="auto"/>
              <w:left w:val="single" w:sz="4" w:space="0" w:color="auto"/>
              <w:bottom w:val="single" w:sz="4" w:space="0" w:color="000000"/>
              <w:right w:val="single" w:sz="4" w:space="0" w:color="auto"/>
            </w:tcBorders>
            <w:vAlign w:val="center"/>
            <w:hideMark/>
          </w:tcPr>
          <w:p w:rsidR="00BF7A99" w:rsidRPr="006F1A70" w:rsidRDefault="00BF7A99" w:rsidP="00BF7A99">
            <w:pPr>
              <w:overflowPunct/>
              <w:autoSpaceDE/>
              <w:autoSpaceDN/>
              <w:adjustRightInd/>
              <w:spacing w:line="336" w:lineRule="auto"/>
              <w:rPr>
                <w:color w:val="000000"/>
                <w:lang w:eastAsia="ru-RU"/>
              </w:rPr>
            </w:pPr>
          </w:p>
        </w:tc>
        <w:tc>
          <w:tcPr>
            <w:tcW w:w="1375" w:type="pct"/>
            <w:tcBorders>
              <w:top w:val="nil"/>
              <w:left w:val="nil"/>
              <w:bottom w:val="single" w:sz="4" w:space="0" w:color="auto"/>
              <w:right w:val="single" w:sz="4" w:space="0" w:color="auto"/>
            </w:tcBorders>
            <w:noWrap/>
            <w:vAlign w:val="center"/>
            <w:hideMark/>
          </w:tcPr>
          <w:p w:rsidR="00BF7A99" w:rsidRPr="006F1A70" w:rsidRDefault="00BF7A99" w:rsidP="00BF7A99">
            <w:pPr>
              <w:tabs>
                <w:tab w:val="left" w:pos="567"/>
              </w:tabs>
              <w:overflowPunct/>
              <w:autoSpaceDE/>
              <w:adjustRightInd/>
              <w:spacing w:line="336" w:lineRule="auto"/>
              <w:rPr>
                <w:color w:val="000000"/>
                <w:lang w:val="kk-KZ" w:eastAsia="ru-RU"/>
              </w:rPr>
            </w:pPr>
            <w:r w:rsidRPr="006F1A70">
              <w:rPr>
                <w:color w:val="000000"/>
                <w:lang w:val="kk-KZ" w:eastAsia="ru-RU"/>
              </w:rPr>
              <w:t>БАО</w:t>
            </w:r>
          </w:p>
        </w:tc>
        <w:tc>
          <w:tcPr>
            <w:tcW w:w="721" w:type="pct"/>
            <w:tcBorders>
              <w:top w:val="nil"/>
              <w:left w:val="nil"/>
              <w:bottom w:val="single" w:sz="4" w:space="0" w:color="auto"/>
              <w:right w:val="single" w:sz="4" w:space="0" w:color="auto"/>
            </w:tcBorders>
            <w:vAlign w:val="center"/>
            <w:hideMark/>
          </w:tcPr>
          <w:p w:rsidR="00BF7A99" w:rsidRPr="006F1A70" w:rsidRDefault="00BF7A99" w:rsidP="00BF7A99">
            <w:pPr>
              <w:tabs>
                <w:tab w:val="left" w:pos="567"/>
              </w:tabs>
              <w:overflowPunct/>
              <w:autoSpaceDE/>
              <w:adjustRightInd/>
              <w:spacing w:line="336" w:lineRule="auto"/>
              <w:jc w:val="center"/>
              <w:rPr>
                <w:color w:val="000000"/>
                <w:lang w:eastAsia="ru-RU"/>
              </w:rPr>
            </w:pPr>
            <w:r w:rsidRPr="006F1A70">
              <w:rPr>
                <w:color w:val="000000"/>
                <w:lang w:eastAsia="ru-RU"/>
              </w:rPr>
              <w:t>н/о</w:t>
            </w:r>
          </w:p>
        </w:tc>
        <w:tc>
          <w:tcPr>
            <w:tcW w:w="571" w:type="pct"/>
            <w:tcBorders>
              <w:top w:val="nil"/>
              <w:left w:val="nil"/>
              <w:bottom w:val="single" w:sz="4" w:space="0" w:color="auto"/>
              <w:right w:val="single" w:sz="4" w:space="0" w:color="auto"/>
            </w:tcBorders>
            <w:vAlign w:val="center"/>
            <w:hideMark/>
          </w:tcPr>
          <w:p w:rsidR="00BF7A99" w:rsidRPr="006F1A70" w:rsidRDefault="00BF7A99" w:rsidP="00BF7A99">
            <w:pPr>
              <w:tabs>
                <w:tab w:val="left" w:pos="567"/>
              </w:tabs>
              <w:overflowPunct/>
              <w:autoSpaceDE/>
              <w:adjustRightInd/>
              <w:spacing w:line="336" w:lineRule="auto"/>
              <w:jc w:val="center"/>
              <w:rPr>
                <w:color w:val="000000"/>
                <w:lang w:eastAsia="ru-RU"/>
              </w:rPr>
            </w:pPr>
            <w:r w:rsidRPr="006F1A70">
              <w:rPr>
                <w:color w:val="000000"/>
                <w:lang w:eastAsia="ru-RU"/>
              </w:rPr>
              <w:t>н/о</w:t>
            </w:r>
          </w:p>
        </w:tc>
        <w:tc>
          <w:tcPr>
            <w:tcW w:w="0" w:type="auto"/>
            <w:vMerge/>
            <w:tcBorders>
              <w:top w:val="nil"/>
              <w:left w:val="single" w:sz="4" w:space="0" w:color="auto"/>
              <w:bottom w:val="single" w:sz="4" w:space="0" w:color="000000"/>
              <w:right w:val="single" w:sz="4" w:space="0" w:color="auto"/>
            </w:tcBorders>
            <w:vAlign w:val="center"/>
            <w:hideMark/>
          </w:tcPr>
          <w:p w:rsidR="00BF7A99" w:rsidRPr="006F1A70" w:rsidRDefault="00BF7A99" w:rsidP="00BF7A99">
            <w:pPr>
              <w:overflowPunct/>
              <w:autoSpaceDE/>
              <w:autoSpaceDN/>
              <w:adjustRightInd/>
              <w:spacing w:line="336" w:lineRule="auto"/>
              <w:rPr>
                <w:color w:val="000000"/>
                <w:lang w:eastAsia="ru-RU"/>
              </w:rPr>
            </w:pPr>
          </w:p>
        </w:tc>
      </w:tr>
      <w:tr w:rsidR="00BF7A99" w:rsidRPr="006F1A70" w:rsidTr="00312F7B">
        <w:trPr>
          <w:trHeight w:val="300"/>
        </w:trPr>
        <w:tc>
          <w:tcPr>
            <w:tcW w:w="0" w:type="auto"/>
            <w:vMerge/>
            <w:tcBorders>
              <w:top w:val="single" w:sz="4" w:space="0" w:color="auto"/>
              <w:left w:val="single" w:sz="4" w:space="0" w:color="auto"/>
              <w:bottom w:val="single" w:sz="4" w:space="0" w:color="000000"/>
              <w:right w:val="single" w:sz="4" w:space="0" w:color="auto"/>
            </w:tcBorders>
            <w:vAlign w:val="center"/>
            <w:hideMark/>
          </w:tcPr>
          <w:p w:rsidR="00BF7A99" w:rsidRPr="006F1A70" w:rsidRDefault="00BF7A99" w:rsidP="00BF7A99">
            <w:pPr>
              <w:overflowPunct/>
              <w:autoSpaceDE/>
              <w:autoSpaceDN/>
              <w:adjustRightInd/>
              <w:spacing w:line="336" w:lineRule="auto"/>
              <w:rPr>
                <w:color w:val="000000"/>
                <w:lang w:eastAsia="ru-RU"/>
              </w:rPr>
            </w:pPr>
          </w:p>
        </w:tc>
        <w:tc>
          <w:tcPr>
            <w:tcW w:w="1375" w:type="pct"/>
            <w:tcBorders>
              <w:top w:val="nil"/>
              <w:left w:val="nil"/>
              <w:bottom w:val="single" w:sz="4" w:space="0" w:color="auto"/>
              <w:right w:val="single" w:sz="4" w:space="0" w:color="auto"/>
            </w:tcBorders>
            <w:noWrap/>
            <w:vAlign w:val="center"/>
            <w:hideMark/>
          </w:tcPr>
          <w:p w:rsidR="00BF7A99" w:rsidRPr="006F1A70" w:rsidRDefault="00BF7A99" w:rsidP="00BF7A99">
            <w:pPr>
              <w:tabs>
                <w:tab w:val="left" w:pos="567"/>
              </w:tabs>
              <w:overflowPunct/>
              <w:autoSpaceDE/>
              <w:adjustRightInd/>
              <w:spacing w:line="336" w:lineRule="auto"/>
              <w:rPr>
                <w:color w:val="000000"/>
                <w:lang w:eastAsia="ru-RU"/>
              </w:rPr>
            </w:pPr>
            <w:r w:rsidRPr="006F1A70">
              <w:rPr>
                <w:color w:val="000000"/>
                <w:lang w:eastAsia="ru-RU"/>
              </w:rPr>
              <w:t>Известковый</w:t>
            </w:r>
          </w:p>
        </w:tc>
        <w:tc>
          <w:tcPr>
            <w:tcW w:w="721" w:type="pct"/>
            <w:tcBorders>
              <w:top w:val="nil"/>
              <w:left w:val="nil"/>
              <w:bottom w:val="single" w:sz="4" w:space="0" w:color="auto"/>
              <w:right w:val="single" w:sz="4" w:space="0" w:color="auto"/>
            </w:tcBorders>
            <w:vAlign w:val="center"/>
            <w:hideMark/>
          </w:tcPr>
          <w:p w:rsidR="00BF7A99" w:rsidRPr="006F1A70" w:rsidRDefault="00BF7A99" w:rsidP="00BF7A99">
            <w:pPr>
              <w:tabs>
                <w:tab w:val="left" w:pos="567"/>
              </w:tabs>
              <w:overflowPunct/>
              <w:autoSpaceDE/>
              <w:adjustRightInd/>
              <w:spacing w:line="336" w:lineRule="auto"/>
              <w:jc w:val="center"/>
              <w:rPr>
                <w:color w:val="000000"/>
                <w:lang w:eastAsia="ru-RU"/>
              </w:rPr>
            </w:pPr>
            <w:r w:rsidRPr="006F1A70">
              <w:rPr>
                <w:color w:val="000000"/>
                <w:lang w:eastAsia="ru-RU"/>
              </w:rPr>
              <w:t>44, 118</w:t>
            </w:r>
          </w:p>
        </w:tc>
        <w:tc>
          <w:tcPr>
            <w:tcW w:w="571" w:type="pct"/>
            <w:tcBorders>
              <w:top w:val="nil"/>
              <w:left w:val="nil"/>
              <w:bottom w:val="single" w:sz="4" w:space="0" w:color="auto"/>
              <w:right w:val="single" w:sz="4" w:space="0" w:color="auto"/>
            </w:tcBorders>
            <w:vAlign w:val="center"/>
            <w:hideMark/>
          </w:tcPr>
          <w:p w:rsidR="00BF7A99" w:rsidRPr="006F1A70" w:rsidRDefault="00BF7A99" w:rsidP="00BF7A99">
            <w:pPr>
              <w:tabs>
                <w:tab w:val="left" w:pos="567"/>
              </w:tabs>
              <w:overflowPunct/>
              <w:autoSpaceDE/>
              <w:adjustRightInd/>
              <w:spacing w:line="336" w:lineRule="auto"/>
              <w:jc w:val="center"/>
              <w:rPr>
                <w:color w:val="000000"/>
                <w:lang w:eastAsia="ru-RU"/>
              </w:rPr>
            </w:pPr>
            <w:r w:rsidRPr="006F1A70">
              <w:rPr>
                <w:color w:val="000000"/>
                <w:lang w:eastAsia="ru-RU"/>
              </w:rPr>
              <w:t>0,762</w:t>
            </w:r>
          </w:p>
        </w:tc>
        <w:tc>
          <w:tcPr>
            <w:tcW w:w="0" w:type="auto"/>
            <w:vMerge/>
            <w:tcBorders>
              <w:top w:val="nil"/>
              <w:left w:val="single" w:sz="4" w:space="0" w:color="auto"/>
              <w:bottom w:val="single" w:sz="4" w:space="0" w:color="000000"/>
              <w:right w:val="single" w:sz="4" w:space="0" w:color="auto"/>
            </w:tcBorders>
            <w:vAlign w:val="center"/>
            <w:hideMark/>
          </w:tcPr>
          <w:p w:rsidR="00BF7A99" w:rsidRPr="006F1A70" w:rsidRDefault="00BF7A99" w:rsidP="00BF7A99">
            <w:pPr>
              <w:overflowPunct/>
              <w:autoSpaceDE/>
              <w:autoSpaceDN/>
              <w:adjustRightInd/>
              <w:spacing w:line="336" w:lineRule="auto"/>
              <w:rPr>
                <w:color w:val="000000"/>
                <w:lang w:eastAsia="ru-RU"/>
              </w:rPr>
            </w:pPr>
          </w:p>
        </w:tc>
      </w:tr>
      <w:tr w:rsidR="00BF7A99" w:rsidRPr="006F1A70" w:rsidTr="00312F7B">
        <w:trPr>
          <w:trHeight w:val="300"/>
        </w:trPr>
        <w:tc>
          <w:tcPr>
            <w:tcW w:w="964" w:type="pct"/>
            <w:vMerge w:val="restart"/>
            <w:tcBorders>
              <w:top w:val="nil"/>
              <w:left w:val="single" w:sz="4" w:space="0" w:color="auto"/>
              <w:bottom w:val="single" w:sz="4" w:space="0" w:color="000000"/>
              <w:right w:val="single" w:sz="4" w:space="0" w:color="auto"/>
            </w:tcBorders>
            <w:vAlign w:val="center"/>
            <w:hideMark/>
          </w:tcPr>
          <w:p w:rsidR="003265E8" w:rsidRPr="006F1A70" w:rsidRDefault="003265E8" w:rsidP="00BF7A99">
            <w:pPr>
              <w:tabs>
                <w:tab w:val="left" w:pos="567"/>
              </w:tabs>
              <w:overflowPunct/>
              <w:autoSpaceDE/>
              <w:adjustRightInd/>
              <w:spacing w:line="336" w:lineRule="auto"/>
              <w:jc w:val="center"/>
              <w:rPr>
                <w:color w:val="000000"/>
                <w:lang w:eastAsia="ru-RU"/>
              </w:rPr>
            </w:pPr>
            <w:r w:rsidRPr="006F1A70">
              <w:rPr>
                <w:color w:val="000000"/>
                <w:lang w:eastAsia="ru-RU"/>
              </w:rPr>
              <w:t>2</w:t>
            </w:r>
          </w:p>
          <w:p w:rsidR="00BF7A99" w:rsidRPr="006F1A70" w:rsidRDefault="00BF7A99" w:rsidP="003265E8">
            <w:pPr>
              <w:tabs>
                <w:tab w:val="left" w:pos="567"/>
              </w:tabs>
              <w:overflowPunct/>
              <w:autoSpaceDE/>
              <w:adjustRightInd/>
              <w:spacing w:line="336" w:lineRule="auto"/>
              <w:jc w:val="center"/>
              <w:rPr>
                <w:color w:val="000000"/>
                <w:lang w:eastAsia="ru-RU"/>
              </w:rPr>
            </w:pPr>
            <w:r w:rsidRPr="006F1A70">
              <w:rPr>
                <w:color w:val="000000"/>
                <w:lang w:eastAsia="ru-RU"/>
              </w:rPr>
              <w:t>Территория г.</w:t>
            </w:r>
            <w:r w:rsidR="003265E8" w:rsidRPr="006F1A70">
              <w:rPr>
                <w:color w:val="000000"/>
                <w:lang w:eastAsia="ru-RU"/>
              </w:rPr>
              <w:t> </w:t>
            </w:r>
            <w:r w:rsidRPr="006F1A70">
              <w:rPr>
                <w:color w:val="000000"/>
                <w:lang w:eastAsia="ru-RU"/>
              </w:rPr>
              <w:t>Алматы</w:t>
            </w:r>
          </w:p>
        </w:tc>
        <w:tc>
          <w:tcPr>
            <w:tcW w:w="1375" w:type="pct"/>
            <w:tcBorders>
              <w:top w:val="nil"/>
              <w:left w:val="nil"/>
              <w:bottom w:val="single" w:sz="4" w:space="0" w:color="auto"/>
              <w:right w:val="single" w:sz="4" w:space="0" w:color="auto"/>
            </w:tcBorders>
            <w:noWrap/>
            <w:vAlign w:val="center"/>
            <w:hideMark/>
          </w:tcPr>
          <w:p w:rsidR="00BF7A99" w:rsidRPr="006F1A70" w:rsidRDefault="00BF7A99" w:rsidP="00BF7A99">
            <w:pPr>
              <w:tabs>
                <w:tab w:val="left" w:pos="567"/>
              </w:tabs>
              <w:overflowPunct/>
              <w:autoSpaceDE/>
              <w:adjustRightInd/>
              <w:spacing w:line="336" w:lineRule="auto"/>
              <w:rPr>
                <w:color w:val="000000"/>
                <w:lang w:eastAsia="ru-RU"/>
              </w:rPr>
            </w:pPr>
            <w:r w:rsidRPr="006F1A70">
              <w:rPr>
                <w:color w:val="000000"/>
                <w:lang w:eastAsia="ru-RU"/>
              </w:rPr>
              <w:t>Институт географии</w:t>
            </w:r>
          </w:p>
        </w:tc>
        <w:tc>
          <w:tcPr>
            <w:tcW w:w="721" w:type="pct"/>
            <w:tcBorders>
              <w:top w:val="nil"/>
              <w:left w:val="nil"/>
              <w:bottom w:val="single" w:sz="4" w:space="0" w:color="auto"/>
              <w:right w:val="single" w:sz="4" w:space="0" w:color="auto"/>
            </w:tcBorders>
            <w:vAlign w:val="center"/>
            <w:hideMark/>
          </w:tcPr>
          <w:p w:rsidR="00BF7A99" w:rsidRPr="006F1A70" w:rsidRDefault="00BF7A99" w:rsidP="00BF7A99">
            <w:pPr>
              <w:tabs>
                <w:tab w:val="left" w:pos="567"/>
              </w:tabs>
              <w:overflowPunct/>
              <w:autoSpaceDE/>
              <w:adjustRightInd/>
              <w:spacing w:line="336" w:lineRule="auto"/>
              <w:jc w:val="center"/>
              <w:rPr>
                <w:color w:val="000000"/>
                <w:lang w:eastAsia="ru-RU"/>
              </w:rPr>
            </w:pPr>
            <w:r w:rsidRPr="006F1A70">
              <w:rPr>
                <w:color w:val="000000"/>
                <w:lang w:eastAsia="ru-RU"/>
              </w:rPr>
              <w:t>н/о</w:t>
            </w:r>
          </w:p>
        </w:tc>
        <w:tc>
          <w:tcPr>
            <w:tcW w:w="571" w:type="pct"/>
            <w:tcBorders>
              <w:top w:val="nil"/>
              <w:left w:val="nil"/>
              <w:bottom w:val="single" w:sz="4" w:space="0" w:color="auto"/>
              <w:right w:val="single" w:sz="4" w:space="0" w:color="auto"/>
            </w:tcBorders>
            <w:vAlign w:val="center"/>
            <w:hideMark/>
          </w:tcPr>
          <w:p w:rsidR="00BF7A99" w:rsidRPr="006F1A70" w:rsidRDefault="00BF7A99" w:rsidP="00BF7A99">
            <w:pPr>
              <w:tabs>
                <w:tab w:val="left" w:pos="567"/>
              </w:tabs>
              <w:overflowPunct/>
              <w:autoSpaceDE/>
              <w:adjustRightInd/>
              <w:spacing w:line="336" w:lineRule="auto"/>
              <w:jc w:val="center"/>
              <w:rPr>
                <w:color w:val="000000"/>
                <w:lang w:eastAsia="ru-RU"/>
              </w:rPr>
            </w:pPr>
            <w:r w:rsidRPr="006F1A70">
              <w:rPr>
                <w:color w:val="000000"/>
                <w:lang w:eastAsia="ru-RU"/>
              </w:rPr>
              <w:t>н/о</w:t>
            </w:r>
          </w:p>
        </w:tc>
        <w:tc>
          <w:tcPr>
            <w:tcW w:w="1369" w:type="pct"/>
            <w:vMerge w:val="restart"/>
            <w:tcBorders>
              <w:top w:val="nil"/>
              <w:left w:val="single" w:sz="4" w:space="0" w:color="auto"/>
              <w:bottom w:val="single" w:sz="4" w:space="0" w:color="000000"/>
              <w:right w:val="single" w:sz="4" w:space="0" w:color="auto"/>
            </w:tcBorders>
            <w:vAlign w:val="center"/>
            <w:hideMark/>
          </w:tcPr>
          <w:p w:rsidR="00BF7A99" w:rsidRPr="006F1A70" w:rsidRDefault="00BF7A99" w:rsidP="00BF7A99">
            <w:pPr>
              <w:tabs>
                <w:tab w:val="left" w:pos="567"/>
              </w:tabs>
              <w:overflowPunct/>
              <w:autoSpaceDE/>
              <w:adjustRightInd/>
              <w:spacing w:line="336" w:lineRule="auto"/>
              <w:jc w:val="center"/>
              <w:rPr>
                <w:color w:val="000000"/>
                <w:lang w:eastAsia="ru-RU"/>
              </w:rPr>
            </w:pPr>
            <w:r w:rsidRPr="006F1A70">
              <w:rPr>
                <w:color w:val="000000"/>
                <w:lang w:eastAsia="ru-RU"/>
              </w:rPr>
              <w:t>0,808</w:t>
            </w:r>
          </w:p>
        </w:tc>
      </w:tr>
      <w:tr w:rsidR="00BF7A99" w:rsidRPr="006F1A70" w:rsidTr="00312F7B">
        <w:trPr>
          <w:trHeight w:val="300"/>
        </w:trPr>
        <w:tc>
          <w:tcPr>
            <w:tcW w:w="0" w:type="auto"/>
            <w:vMerge/>
            <w:tcBorders>
              <w:top w:val="nil"/>
              <w:left w:val="single" w:sz="4" w:space="0" w:color="auto"/>
              <w:bottom w:val="single" w:sz="4" w:space="0" w:color="000000"/>
              <w:right w:val="single" w:sz="4" w:space="0" w:color="auto"/>
            </w:tcBorders>
            <w:vAlign w:val="center"/>
            <w:hideMark/>
          </w:tcPr>
          <w:p w:rsidR="00BF7A99" w:rsidRPr="006F1A70" w:rsidRDefault="00BF7A99" w:rsidP="00BF7A99">
            <w:pPr>
              <w:overflowPunct/>
              <w:autoSpaceDE/>
              <w:autoSpaceDN/>
              <w:adjustRightInd/>
              <w:spacing w:line="336" w:lineRule="auto"/>
              <w:rPr>
                <w:color w:val="000000"/>
                <w:lang w:eastAsia="ru-RU"/>
              </w:rPr>
            </w:pPr>
          </w:p>
        </w:tc>
        <w:tc>
          <w:tcPr>
            <w:tcW w:w="1375" w:type="pct"/>
            <w:tcBorders>
              <w:top w:val="nil"/>
              <w:left w:val="nil"/>
              <w:bottom w:val="single" w:sz="4" w:space="0" w:color="auto"/>
              <w:right w:val="single" w:sz="4" w:space="0" w:color="auto"/>
            </w:tcBorders>
            <w:noWrap/>
            <w:vAlign w:val="center"/>
            <w:hideMark/>
          </w:tcPr>
          <w:p w:rsidR="00BF7A99" w:rsidRPr="006F1A70" w:rsidRDefault="00BF7A99" w:rsidP="00BF7A99">
            <w:pPr>
              <w:tabs>
                <w:tab w:val="left" w:pos="567"/>
              </w:tabs>
              <w:overflowPunct/>
              <w:autoSpaceDE/>
              <w:adjustRightInd/>
              <w:spacing w:line="336" w:lineRule="auto"/>
              <w:rPr>
                <w:color w:val="000000"/>
                <w:lang w:eastAsia="ru-RU"/>
              </w:rPr>
            </w:pPr>
            <w:r w:rsidRPr="006F1A70">
              <w:rPr>
                <w:color w:val="000000"/>
                <w:lang w:eastAsia="ru-RU"/>
              </w:rPr>
              <w:t xml:space="preserve">Парк </w:t>
            </w:r>
            <w:r w:rsidRPr="006F1A70">
              <w:rPr>
                <w:color w:val="000000"/>
                <w:lang w:val="kk-KZ" w:eastAsia="ru-RU"/>
              </w:rPr>
              <w:t>первого п</w:t>
            </w:r>
            <w:r w:rsidRPr="006F1A70">
              <w:rPr>
                <w:color w:val="000000"/>
                <w:lang w:eastAsia="ru-RU"/>
              </w:rPr>
              <w:t>резидента</w:t>
            </w:r>
          </w:p>
        </w:tc>
        <w:tc>
          <w:tcPr>
            <w:tcW w:w="721" w:type="pct"/>
            <w:tcBorders>
              <w:top w:val="nil"/>
              <w:left w:val="nil"/>
              <w:bottom w:val="single" w:sz="4" w:space="0" w:color="auto"/>
              <w:right w:val="single" w:sz="4" w:space="0" w:color="auto"/>
            </w:tcBorders>
            <w:vAlign w:val="center"/>
            <w:hideMark/>
          </w:tcPr>
          <w:p w:rsidR="00BF7A99" w:rsidRPr="006F1A70" w:rsidRDefault="00BF7A99" w:rsidP="00BF7A99">
            <w:pPr>
              <w:tabs>
                <w:tab w:val="left" w:pos="567"/>
              </w:tabs>
              <w:overflowPunct/>
              <w:autoSpaceDE/>
              <w:adjustRightInd/>
              <w:spacing w:line="336" w:lineRule="auto"/>
              <w:jc w:val="center"/>
              <w:rPr>
                <w:color w:val="000000"/>
                <w:lang w:eastAsia="ru-RU"/>
              </w:rPr>
            </w:pPr>
            <w:r w:rsidRPr="006F1A70">
              <w:rPr>
                <w:color w:val="000000"/>
                <w:lang w:eastAsia="ru-RU"/>
              </w:rPr>
              <w:t>85, 114</w:t>
            </w:r>
          </w:p>
        </w:tc>
        <w:tc>
          <w:tcPr>
            <w:tcW w:w="571" w:type="pct"/>
            <w:tcBorders>
              <w:top w:val="nil"/>
              <w:left w:val="nil"/>
              <w:bottom w:val="single" w:sz="4" w:space="0" w:color="auto"/>
              <w:right w:val="single" w:sz="4" w:space="0" w:color="auto"/>
            </w:tcBorders>
            <w:vAlign w:val="center"/>
            <w:hideMark/>
          </w:tcPr>
          <w:p w:rsidR="00BF7A99" w:rsidRPr="006F1A70" w:rsidRDefault="00BF7A99" w:rsidP="00BF7A99">
            <w:pPr>
              <w:tabs>
                <w:tab w:val="left" w:pos="567"/>
              </w:tabs>
              <w:overflowPunct/>
              <w:autoSpaceDE/>
              <w:adjustRightInd/>
              <w:spacing w:line="336" w:lineRule="auto"/>
              <w:jc w:val="center"/>
              <w:rPr>
                <w:color w:val="000000"/>
                <w:lang w:eastAsia="ru-RU"/>
              </w:rPr>
            </w:pPr>
            <w:r w:rsidRPr="006F1A70">
              <w:rPr>
                <w:color w:val="000000"/>
                <w:lang w:eastAsia="ru-RU"/>
              </w:rPr>
              <w:t>4,040</w:t>
            </w:r>
          </w:p>
        </w:tc>
        <w:tc>
          <w:tcPr>
            <w:tcW w:w="0" w:type="auto"/>
            <w:vMerge/>
            <w:tcBorders>
              <w:top w:val="nil"/>
              <w:left w:val="single" w:sz="4" w:space="0" w:color="auto"/>
              <w:bottom w:val="single" w:sz="4" w:space="0" w:color="000000"/>
              <w:right w:val="single" w:sz="4" w:space="0" w:color="auto"/>
            </w:tcBorders>
            <w:vAlign w:val="center"/>
            <w:hideMark/>
          </w:tcPr>
          <w:p w:rsidR="00BF7A99" w:rsidRPr="006F1A70" w:rsidRDefault="00BF7A99" w:rsidP="00BF7A99">
            <w:pPr>
              <w:overflowPunct/>
              <w:autoSpaceDE/>
              <w:autoSpaceDN/>
              <w:adjustRightInd/>
              <w:spacing w:line="336" w:lineRule="auto"/>
              <w:rPr>
                <w:color w:val="000000"/>
                <w:lang w:eastAsia="ru-RU"/>
              </w:rPr>
            </w:pPr>
          </w:p>
        </w:tc>
      </w:tr>
      <w:tr w:rsidR="00BF7A99" w:rsidRPr="006F1A70" w:rsidTr="00312F7B">
        <w:trPr>
          <w:trHeight w:val="300"/>
        </w:trPr>
        <w:tc>
          <w:tcPr>
            <w:tcW w:w="0" w:type="auto"/>
            <w:vMerge/>
            <w:tcBorders>
              <w:top w:val="nil"/>
              <w:left w:val="single" w:sz="4" w:space="0" w:color="auto"/>
              <w:bottom w:val="single" w:sz="4" w:space="0" w:color="000000"/>
              <w:right w:val="single" w:sz="4" w:space="0" w:color="auto"/>
            </w:tcBorders>
            <w:vAlign w:val="center"/>
            <w:hideMark/>
          </w:tcPr>
          <w:p w:rsidR="00BF7A99" w:rsidRPr="006F1A70" w:rsidRDefault="00BF7A99" w:rsidP="00BF7A99">
            <w:pPr>
              <w:overflowPunct/>
              <w:autoSpaceDE/>
              <w:autoSpaceDN/>
              <w:adjustRightInd/>
              <w:spacing w:line="336" w:lineRule="auto"/>
              <w:rPr>
                <w:color w:val="000000"/>
                <w:lang w:eastAsia="ru-RU"/>
              </w:rPr>
            </w:pPr>
          </w:p>
        </w:tc>
        <w:tc>
          <w:tcPr>
            <w:tcW w:w="1375" w:type="pct"/>
            <w:tcBorders>
              <w:top w:val="nil"/>
              <w:left w:val="nil"/>
              <w:bottom w:val="single" w:sz="4" w:space="0" w:color="auto"/>
              <w:right w:val="single" w:sz="4" w:space="0" w:color="auto"/>
            </w:tcBorders>
            <w:noWrap/>
            <w:vAlign w:val="center"/>
            <w:hideMark/>
          </w:tcPr>
          <w:p w:rsidR="00BF7A99" w:rsidRPr="006F1A70" w:rsidRDefault="00BF7A99" w:rsidP="00BF7A99">
            <w:pPr>
              <w:tabs>
                <w:tab w:val="left" w:pos="567"/>
              </w:tabs>
              <w:overflowPunct/>
              <w:autoSpaceDE/>
              <w:adjustRightInd/>
              <w:spacing w:line="336" w:lineRule="auto"/>
              <w:rPr>
                <w:color w:val="000000"/>
                <w:lang w:eastAsia="ru-RU"/>
              </w:rPr>
            </w:pPr>
            <w:r w:rsidRPr="006F1A70">
              <w:rPr>
                <w:color w:val="000000"/>
                <w:lang w:eastAsia="ru-RU"/>
              </w:rPr>
              <w:t>Алтын орда</w:t>
            </w:r>
          </w:p>
        </w:tc>
        <w:tc>
          <w:tcPr>
            <w:tcW w:w="721" w:type="pct"/>
            <w:tcBorders>
              <w:top w:val="nil"/>
              <w:left w:val="nil"/>
              <w:bottom w:val="single" w:sz="4" w:space="0" w:color="auto"/>
              <w:right w:val="single" w:sz="4" w:space="0" w:color="auto"/>
            </w:tcBorders>
            <w:vAlign w:val="center"/>
            <w:hideMark/>
          </w:tcPr>
          <w:p w:rsidR="00BF7A99" w:rsidRPr="006F1A70" w:rsidRDefault="00BF7A99" w:rsidP="00BF7A99">
            <w:pPr>
              <w:tabs>
                <w:tab w:val="left" w:pos="567"/>
              </w:tabs>
              <w:overflowPunct/>
              <w:autoSpaceDE/>
              <w:adjustRightInd/>
              <w:spacing w:line="336" w:lineRule="auto"/>
              <w:jc w:val="center"/>
              <w:rPr>
                <w:color w:val="000000"/>
                <w:lang w:eastAsia="ru-RU"/>
              </w:rPr>
            </w:pPr>
            <w:r w:rsidRPr="006F1A70">
              <w:rPr>
                <w:color w:val="000000"/>
                <w:lang w:eastAsia="ru-RU"/>
              </w:rPr>
              <w:t>н/о</w:t>
            </w:r>
          </w:p>
        </w:tc>
        <w:tc>
          <w:tcPr>
            <w:tcW w:w="571" w:type="pct"/>
            <w:tcBorders>
              <w:top w:val="nil"/>
              <w:left w:val="nil"/>
              <w:bottom w:val="single" w:sz="4" w:space="0" w:color="auto"/>
              <w:right w:val="single" w:sz="4" w:space="0" w:color="auto"/>
            </w:tcBorders>
            <w:vAlign w:val="center"/>
            <w:hideMark/>
          </w:tcPr>
          <w:p w:rsidR="00BF7A99" w:rsidRPr="006F1A70" w:rsidRDefault="00BF7A99" w:rsidP="00BF7A99">
            <w:pPr>
              <w:tabs>
                <w:tab w:val="left" w:pos="567"/>
              </w:tabs>
              <w:overflowPunct/>
              <w:autoSpaceDE/>
              <w:adjustRightInd/>
              <w:spacing w:line="336" w:lineRule="auto"/>
              <w:jc w:val="center"/>
              <w:rPr>
                <w:color w:val="000000"/>
                <w:lang w:eastAsia="ru-RU"/>
              </w:rPr>
            </w:pPr>
            <w:r w:rsidRPr="006F1A70">
              <w:rPr>
                <w:color w:val="000000"/>
                <w:lang w:eastAsia="ru-RU"/>
              </w:rPr>
              <w:t>н/о</w:t>
            </w:r>
          </w:p>
        </w:tc>
        <w:tc>
          <w:tcPr>
            <w:tcW w:w="0" w:type="auto"/>
            <w:vMerge/>
            <w:tcBorders>
              <w:top w:val="nil"/>
              <w:left w:val="single" w:sz="4" w:space="0" w:color="auto"/>
              <w:bottom w:val="single" w:sz="4" w:space="0" w:color="000000"/>
              <w:right w:val="single" w:sz="4" w:space="0" w:color="auto"/>
            </w:tcBorders>
            <w:vAlign w:val="center"/>
            <w:hideMark/>
          </w:tcPr>
          <w:p w:rsidR="00BF7A99" w:rsidRPr="006F1A70" w:rsidRDefault="00BF7A99" w:rsidP="00BF7A99">
            <w:pPr>
              <w:overflowPunct/>
              <w:autoSpaceDE/>
              <w:autoSpaceDN/>
              <w:adjustRightInd/>
              <w:spacing w:line="336" w:lineRule="auto"/>
              <w:rPr>
                <w:color w:val="000000"/>
                <w:lang w:eastAsia="ru-RU"/>
              </w:rPr>
            </w:pPr>
          </w:p>
        </w:tc>
      </w:tr>
      <w:tr w:rsidR="00BF7A99" w:rsidRPr="006F1A70" w:rsidTr="00312F7B">
        <w:trPr>
          <w:trHeight w:val="300"/>
        </w:trPr>
        <w:tc>
          <w:tcPr>
            <w:tcW w:w="0" w:type="auto"/>
            <w:vMerge/>
            <w:tcBorders>
              <w:top w:val="nil"/>
              <w:left w:val="single" w:sz="4" w:space="0" w:color="auto"/>
              <w:bottom w:val="single" w:sz="4" w:space="0" w:color="000000"/>
              <w:right w:val="single" w:sz="4" w:space="0" w:color="auto"/>
            </w:tcBorders>
            <w:vAlign w:val="center"/>
            <w:hideMark/>
          </w:tcPr>
          <w:p w:rsidR="00BF7A99" w:rsidRPr="006F1A70" w:rsidRDefault="00BF7A99" w:rsidP="00BF7A99">
            <w:pPr>
              <w:overflowPunct/>
              <w:autoSpaceDE/>
              <w:autoSpaceDN/>
              <w:adjustRightInd/>
              <w:spacing w:line="336" w:lineRule="auto"/>
              <w:rPr>
                <w:color w:val="000000"/>
                <w:lang w:eastAsia="ru-RU"/>
              </w:rPr>
            </w:pPr>
          </w:p>
        </w:tc>
        <w:tc>
          <w:tcPr>
            <w:tcW w:w="1375" w:type="pct"/>
            <w:tcBorders>
              <w:top w:val="nil"/>
              <w:left w:val="nil"/>
              <w:bottom w:val="single" w:sz="4" w:space="0" w:color="auto"/>
              <w:right w:val="single" w:sz="4" w:space="0" w:color="auto"/>
            </w:tcBorders>
            <w:noWrap/>
            <w:vAlign w:val="center"/>
            <w:hideMark/>
          </w:tcPr>
          <w:p w:rsidR="00BF7A99" w:rsidRPr="006F1A70" w:rsidRDefault="00BF7A99" w:rsidP="00BF7A99">
            <w:pPr>
              <w:tabs>
                <w:tab w:val="left" w:pos="567"/>
              </w:tabs>
              <w:overflowPunct/>
              <w:autoSpaceDE/>
              <w:adjustRightInd/>
              <w:spacing w:line="336" w:lineRule="auto"/>
              <w:rPr>
                <w:color w:val="000000"/>
                <w:lang w:val="kk-KZ" w:eastAsia="ru-RU"/>
              </w:rPr>
            </w:pPr>
            <w:r w:rsidRPr="006F1A70">
              <w:rPr>
                <w:color w:val="000000"/>
                <w:lang w:eastAsia="ru-RU"/>
              </w:rPr>
              <w:t>ВОАД</w:t>
            </w:r>
          </w:p>
        </w:tc>
        <w:tc>
          <w:tcPr>
            <w:tcW w:w="721" w:type="pct"/>
            <w:tcBorders>
              <w:top w:val="nil"/>
              <w:left w:val="nil"/>
              <w:bottom w:val="single" w:sz="4" w:space="0" w:color="auto"/>
              <w:right w:val="single" w:sz="4" w:space="0" w:color="auto"/>
            </w:tcBorders>
            <w:vAlign w:val="center"/>
            <w:hideMark/>
          </w:tcPr>
          <w:p w:rsidR="00BF7A99" w:rsidRPr="006F1A70" w:rsidRDefault="00BF7A99" w:rsidP="00BF7A99">
            <w:pPr>
              <w:tabs>
                <w:tab w:val="left" w:pos="567"/>
              </w:tabs>
              <w:overflowPunct/>
              <w:autoSpaceDE/>
              <w:adjustRightInd/>
              <w:spacing w:line="336" w:lineRule="auto"/>
              <w:jc w:val="center"/>
              <w:rPr>
                <w:color w:val="000000"/>
                <w:lang w:eastAsia="ru-RU"/>
              </w:rPr>
            </w:pPr>
            <w:r w:rsidRPr="006F1A70">
              <w:rPr>
                <w:color w:val="000000"/>
                <w:lang w:eastAsia="ru-RU"/>
              </w:rPr>
              <w:t>н/о</w:t>
            </w:r>
          </w:p>
        </w:tc>
        <w:tc>
          <w:tcPr>
            <w:tcW w:w="571" w:type="pct"/>
            <w:tcBorders>
              <w:top w:val="nil"/>
              <w:left w:val="nil"/>
              <w:bottom w:val="single" w:sz="4" w:space="0" w:color="auto"/>
              <w:right w:val="single" w:sz="4" w:space="0" w:color="auto"/>
            </w:tcBorders>
            <w:vAlign w:val="center"/>
            <w:hideMark/>
          </w:tcPr>
          <w:p w:rsidR="00BF7A99" w:rsidRPr="006F1A70" w:rsidRDefault="00BF7A99" w:rsidP="00BF7A99">
            <w:pPr>
              <w:tabs>
                <w:tab w:val="left" w:pos="567"/>
              </w:tabs>
              <w:overflowPunct/>
              <w:autoSpaceDE/>
              <w:adjustRightInd/>
              <w:spacing w:line="336" w:lineRule="auto"/>
              <w:jc w:val="center"/>
              <w:rPr>
                <w:color w:val="000000"/>
                <w:lang w:eastAsia="ru-RU"/>
              </w:rPr>
            </w:pPr>
            <w:r w:rsidRPr="006F1A70">
              <w:rPr>
                <w:color w:val="000000"/>
                <w:lang w:eastAsia="ru-RU"/>
              </w:rPr>
              <w:t>н/о</w:t>
            </w:r>
          </w:p>
        </w:tc>
        <w:tc>
          <w:tcPr>
            <w:tcW w:w="0" w:type="auto"/>
            <w:vMerge/>
            <w:tcBorders>
              <w:top w:val="nil"/>
              <w:left w:val="single" w:sz="4" w:space="0" w:color="auto"/>
              <w:bottom w:val="single" w:sz="4" w:space="0" w:color="000000"/>
              <w:right w:val="single" w:sz="4" w:space="0" w:color="auto"/>
            </w:tcBorders>
            <w:vAlign w:val="center"/>
            <w:hideMark/>
          </w:tcPr>
          <w:p w:rsidR="00BF7A99" w:rsidRPr="006F1A70" w:rsidRDefault="00BF7A99" w:rsidP="00BF7A99">
            <w:pPr>
              <w:overflowPunct/>
              <w:autoSpaceDE/>
              <w:autoSpaceDN/>
              <w:adjustRightInd/>
              <w:spacing w:line="336" w:lineRule="auto"/>
              <w:rPr>
                <w:color w:val="000000"/>
                <w:lang w:eastAsia="ru-RU"/>
              </w:rPr>
            </w:pPr>
          </w:p>
        </w:tc>
      </w:tr>
      <w:tr w:rsidR="00BF7A99" w:rsidRPr="006F1A70" w:rsidTr="00312F7B">
        <w:trPr>
          <w:trHeight w:val="300"/>
        </w:trPr>
        <w:tc>
          <w:tcPr>
            <w:tcW w:w="0" w:type="auto"/>
            <w:vMerge/>
            <w:tcBorders>
              <w:top w:val="nil"/>
              <w:left w:val="single" w:sz="4" w:space="0" w:color="auto"/>
              <w:bottom w:val="single" w:sz="4" w:space="0" w:color="000000"/>
              <w:right w:val="single" w:sz="4" w:space="0" w:color="auto"/>
            </w:tcBorders>
            <w:vAlign w:val="center"/>
            <w:hideMark/>
          </w:tcPr>
          <w:p w:rsidR="00BF7A99" w:rsidRPr="006F1A70" w:rsidRDefault="00BF7A99" w:rsidP="00BF7A99">
            <w:pPr>
              <w:overflowPunct/>
              <w:autoSpaceDE/>
              <w:autoSpaceDN/>
              <w:adjustRightInd/>
              <w:spacing w:line="336" w:lineRule="auto"/>
              <w:rPr>
                <w:color w:val="000000"/>
                <w:lang w:eastAsia="ru-RU"/>
              </w:rPr>
            </w:pPr>
          </w:p>
        </w:tc>
        <w:tc>
          <w:tcPr>
            <w:tcW w:w="1375" w:type="pct"/>
            <w:tcBorders>
              <w:top w:val="nil"/>
              <w:left w:val="nil"/>
              <w:bottom w:val="single" w:sz="4" w:space="0" w:color="auto"/>
              <w:right w:val="single" w:sz="4" w:space="0" w:color="auto"/>
            </w:tcBorders>
            <w:noWrap/>
            <w:vAlign w:val="center"/>
            <w:hideMark/>
          </w:tcPr>
          <w:p w:rsidR="00BF7A99" w:rsidRPr="006F1A70" w:rsidRDefault="00BF7A99" w:rsidP="00BF7A99">
            <w:pPr>
              <w:tabs>
                <w:tab w:val="left" w:pos="567"/>
              </w:tabs>
              <w:overflowPunct/>
              <w:autoSpaceDE/>
              <w:adjustRightInd/>
              <w:spacing w:line="336" w:lineRule="auto"/>
              <w:rPr>
                <w:color w:val="000000"/>
                <w:lang w:val="kk-KZ" w:eastAsia="ru-RU"/>
              </w:rPr>
            </w:pPr>
            <w:r w:rsidRPr="006F1A70">
              <w:rPr>
                <w:color w:val="000000"/>
                <w:lang w:eastAsia="ru-RU"/>
              </w:rPr>
              <w:t>СОАД</w:t>
            </w:r>
          </w:p>
        </w:tc>
        <w:tc>
          <w:tcPr>
            <w:tcW w:w="721" w:type="pct"/>
            <w:tcBorders>
              <w:top w:val="nil"/>
              <w:left w:val="nil"/>
              <w:bottom w:val="single" w:sz="4" w:space="0" w:color="auto"/>
              <w:right w:val="single" w:sz="4" w:space="0" w:color="auto"/>
            </w:tcBorders>
            <w:vAlign w:val="center"/>
            <w:hideMark/>
          </w:tcPr>
          <w:p w:rsidR="00BF7A99" w:rsidRPr="006F1A70" w:rsidRDefault="00BF7A99" w:rsidP="00BF7A99">
            <w:pPr>
              <w:tabs>
                <w:tab w:val="left" w:pos="567"/>
              </w:tabs>
              <w:overflowPunct/>
              <w:autoSpaceDE/>
              <w:adjustRightInd/>
              <w:spacing w:line="336" w:lineRule="auto"/>
              <w:jc w:val="center"/>
              <w:rPr>
                <w:color w:val="000000"/>
                <w:lang w:eastAsia="ru-RU"/>
              </w:rPr>
            </w:pPr>
            <w:r w:rsidRPr="006F1A70">
              <w:rPr>
                <w:color w:val="000000"/>
                <w:lang w:eastAsia="ru-RU"/>
              </w:rPr>
              <w:t>н/о</w:t>
            </w:r>
          </w:p>
        </w:tc>
        <w:tc>
          <w:tcPr>
            <w:tcW w:w="571" w:type="pct"/>
            <w:tcBorders>
              <w:top w:val="nil"/>
              <w:left w:val="nil"/>
              <w:bottom w:val="single" w:sz="4" w:space="0" w:color="auto"/>
              <w:right w:val="single" w:sz="4" w:space="0" w:color="auto"/>
            </w:tcBorders>
            <w:vAlign w:val="center"/>
            <w:hideMark/>
          </w:tcPr>
          <w:p w:rsidR="00BF7A99" w:rsidRPr="006F1A70" w:rsidRDefault="00BF7A99" w:rsidP="00BF7A99">
            <w:pPr>
              <w:tabs>
                <w:tab w:val="left" w:pos="567"/>
              </w:tabs>
              <w:overflowPunct/>
              <w:autoSpaceDE/>
              <w:adjustRightInd/>
              <w:spacing w:line="336" w:lineRule="auto"/>
              <w:jc w:val="center"/>
              <w:rPr>
                <w:color w:val="000000"/>
                <w:lang w:eastAsia="ru-RU"/>
              </w:rPr>
            </w:pPr>
            <w:r w:rsidRPr="006F1A70">
              <w:rPr>
                <w:color w:val="000000"/>
                <w:lang w:eastAsia="ru-RU"/>
              </w:rPr>
              <w:t>н/о</w:t>
            </w:r>
          </w:p>
        </w:tc>
        <w:tc>
          <w:tcPr>
            <w:tcW w:w="0" w:type="auto"/>
            <w:vMerge/>
            <w:tcBorders>
              <w:top w:val="nil"/>
              <w:left w:val="single" w:sz="4" w:space="0" w:color="auto"/>
              <w:bottom w:val="single" w:sz="4" w:space="0" w:color="000000"/>
              <w:right w:val="single" w:sz="4" w:space="0" w:color="auto"/>
            </w:tcBorders>
            <w:vAlign w:val="center"/>
            <w:hideMark/>
          </w:tcPr>
          <w:p w:rsidR="00BF7A99" w:rsidRPr="006F1A70" w:rsidRDefault="00BF7A99" w:rsidP="00BF7A99">
            <w:pPr>
              <w:overflowPunct/>
              <w:autoSpaceDE/>
              <w:autoSpaceDN/>
              <w:adjustRightInd/>
              <w:spacing w:line="336" w:lineRule="auto"/>
              <w:rPr>
                <w:color w:val="000000"/>
                <w:lang w:eastAsia="ru-RU"/>
              </w:rPr>
            </w:pPr>
          </w:p>
        </w:tc>
      </w:tr>
      <w:tr w:rsidR="00BF7A99" w:rsidRPr="006F1A70" w:rsidTr="00312F7B">
        <w:trPr>
          <w:trHeight w:val="300"/>
        </w:trPr>
        <w:tc>
          <w:tcPr>
            <w:tcW w:w="964" w:type="pct"/>
            <w:vMerge w:val="restart"/>
            <w:tcBorders>
              <w:top w:val="nil"/>
              <w:left w:val="single" w:sz="4" w:space="0" w:color="auto"/>
              <w:bottom w:val="single" w:sz="4" w:space="0" w:color="000000"/>
              <w:right w:val="single" w:sz="4" w:space="0" w:color="auto"/>
            </w:tcBorders>
            <w:vAlign w:val="center"/>
            <w:hideMark/>
          </w:tcPr>
          <w:p w:rsidR="003265E8" w:rsidRPr="006F1A70" w:rsidRDefault="003265E8" w:rsidP="00BF7A99">
            <w:pPr>
              <w:tabs>
                <w:tab w:val="left" w:pos="567"/>
              </w:tabs>
              <w:overflowPunct/>
              <w:autoSpaceDE/>
              <w:adjustRightInd/>
              <w:spacing w:line="336" w:lineRule="auto"/>
              <w:jc w:val="center"/>
              <w:rPr>
                <w:color w:val="000000"/>
                <w:lang w:eastAsia="ru-RU"/>
              </w:rPr>
            </w:pPr>
            <w:r w:rsidRPr="006F1A70">
              <w:rPr>
                <w:color w:val="000000"/>
                <w:lang w:eastAsia="ru-RU"/>
              </w:rPr>
              <w:t>3</w:t>
            </w:r>
          </w:p>
          <w:p w:rsidR="00BF7A99" w:rsidRPr="006F1A70" w:rsidRDefault="00BF7A99" w:rsidP="00BF7A99">
            <w:pPr>
              <w:tabs>
                <w:tab w:val="left" w:pos="567"/>
              </w:tabs>
              <w:overflowPunct/>
              <w:autoSpaceDE/>
              <w:adjustRightInd/>
              <w:spacing w:line="336" w:lineRule="auto"/>
              <w:jc w:val="center"/>
              <w:rPr>
                <w:color w:val="000000"/>
                <w:lang w:eastAsia="ru-RU"/>
              </w:rPr>
            </w:pPr>
            <w:r w:rsidRPr="006F1A70">
              <w:rPr>
                <w:color w:val="000000"/>
                <w:lang w:eastAsia="ru-RU"/>
              </w:rPr>
              <w:t>Малые города, населенные пункты городского типа</w:t>
            </w:r>
          </w:p>
        </w:tc>
        <w:tc>
          <w:tcPr>
            <w:tcW w:w="1375" w:type="pct"/>
            <w:tcBorders>
              <w:top w:val="nil"/>
              <w:left w:val="nil"/>
              <w:bottom w:val="single" w:sz="4" w:space="0" w:color="auto"/>
              <w:right w:val="single" w:sz="4" w:space="0" w:color="auto"/>
            </w:tcBorders>
            <w:noWrap/>
            <w:vAlign w:val="center"/>
            <w:hideMark/>
          </w:tcPr>
          <w:p w:rsidR="00BF7A99" w:rsidRPr="006F1A70" w:rsidRDefault="00BF7A99" w:rsidP="00BF7A99">
            <w:pPr>
              <w:tabs>
                <w:tab w:val="left" w:pos="567"/>
              </w:tabs>
              <w:overflowPunct/>
              <w:autoSpaceDE/>
              <w:adjustRightInd/>
              <w:spacing w:line="336" w:lineRule="auto"/>
              <w:rPr>
                <w:color w:val="000000"/>
                <w:lang w:eastAsia="ru-RU"/>
              </w:rPr>
            </w:pPr>
            <w:r w:rsidRPr="006F1A70">
              <w:rPr>
                <w:color w:val="000000"/>
                <w:lang w:eastAsia="ru-RU"/>
              </w:rPr>
              <w:t>Каскелен</w:t>
            </w:r>
          </w:p>
        </w:tc>
        <w:tc>
          <w:tcPr>
            <w:tcW w:w="721" w:type="pct"/>
            <w:tcBorders>
              <w:top w:val="nil"/>
              <w:left w:val="nil"/>
              <w:bottom w:val="single" w:sz="4" w:space="0" w:color="auto"/>
              <w:right w:val="single" w:sz="4" w:space="0" w:color="auto"/>
            </w:tcBorders>
            <w:vAlign w:val="center"/>
            <w:hideMark/>
          </w:tcPr>
          <w:p w:rsidR="00BF7A99" w:rsidRPr="006F1A70" w:rsidRDefault="00BF7A99" w:rsidP="00BF7A99">
            <w:pPr>
              <w:tabs>
                <w:tab w:val="left" w:pos="567"/>
              </w:tabs>
              <w:overflowPunct/>
              <w:autoSpaceDE/>
              <w:adjustRightInd/>
              <w:spacing w:line="336" w:lineRule="auto"/>
              <w:jc w:val="center"/>
              <w:rPr>
                <w:color w:val="000000"/>
                <w:lang w:eastAsia="ru-RU"/>
              </w:rPr>
            </w:pPr>
            <w:r w:rsidRPr="006F1A70">
              <w:rPr>
                <w:color w:val="000000"/>
                <w:lang w:eastAsia="ru-RU"/>
              </w:rPr>
              <w:t>н/о</w:t>
            </w:r>
          </w:p>
        </w:tc>
        <w:tc>
          <w:tcPr>
            <w:tcW w:w="571" w:type="pct"/>
            <w:tcBorders>
              <w:top w:val="nil"/>
              <w:left w:val="nil"/>
              <w:bottom w:val="single" w:sz="4" w:space="0" w:color="auto"/>
              <w:right w:val="single" w:sz="4" w:space="0" w:color="auto"/>
            </w:tcBorders>
            <w:vAlign w:val="center"/>
            <w:hideMark/>
          </w:tcPr>
          <w:p w:rsidR="00BF7A99" w:rsidRPr="006F1A70" w:rsidRDefault="00BF7A99" w:rsidP="00BF7A99">
            <w:pPr>
              <w:tabs>
                <w:tab w:val="left" w:pos="567"/>
              </w:tabs>
              <w:overflowPunct/>
              <w:autoSpaceDE/>
              <w:adjustRightInd/>
              <w:spacing w:line="336" w:lineRule="auto"/>
              <w:jc w:val="center"/>
              <w:rPr>
                <w:color w:val="000000"/>
                <w:lang w:eastAsia="ru-RU"/>
              </w:rPr>
            </w:pPr>
            <w:r w:rsidRPr="006F1A70">
              <w:rPr>
                <w:color w:val="000000"/>
                <w:lang w:eastAsia="ru-RU"/>
              </w:rPr>
              <w:t>н/о</w:t>
            </w:r>
          </w:p>
        </w:tc>
        <w:tc>
          <w:tcPr>
            <w:tcW w:w="1369" w:type="pct"/>
            <w:vMerge w:val="restart"/>
            <w:tcBorders>
              <w:top w:val="nil"/>
              <w:left w:val="single" w:sz="4" w:space="0" w:color="auto"/>
              <w:bottom w:val="single" w:sz="4" w:space="0" w:color="000000"/>
              <w:right w:val="single" w:sz="4" w:space="0" w:color="auto"/>
            </w:tcBorders>
            <w:vAlign w:val="center"/>
            <w:hideMark/>
          </w:tcPr>
          <w:p w:rsidR="00BF7A99" w:rsidRPr="006F1A70" w:rsidRDefault="00BF7A99" w:rsidP="00BF7A99">
            <w:pPr>
              <w:tabs>
                <w:tab w:val="left" w:pos="567"/>
              </w:tabs>
              <w:overflowPunct/>
              <w:autoSpaceDE/>
              <w:adjustRightInd/>
              <w:spacing w:line="336" w:lineRule="auto"/>
              <w:jc w:val="center"/>
              <w:rPr>
                <w:color w:val="000000"/>
                <w:lang w:eastAsia="ru-RU"/>
              </w:rPr>
            </w:pPr>
            <w:r w:rsidRPr="006F1A70">
              <w:rPr>
                <w:color w:val="000000"/>
                <w:lang w:eastAsia="ru-RU"/>
              </w:rPr>
              <w:t>1,203</w:t>
            </w:r>
          </w:p>
        </w:tc>
      </w:tr>
      <w:tr w:rsidR="00BF7A99" w:rsidRPr="006F1A70" w:rsidTr="00312F7B">
        <w:trPr>
          <w:trHeight w:val="300"/>
        </w:trPr>
        <w:tc>
          <w:tcPr>
            <w:tcW w:w="0" w:type="auto"/>
            <w:vMerge/>
            <w:tcBorders>
              <w:top w:val="nil"/>
              <w:left w:val="single" w:sz="4" w:space="0" w:color="auto"/>
              <w:bottom w:val="single" w:sz="4" w:space="0" w:color="000000"/>
              <w:right w:val="single" w:sz="4" w:space="0" w:color="auto"/>
            </w:tcBorders>
            <w:vAlign w:val="center"/>
            <w:hideMark/>
          </w:tcPr>
          <w:p w:rsidR="00BF7A99" w:rsidRPr="006F1A70" w:rsidRDefault="00BF7A99" w:rsidP="00BF7A99">
            <w:pPr>
              <w:overflowPunct/>
              <w:autoSpaceDE/>
              <w:autoSpaceDN/>
              <w:adjustRightInd/>
              <w:spacing w:line="336" w:lineRule="auto"/>
              <w:rPr>
                <w:color w:val="000000"/>
                <w:lang w:eastAsia="ru-RU"/>
              </w:rPr>
            </w:pPr>
          </w:p>
        </w:tc>
        <w:tc>
          <w:tcPr>
            <w:tcW w:w="1375" w:type="pct"/>
            <w:tcBorders>
              <w:top w:val="nil"/>
              <w:left w:val="nil"/>
              <w:bottom w:val="single" w:sz="4" w:space="0" w:color="auto"/>
              <w:right w:val="single" w:sz="4" w:space="0" w:color="auto"/>
            </w:tcBorders>
            <w:noWrap/>
            <w:vAlign w:val="center"/>
            <w:hideMark/>
          </w:tcPr>
          <w:p w:rsidR="00BF7A99" w:rsidRPr="006F1A70" w:rsidRDefault="00BF7A99" w:rsidP="00BF7A99">
            <w:pPr>
              <w:tabs>
                <w:tab w:val="left" w:pos="567"/>
              </w:tabs>
              <w:overflowPunct/>
              <w:autoSpaceDE/>
              <w:adjustRightInd/>
              <w:spacing w:line="336" w:lineRule="auto"/>
              <w:rPr>
                <w:color w:val="000000"/>
                <w:lang w:eastAsia="ru-RU"/>
              </w:rPr>
            </w:pPr>
            <w:proofErr w:type="spellStart"/>
            <w:r w:rsidRPr="006F1A70">
              <w:rPr>
                <w:color w:val="000000"/>
                <w:lang w:eastAsia="ru-RU"/>
              </w:rPr>
              <w:t>Узынагаш</w:t>
            </w:r>
            <w:proofErr w:type="spellEnd"/>
          </w:p>
        </w:tc>
        <w:tc>
          <w:tcPr>
            <w:tcW w:w="721" w:type="pct"/>
            <w:tcBorders>
              <w:top w:val="nil"/>
              <w:left w:val="nil"/>
              <w:bottom w:val="single" w:sz="4" w:space="0" w:color="auto"/>
              <w:right w:val="single" w:sz="4" w:space="0" w:color="auto"/>
            </w:tcBorders>
            <w:vAlign w:val="center"/>
            <w:hideMark/>
          </w:tcPr>
          <w:p w:rsidR="00BF7A99" w:rsidRPr="006F1A70" w:rsidRDefault="00BF7A99" w:rsidP="00BF7A99">
            <w:pPr>
              <w:tabs>
                <w:tab w:val="left" w:pos="567"/>
              </w:tabs>
              <w:overflowPunct/>
              <w:autoSpaceDE/>
              <w:adjustRightInd/>
              <w:spacing w:line="336" w:lineRule="auto"/>
              <w:jc w:val="center"/>
              <w:rPr>
                <w:color w:val="000000"/>
                <w:lang w:eastAsia="ru-RU"/>
              </w:rPr>
            </w:pPr>
            <w:r w:rsidRPr="006F1A70">
              <w:rPr>
                <w:color w:val="000000"/>
                <w:lang w:eastAsia="ru-RU"/>
              </w:rPr>
              <w:t>44, 114</w:t>
            </w:r>
          </w:p>
        </w:tc>
        <w:tc>
          <w:tcPr>
            <w:tcW w:w="571" w:type="pct"/>
            <w:tcBorders>
              <w:top w:val="nil"/>
              <w:left w:val="nil"/>
              <w:bottom w:val="single" w:sz="4" w:space="0" w:color="auto"/>
              <w:right w:val="single" w:sz="4" w:space="0" w:color="auto"/>
            </w:tcBorders>
            <w:vAlign w:val="center"/>
            <w:hideMark/>
          </w:tcPr>
          <w:p w:rsidR="00BF7A99" w:rsidRPr="006F1A70" w:rsidRDefault="00BF7A99" w:rsidP="00BF7A99">
            <w:pPr>
              <w:tabs>
                <w:tab w:val="left" w:pos="567"/>
              </w:tabs>
              <w:overflowPunct/>
              <w:autoSpaceDE/>
              <w:adjustRightInd/>
              <w:spacing w:line="336" w:lineRule="auto"/>
              <w:jc w:val="center"/>
              <w:rPr>
                <w:color w:val="000000"/>
                <w:lang w:eastAsia="ru-RU"/>
              </w:rPr>
            </w:pPr>
            <w:r w:rsidRPr="006F1A70">
              <w:rPr>
                <w:color w:val="000000"/>
                <w:lang w:eastAsia="ru-RU"/>
              </w:rPr>
              <w:t>6,620</w:t>
            </w:r>
          </w:p>
        </w:tc>
        <w:tc>
          <w:tcPr>
            <w:tcW w:w="0" w:type="auto"/>
            <w:vMerge/>
            <w:tcBorders>
              <w:top w:val="nil"/>
              <w:left w:val="single" w:sz="4" w:space="0" w:color="auto"/>
              <w:bottom w:val="single" w:sz="4" w:space="0" w:color="000000"/>
              <w:right w:val="single" w:sz="4" w:space="0" w:color="auto"/>
            </w:tcBorders>
            <w:vAlign w:val="center"/>
            <w:hideMark/>
          </w:tcPr>
          <w:p w:rsidR="00BF7A99" w:rsidRPr="006F1A70" w:rsidRDefault="00BF7A99" w:rsidP="00BF7A99">
            <w:pPr>
              <w:overflowPunct/>
              <w:autoSpaceDE/>
              <w:autoSpaceDN/>
              <w:adjustRightInd/>
              <w:spacing w:line="336" w:lineRule="auto"/>
              <w:rPr>
                <w:color w:val="000000"/>
                <w:lang w:eastAsia="ru-RU"/>
              </w:rPr>
            </w:pPr>
          </w:p>
        </w:tc>
      </w:tr>
      <w:tr w:rsidR="00BF7A99" w:rsidRPr="006F1A70" w:rsidTr="00312F7B">
        <w:trPr>
          <w:trHeight w:val="300"/>
        </w:trPr>
        <w:tc>
          <w:tcPr>
            <w:tcW w:w="0" w:type="auto"/>
            <w:vMerge/>
            <w:tcBorders>
              <w:top w:val="nil"/>
              <w:left w:val="single" w:sz="4" w:space="0" w:color="auto"/>
              <w:bottom w:val="single" w:sz="4" w:space="0" w:color="000000"/>
              <w:right w:val="single" w:sz="4" w:space="0" w:color="auto"/>
            </w:tcBorders>
            <w:vAlign w:val="center"/>
            <w:hideMark/>
          </w:tcPr>
          <w:p w:rsidR="00BF7A99" w:rsidRPr="006F1A70" w:rsidRDefault="00BF7A99" w:rsidP="00BF7A99">
            <w:pPr>
              <w:overflowPunct/>
              <w:autoSpaceDE/>
              <w:autoSpaceDN/>
              <w:adjustRightInd/>
              <w:spacing w:line="336" w:lineRule="auto"/>
              <w:rPr>
                <w:color w:val="000000"/>
                <w:lang w:eastAsia="ru-RU"/>
              </w:rPr>
            </w:pPr>
          </w:p>
        </w:tc>
        <w:tc>
          <w:tcPr>
            <w:tcW w:w="1375" w:type="pct"/>
            <w:tcBorders>
              <w:top w:val="nil"/>
              <w:left w:val="nil"/>
              <w:bottom w:val="single" w:sz="4" w:space="0" w:color="auto"/>
              <w:right w:val="single" w:sz="4" w:space="0" w:color="auto"/>
            </w:tcBorders>
            <w:noWrap/>
            <w:vAlign w:val="center"/>
            <w:hideMark/>
          </w:tcPr>
          <w:p w:rsidR="00BF7A99" w:rsidRPr="006F1A70" w:rsidRDefault="00BF7A99" w:rsidP="00BF7A99">
            <w:pPr>
              <w:tabs>
                <w:tab w:val="left" w:pos="567"/>
              </w:tabs>
              <w:overflowPunct/>
              <w:autoSpaceDE/>
              <w:adjustRightInd/>
              <w:spacing w:line="336" w:lineRule="auto"/>
              <w:rPr>
                <w:color w:val="000000"/>
                <w:lang w:eastAsia="ru-RU"/>
              </w:rPr>
            </w:pPr>
            <w:r w:rsidRPr="006F1A70">
              <w:rPr>
                <w:color w:val="000000"/>
                <w:lang w:eastAsia="ru-RU"/>
              </w:rPr>
              <w:t>Шамалган</w:t>
            </w:r>
          </w:p>
        </w:tc>
        <w:tc>
          <w:tcPr>
            <w:tcW w:w="721" w:type="pct"/>
            <w:tcBorders>
              <w:top w:val="nil"/>
              <w:left w:val="nil"/>
              <w:bottom w:val="single" w:sz="4" w:space="0" w:color="auto"/>
              <w:right w:val="single" w:sz="4" w:space="0" w:color="auto"/>
            </w:tcBorders>
            <w:vAlign w:val="center"/>
            <w:hideMark/>
          </w:tcPr>
          <w:p w:rsidR="00BF7A99" w:rsidRPr="006F1A70" w:rsidRDefault="00BF7A99" w:rsidP="00BF7A99">
            <w:pPr>
              <w:tabs>
                <w:tab w:val="left" w:pos="567"/>
              </w:tabs>
              <w:overflowPunct/>
              <w:autoSpaceDE/>
              <w:adjustRightInd/>
              <w:spacing w:line="336" w:lineRule="auto"/>
              <w:jc w:val="center"/>
              <w:rPr>
                <w:color w:val="000000"/>
                <w:lang w:eastAsia="ru-RU"/>
              </w:rPr>
            </w:pPr>
            <w:r w:rsidRPr="006F1A70">
              <w:rPr>
                <w:color w:val="000000"/>
                <w:lang w:eastAsia="ru-RU"/>
              </w:rPr>
              <w:t>44</w:t>
            </w:r>
          </w:p>
        </w:tc>
        <w:tc>
          <w:tcPr>
            <w:tcW w:w="571" w:type="pct"/>
            <w:tcBorders>
              <w:top w:val="nil"/>
              <w:left w:val="nil"/>
              <w:bottom w:val="single" w:sz="4" w:space="0" w:color="auto"/>
              <w:right w:val="single" w:sz="4" w:space="0" w:color="auto"/>
            </w:tcBorders>
            <w:vAlign w:val="center"/>
            <w:hideMark/>
          </w:tcPr>
          <w:p w:rsidR="00BF7A99" w:rsidRPr="006F1A70" w:rsidRDefault="00BF7A99" w:rsidP="00BF7A99">
            <w:pPr>
              <w:tabs>
                <w:tab w:val="left" w:pos="567"/>
              </w:tabs>
              <w:overflowPunct/>
              <w:autoSpaceDE/>
              <w:adjustRightInd/>
              <w:spacing w:line="336" w:lineRule="auto"/>
              <w:jc w:val="center"/>
              <w:rPr>
                <w:color w:val="000000"/>
                <w:lang w:eastAsia="ru-RU"/>
              </w:rPr>
            </w:pPr>
            <w:r w:rsidRPr="006F1A70">
              <w:rPr>
                <w:color w:val="000000"/>
                <w:lang w:eastAsia="ru-RU"/>
              </w:rPr>
              <w:t>0,420</w:t>
            </w:r>
          </w:p>
        </w:tc>
        <w:tc>
          <w:tcPr>
            <w:tcW w:w="0" w:type="auto"/>
            <w:vMerge/>
            <w:tcBorders>
              <w:top w:val="nil"/>
              <w:left w:val="single" w:sz="4" w:space="0" w:color="auto"/>
              <w:bottom w:val="single" w:sz="4" w:space="0" w:color="000000"/>
              <w:right w:val="single" w:sz="4" w:space="0" w:color="auto"/>
            </w:tcBorders>
            <w:vAlign w:val="center"/>
            <w:hideMark/>
          </w:tcPr>
          <w:p w:rsidR="00BF7A99" w:rsidRPr="006F1A70" w:rsidRDefault="00BF7A99" w:rsidP="00BF7A99">
            <w:pPr>
              <w:overflowPunct/>
              <w:autoSpaceDE/>
              <w:autoSpaceDN/>
              <w:adjustRightInd/>
              <w:spacing w:line="336" w:lineRule="auto"/>
              <w:rPr>
                <w:color w:val="000000"/>
                <w:lang w:eastAsia="ru-RU"/>
              </w:rPr>
            </w:pPr>
          </w:p>
        </w:tc>
      </w:tr>
      <w:tr w:rsidR="00BF7A99" w:rsidRPr="006F1A70" w:rsidTr="00312F7B">
        <w:trPr>
          <w:trHeight w:val="300"/>
        </w:trPr>
        <w:tc>
          <w:tcPr>
            <w:tcW w:w="0" w:type="auto"/>
            <w:vMerge/>
            <w:tcBorders>
              <w:top w:val="nil"/>
              <w:left w:val="single" w:sz="4" w:space="0" w:color="auto"/>
              <w:bottom w:val="single" w:sz="4" w:space="0" w:color="000000"/>
              <w:right w:val="single" w:sz="4" w:space="0" w:color="auto"/>
            </w:tcBorders>
            <w:vAlign w:val="center"/>
            <w:hideMark/>
          </w:tcPr>
          <w:p w:rsidR="00BF7A99" w:rsidRPr="006F1A70" w:rsidRDefault="00BF7A99" w:rsidP="00BF7A99">
            <w:pPr>
              <w:overflowPunct/>
              <w:autoSpaceDE/>
              <w:autoSpaceDN/>
              <w:adjustRightInd/>
              <w:spacing w:line="336" w:lineRule="auto"/>
              <w:rPr>
                <w:color w:val="000000"/>
                <w:lang w:eastAsia="ru-RU"/>
              </w:rPr>
            </w:pPr>
          </w:p>
        </w:tc>
        <w:tc>
          <w:tcPr>
            <w:tcW w:w="1375" w:type="pct"/>
            <w:tcBorders>
              <w:top w:val="nil"/>
              <w:left w:val="nil"/>
              <w:bottom w:val="single" w:sz="4" w:space="0" w:color="auto"/>
              <w:right w:val="single" w:sz="4" w:space="0" w:color="auto"/>
            </w:tcBorders>
            <w:noWrap/>
            <w:vAlign w:val="center"/>
            <w:hideMark/>
          </w:tcPr>
          <w:p w:rsidR="00BF7A99" w:rsidRPr="006F1A70" w:rsidRDefault="00BF7A99" w:rsidP="00BF7A99">
            <w:pPr>
              <w:tabs>
                <w:tab w:val="left" w:pos="567"/>
              </w:tabs>
              <w:overflowPunct/>
              <w:autoSpaceDE/>
              <w:adjustRightInd/>
              <w:spacing w:line="336" w:lineRule="auto"/>
              <w:rPr>
                <w:color w:val="000000"/>
                <w:lang w:eastAsia="ru-RU"/>
              </w:rPr>
            </w:pPr>
            <w:r w:rsidRPr="006F1A70">
              <w:rPr>
                <w:color w:val="000000"/>
                <w:lang w:eastAsia="ru-RU"/>
              </w:rPr>
              <w:t>Капшагай</w:t>
            </w:r>
          </w:p>
        </w:tc>
        <w:tc>
          <w:tcPr>
            <w:tcW w:w="721" w:type="pct"/>
            <w:tcBorders>
              <w:top w:val="nil"/>
              <w:left w:val="nil"/>
              <w:bottom w:val="single" w:sz="4" w:space="0" w:color="auto"/>
              <w:right w:val="single" w:sz="4" w:space="0" w:color="auto"/>
            </w:tcBorders>
            <w:vAlign w:val="center"/>
            <w:hideMark/>
          </w:tcPr>
          <w:p w:rsidR="00BF7A99" w:rsidRPr="006F1A70" w:rsidRDefault="00BF7A99" w:rsidP="00BF7A99">
            <w:pPr>
              <w:tabs>
                <w:tab w:val="left" w:pos="567"/>
              </w:tabs>
              <w:overflowPunct/>
              <w:autoSpaceDE/>
              <w:adjustRightInd/>
              <w:spacing w:line="336" w:lineRule="auto"/>
              <w:jc w:val="center"/>
              <w:rPr>
                <w:color w:val="000000"/>
                <w:lang w:eastAsia="ru-RU"/>
              </w:rPr>
            </w:pPr>
            <w:r w:rsidRPr="006F1A70">
              <w:rPr>
                <w:color w:val="000000"/>
                <w:lang w:eastAsia="ru-RU"/>
              </w:rPr>
              <w:t>н/о</w:t>
            </w:r>
          </w:p>
        </w:tc>
        <w:tc>
          <w:tcPr>
            <w:tcW w:w="571" w:type="pct"/>
            <w:tcBorders>
              <w:top w:val="nil"/>
              <w:left w:val="nil"/>
              <w:bottom w:val="single" w:sz="4" w:space="0" w:color="auto"/>
              <w:right w:val="single" w:sz="4" w:space="0" w:color="auto"/>
            </w:tcBorders>
            <w:vAlign w:val="center"/>
            <w:hideMark/>
          </w:tcPr>
          <w:p w:rsidR="00BF7A99" w:rsidRPr="006F1A70" w:rsidRDefault="00BF7A99" w:rsidP="00BF7A99">
            <w:pPr>
              <w:tabs>
                <w:tab w:val="left" w:pos="567"/>
              </w:tabs>
              <w:overflowPunct/>
              <w:autoSpaceDE/>
              <w:adjustRightInd/>
              <w:spacing w:line="336" w:lineRule="auto"/>
              <w:jc w:val="center"/>
              <w:rPr>
                <w:color w:val="000000"/>
                <w:lang w:eastAsia="ru-RU"/>
              </w:rPr>
            </w:pPr>
            <w:r w:rsidRPr="006F1A70">
              <w:rPr>
                <w:color w:val="000000"/>
                <w:lang w:eastAsia="ru-RU"/>
              </w:rPr>
              <w:t>н/о</w:t>
            </w:r>
          </w:p>
        </w:tc>
        <w:tc>
          <w:tcPr>
            <w:tcW w:w="0" w:type="auto"/>
            <w:vMerge/>
            <w:tcBorders>
              <w:top w:val="nil"/>
              <w:left w:val="single" w:sz="4" w:space="0" w:color="auto"/>
              <w:bottom w:val="single" w:sz="4" w:space="0" w:color="000000"/>
              <w:right w:val="single" w:sz="4" w:space="0" w:color="auto"/>
            </w:tcBorders>
            <w:vAlign w:val="center"/>
            <w:hideMark/>
          </w:tcPr>
          <w:p w:rsidR="00BF7A99" w:rsidRPr="006F1A70" w:rsidRDefault="00BF7A99" w:rsidP="00BF7A99">
            <w:pPr>
              <w:overflowPunct/>
              <w:autoSpaceDE/>
              <w:autoSpaceDN/>
              <w:adjustRightInd/>
              <w:spacing w:line="336" w:lineRule="auto"/>
              <w:rPr>
                <w:color w:val="000000"/>
                <w:lang w:eastAsia="ru-RU"/>
              </w:rPr>
            </w:pPr>
          </w:p>
        </w:tc>
      </w:tr>
      <w:tr w:rsidR="00BF7A99" w:rsidRPr="006F1A70" w:rsidTr="00312F7B">
        <w:trPr>
          <w:trHeight w:val="300"/>
        </w:trPr>
        <w:tc>
          <w:tcPr>
            <w:tcW w:w="0" w:type="auto"/>
            <w:vMerge/>
            <w:tcBorders>
              <w:top w:val="nil"/>
              <w:left w:val="single" w:sz="4" w:space="0" w:color="auto"/>
              <w:bottom w:val="single" w:sz="4" w:space="0" w:color="000000"/>
              <w:right w:val="single" w:sz="4" w:space="0" w:color="auto"/>
            </w:tcBorders>
            <w:vAlign w:val="center"/>
            <w:hideMark/>
          </w:tcPr>
          <w:p w:rsidR="00BF7A99" w:rsidRPr="006F1A70" w:rsidRDefault="00BF7A99" w:rsidP="00BF7A99">
            <w:pPr>
              <w:overflowPunct/>
              <w:autoSpaceDE/>
              <w:autoSpaceDN/>
              <w:adjustRightInd/>
              <w:spacing w:line="336" w:lineRule="auto"/>
              <w:rPr>
                <w:color w:val="000000"/>
                <w:lang w:eastAsia="ru-RU"/>
              </w:rPr>
            </w:pPr>
          </w:p>
        </w:tc>
        <w:tc>
          <w:tcPr>
            <w:tcW w:w="1375" w:type="pct"/>
            <w:tcBorders>
              <w:top w:val="nil"/>
              <w:left w:val="nil"/>
              <w:bottom w:val="single" w:sz="4" w:space="0" w:color="auto"/>
              <w:right w:val="single" w:sz="4" w:space="0" w:color="auto"/>
            </w:tcBorders>
            <w:noWrap/>
            <w:vAlign w:val="center"/>
            <w:hideMark/>
          </w:tcPr>
          <w:p w:rsidR="00BF7A99" w:rsidRPr="006F1A70" w:rsidRDefault="00BF7A99" w:rsidP="00BF7A99">
            <w:pPr>
              <w:tabs>
                <w:tab w:val="left" w:pos="567"/>
              </w:tabs>
              <w:overflowPunct/>
              <w:autoSpaceDE/>
              <w:adjustRightInd/>
              <w:spacing w:line="336" w:lineRule="auto"/>
              <w:rPr>
                <w:color w:val="000000"/>
                <w:lang w:eastAsia="ru-RU"/>
              </w:rPr>
            </w:pPr>
            <w:r w:rsidRPr="006F1A70">
              <w:rPr>
                <w:color w:val="000000"/>
                <w:lang w:eastAsia="ru-RU"/>
              </w:rPr>
              <w:t>Есик</w:t>
            </w:r>
          </w:p>
        </w:tc>
        <w:tc>
          <w:tcPr>
            <w:tcW w:w="721" w:type="pct"/>
            <w:tcBorders>
              <w:top w:val="nil"/>
              <w:left w:val="nil"/>
              <w:bottom w:val="single" w:sz="4" w:space="0" w:color="auto"/>
              <w:right w:val="single" w:sz="4" w:space="0" w:color="auto"/>
            </w:tcBorders>
            <w:vAlign w:val="center"/>
            <w:hideMark/>
          </w:tcPr>
          <w:p w:rsidR="00BF7A99" w:rsidRPr="006F1A70" w:rsidRDefault="00BF7A99" w:rsidP="00BF7A99">
            <w:pPr>
              <w:tabs>
                <w:tab w:val="left" w:pos="567"/>
              </w:tabs>
              <w:overflowPunct/>
              <w:autoSpaceDE/>
              <w:adjustRightInd/>
              <w:spacing w:line="336" w:lineRule="auto"/>
              <w:jc w:val="center"/>
              <w:rPr>
                <w:color w:val="000000"/>
                <w:lang w:eastAsia="ru-RU"/>
              </w:rPr>
            </w:pPr>
            <w:r w:rsidRPr="006F1A70">
              <w:rPr>
                <w:color w:val="000000"/>
                <w:lang w:eastAsia="ru-RU"/>
              </w:rPr>
              <w:t>85</w:t>
            </w:r>
          </w:p>
        </w:tc>
        <w:tc>
          <w:tcPr>
            <w:tcW w:w="571" w:type="pct"/>
            <w:tcBorders>
              <w:top w:val="nil"/>
              <w:left w:val="nil"/>
              <w:bottom w:val="single" w:sz="4" w:space="0" w:color="auto"/>
              <w:right w:val="single" w:sz="4" w:space="0" w:color="auto"/>
            </w:tcBorders>
            <w:vAlign w:val="center"/>
            <w:hideMark/>
          </w:tcPr>
          <w:p w:rsidR="00BF7A99" w:rsidRPr="006F1A70" w:rsidRDefault="00BF7A99" w:rsidP="00BF7A99">
            <w:pPr>
              <w:tabs>
                <w:tab w:val="left" w:pos="567"/>
              </w:tabs>
              <w:overflowPunct/>
              <w:autoSpaceDE/>
              <w:adjustRightInd/>
              <w:spacing w:line="336" w:lineRule="auto"/>
              <w:jc w:val="center"/>
              <w:rPr>
                <w:color w:val="000000"/>
                <w:lang w:eastAsia="ru-RU"/>
              </w:rPr>
            </w:pPr>
            <w:r w:rsidRPr="006F1A70">
              <w:rPr>
                <w:color w:val="000000"/>
                <w:lang w:eastAsia="ru-RU"/>
              </w:rPr>
              <w:t>0,180</w:t>
            </w:r>
          </w:p>
        </w:tc>
        <w:tc>
          <w:tcPr>
            <w:tcW w:w="0" w:type="auto"/>
            <w:vMerge/>
            <w:tcBorders>
              <w:top w:val="nil"/>
              <w:left w:val="single" w:sz="4" w:space="0" w:color="auto"/>
              <w:bottom w:val="single" w:sz="4" w:space="0" w:color="000000"/>
              <w:right w:val="single" w:sz="4" w:space="0" w:color="auto"/>
            </w:tcBorders>
            <w:vAlign w:val="center"/>
            <w:hideMark/>
          </w:tcPr>
          <w:p w:rsidR="00BF7A99" w:rsidRPr="006F1A70" w:rsidRDefault="00BF7A99" w:rsidP="00BF7A99">
            <w:pPr>
              <w:overflowPunct/>
              <w:autoSpaceDE/>
              <w:autoSpaceDN/>
              <w:adjustRightInd/>
              <w:spacing w:line="336" w:lineRule="auto"/>
              <w:rPr>
                <w:color w:val="000000"/>
                <w:lang w:eastAsia="ru-RU"/>
              </w:rPr>
            </w:pPr>
          </w:p>
        </w:tc>
      </w:tr>
      <w:tr w:rsidR="00BF7A99" w:rsidRPr="006F1A70" w:rsidTr="00312F7B">
        <w:trPr>
          <w:trHeight w:val="300"/>
        </w:trPr>
        <w:tc>
          <w:tcPr>
            <w:tcW w:w="0" w:type="auto"/>
            <w:vMerge/>
            <w:tcBorders>
              <w:top w:val="nil"/>
              <w:left w:val="single" w:sz="4" w:space="0" w:color="auto"/>
              <w:bottom w:val="single" w:sz="4" w:space="0" w:color="000000"/>
              <w:right w:val="single" w:sz="4" w:space="0" w:color="auto"/>
            </w:tcBorders>
            <w:vAlign w:val="center"/>
            <w:hideMark/>
          </w:tcPr>
          <w:p w:rsidR="00BF7A99" w:rsidRPr="006F1A70" w:rsidRDefault="00BF7A99" w:rsidP="00BF7A99">
            <w:pPr>
              <w:overflowPunct/>
              <w:autoSpaceDE/>
              <w:autoSpaceDN/>
              <w:adjustRightInd/>
              <w:spacing w:line="336" w:lineRule="auto"/>
              <w:rPr>
                <w:color w:val="000000"/>
                <w:lang w:eastAsia="ru-RU"/>
              </w:rPr>
            </w:pPr>
          </w:p>
        </w:tc>
        <w:tc>
          <w:tcPr>
            <w:tcW w:w="1375" w:type="pct"/>
            <w:tcBorders>
              <w:top w:val="nil"/>
              <w:left w:val="nil"/>
              <w:bottom w:val="single" w:sz="4" w:space="0" w:color="auto"/>
              <w:right w:val="single" w:sz="4" w:space="0" w:color="auto"/>
            </w:tcBorders>
            <w:noWrap/>
            <w:vAlign w:val="center"/>
            <w:hideMark/>
          </w:tcPr>
          <w:p w:rsidR="00BF7A99" w:rsidRPr="006F1A70" w:rsidRDefault="00BF7A99" w:rsidP="00BF7A99">
            <w:pPr>
              <w:tabs>
                <w:tab w:val="left" w:pos="567"/>
              </w:tabs>
              <w:overflowPunct/>
              <w:autoSpaceDE/>
              <w:adjustRightInd/>
              <w:spacing w:line="336" w:lineRule="auto"/>
              <w:rPr>
                <w:color w:val="000000"/>
                <w:lang w:eastAsia="ru-RU"/>
              </w:rPr>
            </w:pPr>
            <w:r w:rsidRPr="006F1A70">
              <w:rPr>
                <w:color w:val="000000"/>
                <w:lang w:eastAsia="ru-RU"/>
              </w:rPr>
              <w:t>Талгар</w:t>
            </w:r>
          </w:p>
        </w:tc>
        <w:tc>
          <w:tcPr>
            <w:tcW w:w="721" w:type="pct"/>
            <w:tcBorders>
              <w:top w:val="nil"/>
              <w:left w:val="nil"/>
              <w:bottom w:val="single" w:sz="4" w:space="0" w:color="auto"/>
              <w:right w:val="single" w:sz="4" w:space="0" w:color="auto"/>
            </w:tcBorders>
            <w:vAlign w:val="center"/>
            <w:hideMark/>
          </w:tcPr>
          <w:p w:rsidR="00BF7A99" w:rsidRPr="006F1A70" w:rsidRDefault="00BF7A99" w:rsidP="00BF7A99">
            <w:pPr>
              <w:tabs>
                <w:tab w:val="left" w:pos="567"/>
              </w:tabs>
              <w:overflowPunct/>
              <w:autoSpaceDE/>
              <w:adjustRightInd/>
              <w:spacing w:line="336" w:lineRule="auto"/>
              <w:jc w:val="center"/>
              <w:rPr>
                <w:color w:val="000000"/>
                <w:lang w:eastAsia="ru-RU"/>
              </w:rPr>
            </w:pPr>
            <w:r w:rsidRPr="006F1A70">
              <w:rPr>
                <w:color w:val="000000"/>
                <w:lang w:eastAsia="ru-RU"/>
              </w:rPr>
              <w:t>н/о</w:t>
            </w:r>
          </w:p>
        </w:tc>
        <w:tc>
          <w:tcPr>
            <w:tcW w:w="571" w:type="pct"/>
            <w:tcBorders>
              <w:top w:val="nil"/>
              <w:left w:val="nil"/>
              <w:bottom w:val="single" w:sz="4" w:space="0" w:color="auto"/>
              <w:right w:val="single" w:sz="4" w:space="0" w:color="auto"/>
            </w:tcBorders>
            <w:vAlign w:val="center"/>
            <w:hideMark/>
          </w:tcPr>
          <w:p w:rsidR="00BF7A99" w:rsidRPr="006F1A70" w:rsidRDefault="00BF7A99" w:rsidP="00BF7A99">
            <w:pPr>
              <w:tabs>
                <w:tab w:val="left" w:pos="567"/>
              </w:tabs>
              <w:overflowPunct/>
              <w:autoSpaceDE/>
              <w:adjustRightInd/>
              <w:spacing w:line="336" w:lineRule="auto"/>
              <w:jc w:val="center"/>
              <w:rPr>
                <w:color w:val="000000"/>
                <w:lang w:eastAsia="ru-RU"/>
              </w:rPr>
            </w:pPr>
            <w:r w:rsidRPr="006F1A70">
              <w:rPr>
                <w:color w:val="000000"/>
                <w:lang w:eastAsia="ru-RU"/>
              </w:rPr>
              <w:t>н/о</w:t>
            </w:r>
          </w:p>
        </w:tc>
        <w:tc>
          <w:tcPr>
            <w:tcW w:w="0" w:type="auto"/>
            <w:vMerge/>
            <w:tcBorders>
              <w:top w:val="nil"/>
              <w:left w:val="single" w:sz="4" w:space="0" w:color="auto"/>
              <w:bottom w:val="single" w:sz="4" w:space="0" w:color="000000"/>
              <w:right w:val="single" w:sz="4" w:space="0" w:color="auto"/>
            </w:tcBorders>
            <w:vAlign w:val="center"/>
            <w:hideMark/>
          </w:tcPr>
          <w:p w:rsidR="00BF7A99" w:rsidRPr="006F1A70" w:rsidRDefault="00BF7A99" w:rsidP="00BF7A99">
            <w:pPr>
              <w:overflowPunct/>
              <w:autoSpaceDE/>
              <w:autoSpaceDN/>
              <w:adjustRightInd/>
              <w:spacing w:line="336" w:lineRule="auto"/>
              <w:rPr>
                <w:color w:val="000000"/>
                <w:lang w:eastAsia="ru-RU"/>
              </w:rPr>
            </w:pPr>
          </w:p>
        </w:tc>
      </w:tr>
      <w:tr w:rsidR="00BF7A99" w:rsidRPr="006F1A70" w:rsidTr="00312F7B">
        <w:trPr>
          <w:trHeight w:val="300"/>
        </w:trPr>
        <w:tc>
          <w:tcPr>
            <w:tcW w:w="964" w:type="pct"/>
            <w:vMerge w:val="restart"/>
            <w:tcBorders>
              <w:top w:val="nil"/>
              <w:left w:val="single" w:sz="4" w:space="0" w:color="auto"/>
              <w:bottom w:val="single" w:sz="4" w:space="0" w:color="000000"/>
              <w:right w:val="single" w:sz="4" w:space="0" w:color="auto"/>
            </w:tcBorders>
            <w:vAlign w:val="center"/>
            <w:hideMark/>
          </w:tcPr>
          <w:p w:rsidR="003265E8" w:rsidRPr="006F1A70" w:rsidRDefault="003265E8" w:rsidP="00BF7A99">
            <w:pPr>
              <w:tabs>
                <w:tab w:val="left" w:pos="567"/>
              </w:tabs>
              <w:overflowPunct/>
              <w:autoSpaceDE/>
              <w:adjustRightInd/>
              <w:spacing w:line="336" w:lineRule="auto"/>
              <w:jc w:val="center"/>
              <w:rPr>
                <w:color w:val="000000"/>
                <w:lang w:eastAsia="ru-RU"/>
              </w:rPr>
            </w:pPr>
            <w:r w:rsidRPr="006F1A70">
              <w:rPr>
                <w:color w:val="000000"/>
                <w:lang w:eastAsia="ru-RU"/>
              </w:rPr>
              <w:t>4</w:t>
            </w:r>
          </w:p>
          <w:p w:rsidR="00BF7A99" w:rsidRPr="006F1A70" w:rsidRDefault="00BF7A99" w:rsidP="00BF7A99">
            <w:pPr>
              <w:tabs>
                <w:tab w:val="left" w:pos="567"/>
              </w:tabs>
              <w:overflowPunct/>
              <w:autoSpaceDE/>
              <w:adjustRightInd/>
              <w:spacing w:line="336" w:lineRule="auto"/>
              <w:jc w:val="center"/>
              <w:rPr>
                <w:color w:val="000000"/>
                <w:lang w:eastAsia="ru-RU"/>
              </w:rPr>
            </w:pPr>
            <w:r w:rsidRPr="006F1A70">
              <w:rPr>
                <w:color w:val="000000"/>
                <w:lang w:eastAsia="ru-RU"/>
              </w:rPr>
              <w:t>Малые населенные пункты</w:t>
            </w:r>
          </w:p>
        </w:tc>
        <w:tc>
          <w:tcPr>
            <w:tcW w:w="1375" w:type="pct"/>
            <w:tcBorders>
              <w:top w:val="nil"/>
              <w:left w:val="nil"/>
              <w:bottom w:val="single" w:sz="4" w:space="0" w:color="auto"/>
              <w:right w:val="single" w:sz="4" w:space="0" w:color="auto"/>
            </w:tcBorders>
            <w:noWrap/>
            <w:vAlign w:val="center"/>
            <w:hideMark/>
          </w:tcPr>
          <w:p w:rsidR="00BF7A99" w:rsidRPr="006F1A70" w:rsidRDefault="00BF7A99" w:rsidP="00BF7A99">
            <w:pPr>
              <w:tabs>
                <w:tab w:val="left" w:pos="567"/>
              </w:tabs>
              <w:overflowPunct/>
              <w:autoSpaceDE/>
              <w:adjustRightInd/>
              <w:spacing w:line="336" w:lineRule="auto"/>
              <w:rPr>
                <w:color w:val="000000"/>
                <w:lang w:eastAsia="ru-RU"/>
              </w:rPr>
            </w:pPr>
            <w:r w:rsidRPr="006F1A70">
              <w:rPr>
                <w:color w:val="000000"/>
                <w:lang w:eastAsia="ru-RU"/>
              </w:rPr>
              <w:t>Каргалы</w:t>
            </w:r>
          </w:p>
        </w:tc>
        <w:tc>
          <w:tcPr>
            <w:tcW w:w="721" w:type="pct"/>
            <w:tcBorders>
              <w:top w:val="nil"/>
              <w:left w:val="nil"/>
              <w:bottom w:val="single" w:sz="4" w:space="0" w:color="auto"/>
              <w:right w:val="single" w:sz="4" w:space="0" w:color="auto"/>
            </w:tcBorders>
            <w:vAlign w:val="center"/>
            <w:hideMark/>
          </w:tcPr>
          <w:p w:rsidR="00BF7A99" w:rsidRPr="006F1A70" w:rsidRDefault="00BF7A99" w:rsidP="00BF7A99">
            <w:pPr>
              <w:tabs>
                <w:tab w:val="left" w:pos="567"/>
              </w:tabs>
              <w:overflowPunct/>
              <w:autoSpaceDE/>
              <w:adjustRightInd/>
              <w:spacing w:line="336" w:lineRule="auto"/>
              <w:jc w:val="center"/>
              <w:rPr>
                <w:color w:val="000000"/>
                <w:lang w:eastAsia="ru-RU"/>
              </w:rPr>
            </w:pPr>
            <w:r w:rsidRPr="006F1A70">
              <w:rPr>
                <w:color w:val="000000"/>
                <w:lang w:eastAsia="ru-RU"/>
              </w:rPr>
              <w:t>н/о</w:t>
            </w:r>
          </w:p>
        </w:tc>
        <w:tc>
          <w:tcPr>
            <w:tcW w:w="571" w:type="pct"/>
            <w:tcBorders>
              <w:top w:val="nil"/>
              <w:left w:val="nil"/>
              <w:bottom w:val="single" w:sz="4" w:space="0" w:color="auto"/>
              <w:right w:val="single" w:sz="4" w:space="0" w:color="auto"/>
            </w:tcBorders>
            <w:vAlign w:val="center"/>
            <w:hideMark/>
          </w:tcPr>
          <w:p w:rsidR="00BF7A99" w:rsidRPr="006F1A70" w:rsidRDefault="00BF7A99" w:rsidP="00BF7A99">
            <w:pPr>
              <w:tabs>
                <w:tab w:val="left" w:pos="567"/>
              </w:tabs>
              <w:overflowPunct/>
              <w:autoSpaceDE/>
              <w:adjustRightInd/>
              <w:spacing w:line="336" w:lineRule="auto"/>
              <w:jc w:val="center"/>
              <w:rPr>
                <w:color w:val="000000"/>
                <w:lang w:eastAsia="ru-RU"/>
              </w:rPr>
            </w:pPr>
            <w:r w:rsidRPr="006F1A70">
              <w:rPr>
                <w:color w:val="000000"/>
                <w:lang w:eastAsia="ru-RU"/>
              </w:rPr>
              <w:t>н/о</w:t>
            </w:r>
          </w:p>
        </w:tc>
        <w:tc>
          <w:tcPr>
            <w:tcW w:w="1369" w:type="pct"/>
            <w:vMerge w:val="restart"/>
            <w:tcBorders>
              <w:top w:val="nil"/>
              <w:left w:val="single" w:sz="4" w:space="0" w:color="auto"/>
              <w:bottom w:val="single" w:sz="4" w:space="0" w:color="000000"/>
              <w:right w:val="single" w:sz="4" w:space="0" w:color="auto"/>
            </w:tcBorders>
            <w:vAlign w:val="center"/>
            <w:hideMark/>
          </w:tcPr>
          <w:p w:rsidR="00BF7A99" w:rsidRPr="006F1A70" w:rsidRDefault="00BF7A99" w:rsidP="00BF7A99">
            <w:pPr>
              <w:tabs>
                <w:tab w:val="left" w:pos="567"/>
              </w:tabs>
              <w:overflowPunct/>
              <w:autoSpaceDE/>
              <w:adjustRightInd/>
              <w:spacing w:line="336" w:lineRule="auto"/>
              <w:jc w:val="center"/>
              <w:rPr>
                <w:color w:val="000000"/>
                <w:lang w:eastAsia="ru-RU"/>
              </w:rPr>
            </w:pPr>
            <w:r w:rsidRPr="006F1A70">
              <w:rPr>
                <w:color w:val="000000"/>
                <w:lang w:eastAsia="ru-RU"/>
              </w:rPr>
              <w:t>1,510</w:t>
            </w:r>
          </w:p>
        </w:tc>
      </w:tr>
      <w:tr w:rsidR="00BF7A99" w:rsidRPr="006F1A70" w:rsidTr="00312F7B">
        <w:trPr>
          <w:trHeight w:val="300"/>
        </w:trPr>
        <w:tc>
          <w:tcPr>
            <w:tcW w:w="0" w:type="auto"/>
            <w:vMerge/>
            <w:tcBorders>
              <w:top w:val="nil"/>
              <w:left w:val="single" w:sz="4" w:space="0" w:color="auto"/>
              <w:bottom w:val="single" w:sz="4" w:space="0" w:color="000000"/>
              <w:right w:val="single" w:sz="4" w:space="0" w:color="auto"/>
            </w:tcBorders>
            <w:vAlign w:val="center"/>
            <w:hideMark/>
          </w:tcPr>
          <w:p w:rsidR="00BF7A99" w:rsidRPr="006F1A70" w:rsidRDefault="00BF7A99" w:rsidP="00BF7A99">
            <w:pPr>
              <w:overflowPunct/>
              <w:autoSpaceDE/>
              <w:autoSpaceDN/>
              <w:adjustRightInd/>
              <w:spacing w:line="336" w:lineRule="auto"/>
              <w:rPr>
                <w:color w:val="000000"/>
                <w:lang w:eastAsia="ru-RU"/>
              </w:rPr>
            </w:pPr>
          </w:p>
        </w:tc>
        <w:tc>
          <w:tcPr>
            <w:tcW w:w="1375" w:type="pct"/>
            <w:tcBorders>
              <w:top w:val="nil"/>
              <w:left w:val="nil"/>
              <w:bottom w:val="single" w:sz="4" w:space="0" w:color="auto"/>
              <w:right w:val="single" w:sz="4" w:space="0" w:color="auto"/>
            </w:tcBorders>
            <w:noWrap/>
            <w:vAlign w:val="center"/>
            <w:hideMark/>
          </w:tcPr>
          <w:p w:rsidR="00BF7A99" w:rsidRPr="006F1A70" w:rsidRDefault="00BF7A99" w:rsidP="00BF7A99">
            <w:pPr>
              <w:tabs>
                <w:tab w:val="left" w:pos="567"/>
              </w:tabs>
              <w:overflowPunct/>
              <w:autoSpaceDE/>
              <w:adjustRightInd/>
              <w:spacing w:line="336" w:lineRule="auto"/>
              <w:rPr>
                <w:color w:val="000000"/>
                <w:lang w:eastAsia="ru-RU"/>
              </w:rPr>
            </w:pPr>
            <w:proofErr w:type="spellStart"/>
            <w:r w:rsidRPr="006F1A70">
              <w:rPr>
                <w:color w:val="000000"/>
                <w:lang w:eastAsia="ru-RU"/>
              </w:rPr>
              <w:t>Турарские</w:t>
            </w:r>
            <w:proofErr w:type="spellEnd"/>
            <w:r w:rsidRPr="006F1A70">
              <w:rPr>
                <w:color w:val="000000"/>
                <w:lang w:eastAsia="ru-RU"/>
              </w:rPr>
              <w:t xml:space="preserve"> дачи</w:t>
            </w:r>
          </w:p>
        </w:tc>
        <w:tc>
          <w:tcPr>
            <w:tcW w:w="721" w:type="pct"/>
            <w:tcBorders>
              <w:top w:val="nil"/>
              <w:left w:val="nil"/>
              <w:bottom w:val="single" w:sz="4" w:space="0" w:color="auto"/>
              <w:right w:val="single" w:sz="4" w:space="0" w:color="auto"/>
            </w:tcBorders>
            <w:vAlign w:val="center"/>
            <w:hideMark/>
          </w:tcPr>
          <w:p w:rsidR="00BF7A99" w:rsidRPr="006F1A70" w:rsidRDefault="00BF7A99" w:rsidP="00BF7A99">
            <w:pPr>
              <w:tabs>
                <w:tab w:val="left" w:pos="567"/>
              </w:tabs>
              <w:overflowPunct/>
              <w:autoSpaceDE/>
              <w:adjustRightInd/>
              <w:spacing w:line="336" w:lineRule="auto"/>
              <w:jc w:val="center"/>
              <w:rPr>
                <w:color w:val="000000"/>
                <w:lang w:eastAsia="ru-RU"/>
              </w:rPr>
            </w:pPr>
            <w:r w:rsidRPr="006F1A70">
              <w:rPr>
                <w:color w:val="000000"/>
                <w:lang w:eastAsia="ru-RU"/>
              </w:rPr>
              <w:t>44, 114</w:t>
            </w:r>
          </w:p>
        </w:tc>
        <w:tc>
          <w:tcPr>
            <w:tcW w:w="571" w:type="pct"/>
            <w:tcBorders>
              <w:top w:val="nil"/>
              <w:left w:val="nil"/>
              <w:bottom w:val="single" w:sz="4" w:space="0" w:color="auto"/>
              <w:right w:val="single" w:sz="4" w:space="0" w:color="auto"/>
            </w:tcBorders>
            <w:vAlign w:val="center"/>
            <w:hideMark/>
          </w:tcPr>
          <w:p w:rsidR="00BF7A99" w:rsidRPr="006F1A70" w:rsidRDefault="00BF7A99" w:rsidP="00BF7A99">
            <w:pPr>
              <w:tabs>
                <w:tab w:val="left" w:pos="567"/>
              </w:tabs>
              <w:overflowPunct/>
              <w:autoSpaceDE/>
              <w:adjustRightInd/>
              <w:spacing w:line="336" w:lineRule="auto"/>
              <w:jc w:val="center"/>
              <w:rPr>
                <w:color w:val="000000"/>
                <w:lang w:eastAsia="ru-RU"/>
              </w:rPr>
            </w:pPr>
            <w:r w:rsidRPr="006F1A70">
              <w:rPr>
                <w:color w:val="000000"/>
                <w:lang w:eastAsia="ru-RU"/>
              </w:rPr>
              <w:t>11,073</w:t>
            </w:r>
          </w:p>
        </w:tc>
        <w:tc>
          <w:tcPr>
            <w:tcW w:w="0" w:type="auto"/>
            <w:vMerge/>
            <w:tcBorders>
              <w:top w:val="nil"/>
              <w:left w:val="single" w:sz="4" w:space="0" w:color="auto"/>
              <w:bottom w:val="single" w:sz="4" w:space="0" w:color="000000"/>
              <w:right w:val="single" w:sz="4" w:space="0" w:color="auto"/>
            </w:tcBorders>
            <w:vAlign w:val="center"/>
            <w:hideMark/>
          </w:tcPr>
          <w:p w:rsidR="00BF7A99" w:rsidRPr="006F1A70" w:rsidRDefault="00BF7A99" w:rsidP="00BF7A99">
            <w:pPr>
              <w:overflowPunct/>
              <w:autoSpaceDE/>
              <w:autoSpaceDN/>
              <w:adjustRightInd/>
              <w:spacing w:line="336" w:lineRule="auto"/>
              <w:rPr>
                <w:color w:val="000000"/>
                <w:lang w:eastAsia="ru-RU"/>
              </w:rPr>
            </w:pPr>
          </w:p>
        </w:tc>
      </w:tr>
      <w:tr w:rsidR="00BF7A99" w:rsidRPr="006F1A70" w:rsidTr="00312F7B">
        <w:trPr>
          <w:trHeight w:val="300"/>
        </w:trPr>
        <w:tc>
          <w:tcPr>
            <w:tcW w:w="0" w:type="auto"/>
            <w:vMerge/>
            <w:tcBorders>
              <w:top w:val="nil"/>
              <w:left w:val="single" w:sz="4" w:space="0" w:color="auto"/>
              <w:bottom w:val="single" w:sz="4" w:space="0" w:color="000000"/>
              <w:right w:val="single" w:sz="4" w:space="0" w:color="auto"/>
            </w:tcBorders>
            <w:vAlign w:val="center"/>
            <w:hideMark/>
          </w:tcPr>
          <w:p w:rsidR="00BF7A99" w:rsidRPr="006F1A70" w:rsidRDefault="00BF7A99" w:rsidP="00BF7A99">
            <w:pPr>
              <w:overflowPunct/>
              <w:autoSpaceDE/>
              <w:autoSpaceDN/>
              <w:adjustRightInd/>
              <w:spacing w:line="336" w:lineRule="auto"/>
              <w:rPr>
                <w:color w:val="000000"/>
                <w:lang w:eastAsia="ru-RU"/>
              </w:rPr>
            </w:pPr>
          </w:p>
        </w:tc>
        <w:tc>
          <w:tcPr>
            <w:tcW w:w="1375" w:type="pct"/>
            <w:tcBorders>
              <w:top w:val="nil"/>
              <w:left w:val="nil"/>
              <w:bottom w:val="single" w:sz="4" w:space="0" w:color="auto"/>
              <w:right w:val="single" w:sz="4" w:space="0" w:color="auto"/>
            </w:tcBorders>
            <w:noWrap/>
            <w:vAlign w:val="center"/>
            <w:hideMark/>
          </w:tcPr>
          <w:p w:rsidR="00BF7A99" w:rsidRPr="006F1A70" w:rsidRDefault="00BF7A99" w:rsidP="00BF7A99">
            <w:pPr>
              <w:tabs>
                <w:tab w:val="left" w:pos="567"/>
              </w:tabs>
              <w:overflowPunct/>
              <w:autoSpaceDE/>
              <w:adjustRightInd/>
              <w:spacing w:line="336" w:lineRule="auto"/>
              <w:rPr>
                <w:color w:val="000000"/>
                <w:lang w:eastAsia="ru-RU"/>
              </w:rPr>
            </w:pPr>
            <w:r w:rsidRPr="006F1A70">
              <w:rPr>
                <w:color w:val="000000"/>
                <w:lang w:eastAsia="ru-RU"/>
              </w:rPr>
              <w:t>Междуреченск</w:t>
            </w:r>
          </w:p>
        </w:tc>
        <w:tc>
          <w:tcPr>
            <w:tcW w:w="721" w:type="pct"/>
            <w:tcBorders>
              <w:top w:val="nil"/>
              <w:left w:val="nil"/>
              <w:bottom w:val="single" w:sz="4" w:space="0" w:color="auto"/>
              <w:right w:val="single" w:sz="4" w:space="0" w:color="auto"/>
            </w:tcBorders>
            <w:vAlign w:val="center"/>
            <w:hideMark/>
          </w:tcPr>
          <w:p w:rsidR="00BF7A99" w:rsidRPr="006F1A70" w:rsidRDefault="00BF7A99" w:rsidP="00BF7A99">
            <w:pPr>
              <w:tabs>
                <w:tab w:val="left" w:pos="567"/>
              </w:tabs>
              <w:overflowPunct/>
              <w:autoSpaceDE/>
              <w:adjustRightInd/>
              <w:spacing w:line="336" w:lineRule="auto"/>
              <w:jc w:val="center"/>
              <w:rPr>
                <w:color w:val="000000"/>
                <w:lang w:eastAsia="ru-RU"/>
              </w:rPr>
            </w:pPr>
            <w:r w:rsidRPr="006F1A70">
              <w:rPr>
                <w:color w:val="000000"/>
                <w:lang w:eastAsia="ru-RU"/>
              </w:rPr>
              <w:t>44, 155</w:t>
            </w:r>
          </w:p>
        </w:tc>
        <w:tc>
          <w:tcPr>
            <w:tcW w:w="571" w:type="pct"/>
            <w:tcBorders>
              <w:top w:val="nil"/>
              <w:left w:val="nil"/>
              <w:bottom w:val="single" w:sz="4" w:space="0" w:color="auto"/>
              <w:right w:val="single" w:sz="4" w:space="0" w:color="auto"/>
            </w:tcBorders>
            <w:vAlign w:val="center"/>
            <w:hideMark/>
          </w:tcPr>
          <w:p w:rsidR="00BF7A99" w:rsidRPr="006F1A70" w:rsidRDefault="00BF7A99" w:rsidP="00BF7A99">
            <w:pPr>
              <w:tabs>
                <w:tab w:val="left" w:pos="567"/>
              </w:tabs>
              <w:overflowPunct/>
              <w:autoSpaceDE/>
              <w:adjustRightInd/>
              <w:spacing w:line="336" w:lineRule="auto"/>
              <w:jc w:val="center"/>
              <w:rPr>
                <w:color w:val="000000"/>
                <w:lang w:eastAsia="ru-RU"/>
              </w:rPr>
            </w:pPr>
            <w:r w:rsidRPr="006F1A70">
              <w:rPr>
                <w:color w:val="000000"/>
                <w:lang w:eastAsia="ru-RU"/>
              </w:rPr>
              <w:t>0,206</w:t>
            </w:r>
          </w:p>
        </w:tc>
        <w:tc>
          <w:tcPr>
            <w:tcW w:w="0" w:type="auto"/>
            <w:vMerge/>
            <w:tcBorders>
              <w:top w:val="nil"/>
              <w:left w:val="single" w:sz="4" w:space="0" w:color="auto"/>
              <w:bottom w:val="single" w:sz="4" w:space="0" w:color="000000"/>
              <w:right w:val="single" w:sz="4" w:space="0" w:color="auto"/>
            </w:tcBorders>
            <w:vAlign w:val="center"/>
            <w:hideMark/>
          </w:tcPr>
          <w:p w:rsidR="00BF7A99" w:rsidRPr="006F1A70" w:rsidRDefault="00BF7A99" w:rsidP="00BF7A99">
            <w:pPr>
              <w:overflowPunct/>
              <w:autoSpaceDE/>
              <w:autoSpaceDN/>
              <w:adjustRightInd/>
              <w:spacing w:line="336" w:lineRule="auto"/>
              <w:rPr>
                <w:color w:val="000000"/>
                <w:lang w:eastAsia="ru-RU"/>
              </w:rPr>
            </w:pPr>
          </w:p>
        </w:tc>
      </w:tr>
      <w:tr w:rsidR="00BF7A99" w:rsidRPr="006F1A70" w:rsidTr="00312F7B">
        <w:trPr>
          <w:trHeight w:val="300"/>
        </w:trPr>
        <w:tc>
          <w:tcPr>
            <w:tcW w:w="0" w:type="auto"/>
            <w:vMerge/>
            <w:tcBorders>
              <w:top w:val="nil"/>
              <w:left w:val="single" w:sz="4" w:space="0" w:color="auto"/>
              <w:bottom w:val="single" w:sz="4" w:space="0" w:color="000000"/>
              <w:right w:val="single" w:sz="4" w:space="0" w:color="auto"/>
            </w:tcBorders>
            <w:vAlign w:val="center"/>
            <w:hideMark/>
          </w:tcPr>
          <w:p w:rsidR="00BF7A99" w:rsidRPr="006F1A70" w:rsidRDefault="00BF7A99" w:rsidP="00BF7A99">
            <w:pPr>
              <w:overflowPunct/>
              <w:autoSpaceDE/>
              <w:autoSpaceDN/>
              <w:adjustRightInd/>
              <w:spacing w:line="336" w:lineRule="auto"/>
              <w:rPr>
                <w:color w:val="000000"/>
                <w:lang w:eastAsia="ru-RU"/>
              </w:rPr>
            </w:pPr>
          </w:p>
        </w:tc>
        <w:tc>
          <w:tcPr>
            <w:tcW w:w="1375" w:type="pct"/>
            <w:tcBorders>
              <w:top w:val="nil"/>
              <w:left w:val="nil"/>
              <w:bottom w:val="single" w:sz="4" w:space="0" w:color="auto"/>
              <w:right w:val="single" w:sz="4" w:space="0" w:color="auto"/>
            </w:tcBorders>
            <w:noWrap/>
            <w:vAlign w:val="center"/>
            <w:hideMark/>
          </w:tcPr>
          <w:p w:rsidR="00BF7A99" w:rsidRPr="006F1A70" w:rsidRDefault="00BF7A99" w:rsidP="00BF7A99">
            <w:pPr>
              <w:tabs>
                <w:tab w:val="left" w:pos="567"/>
              </w:tabs>
              <w:overflowPunct/>
              <w:autoSpaceDE/>
              <w:adjustRightInd/>
              <w:spacing w:line="336" w:lineRule="auto"/>
              <w:rPr>
                <w:color w:val="000000"/>
                <w:lang w:eastAsia="ru-RU"/>
              </w:rPr>
            </w:pPr>
            <w:r w:rsidRPr="006F1A70">
              <w:rPr>
                <w:color w:val="000000"/>
                <w:lang w:eastAsia="ru-RU"/>
              </w:rPr>
              <w:t>Карой (</w:t>
            </w:r>
            <w:proofErr w:type="spellStart"/>
            <w:r w:rsidRPr="006F1A70">
              <w:rPr>
                <w:color w:val="000000"/>
                <w:lang w:eastAsia="ru-RU"/>
              </w:rPr>
              <w:t>Сорбулак</w:t>
            </w:r>
            <w:proofErr w:type="spellEnd"/>
            <w:r w:rsidRPr="006F1A70">
              <w:rPr>
                <w:color w:val="000000"/>
                <w:lang w:eastAsia="ru-RU"/>
              </w:rPr>
              <w:t>)</w:t>
            </w:r>
          </w:p>
        </w:tc>
        <w:tc>
          <w:tcPr>
            <w:tcW w:w="721" w:type="pct"/>
            <w:tcBorders>
              <w:top w:val="nil"/>
              <w:left w:val="nil"/>
              <w:bottom w:val="single" w:sz="4" w:space="0" w:color="auto"/>
              <w:right w:val="single" w:sz="4" w:space="0" w:color="auto"/>
            </w:tcBorders>
            <w:vAlign w:val="center"/>
            <w:hideMark/>
          </w:tcPr>
          <w:p w:rsidR="00BF7A99" w:rsidRPr="006F1A70" w:rsidRDefault="00BF7A99" w:rsidP="00BF7A99">
            <w:pPr>
              <w:tabs>
                <w:tab w:val="left" w:pos="567"/>
              </w:tabs>
              <w:overflowPunct/>
              <w:autoSpaceDE/>
              <w:adjustRightInd/>
              <w:spacing w:line="336" w:lineRule="auto"/>
              <w:jc w:val="center"/>
              <w:rPr>
                <w:color w:val="000000"/>
                <w:lang w:eastAsia="ru-RU"/>
              </w:rPr>
            </w:pPr>
            <w:r w:rsidRPr="006F1A70">
              <w:rPr>
                <w:color w:val="000000"/>
                <w:lang w:eastAsia="ru-RU"/>
              </w:rPr>
              <w:t>н/о</w:t>
            </w:r>
          </w:p>
        </w:tc>
        <w:tc>
          <w:tcPr>
            <w:tcW w:w="571" w:type="pct"/>
            <w:tcBorders>
              <w:top w:val="nil"/>
              <w:left w:val="nil"/>
              <w:bottom w:val="single" w:sz="4" w:space="0" w:color="auto"/>
              <w:right w:val="single" w:sz="4" w:space="0" w:color="auto"/>
            </w:tcBorders>
            <w:vAlign w:val="center"/>
            <w:hideMark/>
          </w:tcPr>
          <w:p w:rsidR="00BF7A99" w:rsidRPr="006F1A70" w:rsidRDefault="00BF7A99" w:rsidP="00BF7A99">
            <w:pPr>
              <w:tabs>
                <w:tab w:val="left" w:pos="567"/>
              </w:tabs>
              <w:overflowPunct/>
              <w:autoSpaceDE/>
              <w:adjustRightInd/>
              <w:spacing w:line="336" w:lineRule="auto"/>
              <w:jc w:val="center"/>
              <w:rPr>
                <w:color w:val="000000"/>
                <w:lang w:eastAsia="ru-RU"/>
              </w:rPr>
            </w:pPr>
            <w:r w:rsidRPr="006F1A70">
              <w:rPr>
                <w:color w:val="000000"/>
                <w:lang w:eastAsia="ru-RU"/>
              </w:rPr>
              <w:t>н/о</w:t>
            </w:r>
          </w:p>
        </w:tc>
        <w:tc>
          <w:tcPr>
            <w:tcW w:w="0" w:type="auto"/>
            <w:vMerge/>
            <w:tcBorders>
              <w:top w:val="nil"/>
              <w:left w:val="single" w:sz="4" w:space="0" w:color="auto"/>
              <w:bottom w:val="single" w:sz="4" w:space="0" w:color="000000"/>
              <w:right w:val="single" w:sz="4" w:space="0" w:color="auto"/>
            </w:tcBorders>
            <w:vAlign w:val="center"/>
            <w:hideMark/>
          </w:tcPr>
          <w:p w:rsidR="00BF7A99" w:rsidRPr="006F1A70" w:rsidRDefault="00BF7A99" w:rsidP="00BF7A99">
            <w:pPr>
              <w:overflowPunct/>
              <w:autoSpaceDE/>
              <w:autoSpaceDN/>
              <w:adjustRightInd/>
              <w:spacing w:line="336" w:lineRule="auto"/>
              <w:rPr>
                <w:color w:val="000000"/>
                <w:lang w:eastAsia="ru-RU"/>
              </w:rPr>
            </w:pPr>
          </w:p>
        </w:tc>
      </w:tr>
      <w:tr w:rsidR="00BF7A99" w:rsidRPr="006F1A70" w:rsidTr="00312F7B">
        <w:trPr>
          <w:trHeight w:val="300"/>
        </w:trPr>
        <w:tc>
          <w:tcPr>
            <w:tcW w:w="0" w:type="auto"/>
            <w:vMerge/>
            <w:tcBorders>
              <w:top w:val="nil"/>
              <w:left w:val="single" w:sz="4" w:space="0" w:color="auto"/>
              <w:bottom w:val="single" w:sz="4" w:space="0" w:color="000000"/>
              <w:right w:val="single" w:sz="4" w:space="0" w:color="auto"/>
            </w:tcBorders>
            <w:vAlign w:val="center"/>
            <w:hideMark/>
          </w:tcPr>
          <w:p w:rsidR="00BF7A99" w:rsidRPr="006F1A70" w:rsidRDefault="00BF7A99" w:rsidP="00BF7A99">
            <w:pPr>
              <w:overflowPunct/>
              <w:autoSpaceDE/>
              <w:autoSpaceDN/>
              <w:adjustRightInd/>
              <w:spacing w:line="336" w:lineRule="auto"/>
              <w:rPr>
                <w:color w:val="000000"/>
                <w:lang w:eastAsia="ru-RU"/>
              </w:rPr>
            </w:pPr>
          </w:p>
        </w:tc>
        <w:tc>
          <w:tcPr>
            <w:tcW w:w="1375" w:type="pct"/>
            <w:tcBorders>
              <w:top w:val="nil"/>
              <w:left w:val="nil"/>
              <w:bottom w:val="single" w:sz="4" w:space="0" w:color="auto"/>
              <w:right w:val="single" w:sz="4" w:space="0" w:color="auto"/>
            </w:tcBorders>
            <w:noWrap/>
            <w:vAlign w:val="center"/>
            <w:hideMark/>
          </w:tcPr>
          <w:p w:rsidR="00BF7A99" w:rsidRPr="006F1A70" w:rsidRDefault="00BF7A99" w:rsidP="00BF7A99">
            <w:pPr>
              <w:tabs>
                <w:tab w:val="left" w:pos="567"/>
              </w:tabs>
              <w:overflowPunct/>
              <w:autoSpaceDE/>
              <w:adjustRightInd/>
              <w:spacing w:line="336" w:lineRule="auto"/>
              <w:rPr>
                <w:color w:val="000000"/>
                <w:lang w:eastAsia="ru-RU"/>
              </w:rPr>
            </w:pPr>
            <w:r w:rsidRPr="006F1A70">
              <w:rPr>
                <w:color w:val="000000"/>
                <w:lang w:eastAsia="ru-RU"/>
              </w:rPr>
              <w:t xml:space="preserve">Кос </w:t>
            </w:r>
            <w:proofErr w:type="spellStart"/>
            <w:r w:rsidRPr="006F1A70">
              <w:rPr>
                <w:color w:val="000000"/>
                <w:lang w:eastAsia="ru-RU"/>
              </w:rPr>
              <w:t>озен</w:t>
            </w:r>
            <w:proofErr w:type="spellEnd"/>
          </w:p>
        </w:tc>
        <w:tc>
          <w:tcPr>
            <w:tcW w:w="721" w:type="pct"/>
            <w:tcBorders>
              <w:top w:val="nil"/>
              <w:left w:val="nil"/>
              <w:bottom w:val="single" w:sz="4" w:space="0" w:color="auto"/>
              <w:right w:val="single" w:sz="4" w:space="0" w:color="auto"/>
            </w:tcBorders>
            <w:vAlign w:val="center"/>
            <w:hideMark/>
          </w:tcPr>
          <w:p w:rsidR="00BF7A99" w:rsidRPr="006F1A70" w:rsidRDefault="00BF7A99" w:rsidP="00BF7A99">
            <w:pPr>
              <w:tabs>
                <w:tab w:val="left" w:pos="567"/>
              </w:tabs>
              <w:overflowPunct/>
              <w:autoSpaceDE/>
              <w:adjustRightInd/>
              <w:spacing w:line="336" w:lineRule="auto"/>
              <w:jc w:val="center"/>
              <w:rPr>
                <w:color w:val="000000"/>
                <w:lang w:eastAsia="ru-RU"/>
              </w:rPr>
            </w:pPr>
            <w:r w:rsidRPr="006F1A70">
              <w:rPr>
                <w:color w:val="000000"/>
                <w:lang w:eastAsia="ru-RU"/>
              </w:rPr>
              <w:t>н/о</w:t>
            </w:r>
          </w:p>
        </w:tc>
        <w:tc>
          <w:tcPr>
            <w:tcW w:w="571" w:type="pct"/>
            <w:tcBorders>
              <w:top w:val="nil"/>
              <w:left w:val="nil"/>
              <w:bottom w:val="single" w:sz="4" w:space="0" w:color="auto"/>
              <w:right w:val="single" w:sz="4" w:space="0" w:color="auto"/>
            </w:tcBorders>
            <w:vAlign w:val="center"/>
            <w:hideMark/>
          </w:tcPr>
          <w:p w:rsidR="00BF7A99" w:rsidRPr="006F1A70" w:rsidRDefault="00BF7A99" w:rsidP="00BF7A99">
            <w:pPr>
              <w:tabs>
                <w:tab w:val="left" w:pos="567"/>
              </w:tabs>
              <w:overflowPunct/>
              <w:autoSpaceDE/>
              <w:adjustRightInd/>
              <w:spacing w:line="336" w:lineRule="auto"/>
              <w:jc w:val="center"/>
              <w:rPr>
                <w:color w:val="000000"/>
                <w:lang w:eastAsia="ru-RU"/>
              </w:rPr>
            </w:pPr>
            <w:r w:rsidRPr="006F1A70">
              <w:rPr>
                <w:color w:val="000000"/>
                <w:lang w:eastAsia="ru-RU"/>
              </w:rPr>
              <w:t>н/о</w:t>
            </w:r>
          </w:p>
        </w:tc>
        <w:tc>
          <w:tcPr>
            <w:tcW w:w="0" w:type="auto"/>
            <w:vMerge/>
            <w:tcBorders>
              <w:top w:val="nil"/>
              <w:left w:val="single" w:sz="4" w:space="0" w:color="auto"/>
              <w:bottom w:val="single" w:sz="4" w:space="0" w:color="000000"/>
              <w:right w:val="single" w:sz="4" w:space="0" w:color="auto"/>
            </w:tcBorders>
            <w:vAlign w:val="center"/>
            <w:hideMark/>
          </w:tcPr>
          <w:p w:rsidR="00BF7A99" w:rsidRPr="006F1A70" w:rsidRDefault="00BF7A99" w:rsidP="00BF7A99">
            <w:pPr>
              <w:overflowPunct/>
              <w:autoSpaceDE/>
              <w:autoSpaceDN/>
              <w:adjustRightInd/>
              <w:spacing w:line="336" w:lineRule="auto"/>
              <w:rPr>
                <w:color w:val="000000"/>
                <w:lang w:eastAsia="ru-RU"/>
              </w:rPr>
            </w:pPr>
          </w:p>
        </w:tc>
      </w:tr>
      <w:tr w:rsidR="00BF7A99" w:rsidRPr="006F1A70" w:rsidTr="00312F7B">
        <w:trPr>
          <w:trHeight w:val="300"/>
        </w:trPr>
        <w:tc>
          <w:tcPr>
            <w:tcW w:w="0" w:type="auto"/>
            <w:vMerge/>
            <w:tcBorders>
              <w:top w:val="nil"/>
              <w:left w:val="single" w:sz="4" w:space="0" w:color="auto"/>
              <w:bottom w:val="single" w:sz="4" w:space="0" w:color="000000"/>
              <w:right w:val="single" w:sz="4" w:space="0" w:color="auto"/>
            </w:tcBorders>
            <w:vAlign w:val="center"/>
            <w:hideMark/>
          </w:tcPr>
          <w:p w:rsidR="00BF7A99" w:rsidRPr="006F1A70" w:rsidRDefault="00BF7A99" w:rsidP="00BF7A99">
            <w:pPr>
              <w:overflowPunct/>
              <w:autoSpaceDE/>
              <w:autoSpaceDN/>
              <w:adjustRightInd/>
              <w:spacing w:line="336" w:lineRule="auto"/>
              <w:rPr>
                <w:color w:val="000000"/>
                <w:lang w:eastAsia="ru-RU"/>
              </w:rPr>
            </w:pPr>
          </w:p>
        </w:tc>
        <w:tc>
          <w:tcPr>
            <w:tcW w:w="1375" w:type="pct"/>
            <w:tcBorders>
              <w:top w:val="nil"/>
              <w:left w:val="nil"/>
              <w:bottom w:val="single" w:sz="4" w:space="0" w:color="auto"/>
              <w:right w:val="single" w:sz="4" w:space="0" w:color="auto"/>
            </w:tcBorders>
            <w:noWrap/>
            <w:vAlign w:val="center"/>
            <w:hideMark/>
          </w:tcPr>
          <w:p w:rsidR="00BF7A99" w:rsidRPr="006F1A70" w:rsidRDefault="00BF7A99" w:rsidP="00BF7A99">
            <w:pPr>
              <w:tabs>
                <w:tab w:val="left" w:pos="567"/>
              </w:tabs>
              <w:overflowPunct/>
              <w:autoSpaceDE/>
              <w:adjustRightInd/>
              <w:spacing w:line="336" w:lineRule="auto"/>
              <w:rPr>
                <w:color w:val="000000"/>
                <w:lang w:eastAsia="ru-RU"/>
              </w:rPr>
            </w:pPr>
            <w:proofErr w:type="spellStart"/>
            <w:r w:rsidRPr="006F1A70">
              <w:rPr>
                <w:color w:val="000000"/>
                <w:lang w:eastAsia="ru-RU"/>
              </w:rPr>
              <w:t>Жетыген</w:t>
            </w:r>
            <w:proofErr w:type="spellEnd"/>
          </w:p>
        </w:tc>
        <w:tc>
          <w:tcPr>
            <w:tcW w:w="721" w:type="pct"/>
            <w:tcBorders>
              <w:top w:val="nil"/>
              <w:left w:val="nil"/>
              <w:bottom w:val="single" w:sz="4" w:space="0" w:color="auto"/>
              <w:right w:val="single" w:sz="4" w:space="0" w:color="auto"/>
            </w:tcBorders>
            <w:vAlign w:val="center"/>
            <w:hideMark/>
          </w:tcPr>
          <w:p w:rsidR="00BF7A99" w:rsidRPr="006F1A70" w:rsidRDefault="00BF7A99" w:rsidP="00BF7A99">
            <w:pPr>
              <w:tabs>
                <w:tab w:val="left" w:pos="567"/>
              </w:tabs>
              <w:overflowPunct/>
              <w:autoSpaceDE/>
              <w:adjustRightInd/>
              <w:spacing w:line="336" w:lineRule="auto"/>
              <w:jc w:val="center"/>
              <w:rPr>
                <w:color w:val="000000"/>
                <w:lang w:eastAsia="ru-RU"/>
              </w:rPr>
            </w:pPr>
            <w:r w:rsidRPr="006F1A70">
              <w:rPr>
                <w:color w:val="000000"/>
                <w:lang w:eastAsia="ru-RU"/>
              </w:rPr>
              <w:t>н/о</w:t>
            </w:r>
          </w:p>
        </w:tc>
        <w:tc>
          <w:tcPr>
            <w:tcW w:w="571" w:type="pct"/>
            <w:tcBorders>
              <w:top w:val="nil"/>
              <w:left w:val="nil"/>
              <w:bottom w:val="single" w:sz="4" w:space="0" w:color="auto"/>
              <w:right w:val="single" w:sz="4" w:space="0" w:color="auto"/>
            </w:tcBorders>
            <w:vAlign w:val="center"/>
            <w:hideMark/>
          </w:tcPr>
          <w:p w:rsidR="00BF7A99" w:rsidRPr="006F1A70" w:rsidRDefault="00BF7A99" w:rsidP="00BF7A99">
            <w:pPr>
              <w:tabs>
                <w:tab w:val="left" w:pos="567"/>
              </w:tabs>
              <w:overflowPunct/>
              <w:autoSpaceDE/>
              <w:adjustRightInd/>
              <w:spacing w:line="336" w:lineRule="auto"/>
              <w:jc w:val="center"/>
              <w:rPr>
                <w:color w:val="000000"/>
                <w:lang w:eastAsia="ru-RU"/>
              </w:rPr>
            </w:pPr>
            <w:r w:rsidRPr="006F1A70">
              <w:rPr>
                <w:color w:val="000000"/>
                <w:lang w:eastAsia="ru-RU"/>
              </w:rPr>
              <w:t>н/о</w:t>
            </w:r>
          </w:p>
        </w:tc>
        <w:tc>
          <w:tcPr>
            <w:tcW w:w="0" w:type="auto"/>
            <w:vMerge/>
            <w:tcBorders>
              <w:top w:val="nil"/>
              <w:left w:val="single" w:sz="4" w:space="0" w:color="auto"/>
              <w:bottom w:val="single" w:sz="4" w:space="0" w:color="000000"/>
              <w:right w:val="single" w:sz="4" w:space="0" w:color="auto"/>
            </w:tcBorders>
            <w:vAlign w:val="center"/>
            <w:hideMark/>
          </w:tcPr>
          <w:p w:rsidR="00BF7A99" w:rsidRPr="006F1A70" w:rsidRDefault="00BF7A99" w:rsidP="00BF7A99">
            <w:pPr>
              <w:overflowPunct/>
              <w:autoSpaceDE/>
              <w:autoSpaceDN/>
              <w:adjustRightInd/>
              <w:spacing w:line="336" w:lineRule="auto"/>
              <w:rPr>
                <w:color w:val="000000"/>
                <w:lang w:eastAsia="ru-RU"/>
              </w:rPr>
            </w:pPr>
          </w:p>
        </w:tc>
      </w:tr>
      <w:tr w:rsidR="00BF7A99" w:rsidRPr="006F1A70" w:rsidTr="00312F7B">
        <w:trPr>
          <w:trHeight w:val="300"/>
        </w:trPr>
        <w:tc>
          <w:tcPr>
            <w:tcW w:w="0" w:type="auto"/>
            <w:vMerge/>
            <w:tcBorders>
              <w:top w:val="nil"/>
              <w:left w:val="single" w:sz="4" w:space="0" w:color="auto"/>
              <w:bottom w:val="single" w:sz="4" w:space="0" w:color="000000"/>
              <w:right w:val="single" w:sz="4" w:space="0" w:color="auto"/>
            </w:tcBorders>
            <w:vAlign w:val="center"/>
            <w:hideMark/>
          </w:tcPr>
          <w:p w:rsidR="00BF7A99" w:rsidRPr="006F1A70" w:rsidRDefault="00BF7A99" w:rsidP="00BF7A99">
            <w:pPr>
              <w:overflowPunct/>
              <w:autoSpaceDE/>
              <w:autoSpaceDN/>
              <w:adjustRightInd/>
              <w:spacing w:line="336" w:lineRule="auto"/>
              <w:rPr>
                <w:color w:val="000000"/>
                <w:lang w:eastAsia="ru-RU"/>
              </w:rPr>
            </w:pPr>
          </w:p>
        </w:tc>
        <w:tc>
          <w:tcPr>
            <w:tcW w:w="1375" w:type="pct"/>
            <w:tcBorders>
              <w:top w:val="nil"/>
              <w:left w:val="nil"/>
              <w:bottom w:val="single" w:sz="4" w:space="0" w:color="auto"/>
              <w:right w:val="single" w:sz="4" w:space="0" w:color="auto"/>
            </w:tcBorders>
            <w:noWrap/>
            <w:vAlign w:val="center"/>
            <w:hideMark/>
          </w:tcPr>
          <w:p w:rsidR="00BF7A99" w:rsidRPr="006F1A70" w:rsidRDefault="00BF7A99" w:rsidP="00BF7A99">
            <w:pPr>
              <w:tabs>
                <w:tab w:val="left" w:pos="567"/>
              </w:tabs>
              <w:overflowPunct/>
              <w:autoSpaceDE/>
              <w:adjustRightInd/>
              <w:spacing w:line="336" w:lineRule="auto"/>
              <w:rPr>
                <w:color w:val="000000"/>
                <w:lang w:eastAsia="ru-RU"/>
              </w:rPr>
            </w:pPr>
            <w:proofErr w:type="spellStart"/>
            <w:r w:rsidRPr="006F1A70">
              <w:rPr>
                <w:color w:val="000000"/>
                <w:lang w:eastAsia="ru-RU"/>
              </w:rPr>
              <w:t>Отеген</w:t>
            </w:r>
            <w:proofErr w:type="spellEnd"/>
            <w:r w:rsidRPr="006F1A70">
              <w:rPr>
                <w:color w:val="000000"/>
                <w:lang w:eastAsia="ru-RU"/>
              </w:rPr>
              <w:t xml:space="preserve"> батыр</w:t>
            </w:r>
          </w:p>
        </w:tc>
        <w:tc>
          <w:tcPr>
            <w:tcW w:w="721" w:type="pct"/>
            <w:tcBorders>
              <w:top w:val="nil"/>
              <w:left w:val="nil"/>
              <w:bottom w:val="single" w:sz="4" w:space="0" w:color="auto"/>
              <w:right w:val="single" w:sz="4" w:space="0" w:color="auto"/>
            </w:tcBorders>
            <w:vAlign w:val="center"/>
            <w:hideMark/>
          </w:tcPr>
          <w:p w:rsidR="00BF7A99" w:rsidRPr="006F1A70" w:rsidRDefault="00BF7A99" w:rsidP="00BF7A99">
            <w:pPr>
              <w:tabs>
                <w:tab w:val="left" w:pos="567"/>
              </w:tabs>
              <w:overflowPunct/>
              <w:autoSpaceDE/>
              <w:adjustRightInd/>
              <w:spacing w:line="336" w:lineRule="auto"/>
              <w:jc w:val="center"/>
              <w:rPr>
                <w:color w:val="000000"/>
                <w:lang w:eastAsia="ru-RU"/>
              </w:rPr>
            </w:pPr>
            <w:r w:rsidRPr="006F1A70">
              <w:rPr>
                <w:color w:val="000000"/>
                <w:lang w:eastAsia="ru-RU"/>
              </w:rPr>
              <w:t>44, 114</w:t>
            </w:r>
          </w:p>
        </w:tc>
        <w:tc>
          <w:tcPr>
            <w:tcW w:w="571" w:type="pct"/>
            <w:tcBorders>
              <w:top w:val="nil"/>
              <w:left w:val="nil"/>
              <w:bottom w:val="single" w:sz="4" w:space="0" w:color="auto"/>
              <w:right w:val="single" w:sz="4" w:space="0" w:color="auto"/>
            </w:tcBorders>
            <w:vAlign w:val="center"/>
            <w:hideMark/>
          </w:tcPr>
          <w:p w:rsidR="00BF7A99" w:rsidRPr="006F1A70" w:rsidRDefault="00BF7A99" w:rsidP="00BF7A99">
            <w:pPr>
              <w:tabs>
                <w:tab w:val="left" w:pos="567"/>
              </w:tabs>
              <w:overflowPunct/>
              <w:autoSpaceDE/>
              <w:adjustRightInd/>
              <w:spacing w:line="336" w:lineRule="auto"/>
              <w:jc w:val="center"/>
              <w:rPr>
                <w:color w:val="000000"/>
                <w:lang w:eastAsia="ru-RU"/>
              </w:rPr>
            </w:pPr>
            <w:r w:rsidRPr="006F1A70">
              <w:rPr>
                <w:color w:val="000000"/>
                <w:lang w:eastAsia="ru-RU"/>
              </w:rPr>
              <w:t>4,394</w:t>
            </w:r>
          </w:p>
        </w:tc>
        <w:tc>
          <w:tcPr>
            <w:tcW w:w="0" w:type="auto"/>
            <w:vMerge/>
            <w:tcBorders>
              <w:top w:val="nil"/>
              <w:left w:val="single" w:sz="4" w:space="0" w:color="auto"/>
              <w:bottom w:val="single" w:sz="4" w:space="0" w:color="000000"/>
              <w:right w:val="single" w:sz="4" w:space="0" w:color="auto"/>
            </w:tcBorders>
            <w:vAlign w:val="center"/>
            <w:hideMark/>
          </w:tcPr>
          <w:p w:rsidR="00BF7A99" w:rsidRPr="006F1A70" w:rsidRDefault="00BF7A99" w:rsidP="00BF7A99">
            <w:pPr>
              <w:overflowPunct/>
              <w:autoSpaceDE/>
              <w:autoSpaceDN/>
              <w:adjustRightInd/>
              <w:spacing w:line="336" w:lineRule="auto"/>
              <w:rPr>
                <w:color w:val="000000"/>
                <w:lang w:eastAsia="ru-RU"/>
              </w:rPr>
            </w:pPr>
          </w:p>
        </w:tc>
      </w:tr>
      <w:tr w:rsidR="00BF7A99" w:rsidRPr="006F1A70" w:rsidTr="00312F7B">
        <w:trPr>
          <w:trHeight w:val="300"/>
        </w:trPr>
        <w:tc>
          <w:tcPr>
            <w:tcW w:w="0" w:type="auto"/>
            <w:vMerge/>
            <w:tcBorders>
              <w:top w:val="nil"/>
              <w:left w:val="single" w:sz="4" w:space="0" w:color="auto"/>
              <w:bottom w:val="single" w:sz="4" w:space="0" w:color="000000"/>
              <w:right w:val="single" w:sz="4" w:space="0" w:color="auto"/>
            </w:tcBorders>
            <w:vAlign w:val="center"/>
            <w:hideMark/>
          </w:tcPr>
          <w:p w:rsidR="00BF7A99" w:rsidRPr="006F1A70" w:rsidRDefault="00BF7A99" w:rsidP="00BF7A99">
            <w:pPr>
              <w:overflowPunct/>
              <w:autoSpaceDE/>
              <w:autoSpaceDN/>
              <w:adjustRightInd/>
              <w:spacing w:line="336" w:lineRule="auto"/>
              <w:rPr>
                <w:color w:val="000000"/>
                <w:lang w:eastAsia="ru-RU"/>
              </w:rPr>
            </w:pPr>
          </w:p>
        </w:tc>
        <w:tc>
          <w:tcPr>
            <w:tcW w:w="1375" w:type="pct"/>
            <w:tcBorders>
              <w:top w:val="nil"/>
              <w:left w:val="nil"/>
              <w:bottom w:val="single" w:sz="4" w:space="0" w:color="auto"/>
              <w:right w:val="single" w:sz="4" w:space="0" w:color="auto"/>
            </w:tcBorders>
            <w:noWrap/>
            <w:vAlign w:val="center"/>
            <w:hideMark/>
          </w:tcPr>
          <w:p w:rsidR="00BF7A99" w:rsidRPr="006F1A70" w:rsidRDefault="00BF7A99" w:rsidP="00BF7A99">
            <w:pPr>
              <w:tabs>
                <w:tab w:val="left" w:pos="567"/>
              </w:tabs>
              <w:overflowPunct/>
              <w:autoSpaceDE/>
              <w:adjustRightInd/>
              <w:spacing w:line="336" w:lineRule="auto"/>
              <w:rPr>
                <w:color w:val="000000"/>
                <w:lang w:eastAsia="ru-RU"/>
              </w:rPr>
            </w:pPr>
            <w:r w:rsidRPr="006F1A70">
              <w:rPr>
                <w:color w:val="000000"/>
                <w:lang w:eastAsia="ru-RU"/>
              </w:rPr>
              <w:t>Космос</w:t>
            </w:r>
          </w:p>
        </w:tc>
        <w:tc>
          <w:tcPr>
            <w:tcW w:w="721" w:type="pct"/>
            <w:tcBorders>
              <w:top w:val="nil"/>
              <w:left w:val="nil"/>
              <w:bottom w:val="single" w:sz="4" w:space="0" w:color="auto"/>
              <w:right w:val="single" w:sz="4" w:space="0" w:color="auto"/>
            </w:tcBorders>
            <w:vAlign w:val="center"/>
            <w:hideMark/>
          </w:tcPr>
          <w:p w:rsidR="00BF7A99" w:rsidRPr="006F1A70" w:rsidRDefault="00BF7A99" w:rsidP="00BF7A99">
            <w:pPr>
              <w:tabs>
                <w:tab w:val="left" w:pos="567"/>
              </w:tabs>
              <w:overflowPunct/>
              <w:autoSpaceDE/>
              <w:adjustRightInd/>
              <w:spacing w:line="336" w:lineRule="auto"/>
              <w:jc w:val="center"/>
              <w:rPr>
                <w:color w:val="000000"/>
                <w:lang w:eastAsia="ru-RU"/>
              </w:rPr>
            </w:pPr>
            <w:r w:rsidRPr="006F1A70">
              <w:rPr>
                <w:color w:val="000000"/>
                <w:lang w:eastAsia="ru-RU"/>
              </w:rPr>
              <w:t>44, 114, 155</w:t>
            </w:r>
          </w:p>
        </w:tc>
        <w:tc>
          <w:tcPr>
            <w:tcW w:w="571" w:type="pct"/>
            <w:tcBorders>
              <w:top w:val="nil"/>
              <w:left w:val="nil"/>
              <w:bottom w:val="single" w:sz="4" w:space="0" w:color="auto"/>
              <w:right w:val="single" w:sz="4" w:space="0" w:color="auto"/>
            </w:tcBorders>
            <w:vAlign w:val="center"/>
            <w:hideMark/>
          </w:tcPr>
          <w:p w:rsidR="00BF7A99" w:rsidRPr="006F1A70" w:rsidRDefault="00BF7A99" w:rsidP="00BF7A99">
            <w:pPr>
              <w:tabs>
                <w:tab w:val="left" w:pos="567"/>
              </w:tabs>
              <w:overflowPunct/>
              <w:autoSpaceDE/>
              <w:adjustRightInd/>
              <w:spacing w:line="336" w:lineRule="auto"/>
              <w:jc w:val="center"/>
              <w:rPr>
                <w:color w:val="000000"/>
                <w:lang w:eastAsia="ru-RU"/>
              </w:rPr>
            </w:pPr>
            <w:r w:rsidRPr="006F1A70">
              <w:rPr>
                <w:color w:val="000000"/>
                <w:lang w:eastAsia="ru-RU"/>
              </w:rPr>
              <w:t>0,580</w:t>
            </w:r>
          </w:p>
        </w:tc>
        <w:tc>
          <w:tcPr>
            <w:tcW w:w="0" w:type="auto"/>
            <w:vMerge/>
            <w:tcBorders>
              <w:top w:val="nil"/>
              <w:left w:val="single" w:sz="4" w:space="0" w:color="auto"/>
              <w:bottom w:val="single" w:sz="4" w:space="0" w:color="000000"/>
              <w:right w:val="single" w:sz="4" w:space="0" w:color="auto"/>
            </w:tcBorders>
            <w:vAlign w:val="center"/>
            <w:hideMark/>
          </w:tcPr>
          <w:p w:rsidR="00BF7A99" w:rsidRPr="006F1A70" w:rsidRDefault="00BF7A99" w:rsidP="00BF7A99">
            <w:pPr>
              <w:overflowPunct/>
              <w:autoSpaceDE/>
              <w:autoSpaceDN/>
              <w:adjustRightInd/>
              <w:spacing w:line="336" w:lineRule="auto"/>
              <w:rPr>
                <w:color w:val="000000"/>
                <w:lang w:eastAsia="ru-RU"/>
              </w:rPr>
            </w:pPr>
          </w:p>
        </w:tc>
      </w:tr>
      <w:tr w:rsidR="00BF7A99" w:rsidRPr="006F1A70" w:rsidTr="00312F7B">
        <w:trPr>
          <w:trHeight w:val="300"/>
        </w:trPr>
        <w:tc>
          <w:tcPr>
            <w:tcW w:w="0" w:type="auto"/>
            <w:vMerge/>
            <w:tcBorders>
              <w:top w:val="nil"/>
              <w:left w:val="single" w:sz="4" w:space="0" w:color="auto"/>
              <w:bottom w:val="single" w:sz="4" w:space="0" w:color="000000"/>
              <w:right w:val="single" w:sz="4" w:space="0" w:color="auto"/>
            </w:tcBorders>
            <w:vAlign w:val="center"/>
            <w:hideMark/>
          </w:tcPr>
          <w:p w:rsidR="00BF7A99" w:rsidRPr="006F1A70" w:rsidRDefault="00BF7A99" w:rsidP="00BF7A99">
            <w:pPr>
              <w:overflowPunct/>
              <w:autoSpaceDE/>
              <w:autoSpaceDN/>
              <w:adjustRightInd/>
              <w:spacing w:line="336" w:lineRule="auto"/>
              <w:rPr>
                <w:color w:val="000000"/>
                <w:lang w:eastAsia="ru-RU"/>
              </w:rPr>
            </w:pPr>
          </w:p>
        </w:tc>
        <w:tc>
          <w:tcPr>
            <w:tcW w:w="1375" w:type="pct"/>
            <w:tcBorders>
              <w:top w:val="nil"/>
              <w:left w:val="nil"/>
              <w:bottom w:val="single" w:sz="4" w:space="0" w:color="auto"/>
              <w:right w:val="single" w:sz="4" w:space="0" w:color="auto"/>
            </w:tcBorders>
            <w:noWrap/>
            <w:vAlign w:val="center"/>
            <w:hideMark/>
          </w:tcPr>
          <w:p w:rsidR="00BF7A99" w:rsidRPr="006F1A70" w:rsidRDefault="00BF7A99" w:rsidP="00BF7A99">
            <w:pPr>
              <w:tabs>
                <w:tab w:val="left" w:pos="567"/>
              </w:tabs>
              <w:overflowPunct/>
              <w:autoSpaceDE/>
              <w:adjustRightInd/>
              <w:spacing w:line="336" w:lineRule="auto"/>
              <w:rPr>
                <w:color w:val="000000"/>
                <w:lang w:eastAsia="ru-RU"/>
              </w:rPr>
            </w:pPr>
            <w:proofErr w:type="spellStart"/>
            <w:r w:rsidRPr="006F1A70">
              <w:rPr>
                <w:color w:val="000000"/>
                <w:lang w:eastAsia="ru-RU"/>
              </w:rPr>
              <w:t>Кырбалтабай</w:t>
            </w:r>
            <w:proofErr w:type="spellEnd"/>
          </w:p>
        </w:tc>
        <w:tc>
          <w:tcPr>
            <w:tcW w:w="721" w:type="pct"/>
            <w:tcBorders>
              <w:top w:val="nil"/>
              <w:left w:val="nil"/>
              <w:bottom w:val="single" w:sz="4" w:space="0" w:color="auto"/>
              <w:right w:val="single" w:sz="4" w:space="0" w:color="auto"/>
            </w:tcBorders>
            <w:vAlign w:val="center"/>
            <w:hideMark/>
          </w:tcPr>
          <w:p w:rsidR="00BF7A99" w:rsidRPr="006F1A70" w:rsidRDefault="00BF7A99" w:rsidP="00BF7A99">
            <w:pPr>
              <w:tabs>
                <w:tab w:val="left" w:pos="567"/>
              </w:tabs>
              <w:overflowPunct/>
              <w:autoSpaceDE/>
              <w:adjustRightInd/>
              <w:spacing w:line="336" w:lineRule="auto"/>
              <w:jc w:val="center"/>
              <w:rPr>
                <w:color w:val="000000"/>
                <w:lang w:eastAsia="ru-RU"/>
              </w:rPr>
            </w:pPr>
            <w:r w:rsidRPr="006F1A70">
              <w:rPr>
                <w:color w:val="000000"/>
                <w:lang w:eastAsia="ru-RU"/>
              </w:rPr>
              <w:t>н/о</w:t>
            </w:r>
          </w:p>
        </w:tc>
        <w:tc>
          <w:tcPr>
            <w:tcW w:w="571" w:type="pct"/>
            <w:tcBorders>
              <w:top w:val="nil"/>
              <w:left w:val="nil"/>
              <w:bottom w:val="single" w:sz="4" w:space="0" w:color="auto"/>
              <w:right w:val="single" w:sz="4" w:space="0" w:color="auto"/>
            </w:tcBorders>
            <w:vAlign w:val="center"/>
            <w:hideMark/>
          </w:tcPr>
          <w:p w:rsidR="00BF7A99" w:rsidRPr="006F1A70" w:rsidRDefault="00BF7A99" w:rsidP="00BF7A99">
            <w:pPr>
              <w:tabs>
                <w:tab w:val="left" w:pos="567"/>
              </w:tabs>
              <w:overflowPunct/>
              <w:autoSpaceDE/>
              <w:adjustRightInd/>
              <w:spacing w:line="336" w:lineRule="auto"/>
              <w:jc w:val="center"/>
              <w:rPr>
                <w:color w:val="000000"/>
                <w:lang w:eastAsia="ru-RU"/>
              </w:rPr>
            </w:pPr>
            <w:r w:rsidRPr="006F1A70">
              <w:rPr>
                <w:color w:val="000000"/>
                <w:lang w:eastAsia="ru-RU"/>
              </w:rPr>
              <w:t>н/о</w:t>
            </w:r>
          </w:p>
        </w:tc>
        <w:tc>
          <w:tcPr>
            <w:tcW w:w="0" w:type="auto"/>
            <w:vMerge/>
            <w:tcBorders>
              <w:top w:val="nil"/>
              <w:left w:val="single" w:sz="4" w:space="0" w:color="auto"/>
              <w:bottom w:val="single" w:sz="4" w:space="0" w:color="000000"/>
              <w:right w:val="single" w:sz="4" w:space="0" w:color="auto"/>
            </w:tcBorders>
            <w:vAlign w:val="center"/>
            <w:hideMark/>
          </w:tcPr>
          <w:p w:rsidR="00BF7A99" w:rsidRPr="006F1A70" w:rsidRDefault="00BF7A99" w:rsidP="00BF7A99">
            <w:pPr>
              <w:overflowPunct/>
              <w:autoSpaceDE/>
              <w:autoSpaceDN/>
              <w:adjustRightInd/>
              <w:spacing w:line="336" w:lineRule="auto"/>
              <w:rPr>
                <w:color w:val="000000"/>
                <w:lang w:eastAsia="ru-RU"/>
              </w:rPr>
            </w:pPr>
          </w:p>
        </w:tc>
      </w:tr>
      <w:tr w:rsidR="00BF7A99" w:rsidRPr="006F1A70" w:rsidTr="00312F7B">
        <w:trPr>
          <w:trHeight w:val="300"/>
        </w:trPr>
        <w:tc>
          <w:tcPr>
            <w:tcW w:w="0" w:type="auto"/>
            <w:vMerge/>
            <w:tcBorders>
              <w:top w:val="nil"/>
              <w:left w:val="single" w:sz="4" w:space="0" w:color="auto"/>
              <w:bottom w:val="single" w:sz="4" w:space="0" w:color="000000"/>
              <w:right w:val="single" w:sz="4" w:space="0" w:color="auto"/>
            </w:tcBorders>
            <w:vAlign w:val="center"/>
            <w:hideMark/>
          </w:tcPr>
          <w:p w:rsidR="00BF7A99" w:rsidRPr="006F1A70" w:rsidRDefault="00BF7A99" w:rsidP="00BF7A99">
            <w:pPr>
              <w:overflowPunct/>
              <w:autoSpaceDE/>
              <w:autoSpaceDN/>
              <w:adjustRightInd/>
              <w:spacing w:line="336" w:lineRule="auto"/>
              <w:rPr>
                <w:color w:val="000000"/>
                <w:lang w:eastAsia="ru-RU"/>
              </w:rPr>
            </w:pPr>
          </w:p>
        </w:tc>
        <w:tc>
          <w:tcPr>
            <w:tcW w:w="1375" w:type="pct"/>
            <w:tcBorders>
              <w:top w:val="nil"/>
              <w:left w:val="nil"/>
              <w:bottom w:val="single" w:sz="4" w:space="0" w:color="auto"/>
              <w:right w:val="single" w:sz="4" w:space="0" w:color="auto"/>
            </w:tcBorders>
            <w:noWrap/>
            <w:vAlign w:val="center"/>
            <w:hideMark/>
          </w:tcPr>
          <w:p w:rsidR="00BF7A99" w:rsidRPr="006F1A70" w:rsidRDefault="00BF7A99" w:rsidP="00BF7A99">
            <w:pPr>
              <w:tabs>
                <w:tab w:val="left" w:pos="567"/>
              </w:tabs>
              <w:overflowPunct/>
              <w:autoSpaceDE/>
              <w:adjustRightInd/>
              <w:spacing w:line="336" w:lineRule="auto"/>
              <w:rPr>
                <w:color w:val="000000"/>
                <w:lang w:eastAsia="ru-RU"/>
              </w:rPr>
            </w:pPr>
            <w:proofErr w:type="spellStart"/>
            <w:r w:rsidRPr="006F1A70">
              <w:rPr>
                <w:color w:val="000000"/>
                <w:lang w:eastAsia="ru-RU"/>
              </w:rPr>
              <w:t>Байдибек</w:t>
            </w:r>
            <w:proofErr w:type="spellEnd"/>
            <w:r w:rsidRPr="006F1A70">
              <w:rPr>
                <w:color w:val="000000"/>
                <w:lang w:eastAsia="ru-RU"/>
              </w:rPr>
              <w:t xml:space="preserve"> би</w:t>
            </w:r>
          </w:p>
        </w:tc>
        <w:tc>
          <w:tcPr>
            <w:tcW w:w="721" w:type="pct"/>
            <w:tcBorders>
              <w:top w:val="nil"/>
              <w:left w:val="nil"/>
              <w:bottom w:val="single" w:sz="4" w:space="0" w:color="auto"/>
              <w:right w:val="single" w:sz="4" w:space="0" w:color="auto"/>
            </w:tcBorders>
            <w:vAlign w:val="center"/>
            <w:hideMark/>
          </w:tcPr>
          <w:p w:rsidR="00BF7A99" w:rsidRPr="006F1A70" w:rsidRDefault="00BF7A99" w:rsidP="00BF7A99">
            <w:pPr>
              <w:tabs>
                <w:tab w:val="left" w:pos="567"/>
              </w:tabs>
              <w:overflowPunct/>
              <w:autoSpaceDE/>
              <w:adjustRightInd/>
              <w:spacing w:line="336" w:lineRule="auto"/>
              <w:jc w:val="center"/>
              <w:rPr>
                <w:color w:val="000000"/>
                <w:lang w:eastAsia="ru-RU"/>
              </w:rPr>
            </w:pPr>
            <w:r w:rsidRPr="006F1A70">
              <w:rPr>
                <w:color w:val="000000"/>
                <w:lang w:eastAsia="ru-RU"/>
              </w:rPr>
              <w:t>40, 42, 114, 155</w:t>
            </w:r>
          </w:p>
        </w:tc>
        <w:tc>
          <w:tcPr>
            <w:tcW w:w="571" w:type="pct"/>
            <w:tcBorders>
              <w:top w:val="nil"/>
              <w:left w:val="nil"/>
              <w:bottom w:val="single" w:sz="4" w:space="0" w:color="auto"/>
              <w:right w:val="single" w:sz="4" w:space="0" w:color="auto"/>
            </w:tcBorders>
            <w:vAlign w:val="center"/>
            <w:hideMark/>
          </w:tcPr>
          <w:p w:rsidR="00BF7A99" w:rsidRPr="006F1A70" w:rsidRDefault="00BF7A99" w:rsidP="00BF7A99">
            <w:pPr>
              <w:tabs>
                <w:tab w:val="left" w:pos="567"/>
              </w:tabs>
              <w:overflowPunct/>
              <w:autoSpaceDE/>
              <w:adjustRightInd/>
              <w:spacing w:line="336" w:lineRule="auto"/>
              <w:jc w:val="center"/>
              <w:rPr>
                <w:color w:val="000000"/>
                <w:lang w:eastAsia="ru-RU"/>
              </w:rPr>
            </w:pPr>
            <w:r w:rsidRPr="006F1A70">
              <w:rPr>
                <w:color w:val="000000"/>
                <w:lang w:eastAsia="ru-RU"/>
              </w:rPr>
              <w:t>4,358</w:t>
            </w:r>
          </w:p>
        </w:tc>
        <w:tc>
          <w:tcPr>
            <w:tcW w:w="0" w:type="auto"/>
            <w:vMerge/>
            <w:tcBorders>
              <w:top w:val="nil"/>
              <w:left w:val="single" w:sz="4" w:space="0" w:color="auto"/>
              <w:bottom w:val="single" w:sz="4" w:space="0" w:color="000000"/>
              <w:right w:val="single" w:sz="4" w:space="0" w:color="auto"/>
            </w:tcBorders>
            <w:vAlign w:val="center"/>
            <w:hideMark/>
          </w:tcPr>
          <w:p w:rsidR="00BF7A99" w:rsidRPr="006F1A70" w:rsidRDefault="00BF7A99" w:rsidP="00BF7A99">
            <w:pPr>
              <w:overflowPunct/>
              <w:autoSpaceDE/>
              <w:autoSpaceDN/>
              <w:adjustRightInd/>
              <w:spacing w:line="336" w:lineRule="auto"/>
              <w:rPr>
                <w:color w:val="000000"/>
                <w:lang w:eastAsia="ru-RU"/>
              </w:rPr>
            </w:pPr>
          </w:p>
        </w:tc>
      </w:tr>
      <w:tr w:rsidR="00BF7A99" w:rsidRPr="006F1A70" w:rsidTr="00312F7B">
        <w:trPr>
          <w:trHeight w:val="300"/>
        </w:trPr>
        <w:tc>
          <w:tcPr>
            <w:tcW w:w="0" w:type="auto"/>
            <w:vMerge/>
            <w:tcBorders>
              <w:top w:val="nil"/>
              <w:left w:val="single" w:sz="4" w:space="0" w:color="auto"/>
              <w:bottom w:val="single" w:sz="4" w:space="0" w:color="000000"/>
              <w:right w:val="single" w:sz="4" w:space="0" w:color="auto"/>
            </w:tcBorders>
            <w:vAlign w:val="center"/>
            <w:hideMark/>
          </w:tcPr>
          <w:p w:rsidR="00BF7A99" w:rsidRPr="006F1A70" w:rsidRDefault="00BF7A99" w:rsidP="00BF7A99">
            <w:pPr>
              <w:overflowPunct/>
              <w:autoSpaceDE/>
              <w:autoSpaceDN/>
              <w:adjustRightInd/>
              <w:spacing w:line="336" w:lineRule="auto"/>
              <w:rPr>
                <w:color w:val="000000"/>
                <w:lang w:eastAsia="ru-RU"/>
              </w:rPr>
            </w:pPr>
          </w:p>
        </w:tc>
        <w:tc>
          <w:tcPr>
            <w:tcW w:w="1375" w:type="pct"/>
            <w:tcBorders>
              <w:top w:val="nil"/>
              <w:left w:val="nil"/>
              <w:bottom w:val="single" w:sz="4" w:space="0" w:color="auto"/>
              <w:right w:val="single" w:sz="4" w:space="0" w:color="auto"/>
            </w:tcBorders>
            <w:noWrap/>
            <w:vAlign w:val="center"/>
            <w:hideMark/>
          </w:tcPr>
          <w:p w:rsidR="00BF7A99" w:rsidRPr="006F1A70" w:rsidRDefault="00BF7A99" w:rsidP="00BF7A99">
            <w:pPr>
              <w:tabs>
                <w:tab w:val="left" w:pos="567"/>
              </w:tabs>
              <w:overflowPunct/>
              <w:autoSpaceDE/>
              <w:adjustRightInd/>
              <w:spacing w:line="336" w:lineRule="auto"/>
              <w:rPr>
                <w:color w:val="000000"/>
                <w:lang w:eastAsia="ru-RU"/>
              </w:rPr>
            </w:pPr>
            <w:proofErr w:type="spellStart"/>
            <w:r w:rsidRPr="006F1A70">
              <w:rPr>
                <w:color w:val="000000"/>
                <w:lang w:eastAsia="ru-RU"/>
              </w:rPr>
              <w:t>Толкын</w:t>
            </w:r>
            <w:proofErr w:type="spellEnd"/>
            <w:r w:rsidRPr="006F1A70">
              <w:rPr>
                <w:color w:val="000000"/>
                <w:lang w:eastAsia="ru-RU"/>
              </w:rPr>
              <w:t xml:space="preserve"> (</w:t>
            </w:r>
            <w:proofErr w:type="spellStart"/>
            <w:r w:rsidRPr="006F1A70">
              <w:rPr>
                <w:color w:val="000000"/>
                <w:lang w:eastAsia="ru-RU"/>
              </w:rPr>
              <w:t>Прудхоз</w:t>
            </w:r>
            <w:proofErr w:type="spellEnd"/>
            <w:r w:rsidRPr="006F1A70">
              <w:rPr>
                <w:color w:val="000000"/>
                <w:lang w:eastAsia="ru-RU"/>
              </w:rPr>
              <w:t>)</w:t>
            </w:r>
          </w:p>
        </w:tc>
        <w:tc>
          <w:tcPr>
            <w:tcW w:w="721" w:type="pct"/>
            <w:tcBorders>
              <w:top w:val="nil"/>
              <w:left w:val="nil"/>
              <w:bottom w:val="single" w:sz="4" w:space="0" w:color="auto"/>
              <w:right w:val="single" w:sz="4" w:space="0" w:color="auto"/>
            </w:tcBorders>
            <w:vAlign w:val="center"/>
            <w:hideMark/>
          </w:tcPr>
          <w:p w:rsidR="00BF7A99" w:rsidRPr="006F1A70" w:rsidRDefault="00BF7A99" w:rsidP="00BF7A99">
            <w:pPr>
              <w:tabs>
                <w:tab w:val="left" w:pos="567"/>
              </w:tabs>
              <w:overflowPunct/>
              <w:autoSpaceDE/>
              <w:adjustRightInd/>
              <w:spacing w:line="336" w:lineRule="auto"/>
              <w:jc w:val="center"/>
              <w:rPr>
                <w:color w:val="000000"/>
                <w:lang w:eastAsia="ru-RU"/>
              </w:rPr>
            </w:pPr>
            <w:r w:rsidRPr="006F1A70">
              <w:rPr>
                <w:color w:val="000000"/>
                <w:lang w:eastAsia="ru-RU"/>
              </w:rPr>
              <w:t>44</w:t>
            </w:r>
          </w:p>
        </w:tc>
        <w:tc>
          <w:tcPr>
            <w:tcW w:w="571" w:type="pct"/>
            <w:tcBorders>
              <w:top w:val="nil"/>
              <w:left w:val="nil"/>
              <w:bottom w:val="single" w:sz="4" w:space="0" w:color="auto"/>
              <w:right w:val="single" w:sz="4" w:space="0" w:color="auto"/>
            </w:tcBorders>
            <w:vAlign w:val="center"/>
            <w:hideMark/>
          </w:tcPr>
          <w:p w:rsidR="00BF7A99" w:rsidRPr="006F1A70" w:rsidRDefault="00BF7A99" w:rsidP="00BF7A99">
            <w:pPr>
              <w:tabs>
                <w:tab w:val="left" w:pos="567"/>
              </w:tabs>
              <w:overflowPunct/>
              <w:autoSpaceDE/>
              <w:adjustRightInd/>
              <w:spacing w:line="336" w:lineRule="auto"/>
              <w:jc w:val="center"/>
              <w:rPr>
                <w:color w:val="000000"/>
                <w:lang w:eastAsia="ru-RU"/>
              </w:rPr>
            </w:pPr>
            <w:r w:rsidRPr="006F1A70">
              <w:rPr>
                <w:color w:val="000000"/>
                <w:lang w:eastAsia="ru-RU"/>
              </w:rPr>
              <w:t>0,110</w:t>
            </w:r>
          </w:p>
        </w:tc>
        <w:tc>
          <w:tcPr>
            <w:tcW w:w="0" w:type="auto"/>
            <w:vMerge/>
            <w:tcBorders>
              <w:top w:val="nil"/>
              <w:left w:val="single" w:sz="4" w:space="0" w:color="auto"/>
              <w:bottom w:val="single" w:sz="4" w:space="0" w:color="000000"/>
              <w:right w:val="single" w:sz="4" w:space="0" w:color="auto"/>
            </w:tcBorders>
            <w:vAlign w:val="center"/>
            <w:hideMark/>
          </w:tcPr>
          <w:p w:rsidR="00BF7A99" w:rsidRPr="006F1A70" w:rsidRDefault="00BF7A99" w:rsidP="00BF7A99">
            <w:pPr>
              <w:overflowPunct/>
              <w:autoSpaceDE/>
              <w:autoSpaceDN/>
              <w:adjustRightInd/>
              <w:spacing w:line="336" w:lineRule="auto"/>
              <w:rPr>
                <w:color w:val="000000"/>
                <w:lang w:eastAsia="ru-RU"/>
              </w:rPr>
            </w:pPr>
          </w:p>
        </w:tc>
      </w:tr>
      <w:tr w:rsidR="00BF7A99" w:rsidRPr="006F1A70" w:rsidTr="00312F7B">
        <w:trPr>
          <w:trHeight w:val="300"/>
        </w:trPr>
        <w:tc>
          <w:tcPr>
            <w:tcW w:w="0" w:type="auto"/>
            <w:vMerge/>
            <w:tcBorders>
              <w:top w:val="nil"/>
              <w:left w:val="single" w:sz="4" w:space="0" w:color="auto"/>
              <w:bottom w:val="single" w:sz="4" w:space="0" w:color="000000"/>
              <w:right w:val="single" w:sz="4" w:space="0" w:color="auto"/>
            </w:tcBorders>
            <w:vAlign w:val="center"/>
            <w:hideMark/>
          </w:tcPr>
          <w:p w:rsidR="00BF7A99" w:rsidRPr="006F1A70" w:rsidRDefault="00BF7A99" w:rsidP="00BF7A99">
            <w:pPr>
              <w:overflowPunct/>
              <w:autoSpaceDE/>
              <w:autoSpaceDN/>
              <w:adjustRightInd/>
              <w:spacing w:line="336" w:lineRule="auto"/>
              <w:rPr>
                <w:color w:val="000000"/>
                <w:lang w:eastAsia="ru-RU"/>
              </w:rPr>
            </w:pPr>
          </w:p>
        </w:tc>
        <w:tc>
          <w:tcPr>
            <w:tcW w:w="1375" w:type="pct"/>
            <w:tcBorders>
              <w:top w:val="nil"/>
              <w:left w:val="nil"/>
              <w:bottom w:val="single" w:sz="4" w:space="0" w:color="auto"/>
              <w:right w:val="single" w:sz="4" w:space="0" w:color="auto"/>
            </w:tcBorders>
            <w:noWrap/>
            <w:vAlign w:val="center"/>
            <w:hideMark/>
          </w:tcPr>
          <w:p w:rsidR="00BF7A99" w:rsidRPr="006F1A70" w:rsidRDefault="00BF7A99" w:rsidP="00BF7A99">
            <w:pPr>
              <w:tabs>
                <w:tab w:val="left" w:pos="567"/>
              </w:tabs>
              <w:overflowPunct/>
              <w:autoSpaceDE/>
              <w:adjustRightInd/>
              <w:spacing w:line="336" w:lineRule="auto"/>
              <w:rPr>
                <w:color w:val="000000"/>
                <w:lang w:eastAsia="ru-RU"/>
              </w:rPr>
            </w:pPr>
            <w:r w:rsidRPr="006F1A70">
              <w:rPr>
                <w:color w:val="000000"/>
                <w:lang w:eastAsia="ru-RU"/>
              </w:rPr>
              <w:t>Каракемер</w:t>
            </w:r>
          </w:p>
        </w:tc>
        <w:tc>
          <w:tcPr>
            <w:tcW w:w="721" w:type="pct"/>
            <w:tcBorders>
              <w:top w:val="nil"/>
              <w:left w:val="nil"/>
              <w:bottom w:val="single" w:sz="4" w:space="0" w:color="auto"/>
              <w:right w:val="single" w:sz="4" w:space="0" w:color="auto"/>
            </w:tcBorders>
            <w:vAlign w:val="center"/>
            <w:hideMark/>
          </w:tcPr>
          <w:p w:rsidR="00BF7A99" w:rsidRPr="006F1A70" w:rsidRDefault="00BF7A99" w:rsidP="00BF7A99">
            <w:pPr>
              <w:tabs>
                <w:tab w:val="left" w:pos="567"/>
              </w:tabs>
              <w:overflowPunct/>
              <w:autoSpaceDE/>
              <w:adjustRightInd/>
              <w:spacing w:line="336" w:lineRule="auto"/>
              <w:jc w:val="center"/>
              <w:rPr>
                <w:color w:val="000000"/>
                <w:lang w:eastAsia="ru-RU"/>
              </w:rPr>
            </w:pPr>
            <w:r w:rsidRPr="006F1A70">
              <w:rPr>
                <w:color w:val="000000"/>
                <w:lang w:eastAsia="ru-RU"/>
              </w:rPr>
              <w:t>н/о</w:t>
            </w:r>
          </w:p>
        </w:tc>
        <w:tc>
          <w:tcPr>
            <w:tcW w:w="571" w:type="pct"/>
            <w:tcBorders>
              <w:top w:val="nil"/>
              <w:left w:val="nil"/>
              <w:bottom w:val="single" w:sz="4" w:space="0" w:color="auto"/>
              <w:right w:val="single" w:sz="4" w:space="0" w:color="auto"/>
            </w:tcBorders>
            <w:vAlign w:val="center"/>
            <w:hideMark/>
          </w:tcPr>
          <w:p w:rsidR="00BF7A99" w:rsidRPr="006F1A70" w:rsidRDefault="00BF7A99" w:rsidP="00BF7A99">
            <w:pPr>
              <w:tabs>
                <w:tab w:val="left" w:pos="567"/>
              </w:tabs>
              <w:overflowPunct/>
              <w:autoSpaceDE/>
              <w:adjustRightInd/>
              <w:spacing w:line="336" w:lineRule="auto"/>
              <w:jc w:val="center"/>
              <w:rPr>
                <w:color w:val="000000"/>
                <w:lang w:eastAsia="ru-RU"/>
              </w:rPr>
            </w:pPr>
            <w:r w:rsidRPr="006F1A70">
              <w:rPr>
                <w:color w:val="000000"/>
                <w:lang w:eastAsia="ru-RU"/>
              </w:rPr>
              <w:t>н/о</w:t>
            </w:r>
          </w:p>
        </w:tc>
        <w:tc>
          <w:tcPr>
            <w:tcW w:w="0" w:type="auto"/>
            <w:vMerge/>
            <w:tcBorders>
              <w:top w:val="nil"/>
              <w:left w:val="single" w:sz="4" w:space="0" w:color="auto"/>
              <w:bottom w:val="single" w:sz="4" w:space="0" w:color="000000"/>
              <w:right w:val="single" w:sz="4" w:space="0" w:color="auto"/>
            </w:tcBorders>
            <w:vAlign w:val="center"/>
            <w:hideMark/>
          </w:tcPr>
          <w:p w:rsidR="00BF7A99" w:rsidRPr="006F1A70" w:rsidRDefault="00BF7A99" w:rsidP="00BF7A99">
            <w:pPr>
              <w:overflowPunct/>
              <w:autoSpaceDE/>
              <w:autoSpaceDN/>
              <w:adjustRightInd/>
              <w:spacing w:line="336" w:lineRule="auto"/>
              <w:rPr>
                <w:color w:val="000000"/>
                <w:lang w:eastAsia="ru-RU"/>
              </w:rPr>
            </w:pPr>
          </w:p>
        </w:tc>
      </w:tr>
      <w:tr w:rsidR="00BF7A99" w:rsidRPr="006F1A70" w:rsidTr="00312F7B">
        <w:trPr>
          <w:trHeight w:val="300"/>
        </w:trPr>
        <w:tc>
          <w:tcPr>
            <w:tcW w:w="0" w:type="auto"/>
            <w:vMerge/>
            <w:tcBorders>
              <w:top w:val="nil"/>
              <w:left w:val="single" w:sz="4" w:space="0" w:color="auto"/>
              <w:bottom w:val="single" w:sz="4" w:space="0" w:color="000000"/>
              <w:right w:val="single" w:sz="4" w:space="0" w:color="auto"/>
            </w:tcBorders>
            <w:vAlign w:val="center"/>
            <w:hideMark/>
          </w:tcPr>
          <w:p w:rsidR="00BF7A99" w:rsidRPr="006F1A70" w:rsidRDefault="00BF7A99" w:rsidP="00BF7A99">
            <w:pPr>
              <w:overflowPunct/>
              <w:autoSpaceDE/>
              <w:autoSpaceDN/>
              <w:adjustRightInd/>
              <w:spacing w:line="336" w:lineRule="auto"/>
              <w:rPr>
                <w:color w:val="000000"/>
                <w:lang w:eastAsia="ru-RU"/>
              </w:rPr>
            </w:pPr>
          </w:p>
        </w:tc>
        <w:tc>
          <w:tcPr>
            <w:tcW w:w="1375" w:type="pct"/>
            <w:tcBorders>
              <w:top w:val="nil"/>
              <w:left w:val="nil"/>
              <w:bottom w:val="single" w:sz="4" w:space="0" w:color="auto"/>
              <w:right w:val="single" w:sz="4" w:space="0" w:color="auto"/>
            </w:tcBorders>
            <w:noWrap/>
            <w:vAlign w:val="center"/>
            <w:hideMark/>
          </w:tcPr>
          <w:p w:rsidR="00BF7A99" w:rsidRPr="006F1A70" w:rsidRDefault="00BF7A99" w:rsidP="00BF7A99">
            <w:pPr>
              <w:tabs>
                <w:tab w:val="left" w:pos="567"/>
              </w:tabs>
              <w:overflowPunct/>
              <w:autoSpaceDE/>
              <w:adjustRightInd/>
              <w:spacing w:line="336" w:lineRule="auto"/>
              <w:rPr>
                <w:color w:val="000000"/>
                <w:lang w:eastAsia="ru-RU"/>
              </w:rPr>
            </w:pPr>
            <w:r w:rsidRPr="006F1A70">
              <w:rPr>
                <w:color w:val="000000"/>
                <w:lang w:eastAsia="ru-RU"/>
              </w:rPr>
              <w:t>Боралдай</w:t>
            </w:r>
          </w:p>
        </w:tc>
        <w:tc>
          <w:tcPr>
            <w:tcW w:w="721" w:type="pct"/>
            <w:tcBorders>
              <w:top w:val="nil"/>
              <w:left w:val="nil"/>
              <w:bottom w:val="single" w:sz="4" w:space="0" w:color="auto"/>
              <w:right w:val="single" w:sz="4" w:space="0" w:color="auto"/>
            </w:tcBorders>
            <w:vAlign w:val="center"/>
            <w:hideMark/>
          </w:tcPr>
          <w:p w:rsidR="00BF7A99" w:rsidRPr="006F1A70" w:rsidRDefault="00BF7A99" w:rsidP="00BF7A99">
            <w:pPr>
              <w:tabs>
                <w:tab w:val="left" w:pos="567"/>
              </w:tabs>
              <w:overflowPunct/>
              <w:autoSpaceDE/>
              <w:adjustRightInd/>
              <w:spacing w:line="336" w:lineRule="auto"/>
              <w:jc w:val="center"/>
              <w:rPr>
                <w:color w:val="000000"/>
                <w:lang w:eastAsia="ru-RU"/>
              </w:rPr>
            </w:pPr>
            <w:r w:rsidRPr="006F1A70">
              <w:rPr>
                <w:color w:val="000000"/>
                <w:lang w:eastAsia="ru-RU"/>
              </w:rPr>
              <w:t>44</w:t>
            </w:r>
          </w:p>
        </w:tc>
        <w:tc>
          <w:tcPr>
            <w:tcW w:w="571" w:type="pct"/>
            <w:tcBorders>
              <w:top w:val="nil"/>
              <w:left w:val="nil"/>
              <w:bottom w:val="single" w:sz="4" w:space="0" w:color="auto"/>
              <w:right w:val="single" w:sz="4" w:space="0" w:color="auto"/>
            </w:tcBorders>
            <w:vAlign w:val="center"/>
            <w:hideMark/>
          </w:tcPr>
          <w:p w:rsidR="00BF7A99" w:rsidRPr="006F1A70" w:rsidRDefault="00BF7A99" w:rsidP="00BF7A99">
            <w:pPr>
              <w:tabs>
                <w:tab w:val="left" w:pos="567"/>
              </w:tabs>
              <w:overflowPunct/>
              <w:autoSpaceDE/>
              <w:adjustRightInd/>
              <w:spacing w:line="336" w:lineRule="auto"/>
              <w:jc w:val="center"/>
              <w:rPr>
                <w:color w:val="000000"/>
                <w:lang w:eastAsia="ru-RU"/>
              </w:rPr>
            </w:pPr>
            <w:r w:rsidRPr="006F1A70">
              <w:rPr>
                <w:color w:val="000000"/>
                <w:lang w:eastAsia="ru-RU"/>
              </w:rPr>
              <w:t>0,190</w:t>
            </w:r>
          </w:p>
        </w:tc>
        <w:tc>
          <w:tcPr>
            <w:tcW w:w="0" w:type="auto"/>
            <w:vMerge/>
            <w:tcBorders>
              <w:top w:val="nil"/>
              <w:left w:val="single" w:sz="4" w:space="0" w:color="auto"/>
              <w:bottom w:val="single" w:sz="4" w:space="0" w:color="000000"/>
              <w:right w:val="single" w:sz="4" w:space="0" w:color="auto"/>
            </w:tcBorders>
            <w:vAlign w:val="center"/>
            <w:hideMark/>
          </w:tcPr>
          <w:p w:rsidR="00BF7A99" w:rsidRPr="006F1A70" w:rsidRDefault="00BF7A99" w:rsidP="00BF7A99">
            <w:pPr>
              <w:overflowPunct/>
              <w:autoSpaceDE/>
              <w:autoSpaceDN/>
              <w:adjustRightInd/>
              <w:spacing w:line="336" w:lineRule="auto"/>
              <w:rPr>
                <w:color w:val="000000"/>
                <w:lang w:eastAsia="ru-RU"/>
              </w:rPr>
            </w:pPr>
          </w:p>
        </w:tc>
      </w:tr>
      <w:tr w:rsidR="00BF7A99" w:rsidRPr="006F1A70" w:rsidTr="00312F7B">
        <w:trPr>
          <w:trHeight w:val="300"/>
        </w:trPr>
        <w:tc>
          <w:tcPr>
            <w:tcW w:w="0" w:type="auto"/>
            <w:vMerge/>
            <w:tcBorders>
              <w:top w:val="nil"/>
              <w:left w:val="single" w:sz="4" w:space="0" w:color="auto"/>
              <w:bottom w:val="single" w:sz="4" w:space="0" w:color="000000"/>
              <w:right w:val="single" w:sz="4" w:space="0" w:color="auto"/>
            </w:tcBorders>
            <w:vAlign w:val="center"/>
            <w:hideMark/>
          </w:tcPr>
          <w:p w:rsidR="00BF7A99" w:rsidRPr="006F1A70" w:rsidRDefault="00BF7A99" w:rsidP="00BF7A99">
            <w:pPr>
              <w:overflowPunct/>
              <w:autoSpaceDE/>
              <w:autoSpaceDN/>
              <w:adjustRightInd/>
              <w:spacing w:line="336" w:lineRule="auto"/>
              <w:rPr>
                <w:color w:val="000000"/>
                <w:lang w:eastAsia="ru-RU"/>
              </w:rPr>
            </w:pPr>
          </w:p>
        </w:tc>
        <w:tc>
          <w:tcPr>
            <w:tcW w:w="1375" w:type="pct"/>
            <w:tcBorders>
              <w:top w:val="nil"/>
              <w:left w:val="nil"/>
              <w:bottom w:val="single" w:sz="4" w:space="0" w:color="auto"/>
              <w:right w:val="single" w:sz="4" w:space="0" w:color="auto"/>
            </w:tcBorders>
            <w:noWrap/>
            <w:vAlign w:val="center"/>
            <w:hideMark/>
          </w:tcPr>
          <w:p w:rsidR="00BF7A99" w:rsidRPr="006F1A70" w:rsidRDefault="00BF7A99" w:rsidP="00BF7A99">
            <w:pPr>
              <w:tabs>
                <w:tab w:val="left" w:pos="567"/>
              </w:tabs>
              <w:overflowPunct/>
              <w:autoSpaceDE/>
              <w:adjustRightInd/>
              <w:spacing w:line="336" w:lineRule="auto"/>
              <w:rPr>
                <w:color w:val="000000"/>
                <w:lang w:eastAsia="ru-RU"/>
              </w:rPr>
            </w:pPr>
            <w:r w:rsidRPr="006F1A70">
              <w:rPr>
                <w:color w:val="000000"/>
                <w:lang w:eastAsia="ru-RU"/>
              </w:rPr>
              <w:t>Трасса Капшагай-</w:t>
            </w:r>
            <w:proofErr w:type="spellStart"/>
            <w:r w:rsidRPr="006F1A70">
              <w:rPr>
                <w:color w:val="000000"/>
                <w:lang w:eastAsia="ru-RU"/>
              </w:rPr>
              <w:t>Акши</w:t>
            </w:r>
            <w:proofErr w:type="spellEnd"/>
          </w:p>
        </w:tc>
        <w:tc>
          <w:tcPr>
            <w:tcW w:w="721" w:type="pct"/>
            <w:tcBorders>
              <w:top w:val="nil"/>
              <w:left w:val="nil"/>
              <w:bottom w:val="single" w:sz="4" w:space="0" w:color="auto"/>
              <w:right w:val="single" w:sz="4" w:space="0" w:color="auto"/>
            </w:tcBorders>
            <w:vAlign w:val="center"/>
            <w:hideMark/>
          </w:tcPr>
          <w:p w:rsidR="00BF7A99" w:rsidRPr="006F1A70" w:rsidRDefault="00BF7A99" w:rsidP="00BF7A99">
            <w:pPr>
              <w:tabs>
                <w:tab w:val="left" w:pos="567"/>
              </w:tabs>
              <w:overflowPunct/>
              <w:autoSpaceDE/>
              <w:adjustRightInd/>
              <w:spacing w:line="336" w:lineRule="auto"/>
              <w:jc w:val="center"/>
              <w:rPr>
                <w:color w:val="000000"/>
                <w:lang w:eastAsia="ru-RU"/>
              </w:rPr>
            </w:pPr>
            <w:r w:rsidRPr="006F1A70">
              <w:rPr>
                <w:color w:val="000000"/>
                <w:lang w:eastAsia="ru-RU"/>
              </w:rPr>
              <w:t>44, 155</w:t>
            </w:r>
          </w:p>
        </w:tc>
        <w:tc>
          <w:tcPr>
            <w:tcW w:w="571" w:type="pct"/>
            <w:tcBorders>
              <w:top w:val="nil"/>
              <w:left w:val="nil"/>
              <w:bottom w:val="single" w:sz="4" w:space="0" w:color="auto"/>
              <w:right w:val="single" w:sz="4" w:space="0" w:color="auto"/>
            </w:tcBorders>
            <w:vAlign w:val="center"/>
            <w:hideMark/>
          </w:tcPr>
          <w:p w:rsidR="00BF7A99" w:rsidRPr="006F1A70" w:rsidRDefault="00BF7A99" w:rsidP="00BF7A99">
            <w:pPr>
              <w:tabs>
                <w:tab w:val="left" w:pos="567"/>
              </w:tabs>
              <w:overflowPunct/>
              <w:autoSpaceDE/>
              <w:adjustRightInd/>
              <w:spacing w:line="336" w:lineRule="auto"/>
              <w:jc w:val="center"/>
              <w:rPr>
                <w:color w:val="000000"/>
                <w:lang w:eastAsia="ru-RU"/>
              </w:rPr>
            </w:pPr>
            <w:r w:rsidRPr="006F1A70">
              <w:rPr>
                <w:color w:val="000000"/>
                <w:lang w:eastAsia="ru-RU"/>
              </w:rPr>
              <w:t>0,233</w:t>
            </w:r>
          </w:p>
        </w:tc>
        <w:tc>
          <w:tcPr>
            <w:tcW w:w="0" w:type="auto"/>
            <w:vMerge/>
            <w:tcBorders>
              <w:top w:val="nil"/>
              <w:left w:val="single" w:sz="4" w:space="0" w:color="auto"/>
              <w:bottom w:val="single" w:sz="4" w:space="0" w:color="000000"/>
              <w:right w:val="single" w:sz="4" w:space="0" w:color="auto"/>
            </w:tcBorders>
            <w:vAlign w:val="center"/>
            <w:hideMark/>
          </w:tcPr>
          <w:p w:rsidR="00BF7A99" w:rsidRPr="006F1A70" w:rsidRDefault="00BF7A99" w:rsidP="00BF7A99">
            <w:pPr>
              <w:overflowPunct/>
              <w:autoSpaceDE/>
              <w:autoSpaceDN/>
              <w:adjustRightInd/>
              <w:spacing w:line="336" w:lineRule="auto"/>
              <w:rPr>
                <w:color w:val="000000"/>
                <w:lang w:eastAsia="ru-RU"/>
              </w:rPr>
            </w:pPr>
          </w:p>
        </w:tc>
      </w:tr>
      <w:tr w:rsidR="00BF7A99" w:rsidRPr="006F1A70" w:rsidTr="00312F7B">
        <w:trPr>
          <w:trHeight w:val="300"/>
        </w:trPr>
        <w:tc>
          <w:tcPr>
            <w:tcW w:w="964" w:type="pct"/>
            <w:vMerge w:val="restart"/>
            <w:tcBorders>
              <w:top w:val="nil"/>
              <w:left w:val="single" w:sz="4" w:space="0" w:color="auto"/>
              <w:bottom w:val="single" w:sz="4" w:space="0" w:color="000000"/>
              <w:right w:val="single" w:sz="4" w:space="0" w:color="auto"/>
            </w:tcBorders>
            <w:vAlign w:val="center"/>
            <w:hideMark/>
          </w:tcPr>
          <w:p w:rsidR="003265E8" w:rsidRPr="006F1A70" w:rsidRDefault="003265E8" w:rsidP="00BF7A99">
            <w:pPr>
              <w:tabs>
                <w:tab w:val="left" w:pos="567"/>
              </w:tabs>
              <w:overflowPunct/>
              <w:autoSpaceDE/>
              <w:adjustRightInd/>
              <w:spacing w:line="336" w:lineRule="auto"/>
              <w:jc w:val="center"/>
              <w:rPr>
                <w:color w:val="000000"/>
                <w:lang w:eastAsia="ru-RU"/>
              </w:rPr>
            </w:pPr>
            <w:r w:rsidRPr="006F1A70">
              <w:rPr>
                <w:color w:val="000000"/>
                <w:lang w:eastAsia="ru-RU"/>
              </w:rPr>
              <w:t>5</w:t>
            </w:r>
          </w:p>
          <w:p w:rsidR="00BF7A99" w:rsidRPr="006F1A70" w:rsidRDefault="00BF7A99" w:rsidP="00BF7A99">
            <w:pPr>
              <w:tabs>
                <w:tab w:val="left" w:pos="567"/>
              </w:tabs>
              <w:overflowPunct/>
              <w:autoSpaceDE/>
              <w:adjustRightInd/>
              <w:spacing w:line="336" w:lineRule="auto"/>
              <w:jc w:val="center"/>
              <w:rPr>
                <w:color w:val="000000"/>
                <w:lang w:eastAsia="ru-RU"/>
              </w:rPr>
            </w:pPr>
            <w:r w:rsidRPr="006F1A70">
              <w:rPr>
                <w:color w:val="000000"/>
                <w:lang w:eastAsia="ru-RU"/>
              </w:rPr>
              <w:t xml:space="preserve">Побережье Капшагайского </w:t>
            </w:r>
            <w:proofErr w:type="spellStart"/>
            <w:r w:rsidRPr="006F1A70">
              <w:rPr>
                <w:color w:val="000000"/>
                <w:lang w:eastAsia="ru-RU"/>
              </w:rPr>
              <w:t>вдхр</w:t>
            </w:r>
            <w:proofErr w:type="spellEnd"/>
            <w:r w:rsidRPr="006F1A70">
              <w:rPr>
                <w:color w:val="000000"/>
                <w:lang w:eastAsia="ru-RU"/>
              </w:rPr>
              <w:t>.</w:t>
            </w:r>
          </w:p>
        </w:tc>
        <w:tc>
          <w:tcPr>
            <w:tcW w:w="1375" w:type="pct"/>
            <w:tcBorders>
              <w:top w:val="nil"/>
              <w:left w:val="nil"/>
              <w:bottom w:val="single" w:sz="4" w:space="0" w:color="auto"/>
              <w:right w:val="single" w:sz="4" w:space="0" w:color="auto"/>
            </w:tcBorders>
            <w:noWrap/>
            <w:vAlign w:val="center"/>
            <w:hideMark/>
          </w:tcPr>
          <w:p w:rsidR="00BF7A99" w:rsidRPr="006F1A70" w:rsidRDefault="00BF7A99" w:rsidP="00BF7A99">
            <w:pPr>
              <w:tabs>
                <w:tab w:val="left" w:pos="567"/>
              </w:tabs>
              <w:overflowPunct/>
              <w:autoSpaceDE/>
              <w:adjustRightInd/>
              <w:spacing w:line="336" w:lineRule="auto"/>
              <w:rPr>
                <w:color w:val="000000"/>
                <w:lang w:eastAsia="ru-RU"/>
              </w:rPr>
            </w:pPr>
            <w:r w:rsidRPr="006F1A70">
              <w:rPr>
                <w:color w:val="000000"/>
                <w:lang w:eastAsia="ru-RU"/>
              </w:rPr>
              <w:t>Зона отдыха</w:t>
            </w:r>
          </w:p>
        </w:tc>
        <w:tc>
          <w:tcPr>
            <w:tcW w:w="721" w:type="pct"/>
            <w:tcBorders>
              <w:top w:val="nil"/>
              <w:left w:val="nil"/>
              <w:bottom w:val="single" w:sz="4" w:space="0" w:color="auto"/>
              <w:right w:val="single" w:sz="4" w:space="0" w:color="auto"/>
            </w:tcBorders>
            <w:vAlign w:val="center"/>
            <w:hideMark/>
          </w:tcPr>
          <w:p w:rsidR="00BF7A99" w:rsidRPr="006F1A70" w:rsidRDefault="00BF7A99" w:rsidP="00BF7A99">
            <w:pPr>
              <w:tabs>
                <w:tab w:val="left" w:pos="567"/>
              </w:tabs>
              <w:overflowPunct/>
              <w:autoSpaceDE/>
              <w:adjustRightInd/>
              <w:spacing w:line="336" w:lineRule="auto"/>
              <w:jc w:val="center"/>
              <w:rPr>
                <w:color w:val="000000"/>
                <w:lang w:eastAsia="ru-RU"/>
              </w:rPr>
            </w:pPr>
            <w:r w:rsidRPr="006F1A70">
              <w:rPr>
                <w:color w:val="000000"/>
                <w:lang w:eastAsia="ru-RU"/>
              </w:rPr>
              <w:t>44</w:t>
            </w:r>
          </w:p>
        </w:tc>
        <w:tc>
          <w:tcPr>
            <w:tcW w:w="571" w:type="pct"/>
            <w:tcBorders>
              <w:top w:val="nil"/>
              <w:left w:val="nil"/>
              <w:bottom w:val="single" w:sz="4" w:space="0" w:color="auto"/>
              <w:right w:val="single" w:sz="4" w:space="0" w:color="auto"/>
            </w:tcBorders>
            <w:vAlign w:val="center"/>
            <w:hideMark/>
          </w:tcPr>
          <w:p w:rsidR="00BF7A99" w:rsidRPr="006F1A70" w:rsidRDefault="00BF7A99" w:rsidP="00BF7A99">
            <w:pPr>
              <w:tabs>
                <w:tab w:val="left" w:pos="567"/>
              </w:tabs>
              <w:overflowPunct/>
              <w:autoSpaceDE/>
              <w:adjustRightInd/>
              <w:spacing w:line="336" w:lineRule="auto"/>
              <w:jc w:val="center"/>
              <w:rPr>
                <w:color w:val="000000"/>
                <w:lang w:eastAsia="ru-RU"/>
              </w:rPr>
            </w:pPr>
            <w:r w:rsidRPr="006F1A70">
              <w:rPr>
                <w:color w:val="000000"/>
                <w:lang w:eastAsia="ru-RU"/>
              </w:rPr>
              <w:t>0,300</w:t>
            </w:r>
          </w:p>
        </w:tc>
        <w:tc>
          <w:tcPr>
            <w:tcW w:w="1369" w:type="pct"/>
            <w:vMerge w:val="restart"/>
            <w:tcBorders>
              <w:top w:val="nil"/>
              <w:left w:val="single" w:sz="4" w:space="0" w:color="auto"/>
              <w:bottom w:val="single" w:sz="4" w:space="0" w:color="000000"/>
              <w:right w:val="single" w:sz="4" w:space="0" w:color="auto"/>
            </w:tcBorders>
            <w:vAlign w:val="center"/>
            <w:hideMark/>
          </w:tcPr>
          <w:p w:rsidR="00BF7A99" w:rsidRPr="006F1A70" w:rsidRDefault="00BF7A99" w:rsidP="00BF7A99">
            <w:pPr>
              <w:tabs>
                <w:tab w:val="left" w:pos="567"/>
              </w:tabs>
              <w:overflowPunct/>
              <w:autoSpaceDE/>
              <w:adjustRightInd/>
              <w:spacing w:line="336" w:lineRule="auto"/>
              <w:jc w:val="center"/>
              <w:rPr>
                <w:color w:val="000000"/>
                <w:lang w:eastAsia="ru-RU"/>
              </w:rPr>
            </w:pPr>
            <w:r w:rsidRPr="006F1A70">
              <w:rPr>
                <w:color w:val="000000"/>
                <w:lang w:eastAsia="ru-RU"/>
              </w:rPr>
              <w:t>0,298</w:t>
            </w:r>
          </w:p>
        </w:tc>
      </w:tr>
      <w:tr w:rsidR="00BF7A99" w:rsidRPr="006F1A70" w:rsidTr="00312F7B">
        <w:trPr>
          <w:trHeight w:val="300"/>
        </w:trPr>
        <w:tc>
          <w:tcPr>
            <w:tcW w:w="0" w:type="auto"/>
            <w:vMerge/>
            <w:tcBorders>
              <w:top w:val="nil"/>
              <w:left w:val="single" w:sz="4" w:space="0" w:color="auto"/>
              <w:bottom w:val="single" w:sz="4" w:space="0" w:color="000000"/>
              <w:right w:val="single" w:sz="4" w:space="0" w:color="auto"/>
            </w:tcBorders>
            <w:vAlign w:val="center"/>
            <w:hideMark/>
          </w:tcPr>
          <w:p w:rsidR="00BF7A99" w:rsidRPr="006F1A70" w:rsidRDefault="00BF7A99" w:rsidP="00BF7A99">
            <w:pPr>
              <w:overflowPunct/>
              <w:autoSpaceDE/>
              <w:autoSpaceDN/>
              <w:adjustRightInd/>
              <w:spacing w:line="336" w:lineRule="auto"/>
              <w:rPr>
                <w:color w:val="000000"/>
                <w:lang w:eastAsia="ru-RU"/>
              </w:rPr>
            </w:pPr>
          </w:p>
        </w:tc>
        <w:tc>
          <w:tcPr>
            <w:tcW w:w="1375" w:type="pct"/>
            <w:tcBorders>
              <w:top w:val="nil"/>
              <w:left w:val="nil"/>
              <w:bottom w:val="single" w:sz="4" w:space="0" w:color="auto"/>
              <w:right w:val="single" w:sz="4" w:space="0" w:color="auto"/>
            </w:tcBorders>
            <w:noWrap/>
            <w:vAlign w:val="center"/>
            <w:hideMark/>
          </w:tcPr>
          <w:p w:rsidR="00BF7A99" w:rsidRPr="006F1A70" w:rsidRDefault="00BF7A99" w:rsidP="00BF7A99">
            <w:pPr>
              <w:tabs>
                <w:tab w:val="left" w:pos="567"/>
              </w:tabs>
              <w:overflowPunct/>
              <w:autoSpaceDE/>
              <w:adjustRightInd/>
              <w:spacing w:line="336" w:lineRule="auto"/>
              <w:rPr>
                <w:color w:val="000000"/>
                <w:lang w:eastAsia="ru-RU"/>
              </w:rPr>
            </w:pPr>
            <w:proofErr w:type="spellStart"/>
            <w:r w:rsidRPr="006F1A70">
              <w:rPr>
                <w:color w:val="000000"/>
                <w:lang w:eastAsia="ru-RU"/>
              </w:rPr>
              <w:t>Арна</w:t>
            </w:r>
            <w:proofErr w:type="spellEnd"/>
          </w:p>
        </w:tc>
        <w:tc>
          <w:tcPr>
            <w:tcW w:w="721" w:type="pct"/>
            <w:tcBorders>
              <w:top w:val="nil"/>
              <w:left w:val="nil"/>
              <w:bottom w:val="single" w:sz="4" w:space="0" w:color="auto"/>
              <w:right w:val="single" w:sz="4" w:space="0" w:color="auto"/>
            </w:tcBorders>
            <w:vAlign w:val="center"/>
            <w:hideMark/>
          </w:tcPr>
          <w:p w:rsidR="00BF7A99" w:rsidRPr="006F1A70" w:rsidRDefault="00BF7A99" w:rsidP="00BF7A99">
            <w:pPr>
              <w:tabs>
                <w:tab w:val="left" w:pos="567"/>
              </w:tabs>
              <w:overflowPunct/>
              <w:autoSpaceDE/>
              <w:adjustRightInd/>
              <w:spacing w:line="336" w:lineRule="auto"/>
              <w:jc w:val="center"/>
              <w:rPr>
                <w:color w:val="000000"/>
                <w:lang w:eastAsia="ru-RU"/>
              </w:rPr>
            </w:pPr>
            <w:r w:rsidRPr="006F1A70">
              <w:rPr>
                <w:color w:val="000000"/>
                <w:lang w:eastAsia="ru-RU"/>
              </w:rPr>
              <w:t>44, 155</w:t>
            </w:r>
          </w:p>
        </w:tc>
        <w:tc>
          <w:tcPr>
            <w:tcW w:w="571" w:type="pct"/>
            <w:tcBorders>
              <w:top w:val="nil"/>
              <w:left w:val="nil"/>
              <w:bottom w:val="single" w:sz="4" w:space="0" w:color="auto"/>
              <w:right w:val="single" w:sz="4" w:space="0" w:color="auto"/>
            </w:tcBorders>
            <w:vAlign w:val="center"/>
            <w:hideMark/>
          </w:tcPr>
          <w:p w:rsidR="00BF7A99" w:rsidRPr="006F1A70" w:rsidRDefault="00BF7A99" w:rsidP="00BF7A99">
            <w:pPr>
              <w:tabs>
                <w:tab w:val="left" w:pos="567"/>
              </w:tabs>
              <w:overflowPunct/>
              <w:autoSpaceDE/>
              <w:adjustRightInd/>
              <w:spacing w:line="336" w:lineRule="auto"/>
              <w:jc w:val="center"/>
              <w:rPr>
                <w:color w:val="000000"/>
                <w:lang w:eastAsia="ru-RU"/>
              </w:rPr>
            </w:pPr>
            <w:r w:rsidRPr="006F1A70">
              <w:rPr>
                <w:color w:val="000000"/>
                <w:lang w:eastAsia="ru-RU"/>
              </w:rPr>
              <w:t>0,295</w:t>
            </w:r>
          </w:p>
        </w:tc>
        <w:tc>
          <w:tcPr>
            <w:tcW w:w="0" w:type="auto"/>
            <w:vMerge/>
            <w:tcBorders>
              <w:top w:val="nil"/>
              <w:left w:val="single" w:sz="4" w:space="0" w:color="auto"/>
              <w:bottom w:val="single" w:sz="4" w:space="0" w:color="000000"/>
              <w:right w:val="single" w:sz="4" w:space="0" w:color="auto"/>
            </w:tcBorders>
            <w:vAlign w:val="center"/>
            <w:hideMark/>
          </w:tcPr>
          <w:p w:rsidR="00BF7A99" w:rsidRPr="006F1A70" w:rsidRDefault="00BF7A99" w:rsidP="00BF7A99">
            <w:pPr>
              <w:overflowPunct/>
              <w:autoSpaceDE/>
              <w:autoSpaceDN/>
              <w:adjustRightInd/>
              <w:spacing w:line="336" w:lineRule="auto"/>
              <w:rPr>
                <w:color w:val="000000"/>
                <w:lang w:eastAsia="ru-RU"/>
              </w:rPr>
            </w:pPr>
          </w:p>
        </w:tc>
      </w:tr>
      <w:tr w:rsidR="00BF7A99" w:rsidRPr="006F1A70" w:rsidTr="00312F7B">
        <w:trPr>
          <w:trHeight w:val="300"/>
        </w:trPr>
        <w:tc>
          <w:tcPr>
            <w:tcW w:w="5000" w:type="pct"/>
            <w:gridSpan w:val="5"/>
            <w:tcBorders>
              <w:top w:val="single" w:sz="4" w:space="0" w:color="auto"/>
              <w:left w:val="single" w:sz="4" w:space="0" w:color="auto"/>
              <w:bottom w:val="single" w:sz="4" w:space="0" w:color="auto"/>
              <w:right w:val="single" w:sz="4" w:space="0" w:color="000000"/>
            </w:tcBorders>
            <w:vAlign w:val="center"/>
            <w:hideMark/>
          </w:tcPr>
          <w:p w:rsidR="00BF7A99" w:rsidRPr="006F1A70" w:rsidRDefault="00BF7A99" w:rsidP="00BF7A99">
            <w:pPr>
              <w:tabs>
                <w:tab w:val="left" w:pos="567"/>
              </w:tabs>
              <w:overflowPunct/>
              <w:autoSpaceDE/>
              <w:adjustRightInd/>
              <w:spacing w:line="336" w:lineRule="auto"/>
              <w:rPr>
                <w:color w:val="000000"/>
                <w:lang w:eastAsia="ru-RU"/>
              </w:rPr>
            </w:pPr>
            <w:r w:rsidRPr="006F1A70">
              <w:rPr>
                <w:color w:val="000000"/>
                <w:lang w:eastAsia="ru-RU"/>
              </w:rPr>
              <w:t>Примечание: н/о – не обнаружено</w:t>
            </w:r>
          </w:p>
        </w:tc>
      </w:tr>
    </w:tbl>
    <w:p w:rsidR="00BF7A99" w:rsidRPr="006F1A70" w:rsidRDefault="00BF7A99" w:rsidP="00BF7A99">
      <w:pPr>
        <w:rPr>
          <w:sz w:val="24"/>
          <w:szCs w:val="24"/>
          <w:lang w:eastAsia="en-US"/>
        </w:rPr>
      </w:pPr>
    </w:p>
    <w:p w:rsidR="00BF7A99" w:rsidRPr="006F1A70" w:rsidRDefault="00BF7A99" w:rsidP="00BF7A99">
      <w:pPr>
        <w:rPr>
          <w:sz w:val="24"/>
          <w:szCs w:val="24"/>
          <w:lang w:eastAsia="en-US"/>
        </w:rPr>
      </w:pPr>
    </w:p>
    <w:p w:rsidR="00BF7A99" w:rsidRPr="006F1A70" w:rsidRDefault="00BF7A99" w:rsidP="00BF7A99">
      <w:pPr>
        <w:overflowPunct/>
        <w:autoSpaceDE/>
        <w:adjustRightInd/>
        <w:spacing w:line="360" w:lineRule="auto"/>
        <w:jc w:val="both"/>
        <w:rPr>
          <w:sz w:val="24"/>
          <w:szCs w:val="24"/>
          <w:lang w:val="kk-KZ" w:eastAsia="ru-RU"/>
        </w:rPr>
        <w:sectPr w:rsidR="00BF7A99" w:rsidRPr="006F1A70" w:rsidSect="00D619B8">
          <w:footerReference w:type="default" r:id="rId52"/>
          <w:pgSz w:w="11906" w:h="16838"/>
          <w:pgMar w:top="1134" w:right="567" w:bottom="1134" w:left="1701" w:header="709" w:footer="435" w:gutter="0"/>
          <w:cols w:space="720"/>
          <w:titlePg/>
          <w:docGrid w:linePitch="326"/>
        </w:sectPr>
      </w:pPr>
    </w:p>
    <w:p w:rsidR="00BF7A99" w:rsidRPr="006F1A70" w:rsidRDefault="00BF7A99" w:rsidP="00BF7A99">
      <w:pPr>
        <w:overflowPunct/>
        <w:autoSpaceDE/>
        <w:adjustRightInd/>
        <w:spacing w:line="360" w:lineRule="auto"/>
        <w:jc w:val="both"/>
        <w:rPr>
          <w:sz w:val="24"/>
          <w:szCs w:val="24"/>
          <w:lang w:eastAsia="ru-RU"/>
        </w:rPr>
      </w:pPr>
      <w:r w:rsidRPr="006F1A70">
        <w:rPr>
          <w:sz w:val="24"/>
          <w:szCs w:val="24"/>
          <w:lang w:val="kk-KZ" w:eastAsia="ru-RU"/>
        </w:rPr>
        <w:lastRenderedPageBreak/>
        <w:t>Таблица В 5 – Количество загрязняющих веществ, выпадающих на единицу площади за 2018 г.</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86"/>
        <w:gridCol w:w="1349"/>
        <w:gridCol w:w="717"/>
        <w:gridCol w:w="1008"/>
        <w:gridCol w:w="727"/>
        <w:gridCol w:w="940"/>
        <w:gridCol w:w="946"/>
        <w:gridCol w:w="1041"/>
        <w:gridCol w:w="716"/>
        <w:gridCol w:w="1008"/>
        <w:gridCol w:w="727"/>
        <w:gridCol w:w="940"/>
        <w:gridCol w:w="946"/>
        <w:gridCol w:w="1035"/>
      </w:tblGrid>
      <w:tr w:rsidR="00BF7A99" w:rsidRPr="006F1A70" w:rsidTr="00312F7B">
        <w:trPr>
          <w:trHeight w:val="431"/>
        </w:trPr>
        <w:tc>
          <w:tcPr>
            <w:tcW w:w="908" w:type="pct"/>
            <w:vMerge w:val="restar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overflowPunct/>
              <w:autoSpaceDE/>
              <w:adjustRightInd/>
              <w:jc w:val="center"/>
              <w:rPr>
                <w:color w:val="000000"/>
                <w:lang w:eastAsia="ru-RU"/>
              </w:rPr>
            </w:pPr>
            <w:r w:rsidRPr="006F1A70">
              <w:rPr>
                <w:color w:val="000000"/>
                <w:lang w:eastAsia="ru-RU"/>
              </w:rPr>
              <w:t>Место отбора</w:t>
            </w:r>
          </w:p>
        </w:tc>
        <w:tc>
          <w:tcPr>
            <w:tcW w:w="456" w:type="pct"/>
            <w:vMerge w:val="restart"/>
            <w:tcBorders>
              <w:top w:val="single" w:sz="4" w:space="0" w:color="auto"/>
              <w:left w:val="single" w:sz="4" w:space="0" w:color="auto"/>
              <w:bottom w:val="single" w:sz="4" w:space="0" w:color="auto"/>
              <w:right w:val="single" w:sz="4" w:space="0" w:color="auto"/>
            </w:tcBorders>
            <w:vAlign w:val="center"/>
            <w:hideMark/>
          </w:tcPr>
          <w:p w:rsidR="00BF7A99" w:rsidRPr="006F1A70" w:rsidRDefault="00BF7A99" w:rsidP="00BF7A99">
            <w:pPr>
              <w:overflowPunct/>
              <w:autoSpaceDE/>
              <w:adjustRightInd/>
              <w:jc w:val="center"/>
              <w:rPr>
                <w:color w:val="000000"/>
                <w:lang w:eastAsia="ru-RU"/>
              </w:rPr>
            </w:pPr>
            <w:r w:rsidRPr="006F1A70">
              <w:rPr>
                <w:color w:val="000000"/>
                <w:lang w:eastAsia="ru-RU"/>
              </w:rPr>
              <w:t xml:space="preserve">Запас воды в снежном покрове, </w:t>
            </w:r>
            <w:proofErr w:type="gramStart"/>
            <w:r w:rsidRPr="006F1A70">
              <w:rPr>
                <w:color w:val="000000"/>
                <w:lang w:eastAsia="ru-RU"/>
              </w:rPr>
              <w:t>мм</w:t>
            </w:r>
            <w:proofErr w:type="gramEnd"/>
          </w:p>
        </w:tc>
        <w:tc>
          <w:tcPr>
            <w:tcW w:w="1819" w:type="pct"/>
            <w:gridSpan w:val="6"/>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overflowPunct/>
              <w:autoSpaceDE/>
              <w:adjustRightInd/>
              <w:jc w:val="center"/>
              <w:rPr>
                <w:color w:val="000000"/>
                <w:lang w:eastAsia="ru-RU"/>
              </w:rPr>
            </w:pPr>
            <w:r w:rsidRPr="006F1A70">
              <w:rPr>
                <w:color w:val="000000"/>
                <w:lang w:eastAsia="ru-RU"/>
              </w:rPr>
              <w:t>Концентрация ТМ, мкг/дм</w:t>
            </w:r>
            <w:r w:rsidRPr="006F1A70">
              <w:rPr>
                <w:color w:val="000000"/>
                <w:vertAlign w:val="superscript"/>
                <w:lang w:eastAsia="ru-RU"/>
              </w:rPr>
              <w:t>3</w:t>
            </w:r>
          </w:p>
        </w:tc>
        <w:tc>
          <w:tcPr>
            <w:tcW w:w="1817" w:type="pct"/>
            <w:gridSpan w:val="6"/>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overflowPunct/>
              <w:autoSpaceDE/>
              <w:adjustRightInd/>
              <w:jc w:val="center"/>
              <w:rPr>
                <w:color w:val="000000"/>
                <w:lang w:eastAsia="ru-RU"/>
              </w:rPr>
            </w:pPr>
            <w:r w:rsidRPr="006F1A70">
              <w:rPr>
                <w:color w:val="000000"/>
                <w:lang w:eastAsia="ru-RU"/>
              </w:rPr>
              <w:t>Масса поступающих ТМ, мг/м</w:t>
            </w:r>
            <w:proofErr w:type="gramStart"/>
            <w:r w:rsidRPr="006F1A70">
              <w:rPr>
                <w:color w:val="000000"/>
                <w:vertAlign w:val="superscript"/>
                <w:lang w:eastAsia="ru-RU"/>
              </w:rPr>
              <w:t>2</w:t>
            </w:r>
            <w:proofErr w:type="gramEnd"/>
          </w:p>
        </w:tc>
      </w:tr>
      <w:tr w:rsidR="00BF7A99" w:rsidRPr="006F1A70" w:rsidTr="00312F7B">
        <w:trPr>
          <w:trHeight w:val="565"/>
        </w:trPr>
        <w:tc>
          <w:tcPr>
            <w:tcW w:w="0" w:type="auto"/>
            <w:vMerge/>
            <w:tcBorders>
              <w:top w:val="single" w:sz="4" w:space="0" w:color="auto"/>
              <w:left w:val="single" w:sz="4" w:space="0" w:color="auto"/>
              <w:bottom w:val="single" w:sz="4" w:space="0" w:color="auto"/>
              <w:right w:val="single" w:sz="4" w:space="0" w:color="auto"/>
            </w:tcBorders>
            <w:vAlign w:val="center"/>
            <w:hideMark/>
          </w:tcPr>
          <w:p w:rsidR="00BF7A99" w:rsidRPr="006F1A70" w:rsidRDefault="00BF7A99" w:rsidP="00BF7A99">
            <w:pPr>
              <w:overflowPunct/>
              <w:autoSpaceDE/>
              <w:autoSpaceDN/>
              <w:adjustRightInd/>
              <w:rPr>
                <w:color w:val="000000"/>
                <w:lang w:eastAsia="ru-RU"/>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BF7A99" w:rsidRPr="006F1A70" w:rsidRDefault="00BF7A99" w:rsidP="00BF7A99">
            <w:pPr>
              <w:overflowPunct/>
              <w:autoSpaceDE/>
              <w:autoSpaceDN/>
              <w:adjustRightInd/>
              <w:rPr>
                <w:color w:val="000000"/>
                <w:lang w:eastAsia="ru-RU"/>
              </w:rPr>
            </w:pPr>
          </w:p>
        </w:tc>
        <w:tc>
          <w:tcPr>
            <w:tcW w:w="242"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overflowPunct/>
              <w:autoSpaceDE/>
              <w:adjustRightInd/>
              <w:jc w:val="center"/>
              <w:rPr>
                <w:color w:val="000000"/>
                <w:lang w:eastAsia="ru-RU"/>
              </w:rPr>
            </w:pPr>
            <w:r w:rsidRPr="006F1A70">
              <w:rPr>
                <w:color w:val="000000"/>
                <w:lang w:eastAsia="ru-RU"/>
              </w:rPr>
              <w:t>цинк</w:t>
            </w:r>
          </w:p>
        </w:tc>
        <w:tc>
          <w:tcPr>
            <w:tcW w:w="341"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overflowPunct/>
              <w:autoSpaceDE/>
              <w:adjustRightInd/>
              <w:jc w:val="center"/>
              <w:rPr>
                <w:color w:val="000000"/>
                <w:lang w:eastAsia="ru-RU"/>
              </w:rPr>
            </w:pPr>
            <w:r w:rsidRPr="006F1A70">
              <w:rPr>
                <w:color w:val="000000"/>
                <w:lang w:eastAsia="ru-RU"/>
              </w:rPr>
              <w:t>кадмий</w:t>
            </w:r>
          </w:p>
        </w:tc>
        <w:tc>
          <w:tcPr>
            <w:tcW w:w="246"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overflowPunct/>
              <w:autoSpaceDE/>
              <w:adjustRightInd/>
              <w:jc w:val="center"/>
              <w:rPr>
                <w:color w:val="000000"/>
                <w:lang w:eastAsia="ru-RU"/>
              </w:rPr>
            </w:pPr>
            <w:r w:rsidRPr="006F1A70">
              <w:rPr>
                <w:color w:val="000000"/>
                <w:lang w:eastAsia="ru-RU"/>
              </w:rPr>
              <w:t>медь</w:t>
            </w:r>
          </w:p>
        </w:tc>
        <w:tc>
          <w:tcPr>
            <w:tcW w:w="318"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overflowPunct/>
              <w:autoSpaceDE/>
              <w:adjustRightInd/>
              <w:jc w:val="center"/>
              <w:rPr>
                <w:color w:val="000000"/>
                <w:lang w:eastAsia="ru-RU"/>
              </w:rPr>
            </w:pPr>
            <w:r w:rsidRPr="006F1A70">
              <w:rPr>
                <w:color w:val="000000"/>
                <w:lang w:eastAsia="ru-RU"/>
              </w:rPr>
              <w:t>никель</w:t>
            </w:r>
          </w:p>
        </w:tc>
        <w:tc>
          <w:tcPr>
            <w:tcW w:w="320"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overflowPunct/>
              <w:autoSpaceDE/>
              <w:adjustRightInd/>
              <w:jc w:val="center"/>
              <w:rPr>
                <w:color w:val="000000"/>
                <w:lang w:eastAsia="ru-RU"/>
              </w:rPr>
            </w:pPr>
            <w:r w:rsidRPr="006F1A70">
              <w:rPr>
                <w:color w:val="000000"/>
                <w:lang w:eastAsia="ru-RU"/>
              </w:rPr>
              <w:t>свинец</w:t>
            </w:r>
          </w:p>
        </w:tc>
        <w:tc>
          <w:tcPr>
            <w:tcW w:w="352"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overflowPunct/>
              <w:autoSpaceDE/>
              <w:adjustRightInd/>
              <w:jc w:val="center"/>
              <w:rPr>
                <w:color w:val="000000"/>
                <w:lang w:eastAsia="ru-RU"/>
              </w:rPr>
            </w:pPr>
            <w:r w:rsidRPr="006F1A70">
              <w:rPr>
                <w:color w:val="000000"/>
                <w:lang w:eastAsia="ru-RU"/>
              </w:rPr>
              <w:t>кобальт</w:t>
            </w:r>
          </w:p>
        </w:tc>
        <w:tc>
          <w:tcPr>
            <w:tcW w:w="242"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overflowPunct/>
              <w:autoSpaceDE/>
              <w:adjustRightInd/>
              <w:jc w:val="center"/>
              <w:rPr>
                <w:color w:val="000000"/>
                <w:lang w:eastAsia="ru-RU"/>
              </w:rPr>
            </w:pPr>
            <w:r w:rsidRPr="006F1A70">
              <w:rPr>
                <w:color w:val="000000"/>
                <w:lang w:eastAsia="ru-RU"/>
              </w:rPr>
              <w:t>цинк</w:t>
            </w:r>
          </w:p>
        </w:tc>
        <w:tc>
          <w:tcPr>
            <w:tcW w:w="341"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overflowPunct/>
              <w:autoSpaceDE/>
              <w:adjustRightInd/>
              <w:jc w:val="center"/>
              <w:rPr>
                <w:color w:val="000000"/>
                <w:lang w:eastAsia="ru-RU"/>
              </w:rPr>
            </w:pPr>
            <w:r w:rsidRPr="006F1A70">
              <w:rPr>
                <w:color w:val="000000"/>
                <w:lang w:eastAsia="ru-RU"/>
              </w:rPr>
              <w:t>кадмий</w:t>
            </w:r>
          </w:p>
        </w:tc>
        <w:tc>
          <w:tcPr>
            <w:tcW w:w="246"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overflowPunct/>
              <w:autoSpaceDE/>
              <w:adjustRightInd/>
              <w:jc w:val="center"/>
              <w:rPr>
                <w:color w:val="000000"/>
                <w:lang w:eastAsia="ru-RU"/>
              </w:rPr>
            </w:pPr>
            <w:r w:rsidRPr="006F1A70">
              <w:rPr>
                <w:color w:val="000000"/>
                <w:lang w:eastAsia="ru-RU"/>
              </w:rPr>
              <w:t>медь</w:t>
            </w:r>
          </w:p>
        </w:tc>
        <w:tc>
          <w:tcPr>
            <w:tcW w:w="318"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overflowPunct/>
              <w:autoSpaceDE/>
              <w:adjustRightInd/>
              <w:jc w:val="center"/>
              <w:rPr>
                <w:color w:val="000000"/>
                <w:lang w:eastAsia="ru-RU"/>
              </w:rPr>
            </w:pPr>
            <w:r w:rsidRPr="006F1A70">
              <w:rPr>
                <w:color w:val="000000"/>
                <w:lang w:eastAsia="ru-RU"/>
              </w:rPr>
              <w:t>никель</w:t>
            </w:r>
          </w:p>
        </w:tc>
        <w:tc>
          <w:tcPr>
            <w:tcW w:w="320"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overflowPunct/>
              <w:autoSpaceDE/>
              <w:adjustRightInd/>
              <w:jc w:val="center"/>
              <w:rPr>
                <w:color w:val="000000"/>
                <w:lang w:eastAsia="ru-RU"/>
              </w:rPr>
            </w:pPr>
            <w:r w:rsidRPr="006F1A70">
              <w:rPr>
                <w:color w:val="000000"/>
                <w:lang w:eastAsia="ru-RU"/>
              </w:rPr>
              <w:t>свинец</w:t>
            </w:r>
          </w:p>
        </w:tc>
        <w:tc>
          <w:tcPr>
            <w:tcW w:w="350"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overflowPunct/>
              <w:autoSpaceDE/>
              <w:adjustRightInd/>
              <w:jc w:val="center"/>
              <w:rPr>
                <w:color w:val="000000"/>
                <w:lang w:eastAsia="ru-RU"/>
              </w:rPr>
            </w:pPr>
            <w:r w:rsidRPr="006F1A70">
              <w:rPr>
                <w:color w:val="000000"/>
                <w:lang w:eastAsia="ru-RU"/>
              </w:rPr>
              <w:t>кобальт</w:t>
            </w:r>
          </w:p>
        </w:tc>
      </w:tr>
      <w:tr w:rsidR="00BF7A99" w:rsidRPr="006F1A70" w:rsidTr="00312F7B">
        <w:trPr>
          <w:trHeight w:hRule="exact" w:val="340"/>
        </w:trPr>
        <w:tc>
          <w:tcPr>
            <w:tcW w:w="908"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rPr>
                <w:color w:val="000000"/>
              </w:rPr>
            </w:pPr>
            <w:r w:rsidRPr="006F1A70">
              <w:rPr>
                <w:color w:val="000000"/>
              </w:rPr>
              <w:t>ГЛСБ «Шымбулак»</w:t>
            </w:r>
          </w:p>
        </w:tc>
        <w:tc>
          <w:tcPr>
            <w:tcW w:w="456"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71,1</w:t>
            </w:r>
          </w:p>
        </w:tc>
        <w:tc>
          <w:tcPr>
            <w:tcW w:w="242"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8,9</w:t>
            </w:r>
          </w:p>
        </w:tc>
        <w:tc>
          <w:tcPr>
            <w:tcW w:w="341"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5,2</w:t>
            </w:r>
          </w:p>
        </w:tc>
        <w:tc>
          <w:tcPr>
            <w:tcW w:w="246"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5,7</w:t>
            </w:r>
          </w:p>
        </w:tc>
        <w:tc>
          <w:tcPr>
            <w:tcW w:w="318"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5,4</w:t>
            </w:r>
          </w:p>
        </w:tc>
        <w:tc>
          <w:tcPr>
            <w:tcW w:w="320"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11,7</w:t>
            </w:r>
          </w:p>
        </w:tc>
        <w:tc>
          <w:tcPr>
            <w:tcW w:w="352"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0,3</w:t>
            </w:r>
          </w:p>
        </w:tc>
        <w:tc>
          <w:tcPr>
            <w:tcW w:w="242"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0,630</w:t>
            </w:r>
          </w:p>
        </w:tc>
        <w:tc>
          <w:tcPr>
            <w:tcW w:w="341"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0,372</w:t>
            </w:r>
          </w:p>
        </w:tc>
        <w:tc>
          <w:tcPr>
            <w:tcW w:w="246"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0,408</w:t>
            </w:r>
          </w:p>
        </w:tc>
        <w:tc>
          <w:tcPr>
            <w:tcW w:w="318"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0,384</w:t>
            </w:r>
          </w:p>
        </w:tc>
        <w:tc>
          <w:tcPr>
            <w:tcW w:w="320"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0,832</w:t>
            </w:r>
          </w:p>
        </w:tc>
        <w:tc>
          <w:tcPr>
            <w:tcW w:w="350"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0,019</w:t>
            </w:r>
          </w:p>
        </w:tc>
      </w:tr>
      <w:tr w:rsidR="00BF7A99" w:rsidRPr="006F1A70" w:rsidTr="00312F7B">
        <w:trPr>
          <w:trHeight w:hRule="exact" w:val="340"/>
        </w:trPr>
        <w:tc>
          <w:tcPr>
            <w:tcW w:w="908"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rPr>
                <w:color w:val="000000"/>
              </w:rPr>
            </w:pPr>
            <w:r w:rsidRPr="006F1A70">
              <w:rPr>
                <w:color w:val="000000"/>
              </w:rPr>
              <w:t>Есик</w:t>
            </w:r>
          </w:p>
        </w:tc>
        <w:tc>
          <w:tcPr>
            <w:tcW w:w="456"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67,0</w:t>
            </w:r>
          </w:p>
        </w:tc>
        <w:tc>
          <w:tcPr>
            <w:tcW w:w="242"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18,2</w:t>
            </w:r>
          </w:p>
        </w:tc>
        <w:tc>
          <w:tcPr>
            <w:tcW w:w="341"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3,7</w:t>
            </w:r>
          </w:p>
        </w:tc>
        <w:tc>
          <w:tcPr>
            <w:tcW w:w="246"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10,0</w:t>
            </w:r>
          </w:p>
        </w:tc>
        <w:tc>
          <w:tcPr>
            <w:tcW w:w="318"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5,2</w:t>
            </w:r>
          </w:p>
        </w:tc>
        <w:tc>
          <w:tcPr>
            <w:tcW w:w="320"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24,1</w:t>
            </w:r>
          </w:p>
        </w:tc>
        <w:tc>
          <w:tcPr>
            <w:tcW w:w="352"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4,2</w:t>
            </w:r>
          </w:p>
        </w:tc>
        <w:tc>
          <w:tcPr>
            <w:tcW w:w="242"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1,221</w:t>
            </w:r>
          </w:p>
        </w:tc>
        <w:tc>
          <w:tcPr>
            <w:tcW w:w="341"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0,246</w:t>
            </w:r>
          </w:p>
        </w:tc>
        <w:tc>
          <w:tcPr>
            <w:tcW w:w="246"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0,672</w:t>
            </w:r>
          </w:p>
        </w:tc>
        <w:tc>
          <w:tcPr>
            <w:tcW w:w="318"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0,346</w:t>
            </w:r>
          </w:p>
        </w:tc>
        <w:tc>
          <w:tcPr>
            <w:tcW w:w="320"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1,613</w:t>
            </w:r>
          </w:p>
        </w:tc>
        <w:tc>
          <w:tcPr>
            <w:tcW w:w="350"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0,283</w:t>
            </w:r>
          </w:p>
        </w:tc>
      </w:tr>
      <w:tr w:rsidR="00BF7A99" w:rsidRPr="006F1A70" w:rsidTr="00312F7B">
        <w:trPr>
          <w:trHeight w:hRule="exact" w:val="340"/>
        </w:trPr>
        <w:tc>
          <w:tcPr>
            <w:tcW w:w="908"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rPr>
                <w:color w:val="000000"/>
              </w:rPr>
            </w:pPr>
            <w:r w:rsidRPr="006F1A70">
              <w:rPr>
                <w:color w:val="000000"/>
              </w:rPr>
              <w:t>Парк первого президента</w:t>
            </w:r>
          </w:p>
        </w:tc>
        <w:tc>
          <w:tcPr>
            <w:tcW w:w="456"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47,0</w:t>
            </w:r>
          </w:p>
        </w:tc>
        <w:tc>
          <w:tcPr>
            <w:tcW w:w="242"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24,8</w:t>
            </w:r>
          </w:p>
        </w:tc>
        <w:tc>
          <w:tcPr>
            <w:tcW w:w="341"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6,1</w:t>
            </w:r>
          </w:p>
        </w:tc>
        <w:tc>
          <w:tcPr>
            <w:tcW w:w="246"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5,3</w:t>
            </w:r>
          </w:p>
        </w:tc>
        <w:tc>
          <w:tcPr>
            <w:tcW w:w="318"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10,2</w:t>
            </w:r>
          </w:p>
        </w:tc>
        <w:tc>
          <w:tcPr>
            <w:tcW w:w="320"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14,6</w:t>
            </w:r>
          </w:p>
        </w:tc>
        <w:tc>
          <w:tcPr>
            <w:tcW w:w="352"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1,1</w:t>
            </w:r>
          </w:p>
        </w:tc>
        <w:tc>
          <w:tcPr>
            <w:tcW w:w="242"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1,166</w:t>
            </w:r>
          </w:p>
        </w:tc>
        <w:tc>
          <w:tcPr>
            <w:tcW w:w="341"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0,288</w:t>
            </w:r>
          </w:p>
        </w:tc>
        <w:tc>
          <w:tcPr>
            <w:tcW w:w="246"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0,249</w:t>
            </w:r>
          </w:p>
        </w:tc>
        <w:tc>
          <w:tcPr>
            <w:tcW w:w="318"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0,479</w:t>
            </w:r>
          </w:p>
        </w:tc>
        <w:tc>
          <w:tcPr>
            <w:tcW w:w="320"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0,686</w:t>
            </w:r>
          </w:p>
        </w:tc>
        <w:tc>
          <w:tcPr>
            <w:tcW w:w="350"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0,053</w:t>
            </w:r>
          </w:p>
        </w:tc>
      </w:tr>
      <w:tr w:rsidR="00BF7A99" w:rsidRPr="006F1A70" w:rsidTr="00312F7B">
        <w:trPr>
          <w:trHeight w:hRule="exact" w:val="340"/>
        </w:trPr>
        <w:tc>
          <w:tcPr>
            <w:tcW w:w="908"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rPr>
                <w:color w:val="000000"/>
              </w:rPr>
            </w:pPr>
            <w:r w:rsidRPr="006F1A70">
              <w:rPr>
                <w:color w:val="000000"/>
              </w:rPr>
              <w:t>Каракемер</w:t>
            </w:r>
          </w:p>
        </w:tc>
        <w:tc>
          <w:tcPr>
            <w:tcW w:w="456"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58,0</w:t>
            </w:r>
          </w:p>
        </w:tc>
        <w:tc>
          <w:tcPr>
            <w:tcW w:w="242"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15,0</w:t>
            </w:r>
          </w:p>
        </w:tc>
        <w:tc>
          <w:tcPr>
            <w:tcW w:w="341"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3,4</w:t>
            </w:r>
          </w:p>
        </w:tc>
        <w:tc>
          <w:tcPr>
            <w:tcW w:w="246"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9,8</w:t>
            </w:r>
          </w:p>
        </w:tc>
        <w:tc>
          <w:tcPr>
            <w:tcW w:w="318"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3,7</w:t>
            </w:r>
          </w:p>
        </w:tc>
        <w:tc>
          <w:tcPr>
            <w:tcW w:w="320"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23,4</w:t>
            </w:r>
          </w:p>
        </w:tc>
        <w:tc>
          <w:tcPr>
            <w:tcW w:w="352"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7,3</w:t>
            </w:r>
          </w:p>
        </w:tc>
        <w:tc>
          <w:tcPr>
            <w:tcW w:w="242"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0,872</w:t>
            </w:r>
          </w:p>
        </w:tc>
        <w:tc>
          <w:tcPr>
            <w:tcW w:w="341"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0,197</w:t>
            </w:r>
          </w:p>
        </w:tc>
        <w:tc>
          <w:tcPr>
            <w:tcW w:w="246"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0,570</w:t>
            </w:r>
          </w:p>
        </w:tc>
        <w:tc>
          <w:tcPr>
            <w:tcW w:w="318"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0,216</w:t>
            </w:r>
          </w:p>
        </w:tc>
        <w:tc>
          <w:tcPr>
            <w:tcW w:w="320"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1,354</w:t>
            </w:r>
          </w:p>
        </w:tc>
        <w:tc>
          <w:tcPr>
            <w:tcW w:w="350"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0,421</w:t>
            </w:r>
          </w:p>
        </w:tc>
      </w:tr>
      <w:tr w:rsidR="00BF7A99" w:rsidRPr="006F1A70" w:rsidTr="00312F7B">
        <w:trPr>
          <w:trHeight w:hRule="exact" w:val="340"/>
        </w:trPr>
        <w:tc>
          <w:tcPr>
            <w:tcW w:w="908"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rPr>
                <w:color w:val="000000"/>
              </w:rPr>
            </w:pPr>
            <w:r w:rsidRPr="006F1A70">
              <w:rPr>
                <w:color w:val="000000"/>
              </w:rPr>
              <w:t>Талгар</w:t>
            </w:r>
          </w:p>
        </w:tc>
        <w:tc>
          <w:tcPr>
            <w:tcW w:w="456"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40,7</w:t>
            </w:r>
          </w:p>
        </w:tc>
        <w:tc>
          <w:tcPr>
            <w:tcW w:w="242"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12,3</w:t>
            </w:r>
          </w:p>
        </w:tc>
        <w:tc>
          <w:tcPr>
            <w:tcW w:w="341"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4,0</w:t>
            </w:r>
          </w:p>
        </w:tc>
        <w:tc>
          <w:tcPr>
            <w:tcW w:w="246"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9,6</w:t>
            </w:r>
          </w:p>
        </w:tc>
        <w:tc>
          <w:tcPr>
            <w:tcW w:w="318"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0,4</w:t>
            </w:r>
          </w:p>
        </w:tc>
        <w:tc>
          <w:tcPr>
            <w:tcW w:w="320"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24,8</w:t>
            </w:r>
          </w:p>
        </w:tc>
        <w:tc>
          <w:tcPr>
            <w:tcW w:w="352"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5,4</w:t>
            </w:r>
          </w:p>
        </w:tc>
        <w:tc>
          <w:tcPr>
            <w:tcW w:w="242"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0,503</w:t>
            </w:r>
          </w:p>
        </w:tc>
        <w:tc>
          <w:tcPr>
            <w:tcW w:w="341"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0,164</w:t>
            </w:r>
          </w:p>
        </w:tc>
        <w:tc>
          <w:tcPr>
            <w:tcW w:w="246"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0,391</w:t>
            </w:r>
          </w:p>
        </w:tc>
        <w:tc>
          <w:tcPr>
            <w:tcW w:w="318"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0,016</w:t>
            </w:r>
          </w:p>
        </w:tc>
        <w:tc>
          <w:tcPr>
            <w:tcW w:w="320"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1,011</w:t>
            </w:r>
          </w:p>
        </w:tc>
        <w:tc>
          <w:tcPr>
            <w:tcW w:w="350"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0,221</w:t>
            </w:r>
          </w:p>
        </w:tc>
      </w:tr>
      <w:tr w:rsidR="00BF7A99" w:rsidRPr="006F1A70" w:rsidTr="00312F7B">
        <w:trPr>
          <w:trHeight w:hRule="exact" w:val="340"/>
        </w:trPr>
        <w:tc>
          <w:tcPr>
            <w:tcW w:w="908"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rPr>
                <w:color w:val="000000"/>
              </w:rPr>
            </w:pPr>
            <w:r w:rsidRPr="006F1A70">
              <w:rPr>
                <w:color w:val="000000"/>
              </w:rPr>
              <w:t>Каргалы</w:t>
            </w:r>
          </w:p>
        </w:tc>
        <w:tc>
          <w:tcPr>
            <w:tcW w:w="456"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42,5</w:t>
            </w:r>
          </w:p>
        </w:tc>
        <w:tc>
          <w:tcPr>
            <w:tcW w:w="242"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8,7</w:t>
            </w:r>
          </w:p>
        </w:tc>
        <w:tc>
          <w:tcPr>
            <w:tcW w:w="341"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3,9</w:t>
            </w:r>
          </w:p>
        </w:tc>
        <w:tc>
          <w:tcPr>
            <w:tcW w:w="246"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7,9</w:t>
            </w:r>
          </w:p>
        </w:tc>
        <w:tc>
          <w:tcPr>
            <w:tcW w:w="318"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6,4</w:t>
            </w:r>
          </w:p>
        </w:tc>
        <w:tc>
          <w:tcPr>
            <w:tcW w:w="320"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18,3</w:t>
            </w:r>
          </w:p>
        </w:tc>
        <w:tc>
          <w:tcPr>
            <w:tcW w:w="352"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1,2</w:t>
            </w:r>
          </w:p>
        </w:tc>
        <w:tc>
          <w:tcPr>
            <w:tcW w:w="242"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0,368</w:t>
            </w:r>
          </w:p>
        </w:tc>
        <w:tc>
          <w:tcPr>
            <w:tcW w:w="341"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0,165</w:t>
            </w:r>
          </w:p>
        </w:tc>
        <w:tc>
          <w:tcPr>
            <w:tcW w:w="246"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0,336</w:t>
            </w:r>
          </w:p>
        </w:tc>
        <w:tc>
          <w:tcPr>
            <w:tcW w:w="318"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0,273</w:t>
            </w:r>
          </w:p>
        </w:tc>
        <w:tc>
          <w:tcPr>
            <w:tcW w:w="320"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0,776</w:t>
            </w:r>
          </w:p>
        </w:tc>
        <w:tc>
          <w:tcPr>
            <w:tcW w:w="350"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0,052</w:t>
            </w:r>
          </w:p>
        </w:tc>
      </w:tr>
      <w:tr w:rsidR="00BF7A99" w:rsidRPr="006F1A70" w:rsidTr="00312F7B">
        <w:trPr>
          <w:trHeight w:hRule="exact" w:val="340"/>
        </w:trPr>
        <w:tc>
          <w:tcPr>
            <w:tcW w:w="908"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rPr>
                <w:color w:val="000000"/>
              </w:rPr>
            </w:pPr>
            <w:r w:rsidRPr="006F1A70">
              <w:rPr>
                <w:color w:val="000000"/>
              </w:rPr>
              <w:t>Институт географии</w:t>
            </w:r>
          </w:p>
        </w:tc>
        <w:tc>
          <w:tcPr>
            <w:tcW w:w="456"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49,0</w:t>
            </w:r>
          </w:p>
        </w:tc>
        <w:tc>
          <w:tcPr>
            <w:tcW w:w="242"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24,3</w:t>
            </w:r>
          </w:p>
        </w:tc>
        <w:tc>
          <w:tcPr>
            <w:tcW w:w="341"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6,5</w:t>
            </w:r>
          </w:p>
        </w:tc>
        <w:tc>
          <w:tcPr>
            <w:tcW w:w="246"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9,5</w:t>
            </w:r>
          </w:p>
        </w:tc>
        <w:tc>
          <w:tcPr>
            <w:tcW w:w="318"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11,7</w:t>
            </w:r>
          </w:p>
        </w:tc>
        <w:tc>
          <w:tcPr>
            <w:tcW w:w="320"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10,8</w:t>
            </w:r>
          </w:p>
        </w:tc>
        <w:tc>
          <w:tcPr>
            <w:tcW w:w="352"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1,8</w:t>
            </w:r>
          </w:p>
        </w:tc>
        <w:tc>
          <w:tcPr>
            <w:tcW w:w="242"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1,191</w:t>
            </w:r>
          </w:p>
        </w:tc>
        <w:tc>
          <w:tcPr>
            <w:tcW w:w="341"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0,317</w:t>
            </w:r>
          </w:p>
        </w:tc>
        <w:tc>
          <w:tcPr>
            <w:tcW w:w="246"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0,467</w:t>
            </w:r>
          </w:p>
        </w:tc>
        <w:tc>
          <w:tcPr>
            <w:tcW w:w="318"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0,573</w:t>
            </w:r>
          </w:p>
        </w:tc>
        <w:tc>
          <w:tcPr>
            <w:tcW w:w="320"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0,529</w:t>
            </w:r>
          </w:p>
        </w:tc>
        <w:tc>
          <w:tcPr>
            <w:tcW w:w="350"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0,087</w:t>
            </w:r>
          </w:p>
        </w:tc>
      </w:tr>
      <w:tr w:rsidR="00BF7A99" w:rsidRPr="006F1A70" w:rsidTr="00312F7B">
        <w:trPr>
          <w:trHeight w:hRule="exact" w:val="340"/>
        </w:trPr>
        <w:tc>
          <w:tcPr>
            <w:tcW w:w="908"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rPr>
                <w:color w:val="000000"/>
              </w:rPr>
            </w:pPr>
            <w:r w:rsidRPr="006F1A70">
              <w:rPr>
                <w:color w:val="000000"/>
              </w:rPr>
              <w:t>Каскелен</w:t>
            </w:r>
          </w:p>
        </w:tc>
        <w:tc>
          <w:tcPr>
            <w:tcW w:w="456"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27,3</w:t>
            </w:r>
          </w:p>
        </w:tc>
        <w:tc>
          <w:tcPr>
            <w:tcW w:w="242"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12,5</w:t>
            </w:r>
          </w:p>
        </w:tc>
        <w:tc>
          <w:tcPr>
            <w:tcW w:w="341"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2,4</w:t>
            </w:r>
          </w:p>
        </w:tc>
        <w:tc>
          <w:tcPr>
            <w:tcW w:w="246"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6,2</w:t>
            </w:r>
          </w:p>
        </w:tc>
        <w:tc>
          <w:tcPr>
            <w:tcW w:w="318"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2,5</w:t>
            </w:r>
          </w:p>
        </w:tc>
        <w:tc>
          <w:tcPr>
            <w:tcW w:w="320"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15,5</w:t>
            </w:r>
          </w:p>
        </w:tc>
        <w:tc>
          <w:tcPr>
            <w:tcW w:w="352"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1,8</w:t>
            </w:r>
          </w:p>
        </w:tc>
        <w:tc>
          <w:tcPr>
            <w:tcW w:w="242"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0,341</w:t>
            </w:r>
          </w:p>
        </w:tc>
        <w:tc>
          <w:tcPr>
            <w:tcW w:w="341"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0,065</w:t>
            </w:r>
          </w:p>
        </w:tc>
        <w:tc>
          <w:tcPr>
            <w:tcW w:w="246"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0,170</w:t>
            </w:r>
          </w:p>
        </w:tc>
        <w:tc>
          <w:tcPr>
            <w:tcW w:w="318"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0,067</w:t>
            </w:r>
          </w:p>
        </w:tc>
        <w:tc>
          <w:tcPr>
            <w:tcW w:w="320"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0,423</w:t>
            </w:r>
          </w:p>
        </w:tc>
        <w:tc>
          <w:tcPr>
            <w:tcW w:w="350"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0,048</w:t>
            </w:r>
          </w:p>
        </w:tc>
      </w:tr>
      <w:tr w:rsidR="00BF7A99" w:rsidRPr="006F1A70" w:rsidTr="00312F7B">
        <w:trPr>
          <w:trHeight w:hRule="exact" w:val="340"/>
        </w:trPr>
        <w:tc>
          <w:tcPr>
            <w:tcW w:w="908"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rPr>
                <w:color w:val="000000"/>
              </w:rPr>
            </w:pPr>
            <w:proofErr w:type="spellStart"/>
            <w:r w:rsidRPr="006F1A70">
              <w:rPr>
                <w:color w:val="000000"/>
              </w:rPr>
              <w:t>Узынагаш</w:t>
            </w:r>
            <w:proofErr w:type="spellEnd"/>
          </w:p>
        </w:tc>
        <w:tc>
          <w:tcPr>
            <w:tcW w:w="456"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36,5</w:t>
            </w:r>
          </w:p>
        </w:tc>
        <w:tc>
          <w:tcPr>
            <w:tcW w:w="242"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11,7</w:t>
            </w:r>
          </w:p>
        </w:tc>
        <w:tc>
          <w:tcPr>
            <w:tcW w:w="341"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3,7</w:t>
            </w:r>
          </w:p>
        </w:tc>
        <w:tc>
          <w:tcPr>
            <w:tcW w:w="246"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6,5</w:t>
            </w:r>
          </w:p>
        </w:tc>
        <w:tc>
          <w:tcPr>
            <w:tcW w:w="318"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11,0</w:t>
            </w:r>
          </w:p>
        </w:tc>
        <w:tc>
          <w:tcPr>
            <w:tcW w:w="320"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11,0</w:t>
            </w:r>
          </w:p>
        </w:tc>
        <w:tc>
          <w:tcPr>
            <w:tcW w:w="352"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2,8</w:t>
            </w:r>
          </w:p>
        </w:tc>
        <w:tc>
          <w:tcPr>
            <w:tcW w:w="242"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0,428</w:t>
            </w:r>
          </w:p>
        </w:tc>
        <w:tc>
          <w:tcPr>
            <w:tcW w:w="341"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0,136</w:t>
            </w:r>
          </w:p>
        </w:tc>
        <w:tc>
          <w:tcPr>
            <w:tcW w:w="246"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0,237</w:t>
            </w:r>
          </w:p>
        </w:tc>
        <w:tc>
          <w:tcPr>
            <w:tcW w:w="318"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0,402</w:t>
            </w:r>
          </w:p>
        </w:tc>
        <w:tc>
          <w:tcPr>
            <w:tcW w:w="320"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0,400</w:t>
            </w:r>
          </w:p>
        </w:tc>
        <w:tc>
          <w:tcPr>
            <w:tcW w:w="350"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0,103</w:t>
            </w:r>
          </w:p>
        </w:tc>
      </w:tr>
      <w:tr w:rsidR="00BF7A99" w:rsidRPr="006F1A70" w:rsidTr="00312F7B">
        <w:trPr>
          <w:trHeight w:hRule="exact" w:val="340"/>
        </w:trPr>
        <w:tc>
          <w:tcPr>
            <w:tcW w:w="908"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rPr>
                <w:color w:val="000000"/>
              </w:rPr>
            </w:pPr>
            <w:r w:rsidRPr="006F1A70">
              <w:rPr>
                <w:color w:val="000000"/>
              </w:rPr>
              <w:t>Алтын орда</w:t>
            </w:r>
          </w:p>
        </w:tc>
        <w:tc>
          <w:tcPr>
            <w:tcW w:w="456"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35,8</w:t>
            </w:r>
          </w:p>
        </w:tc>
        <w:tc>
          <w:tcPr>
            <w:tcW w:w="242"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23,1</w:t>
            </w:r>
          </w:p>
        </w:tc>
        <w:tc>
          <w:tcPr>
            <w:tcW w:w="341"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4,3</w:t>
            </w:r>
          </w:p>
        </w:tc>
        <w:tc>
          <w:tcPr>
            <w:tcW w:w="246"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8,2</w:t>
            </w:r>
          </w:p>
        </w:tc>
        <w:tc>
          <w:tcPr>
            <w:tcW w:w="318"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4,6</w:t>
            </w:r>
          </w:p>
        </w:tc>
        <w:tc>
          <w:tcPr>
            <w:tcW w:w="320"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14,6</w:t>
            </w:r>
          </w:p>
        </w:tc>
        <w:tc>
          <w:tcPr>
            <w:tcW w:w="352"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2,4</w:t>
            </w:r>
          </w:p>
        </w:tc>
        <w:tc>
          <w:tcPr>
            <w:tcW w:w="242"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0,827</w:t>
            </w:r>
          </w:p>
        </w:tc>
        <w:tc>
          <w:tcPr>
            <w:tcW w:w="341"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0,155</w:t>
            </w:r>
          </w:p>
        </w:tc>
        <w:tc>
          <w:tcPr>
            <w:tcW w:w="246"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0,292</w:t>
            </w:r>
          </w:p>
        </w:tc>
        <w:tc>
          <w:tcPr>
            <w:tcW w:w="318"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0,163</w:t>
            </w:r>
          </w:p>
        </w:tc>
        <w:tc>
          <w:tcPr>
            <w:tcW w:w="320"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0,523</w:t>
            </w:r>
          </w:p>
        </w:tc>
        <w:tc>
          <w:tcPr>
            <w:tcW w:w="350"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0,085</w:t>
            </w:r>
          </w:p>
        </w:tc>
      </w:tr>
      <w:tr w:rsidR="00BF7A99" w:rsidRPr="006F1A70" w:rsidTr="00312F7B">
        <w:trPr>
          <w:trHeight w:hRule="exact" w:val="340"/>
        </w:trPr>
        <w:tc>
          <w:tcPr>
            <w:tcW w:w="908"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rPr>
                <w:color w:val="000000"/>
              </w:rPr>
            </w:pPr>
            <w:r w:rsidRPr="006F1A70">
              <w:rPr>
                <w:color w:val="000000"/>
              </w:rPr>
              <w:t>ВОАД</w:t>
            </w:r>
          </w:p>
        </w:tc>
        <w:tc>
          <w:tcPr>
            <w:tcW w:w="456"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40,6</w:t>
            </w:r>
          </w:p>
        </w:tc>
        <w:tc>
          <w:tcPr>
            <w:tcW w:w="242"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11,5</w:t>
            </w:r>
          </w:p>
        </w:tc>
        <w:tc>
          <w:tcPr>
            <w:tcW w:w="341"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3,8</w:t>
            </w:r>
          </w:p>
        </w:tc>
        <w:tc>
          <w:tcPr>
            <w:tcW w:w="246"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7,9</w:t>
            </w:r>
          </w:p>
        </w:tc>
        <w:tc>
          <w:tcPr>
            <w:tcW w:w="318"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9,2</w:t>
            </w:r>
          </w:p>
        </w:tc>
        <w:tc>
          <w:tcPr>
            <w:tcW w:w="320"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13,9</w:t>
            </w:r>
          </w:p>
        </w:tc>
        <w:tc>
          <w:tcPr>
            <w:tcW w:w="352"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3,4</w:t>
            </w:r>
          </w:p>
        </w:tc>
        <w:tc>
          <w:tcPr>
            <w:tcW w:w="242"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0,466</w:t>
            </w:r>
          </w:p>
        </w:tc>
        <w:tc>
          <w:tcPr>
            <w:tcW w:w="341"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0,154</w:t>
            </w:r>
          </w:p>
        </w:tc>
        <w:tc>
          <w:tcPr>
            <w:tcW w:w="246"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0,321</w:t>
            </w:r>
          </w:p>
        </w:tc>
        <w:tc>
          <w:tcPr>
            <w:tcW w:w="318"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0,372</w:t>
            </w:r>
          </w:p>
        </w:tc>
        <w:tc>
          <w:tcPr>
            <w:tcW w:w="320"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0,564</w:t>
            </w:r>
          </w:p>
        </w:tc>
        <w:tc>
          <w:tcPr>
            <w:tcW w:w="350"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0,139</w:t>
            </w:r>
          </w:p>
        </w:tc>
      </w:tr>
      <w:tr w:rsidR="00BF7A99" w:rsidRPr="006F1A70" w:rsidTr="00312F7B">
        <w:trPr>
          <w:trHeight w:hRule="exact" w:val="340"/>
        </w:trPr>
        <w:tc>
          <w:tcPr>
            <w:tcW w:w="908"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rPr>
                <w:color w:val="000000"/>
              </w:rPr>
            </w:pPr>
            <w:r w:rsidRPr="006F1A70">
              <w:rPr>
                <w:color w:val="000000"/>
              </w:rPr>
              <w:t>СОАД</w:t>
            </w:r>
          </w:p>
        </w:tc>
        <w:tc>
          <w:tcPr>
            <w:tcW w:w="456"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46,3</w:t>
            </w:r>
          </w:p>
        </w:tc>
        <w:tc>
          <w:tcPr>
            <w:tcW w:w="242"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21,9</w:t>
            </w:r>
          </w:p>
        </w:tc>
        <w:tc>
          <w:tcPr>
            <w:tcW w:w="341"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4,7</w:t>
            </w:r>
          </w:p>
        </w:tc>
        <w:tc>
          <w:tcPr>
            <w:tcW w:w="246"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8,8</w:t>
            </w:r>
          </w:p>
        </w:tc>
        <w:tc>
          <w:tcPr>
            <w:tcW w:w="318"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0,6</w:t>
            </w:r>
          </w:p>
        </w:tc>
        <w:tc>
          <w:tcPr>
            <w:tcW w:w="320"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11,7</w:t>
            </w:r>
          </w:p>
        </w:tc>
        <w:tc>
          <w:tcPr>
            <w:tcW w:w="352"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1,7</w:t>
            </w:r>
          </w:p>
        </w:tc>
        <w:tc>
          <w:tcPr>
            <w:tcW w:w="242"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1,014</w:t>
            </w:r>
          </w:p>
        </w:tc>
        <w:tc>
          <w:tcPr>
            <w:tcW w:w="341"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0,216</w:t>
            </w:r>
          </w:p>
        </w:tc>
        <w:tc>
          <w:tcPr>
            <w:tcW w:w="246"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0,409</w:t>
            </w:r>
          </w:p>
        </w:tc>
        <w:tc>
          <w:tcPr>
            <w:tcW w:w="318"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0,028</w:t>
            </w:r>
          </w:p>
        </w:tc>
        <w:tc>
          <w:tcPr>
            <w:tcW w:w="320"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0,542</w:t>
            </w:r>
          </w:p>
        </w:tc>
        <w:tc>
          <w:tcPr>
            <w:tcW w:w="350"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0,077</w:t>
            </w:r>
          </w:p>
        </w:tc>
      </w:tr>
      <w:tr w:rsidR="00BF7A99" w:rsidRPr="006F1A70" w:rsidTr="00312F7B">
        <w:trPr>
          <w:trHeight w:hRule="exact" w:val="340"/>
        </w:trPr>
        <w:tc>
          <w:tcPr>
            <w:tcW w:w="908"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rPr>
                <w:color w:val="000000"/>
              </w:rPr>
            </w:pPr>
            <w:r w:rsidRPr="006F1A70">
              <w:rPr>
                <w:color w:val="000000"/>
              </w:rPr>
              <w:t>Шамалган</w:t>
            </w:r>
          </w:p>
        </w:tc>
        <w:tc>
          <w:tcPr>
            <w:tcW w:w="456"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37,9</w:t>
            </w:r>
          </w:p>
        </w:tc>
        <w:tc>
          <w:tcPr>
            <w:tcW w:w="242"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13,0</w:t>
            </w:r>
          </w:p>
        </w:tc>
        <w:tc>
          <w:tcPr>
            <w:tcW w:w="341"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3,3</w:t>
            </w:r>
          </w:p>
        </w:tc>
        <w:tc>
          <w:tcPr>
            <w:tcW w:w="246"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8,6</w:t>
            </w:r>
          </w:p>
        </w:tc>
        <w:tc>
          <w:tcPr>
            <w:tcW w:w="318"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6,2</w:t>
            </w:r>
          </w:p>
        </w:tc>
        <w:tc>
          <w:tcPr>
            <w:tcW w:w="320"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16,8</w:t>
            </w:r>
          </w:p>
        </w:tc>
        <w:tc>
          <w:tcPr>
            <w:tcW w:w="352"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5,1</w:t>
            </w:r>
          </w:p>
        </w:tc>
        <w:tc>
          <w:tcPr>
            <w:tcW w:w="242"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0,491</w:t>
            </w:r>
          </w:p>
        </w:tc>
        <w:tc>
          <w:tcPr>
            <w:tcW w:w="341"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0,127</w:t>
            </w:r>
          </w:p>
        </w:tc>
        <w:tc>
          <w:tcPr>
            <w:tcW w:w="246"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0,327</w:t>
            </w:r>
          </w:p>
        </w:tc>
        <w:tc>
          <w:tcPr>
            <w:tcW w:w="318"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0,236</w:t>
            </w:r>
          </w:p>
        </w:tc>
        <w:tc>
          <w:tcPr>
            <w:tcW w:w="320"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0,637</w:t>
            </w:r>
          </w:p>
        </w:tc>
        <w:tc>
          <w:tcPr>
            <w:tcW w:w="350"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0,194</w:t>
            </w:r>
          </w:p>
        </w:tc>
      </w:tr>
      <w:tr w:rsidR="00BF7A99" w:rsidRPr="006F1A70" w:rsidTr="00312F7B">
        <w:trPr>
          <w:trHeight w:hRule="exact" w:val="340"/>
        </w:trPr>
        <w:tc>
          <w:tcPr>
            <w:tcW w:w="908"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rPr>
                <w:color w:val="000000"/>
              </w:rPr>
            </w:pPr>
            <w:proofErr w:type="spellStart"/>
            <w:r w:rsidRPr="006F1A70">
              <w:rPr>
                <w:color w:val="000000"/>
              </w:rPr>
              <w:t>Байдибек</w:t>
            </w:r>
            <w:proofErr w:type="spellEnd"/>
            <w:r w:rsidRPr="006F1A70">
              <w:rPr>
                <w:color w:val="000000"/>
              </w:rPr>
              <w:t xml:space="preserve"> би</w:t>
            </w:r>
          </w:p>
        </w:tc>
        <w:tc>
          <w:tcPr>
            <w:tcW w:w="456"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37,9</w:t>
            </w:r>
          </w:p>
        </w:tc>
        <w:tc>
          <w:tcPr>
            <w:tcW w:w="242"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10,7</w:t>
            </w:r>
          </w:p>
        </w:tc>
        <w:tc>
          <w:tcPr>
            <w:tcW w:w="341"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3,6</w:t>
            </w:r>
          </w:p>
        </w:tc>
        <w:tc>
          <w:tcPr>
            <w:tcW w:w="246"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11,0</w:t>
            </w:r>
          </w:p>
        </w:tc>
        <w:tc>
          <w:tcPr>
            <w:tcW w:w="318"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8,5</w:t>
            </w:r>
          </w:p>
        </w:tc>
        <w:tc>
          <w:tcPr>
            <w:tcW w:w="320"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26,3</w:t>
            </w:r>
          </w:p>
        </w:tc>
        <w:tc>
          <w:tcPr>
            <w:tcW w:w="352"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10,0</w:t>
            </w:r>
          </w:p>
        </w:tc>
        <w:tc>
          <w:tcPr>
            <w:tcW w:w="242"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0,404</w:t>
            </w:r>
          </w:p>
        </w:tc>
        <w:tc>
          <w:tcPr>
            <w:tcW w:w="341"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0,135</w:t>
            </w:r>
          </w:p>
        </w:tc>
        <w:tc>
          <w:tcPr>
            <w:tcW w:w="246"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0,417</w:t>
            </w:r>
          </w:p>
        </w:tc>
        <w:tc>
          <w:tcPr>
            <w:tcW w:w="318"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0,322</w:t>
            </w:r>
          </w:p>
        </w:tc>
        <w:tc>
          <w:tcPr>
            <w:tcW w:w="320"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0,994</w:t>
            </w:r>
          </w:p>
        </w:tc>
        <w:tc>
          <w:tcPr>
            <w:tcW w:w="350"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0,378</w:t>
            </w:r>
          </w:p>
        </w:tc>
      </w:tr>
      <w:tr w:rsidR="00BF7A99" w:rsidRPr="006F1A70" w:rsidTr="00312F7B">
        <w:trPr>
          <w:trHeight w:hRule="exact" w:val="340"/>
        </w:trPr>
        <w:tc>
          <w:tcPr>
            <w:tcW w:w="908"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rPr>
                <w:color w:val="000000"/>
              </w:rPr>
            </w:pPr>
            <w:r w:rsidRPr="006F1A70">
              <w:rPr>
                <w:color w:val="000000"/>
              </w:rPr>
              <w:t>Карой (</w:t>
            </w:r>
            <w:proofErr w:type="spellStart"/>
            <w:r w:rsidRPr="006F1A70">
              <w:rPr>
                <w:color w:val="000000"/>
              </w:rPr>
              <w:t>Сорбулак</w:t>
            </w:r>
            <w:proofErr w:type="spellEnd"/>
            <w:r w:rsidRPr="006F1A70">
              <w:rPr>
                <w:color w:val="000000"/>
              </w:rPr>
              <w:t>)</w:t>
            </w:r>
          </w:p>
        </w:tc>
        <w:tc>
          <w:tcPr>
            <w:tcW w:w="456"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30,1</w:t>
            </w:r>
          </w:p>
        </w:tc>
        <w:tc>
          <w:tcPr>
            <w:tcW w:w="242"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10,3</w:t>
            </w:r>
          </w:p>
        </w:tc>
        <w:tc>
          <w:tcPr>
            <w:tcW w:w="341"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3,8</w:t>
            </w:r>
          </w:p>
        </w:tc>
        <w:tc>
          <w:tcPr>
            <w:tcW w:w="246"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12,2</w:t>
            </w:r>
          </w:p>
        </w:tc>
        <w:tc>
          <w:tcPr>
            <w:tcW w:w="318"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1,0</w:t>
            </w:r>
          </w:p>
        </w:tc>
        <w:tc>
          <w:tcPr>
            <w:tcW w:w="320"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24,1</w:t>
            </w:r>
          </w:p>
        </w:tc>
        <w:tc>
          <w:tcPr>
            <w:tcW w:w="352"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5,1</w:t>
            </w:r>
          </w:p>
        </w:tc>
        <w:tc>
          <w:tcPr>
            <w:tcW w:w="242"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0,312</w:t>
            </w:r>
          </w:p>
        </w:tc>
        <w:tc>
          <w:tcPr>
            <w:tcW w:w="341"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0,113</w:t>
            </w:r>
          </w:p>
        </w:tc>
        <w:tc>
          <w:tcPr>
            <w:tcW w:w="246"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0,368</w:t>
            </w:r>
          </w:p>
        </w:tc>
        <w:tc>
          <w:tcPr>
            <w:tcW w:w="318"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0,031</w:t>
            </w:r>
          </w:p>
        </w:tc>
        <w:tc>
          <w:tcPr>
            <w:tcW w:w="320"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0,726</w:t>
            </w:r>
          </w:p>
        </w:tc>
        <w:tc>
          <w:tcPr>
            <w:tcW w:w="350"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0,155</w:t>
            </w:r>
          </w:p>
        </w:tc>
      </w:tr>
      <w:tr w:rsidR="00BF7A99" w:rsidRPr="006F1A70" w:rsidTr="00312F7B">
        <w:trPr>
          <w:trHeight w:hRule="exact" w:val="340"/>
        </w:trPr>
        <w:tc>
          <w:tcPr>
            <w:tcW w:w="908"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rPr>
                <w:color w:val="000000"/>
              </w:rPr>
            </w:pPr>
            <w:proofErr w:type="spellStart"/>
            <w:r w:rsidRPr="006F1A70">
              <w:rPr>
                <w:color w:val="000000"/>
              </w:rPr>
              <w:t>Отеген</w:t>
            </w:r>
            <w:proofErr w:type="spellEnd"/>
            <w:r w:rsidRPr="006F1A70">
              <w:rPr>
                <w:color w:val="000000"/>
              </w:rPr>
              <w:t xml:space="preserve"> батыр</w:t>
            </w:r>
          </w:p>
        </w:tc>
        <w:tc>
          <w:tcPr>
            <w:tcW w:w="456"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29,1</w:t>
            </w:r>
          </w:p>
        </w:tc>
        <w:tc>
          <w:tcPr>
            <w:tcW w:w="242"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10,7</w:t>
            </w:r>
          </w:p>
        </w:tc>
        <w:tc>
          <w:tcPr>
            <w:tcW w:w="341"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3,9</w:t>
            </w:r>
          </w:p>
        </w:tc>
        <w:tc>
          <w:tcPr>
            <w:tcW w:w="246"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9,4</w:t>
            </w:r>
          </w:p>
        </w:tc>
        <w:tc>
          <w:tcPr>
            <w:tcW w:w="318"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2,9</w:t>
            </w:r>
          </w:p>
        </w:tc>
        <w:tc>
          <w:tcPr>
            <w:tcW w:w="320"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11,0</w:t>
            </w:r>
          </w:p>
        </w:tc>
        <w:tc>
          <w:tcPr>
            <w:tcW w:w="352"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4,7</w:t>
            </w:r>
          </w:p>
        </w:tc>
        <w:tc>
          <w:tcPr>
            <w:tcW w:w="242"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0,312</w:t>
            </w:r>
          </w:p>
        </w:tc>
        <w:tc>
          <w:tcPr>
            <w:tcW w:w="341"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0,114</w:t>
            </w:r>
          </w:p>
        </w:tc>
        <w:tc>
          <w:tcPr>
            <w:tcW w:w="246"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0,273</w:t>
            </w:r>
          </w:p>
        </w:tc>
        <w:tc>
          <w:tcPr>
            <w:tcW w:w="318"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0,085</w:t>
            </w:r>
          </w:p>
        </w:tc>
        <w:tc>
          <w:tcPr>
            <w:tcW w:w="320"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0,320</w:t>
            </w:r>
          </w:p>
        </w:tc>
        <w:tc>
          <w:tcPr>
            <w:tcW w:w="350"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0,137</w:t>
            </w:r>
          </w:p>
        </w:tc>
      </w:tr>
      <w:tr w:rsidR="00BF7A99" w:rsidRPr="006F1A70" w:rsidTr="00312F7B">
        <w:trPr>
          <w:trHeight w:hRule="exact" w:val="340"/>
        </w:trPr>
        <w:tc>
          <w:tcPr>
            <w:tcW w:w="908"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rPr>
                <w:color w:val="000000"/>
              </w:rPr>
            </w:pPr>
            <w:proofErr w:type="spellStart"/>
            <w:r w:rsidRPr="006F1A70">
              <w:rPr>
                <w:color w:val="000000"/>
              </w:rPr>
              <w:t>Кырбалтабай</w:t>
            </w:r>
            <w:proofErr w:type="spellEnd"/>
          </w:p>
        </w:tc>
        <w:tc>
          <w:tcPr>
            <w:tcW w:w="456"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36,5</w:t>
            </w:r>
          </w:p>
        </w:tc>
        <w:tc>
          <w:tcPr>
            <w:tcW w:w="242"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10,2</w:t>
            </w:r>
          </w:p>
        </w:tc>
        <w:tc>
          <w:tcPr>
            <w:tcW w:w="341"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3,4</w:t>
            </w:r>
          </w:p>
        </w:tc>
        <w:tc>
          <w:tcPr>
            <w:tcW w:w="246"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10,3</w:t>
            </w:r>
          </w:p>
        </w:tc>
        <w:tc>
          <w:tcPr>
            <w:tcW w:w="318"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6,4</w:t>
            </w:r>
          </w:p>
        </w:tc>
        <w:tc>
          <w:tcPr>
            <w:tcW w:w="320"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21,2</w:t>
            </w:r>
          </w:p>
        </w:tc>
        <w:tc>
          <w:tcPr>
            <w:tcW w:w="352"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5,7</w:t>
            </w:r>
          </w:p>
        </w:tc>
        <w:tc>
          <w:tcPr>
            <w:tcW w:w="242"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0,371</w:t>
            </w:r>
          </w:p>
        </w:tc>
        <w:tc>
          <w:tcPr>
            <w:tcW w:w="341"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0,125</w:t>
            </w:r>
          </w:p>
        </w:tc>
        <w:tc>
          <w:tcPr>
            <w:tcW w:w="246"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0,376</w:t>
            </w:r>
          </w:p>
        </w:tc>
        <w:tc>
          <w:tcPr>
            <w:tcW w:w="318"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0,233</w:t>
            </w:r>
          </w:p>
        </w:tc>
        <w:tc>
          <w:tcPr>
            <w:tcW w:w="320"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0,772</w:t>
            </w:r>
          </w:p>
        </w:tc>
        <w:tc>
          <w:tcPr>
            <w:tcW w:w="350"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0,209</w:t>
            </w:r>
          </w:p>
        </w:tc>
      </w:tr>
      <w:tr w:rsidR="00BF7A99" w:rsidRPr="006F1A70" w:rsidTr="00312F7B">
        <w:trPr>
          <w:trHeight w:hRule="exact" w:val="340"/>
        </w:trPr>
        <w:tc>
          <w:tcPr>
            <w:tcW w:w="908"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rPr>
                <w:color w:val="000000"/>
              </w:rPr>
            </w:pPr>
            <w:r w:rsidRPr="006F1A70">
              <w:rPr>
                <w:color w:val="000000"/>
              </w:rPr>
              <w:t>Зона отдыха</w:t>
            </w:r>
          </w:p>
        </w:tc>
        <w:tc>
          <w:tcPr>
            <w:tcW w:w="456"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37,0</w:t>
            </w:r>
          </w:p>
        </w:tc>
        <w:tc>
          <w:tcPr>
            <w:tcW w:w="242"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8,0</w:t>
            </w:r>
          </w:p>
        </w:tc>
        <w:tc>
          <w:tcPr>
            <w:tcW w:w="341"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4,2</w:t>
            </w:r>
          </w:p>
        </w:tc>
        <w:tc>
          <w:tcPr>
            <w:tcW w:w="246"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9,6</w:t>
            </w:r>
          </w:p>
        </w:tc>
        <w:tc>
          <w:tcPr>
            <w:tcW w:w="318"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1,9</w:t>
            </w:r>
          </w:p>
        </w:tc>
        <w:tc>
          <w:tcPr>
            <w:tcW w:w="320"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24,8</w:t>
            </w:r>
          </w:p>
        </w:tc>
        <w:tc>
          <w:tcPr>
            <w:tcW w:w="352"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4,5</w:t>
            </w:r>
          </w:p>
        </w:tc>
        <w:tc>
          <w:tcPr>
            <w:tcW w:w="242"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0,297</w:t>
            </w:r>
          </w:p>
        </w:tc>
        <w:tc>
          <w:tcPr>
            <w:tcW w:w="341"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0,155</w:t>
            </w:r>
          </w:p>
        </w:tc>
        <w:tc>
          <w:tcPr>
            <w:tcW w:w="246"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0,354</w:t>
            </w:r>
          </w:p>
        </w:tc>
        <w:tc>
          <w:tcPr>
            <w:tcW w:w="318"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0,069</w:t>
            </w:r>
          </w:p>
        </w:tc>
        <w:tc>
          <w:tcPr>
            <w:tcW w:w="320"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0,918</w:t>
            </w:r>
          </w:p>
        </w:tc>
        <w:tc>
          <w:tcPr>
            <w:tcW w:w="350"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0,167</w:t>
            </w:r>
          </w:p>
        </w:tc>
      </w:tr>
      <w:tr w:rsidR="00BF7A99" w:rsidRPr="006F1A70" w:rsidTr="00312F7B">
        <w:trPr>
          <w:trHeight w:hRule="exact" w:val="340"/>
        </w:trPr>
        <w:tc>
          <w:tcPr>
            <w:tcW w:w="908"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rPr>
                <w:color w:val="000000"/>
              </w:rPr>
            </w:pPr>
            <w:proofErr w:type="spellStart"/>
            <w:r w:rsidRPr="006F1A70">
              <w:rPr>
                <w:color w:val="000000"/>
              </w:rPr>
              <w:t>Толкын</w:t>
            </w:r>
            <w:proofErr w:type="spellEnd"/>
            <w:r w:rsidRPr="006F1A70">
              <w:rPr>
                <w:color w:val="000000"/>
              </w:rPr>
              <w:t xml:space="preserve"> (</w:t>
            </w:r>
            <w:proofErr w:type="spellStart"/>
            <w:r w:rsidRPr="006F1A70">
              <w:rPr>
                <w:color w:val="000000"/>
              </w:rPr>
              <w:t>Прудхоз</w:t>
            </w:r>
            <w:proofErr w:type="spellEnd"/>
            <w:r w:rsidRPr="006F1A70">
              <w:rPr>
                <w:color w:val="000000"/>
              </w:rPr>
              <w:t>)</w:t>
            </w:r>
          </w:p>
        </w:tc>
        <w:tc>
          <w:tcPr>
            <w:tcW w:w="456"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33,0</w:t>
            </w:r>
          </w:p>
        </w:tc>
        <w:tc>
          <w:tcPr>
            <w:tcW w:w="242"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7,4</w:t>
            </w:r>
          </w:p>
        </w:tc>
        <w:tc>
          <w:tcPr>
            <w:tcW w:w="341"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3,5</w:t>
            </w:r>
          </w:p>
        </w:tc>
        <w:tc>
          <w:tcPr>
            <w:tcW w:w="246"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10,5</w:t>
            </w:r>
          </w:p>
        </w:tc>
        <w:tc>
          <w:tcPr>
            <w:tcW w:w="318"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5,6</w:t>
            </w:r>
          </w:p>
        </w:tc>
        <w:tc>
          <w:tcPr>
            <w:tcW w:w="320"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26,3</w:t>
            </w:r>
          </w:p>
        </w:tc>
        <w:tc>
          <w:tcPr>
            <w:tcW w:w="352"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8,7</w:t>
            </w:r>
          </w:p>
        </w:tc>
        <w:tc>
          <w:tcPr>
            <w:tcW w:w="242"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0,245</w:t>
            </w:r>
          </w:p>
        </w:tc>
        <w:tc>
          <w:tcPr>
            <w:tcW w:w="341"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0,115</w:t>
            </w:r>
          </w:p>
        </w:tc>
        <w:tc>
          <w:tcPr>
            <w:tcW w:w="246"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0,347</w:t>
            </w:r>
          </w:p>
        </w:tc>
        <w:tc>
          <w:tcPr>
            <w:tcW w:w="318"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0,185</w:t>
            </w:r>
          </w:p>
        </w:tc>
        <w:tc>
          <w:tcPr>
            <w:tcW w:w="320"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0,866</w:t>
            </w:r>
          </w:p>
        </w:tc>
        <w:tc>
          <w:tcPr>
            <w:tcW w:w="350"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0,287</w:t>
            </w:r>
          </w:p>
        </w:tc>
      </w:tr>
      <w:tr w:rsidR="00BF7A99" w:rsidRPr="006F1A70" w:rsidTr="00312F7B">
        <w:trPr>
          <w:trHeight w:hRule="exact" w:val="340"/>
        </w:trPr>
        <w:tc>
          <w:tcPr>
            <w:tcW w:w="908"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rPr>
                <w:color w:val="000000"/>
              </w:rPr>
            </w:pPr>
            <w:proofErr w:type="spellStart"/>
            <w:r w:rsidRPr="006F1A70">
              <w:rPr>
                <w:color w:val="000000"/>
              </w:rPr>
              <w:t>Жетыген</w:t>
            </w:r>
            <w:proofErr w:type="spellEnd"/>
          </w:p>
        </w:tc>
        <w:tc>
          <w:tcPr>
            <w:tcW w:w="456"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15,2</w:t>
            </w:r>
          </w:p>
        </w:tc>
        <w:tc>
          <w:tcPr>
            <w:tcW w:w="242"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21,4</w:t>
            </w:r>
          </w:p>
        </w:tc>
        <w:tc>
          <w:tcPr>
            <w:tcW w:w="341"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3,4</w:t>
            </w:r>
          </w:p>
        </w:tc>
        <w:tc>
          <w:tcPr>
            <w:tcW w:w="246"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9,1</w:t>
            </w:r>
          </w:p>
        </w:tc>
        <w:tc>
          <w:tcPr>
            <w:tcW w:w="318"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4,0</w:t>
            </w:r>
          </w:p>
        </w:tc>
        <w:tc>
          <w:tcPr>
            <w:tcW w:w="320"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17,5</w:t>
            </w:r>
          </w:p>
        </w:tc>
        <w:tc>
          <w:tcPr>
            <w:tcW w:w="352"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6,5</w:t>
            </w:r>
          </w:p>
        </w:tc>
        <w:tc>
          <w:tcPr>
            <w:tcW w:w="242"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0,325</w:t>
            </w:r>
          </w:p>
        </w:tc>
        <w:tc>
          <w:tcPr>
            <w:tcW w:w="341"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0,052</w:t>
            </w:r>
          </w:p>
        </w:tc>
        <w:tc>
          <w:tcPr>
            <w:tcW w:w="246"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0,139</w:t>
            </w:r>
          </w:p>
        </w:tc>
        <w:tc>
          <w:tcPr>
            <w:tcW w:w="318"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0,060</w:t>
            </w:r>
          </w:p>
        </w:tc>
        <w:tc>
          <w:tcPr>
            <w:tcW w:w="320"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0,267</w:t>
            </w:r>
          </w:p>
        </w:tc>
        <w:tc>
          <w:tcPr>
            <w:tcW w:w="350"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0,100</w:t>
            </w:r>
          </w:p>
        </w:tc>
      </w:tr>
      <w:tr w:rsidR="00BF7A99" w:rsidRPr="006F1A70" w:rsidTr="00312F7B">
        <w:trPr>
          <w:trHeight w:hRule="exact" w:val="340"/>
        </w:trPr>
        <w:tc>
          <w:tcPr>
            <w:tcW w:w="908"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rPr>
                <w:color w:val="000000"/>
              </w:rPr>
            </w:pPr>
            <w:r w:rsidRPr="006F1A70">
              <w:rPr>
                <w:color w:val="000000"/>
              </w:rPr>
              <w:t>г. Капшагай</w:t>
            </w:r>
          </w:p>
        </w:tc>
        <w:tc>
          <w:tcPr>
            <w:tcW w:w="456"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23,7</w:t>
            </w:r>
          </w:p>
        </w:tc>
        <w:tc>
          <w:tcPr>
            <w:tcW w:w="242"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3,8</w:t>
            </w:r>
          </w:p>
        </w:tc>
        <w:tc>
          <w:tcPr>
            <w:tcW w:w="341"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3,6</w:t>
            </w:r>
          </w:p>
        </w:tc>
        <w:tc>
          <w:tcPr>
            <w:tcW w:w="246"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9,1</w:t>
            </w:r>
          </w:p>
        </w:tc>
        <w:tc>
          <w:tcPr>
            <w:tcW w:w="318"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5,0</w:t>
            </w:r>
          </w:p>
        </w:tc>
        <w:tc>
          <w:tcPr>
            <w:tcW w:w="320"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15,3</w:t>
            </w:r>
          </w:p>
        </w:tc>
        <w:tc>
          <w:tcPr>
            <w:tcW w:w="352"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7,0</w:t>
            </w:r>
          </w:p>
        </w:tc>
        <w:tc>
          <w:tcPr>
            <w:tcW w:w="242"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0,089</w:t>
            </w:r>
          </w:p>
        </w:tc>
        <w:tc>
          <w:tcPr>
            <w:tcW w:w="341"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0,086</w:t>
            </w:r>
          </w:p>
        </w:tc>
        <w:tc>
          <w:tcPr>
            <w:tcW w:w="246"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0,216</w:t>
            </w:r>
          </w:p>
        </w:tc>
        <w:tc>
          <w:tcPr>
            <w:tcW w:w="318"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0,118</w:t>
            </w:r>
          </w:p>
        </w:tc>
        <w:tc>
          <w:tcPr>
            <w:tcW w:w="320"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0,363</w:t>
            </w:r>
          </w:p>
        </w:tc>
        <w:tc>
          <w:tcPr>
            <w:tcW w:w="350"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0,166</w:t>
            </w:r>
          </w:p>
        </w:tc>
      </w:tr>
    </w:tbl>
    <w:p w:rsidR="00BF7A99" w:rsidRPr="006F1A70" w:rsidRDefault="00BF7A99" w:rsidP="00BF7A99">
      <w:pPr>
        <w:tabs>
          <w:tab w:val="left" w:pos="993"/>
        </w:tabs>
        <w:overflowPunct/>
        <w:autoSpaceDE/>
        <w:adjustRightInd/>
        <w:spacing w:line="360" w:lineRule="auto"/>
        <w:ind w:firstLine="567"/>
        <w:jc w:val="both"/>
        <w:rPr>
          <w:sz w:val="24"/>
          <w:szCs w:val="24"/>
          <w:lang w:eastAsia="ru-RU"/>
        </w:rPr>
      </w:pPr>
      <w:r w:rsidRPr="006F1A70">
        <w:rPr>
          <w:sz w:val="24"/>
          <w:szCs w:val="24"/>
          <w:lang w:eastAsia="ru-RU"/>
        </w:rPr>
        <w:br w:type="page"/>
      </w:r>
    </w:p>
    <w:p w:rsidR="00BF7A99" w:rsidRPr="006F1A70" w:rsidRDefault="00BF7A99" w:rsidP="00BF7A99">
      <w:pPr>
        <w:overflowPunct/>
        <w:autoSpaceDE/>
        <w:adjustRightInd/>
        <w:spacing w:line="360" w:lineRule="auto"/>
        <w:jc w:val="both"/>
        <w:rPr>
          <w:sz w:val="24"/>
          <w:szCs w:val="24"/>
          <w:lang w:eastAsia="ru-RU"/>
        </w:rPr>
      </w:pPr>
      <w:r w:rsidRPr="006F1A70">
        <w:rPr>
          <w:sz w:val="24"/>
          <w:szCs w:val="24"/>
          <w:lang w:val="kk-KZ" w:eastAsia="ru-RU"/>
        </w:rPr>
        <w:lastRenderedPageBreak/>
        <w:t>Таблица В 6 – Количество загрязняющих веществ, выпадающих на единицу площади за 2019 г.</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15"/>
        <w:gridCol w:w="1497"/>
        <w:gridCol w:w="677"/>
        <w:gridCol w:w="1014"/>
        <w:gridCol w:w="733"/>
        <w:gridCol w:w="946"/>
        <w:gridCol w:w="952"/>
        <w:gridCol w:w="1047"/>
        <w:gridCol w:w="716"/>
        <w:gridCol w:w="1014"/>
        <w:gridCol w:w="733"/>
        <w:gridCol w:w="946"/>
        <w:gridCol w:w="952"/>
        <w:gridCol w:w="1044"/>
      </w:tblGrid>
      <w:tr w:rsidR="00BF7A99" w:rsidRPr="006F1A70" w:rsidTr="00312F7B">
        <w:trPr>
          <w:trHeight w:val="284"/>
        </w:trPr>
        <w:tc>
          <w:tcPr>
            <w:tcW w:w="850" w:type="pct"/>
            <w:vMerge w:val="restar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overflowPunct/>
              <w:autoSpaceDE/>
              <w:adjustRightInd/>
              <w:jc w:val="center"/>
              <w:rPr>
                <w:color w:val="000000"/>
                <w:lang w:eastAsia="ru-RU"/>
              </w:rPr>
            </w:pPr>
            <w:r w:rsidRPr="006F1A70">
              <w:rPr>
                <w:color w:val="000000"/>
                <w:lang w:eastAsia="ru-RU"/>
              </w:rPr>
              <w:t>Место отбора</w:t>
            </w:r>
          </w:p>
        </w:tc>
        <w:tc>
          <w:tcPr>
            <w:tcW w:w="506" w:type="pct"/>
            <w:vMerge w:val="restart"/>
            <w:tcBorders>
              <w:top w:val="single" w:sz="4" w:space="0" w:color="auto"/>
              <w:left w:val="single" w:sz="4" w:space="0" w:color="auto"/>
              <w:bottom w:val="single" w:sz="4" w:space="0" w:color="auto"/>
              <w:right w:val="single" w:sz="4" w:space="0" w:color="auto"/>
            </w:tcBorders>
            <w:vAlign w:val="center"/>
            <w:hideMark/>
          </w:tcPr>
          <w:p w:rsidR="00BF7A99" w:rsidRPr="006F1A70" w:rsidRDefault="00BF7A99" w:rsidP="00BF7A99">
            <w:pPr>
              <w:overflowPunct/>
              <w:autoSpaceDE/>
              <w:adjustRightInd/>
              <w:jc w:val="center"/>
              <w:rPr>
                <w:color w:val="000000"/>
                <w:lang w:eastAsia="ru-RU"/>
              </w:rPr>
            </w:pPr>
            <w:r w:rsidRPr="006F1A70">
              <w:rPr>
                <w:color w:val="000000"/>
                <w:lang w:eastAsia="ru-RU"/>
              </w:rPr>
              <w:t xml:space="preserve">Запас воды в снежном покрове, </w:t>
            </w:r>
            <w:proofErr w:type="gramStart"/>
            <w:r w:rsidRPr="006F1A70">
              <w:rPr>
                <w:color w:val="000000"/>
                <w:lang w:eastAsia="ru-RU"/>
              </w:rPr>
              <w:t>мм</w:t>
            </w:r>
            <w:proofErr w:type="gramEnd"/>
          </w:p>
        </w:tc>
        <w:tc>
          <w:tcPr>
            <w:tcW w:w="1816" w:type="pct"/>
            <w:gridSpan w:val="6"/>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overflowPunct/>
              <w:autoSpaceDE/>
              <w:adjustRightInd/>
              <w:jc w:val="center"/>
              <w:rPr>
                <w:color w:val="000000"/>
                <w:lang w:eastAsia="ru-RU"/>
              </w:rPr>
            </w:pPr>
            <w:r w:rsidRPr="006F1A70">
              <w:rPr>
                <w:color w:val="000000"/>
                <w:lang w:eastAsia="ru-RU"/>
              </w:rPr>
              <w:t>Концентрация ТМ, мкг/дм</w:t>
            </w:r>
            <w:r w:rsidRPr="006F1A70">
              <w:rPr>
                <w:color w:val="000000"/>
                <w:vertAlign w:val="superscript"/>
                <w:lang w:eastAsia="ru-RU"/>
              </w:rPr>
              <w:t>3</w:t>
            </w:r>
          </w:p>
        </w:tc>
        <w:tc>
          <w:tcPr>
            <w:tcW w:w="1828" w:type="pct"/>
            <w:gridSpan w:val="6"/>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overflowPunct/>
              <w:autoSpaceDE/>
              <w:adjustRightInd/>
              <w:jc w:val="center"/>
              <w:rPr>
                <w:color w:val="000000"/>
                <w:lang w:eastAsia="ru-RU"/>
              </w:rPr>
            </w:pPr>
            <w:r w:rsidRPr="006F1A70">
              <w:rPr>
                <w:color w:val="000000"/>
                <w:lang w:eastAsia="ru-RU"/>
              </w:rPr>
              <w:t>Масса поступающих ТМ, мг/м</w:t>
            </w:r>
            <w:proofErr w:type="gramStart"/>
            <w:r w:rsidRPr="006F1A70">
              <w:rPr>
                <w:color w:val="000000"/>
                <w:vertAlign w:val="superscript"/>
                <w:lang w:eastAsia="ru-RU"/>
              </w:rPr>
              <w:t>2</w:t>
            </w:r>
            <w:proofErr w:type="gramEnd"/>
          </w:p>
        </w:tc>
      </w:tr>
      <w:tr w:rsidR="00BF7A99" w:rsidRPr="006F1A70" w:rsidTr="00312F7B">
        <w:trPr>
          <w:trHeight w:val="404"/>
        </w:trPr>
        <w:tc>
          <w:tcPr>
            <w:tcW w:w="0" w:type="auto"/>
            <w:vMerge/>
            <w:tcBorders>
              <w:top w:val="single" w:sz="4" w:space="0" w:color="auto"/>
              <w:left w:val="single" w:sz="4" w:space="0" w:color="auto"/>
              <w:bottom w:val="single" w:sz="4" w:space="0" w:color="auto"/>
              <w:right w:val="single" w:sz="4" w:space="0" w:color="auto"/>
            </w:tcBorders>
            <w:vAlign w:val="center"/>
            <w:hideMark/>
          </w:tcPr>
          <w:p w:rsidR="00BF7A99" w:rsidRPr="006F1A70" w:rsidRDefault="00BF7A99" w:rsidP="00BF7A99">
            <w:pPr>
              <w:overflowPunct/>
              <w:autoSpaceDE/>
              <w:autoSpaceDN/>
              <w:adjustRightInd/>
              <w:rPr>
                <w:color w:val="000000"/>
                <w:lang w:eastAsia="ru-RU"/>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BF7A99" w:rsidRPr="006F1A70" w:rsidRDefault="00BF7A99" w:rsidP="00BF7A99">
            <w:pPr>
              <w:overflowPunct/>
              <w:autoSpaceDE/>
              <w:autoSpaceDN/>
              <w:adjustRightInd/>
              <w:rPr>
                <w:color w:val="000000"/>
                <w:lang w:eastAsia="ru-RU"/>
              </w:rPr>
            </w:pPr>
          </w:p>
        </w:tc>
        <w:tc>
          <w:tcPr>
            <w:tcW w:w="229"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overflowPunct/>
              <w:autoSpaceDE/>
              <w:adjustRightInd/>
              <w:jc w:val="center"/>
              <w:rPr>
                <w:color w:val="000000"/>
                <w:lang w:eastAsia="ru-RU"/>
              </w:rPr>
            </w:pPr>
            <w:r w:rsidRPr="006F1A70">
              <w:rPr>
                <w:color w:val="000000"/>
                <w:lang w:eastAsia="ru-RU"/>
              </w:rPr>
              <w:t>цинк</w:t>
            </w:r>
          </w:p>
        </w:tc>
        <w:tc>
          <w:tcPr>
            <w:tcW w:w="343"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overflowPunct/>
              <w:autoSpaceDE/>
              <w:adjustRightInd/>
              <w:jc w:val="center"/>
              <w:rPr>
                <w:color w:val="000000"/>
                <w:lang w:eastAsia="ru-RU"/>
              </w:rPr>
            </w:pPr>
            <w:r w:rsidRPr="006F1A70">
              <w:rPr>
                <w:color w:val="000000"/>
                <w:lang w:eastAsia="ru-RU"/>
              </w:rPr>
              <w:t>кадмий</w:t>
            </w:r>
          </w:p>
        </w:tc>
        <w:tc>
          <w:tcPr>
            <w:tcW w:w="248"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overflowPunct/>
              <w:autoSpaceDE/>
              <w:adjustRightInd/>
              <w:jc w:val="center"/>
              <w:rPr>
                <w:color w:val="000000"/>
                <w:lang w:eastAsia="ru-RU"/>
              </w:rPr>
            </w:pPr>
            <w:r w:rsidRPr="006F1A70">
              <w:rPr>
                <w:color w:val="000000"/>
                <w:lang w:eastAsia="ru-RU"/>
              </w:rPr>
              <w:t>медь</w:t>
            </w:r>
          </w:p>
        </w:tc>
        <w:tc>
          <w:tcPr>
            <w:tcW w:w="320"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overflowPunct/>
              <w:autoSpaceDE/>
              <w:adjustRightInd/>
              <w:jc w:val="center"/>
              <w:rPr>
                <w:color w:val="000000"/>
                <w:lang w:eastAsia="ru-RU"/>
              </w:rPr>
            </w:pPr>
            <w:r w:rsidRPr="006F1A70">
              <w:rPr>
                <w:color w:val="000000"/>
                <w:lang w:eastAsia="ru-RU"/>
              </w:rPr>
              <w:t>никель</w:t>
            </w:r>
          </w:p>
        </w:tc>
        <w:tc>
          <w:tcPr>
            <w:tcW w:w="322"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overflowPunct/>
              <w:autoSpaceDE/>
              <w:adjustRightInd/>
              <w:jc w:val="center"/>
              <w:rPr>
                <w:color w:val="000000"/>
                <w:lang w:eastAsia="ru-RU"/>
              </w:rPr>
            </w:pPr>
            <w:r w:rsidRPr="006F1A70">
              <w:rPr>
                <w:color w:val="000000"/>
                <w:lang w:eastAsia="ru-RU"/>
              </w:rPr>
              <w:t>свинец</w:t>
            </w:r>
          </w:p>
        </w:tc>
        <w:tc>
          <w:tcPr>
            <w:tcW w:w="354"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overflowPunct/>
              <w:autoSpaceDE/>
              <w:adjustRightInd/>
              <w:jc w:val="center"/>
              <w:rPr>
                <w:color w:val="000000"/>
                <w:lang w:eastAsia="ru-RU"/>
              </w:rPr>
            </w:pPr>
            <w:r w:rsidRPr="006F1A70">
              <w:rPr>
                <w:color w:val="000000"/>
                <w:lang w:eastAsia="ru-RU"/>
              </w:rPr>
              <w:t>кобальт</w:t>
            </w:r>
          </w:p>
        </w:tc>
        <w:tc>
          <w:tcPr>
            <w:tcW w:w="242"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overflowPunct/>
              <w:autoSpaceDE/>
              <w:adjustRightInd/>
              <w:jc w:val="center"/>
              <w:rPr>
                <w:color w:val="000000"/>
                <w:lang w:eastAsia="ru-RU"/>
              </w:rPr>
            </w:pPr>
            <w:r w:rsidRPr="006F1A70">
              <w:rPr>
                <w:color w:val="000000"/>
                <w:lang w:eastAsia="ru-RU"/>
              </w:rPr>
              <w:t>цинк</w:t>
            </w:r>
          </w:p>
        </w:tc>
        <w:tc>
          <w:tcPr>
            <w:tcW w:w="343"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overflowPunct/>
              <w:autoSpaceDE/>
              <w:adjustRightInd/>
              <w:jc w:val="center"/>
              <w:rPr>
                <w:color w:val="000000"/>
                <w:lang w:eastAsia="ru-RU"/>
              </w:rPr>
            </w:pPr>
            <w:r w:rsidRPr="006F1A70">
              <w:rPr>
                <w:color w:val="000000"/>
                <w:lang w:eastAsia="ru-RU"/>
              </w:rPr>
              <w:t>кадмий</w:t>
            </w:r>
          </w:p>
        </w:tc>
        <w:tc>
          <w:tcPr>
            <w:tcW w:w="248"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overflowPunct/>
              <w:autoSpaceDE/>
              <w:adjustRightInd/>
              <w:jc w:val="center"/>
              <w:rPr>
                <w:color w:val="000000"/>
                <w:lang w:eastAsia="ru-RU"/>
              </w:rPr>
            </w:pPr>
            <w:r w:rsidRPr="006F1A70">
              <w:rPr>
                <w:color w:val="000000"/>
                <w:lang w:eastAsia="ru-RU"/>
              </w:rPr>
              <w:t>медь</w:t>
            </w:r>
          </w:p>
        </w:tc>
        <w:tc>
          <w:tcPr>
            <w:tcW w:w="320"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overflowPunct/>
              <w:autoSpaceDE/>
              <w:adjustRightInd/>
              <w:jc w:val="center"/>
              <w:rPr>
                <w:color w:val="000000"/>
                <w:lang w:eastAsia="ru-RU"/>
              </w:rPr>
            </w:pPr>
            <w:r w:rsidRPr="006F1A70">
              <w:rPr>
                <w:color w:val="000000"/>
                <w:lang w:eastAsia="ru-RU"/>
              </w:rPr>
              <w:t>никель</w:t>
            </w:r>
          </w:p>
        </w:tc>
        <w:tc>
          <w:tcPr>
            <w:tcW w:w="322"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overflowPunct/>
              <w:autoSpaceDE/>
              <w:adjustRightInd/>
              <w:jc w:val="center"/>
              <w:rPr>
                <w:color w:val="000000"/>
                <w:lang w:eastAsia="ru-RU"/>
              </w:rPr>
            </w:pPr>
            <w:r w:rsidRPr="006F1A70">
              <w:rPr>
                <w:color w:val="000000"/>
                <w:lang w:eastAsia="ru-RU"/>
              </w:rPr>
              <w:t>свинец</w:t>
            </w:r>
          </w:p>
        </w:tc>
        <w:tc>
          <w:tcPr>
            <w:tcW w:w="353"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overflowPunct/>
              <w:autoSpaceDE/>
              <w:adjustRightInd/>
              <w:jc w:val="center"/>
              <w:rPr>
                <w:color w:val="000000"/>
                <w:lang w:eastAsia="ru-RU"/>
              </w:rPr>
            </w:pPr>
            <w:r w:rsidRPr="006F1A70">
              <w:rPr>
                <w:color w:val="000000"/>
                <w:lang w:eastAsia="ru-RU"/>
              </w:rPr>
              <w:t>кобальт</w:t>
            </w:r>
          </w:p>
        </w:tc>
      </w:tr>
      <w:tr w:rsidR="00BF7A99" w:rsidRPr="006F1A70" w:rsidTr="00312F7B">
        <w:trPr>
          <w:trHeight w:hRule="exact" w:val="255"/>
        </w:trPr>
        <w:tc>
          <w:tcPr>
            <w:tcW w:w="850"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overflowPunct/>
              <w:autoSpaceDE/>
              <w:adjustRightInd/>
              <w:rPr>
                <w:color w:val="000000"/>
                <w:lang w:eastAsia="ru-RU"/>
              </w:rPr>
            </w:pPr>
            <w:r w:rsidRPr="006F1A70">
              <w:rPr>
                <w:color w:val="000000"/>
                <w:lang w:eastAsia="ru-RU"/>
              </w:rPr>
              <w:t>БАО</w:t>
            </w:r>
          </w:p>
        </w:tc>
        <w:tc>
          <w:tcPr>
            <w:tcW w:w="506"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92,0</w:t>
            </w:r>
          </w:p>
        </w:tc>
        <w:tc>
          <w:tcPr>
            <w:tcW w:w="229"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8,5</w:t>
            </w:r>
          </w:p>
        </w:tc>
        <w:tc>
          <w:tcPr>
            <w:tcW w:w="343"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1,1</w:t>
            </w:r>
          </w:p>
        </w:tc>
        <w:tc>
          <w:tcPr>
            <w:tcW w:w="248"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2,4</w:t>
            </w:r>
          </w:p>
        </w:tc>
        <w:tc>
          <w:tcPr>
            <w:tcW w:w="320"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1,4</w:t>
            </w:r>
          </w:p>
        </w:tc>
        <w:tc>
          <w:tcPr>
            <w:tcW w:w="322"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11,8</w:t>
            </w:r>
          </w:p>
        </w:tc>
        <w:tc>
          <w:tcPr>
            <w:tcW w:w="354"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3,9</w:t>
            </w:r>
          </w:p>
        </w:tc>
        <w:tc>
          <w:tcPr>
            <w:tcW w:w="242"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0,782</w:t>
            </w:r>
          </w:p>
        </w:tc>
        <w:tc>
          <w:tcPr>
            <w:tcW w:w="343"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0,104</w:t>
            </w:r>
          </w:p>
        </w:tc>
        <w:tc>
          <w:tcPr>
            <w:tcW w:w="248"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0,221</w:t>
            </w:r>
          </w:p>
        </w:tc>
        <w:tc>
          <w:tcPr>
            <w:tcW w:w="320"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0,129</w:t>
            </w:r>
          </w:p>
        </w:tc>
        <w:tc>
          <w:tcPr>
            <w:tcW w:w="322"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1,086</w:t>
            </w:r>
          </w:p>
        </w:tc>
        <w:tc>
          <w:tcPr>
            <w:tcW w:w="353"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0,359</w:t>
            </w:r>
          </w:p>
        </w:tc>
      </w:tr>
      <w:tr w:rsidR="00BF7A99" w:rsidRPr="006F1A70" w:rsidTr="00312F7B">
        <w:trPr>
          <w:trHeight w:hRule="exact" w:val="255"/>
        </w:trPr>
        <w:tc>
          <w:tcPr>
            <w:tcW w:w="850"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overflowPunct/>
              <w:autoSpaceDE/>
              <w:adjustRightInd/>
              <w:rPr>
                <w:color w:val="000000"/>
                <w:lang w:eastAsia="ru-RU"/>
              </w:rPr>
            </w:pPr>
            <w:r w:rsidRPr="006F1A70">
              <w:rPr>
                <w:color w:val="000000"/>
                <w:lang w:eastAsia="ru-RU"/>
              </w:rPr>
              <w:t>ГЛБС «Шымбулак»</w:t>
            </w:r>
          </w:p>
        </w:tc>
        <w:tc>
          <w:tcPr>
            <w:tcW w:w="506"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84,7</w:t>
            </w:r>
          </w:p>
        </w:tc>
        <w:tc>
          <w:tcPr>
            <w:tcW w:w="229"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21,5</w:t>
            </w:r>
          </w:p>
        </w:tc>
        <w:tc>
          <w:tcPr>
            <w:tcW w:w="343"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0,9</w:t>
            </w:r>
          </w:p>
        </w:tc>
        <w:tc>
          <w:tcPr>
            <w:tcW w:w="248"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4,5</w:t>
            </w:r>
          </w:p>
        </w:tc>
        <w:tc>
          <w:tcPr>
            <w:tcW w:w="320"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5,3</w:t>
            </w:r>
          </w:p>
        </w:tc>
        <w:tc>
          <w:tcPr>
            <w:tcW w:w="322"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24,3</w:t>
            </w:r>
          </w:p>
        </w:tc>
        <w:tc>
          <w:tcPr>
            <w:tcW w:w="354"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6,1</w:t>
            </w:r>
          </w:p>
        </w:tc>
        <w:tc>
          <w:tcPr>
            <w:tcW w:w="242"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1,820</w:t>
            </w:r>
          </w:p>
        </w:tc>
        <w:tc>
          <w:tcPr>
            <w:tcW w:w="343"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0,079</w:t>
            </w:r>
          </w:p>
        </w:tc>
        <w:tc>
          <w:tcPr>
            <w:tcW w:w="248"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0,381</w:t>
            </w:r>
          </w:p>
        </w:tc>
        <w:tc>
          <w:tcPr>
            <w:tcW w:w="320"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0,449</w:t>
            </w:r>
          </w:p>
        </w:tc>
        <w:tc>
          <w:tcPr>
            <w:tcW w:w="322"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2,057</w:t>
            </w:r>
          </w:p>
        </w:tc>
        <w:tc>
          <w:tcPr>
            <w:tcW w:w="353"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0,516</w:t>
            </w:r>
          </w:p>
        </w:tc>
      </w:tr>
      <w:tr w:rsidR="00BF7A99" w:rsidRPr="006F1A70" w:rsidTr="00312F7B">
        <w:trPr>
          <w:trHeight w:hRule="exact" w:val="255"/>
        </w:trPr>
        <w:tc>
          <w:tcPr>
            <w:tcW w:w="850"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overflowPunct/>
              <w:autoSpaceDE/>
              <w:adjustRightInd/>
              <w:rPr>
                <w:color w:val="000000"/>
                <w:lang w:eastAsia="ru-RU"/>
              </w:rPr>
            </w:pPr>
            <w:r w:rsidRPr="006F1A70">
              <w:rPr>
                <w:color w:val="000000"/>
                <w:lang w:eastAsia="ru-RU"/>
              </w:rPr>
              <w:t>Известковый</w:t>
            </w:r>
          </w:p>
        </w:tc>
        <w:tc>
          <w:tcPr>
            <w:tcW w:w="506"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26,3</w:t>
            </w:r>
          </w:p>
        </w:tc>
        <w:tc>
          <w:tcPr>
            <w:tcW w:w="229"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6,6</w:t>
            </w:r>
          </w:p>
        </w:tc>
        <w:tc>
          <w:tcPr>
            <w:tcW w:w="343"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0,7</w:t>
            </w:r>
          </w:p>
        </w:tc>
        <w:tc>
          <w:tcPr>
            <w:tcW w:w="248"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0,2</w:t>
            </w:r>
          </w:p>
        </w:tc>
        <w:tc>
          <w:tcPr>
            <w:tcW w:w="320"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10,0</w:t>
            </w:r>
          </w:p>
        </w:tc>
        <w:tc>
          <w:tcPr>
            <w:tcW w:w="322"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17,3</w:t>
            </w:r>
          </w:p>
        </w:tc>
        <w:tc>
          <w:tcPr>
            <w:tcW w:w="354"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7,8</w:t>
            </w:r>
          </w:p>
        </w:tc>
        <w:tc>
          <w:tcPr>
            <w:tcW w:w="242"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0,174</w:t>
            </w:r>
          </w:p>
        </w:tc>
        <w:tc>
          <w:tcPr>
            <w:tcW w:w="343"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0,019</w:t>
            </w:r>
          </w:p>
        </w:tc>
        <w:tc>
          <w:tcPr>
            <w:tcW w:w="248"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0,005</w:t>
            </w:r>
          </w:p>
        </w:tc>
        <w:tc>
          <w:tcPr>
            <w:tcW w:w="320"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0,263</w:t>
            </w:r>
          </w:p>
        </w:tc>
        <w:tc>
          <w:tcPr>
            <w:tcW w:w="322"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0,456</w:t>
            </w:r>
          </w:p>
        </w:tc>
        <w:tc>
          <w:tcPr>
            <w:tcW w:w="353"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0,205</w:t>
            </w:r>
          </w:p>
        </w:tc>
      </w:tr>
      <w:tr w:rsidR="00BF7A99" w:rsidRPr="006F1A70" w:rsidTr="00312F7B">
        <w:trPr>
          <w:trHeight w:hRule="exact" w:val="255"/>
        </w:trPr>
        <w:tc>
          <w:tcPr>
            <w:tcW w:w="850"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overflowPunct/>
              <w:autoSpaceDE/>
              <w:adjustRightInd/>
              <w:rPr>
                <w:color w:val="000000"/>
                <w:lang w:eastAsia="ru-RU"/>
              </w:rPr>
            </w:pPr>
            <w:r w:rsidRPr="006F1A70">
              <w:rPr>
                <w:color w:val="000000"/>
                <w:lang w:eastAsia="ru-RU"/>
              </w:rPr>
              <w:t>Есик</w:t>
            </w:r>
          </w:p>
        </w:tc>
        <w:tc>
          <w:tcPr>
            <w:tcW w:w="506"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65,0</w:t>
            </w:r>
          </w:p>
        </w:tc>
        <w:tc>
          <w:tcPr>
            <w:tcW w:w="229"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37,7</w:t>
            </w:r>
          </w:p>
        </w:tc>
        <w:tc>
          <w:tcPr>
            <w:tcW w:w="343"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1,1</w:t>
            </w:r>
          </w:p>
        </w:tc>
        <w:tc>
          <w:tcPr>
            <w:tcW w:w="248"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2,3</w:t>
            </w:r>
          </w:p>
        </w:tc>
        <w:tc>
          <w:tcPr>
            <w:tcW w:w="320"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8,6</w:t>
            </w:r>
          </w:p>
        </w:tc>
        <w:tc>
          <w:tcPr>
            <w:tcW w:w="322"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14,6</w:t>
            </w:r>
          </w:p>
        </w:tc>
        <w:tc>
          <w:tcPr>
            <w:tcW w:w="354"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4,8</w:t>
            </w:r>
          </w:p>
        </w:tc>
        <w:tc>
          <w:tcPr>
            <w:tcW w:w="242"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2,451</w:t>
            </w:r>
          </w:p>
        </w:tc>
        <w:tc>
          <w:tcPr>
            <w:tcW w:w="343"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0,070</w:t>
            </w:r>
          </w:p>
        </w:tc>
        <w:tc>
          <w:tcPr>
            <w:tcW w:w="248"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0,150</w:t>
            </w:r>
          </w:p>
        </w:tc>
        <w:tc>
          <w:tcPr>
            <w:tcW w:w="320"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0,559</w:t>
            </w:r>
          </w:p>
        </w:tc>
        <w:tc>
          <w:tcPr>
            <w:tcW w:w="322"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0,949</w:t>
            </w:r>
          </w:p>
        </w:tc>
        <w:tc>
          <w:tcPr>
            <w:tcW w:w="353"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0,312</w:t>
            </w:r>
          </w:p>
        </w:tc>
      </w:tr>
      <w:tr w:rsidR="00BF7A99" w:rsidRPr="006F1A70" w:rsidTr="00312F7B">
        <w:trPr>
          <w:trHeight w:hRule="exact" w:val="255"/>
        </w:trPr>
        <w:tc>
          <w:tcPr>
            <w:tcW w:w="850"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overflowPunct/>
              <w:autoSpaceDE/>
              <w:adjustRightInd/>
              <w:rPr>
                <w:color w:val="000000"/>
                <w:lang w:eastAsia="ru-RU"/>
              </w:rPr>
            </w:pPr>
            <w:r w:rsidRPr="006F1A70">
              <w:rPr>
                <w:color w:val="000000"/>
                <w:lang w:eastAsia="ru-RU"/>
              </w:rPr>
              <w:t>Парк первого президента</w:t>
            </w:r>
          </w:p>
        </w:tc>
        <w:tc>
          <w:tcPr>
            <w:tcW w:w="506"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62,7</w:t>
            </w:r>
          </w:p>
        </w:tc>
        <w:tc>
          <w:tcPr>
            <w:tcW w:w="229"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21,3</w:t>
            </w:r>
          </w:p>
        </w:tc>
        <w:tc>
          <w:tcPr>
            <w:tcW w:w="343"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1,4</w:t>
            </w:r>
          </w:p>
        </w:tc>
        <w:tc>
          <w:tcPr>
            <w:tcW w:w="248"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3,6</w:t>
            </w:r>
          </w:p>
        </w:tc>
        <w:tc>
          <w:tcPr>
            <w:tcW w:w="320"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5,9</w:t>
            </w:r>
          </w:p>
        </w:tc>
        <w:tc>
          <w:tcPr>
            <w:tcW w:w="322"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11,8</w:t>
            </w:r>
          </w:p>
        </w:tc>
        <w:tc>
          <w:tcPr>
            <w:tcW w:w="354"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5,6</w:t>
            </w:r>
          </w:p>
        </w:tc>
        <w:tc>
          <w:tcPr>
            <w:tcW w:w="242"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1,336</w:t>
            </w:r>
          </w:p>
        </w:tc>
        <w:tc>
          <w:tcPr>
            <w:tcW w:w="343"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0,088</w:t>
            </w:r>
          </w:p>
        </w:tc>
        <w:tc>
          <w:tcPr>
            <w:tcW w:w="248"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0,226</w:t>
            </w:r>
          </w:p>
        </w:tc>
        <w:tc>
          <w:tcPr>
            <w:tcW w:w="320"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0,370</w:t>
            </w:r>
          </w:p>
        </w:tc>
        <w:tc>
          <w:tcPr>
            <w:tcW w:w="322"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0,740</w:t>
            </w:r>
          </w:p>
        </w:tc>
        <w:tc>
          <w:tcPr>
            <w:tcW w:w="353"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0,351</w:t>
            </w:r>
          </w:p>
        </w:tc>
      </w:tr>
      <w:tr w:rsidR="00BF7A99" w:rsidRPr="006F1A70" w:rsidTr="00312F7B">
        <w:trPr>
          <w:trHeight w:hRule="exact" w:val="255"/>
        </w:trPr>
        <w:tc>
          <w:tcPr>
            <w:tcW w:w="850"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overflowPunct/>
              <w:autoSpaceDE/>
              <w:adjustRightInd/>
              <w:rPr>
                <w:color w:val="000000"/>
                <w:lang w:eastAsia="ru-RU"/>
              </w:rPr>
            </w:pPr>
            <w:r w:rsidRPr="006F1A70">
              <w:rPr>
                <w:color w:val="000000"/>
                <w:lang w:eastAsia="ru-RU"/>
              </w:rPr>
              <w:t>Каракемер</w:t>
            </w:r>
          </w:p>
        </w:tc>
        <w:tc>
          <w:tcPr>
            <w:tcW w:w="506"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41,3</w:t>
            </w:r>
          </w:p>
        </w:tc>
        <w:tc>
          <w:tcPr>
            <w:tcW w:w="229"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8,3</w:t>
            </w:r>
          </w:p>
        </w:tc>
        <w:tc>
          <w:tcPr>
            <w:tcW w:w="343"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1,3</w:t>
            </w:r>
          </w:p>
        </w:tc>
        <w:tc>
          <w:tcPr>
            <w:tcW w:w="248"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3,6</w:t>
            </w:r>
          </w:p>
        </w:tc>
        <w:tc>
          <w:tcPr>
            <w:tcW w:w="320"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10,4</w:t>
            </w:r>
          </w:p>
        </w:tc>
        <w:tc>
          <w:tcPr>
            <w:tcW w:w="322"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14,6</w:t>
            </w:r>
          </w:p>
        </w:tc>
        <w:tc>
          <w:tcPr>
            <w:tcW w:w="354"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7,1</w:t>
            </w:r>
          </w:p>
        </w:tc>
        <w:tc>
          <w:tcPr>
            <w:tcW w:w="242"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0,343</w:t>
            </w:r>
          </w:p>
        </w:tc>
        <w:tc>
          <w:tcPr>
            <w:tcW w:w="343"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0,055</w:t>
            </w:r>
          </w:p>
        </w:tc>
        <w:tc>
          <w:tcPr>
            <w:tcW w:w="248"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0,149</w:t>
            </w:r>
          </w:p>
        </w:tc>
        <w:tc>
          <w:tcPr>
            <w:tcW w:w="320"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0,430</w:t>
            </w:r>
          </w:p>
        </w:tc>
        <w:tc>
          <w:tcPr>
            <w:tcW w:w="322"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0,603</w:t>
            </w:r>
          </w:p>
        </w:tc>
        <w:tc>
          <w:tcPr>
            <w:tcW w:w="353"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0,293</w:t>
            </w:r>
          </w:p>
        </w:tc>
      </w:tr>
      <w:tr w:rsidR="00BF7A99" w:rsidRPr="006F1A70" w:rsidTr="00312F7B">
        <w:trPr>
          <w:trHeight w:hRule="exact" w:val="255"/>
        </w:trPr>
        <w:tc>
          <w:tcPr>
            <w:tcW w:w="850"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overflowPunct/>
              <w:autoSpaceDE/>
              <w:adjustRightInd/>
              <w:rPr>
                <w:color w:val="000000"/>
                <w:lang w:eastAsia="ru-RU"/>
              </w:rPr>
            </w:pPr>
            <w:r w:rsidRPr="006F1A70">
              <w:rPr>
                <w:color w:val="000000"/>
                <w:lang w:eastAsia="ru-RU"/>
              </w:rPr>
              <w:t>Талгар</w:t>
            </w:r>
          </w:p>
        </w:tc>
        <w:tc>
          <w:tcPr>
            <w:tcW w:w="506"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43,3</w:t>
            </w:r>
          </w:p>
        </w:tc>
        <w:tc>
          <w:tcPr>
            <w:tcW w:w="229"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11,7</w:t>
            </w:r>
          </w:p>
        </w:tc>
        <w:tc>
          <w:tcPr>
            <w:tcW w:w="343"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1,2</w:t>
            </w:r>
          </w:p>
        </w:tc>
        <w:tc>
          <w:tcPr>
            <w:tcW w:w="248"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2,6</w:t>
            </w:r>
          </w:p>
        </w:tc>
        <w:tc>
          <w:tcPr>
            <w:tcW w:w="320"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14,5</w:t>
            </w:r>
          </w:p>
        </w:tc>
        <w:tc>
          <w:tcPr>
            <w:tcW w:w="322"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27,1</w:t>
            </w:r>
          </w:p>
        </w:tc>
        <w:tc>
          <w:tcPr>
            <w:tcW w:w="354"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8,0</w:t>
            </w:r>
          </w:p>
        </w:tc>
        <w:tc>
          <w:tcPr>
            <w:tcW w:w="242"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0,507</w:t>
            </w:r>
          </w:p>
        </w:tc>
        <w:tc>
          <w:tcPr>
            <w:tcW w:w="343"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0,052</w:t>
            </w:r>
          </w:p>
        </w:tc>
        <w:tc>
          <w:tcPr>
            <w:tcW w:w="248"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0,113</w:t>
            </w:r>
          </w:p>
        </w:tc>
        <w:tc>
          <w:tcPr>
            <w:tcW w:w="320"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0,628</w:t>
            </w:r>
          </w:p>
        </w:tc>
        <w:tc>
          <w:tcPr>
            <w:tcW w:w="322"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1,173</w:t>
            </w:r>
          </w:p>
        </w:tc>
        <w:tc>
          <w:tcPr>
            <w:tcW w:w="353"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0,346</w:t>
            </w:r>
          </w:p>
        </w:tc>
      </w:tr>
      <w:tr w:rsidR="00BF7A99" w:rsidRPr="006F1A70" w:rsidTr="00312F7B">
        <w:trPr>
          <w:trHeight w:hRule="exact" w:val="255"/>
        </w:trPr>
        <w:tc>
          <w:tcPr>
            <w:tcW w:w="850"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overflowPunct/>
              <w:autoSpaceDE/>
              <w:adjustRightInd/>
              <w:rPr>
                <w:color w:val="000000"/>
                <w:lang w:eastAsia="ru-RU"/>
              </w:rPr>
            </w:pPr>
            <w:r w:rsidRPr="006F1A70">
              <w:rPr>
                <w:color w:val="000000"/>
                <w:lang w:eastAsia="ru-RU"/>
              </w:rPr>
              <w:t>Каргалы</w:t>
            </w:r>
          </w:p>
        </w:tc>
        <w:tc>
          <w:tcPr>
            <w:tcW w:w="506"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28,0</w:t>
            </w:r>
          </w:p>
        </w:tc>
        <w:tc>
          <w:tcPr>
            <w:tcW w:w="229"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7,3</w:t>
            </w:r>
          </w:p>
        </w:tc>
        <w:tc>
          <w:tcPr>
            <w:tcW w:w="343"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0,6</w:t>
            </w:r>
          </w:p>
        </w:tc>
        <w:tc>
          <w:tcPr>
            <w:tcW w:w="248"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1,7</w:t>
            </w:r>
          </w:p>
        </w:tc>
        <w:tc>
          <w:tcPr>
            <w:tcW w:w="320"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8,2</w:t>
            </w:r>
          </w:p>
        </w:tc>
        <w:tc>
          <w:tcPr>
            <w:tcW w:w="322"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27,1</w:t>
            </w:r>
          </w:p>
        </w:tc>
        <w:tc>
          <w:tcPr>
            <w:tcW w:w="354"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7,1</w:t>
            </w:r>
          </w:p>
        </w:tc>
        <w:tc>
          <w:tcPr>
            <w:tcW w:w="242"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0,243</w:t>
            </w:r>
          </w:p>
        </w:tc>
        <w:tc>
          <w:tcPr>
            <w:tcW w:w="343"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0,017</w:t>
            </w:r>
          </w:p>
        </w:tc>
        <w:tc>
          <w:tcPr>
            <w:tcW w:w="248"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0,048</w:t>
            </w:r>
          </w:p>
        </w:tc>
        <w:tc>
          <w:tcPr>
            <w:tcW w:w="320"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0,230</w:t>
            </w:r>
          </w:p>
        </w:tc>
        <w:tc>
          <w:tcPr>
            <w:tcW w:w="322"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0,759</w:t>
            </w:r>
          </w:p>
        </w:tc>
        <w:tc>
          <w:tcPr>
            <w:tcW w:w="353"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0,199</w:t>
            </w:r>
          </w:p>
        </w:tc>
      </w:tr>
      <w:tr w:rsidR="00BF7A99" w:rsidRPr="006F1A70" w:rsidTr="00312F7B">
        <w:trPr>
          <w:trHeight w:hRule="exact" w:val="255"/>
        </w:trPr>
        <w:tc>
          <w:tcPr>
            <w:tcW w:w="850"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overflowPunct/>
              <w:autoSpaceDE/>
              <w:adjustRightInd/>
              <w:rPr>
                <w:color w:val="000000"/>
                <w:lang w:eastAsia="ru-RU"/>
              </w:rPr>
            </w:pPr>
            <w:r w:rsidRPr="006F1A70">
              <w:rPr>
                <w:color w:val="000000"/>
                <w:lang w:eastAsia="ru-RU"/>
              </w:rPr>
              <w:t>Институт географии</w:t>
            </w:r>
          </w:p>
        </w:tc>
        <w:tc>
          <w:tcPr>
            <w:tcW w:w="506"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42,0</w:t>
            </w:r>
          </w:p>
        </w:tc>
        <w:tc>
          <w:tcPr>
            <w:tcW w:w="229"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20,0</w:t>
            </w:r>
          </w:p>
        </w:tc>
        <w:tc>
          <w:tcPr>
            <w:tcW w:w="343"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1,5</w:t>
            </w:r>
          </w:p>
        </w:tc>
        <w:tc>
          <w:tcPr>
            <w:tcW w:w="248"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5,2</w:t>
            </w:r>
          </w:p>
        </w:tc>
        <w:tc>
          <w:tcPr>
            <w:tcW w:w="320"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5,6</w:t>
            </w:r>
          </w:p>
        </w:tc>
        <w:tc>
          <w:tcPr>
            <w:tcW w:w="322"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25,7</w:t>
            </w:r>
          </w:p>
        </w:tc>
        <w:tc>
          <w:tcPr>
            <w:tcW w:w="354"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8,7</w:t>
            </w:r>
          </w:p>
        </w:tc>
        <w:tc>
          <w:tcPr>
            <w:tcW w:w="242"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0,840</w:t>
            </w:r>
          </w:p>
        </w:tc>
        <w:tc>
          <w:tcPr>
            <w:tcW w:w="343"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0,064</w:t>
            </w:r>
          </w:p>
        </w:tc>
        <w:tc>
          <w:tcPr>
            <w:tcW w:w="248"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0,218</w:t>
            </w:r>
          </w:p>
        </w:tc>
        <w:tc>
          <w:tcPr>
            <w:tcW w:w="320"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0,235</w:t>
            </w:r>
          </w:p>
        </w:tc>
        <w:tc>
          <w:tcPr>
            <w:tcW w:w="322"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1,079</w:t>
            </w:r>
          </w:p>
        </w:tc>
        <w:tc>
          <w:tcPr>
            <w:tcW w:w="353"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0,365</w:t>
            </w:r>
          </w:p>
        </w:tc>
      </w:tr>
      <w:tr w:rsidR="00BF7A99" w:rsidRPr="006F1A70" w:rsidTr="00312F7B">
        <w:trPr>
          <w:trHeight w:hRule="exact" w:val="255"/>
        </w:trPr>
        <w:tc>
          <w:tcPr>
            <w:tcW w:w="850"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overflowPunct/>
              <w:autoSpaceDE/>
              <w:adjustRightInd/>
              <w:rPr>
                <w:color w:val="000000"/>
                <w:lang w:eastAsia="ru-RU"/>
              </w:rPr>
            </w:pPr>
            <w:r w:rsidRPr="006F1A70">
              <w:rPr>
                <w:color w:val="000000"/>
                <w:lang w:eastAsia="ru-RU"/>
              </w:rPr>
              <w:t>Каскелен</w:t>
            </w:r>
          </w:p>
        </w:tc>
        <w:tc>
          <w:tcPr>
            <w:tcW w:w="506"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53,0</w:t>
            </w:r>
          </w:p>
        </w:tc>
        <w:tc>
          <w:tcPr>
            <w:tcW w:w="229"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97,7</w:t>
            </w:r>
          </w:p>
        </w:tc>
        <w:tc>
          <w:tcPr>
            <w:tcW w:w="343"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1,8</w:t>
            </w:r>
          </w:p>
        </w:tc>
        <w:tc>
          <w:tcPr>
            <w:tcW w:w="248"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1,0</w:t>
            </w:r>
          </w:p>
        </w:tc>
        <w:tc>
          <w:tcPr>
            <w:tcW w:w="320"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8,9</w:t>
            </w:r>
          </w:p>
        </w:tc>
        <w:tc>
          <w:tcPr>
            <w:tcW w:w="322"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34,0</w:t>
            </w:r>
          </w:p>
        </w:tc>
        <w:tc>
          <w:tcPr>
            <w:tcW w:w="354"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8,2</w:t>
            </w:r>
          </w:p>
        </w:tc>
        <w:tc>
          <w:tcPr>
            <w:tcW w:w="242"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5,178</w:t>
            </w:r>
          </w:p>
        </w:tc>
        <w:tc>
          <w:tcPr>
            <w:tcW w:w="343"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0,095</w:t>
            </w:r>
          </w:p>
        </w:tc>
        <w:tc>
          <w:tcPr>
            <w:tcW w:w="248"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0,053</w:t>
            </w:r>
          </w:p>
        </w:tc>
        <w:tc>
          <w:tcPr>
            <w:tcW w:w="320"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0,472</w:t>
            </w:r>
          </w:p>
        </w:tc>
        <w:tc>
          <w:tcPr>
            <w:tcW w:w="322"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1,802</w:t>
            </w:r>
          </w:p>
        </w:tc>
        <w:tc>
          <w:tcPr>
            <w:tcW w:w="353"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0,435</w:t>
            </w:r>
          </w:p>
        </w:tc>
      </w:tr>
      <w:tr w:rsidR="00BF7A99" w:rsidRPr="006F1A70" w:rsidTr="00312F7B">
        <w:trPr>
          <w:trHeight w:hRule="exact" w:val="255"/>
        </w:trPr>
        <w:tc>
          <w:tcPr>
            <w:tcW w:w="850"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overflowPunct/>
              <w:autoSpaceDE/>
              <w:adjustRightInd/>
              <w:rPr>
                <w:color w:val="000000"/>
                <w:lang w:eastAsia="ru-RU"/>
              </w:rPr>
            </w:pPr>
            <w:proofErr w:type="spellStart"/>
            <w:r w:rsidRPr="006F1A70">
              <w:rPr>
                <w:color w:val="000000"/>
                <w:lang w:eastAsia="ru-RU"/>
              </w:rPr>
              <w:t>Узынагаш</w:t>
            </w:r>
            <w:proofErr w:type="spellEnd"/>
          </w:p>
        </w:tc>
        <w:tc>
          <w:tcPr>
            <w:tcW w:w="506"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36,0</w:t>
            </w:r>
          </w:p>
        </w:tc>
        <w:tc>
          <w:tcPr>
            <w:tcW w:w="229"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9,0</w:t>
            </w:r>
          </w:p>
        </w:tc>
        <w:tc>
          <w:tcPr>
            <w:tcW w:w="343"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1,6</w:t>
            </w:r>
          </w:p>
        </w:tc>
        <w:tc>
          <w:tcPr>
            <w:tcW w:w="248"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1,4</w:t>
            </w:r>
          </w:p>
        </w:tc>
        <w:tc>
          <w:tcPr>
            <w:tcW w:w="320"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10,1</w:t>
            </w:r>
          </w:p>
        </w:tc>
        <w:tc>
          <w:tcPr>
            <w:tcW w:w="322"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29,8</w:t>
            </w:r>
          </w:p>
        </w:tc>
        <w:tc>
          <w:tcPr>
            <w:tcW w:w="354"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9,9</w:t>
            </w:r>
          </w:p>
        </w:tc>
        <w:tc>
          <w:tcPr>
            <w:tcW w:w="242"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0,324</w:t>
            </w:r>
          </w:p>
        </w:tc>
        <w:tc>
          <w:tcPr>
            <w:tcW w:w="343"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0,058</w:t>
            </w:r>
          </w:p>
        </w:tc>
        <w:tc>
          <w:tcPr>
            <w:tcW w:w="248"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0,050</w:t>
            </w:r>
          </w:p>
        </w:tc>
        <w:tc>
          <w:tcPr>
            <w:tcW w:w="320"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0,364</w:t>
            </w:r>
          </w:p>
        </w:tc>
        <w:tc>
          <w:tcPr>
            <w:tcW w:w="322"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1,073</w:t>
            </w:r>
          </w:p>
        </w:tc>
        <w:tc>
          <w:tcPr>
            <w:tcW w:w="353"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0,356</w:t>
            </w:r>
          </w:p>
        </w:tc>
      </w:tr>
      <w:tr w:rsidR="00BF7A99" w:rsidRPr="006F1A70" w:rsidTr="00312F7B">
        <w:trPr>
          <w:trHeight w:hRule="exact" w:val="255"/>
        </w:trPr>
        <w:tc>
          <w:tcPr>
            <w:tcW w:w="850"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overflowPunct/>
              <w:autoSpaceDE/>
              <w:adjustRightInd/>
              <w:rPr>
                <w:color w:val="000000"/>
                <w:lang w:eastAsia="ru-RU"/>
              </w:rPr>
            </w:pPr>
            <w:proofErr w:type="spellStart"/>
            <w:r w:rsidRPr="006F1A70">
              <w:rPr>
                <w:color w:val="000000"/>
                <w:lang w:eastAsia="ru-RU"/>
              </w:rPr>
              <w:t>Турарские</w:t>
            </w:r>
            <w:proofErr w:type="spellEnd"/>
            <w:r w:rsidRPr="006F1A70">
              <w:rPr>
                <w:color w:val="000000"/>
                <w:lang w:eastAsia="ru-RU"/>
              </w:rPr>
              <w:t xml:space="preserve"> дачи</w:t>
            </w:r>
          </w:p>
        </w:tc>
        <w:tc>
          <w:tcPr>
            <w:tcW w:w="506"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25,0</w:t>
            </w:r>
          </w:p>
        </w:tc>
        <w:tc>
          <w:tcPr>
            <w:tcW w:w="229"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7,3</w:t>
            </w:r>
          </w:p>
        </w:tc>
        <w:tc>
          <w:tcPr>
            <w:tcW w:w="343"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1,1</w:t>
            </w:r>
          </w:p>
        </w:tc>
        <w:tc>
          <w:tcPr>
            <w:tcW w:w="248"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1,9</w:t>
            </w:r>
          </w:p>
        </w:tc>
        <w:tc>
          <w:tcPr>
            <w:tcW w:w="320"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7,6</w:t>
            </w:r>
          </w:p>
        </w:tc>
        <w:tc>
          <w:tcPr>
            <w:tcW w:w="322"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29,9</w:t>
            </w:r>
          </w:p>
        </w:tc>
        <w:tc>
          <w:tcPr>
            <w:tcW w:w="354"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11,0</w:t>
            </w:r>
          </w:p>
        </w:tc>
        <w:tc>
          <w:tcPr>
            <w:tcW w:w="242"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0,183</w:t>
            </w:r>
          </w:p>
        </w:tc>
        <w:tc>
          <w:tcPr>
            <w:tcW w:w="343"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0,027</w:t>
            </w:r>
          </w:p>
        </w:tc>
        <w:tc>
          <w:tcPr>
            <w:tcW w:w="248"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0,048</w:t>
            </w:r>
          </w:p>
        </w:tc>
        <w:tc>
          <w:tcPr>
            <w:tcW w:w="320"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0,190</w:t>
            </w:r>
          </w:p>
        </w:tc>
        <w:tc>
          <w:tcPr>
            <w:tcW w:w="322"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0,748</w:t>
            </w:r>
          </w:p>
        </w:tc>
        <w:tc>
          <w:tcPr>
            <w:tcW w:w="353"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0,275</w:t>
            </w:r>
          </w:p>
        </w:tc>
      </w:tr>
      <w:tr w:rsidR="00BF7A99" w:rsidRPr="006F1A70" w:rsidTr="00312F7B">
        <w:trPr>
          <w:trHeight w:hRule="exact" w:val="255"/>
        </w:trPr>
        <w:tc>
          <w:tcPr>
            <w:tcW w:w="850"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overflowPunct/>
              <w:autoSpaceDE/>
              <w:adjustRightInd/>
              <w:rPr>
                <w:color w:val="000000"/>
                <w:lang w:eastAsia="ru-RU"/>
              </w:rPr>
            </w:pPr>
            <w:r w:rsidRPr="006F1A70">
              <w:rPr>
                <w:color w:val="000000"/>
                <w:lang w:eastAsia="ru-RU"/>
              </w:rPr>
              <w:t>Алтын орда</w:t>
            </w:r>
          </w:p>
        </w:tc>
        <w:tc>
          <w:tcPr>
            <w:tcW w:w="506"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22,7</w:t>
            </w:r>
          </w:p>
        </w:tc>
        <w:tc>
          <w:tcPr>
            <w:tcW w:w="229"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13,7</w:t>
            </w:r>
          </w:p>
        </w:tc>
        <w:tc>
          <w:tcPr>
            <w:tcW w:w="343"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1,1</w:t>
            </w:r>
          </w:p>
        </w:tc>
        <w:tc>
          <w:tcPr>
            <w:tcW w:w="248"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3,3</w:t>
            </w:r>
          </w:p>
        </w:tc>
        <w:tc>
          <w:tcPr>
            <w:tcW w:w="320"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9,7</w:t>
            </w:r>
          </w:p>
        </w:tc>
        <w:tc>
          <w:tcPr>
            <w:tcW w:w="322"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25,7</w:t>
            </w:r>
          </w:p>
        </w:tc>
        <w:tc>
          <w:tcPr>
            <w:tcW w:w="354"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11,4</w:t>
            </w:r>
          </w:p>
        </w:tc>
        <w:tc>
          <w:tcPr>
            <w:tcW w:w="242"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0,311</w:t>
            </w:r>
          </w:p>
        </w:tc>
        <w:tc>
          <w:tcPr>
            <w:tcW w:w="343"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0,024</w:t>
            </w:r>
          </w:p>
        </w:tc>
        <w:tc>
          <w:tcPr>
            <w:tcW w:w="248"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0,075</w:t>
            </w:r>
          </w:p>
        </w:tc>
        <w:tc>
          <w:tcPr>
            <w:tcW w:w="320"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0,220</w:t>
            </w:r>
          </w:p>
        </w:tc>
        <w:tc>
          <w:tcPr>
            <w:tcW w:w="322"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0,583</w:t>
            </w:r>
          </w:p>
        </w:tc>
        <w:tc>
          <w:tcPr>
            <w:tcW w:w="353"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0,258</w:t>
            </w:r>
          </w:p>
        </w:tc>
      </w:tr>
      <w:tr w:rsidR="00BF7A99" w:rsidRPr="006F1A70" w:rsidTr="00312F7B">
        <w:trPr>
          <w:trHeight w:hRule="exact" w:val="255"/>
        </w:trPr>
        <w:tc>
          <w:tcPr>
            <w:tcW w:w="850"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overflowPunct/>
              <w:autoSpaceDE/>
              <w:adjustRightInd/>
              <w:rPr>
                <w:color w:val="000000"/>
                <w:lang w:eastAsia="ru-RU"/>
              </w:rPr>
            </w:pPr>
            <w:r w:rsidRPr="006F1A70">
              <w:rPr>
                <w:color w:val="000000"/>
                <w:lang w:eastAsia="ru-RU"/>
              </w:rPr>
              <w:t>ВОАД</w:t>
            </w:r>
          </w:p>
        </w:tc>
        <w:tc>
          <w:tcPr>
            <w:tcW w:w="506"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46,3</w:t>
            </w:r>
          </w:p>
        </w:tc>
        <w:tc>
          <w:tcPr>
            <w:tcW w:w="229"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39,9</w:t>
            </w:r>
          </w:p>
        </w:tc>
        <w:tc>
          <w:tcPr>
            <w:tcW w:w="343"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2,4</w:t>
            </w:r>
          </w:p>
        </w:tc>
        <w:tc>
          <w:tcPr>
            <w:tcW w:w="248"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2,3</w:t>
            </w:r>
          </w:p>
        </w:tc>
        <w:tc>
          <w:tcPr>
            <w:tcW w:w="320"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17,9</w:t>
            </w:r>
          </w:p>
        </w:tc>
        <w:tc>
          <w:tcPr>
            <w:tcW w:w="322"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27,1</w:t>
            </w:r>
          </w:p>
        </w:tc>
        <w:tc>
          <w:tcPr>
            <w:tcW w:w="354"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10,6</w:t>
            </w:r>
          </w:p>
        </w:tc>
        <w:tc>
          <w:tcPr>
            <w:tcW w:w="242"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1,847</w:t>
            </w:r>
          </w:p>
        </w:tc>
        <w:tc>
          <w:tcPr>
            <w:tcW w:w="343"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0,111</w:t>
            </w:r>
          </w:p>
        </w:tc>
        <w:tc>
          <w:tcPr>
            <w:tcW w:w="248"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0,106</w:t>
            </w:r>
          </w:p>
        </w:tc>
        <w:tc>
          <w:tcPr>
            <w:tcW w:w="320"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0,829</w:t>
            </w:r>
          </w:p>
        </w:tc>
        <w:tc>
          <w:tcPr>
            <w:tcW w:w="322"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1,255</w:t>
            </w:r>
          </w:p>
        </w:tc>
        <w:tc>
          <w:tcPr>
            <w:tcW w:w="353"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0,491</w:t>
            </w:r>
          </w:p>
        </w:tc>
      </w:tr>
      <w:tr w:rsidR="00BF7A99" w:rsidRPr="006F1A70" w:rsidTr="00312F7B">
        <w:trPr>
          <w:trHeight w:hRule="exact" w:val="255"/>
        </w:trPr>
        <w:tc>
          <w:tcPr>
            <w:tcW w:w="850"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overflowPunct/>
              <w:autoSpaceDE/>
              <w:adjustRightInd/>
              <w:rPr>
                <w:color w:val="000000"/>
                <w:lang w:eastAsia="ru-RU"/>
              </w:rPr>
            </w:pPr>
            <w:r w:rsidRPr="006F1A70">
              <w:rPr>
                <w:color w:val="000000"/>
                <w:lang w:eastAsia="ru-RU"/>
              </w:rPr>
              <w:t>Боралдай</w:t>
            </w:r>
          </w:p>
        </w:tc>
        <w:tc>
          <w:tcPr>
            <w:tcW w:w="506"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24,3</w:t>
            </w:r>
          </w:p>
        </w:tc>
        <w:tc>
          <w:tcPr>
            <w:tcW w:w="229"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9,6</w:t>
            </w:r>
          </w:p>
        </w:tc>
        <w:tc>
          <w:tcPr>
            <w:tcW w:w="343"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2,7</w:t>
            </w:r>
          </w:p>
        </w:tc>
        <w:tc>
          <w:tcPr>
            <w:tcW w:w="248"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2,8</w:t>
            </w:r>
          </w:p>
        </w:tc>
        <w:tc>
          <w:tcPr>
            <w:tcW w:w="320"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5,6</w:t>
            </w:r>
          </w:p>
        </w:tc>
        <w:tc>
          <w:tcPr>
            <w:tcW w:w="322"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24,3</w:t>
            </w:r>
          </w:p>
        </w:tc>
        <w:tc>
          <w:tcPr>
            <w:tcW w:w="354"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3,9</w:t>
            </w:r>
          </w:p>
        </w:tc>
        <w:tc>
          <w:tcPr>
            <w:tcW w:w="242"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0,233</w:t>
            </w:r>
          </w:p>
        </w:tc>
        <w:tc>
          <w:tcPr>
            <w:tcW w:w="343"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0,066</w:t>
            </w:r>
          </w:p>
        </w:tc>
        <w:tc>
          <w:tcPr>
            <w:tcW w:w="248"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0,068</w:t>
            </w:r>
          </w:p>
        </w:tc>
        <w:tc>
          <w:tcPr>
            <w:tcW w:w="320"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0,136</w:t>
            </w:r>
          </w:p>
        </w:tc>
        <w:tc>
          <w:tcPr>
            <w:tcW w:w="322"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0,590</w:t>
            </w:r>
          </w:p>
        </w:tc>
        <w:tc>
          <w:tcPr>
            <w:tcW w:w="353"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0,095</w:t>
            </w:r>
          </w:p>
        </w:tc>
      </w:tr>
      <w:tr w:rsidR="00BF7A99" w:rsidRPr="006F1A70" w:rsidTr="00312F7B">
        <w:trPr>
          <w:trHeight w:hRule="exact" w:val="255"/>
        </w:trPr>
        <w:tc>
          <w:tcPr>
            <w:tcW w:w="850"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overflowPunct/>
              <w:autoSpaceDE/>
              <w:adjustRightInd/>
              <w:rPr>
                <w:color w:val="000000"/>
                <w:lang w:eastAsia="ru-RU"/>
              </w:rPr>
            </w:pPr>
            <w:r w:rsidRPr="006F1A70">
              <w:rPr>
                <w:color w:val="000000"/>
                <w:lang w:eastAsia="ru-RU"/>
              </w:rPr>
              <w:t>СОАД</w:t>
            </w:r>
          </w:p>
        </w:tc>
        <w:tc>
          <w:tcPr>
            <w:tcW w:w="506"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35,3</w:t>
            </w:r>
          </w:p>
        </w:tc>
        <w:tc>
          <w:tcPr>
            <w:tcW w:w="229"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26,5</w:t>
            </w:r>
          </w:p>
        </w:tc>
        <w:tc>
          <w:tcPr>
            <w:tcW w:w="343"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2,6</w:t>
            </w:r>
          </w:p>
        </w:tc>
        <w:tc>
          <w:tcPr>
            <w:tcW w:w="248"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3,4</w:t>
            </w:r>
          </w:p>
        </w:tc>
        <w:tc>
          <w:tcPr>
            <w:tcW w:w="320"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20,8</w:t>
            </w:r>
          </w:p>
        </w:tc>
        <w:tc>
          <w:tcPr>
            <w:tcW w:w="322"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27,1</w:t>
            </w:r>
          </w:p>
        </w:tc>
        <w:tc>
          <w:tcPr>
            <w:tcW w:w="354"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11,9</w:t>
            </w:r>
          </w:p>
        </w:tc>
        <w:tc>
          <w:tcPr>
            <w:tcW w:w="242"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0,935</w:t>
            </w:r>
          </w:p>
        </w:tc>
        <w:tc>
          <w:tcPr>
            <w:tcW w:w="343"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0,092</w:t>
            </w:r>
          </w:p>
        </w:tc>
        <w:tc>
          <w:tcPr>
            <w:tcW w:w="248"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0,120</w:t>
            </w:r>
          </w:p>
        </w:tc>
        <w:tc>
          <w:tcPr>
            <w:tcW w:w="320"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0,734</w:t>
            </w:r>
          </w:p>
        </w:tc>
        <w:tc>
          <w:tcPr>
            <w:tcW w:w="322"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0,957</w:t>
            </w:r>
          </w:p>
        </w:tc>
        <w:tc>
          <w:tcPr>
            <w:tcW w:w="353"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0,420</w:t>
            </w:r>
          </w:p>
        </w:tc>
      </w:tr>
      <w:tr w:rsidR="00BF7A99" w:rsidRPr="006F1A70" w:rsidTr="00312F7B">
        <w:trPr>
          <w:trHeight w:hRule="exact" w:val="255"/>
        </w:trPr>
        <w:tc>
          <w:tcPr>
            <w:tcW w:w="850"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overflowPunct/>
              <w:autoSpaceDE/>
              <w:adjustRightInd/>
              <w:rPr>
                <w:color w:val="000000"/>
                <w:lang w:eastAsia="ru-RU"/>
              </w:rPr>
            </w:pPr>
            <w:r w:rsidRPr="006F1A70">
              <w:rPr>
                <w:color w:val="000000"/>
                <w:lang w:eastAsia="ru-RU"/>
              </w:rPr>
              <w:t>Шамалган</w:t>
            </w:r>
          </w:p>
        </w:tc>
        <w:tc>
          <w:tcPr>
            <w:tcW w:w="506"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17,0</w:t>
            </w:r>
          </w:p>
        </w:tc>
        <w:tc>
          <w:tcPr>
            <w:tcW w:w="229"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9,9</w:t>
            </w:r>
          </w:p>
        </w:tc>
        <w:tc>
          <w:tcPr>
            <w:tcW w:w="343"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0,7</w:t>
            </w:r>
          </w:p>
        </w:tc>
        <w:tc>
          <w:tcPr>
            <w:tcW w:w="248"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6,3</w:t>
            </w:r>
          </w:p>
        </w:tc>
        <w:tc>
          <w:tcPr>
            <w:tcW w:w="320"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10,6</w:t>
            </w:r>
          </w:p>
        </w:tc>
        <w:tc>
          <w:tcPr>
            <w:tcW w:w="322"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41,0</w:t>
            </w:r>
          </w:p>
        </w:tc>
        <w:tc>
          <w:tcPr>
            <w:tcW w:w="354"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8,9</w:t>
            </w:r>
          </w:p>
        </w:tc>
        <w:tc>
          <w:tcPr>
            <w:tcW w:w="242"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0,168</w:t>
            </w:r>
          </w:p>
        </w:tc>
        <w:tc>
          <w:tcPr>
            <w:tcW w:w="343"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0,012</w:t>
            </w:r>
          </w:p>
        </w:tc>
        <w:tc>
          <w:tcPr>
            <w:tcW w:w="248"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0,107</w:t>
            </w:r>
          </w:p>
        </w:tc>
        <w:tc>
          <w:tcPr>
            <w:tcW w:w="320"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0,180</w:t>
            </w:r>
          </w:p>
        </w:tc>
        <w:tc>
          <w:tcPr>
            <w:tcW w:w="322"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0,697</w:t>
            </w:r>
          </w:p>
        </w:tc>
        <w:tc>
          <w:tcPr>
            <w:tcW w:w="353"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0,151</w:t>
            </w:r>
          </w:p>
        </w:tc>
      </w:tr>
      <w:tr w:rsidR="00BF7A99" w:rsidRPr="006F1A70" w:rsidTr="00312F7B">
        <w:trPr>
          <w:trHeight w:hRule="exact" w:val="255"/>
        </w:trPr>
        <w:tc>
          <w:tcPr>
            <w:tcW w:w="850"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overflowPunct/>
              <w:autoSpaceDE/>
              <w:adjustRightInd/>
              <w:rPr>
                <w:color w:val="000000"/>
                <w:lang w:eastAsia="ru-RU"/>
              </w:rPr>
            </w:pPr>
            <w:proofErr w:type="spellStart"/>
            <w:r w:rsidRPr="006F1A70">
              <w:rPr>
                <w:color w:val="000000"/>
                <w:lang w:eastAsia="ru-RU"/>
              </w:rPr>
              <w:t>Байдибек</w:t>
            </w:r>
            <w:proofErr w:type="spellEnd"/>
            <w:r w:rsidRPr="006F1A70">
              <w:rPr>
                <w:color w:val="000000"/>
                <w:lang w:eastAsia="ru-RU"/>
              </w:rPr>
              <w:t xml:space="preserve"> би</w:t>
            </w:r>
          </w:p>
        </w:tc>
        <w:tc>
          <w:tcPr>
            <w:tcW w:w="506"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30,0</w:t>
            </w:r>
          </w:p>
        </w:tc>
        <w:tc>
          <w:tcPr>
            <w:tcW w:w="229"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15,3</w:t>
            </w:r>
          </w:p>
        </w:tc>
        <w:tc>
          <w:tcPr>
            <w:tcW w:w="343"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2,5</w:t>
            </w:r>
          </w:p>
        </w:tc>
        <w:tc>
          <w:tcPr>
            <w:tcW w:w="248"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1,5</w:t>
            </w:r>
          </w:p>
        </w:tc>
        <w:tc>
          <w:tcPr>
            <w:tcW w:w="320"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8,6</w:t>
            </w:r>
          </w:p>
        </w:tc>
        <w:tc>
          <w:tcPr>
            <w:tcW w:w="322"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25,7</w:t>
            </w:r>
          </w:p>
        </w:tc>
        <w:tc>
          <w:tcPr>
            <w:tcW w:w="354"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8,7</w:t>
            </w:r>
          </w:p>
        </w:tc>
        <w:tc>
          <w:tcPr>
            <w:tcW w:w="242"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0,459</w:t>
            </w:r>
          </w:p>
        </w:tc>
        <w:tc>
          <w:tcPr>
            <w:tcW w:w="343"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0,074</w:t>
            </w:r>
          </w:p>
        </w:tc>
        <w:tc>
          <w:tcPr>
            <w:tcW w:w="248"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0,045</w:t>
            </w:r>
          </w:p>
        </w:tc>
        <w:tc>
          <w:tcPr>
            <w:tcW w:w="320"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0,258</w:t>
            </w:r>
          </w:p>
        </w:tc>
        <w:tc>
          <w:tcPr>
            <w:tcW w:w="322"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0,771</w:t>
            </w:r>
          </w:p>
        </w:tc>
        <w:tc>
          <w:tcPr>
            <w:tcW w:w="353"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0,261</w:t>
            </w:r>
          </w:p>
        </w:tc>
      </w:tr>
      <w:tr w:rsidR="00BF7A99" w:rsidRPr="006F1A70" w:rsidTr="00312F7B">
        <w:trPr>
          <w:trHeight w:hRule="exact" w:val="255"/>
        </w:trPr>
        <w:tc>
          <w:tcPr>
            <w:tcW w:w="850"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overflowPunct/>
              <w:autoSpaceDE/>
              <w:adjustRightInd/>
              <w:rPr>
                <w:color w:val="000000"/>
                <w:lang w:eastAsia="ru-RU"/>
              </w:rPr>
            </w:pPr>
            <w:r w:rsidRPr="006F1A70">
              <w:rPr>
                <w:color w:val="000000"/>
                <w:lang w:eastAsia="ru-RU"/>
              </w:rPr>
              <w:t>Междуреченск</w:t>
            </w:r>
          </w:p>
        </w:tc>
        <w:tc>
          <w:tcPr>
            <w:tcW w:w="506"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19,7</w:t>
            </w:r>
          </w:p>
        </w:tc>
        <w:tc>
          <w:tcPr>
            <w:tcW w:w="229"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8,7</w:t>
            </w:r>
          </w:p>
        </w:tc>
        <w:tc>
          <w:tcPr>
            <w:tcW w:w="343"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0,7</w:t>
            </w:r>
          </w:p>
        </w:tc>
        <w:tc>
          <w:tcPr>
            <w:tcW w:w="248"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1,7</w:t>
            </w:r>
          </w:p>
        </w:tc>
        <w:tc>
          <w:tcPr>
            <w:tcW w:w="320"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6,8</w:t>
            </w:r>
          </w:p>
        </w:tc>
        <w:tc>
          <w:tcPr>
            <w:tcW w:w="322"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43,7</w:t>
            </w:r>
          </w:p>
        </w:tc>
        <w:tc>
          <w:tcPr>
            <w:tcW w:w="354"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11,2</w:t>
            </w:r>
          </w:p>
        </w:tc>
        <w:tc>
          <w:tcPr>
            <w:tcW w:w="242"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0,171</w:t>
            </w:r>
          </w:p>
        </w:tc>
        <w:tc>
          <w:tcPr>
            <w:tcW w:w="343"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0,013</w:t>
            </w:r>
          </w:p>
        </w:tc>
        <w:tc>
          <w:tcPr>
            <w:tcW w:w="248"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0,033</w:t>
            </w:r>
          </w:p>
        </w:tc>
        <w:tc>
          <w:tcPr>
            <w:tcW w:w="320"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0,134</w:t>
            </w:r>
          </w:p>
        </w:tc>
        <w:tc>
          <w:tcPr>
            <w:tcW w:w="322"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0,860</w:t>
            </w:r>
          </w:p>
        </w:tc>
        <w:tc>
          <w:tcPr>
            <w:tcW w:w="353"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0,220</w:t>
            </w:r>
          </w:p>
        </w:tc>
      </w:tr>
      <w:tr w:rsidR="00BF7A99" w:rsidRPr="006F1A70" w:rsidTr="00312F7B">
        <w:trPr>
          <w:trHeight w:hRule="exact" w:val="255"/>
        </w:trPr>
        <w:tc>
          <w:tcPr>
            <w:tcW w:w="850"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overflowPunct/>
              <w:autoSpaceDE/>
              <w:adjustRightInd/>
              <w:rPr>
                <w:color w:val="000000"/>
                <w:lang w:eastAsia="ru-RU"/>
              </w:rPr>
            </w:pPr>
            <w:r w:rsidRPr="006F1A70">
              <w:rPr>
                <w:color w:val="000000"/>
                <w:lang w:eastAsia="ru-RU"/>
              </w:rPr>
              <w:t>Карой (</w:t>
            </w:r>
            <w:proofErr w:type="spellStart"/>
            <w:r w:rsidRPr="006F1A70">
              <w:rPr>
                <w:color w:val="000000"/>
                <w:lang w:eastAsia="ru-RU"/>
              </w:rPr>
              <w:t>Сорбулак</w:t>
            </w:r>
            <w:proofErr w:type="spellEnd"/>
            <w:r w:rsidRPr="006F1A70">
              <w:rPr>
                <w:color w:val="000000"/>
                <w:lang w:eastAsia="ru-RU"/>
              </w:rPr>
              <w:t>)</w:t>
            </w:r>
          </w:p>
        </w:tc>
        <w:tc>
          <w:tcPr>
            <w:tcW w:w="506"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15,5</w:t>
            </w:r>
          </w:p>
        </w:tc>
        <w:tc>
          <w:tcPr>
            <w:tcW w:w="229"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8,1</w:t>
            </w:r>
          </w:p>
        </w:tc>
        <w:tc>
          <w:tcPr>
            <w:tcW w:w="343"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1,1</w:t>
            </w:r>
          </w:p>
        </w:tc>
        <w:tc>
          <w:tcPr>
            <w:tcW w:w="248"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2,7</w:t>
            </w:r>
          </w:p>
        </w:tc>
        <w:tc>
          <w:tcPr>
            <w:tcW w:w="320"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7,2</w:t>
            </w:r>
          </w:p>
        </w:tc>
        <w:tc>
          <w:tcPr>
            <w:tcW w:w="322"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21,5</w:t>
            </w:r>
          </w:p>
        </w:tc>
        <w:tc>
          <w:tcPr>
            <w:tcW w:w="354"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7,3</w:t>
            </w:r>
          </w:p>
        </w:tc>
        <w:tc>
          <w:tcPr>
            <w:tcW w:w="242"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0,126</w:t>
            </w:r>
          </w:p>
        </w:tc>
        <w:tc>
          <w:tcPr>
            <w:tcW w:w="343"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0,017</w:t>
            </w:r>
          </w:p>
        </w:tc>
        <w:tc>
          <w:tcPr>
            <w:tcW w:w="248"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0,042</w:t>
            </w:r>
          </w:p>
        </w:tc>
        <w:tc>
          <w:tcPr>
            <w:tcW w:w="320"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0,112</w:t>
            </w:r>
          </w:p>
        </w:tc>
        <w:tc>
          <w:tcPr>
            <w:tcW w:w="322"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0,333</w:t>
            </w:r>
          </w:p>
        </w:tc>
        <w:tc>
          <w:tcPr>
            <w:tcW w:w="353"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0,113</w:t>
            </w:r>
          </w:p>
        </w:tc>
      </w:tr>
      <w:tr w:rsidR="00BF7A99" w:rsidRPr="006F1A70" w:rsidTr="00312F7B">
        <w:trPr>
          <w:trHeight w:hRule="exact" w:val="255"/>
        </w:trPr>
        <w:tc>
          <w:tcPr>
            <w:tcW w:w="850"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overflowPunct/>
              <w:autoSpaceDE/>
              <w:adjustRightInd/>
              <w:rPr>
                <w:color w:val="000000"/>
                <w:lang w:eastAsia="ru-RU"/>
              </w:rPr>
            </w:pPr>
            <w:proofErr w:type="spellStart"/>
            <w:r w:rsidRPr="006F1A70">
              <w:rPr>
                <w:color w:val="000000"/>
                <w:lang w:eastAsia="ru-RU"/>
              </w:rPr>
              <w:t>Отеген</w:t>
            </w:r>
            <w:proofErr w:type="spellEnd"/>
            <w:r w:rsidRPr="006F1A70">
              <w:rPr>
                <w:color w:val="000000"/>
                <w:lang w:eastAsia="ru-RU"/>
              </w:rPr>
              <w:t xml:space="preserve"> батыр</w:t>
            </w:r>
          </w:p>
        </w:tc>
        <w:tc>
          <w:tcPr>
            <w:tcW w:w="506"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26,0</w:t>
            </w:r>
          </w:p>
        </w:tc>
        <w:tc>
          <w:tcPr>
            <w:tcW w:w="229"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13,3</w:t>
            </w:r>
          </w:p>
        </w:tc>
        <w:tc>
          <w:tcPr>
            <w:tcW w:w="343"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1,7</w:t>
            </w:r>
          </w:p>
        </w:tc>
        <w:tc>
          <w:tcPr>
            <w:tcW w:w="248"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3,4</w:t>
            </w:r>
          </w:p>
        </w:tc>
        <w:tc>
          <w:tcPr>
            <w:tcW w:w="320"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11,2</w:t>
            </w:r>
          </w:p>
        </w:tc>
        <w:tc>
          <w:tcPr>
            <w:tcW w:w="322"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32,6</w:t>
            </w:r>
          </w:p>
        </w:tc>
        <w:tc>
          <w:tcPr>
            <w:tcW w:w="354"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5,6</w:t>
            </w:r>
          </w:p>
        </w:tc>
        <w:tc>
          <w:tcPr>
            <w:tcW w:w="242"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0,346</w:t>
            </w:r>
          </w:p>
        </w:tc>
        <w:tc>
          <w:tcPr>
            <w:tcW w:w="343"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0,043</w:t>
            </w:r>
          </w:p>
        </w:tc>
        <w:tc>
          <w:tcPr>
            <w:tcW w:w="248"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0,088</w:t>
            </w:r>
          </w:p>
        </w:tc>
        <w:tc>
          <w:tcPr>
            <w:tcW w:w="320"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0,291</w:t>
            </w:r>
          </w:p>
        </w:tc>
        <w:tc>
          <w:tcPr>
            <w:tcW w:w="322"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0,848</w:t>
            </w:r>
          </w:p>
        </w:tc>
        <w:tc>
          <w:tcPr>
            <w:tcW w:w="353"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0,146</w:t>
            </w:r>
          </w:p>
        </w:tc>
      </w:tr>
      <w:tr w:rsidR="00BF7A99" w:rsidRPr="006F1A70" w:rsidTr="00312F7B">
        <w:trPr>
          <w:trHeight w:hRule="exact" w:val="255"/>
        </w:trPr>
        <w:tc>
          <w:tcPr>
            <w:tcW w:w="850"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overflowPunct/>
              <w:autoSpaceDE/>
              <w:adjustRightInd/>
              <w:rPr>
                <w:color w:val="000000"/>
                <w:lang w:eastAsia="ru-RU"/>
              </w:rPr>
            </w:pPr>
            <w:r w:rsidRPr="006F1A70">
              <w:rPr>
                <w:color w:val="000000"/>
                <w:lang w:eastAsia="ru-RU"/>
              </w:rPr>
              <w:t xml:space="preserve">Космос </w:t>
            </w:r>
          </w:p>
        </w:tc>
        <w:tc>
          <w:tcPr>
            <w:tcW w:w="506"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30,8</w:t>
            </w:r>
          </w:p>
        </w:tc>
        <w:tc>
          <w:tcPr>
            <w:tcW w:w="229"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11,4</w:t>
            </w:r>
          </w:p>
        </w:tc>
        <w:tc>
          <w:tcPr>
            <w:tcW w:w="343"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1,5</w:t>
            </w:r>
          </w:p>
        </w:tc>
        <w:tc>
          <w:tcPr>
            <w:tcW w:w="248"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2,6</w:t>
            </w:r>
          </w:p>
        </w:tc>
        <w:tc>
          <w:tcPr>
            <w:tcW w:w="320"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12,3</w:t>
            </w:r>
          </w:p>
        </w:tc>
        <w:tc>
          <w:tcPr>
            <w:tcW w:w="322"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27,1</w:t>
            </w:r>
          </w:p>
        </w:tc>
        <w:tc>
          <w:tcPr>
            <w:tcW w:w="354"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8,2</w:t>
            </w:r>
          </w:p>
        </w:tc>
        <w:tc>
          <w:tcPr>
            <w:tcW w:w="242"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0,351</w:t>
            </w:r>
          </w:p>
        </w:tc>
        <w:tc>
          <w:tcPr>
            <w:tcW w:w="343"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0,047</w:t>
            </w:r>
          </w:p>
        </w:tc>
        <w:tc>
          <w:tcPr>
            <w:tcW w:w="248"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0,080</w:t>
            </w:r>
          </w:p>
        </w:tc>
        <w:tc>
          <w:tcPr>
            <w:tcW w:w="320"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0,379</w:t>
            </w:r>
          </w:p>
        </w:tc>
        <w:tc>
          <w:tcPr>
            <w:tcW w:w="322"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0,835</w:t>
            </w:r>
          </w:p>
        </w:tc>
        <w:tc>
          <w:tcPr>
            <w:tcW w:w="353"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0,253</w:t>
            </w:r>
          </w:p>
        </w:tc>
      </w:tr>
      <w:tr w:rsidR="00BF7A99" w:rsidRPr="006F1A70" w:rsidTr="00312F7B">
        <w:trPr>
          <w:trHeight w:hRule="exact" w:val="255"/>
        </w:trPr>
        <w:tc>
          <w:tcPr>
            <w:tcW w:w="850"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overflowPunct/>
              <w:autoSpaceDE/>
              <w:adjustRightInd/>
              <w:rPr>
                <w:color w:val="000000"/>
                <w:lang w:eastAsia="ru-RU"/>
              </w:rPr>
            </w:pPr>
            <w:proofErr w:type="spellStart"/>
            <w:r w:rsidRPr="006F1A70">
              <w:rPr>
                <w:color w:val="000000"/>
                <w:lang w:eastAsia="ru-RU"/>
              </w:rPr>
              <w:t>Кырбалтабай</w:t>
            </w:r>
            <w:proofErr w:type="spellEnd"/>
          </w:p>
        </w:tc>
        <w:tc>
          <w:tcPr>
            <w:tcW w:w="506"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21,3</w:t>
            </w:r>
          </w:p>
        </w:tc>
        <w:tc>
          <w:tcPr>
            <w:tcW w:w="229"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15,5</w:t>
            </w:r>
          </w:p>
        </w:tc>
        <w:tc>
          <w:tcPr>
            <w:tcW w:w="343"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2,1</w:t>
            </w:r>
          </w:p>
        </w:tc>
        <w:tc>
          <w:tcPr>
            <w:tcW w:w="248"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3,4</w:t>
            </w:r>
          </w:p>
        </w:tc>
        <w:tc>
          <w:tcPr>
            <w:tcW w:w="320"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14,1</w:t>
            </w:r>
          </w:p>
        </w:tc>
        <w:tc>
          <w:tcPr>
            <w:tcW w:w="322"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39,6</w:t>
            </w:r>
          </w:p>
        </w:tc>
        <w:tc>
          <w:tcPr>
            <w:tcW w:w="354"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5,8</w:t>
            </w:r>
          </w:p>
        </w:tc>
        <w:tc>
          <w:tcPr>
            <w:tcW w:w="242"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0,330</w:t>
            </w:r>
          </w:p>
        </w:tc>
        <w:tc>
          <w:tcPr>
            <w:tcW w:w="343"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0,044</w:t>
            </w:r>
          </w:p>
        </w:tc>
        <w:tc>
          <w:tcPr>
            <w:tcW w:w="248"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0,072</w:t>
            </w:r>
          </w:p>
        </w:tc>
        <w:tc>
          <w:tcPr>
            <w:tcW w:w="320"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0,300</w:t>
            </w:r>
          </w:p>
        </w:tc>
        <w:tc>
          <w:tcPr>
            <w:tcW w:w="322"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0,843</w:t>
            </w:r>
          </w:p>
        </w:tc>
        <w:tc>
          <w:tcPr>
            <w:tcW w:w="353"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0,124</w:t>
            </w:r>
          </w:p>
        </w:tc>
      </w:tr>
      <w:tr w:rsidR="00BF7A99" w:rsidRPr="006F1A70" w:rsidTr="00312F7B">
        <w:trPr>
          <w:trHeight w:hRule="exact" w:val="255"/>
        </w:trPr>
        <w:tc>
          <w:tcPr>
            <w:tcW w:w="850"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overflowPunct/>
              <w:autoSpaceDE/>
              <w:adjustRightInd/>
              <w:rPr>
                <w:color w:val="000000"/>
                <w:lang w:eastAsia="ru-RU"/>
              </w:rPr>
            </w:pPr>
            <w:r w:rsidRPr="006F1A70">
              <w:rPr>
                <w:color w:val="000000"/>
                <w:lang w:eastAsia="ru-RU"/>
              </w:rPr>
              <w:t xml:space="preserve">Кос </w:t>
            </w:r>
            <w:proofErr w:type="spellStart"/>
            <w:r w:rsidRPr="006F1A70">
              <w:rPr>
                <w:color w:val="000000"/>
                <w:lang w:eastAsia="ru-RU"/>
              </w:rPr>
              <w:t>озен</w:t>
            </w:r>
            <w:proofErr w:type="spellEnd"/>
          </w:p>
        </w:tc>
        <w:tc>
          <w:tcPr>
            <w:tcW w:w="506"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20,7</w:t>
            </w:r>
          </w:p>
        </w:tc>
        <w:tc>
          <w:tcPr>
            <w:tcW w:w="229"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4,8</w:t>
            </w:r>
          </w:p>
        </w:tc>
        <w:tc>
          <w:tcPr>
            <w:tcW w:w="343"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1,3</w:t>
            </w:r>
          </w:p>
        </w:tc>
        <w:tc>
          <w:tcPr>
            <w:tcW w:w="248"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1,9</w:t>
            </w:r>
          </w:p>
        </w:tc>
        <w:tc>
          <w:tcPr>
            <w:tcW w:w="320"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9,8</w:t>
            </w:r>
          </w:p>
        </w:tc>
        <w:tc>
          <w:tcPr>
            <w:tcW w:w="322"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13,2</w:t>
            </w:r>
          </w:p>
        </w:tc>
        <w:tc>
          <w:tcPr>
            <w:tcW w:w="354"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8,6</w:t>
            </w:r>
          </w:p>
        </w:tc>
        <w:tc>
          <w:tcPr>
            <w:tcW w:w="242"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0,099</w:t>
            </w:r>
          </w:p>
        </w:tc>
        <w:tc>
          <w:tcPr>
            <w:tcW w:w="343"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0,026</w:t>
            </w:r>
          </w:p>
        </w:tc>
        <w:tc>
          <w:tcPr>
            <w:tcW w:w="248"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0,039</w:t>
            </w:r>
          </w:p>
        </w:tc>
        <w:tc>
          <w:tcPr>
            <w:tcW w:w="320"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0,203</w:t>
            </w:r>
          </w:p>
        </w:tc>
        <w:tc>
          <w:tcPr>
            <w:tcW w:w="322"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0,273</w:t>
            </w:r>
          </w:p>
        </w:tc>
        <w:tc>
          <w:tcPr>
            <w:tcW w:w="353"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0,169</w:t>
            </w:r>
          </w:p>
        </w:tc>
      </w:tr>
      <w:tr w:rsidR="00BF7A99" w:rsidRPr="006F1A70" w:rsidTr="00312F7B">
        <w:trPr>
          <w:trHeight w:hRule="exact" w:val="255"/>
        </w:trPr>
        <w:tc>
          <w:tcPr>
            <w:tcW w:w="850"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overflowPunct/>
              <w:autoSpaceDE/>
              <w:adjustRightInd/>
              <w:rPr>
                <w:color w:val="000000"/>
                <w:lang w:eastAsia="ru-RU"/>
              </w:rPr>
            </w:pPr>
            <w:r w:rsidRPr="006F1A70">
              <w:rPr>
                <w:color w:val="000000"/>
                <w:lang w:eastAsia="ru-RU"/>
              </w:rPr>
              <w:t>Зона отдыха</w:t>
            </w:r>
          </w:p>
        </w:tc>
        <w:tc>
          <w:tcPr>
            <w:tcW w:w="506"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24,0</w:t>
            </w:r>
          </w:p>
        </w:tc>
        <w:tc>
          <w:tcPr>
            <w:tcW w:w="229"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10,4</w:t>
            </w:r>
          </w:p>
        </w:tc>
        <w:tc>
          <w:tcPr>
            <w:tcW w:w="343"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1,1</w:t>
            </w:r>
          </w:p>
        </w:tc>
        <w:tc>
          <w:tcPr>
            <w:tcW w:w="248"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4,9</w:t>
            </w:r>
          </w:p>
        </w:tc>
        <w:tc>
          <w:tcPr>
            <w:tcW w:w="320"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10,0</w:t>
            </w:r>
          </w:p>
        </w:tc>
        <w:tc>
          <w:tcPr>
            <w:tcW w:w="322"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18,8</w:t>
            </w:r>
          </w:p>
        </w:tc>
        <w:tc>
          <w:tcPr>
            <w:tcW w:w="354"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9,9</w:t>
            </w:r>
          </w:p>
        </w:tc>
        <w:tc>
          <w:tcPr>
            <w:tcW w:w="242"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0,250</w:t>
            </w:r>
          </w:p>
        </w:tc>
        <w:tc>
          <w:tcPr>
            <w:tcW w:w="343"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0,027</w:t>
            </w:r>
          </w:p>
        </w:tc>
        <w:tc>
          <w:tcPr>
            <w:tcW w:w="248"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0,118</w:t>
            </w:r>
          </w:p>
        </w:tc>
        <w:tc>
          <w:tcPr>
            <w:tcW w:w="320"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0,240</w:t>
            </w:r>
          </w:p>
        </w:tc>
        <w:tc>
          <w:tcPr>
            <w:tcW w:w="322"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0,451</w:t>
            </w:r>
          </w:p>
        </w:tc>
        <w:tc>
          <w:tcPr>
            <w:tcW w:w="353"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0,238</w:t>
            </w:r>
          </w:p>
        </w:tc>
      </w:tr>
      <w:tr w:rsidR="00BF7A99" w:rsidRPr="006F1A70" w:rsidTr="00312F7B">
        <w:trPr>
          <w:trHeight w:hRule="exact" w:val="255"/>
        </w:trPr>
        <w:tc>
          <w:tcPr>
            <w:tcW w:w="850"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overflowPunct/>
              <w:autoSpaceDE/>
              <w:adjustRightInd/>
              <w:rPr>
                <w:color w:val="000000"/>
                <w:lang w:eastAsia="ru-RU"/>
              </w:rPr>
            </w:pPr>
            <w:proofErr w:type="spellStart"/>
            <w:r w:rsidRPr="006F1A70">
              <w:rPr>
                <w:color w:val="000000"/>
                <w:lang w:eastAsia="ru-RU"/>
              </w:rPr>
              <w:t>Толкын</w:t>
            </w:r>
            <w:proofErr w:type="spellEnd"/>
            <w:r w:rsidRPr="006F1A70">
              <w:rPr>
                <w:color w:val="000000"/>
                <w:lang w:eastAsia="ru-RU"/>
              </w:rPr>
              <w:t xml:space="preserve"> (</w:t>
            </w:r>
            <w:proofErr w:type="spellStart"/>
            <w:r w:rsidRPr="006F1A70">
              <w:rPr>
                <w:color w:val="000000"/>
                <w:lang w:eastAsia="ru-RU"/>
              </w:rPr>
              <w:t>Прудхоз</w:t>
            </w:r>
            <w:proofErr w:type="spellEnd"/>
            <w:r w:rsidRPr="006F1A70">
              <w:rPr>
                <w:color w:val="000000"/>
                <w:lang w:eastAsia="ru-RU"/>
              </w:rPr>
              <w:t>)</w:t>
            </w:r>
          </w:p>
        </w:tc>
        <w:tc>
          <w:tcPr>
            <w:tcW w:w="506"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19,0</w:t>
            </w:r>
          </w:p>
        </w:tc>
        <w:tc>
          <w:tcPr>
            <w:tcW w:w="229"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11,3</w:t>
            </w:r>
          </w:p>
        </w:tc>
        <w:tc>
          <w:tcPr>
            <w:tcW w:w="343"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2,3</w:t>
            </w:r>
          </w:p>
        </w:tc>
        <w:tc>
          <w:tcPr>
            <w:tcW w:w="248"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1,3</w:t>
            </w:r>
          </w:p>
        </w:tc>
        <w:tc>
          <w:tcPr>
            <w:tcW w:w="320"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7,8</w:t>
            </w:r>
          </w:p>
        </w:tc>
        <w:tc>
          <w:tcPr>
            <w:tcW w:w="322"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11,8</w:t>
            </w:r>
          </w:p>
        </w:tc>
        <w:tc>
          <w:tcPr>
            <w:tcW w:w="354"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4,1</w:t>
            </w:r>
          </w:p>
        </w:tc>
        <w:tc>
          <w:tcPr>
            <w:tcW w:w="242"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0,215</w:t>
            </w:r>
          </w:p>
        </w:tc>
        <w:tc>
          <w:tcPr>
            <w:tcW w:w="343"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0,044</w:t>
            </w:r>
          </w:p>
        </w:tc>
        <w:tc>
          <w:tcPr>
            <w:tcW w:w="248"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0,025</w:t>
            </w:r>
          </w:p>
        </w:tc>
        <w:tc>
          <w:tcPr>
            <w:tcW w:w="320"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0,148</w:t>
            </w:r>
          </w:p>
        </w:tc>
        <w:tc>
          <w:tcPr>
            <w:tcW w:w="322"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0,224</w:t>
            </w:r>
          </w:p>
        </w:tc>
        <w:tc>
          <w:tcPr>
            <w:tcW w:w="353"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0,078</w:t>
            </w:r>
          </w:p>
        </w:tc>
      </w:tr>
      <w:tr w:rsidR="00BF7A99" w:rsidRPr="006F1A70" w:rsidTr="00312F7B">
        <w:trPr>
          <w:trHeight w:hRule="exact" w:val="255"/>
        </w:trPr>
        <w:tc>
          <w:tcPr>
            <w:tcW w:w="850"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overflowPunct/>
              <w:autoSpaceDE/>
              <w:adjustRightInd/>
              <w:rPr>
                <w:color w:val="000000"/>
                <w:lang w:eastAsia="ru-RU"/>
              </w:rPr>
            </w:pPr>
            <w:proofErr w:type="spellStart"/>
            <w:r w:rsidRPr="006F1A70">
              <w:rPr>
                <w:color w:val="000000"/>
                <w:lang w:eastAsia="ru-RU"/>
              </w:rPr>
              <w:t>Жетыген</w:t>
            </w:r>
            <w:proofErr w:type="spellEnd"/>
          </w:p>
        </w:tc>
        <w:tc>
          <w:tcPr>
            <w:tcW w:w="506"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9,0</w:t>
            </w:r>
          </w:p>
        </w:tc>
        <w:tc>
          <w:tcPr>
            <w:tcW w:w="229"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15,0</w:t>
            </w:r>
          </w:p>
        </w:tc>
        <w:tc>
          <w:tcPr>
            <w:tcW w:w="343"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1,1</w:t>
            </w:r>
          </w:p>
        </w:tc>
        <w:tc>
          <w:tcPr>
            <w:tcW w:w="248"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1,4</w:t>
            </w:r>
          </w:p>
        </w:tc>
        <w:tc>
          <w:tcPr>
            <w:tcW w:w="320"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8,2</w:t>
            </w:r>
          </w:p>
        </w:tc>
        <w:tc>
          <w:tcPr>
            <w:tcW w:w="322"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22,9</w:t>
            </w:r>
          </w:p>
        </w:tc>
        <w:tc>
          <w:tcPr>
            <w:tcW w:w="354"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9,1</w:t>
            </w:r>
          </w:p>
        </w:tc>
        <w:tc>
          <w:tcPr>
            <w:tcW w:w="242"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0,135</w:t>
            </w:r>
          </w:p>
        </w:tc>
        <w:tc>
          <w:tcPr>
            <w:tcW w:w="343"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0,010</w:t>
            </w:r>
          </w:p>
        </w:tc>
        <w:tc>
          <w:tcPr>
            <w:tcW w:w="248"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0,013</w:t>
            </w:r>
          </w:p>
        </w:tc>
        <w:tc>
          <w:tcPr>
            <w:tcW w:w="320"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0,074</w:t>
            </w:r>
          </w:p>
        </w:tc>
        <w:tc>
          <w:tcPr>
            <w:tcW w:w="322"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0,206</w:t>
            </w:r>
          </w:p>
        </w:tc>
        <w:tc>
          <w:tcPr>
            <w:tcW w:w="353"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0,082</w:t>
            </w:r>
          </w:p>
        </w:tc>
      </w:tr>
      <w:tr w:rsidR="00BF7A99" w:rsidRPr="006F1A70" w:rsidTr="00312F7B">
        <w:trPr>
          <w:trHeight w:hRule="exact" w:val="255"/>
        </w:trPr>
        <w:tc>
          <w:tcPr>
            <w:tcW w:w="850"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overflowPunct/>
              <w:autoSpaceDE/>
              <w:adjustRightInd/>
              <w:rPr>
                <w:color w:val="000000"/>
                <w:lang w:eastAsia="ru-RU"/>
              </w:rPr>
            </w:pPr>
            <w:r w:rsidRPr="006F1A70">
              <w:rPr>
                <w:color w:val="000000"/>
                <w:lang w:eastAsia="ru-RU"/>
              </w:rPr>
              <w:t>Трасса Астана</w:t>
            </w:r>
          </w:p>
        </w:tc>
        <w:tc>
          <w:tcPr>
            <w:tcW w:w="506"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14,3</w:t>
            </w:r>
          </w:p>
        </w:tc>
        <w:tc>
          <w:tcPr>
            <w:tcW w:w="229"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12,0</w:t>
            </w:r>
          </w:p>
        </w:tc>
        <w:tc>
          <w:tcPr>
            <w:tcW w:w="343"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1,1</w:t>
            </w:r>
          </w:p>
        </w:tc>
        <w:tc>
          <w:tcPr>
            <w:tcW w:w="248"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4,7</w:t>
            </w:r>
          </w:p>
        </w:tc>
        <w:tc>
          <w:tcPr>
            <w:tcW w:w="320"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11,2</w:t>
            </w:r>
          </w:p>
        </w:tc>
        <w:tc>
          <w:tcPr>
            <w:tcW w:w="322"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21,5</w:t>
            </w:r>
          </w:p>
        </w:tc>
        <w:tc>
          <w:tcPr>
            <w:tcW w:w="354"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6,2</w:t>
            </w:r>
          </w:p>
        </w:tc>
        <w:tc>
          <w:tcPr>
            <w:tcW w:w="242"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0,172</w:t>
            </w:r>
          </w:p>
        </w:tc>
        <w:tc>
          <w:tcPr>
            <w:tcW w:w="343"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0,015</w:t>
            </w:r>
          </w:p>
        </w:tc>
        <w:tc>
          <w:tcPr>
            <w:tcW w:w="248"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0,067</w:t>
            </w:r>
          </w:p>
        </w:tc>
        <w:tc>
          <w:tcPr>
            <w:tcW w:w="320"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0,160</w:t>
            </w:r>
          </w:p>
        </w:tc>
        <w:tc>
          <w:tcPr>
            <w:tcW w:w="322"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0,307</w:t>
            </w:r>
          </w:p>
        </w:tc>
        <w:tc>
          <w:tcPr>
            <w:tcW w:w="353"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0,089</w:t>
            </w:r>
          </w:p>
        </w:tc>
      </w:tr>
      <w:tr w:rsidR="00BF7A99" w:rsidRPr="006F1A70" w:rsidTr="00312F7B">
        <w:trPr>
          <w:trHeight w:hRule="exact" w:val="255"/>
        </w:trPr>
        <w:tc>
          <w:tcPr>
            <w:tcW w:w="850"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overflowPunct/>
              <w:autoSpaceDE/>
              <w:adjustRightInd/>
              <w:rPr>
                <w:color w:val="000000"/>
                <w:lang w:eastAsia="ru-RU"/>
              </w:rPr>
            </w:pPr>
            <w:proofErr w:type="spellStart"/>
            <w:r w:rsidRPr="006F1A70">
              <w:rPr>
                <w:color w:val="000000"/>
                <w:lang w:eastAsia="ru-RU"/>
              </w:rPr>
              <w:t>Арна</w:t>
            </w:r>
            <w:proofErr w:type="spellEnd"/>
          </w:p>
        </w:tc>
        <w:tc>
          <w:tcPr>
            <w:tcW w:w="506"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6,5</w:t>
            </w:r>
          </w:p>
        </w:tc>
        <w:tc>
          <w:tcPr>
            <w:tcW w:w="229"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74,0</w:t>
            </w:r>
          </w:p>
        </w:tc>
        <w:tc>
          <w:tcPr>
            <w:tcW w:w="343"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0,7</w:t>
            </w:r>
          </w:p>
        </w:tc>
        <w:tc>
          <w:tcPr>
            <w:tcW w:w="248"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4,5</w:t>
            </w:r>
          </w:p>
        </w:tc>
        <w:tc>
          <w:tcPr>
            <w:tcW w:w="320"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11,2</w:t>
            </w:r>
          </w:p>
        </w:tc>
        <w:tc>
          <w:tcPr>
            <w:tcW w:w="322"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22,9</w:t>
            </w:r>
          </w:p>
        </w:tc>
        <w:tc>
          <w:tcPr>
            <w:tcW w:w="354"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9,9</w:t>
            </w:r>
          </w:p>
        </w:tc>
        <w:tc>
          <w:tcPr>
            <w:tcW w:w="242"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0,483</w:t>
            </w:r>
          </w:p>
        </w:tc>
        <w:tc>
          <w:tcPr>
            <w:tcW w:w="343"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0,004</w:t>
            </w:r>
          </w:p>
        </w:tc>
        <w:tc>
          <w:tcPr>
            <w:tcW w:w="248"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0,029</w:t>
            </w:r>
          </w:p>
        </w:tc>
        <w:tc>
          <w:tcPr>
            <w:tcW w:w="320"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0,073</w:t>
            </w:r>
          </w:p>
        </w:tc>
        <w:tc>
          <w:tcPr>
            <w:tcW w:w="322"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0,150</w:t>
            </w:r>
          </w:p>
        </w:tc>
        <w:tc>
          <w:tcPr>
            <w:tcW w:w="353"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0,065</w:t>
            </w:r>
          </w:p>
        </w:tc>
      </w:tr>
      <w:tr w:rsidR="00BF7A99" w:rsidRPr="006F1A70" w:rsidTr="00312F7B">
        <w:trPr>
          <w:trHeight w:hRule="exact" w:val="255"/>
        </w:trPr>
        <w:tc>
          <w:tcPr>
            <w:tcW w:w="850"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overflowPunct/>
              <w:autoSpaceDE/>
              <w:adjustRightInd/>
              <w:rPr>
                <w:color w:val="000000"/>
                <w:lang w:eastAsia="ru-RU"/>
              </w:rPr>
            </w:pPr>
            <w:r w:rsidRPr="006F1A70">
              <w:rPr>
                <w:color w:val="000000"/>
                <w:lang w:eastAsia="ru-RU"/>
              </w:rPr>
              <w:t>г. Капшагай</w:t>
            </w:r>
          </w:p>
        </w:tc>
        <w:tc>
          <w:tcPr>
            <w:tcW w:w="506"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17,6</w:t>
            </w:r>
          </w:p>
        </w:tc>
        <w:tc>
          <w:tcPr>
            <w:tcW w:w="229"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17,2</w:t>
            </w:r>
          </w:p>
        </w:tc>
        <w:tc>
          <w:tcPr>
            <w:tcW w:w="343"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0,7</w:t>
            </w:r>
          </w:p>
        </w:tc>
        <w:tc>
          <w:tcPr>
            <w:tcW w:w="248"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1,0</w:t>
            </w:r>
          </w:p>
        </w:tc>
        <w:tc>
          <w:tcPr>
            <w:tcW w:w="320"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10,0</w:t>
            </w:r>
          </w:p>
        </w:tc>
        <w:tc>
          <w:tcPr>
            <w:tcW w:w="322"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18,7</w:t>
            </w:r>
          </w:p>
        </w:tc>
        <w:tc>
          <w:tcPr>
            <w:tcW w:w="354"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7,6</w:t>
            </w:r>
          </w:p>
        </w:tc>
        <w:tc>
          <w:tcPr>
            <w:tcW w:w="242"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0,303</w:t>
            </w:r>
          </w:p>
        </w:tc>
        <w:tc>
          <w:tcPr>
            <w:tcW w:w="343"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0,012</w:t>
            </w:r>
          </w:p>
        </w:tc>
        <w:tc>
          <w:tcPr>
            <w:tcW w:w="248"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0,018</w:t>
            </w:r>
          </w:p>
        </w:tc>
        <w:tc>
          <w:tcPr>
            <w:tcW w:w="320"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0,176</w:t>
            </w:r>
          </w:p>
        </w:tc>
        <w:tc>
          <w:tcPr>
            <w:tcW w:w="322"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0,329</w:t>
            </w:r>
          </w:p>
        </w:tc>
        <w:tc>
          <w:tcPr>
            <w:tcW w:w="353" w:type="pct"/>
            <w:tcBorders>
              <w:top w:val="single" w:sz="4" w:space="0" w:color="auto"/>
              <w:left w:val="single" w:sz="4" w:space="0" w:color="auto"/>
              <w:bottom w:val="single" w:sz="4" w:space="0" w:color="auto"/>
              <w:right w:val="single" w:sz="4" w:space="0" w:color="auto"/>
            </w:tcBorders>
            <w:noWrap/>
            <w:vAlign w:val="center"/>
            <w:hideMark/>
          </w:tcPr>
          <w:p w:rsidR="00BF7A99" w:rsidRPr="006F1A70" w:rsidRDefault="00BF7A99" w:rsidP="00BF7A99">
            <w:pPr>
              <w:jc w:val="center"/>
              <w:rPr>
                <w:color w:val="000000"/>
              </w:rPr>
            </w:pPr>
            <w:r w:rsidRPr="006F1A70">
              <w:rPr>
                <w:color w:val="000000"/>
              </w:rPr>
              <w:t>0,134</w:t>
            </w:r>
          </w:p>
        </w:tc>
      </w:tr>
    </w:tbl>
    <w:p w:rsidR="00BF7A99" w:rsidRPr="006F1A70" w:rsidRDefault="00BF7A99" w:rsidP="00BF7A99">
      <w:pPr>
        <w:overflowPunct/>
        <w:autoSpaceDE/>
        <w:autoSpaceDN/>
        <w:adjustRightInd/>
        <w:spacing w:line="360" w:lineRule="auto"/>
        <w:rPr>
          <w:sz w:val="24"/>
          <w:szCs w:val="24"/>
          <w:lang w:eastAsia="en-US"/>
        </w:rPr>
        <w:sectPr w:rsidR="00BF7A99" w:rsidRPr="006F1A70" w:rsidSect="00931AE6">
          <w:headerReference w:type="default" r:id="rId53"/>
          <w:footerReference w:type="default" r:id="rId54"/>
          <w:headerReference w:type="first" r:id="rId55"/>
          <w:footerReference w:type="first" r:id="rId56"/>
          <w:pgSz w:w="16838" w:h="11906" w:orient="landscape"/>
          <w:pgMar w:top="1701" w:right="1134" w:bottom="567" w:left="1134" w:header="709" w:footer="709" w:gutter="0"/>
          <w:cols w:space="708"/>
          <w:titlePg/>
          <w:docGrid w:linePitch="360"/>
        </w:sectPr>
      </w:pPr>
    </w:p>
    <w:p w:rsidR="00AD3D4C" w:rsidRPr="006F1A70" w:rsidRDefault="00AD3D4C" w:rsidP="00AD3D4C">
      <w:pPr>
        <w:overflowPunct/>
        <w:autoSpaceDE/>
        <w:autoSpaceDN/>
        <w:adjustRightInd/>
        <w:spacing w:line="360" w:lineRule="auto"/>
        <w:contextualSpacing/>
        <w:jc w:val="center"/>
        <w:textAlignment w:val="auto"/>
        <w:rPr>
          <w:sz w:val="24"/>
          <w:szCs w:val="24"/>
          <w:lang w:val="kk-KZ" w:eastAsia="ru-RU"/>
        </w:rPr>
      </w:pPr>
      <w:r w:rsidRPr="006F1A70">
        <w:rPr>
          <w:sz w:val="24"/>
          <w:szCs w:val="24"/>
          <w:lang w:eastAsia="ru-RU"/>
        </w:rPr>
        <w:lastRenderedPageBreak/>
        <w:t xml:space="preserve">ПРИЛОЖЕНИЕ </w:t>
      </w:r>
      <w:r w:rsidR="00BF7A99" w:rsidRPr="006F1A70">
        <w:rPr>
          <w:sz w:val="24"/>
          <w:szCs w:val="24"/>
          <w:lang w:val="kk-KZ" w:eastAsia="ru-RU"/>
        </w:rPr>
        <w:t>Г</w:t>
      </w:r>
    </w:p>
    <w:p w:rsidR="00AD3D4C" w:rsidRPr="006F1A70" w:rsidRDefault="00AD3D4C" w:rsidP="00AD3D4C">
      <w:pPr>
        <w:overflowPunct/>
        <w:autoSpaceDE/>
        <w:autoSpaceDN/>
        <w:adjustRightInd/>
        <w:spacing w:line="360" w:lineRule="auto"/>
        <w:contextualSpacing/>
        <w:jc w:val="center"/>
        <w:textAlignment w:val="auto"/>
        <w:rPr>
          <w:sz w:val="24"/>
          <w:szCs w:val="24"/>
          <w:lang w:eastAsia="ru-RU"/>
        </w:rPr>
      </w:pPr>
    </w:p>
    <w:p w:rsidR="00AD3D4C" w:rsidRPr="006F1A70" w:rsidRDefault="00AD3D4C" w:rsidP="00AD3D4C">
      <w:pPr>
        <w:overflowPunct/>
        <w:autoSpaceDE/>
        <w:autoSpaceDN/>
        <w:adjustRightInd/>
        <w:spacing w:line="360" w:lineRule="auto"/>
        <w:contextualSpacing/>
        <w:jc w:val="center"/>
        <w:textAlignment w:val="auto"/>
        <w:rPr>
          <w:sz w:val="24"/>
          <w:szCs w:val="24"/>
          <w:lang w:eastAsia="ru-RU"/>
        </w:rPr>
      </w:pPr>
      <w:r w:rsidRPr="006F1A70">
        <w:rPr>
          <w:sz w:val="24"/>
          <w:szCs w:val="24"/>
          <w:lang w:eastAsia="ru-RU"/>
        </w:rPr>
        <w:t>Результаты анализов тяжелых металлов</w:t>
      </w:r>
    </w:p>
    <w:p w:rsidR="00AD3D4C" w:rsidRPr="006F1A70" w:rsidRDefault="00AD3D4C" w:rsidP="00AD3D4C">
      <w:pPr>
        <w:overflowPunct/>
        <w:autoSpaceDE/>
        <w:autoSpaceDN/>
        <w:adjustRightInd/>
        <w:spacing w:line="360" w:lineRule="auto"/>
        <w:contextualSpacing/>
        <w:jc w:val="both"/>
        <w:textAlignment w:val="auto"/>
        <w:rPr>
          <w:sz w:val="24"/>
          <w:szCs w:val="24"/>
          <w:lang w:eastAsia="ru-RU"/>
        </w:rPr>
      </w:pPr>
      <w:r w:rsidRPr="006F1A70">
        <w:rPr>
          <w:sz w:val="24"/>
          <w:szCs w:val="24"/>
          <w:lang w:eastAsia="ru-RU"/>
        </w:rPr>
        <w:t>Пробы снега (место отбора парк первого президента, г. Алматы)</w:t>
      </w:r>
    </w:p>
    <w:p w:rsidR="00AD3D4C" w:rsidRPr="006F1A70" w:rsidRDefault="00AD3D4C" w:rsidP="00AD3D4C">
      <w:pPr>
        <w:overflowPunct/>
        <w:autoSpaceDE/>
        <w:autoSpaceDN/>
        <w:adjustRightInd/>
        <w:spacing w:line="360" w:lineRule="auto"/>
        <w:contextualSpacing/>
        <w:jc w:val="center"/>
        <w:textAlignment w:val="auto"/>
        <w:rPr>
          <w:sz w:val="24"/>
          <w:szCs w:val="24"/>
          <w:lang w:eastAsia="ru-RU"/>
        </w:rPr>
      </w:pPr>
      <w:r w:rsidRPr="006F1A70">
        <w:rPr>
          <w:noProof/>
          <w:sz w:val="24"/>
          <w:szCs w:val="24"/>
          <w:lang w:eastAsia="ru-RU"/>
        </w:rPr>
        <w:drawing>
          <wp:inline distT="0" distB="0" distL="0" distR="0" wp14:anchorId="771A6855" wp14:editId="4B218A8D">
            <wp:extent cx="5086350" cy="7739441"/>
            <wp:effectExtent l="0" t="0" r="0" b="0"/>
            <wp:docPr id="42" name="Рисунок 42" descr="C:\Users\Lau\Desktop\Отчет по ГФ_2019\Приложения\ТМ_снег.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au\Desktop\Отчет по ГФ_2019\Приложения\ТМ_снег.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096304" cy="7754586"/>
                    </a:xfrm>
                    <a:prstGeom prst="rect">
                      <a:avLst/>
                    </a:prstGeom>
                    <a:noFill/>
                    <a:ln>
                      <a:noFill/>
                    </a:ln>
                  </pic:spPr>
                </pic:pic>
              </a:graphicData>
            </a:graphic>
          </wp:inline>
        </w:drawing>
      </w:r>
    </w:p>
    <w:p w:rsidR="00AD3D4C" w:rsidRPr="006F1A70" w:rsidRDefault="00AD3D4C" w:rsidP="00AD3D4C">
      <w:pPr>
        <w:overflowPunct/>
        <w:autoSpaceDE/>
        <w:autoSpaceDN/>
        <w:adjustRightInd/>
        <w:spacing w:line="360" w:lineRule="auto"/>
        <w:contextualSpacing/>
        <w:jc w:val="center"/>
        <w:textAlignment w:val="auto"/>
        <w:rPr>
          <w:sz w:val="24"/>
          <w:szCs w:val="24"/>
          <w:lang w:eastAsia="ru-RU"/>
        </w:rPr>
      </w:pPr>
      <w:r w:rsidRPr="006F1A70">
        <w:rPr>
          <w:sz w:val="24"/>
          <w:szCs w:val="24"/>
          <w:lang w:eastAsia="ru-RU"/>
        </w:rPr>
        <w:br w:type="page"/>
      </w:r>
    </w:p>
    <w:p w:rsidR="00AD3D4C" w:rsidRPr="006F1A70" w:rsidRDefault="00AD3D4C" w:rsidP="00AD3D4C">
      <w:pPr>
        <w:overflowPunct/>
        <w:autoSpaceDE/>
        <w:autoSpaceDN/>
        <w:adjustRightInd/>
        <w:spacing w:line="360" w:lineRule="auto"/>
        <w:contextualSpacing/>
        <w:jc w:val="both"/>
        <w:textAlignment w:val="auto"/>
        <w:rPr>
          <w:sz w:val="24"/>
          <w:szCs w:val="24"/>
          <w:lang w:eastAsia="ru-RU"/>
        </w:rPr>
      </w:pPr>
      <w:r w:rsidRPr="006F1A70">
        <w:rPr>
          <w:sz w:val="24"/>
          <w:szCs w:val="24"/>
          <w:lang w:eastAsia="ru-RU"/>
        </w:rPr>
        <w:lastRenderedPageBreak/>
        <w:t xml:space="preserve">Пробы льда (место отбора Капшагайское водохранилище, </w:t>
      </w:r>
      <w:proofErr w:type="gramStart"/>
      <w:r w:rsidRPr="006F1A70">
        <w:rPr>
          <w:sz w:val="24"/>
          <w:szCs w:val="24"/>
          <w:lang w:eastAsia="ru-RU"/>
        </w:rPr>
        <w:t>у ж</w:t>
      </w:r>
      <w:proofErr w:type="gramEnd"/>
      <w:r w:rsidRPr="006F1A70">
        <w:rPr>
          <w:sz w:val="24"/>
          <w:szCs w:val="24"/>
          <w:lang w:eastAsia="ru-RU"/>
        </w:rPr>
        <w:t>/д моста)</w:t>
      </w:r>
    </w:p>
    <w:p w:rsidR="00AD3D4C" w:rsidRPr="006F1A70" w:rsidRDefault="00AD3D4C" w:rsidP="00AD3D4C">
      <w:pPr>
        <w:overflowPunct/>
        <w:autoSpaceDE/>
        <w:autoSpaceDN/>
        <w:adjustRightInd/>
        <w:spacing w:line="360" w:lineRule="auto"/>
        <w:contextualSpacing/>
        <w:jc w:val="both"/>
        <w:textAlignment w:val="auto"/>
        <w:rPr>
          <w:sz w:val="24"/>
          <w:szCs w:val="24"/>
          <w:lang w:eastAsia="ru-RU"/>
        </w:rPr>
      </w:pPr>
      <w:r w:rsidRPr="006F1A70">
        <w:rPr>
          <w:noProof/>
          <w:sz w:val="24"/>
          <w:szCs w:val="24"/>
          <w:lang w:eastAsia="ru-RU"/>
        </w:rPr>
        <w:drawing>
          <wp:inline distT="0" distB="0" distL="0" distR="0" wp14:anchorId="60CD1EDC" wp14:editId="3825BD62">
            <wp:extent cx="5515225" cy="8543925"/>
            <wp:effectExtent l="0" t="0" r="9525" b="0"/>
            <wp:docPr id="43" name="Рисунок 43" descr="C:\Users\Lau\Desktop\Отчет по ГФ_2019\Приложения\ТМ_лед.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au\Desktop\Отчет по ГФ_2019\Приложения\ТМ_лед.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516730" cy="8546257"/>
                    </a:xfrm>
                    <a:prstGeom prst="rect">
                      <a:avLst/>
                    </a:prstGeom>
                    <a:noFill/>
                    <a:ln>
                      <a:noFill/>
                    </a:ln>
                  </pic:spPr>
                </pic:pic>
              </a:graphicData>
            </a:graphic>
          </wp:inline>
        </w:drawing>
      </w:r>
    </w:p>
    <w:p w:rsidR="00AD3D4C" w:rsidRPr="006F1A70" w:rsidRDefault="00AD3D4C" w:rsidP="00AD3D4C">
      <w:pPr>
        <w:overflowPunct/>
        <w:autoSpaceDE/>
        <w:autoSpaceDN/>
        <w:adjustRightInd/>
        <w:spacing w:line="360" w:lineRule="auto"/>
        <w:contextualSpacing/>
        <w:jc w:val="both"/>
        <w:textAlignment w:val="auto"/>
        <w:rPr>
          <w:sz w:val="24"/>
          <w:szCs w:val="24"/>
          <w:lang w:eastAsia="ru-RU"/>
        </w:rPr>
      </w:pPr>
      <w:r w:rsidRPr="006F1A70">
        <w:rPr>
          <w:sz w:val="24"/>
          <w:szCs w:val="24"/>
          <w:lang w:eastAsia="ru-RU"/>
        </w:rPr>
        <w:br w:type="page"/>
      </w:r>
    </w:p>
    <w:p w:rsidR="00AD3D4C" w:rsidRPr="006F1A70" w:rsidRDefault="00AD3D4C" w:rsidP="00AD3D4C">
      <w:pPr>
        <w:overflowPunct/>
        <w:autoSpaceDE/>
        <w:autoSpaceDN/>
        <w:adjustRightInd/>
        <w:spacing w:line="360" w:lineRule="auto"/>
        <w:contextualSpacing/>
        <w:jc w:val="both"/>
        <w:textAlignment w:val="auto"/>
        <w:rPr>
          <w:sz w:val="24"/>
          <w:szCs w:val="24"/>
          <w:lang w:eastAsia="ru-RU"/>
        </w:rPr>
      </w:pPr>
      <w:r w:rsidRPr="006F1A70">
        <w:rPr>
          <w:sz w:val="24"/>
          <w:szCs w:val="24"/>
          <w:lang w:eastAsia="ru-RU"/>
        </w:rPr>
        <w:lastRenderedPageBreak/>
        <w:t xml:space="preserve">Пробы почвы (место отбора с. </w:t>
      </w:r>
      <w:proofErr w:type="spellStart"/>
      <w:r w:rsidRPr="006F1A70">
        <w:rPr>
          <w:sz w:val="24"/>
          <w:szCs w:val="24"/>
          <w:lang w:eastAsia="ru-RU"/>
        </w:rPr>
        <w:t>Байдибек</w:t>
      </w:r>
      <w:proofErr w:type="spellEnd"/>
      <w:r w:rsidRPr="006F1A70">
        <w:rPr>
          <w:sz w:val="24"/>
          <w:szCs w:val="24"/>
          <w:lang w:eastAsia="ru-RU"/>
        </w:rPr>
        <w:t xml:space="preserve"> би)</w:t>
      </w:r>
    </w:p>
    <w:p w:rsidR="00AD3D4C" w:rsidRPr="006F1A70" w:rsidRDefault="00AD3D4C" w:rsidP="00AD3D4C">
      <w:pPr>
        <w:overflowPunct/>
        <w:autoSpaceDE/>
        <w:autoSpaceDN/>
        <w:adjustRightInd/>
        <w:spacing w:line="360" w:lineRule="auto"/>
        <w:contextualSpacing/>
        <w:jc w:val="both"/>
        <w:textAlignment w:val="auto"/>
        <w:rPr>
          <w:sz w:val="24"/>
          <w:szCs w:val="24"/>
          <w:lang w:eastAsia="ru-RU"/>
        </w:rPr>
      </w:pPr>
      <w:r w:rsidRPr="006F1A70">
        <w:rPr>
          <w:noProof/>
          <w:sz w:val="24"/>
          <w:szCs w:val="24"/>
          <w:lang w:eastAsia="ru-RU"/>
        </w:rPr>
        <w:drawing>
          <wp:inline distT="0" distB="0" distL="0" distR="0" wp14:anchorId="1ADF1BD1" wp14:editId="7C3AD1C7">
            <wp:extent cx="5419725" cy="8448675"/>
            <wp:effectExtent l="0" t="0" r="9525" b="9525"/>
            <wp:docPr id="44" name="Рисунок 44" descr="C:\Users\Lau\Desktop\Отчет по ГФ_2019\Приложения\ТМ_почв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au\Desktop\Отчет по ГФ_2019\Приложения\ТМ_почва.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426734" cy="8459601"/>
                    </a:xfrm>
                    <a:prstGeom prst="rect">
                      <a:avLst/>
                    </a:prstGeom>
                    <a:noFill/>
                    <a:ln>
                      <a:noFill/>
                    </a:ln>
                  </pic:spPr>
                </pic:pic>
              </a:graphicData>
            </a:graphic>
          </wp:inline>
        </w:drawing>
      </w:r>
    </w:p>
    <w:p w:rsidR="00AD3D4C" w:rsidRPr="006F1A70" w:rsidRDefault="00AD3D4C" w:rsidP="00AD3D4C">
      <w:pPr>
        <w:overflowPunct/>
        <w:autoSpaceDE/>
        <w:autoSpaceDN/>
        <w:adjustRightInd/>
        <w:spacing w:line="360" w:lineRule="auto"/>
        <w:contextualSpacing/>
        <w:jc w:val="both"/>
        <w:textAlignment w:val="auto"/>
        <w:rPr>
          <w:sz w:val="24"/>
          <w:szCs w:val="24"/>
          <w:lang w:eastAsia="ru-RU"/>
        </w:rPr>
      </w:pPr>
      <w:r w:rsidRPr="006F1A70">
        <w:rPr>
          <w:sz w:val="24"/>
          <w:szCs w:val="24"/>
          <w:lang w:eastAsia="ru-RU"/>
        </w:rPr>
        <w:br w:type="page"/>
      </w:r>
    </w:p>
    <w:p w:rsidR="00AD3D4C" w:rsidRPr="006F1A70" w:rsidRDefault="00AD3D4C" w:rsidP="00AD3D4C">
      <w:pPr>
        <w:overflowPunct/>
        <w:autoSpaceDE/>
        <w:autoSpaceDN/>
        <w:adjustRightInd/>
        <w:spacing w:line="360" w:lineRule="auto"/>
        <w:contextualSpacing/>
        <w:jc w:val="center"/>
        <w:textAlignment w:val="auto"/>
        <w:rPr>
          <w:sz w:val="24"/>
          <w:szCs w:val="24"/>
          <w:lang w:val="kk-KZ" w:eastAsia="ru-RU"/>
        </w:rPr>
      </w:pPr>
      <w:r w:rsidRPr="006F1A70">
        <w:rPr>
          <w:sz w:val="24"/>
          <w:szCs w:val="24"/>
          <w:lang w:eastAsia="ru-RU"/>
        </w:rPr>
        <w:lastRenderedPageBreak/>
        <w:t xml:space="preserve">ПРИЛОЖЕНИЕ </w:t>
      </w:r>
      <w:r w:rsidR="00BF7A99" w:rsidRPr="006F1A70">
        <w:rPr>
          <w:sz w:val="24"/>
          <w:szCs w:val="24"/>
          <w:lang w:val="kk-KZ" w:eastAsia="ru-RU"/>
        </w:rPr>
        <w:t>Д</w:t>
      </w:r>
    </w:p>
    <w:p w:rsidR="00AD3D4C" w:rsidRPr="006F1A70" w:rsidRDefault="00AD3D4C" w:rsidP="00AD3D4C">
      <w:pPr>
        <w:overflowPunct/>
        <w:autoSpaceDE/>
        <w:autoSpaceDN/>
        <w:adjustRightInd/>
        <w:spacing w:line="360" w:lineRule="auto"/>
        <w:contextualSpacing/>
        <w:jc w:val="center"/>
        <w:textAlignment w:val="auto"/>
        <w:rPr>
          <w:sz w:val="24"/>
          <w:szCs w:val="24"/>
          <w:lang w:eastAsia="ru-RU"/>
        </w:rPr>
      </w:pPr>
    </w:p>
    <w:p w:rsidR="00AD3D4C" w:rsidRPr="006F1A70" w:rsidRDefault="00AD3D4C" w:rsidP="00AD3D4C">
      <w:pPr>
        <w:overflowPunct/>
        <w:autoSpaceDE/>
        <w:autoSpaceDN/>
        <w:adjustRightInd/>
        <w:spacing w:line="360" w:lineRule="auto"/>
        <w:contextualSpacing/>
        <w:jc w:val="center"/>
        <w:textAlignment w:val="auto"/>
        <w:rPr>
          <w:sz w:val="24"/>
          <w:szCs w:val="24"/>
          <w:lang w:eastAsia="ru-RU"/>
        </w:rPr>
      </w:pPr>
      <w:r w:rsidRPr="006F1A70">
        <w:rPr>
          <w:sz w:val="24"/>
          <w:szCs w:val="24"/>
          <w:lang w:eastAsia="ru-RU"/>
        </w:rPr>
        <w:t>Хроматограммы анализов полихлорированных бифенилов</w:t>
      </w:r>
    </w:p>
    <w:p w:rsidR="00AD3D4C" w:rsidRPr="006F1A70" w:rsidRDefault="00AD3D4C" w:rsidP="00AD3D4C">
      <w:pPr>
        <w:overflowPunct/>
        <w:autoSpaceDE/>
        <w:autoSpaceDN/>
        <w:adjustRightInd/>
        <w:spacing w:line="360" w:lineRule="auto"/>
        <w:contextualSpacing/>
        <w:jc w:val="both"/>
        <w:textAlignment w:val="auto"/>
        <w:rPr>
          <w:sz w:val="24"/>
          <w:szCs w:val="24"/>
          <w:lang w:eastAsia="ru-RU"/>
        </w:rPr>
      </w:pPr>
      <w:r w:rsidRPr="006F1A70">
        <w:rPr>
          <w:sz w:val="24"/>
          <w:szCs w:val="24"/>
          <w:lang w:eastAsia="ru-RU"/>
        </w:rPr>
        <w:t>Пробы снега (место отбора парк первого президента, г. Алматы)</w:t>
      </w:r>
    </w:p>
    <w:p w:rsidR="00AD3D4C" w:rsidRPr="006F1A70" w:rsidRDefault="00AD3D4C" w:rsidP="00AD3D4C">
      <w:pPr>
        <w:overflowPunct/>
        <w:autoSpaceDE/>
        <w:autoSpaceDN/>
        <w:adjustRightInd/>
        <w:spacing w:line="360" w:lineRule="auto"/>
        <w:contextualSpacing/>
        <w:jc w:val="center"/>
        <w:textAlignment w:val="auto"/>
        <w:rPr>
          <w:noProof/>
          <w:sz w:val="24"/>
          <w:szCs w:val="24"/>
          <w:lang w:eastAsia="ru-RU"/>
        </w:rPr>
      </w:pPr>
      <w:r w:rsidRPr="006F1A70">
        <w:rPr>
          <w:noProof/>
          <w:sz w:val="24"/>
          <w:szCs w:val="24"/>
          <w:lang w:eastAsia="ru-RU"/>
        </w:rPr>
        <w:drawing>
          <wp:inline distT="0" distB="0" distL="0" distR="0" wp14:anchorId="778EA99D" wp14:editId="370DE2A6">
            <wp:extent cx="5553075" cy="7429500"/>
            <wp:effectExtent l="0" t="0" r="9525" b="0"/>
            <wp:docPr id="45" name="Рисунок 45" descr="C:\Users\Lau\Desktop\Отчет по ГФ_2019\Приложения\Хромотограмма_скан\Снег.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Lau\Desktop\Отчет по ГФ_2019\Приложения\Хромотограмма_скан\Снег.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553075" cy="7429500"/>
                    </a:xfrm>
                    <a:prstGeom prst="rect">
                      <a:avLst/>
                    </a:prstGeom>
                    <a:noFill/>
                    <a:ln>
                      <a:noFill/>
                    </a:ln>
                  </pic:spPr>
                </pic:pic>
              </a:graphicData>
            </a:graphic>
          </wp:inline>
        </w:drawing>
      </w:r>
    </w:p>
    <w:p w:rsidR="00AD3D4C" w:rsidRPr="006F1A70" w:rsidRDefault="00AD3D4C" w:rsidP="00AD3D4C">
      <w:pPr>
        <w:overflowPunct/>
        <w:autoSpaceDE/>
        <w:autoSpaceDN/>
        <w:adjustRightInd/>
        <w:spacing w:line="360" w:lineRule="auto"/>
        <w:contextualSpacing/>
        <w:jc w:val="both"/>
        <w:textAlignment w:val="auto"/>
        <w:rPr>
          <w:sz w:val="24"/>
          <w:szCs w:val="24"/>
          <w:lang w:eastAsia="ru-RU"/>
        </w:rPr>
      </w:pPr>
      <w:r w:rsidRPr="006F1A70">
        <w:rPr>
          <w:sz w:val="24"/>
          <w:szCs w:val="24"/>
          <w:lang w:eastAsia="ru-RU"/>
        </w:rPr>
        <w:br w:type="page"/>
      </w:r>
    </w:p>
    <w:p w:rsidR="00AD3D4C" w:rsidRPr="006F1A70" w:rsidRDefault="00AD3D4C" w:rsidP="00AD3D4C">
      <w:pPr>
        <w:overflowPunct/>
        <w:autoSpaceDE/>
        <w:autoSpaceDN/>
        <w:adjustRightInd/>
        <w:spacing w:line="360" w:lineRule="auto"/>
        <w:contextualSpacing/>
        <w:jc w:val="both"/>
        <w:textAlignment w:val="auto"/>
        <w:rPr>
          <w:sz w:val="24"/>
          <w:szCs w:val="24"/>
          <w:lang w:eastAsia="ru-RU"/>
        </w:rPr>
      </w:pPr>
      <w:r w:rsidRPr="006F1A70">
        <w:rPr>
          <w:sz w:val="24"/>
          <w:szCs w:val="24"/>
          <w:lang w:eastAsia="ru-RU"/>
        </w:rPr>
        <w:lastRenderedPageBreak/>
        <w:t xml:space="preserve">Пробы льда (место отбора Капшагайское водохранилище, </w:t>
      </w:r>
      <w:proofErr w:type="gramStart"/>
      <w:r w:rsidRPr="006F1A70">
        <w:rPr>
          <w:sz w:val="24"/>
          <w:szCs w:val="24"/>
          <w:lang w:eastAsia="ru-RU"/>
        </w:rPr>
        <w:t>у ж</w:t>
      </w:r>
      <w:proofErr w:type="gramEnd"/>
      <w:r w:rsidRPr="006F1A70">
        <w:rPr>
          <w:sz w:val="24"/>
          <w:szCs w:val="24"/>
          <w:lang w:eastAsia="ru-RU"/>
        </w:rPr>
        <w:t>/д моста)</w:t>
      </w:r>
    </w:p>
    <w:p w:rsidR="00AD3D4C" w:rsidRPr="006F1A70" w:rsidRDefault="00AD3D4C" w:rsidP="00AD3D4C">
      <w:pPr>
        <w:overflowPunct/>
        <w:autoSpaceDE/>
        <w:autoSpaceDN/>
        <w:adjustRightInd/>
        <w:spacing w:line="360" w:lineRule="auto"/>
        <w:contextualSpacing/>
        <w:jc w:val="center"/>
        <w:textAlignment w:val="auto"/>
        <w:rPr>
          <w:noProof/>
          <w:sz w:val="24"/>
          <w:szCs w:val="24"/>
          <w:lang w:eastAsia="ru-RU"/>
        </w:rPr>
      </w:pPr>
      <w:r w:rsidRPr="006F1A70">
        <w:rPr>
          <w:noProof/>
          <w:sz w:val="24"/>
          <w:szCs w:val="24"/>
          <w:lang w:eastAsia="ru-RU"/>
        </w:rPr>
        <w:drawing>
          <wp:inline distT="0" distB="0" distL="0" distR="0" wp14:anchorId="2ABCC276" wp14:editId="267CFFA3">
            <wp:extent cx="5876925" cy="7943850"/>
            <wp:effectExtent l="0" t="0" r="9525" b="0"/>
            <wp:docPr id="46" name="Рисунок 46" descr="C:\Users\Lau\Desktop\Отчет по ГФ_2019\Приложения\Хромотограмма_скан\Лед.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Lau\Desktop\Отчет по ГФ_2019\Приложения\Хромотограмма_скан\Лед.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876925" cy="7943850"/>
                    </a:xfrm>
                    <a:prstGeom prst="rect">
                      <a:avLst/>
                    </a:prstGeom>
                    <a:noFill/>
                    <a:ln>
                      <a:noFill/>
                    </a:ln>
                  </pic:spPr>
                </pic:pic>
              </a:graphicData>
            </a:graphic>
          </wp:inline>
        </w:drawing>
      </w:r>
    </w:p>
    <w:p w:rsidR="00AD3D4C" w:rsidRPr="006F1A70" w:rsidRDefault="00AD3D4C" w:rsidP="00AD3D4C">
      <w:pPr>
        <w:overflowPunct/>
        <w:autoSpaceDE/>
        <w:autoSpaceDN/>
        <w:adjustRightInd/>
        <w:spacing w:line="360" w:lineRule="auto"/>
        <w:contextualSpacing/>
        <w:jc w:val="both"/>
        <w:textAlignment w:val="auto"/>
        <w:rPr>
          <w:noProof/>
          <w:sz w:val="24"/>
          <w:szCs w:val="24"/>
          <w:lang w:eastAsia="ru-RU"/>
        </w:rPr>
      </w:pPr>
      <w:r w:rsidRPr="006F1A70">
        <w:rPr>
          <w:noProof/>
          <w:sz w:val="24"/>
          <w:szCs w:val="24"/>
          <w:lang w:eastAsia="ru-RU"/>
        </w:rPr>
        <w:br w:type="page"/>
      </w:r>
    </w:p>
    <w:p w:rsidR="00AD3D4C" w:rsidRPr="006F1A70" w:rsidRDefault="00AD3D4C" w:rsidP="00AD3D4C">
      <w:pPr>
        <w:overflowPunct/>
        <w:autoSpaceDE/>
        <w:autoSpaceDN/>
        <w:adjustRightInd/>
        <w:spacing w:line="360" w:lineRule="auto"/>
        <w:contextualSpacing/>
        <w:jc w:val="both"/>
        <w:textAlignment w:val="auto"/>
        <w:rPr>
          <w:sz w:val="24"/>
          <w:szCs w:val="24"/>
          <w:lang w:eastAsia="ru-RU"/>
        </w:rPr>
      </w:pPr>
      <w:r w:rsidRPr="006F1A70">
        <w:rPr>
          <w:sz w:val="24"/>
          <w:szCs w:val="24"/>
          <w:lang w:eastAsia="ru-RU"/>
        </w:rPr>
        <w:lastRenderedPageBreak/>
        <w:t xml:space="preserve">Пробы почвы (место отбора с. </w:t>
      </w:r>
      <w:proofErr w:type="spellStart"/>
      <w:r w:rsidRPr="006F1A70">
        <w:rPr>
          <w:sz w:val="24"/>
          <w:szCs w:val="24"/>
          <w:lang w:eastAsia="ru-RU"/>
        </w:rPr>
        <w:t>Байдибек</w:t>
      </w:r>
      <w:proofErr w:type="spellEnd"/>
      <w:r w:rsidRPr="006F1A70">
        <w:rPr>
          <w:sz w:val="24"/>
          <w:szCs w:val="24"/>
          <w:lang w:eastAsia="ru-RU"/>
        </w:rPr>
        <w:t xml:space="preserve"> би)</w:t>
      </w:r>
    </w:p>
    <w:p w:rsidR="00AD3D4C" w:rsidRPr="006F1A70" w:rsidRDefault="00AD3D4C" w:rsidP="00AD3D4C">
      <w:pPr>
        <w:overflowPunct/>
        <w:autoSpaceDE/>
        <w:autoSpaceDN/>
        <w:adjustRightInd/>
        <w:spacing w:line="360" w:lineRule="auto"/>
        <w:contextualSpacing/>
        <w:jc w:val="center"/>
        <w:textAlignment w:val="auto"/>
        <w:rPr>
          <w:noProof/>
          <w:sz w:val="24"/>
          <w:szCs w:val="24"/>
          <w:lang w:eastAsia="ru-RU"/>
        </w:rPr>
      </w:pPr>
      <w:r w:rsidRPr="006F1A70">
        <w:rPr>
          <w:noProof/>
          <w:sz w:val="24"/>
          <w:szCs w:val="24"/>
          <w:lang w:eastAsia="ru-RU"/>
        </w:rPr>
        <w:drawing>
          <wp:inline distT="0" distB="0" distL="0" distR="0" wp14:anchorId="2467D0BB" wp14:editId="3DBF5878">
            <wp:extent cx="5876925" cy="8315325"/>
            <wp:effectExtent l="0" t="0" r="9525" b="9525"/>
            <wp:docPr id="47" name="Рисунок 47" descr="C:\Users\Lau\Desktop\Отчет по ГФ_2019\Приложения\Хромотограмма_скан\Почв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Lau\Desktop\Отчет по ГФ_2019\Приложения\Хромотограмма_скан\Почва.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876925" cy="8315325"/>
                    </a:xfrm>
                    <a:prstGeom prst="rect">
                      <a:avLst/>
                    </a:prstGeom>
                    <a:noFill/>
                    <a:ln>
                      <a:noFill/>
                    </a:ln>
                  </pic:spPr>
                </pic:pic>
              </a:graphicData>
            </a:graphic>
          </wp:inline>
        </w:drawing>
      </w:r>
    </w:p>
    <w:p w:rsidR="00AD3D4C" w:rsidRPr="006F1A70" w:rsidRDefault="00AD3D4C" w:rsidP="00AD3D4C">
      <w:pPr>
        <w:overflowPunct/>
        <w:autoSpaceDE/>
        <w:autoSpaceDN/>
        <w:adjustRightInd/>
        <w:spacing w:line="360" w:lineRule="auto"/>
        <w:contextualSpacing/>
        <w:jc w:val="center"/>
        <w:textAlignment w:val="auto"/>
        <w:rPr>
          <w:noProof/>
          <w:sz w:val="24"/>
          <w:szCs w:val="24"/>
          <w:lang w:eastAsia="ru-RU"/>
        </w:rPr>
      </w:pPr>
      <w:r w:rsidRPr="006F1A70">
        <w:rPr>
          <w:noProof/>
          <w:sz w:val="24"/>
          <w:szCs w:val="24"/>
          <w:lang w:eastAsia="ru-RU"/>
        </w:rPr>
        <w:br w:type="page"/>
      </w:r>
    </w:p>
    <w:p w:rsidR="00AD3D4C" w:rsidRPr="006F1A70" w:rsidRDefault="00AD3D4C" w:rsidP="00AD3D4C">
      <w:pPr>
        <w:overflowPunct/>
        <w:autoSpaceDE/>
        <w:autoSpaceDN/>
        <w:adjustRightInd/>
        <w:spacing w:line="360" w:lineRule="auto"/>
        <w:contextualSpacing/>
        <w:jc w:val="center"/>
        <w:textAlignment w:val="auto"/>
        <w:rPr>
          <w:sz w:val="24"/>
          <w:szCs w:val="24"/>
          <w:lang w:eastAsia="ar-SA"/>
        </w:rPr>
      </w:pPr>
      <w:r w:rsidRPr="006F1A70">
        <w:rPr>
          <w:sz w:val="24"/>
          <w:szCs w:val="24"/>
          <w:lang w:eastAsia="ar-SA"/>
        </w:rPr>
        <w:lastRenderedPageBreak/>
        <w:t xml:space="preserve">ПРИЛОЖЕНИЕ </w:t>
      </w:r>
      <w:r w:rsidR="00BF7A99" w:rsidRPr="006F1A70">
        <w:rPr>
          <w:sz w:val="24"/>
          <w:szCs w:val="24"/>
          <w:lang w:eastAsia="ar-SA"/>
        </w:rPr>
        <w:t>Е</w:t>
      </w:r>
    </w:p>
    <w:p w:rsidR="00AD3D4C" w:rsidRPr="006F1A70" w:rsidRDefault="00AD3D4C" w:rsidP="00AD3D4C">
      <w:pPr>
        <w:overflowPunct/>
        <w:autoSpaceDE/>
        <w:autoSpaceDN/>
        <w:adjustRightInd/>
        <w:spacing w:line="360" w:lineRule="auto"/>
        <w:contextualSpacing/>
        <w:textAlignment w:val="auto"/>
        <w:rPr>
          <w:sz w:val="24"/>
          <w:szCs w:val="24"/>
          <w:lang w:val="kk-KZ" w:eastAsia="ru-RU"/>
        </w:rPr>
      </w:pPr>
      <w:r w:rsidRPr="006F1A70">
        <w:rPr>
          <w:noProof/>
          <w:sz w:val="24"/>
          <w:szCs w:val="24"/>
          <w:lang w:eastAsia="ru-RU"/>
        </w:rPr>
        <w:drawing>
          <wp:inline distT="0" distB="0" distL="0" distR="0" wp14:anchorId="70B1D8D2" wp14:editId="71D7D956">
            <wp:extent cx="6120130" cy="8775292"/>
            <wp:effectExtent l="0" t="0" r="0" b="6985"/>
            <wp:docPr id="48" name="Рисунок 48" descr="C:\Users\Lau\Desktop\Выписка из протокол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au\Desktop\Выписка из протокола.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6120130" cy="8775292"/>
                    </a:xfrm>
                    <a:prstGeom prst="rect">
                      <a:avLst/>
                    </a:prstGeom>
                    <a:noFill/>
                    <a:ln>
                      <a:noFill/>
                    </a:ln>
                  </pic:spPr>
                </pic:pic>
              </a:graphicData>
            </a:graphic>
          </wp:inline>
        </w:drawing>
      </w:r>
    </w:p>
    <w:p w:rsidR="00AD3D4C" w:rsidRPr="006F1A70" w:rsidRDefault="00AD3D4C" w:rsidP="00AD3D4C">
      <w:pPr>
        <w:overflowPunct/>
        <w:autoSpaceDE/>
        <w:autoSpaceDN/>
        <w:adjustRightInd/>
        <w:spacing w:line="360" w:lineRule="auto"/>
        <w:contextualSpacing/>
        <w:jc w:val="center"/>
        <w:textAlignment w:val="auto"/>
        <w:rPr>
          <w:sz w:val="24"/>
          <w:szCs w:val="24"/>
          <w:lang w:val="kk-KZ" w:eastAsia="ru-RU"/>
        </w:rPr>
      </w:pPr>
      <w:r w:rsidRPr="006F1A70">
        <w:rPr>
          <w:sz w:val="24"/>
          <w:szCs w:val="24"/>
          <w:lang w:val="kk-KZ" w:eastAsia="ru-RU"/>
        </w:rPr>
        <w:lastRenderedPageBreak/>
        <w:t xml:space="preserve">ПРИЛОЖЕНИЕ </w:t>
      </w:r>
      <w:r w:rsidR="00BF7A99" w:rsidRPr="006F1A70">
        <w:rPr>
          <w:sz w:val="24"/>
          <w:szCs w:val="24"/>
          <w:lang w:val="kk-KZ" w:eastAsia="ru-RU"/>
        </w:rPr>
        <w:t>Ж</w:t>
      </w:r>
    </w:p>
    <w:p w:rsidR="00AD3D4C" w:rsidRPr="006F1A70" w:rsidRDefault="00AD3D4C" w:rsidP="00AD3D4C">
      <w:pPr>
        <w:overflowPunct/>
        <w:autoSpaceDE/>
        <w:autoSpaceDN/>
        <w:adjustRightInd/>
        <w:spacing w:line="360" w:lineRule="auto"/>
        <w:contextualSpacing/>
        <w:jc w:val="center"/>
        <w:textAlignment w:val="auto"/>
        <w:rPr>
          <w:sz w:val="24"/>
          <w:szCs w:val="24"/>
          <w:lang w:val="kk-KZ" w:eastAsia="ru-RU"/>
        </w:rPr>
      </w:pPr>
      <w:r w:rsidRPr="006F1A70">
        <w:rPr>
          <w:noProof/>
          <w:sz w:val="24"/>
          <w:szCs w:val="24"/>
          <w:lang w:eastAsia="ru-RU"/>
        </w:rPr>
        <w:drawing>
          <wp:inline distT="0" distB="0" distL="0" distR="0" wp14:anchorId="00B9AB90" wp14:editId="6DF75567">
            <wp:extent cx="6120130" cy="8821318"/>
            <wp:effectExtent l="0" t="0" r="0" b="0"/>
            <wp:docPr id="49" name="Рисунок 49" descr="C:\Users\Lau\Desktop\Отчет по ГФ_2019\К отчету детали\Приложения\Рецензия_сторонней организации\Рецензия сторонней организации.docx - 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au\Desktop\Отчет по ГФ_2019\К отчету детали\Приложения\Рецензия_сторонней организации\Рецензия сторонней организации.docx - 0001.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6120130" cy="8821318"/>
                    </a:xfrm>
                    <a:prstGeom prst="rect">
                      <a:avLst/>
                    </a:prstGeom>
                    <a:noFill/>
                    <a:ln>
                      <a:noFill/>
                    </a:ln>
                  </pic:spPr>
                </pic:pic>
              </a:graphicData>
            </a:graphic>
          </wp:inline>
        </w:drawing>
      </w:r>
    </w:p>
    <w:p w:rsidR="00AD3D4C" w:rsidRPr="006F1A70" w:rsidRDefault="00AD3D4C" w:rsidP="00AD3D4C">
      <w:pPr>
        <w:overflowPunct/>
        <w:autoSpaceDE/>
        <w:autoSpaceDN/>
        <w:adjustRightInd/>
        <w:spacing w:line="360" w:lineRule="auto"/>
        <w:contextualSpacing/>
        <w:jc w:val="both"/>
        <w:textAlignment w:val="auto"/>
        <w:rPr>
          <w:sz w:val="24"/>
          <w:szCs w:val="24"/>
          <w:lang w:val="kk-KZ" w:eastAsia="ru-RU"/>
        </w:rPr>
      </w:pPr>
      <w:r w:rsidRPr="006F1A70">
        <w:rPr>
          <w:noProof/>
          <w:sz w:val="24"/>
          <w:szCs w:val="24"/>
          <w:lang w:eastAsia="ru-RU"/>
        </w:rPr>
        <w:lastRenderedPageBreak/>
        <w:drawing>
          <wp:inline distT="0" distB="0" distL="0" distR="0" wp14:anchorId="4494430F" wp14:editId="06DD7862">
            <wp:extent cx="6117020" cy="8939048"/>
            <wp:effectExtent l="0" t="0" r="0" b="0"/>
            <wp:docPr id="50" name="Рисунок 50" descr="C:\Users\Lau\Desktop\Отчет по ГФ_2019\Приложения\Рецензия_сторонней организации\Рецензия сторонней организации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Lau\Desktop\Отчет по ГФ_2019\Приложения\Рецензия_сторонней организации\Рецензия сторонней организации_2.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6120130" cy="8943593"/>
                    </a:xfrm>
                    <a:prstGeom prst="rect">
                      <a:avLst/>
                    </a:prstGeom>
                    <a:noFill/>
                    <a:ln>
                      <a:noFill/>
                    </a:ln>
                  </pic:spPr>
                </pic:pic>
              </a:graphicData>
            </a:graphic>
          </wp:inline>
        </w:drawing>
      </w:r>
      <w:r w:rsidRPr="006F1A70">
        <w:rPr>
          <w:sz w:val="24"/>
          <w:szCs w:val="24"/>
          <w:lang w:val="kk-KZ" w:eastAsia="ru-RU"/>
        </w:rPr>
        <w:br w:type="page"/>
      </w:r>
    </w:p>
    <w:p w:rsidR="00AD3D4C" w:rsidRPr="006F1A70" w:rsidRDefault="00AD3D4C" w:rsidP="00AD3D4C">
      <w:pPr>
        <w:overflowPunct/>
        <w:autoSpaceDE/>
        <w:autoSpaceDN/>
        <w:adjustRightInd/>
        <w:spacing w:line="360" w:lineRule="auto"/>
        <w:contextualSpacing/>
        <w:jc w:val="center"/>
        <w:textAlignment w:val="auto"/>
        <w:rPr>
          <w:sz w:val="24"/>
          <w:szCs w:val="24"/>
          <w:lang w:val="kk-KZ" w:eastAsia="ru-RU"/>
        </w:rPr>
      </w:pPr>
      <w:r w:rsidRPr="006F1A70">
        <w:rPr>
          <w:sz w:val="24"/>
          <w:szCs w:val="24"/>
          <w:lang w:val="kk-KZ" w:eastAsia="ru-RU"/>
        </w:rPr>
        <w:lastRenderedPageBreak/>
        <w:t xml:space="preserve">ПРИЛОЖЕНИЕ </w:t>
      </w:r>
      <w:r w:rsidR="00BF7A99" w:rsidRPr="006F1A70">
        <w:rPr>
          <w:sz w:val="24"/>
          <w:szCs w:val="24"/>
          <w:lang w:val="kk-KZ" w:eastAsia="ru-RU"/>
        </w:rPr>
        <w:t>И</w:t>
      </w:r>
    </w:p>
    <w:p w:rsidR="00AD3D4C" w:rsidRPr="006F1A70" w:rsidRDefault="00AD3D4C" w:rsidP="00AD3D4C">
      <w:pPr>
        <w:overflowPunct/>
        <w:autoSpaceDE/>
        <w:autoSpaceDN/>
        <w:adjustRightInd/>
        <w:spacing w:line="360" w:lineRule="auto"/>
        <w:contextualSpacing/>
        <w:jc w:val="center"/>
        <w:textAlignment w:val="auto"/>
        <w:rPr>
          <w:sz w:val="24"/>
          <w:szCs w:val="24"/>
          <w:lang w:val="kk-KZ" w:eastAsia="ru-RU"/>
        </w:rPr>
      </w:pPr>
      <w:r w:rsidRPr="006F1A70">
        <w:rPr>
          <w:noProof/>
          <w:sz w:val="24"/>
          <w:szCs w:val="24"/>
          <w:lang w:eastAsia="ru-RU"/>
        </w:rPr>
        <w:drawing>
          <wp:inline distT="0" distB="0" distL="0" distR="0" wp14:anchorId="79600A96" wp14:editId="7483052A">
            <wp:extent cx="6120130" cy="8665903"/>
            <wp:effectExtent l="0" t="0" r="0" b="1905"/>
            <wp:docPr id="51" name="Рисунок 51" descr="C:\Users\Lau\Desktop\Отчет по ГФ_2019\Приложения\Рецензия_ИГ\1_рецензия ИГ - 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au\Desktop\Отчет по ГФ_2019\Приложения\Рецензия_ИГ\1_рецензия ИГ - 0001.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6120130" cy="8665903"/>
                    </a:xfrm>
                    <a:prstGeom prst="rect">
                      <a:avLst/>
                    </a:prstGeom>
                    <a:noFill/>
                    <a:ln>
                      <a:noFill/>
                    </a:ln>
                  </pic:spPr>
                </pic:pic>
              </a:graphicData>
            </a:graphic>
          </wp:inline>
        </w:drawing>
      </w:r>
    </w:p>
    <w:p w:rsidR="00AD3D4C" w:rsidRPr="006F1A70" w:rsidRDefault="00AD3D4C" w:rsidP="00AD3D4C">
      <w:pPr>
        <w:overflowPunct/>
        <w:autoSpaceDE/>
        <w:autoSpaceDN/>
        <w:adjustRightInd/>
        <w:spacing w:line="360" w:lineRule="auto"/>
        <w:contextualSpacing/>
        <w:jc w:val="center"/>
        <w:textAlignment w:val="auto"/>
        <w:rPr>
          <w:sz w:val="24"/>
          <w:szCs w:val="24"/>
          <w:lang w:val="kk-KZ" w:eastAsia="ru-RU"/>
        </w:rPr>
      </w:pPr>
      <w:r w:rsidRPr="006F1A70">
        <w:rPr>
          <w:noProof/>
          <w:sz w:val="24"/>
          <w:szCs w:val="24"/>
          <w:lang w:eastAsia="ru-RU"/>
        </w:rPr>
        <w:lastRenderedPageBreak/>
        <w:drawing>
          <wp:inline distT="0" distB="0" distL="0" distR="0" wp14:anchorId="616A1304" wp14:editId="3D687CE9">
            <wp:extent cx="6120130" cy="8556455"/>
            <wp:effectExtent l="0" t="0" r="0" b="0"/>
            <wp:docPr id="52" name="Рисунок 52" descr="C:\Users\Lau\Desktop\Отчет по ГФ_2019\Приложения\Рецензия_ИГ\1_рецензия ИГ - 0002 - 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Lau\Desktop\Отчет по ГФ_2019\Приложения\Рецензия_ИГ\1_рецензия ИГ - 0002 - 0001.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6120130" cy="8556455"/>
                    </a:xfrm>
                    <a:prstGeom prst="rect">
                      <a:avLst/>
                    </a:prstGeom>
                    <a:noFill/>
                    <a:ln>
                      <a:noFill/>
                    </a:ln>
                  </pic:spPr>
                </pic:pic>
              </a:graphicData>
            </a:graphic>
          </wp:inline>
        </w:drawing>
      </w:r>
    </w:p>
    <w:p w:rsidR="00AD3D4C" w:rsidRPr="006F1A70" w:rsidRDefault="00AD3D4C" w:rsidP="00AD3D4C">
      <w:pPr>
        <w:overflowPunct/>
        <w:autoSpaceDE/>
        <w:autoSpaceDN/>
        <w:adjustRightInd/>
        <w:spacing w:line="360" w:lineRule="auto"/>
        <w:contextualSpacing/>
        <w:jc w:val="center"/>
        <w:textAlignment w:val="auto"/>
        <w:rPr>
          <w:sz w:val="24"/>
          <w:szCs w:val="24"/>
          <w:lang w:val="kk-KZ" w:eastAsia="ru-RU"/>
        </w:rPr>
      </w:pPr>
      <w:r w:rsidRPr="006F1A70">
        <w:rPr>
          <w:sz w:val="24"/>
          <w:szCs w:val="24"/>
          <w:lang w:val="kk-KZ" w:eastAsia="ru-RU"/>
        </w:rPr>
        <w:br w:type="page"/>
      </w:r>
    </w:p>
    <w:p w:rsidR="00AD3D4C" w:rsidRPr="006F1A70" w:rsidRDefault="00AD3D4C" w:rsidP="00AD3D4C">
      <w:pPr>
        <w:overflowPunct/>
        <w:autoSpaceDE/>
        <w:autoSpaceDN/>
        <w:adjustRightInd/>
        <w:spacing w:line="360" w:lineRule="auto"/>
        <w:contextualSpacing/>
        <w:jc w:val="center"/>
        <w:textAlignment w:val="auto"/>
        <w:rPr>
          <w:sz w:val="24"/>
          <w:szCs w:val="24"/>
          <w:lang w:eastAsia="ru-RU"/>
        </w:rPr>
      </w:pPr>
      <w:r w:rsidRPr="006F1A70">
        <w:rPr>
          <w:sz w:val="24"/>
          <w:szCs w:val="24"/>
          <w:lang w:eastAsia="ru-RU"/>
        </w:rPr>
        <w:lastRenderedPageBreak/>
        <w:t xml:space="preserve">ПРИЛОЖЕНИЕ </w:t>
      </w:r>
      <w:proofErr w:type="gramStart"/>
      <w:r w:rsidR="00BF7A99" w:rsidRPr="006F1A70">
        <w:rPr>
          <w:sz w:val="24"/>
          <w:szCs w:val="24"/>
          <w:lang w:eastAsia="ru-RU"/>
        </w:rPr>
        <w:t>К</w:t>
      </w:r>
      <w:proofErr w:type="gramEnd"/>
    </w:p>
    <w:p w:rsidR="00AD3D4C" w:rsidRPr="006F1A70" w:rsidRDefault="00AD3D4C" w:rsidP="00AD3D4C">
      <w:pPr>
        <w:overflowPunct/>
        <w:autoSpaceDE/>
        <w:autoSpaceDN/>
        <w:adjustRightInd/>
        <w:spacing w:line="360" w:lineRule="auto"/>
        <w:contextualSpacing/>
        <w:jc w:val="center"/>
        <w:textAlignment w:val="auto"/>
        <w:rPr>
          <w:sz w:val="24"/>
          <w:szCs w:val="24"/>
          <w:lang w:eastAsia="ru-RU"/>
        </w:rPr>
      </w:pPr>
    </w:p>
    <w:p w:rsidR="00AD3D4C" w:rsidRPr="006F1A70" w:rsidRDefault="00AD3D4C" w:rsidP="00AD3D4C">
      <w:pPr>
        <w:overflowPunct/>
        <w:autoSpaceDE/>
        <w:autoSpaceDN/>
        <w:adjustRightInd/>
        <w:spacing w:line="360" w:lineRule="auto"/>
        <w:contextualSpacing/>
        <w:jc w:val="center"/>
        <w:textAlignment w:val="auto"/>
        <w:rPr>
          <w:sz w:val="24"/>
          <w:szCs w:val="24"/>
          <w:lang w:eastAsia="ru-RU"/>
        </w:rPr>
      </w:pPr>
      <w:r w:rsidRPr="006F1A70">
        <w:rPr>
          <w:sz w:val="24"/>
          <w:szCs w:val="24"/>
          <w:lang w:eastAsia="ru-RU"/>
        </w:rPr>
        <w:t xml:space="preserve">Использование в работе зарубежных информационных ресурсов </w:t>
      </w:r>
    </w:p>
    <w:p w:rsidR="00AD3D4C" w:rsidRPr="006F1A70" w:rsidRDefault="00AD3D4C" w:rsidP="00AD3D4C">
      <w:pPr>
        <w:overflowPunct/>
        <w:autoSpaceDE/>
        <w:autoSpaceDN/>
        <w:adjustRightInd/>
        <w:spacing w:line="360" w:lineRule="auto"/>
        <w:contextualSpacing/>
        <w:jc w:val="center"/>
        <w:textAlignment w:val="auto"/>
        <w:rPr>
          <w:sz w:val="24"/>
          <w:szCs w:val="24"/>
          <w:lang w:eastAsia="ru-RU"/>
        </w:rPr>
      </w:pPr>
    </w:p>
    <w:p w:rsidR="00AD3D4C" w:rsidRPr="006F1A70" w:rsidRDefault="00AD3D4C" w:rsidP="00AD3D4C">
      <w:pPr>
        <w:numPr>
          <w:ilvl w:val="0"/>
          <w:numId w:val="4"/>
        </w:numPr>
        <w:tabs>
          <w:tab w:val="left" w:pos="993"/>
        </w:tabs>
        <w:overflowPunct/>
        <w:autoSpaceDE/>
        <w:autoSpaceDN/>
        <w:adjustRightInd/>
        <w:spacing w:line="360" w:lineRule="auto"/>
        <w:ind w:left="0" w:firstLine="709"/>
        <w:contextualSpacing/>
        <w:jc w:val="both"/>
        <w:textAlignment w:val="auto"/>
        <w:rPr>
          <w:sz w:val="24"/>
          <w:szCs w:val="24"/>
          <w:lang w:eastAsia="ru-RU"/>
        </w:rPr>
      </w:pPr>
      <w:r w:rsidRPr="006F1A70">
        <w:rPr>
          <w:sz w:val="24"/>
          <w:szCs w:val="24"/>
          <w:lang w:eastAsia="ru-RU"/>
        </w:rPr>
        <w:t xml:space="preserve">«Scopus» – библиографическая и реферативная база данных и инструмент для отслеживания цитируемости статей, опубликованных в научных изданиях. </w:t>
      </w:r>
    </w:p>
    <w:p w:rsidR="00AD3D4C" w:rsidRPr="006F1A70" w:rsidRDefault="00AD3D4C" w:rsidP="00AD3D4C">
      <w:pPr>
        <w:tabs>
          <w:tab w:val="left" w:pos="993"/>
        </w:tabs>
        <w:overflowPunct/>
        <w:autoSpaceDE/>
        <w:autoSpaceDN/>
        <w:adjustRightInd/>
        <w:spacing w:line="360" w:lineRule="auto"/>
        <w:ind w:firstLine="709"/>
        <w:contextualSpacing/>
        <w:jc w:val="both"/>
        <w:textAlignment w:val="auto"/>
        <w:rPr>
          <w:sz w:val="24"/>
          <w:szCs w:val="24"/>
          <w:lang w:eastAsia="ru-RU"/>
        </w:rPr>
      </w:pPr>
      <w:r w:rsidRPr="006F1A70">
        <w:rPr>
          <w:sz w:val="24"/>
          <w:szCs w:val="24"/>
          <w:lang w:eastAsia="ru-RU"/>
        </w:rPr>
        <w:t xml:space="preserve">В базе данных «Scopus» (www.scopus.com) нами отслеживался индекс цитируемости авторов статей по тематике естественные, химические и науки об окружающей среде. </w:t>
      </w:r>
    </w:p>
    <w:p w:rsidR="00AD3D4C" w:rsidRPr="006F1A70" w:rsidRDefault="00AD3D4C" w:rsidP="00AD3D4C">
      <w:pPr>
        <w:numPr>
          <w:ilvl w:val="0"/>
          <w:numId w:val="4"/>
        </w:numPr>
        <w:tabs>
          <w:tab w:val="left" w:pos="851"/>
          <w:tab w:val="left" w:pos="993"/>
        </w:tabs>
        <w:overflowPunct/>
        <w:autoSpaceDE/>
        <w:autoSpaceDN/>
        <w:adjustRightInd/>
        <w:spacing w:line="360" w:lineRule="auto"/>
        <w:ind w:left="0" w:firstLine="709"/>
        <w:contextualSpacing/>
        <w:jc w:val="both"/>
        <w:textAlignment w:val="auto"/>
        <w:rPr>
          <w:sz w:val="24"/>
          <w:szCs w:val="24"/>
          <w:lang w:eastAsia="ru-RU"/>
        </w:rPr>
      </w:pPr>
      <w:r w:rsidRPr="006F1A70">
        <w:rPr>
          <w:sz w:val="24"/>
          <w:szCs w:val="24"/>
          <w:lang w:eastAsia="ru-RU"/>
        </w:rPr>
        <w:t xml:space="preserve"> </w:t>
      </w:r>
      <w:r w:rsidRPr="006F1A70">
        <w:rPr>
          <w:sz w:val="24"/>
          <w:szCs w:val="24"/>
          <w:lang w:val="en-US" w:eastAsia="ru-RU"/>
        </w:rPr>
        <w:t>Elsevier</w:t>
      </w:r>
      <w:r w:rsidRPr="006F1A70">
        <w:rPr>
          <w:sz w:val="24"/>
          <w:szCs w:val="24"/>
          <w:lang w:eastAsia="ru-RU"/>
        </w:rPr>
        <w:t xml:space="preserve"> – </w:t>
      </w:r>
      <w:r w:rsidRPr="006F1A70">
        <w:rPr>
          <w:sz w:val="24"/>
          <w:szCs w:val="24"/>
          <w:shd w:val="clear" w:color="auto" w:fill="FFFFFF"/>
          <w:lang w:eastAsia="en-US"/>
        </w:rPr>
        <w:t>крупнейший в мире издатель научно-технической, медицинской литературы и провайдер информационных решений в области науки и образования</w:t>
      </w:r>
      <w:r w:rsidRPr="006F1A70">
        <w:rPr>
          <w:sz w:val="24"/>
          <w:szCs w:val="24"/>
          <w:lang w:eastAsia="ru-RU"/>
        </w:rPr>
        <w:t xml:space="preserve">. </w:t>
      </w:r>
    </w:p>
    <w:p w:rsidR="00AD3D4C" w:rsidRPr="006F1A70" w:rsidRDefault="00AD3D4C" w:rsidP="00AD3D4C">
      <w:pPr>
        <w:tabs>
          <w:tab w:val="left" w:pos="993"/>
        </w:tabs>
        <w:overflowPunct/>
        <w:autoSpaceDE/>
        <w:autoSpaceDN/>
        <w:adjustRightInd/>
        <w:spacing w:line="360" w:lineRule="auto"/>
        <w:ind w:firstLine="709"/>
        <w:contextualSpacing/>
        <w:jc w:val="both"/>
        <w:textAlignment w:val="auto"/>
        <w:rPr>
          <w:sz w:val="24"/>
          <w:szCs w:val="24"/>
          <w:lang w:eastAsia="ru-RU"/>
        </w:rPr>
      </w:pPr>
      <w:r w:rsidRPr="006F1A70">
        <w:rPr>
          <w:sz w:val="24"/>
          <w:szCs w:val="24"/>
          <w:lang w:eastAsia="ru-RU"/>
        </w:rPr>
        <w:t>В ходе выполнения проекта была изучена литература и отдельно взятые публикации в разделе экотоксикологии и безопасности окружающей среды на сайте: www.sciencedirect.com</w:t>
      </w:r>
    </w:p>
    <w:p w:rsidR="00AD3D4C" w:rsidRPr="006F1A70" w:rsidRDefault="00AD3D4C" w:rsidP="00AD3D4C">
      <w:pPr>
        <w:overflowPunct/>
        <w:autoSpaceDE/>
        <w:autoSpaceDN/>
        <w:adjustRightInd/>
        <w:spacing w:line="360" w:lineRule="auto"/>
        <w:ind w:firstLine="567"/>
        <w:contextualSpacing/>
        <w:jc w:val="both"/>
        <w:textAlignment w:val="auto"/>
        <w:rPr>
          <w:sz w:val="24"/>
          <w:szCs w:val="24"/>
          <w:lang w:eastAsia="ru-RU"/>
        </w:rPr>
      </w:pPr>
      <w:r w:rsidRPr="006F1A70">
        <w:rPr>
          <w:sz w:val="24"/>
          <w:szCs w:val="24"/>
          <w:lang w:eastAsia="ru-RU"/>
        </w:rPr>
        <w:br w:type="page"/>
      </w:r>
    </w:p>
    <w:p w:rsidR="00AD3D4C" w:rsidRPr="006F1A70" w:rsidRDefault="00AD3D4C" w:rsidP="00AD3D4C">
      <w:pPr>
        <w:overflowPunct/>
        <w:autoSpaceDE/>
        <w:autoSpaceDN/>
        <w:adjustRightInd/>
        <w:spacing w:line="360" w:lineRule="auto"/>
        <w:contextualSpacing/>
        <w:jc w:val="center"/>
        <w:textAlignment w:val="auto"/>
        <w:rPr>
          <w:sz w:val="24"/>
          <w:szCs w:val="24"/>
          <w:lang w:val="en-US" w:eastAsia="ru-RU"/>
        </w:rPr>
      </w:pPr>
      <w:r w:rsidRPr="006F1A70">
        <w:rPr>
          <w:sz w:val="24"/>
          <w:szCs w:val="24"/>
          <w:lang w:eastAsia="ru-RU"/>
        </w:rPr>
        <w:lastRenderedPageBreak/>
        <w:t>ПРИЛОЖЕНИЕ</w:t>
      </w:r>
      <w:r w:rsidRPr="006F1A70">
        <w:rPr>
          <w:sz w:val="24"/>
          <w:szCs w:val="24"/>
          <w:lang w:val="en-US" w:eastAsia="ru-RU"/>
        </w:rPr>
        <w:t xml:space="preserve"> </w:t>
      </w:r>
      <w:r w:rsidR="00BF7A99" w:rsidRPr="006F1A70">
        <w:rPr>
          <w:sz w:val="24"/>
          <w:szCs w:val="24"/>
          <w:lang w:eastAsia="ru-RU"/>
        </w:rPr>
        <w:t>Л</w:t>
      </w:r>
    </w:p>
    <w:p w:rsidR="00AD3D4C" w:rsidRPr="006F1A70" w:rsidRDefault="00AD3D4C" w:rsidP="00AD3D4C">
      <w:pPr>
        <w:overflowPunct/>
        <w:autoSpaceDE/>
        <w:autoSpaceDN/>
        <w:adjustRightInd/>
        <w:spacing w:line="360" w:lineRule="auto"/>
        <w:ind w:firstLine="709"/>
        <w:contextualSpacing/>
        <w:jc w:val="center"/>
        <w:textAlignment w:val="auto"/>
        <w:rPr>
          <w:sz w:val="24"/>
          <w:szCs w:val="24"/>
          <w:lang w:val="en-US" w:eastAsia="ru-RU"/>
        </w:rPr>
      </w:pPr>
    </w:p>
    <w:p w:rsidR="00AD3D4C" w:rsidRPr="006F1A70" w:rsidRDefault="00AD3D4C" w:rsidP="00AD3D4C">
      <w:pPr>
        <w:overflowPunct/>
        <w:autoSpaceDE/>
        <w:autoSpaceDN/>
        <w:adjustRightInd/>
        <w:spacing w:line="360" w:lineRule="auto"/>
        <w:contextualSpacing/>
        <w:jc w:val="center"/>
        <w:textAlignment w:val="auto"/>
        <w:rPr>
          <w:sz w:val="24"/>
          <w:szCs w:val="24"/>
          <w:lang w:val="en-US" w:eastAsia="ru-RU"/>
        </w:rPr>
      </w:pPr>
      <w:proofErr w:type="gramStart"/>
      <w:r w:rsidRPr="006F1A70">
        <w:rPr>
          <w:sz w:val="24"/>
          <w:szCs w:val="24"/>
          <w:lang w:eastAsia="ru-RU"/>
        </w:rPr>
        <w:t>Документы</w:t>
      </w:r>
      <w:proofErr w:type="gramEnd"/>
      <w:r w:rsidRPr="006F1A70">
        <w:rPr>
          <w:sz w:val="24"/>
          <w:szCs w:val="24"/>
          <w:lang w:val="en-US" w:eastAsia="ru-RU"/>
        </w:rPr>
        <w:t xml:space="preserve"> </w:t>
      </w:r>
      <w:r w:rsidRPr="006F1A70">
        <w:rPr>
          <w:sz w:val="24"/>
          <w:szCs w:val="24"/>
          <w:lang w:eastAsia="ru-RU"/>
        </w:rPr>
        <w:t>подтверждающие</w:t>
      </w:r>
      <w:r w:rsidRPr="006F1A70">
        <w:rPr>
          <w:sz w:val="24"/>
          <w:szCs w:val="24"/>
          <w:lang w:val="en-US" w:eastAsia="ru-RU"/>
        </w:rPr>
        <w:t xml:space="preserve"> </w:t>
      </w:r>
      <w:r w:rsidRPr="006F1A70">
        <w:rPr>
          <w:sz w:val="24"/>
          <w:szCs w:val="24"/>
          <w:lang w:eastAsia="ru-RU"/>
        </w:rPr>
        <w:t>публикаций</w:t>
      </w:r>
    </w:p>
    <w:p w:rsidR="00AD3D4C" w:rsidRPr="006F1A70" w:rsidRDefault="00AD3D4C" w:rsidP="00AD3D4C">
      <w:pPr>
        <w:overflowPunct/>
        <w:autoSpaceDE/>
        <w:autoSpaceDN/>
        <w:adjustRightInd/>
        <w:spacing w:line="360" w:lineRule="auto"/>
        <w:ind w:firstLine="567"/>
        <w:contextualSpacing/>
        <w:jc w:val="both"/>
        <w:textAlignment w:val="auto"/>
        <w:rPr>
          <w:color w:val="000000"/>
          <w:sz w:val="24"/>
          <w:szCs w:val="24"/>
          <w:lang w:val="en-US" w:eastAsia="ru-RU"/>
        </w:rPr>
      </w:pPr>
      <w:r w:rsidRPr="006F1A70">
        <w:rPr>
          <w:sz w:val="24"/>
          <w:szCs w:val="24"/>
          <w:lang w:val="en-US" w:eastAsia="ru-RU"/>
        </w:rPr>
        <w:t xml:space="preserve">1 </w:t>
      </w:r>
      <w:proofErr w:type="spellStart"/>
      <w:r w:rsidRPr="006F1A70">
        <w:rPr>
          <w:color w:val="000000"/>
          <w:sz w:val="24"/>
          <w:szCs w:val="24"/>
          <w:lang w:val="en-US" w:eastAsia="ru-RU"/>
        </w:rPr>
        <w:t>Amirgaliev</w:t>
      </w:r>
      <w:proofErr w:type="spellEnd"/>
      <w:r w:rsidRPr="006F1A70">
        <w:rPr>
          <w:color w:val="000000"/>
          <w:sz w:val="24"/>
          <w:szCs w:val="24"/>
          <w:lang w:val="en-US" w:eastAsia="ru-RU"/>
        </w:rPr>
        <w:t xml:space="preserve"> N., </w:t>
      </w:r>
      <w:proofErr w:type="spellStart"/>
      <w:r w:rsidRPr="006F1A70">
        <w:rPr>
          <w:color w:val="000000"/>
          <w:sz w:val="24"/>
          <w:szCs w:val="24"/>
          <w:lang w:val="en-US" w:eastAsia="ru-RU"/>
        </w:rPr>
        <w:t>Askarova</w:t>
      </w:r>
      <w:proofErr w:type="spellEnd"/>
      <w:r w:rsidRPr="006F1A70">
        <w:rPr>
          <w:color w:val="000000"/>
          <w:sz w:val="24"/>
          <w:szCs w:val="24"/>
          <w:lang w:val="en-US" w:eastAsia="ru-RU"/>
        </w:rPr>
        <w:t xml:space="preserve"> M., </w:t>
      </w:r>
      <w:proofErr w:type="spellStart"/>
      <w:r w:rsidRPr="006F1A70">
        <w:rPr>
          <w:color w:val="000000"/>
          <w:sz w:val="24"/>
          <w:szCs w:val="24"/>
          <w:lang w:val="en-US" w:eastAsia="ru-RU"/>
        </w:rPr>
        <w:t>Normatov</w:t>
      </w:r>
      <w:proofErr w:type="spellEnd"/>
      <w:r w:rsidRPr="006F1A70">
        <w:rPr>
          <w:color w:val="000000"/>
          <w:sz w:val="24"/>
          <w:szCs w:val="24"/>
          <w:lang w:val="en-US" w:eastAsia="ru-RU"/>
        </w:rPr>
        <w:t xml:space="preserve"> I., Ismukhanova L., Kulbekova R. </w:t>
      </w:r>
      <w:r w:rsidRPr="006F1A70">
        <w:rPr>
          <w:color w:val="000000"/>
          <w:sz w:val="24"/>
          <w:szCs w:val="24"/>
          <w:lang w:eastAsia="ru-RU"/>
        </w:rPr>
        <w:t>О</w:t>
      </w:r>
      <w:r w:rsidRPr="006F1A70">
        <w:rPr>
          <w:color w:val="000000"/>
          <w:sz w:val="24"/>
          <w:szCs w:val="24"/>
          <w:lang w:val="en-US" w:eastAsia="ru-RU"/>
        </w:rPr>
        <w:t xml:space="preserve">n the choice of optimal parameters for the integrated assessment of surface water quality // News of the National Academy of Sciences of the Republic of Kazakhstan. </w:t>
      </w:r>
      <w:proofErr w:type="gramStart"/>
      <w:r w:rsidRPr="006F1A70">
        <w:rPr>
          <w:color w:val="000000"/>
          <w:sz w:val="24"/>
          <w:szCs w:val="24"/>
          <w:lang w:val="en-US" w:eastAsia="ru-RU"/>
        </w:rPr>
        <w:t>Series of geology and technical sciences.</w:t>
      </w:r>
      <w:proofErr w:type="gramEnd"/>
      <w:r w:rsidRPr="006F1A70">
        <w:rPr>
          <w:color w:val="000000"/>
          <w:sz w:val="24"/>
          <w:szCs w:val="24"/>
          <w:lang w:val="en-US" w:eastAsia="ru-RU"/>
        </w:rPr>
        <w:t xml:space="preserve"> – Almaty, 2019. </w:t>
      </w:r>
      <w:proofErr w:type="gramStart"/>
      <w:r w:rsidRPr="006F1A70">
        <w:rPr>
          <w:color w:val="000000"/>
          <w:sz w:val="24"/>
          <w:szCs w:val="24"/>
          <w:lang w:val="en-US" w:eastAsia="ru-RU"/>
        </w:rPr>
        <w:t>– № 3 (435).</w:t>
      </w:r>
      <w:proofErr w:type="gramEnd"/>
      <w:r w:rsidRPr="006F1A70">
        <w:rPr>
          <w:color w:val="000000"/>
          <w:sz w:val="24"/>
          <w:szCs w:val="24"/>
          <w:lang w:val="en-US" w:eastAsia="ru-RU"/>
        </w:rPr>
        <w:t xml:space="preserve"> – P. 150-158.</w:t>
      </w:r>
    </w:p>
    <w:p w:rsidR="00AD3D4C" w:rsidRPr="006F1A70" w:rsidRDefault="00AD3D4C" w:rsidP="00AD3D4C">
      <w:pPr>
        <w:overflowPunct/>
        <w:autoSpaceDE/>
        <w:autoSpaceDN/>
        <w:adjustRightInd/>
        <w:spacing w:line="360" w:lineRule="auto"/>
        <w:ind w:firstLine="567"/>
        <w:contextualSpacing/>
        <w:jc w:val="both"/>
        <w:textAlignment w:val="auto"/>
        <w:rPr>
          <w:color w:val="000000"/>
          <w:sz w:val="24"/>
          <w:szCs w:val="24"/>
          <w:lang w:val="en-US" w:eastAsia="ru-RU"/>
        </w:rPr>
      </w:pPr>
    </w:p>
    <w:p w:rsidR="00AD3D4C" w:rsidRPr="006F1A70" w:rsidRDefault="00AD3D4C" w:rsidP="00AD3D4C">
      <w:pPr>
        <w:rPr>
          <w:sz w:val="24"/>
          <w:szCs w:val="24"/>
          <w:lang w:eastAsia="en-US"/>
        </w:rPr>
      </w:pPr>
      <w:r w:rsidRPr="006F1A70">
        <w:rPr>
          <w:noProof/>
          <w:sz w:val="24"/>
          <w:szCs w:val="24"/>
          <w:lang w:eastAsia="ru-RU"/>
        </w:rPr>
        <w:drawing>
          <wp:inline distT="0" distB="0" distL="0" distR="0" wp14:anchorId="6C8CC52B" wp14:editId="6F74EA3F">
            <wp:extent cx="5666330" cy="6412676"/>
            <wp:effectExtent l="0" t="0" r="0" b="762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5670518" cy="6417416"/>
                    </a:xfrm>
                    <a:prstGeom prst="rect">
                      <a:avLst/>
                    </a:prstGeom>
                  </pic:spPr>
                </pic:pic>
              </a:graphicData>
            </a:graphic>
          </wp:inline>
        </w:drawing>
      </w:r>
    </w:p>
    <w:p w:rsidR="00AD3D4C" w:rsidRPr="006F1A70" w:rsidRDefault="00AD3D4C" w:rsidP="00AD3D4C">
      <w:pPr>
        <w:rPr>
          <w:sz w:val="24"/>
          <w:szCs w:val="24"/>
          <w:lang w:eastAsia="en-US"/>
        </w:rPr>
      </w:pPr>
    </w:p>
    <w:p w:rsidR="00AD3D4C" w:rsidRPr="006F1A70" w:rsidRDefault="00AD3D4C" w:rsidP="00AD3D4C">
      <w:pPr>
        <w:rPr>
          <w:sz w:val="24"/>
          <w:szCs w:val="24"/>
          <w:lang w:eastAsia="en-US"/>
        </w:rPr>
      </w:pPr>
      <w:r w:rsidRPr="006F1A70">
        <w:rPr>
          <w:noProof/>
          <w:sz w:val="24"/>
          <w:szCs w:val="24"/>
          <w:lang w:eastAsia="ru-RU"/>
        </w:rPr>
        <w:lastRenderedPageBreak/>
        <w:drawing>
          <wp:inline distT="0" distB="0" distL="0" distR="0" wp14:anchorId="734B54D1" wp14:editId="2C01BF5A">
            <wp:extent cx="5765254" cy="7677150"/>
            <wp:effectExtent l="0" t="0" r="6985"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5769850" cy="7683270"/>
                    </a:xfrm>
                    <a:prstGeom prst="rect">
                      <a:avLst/>
                    </a:prstGeom>
                  </pic:spPr>
                </pic:pic>
              </a:graphicData>
            </a:graphic>
          </wp:inline>
        </w:drawing>
      </w:r>
    </w:p>
    <w:p w:rsidR="00AD3D4C" w:rsidRPr="006F1A70" w:rsidRDefault="00AD3D4C" w:rsidP="00AD3D4C">
      <w:pPr>
        <w:rPr>
          <w:sz w:val="24"/>
          <w:szCs w:val="24"/>
          <w:lang w:eastAsia="en-US"/>
        </w:rPr>
      </w:pPr>
    </w:p>
    <w:p w:rsidR="00AD3D4C" w:rsidRPr="006F1A70" w:rsidRDefault="00AD3D4C" w:rsidP="00AD3D4C">
      <w:pPr>
        <w:rPr>
          <w:sz w:val="24"/>
          <w:szCs w:val="24"/>
          <w:lang w:eastAsia="en-US"/>
        </w:rPr>
      </w:pPr>
    </w:p>
    <w:p w:rsidR="00AD3D4C" w:rsidRPr="006F1A70" w:rsidRDefault="00AD3D4C" w:rsidP="00AD3D4C">
      <w:pPr>
        <w:rPr>
          <w:sz w:val="24"/>
          <w:szCs w:val="24"/>
          <w:lang w:eastAsia="en-US"/>
        </w:rPr>
      </w:pPr>
    </w:p>
    <w:p w:rsidR="00AD3D4C" w:rsidRPr="006F1A70" w:rsidRDefault="00AD3D4C" w:rsidP="00AD3D4C">
      <w:pPr>
        <w:rPr>
          <w:sz w:val="24"/>
          <w:szCs w:val="24"/>
          <w:lang w:eastAsia="en-US"/>
        </w:rPr>
      </w:pPr>
    </w:p>
    <w:p w:rsidR="00AD3D4C" w:rsidRPr="006F1A70" w:rsidRDefault="00AD3D4C" w:rsidP="00AD3D4C">
      <w:pPr>
        <w:rPr>
          <w:sz w:val="24"/>
          <w:szCs w:val="24"/>
          <w:lang w:eastAsia="en-US"/>
        </w:rPr>
      </w:pPr>
    </w:p>
    <w:p w:rsidR="00AD3D4C" w:rsidRPr="006F1A70" w:rsidRDefault="00AD3D4C" w:rsidP="00AD3D4C">
      <w:pPr>
        <w:rPr>
          <w:sz w:val="24"/>
          <w:szCs w:val="24"/>
          <w:lang w:eastAsia="en-US"/>
        </w:rPr>
      </w:pPr>
    </w:p>
    <w:p w:rsidR="00AD3D4C" w:rsidRPr="006F1A70" w:rsidRDefault="00AD3D4C" w:rsidP="00AD3D4C">
      <w:pPr>
        <w:rPr>
          <w:sz w:val="24"/>
          <w:szCs w:val="24"/>
          <w:lang w:eastAsia="en-US"/>
        </w:rPr>
      </w:pPr>
    </w:p>
    <w:p w:rsidR="00AD3D4C" w:rsidRPr="006F1A70" w:rsidRDefault="00AD3D4C" w:rsidP="00AD3D4C">
      <w:pPr>
        <w:rPr>
          <w:sz w:val="24"/>
          <w:szCs w:val="24"/>
          <w:lang w:eastAsia="en-US"/>
        </w:rPr>
      </w:pPr>
    </w:p>
    <w:p w:rsidR="00AD3D4C" w:rsidRPr="006F1A70" w:rsidRDefault="00AD3D4C" w:rsidP="00AD3D4C">
      <w:pPr>
        <w:rPr>
          <w:sz w:val="24"/>
          <w:szCs w:val="24"/>
          <w:lang w:eastAsia="en-US"/>
        </w:rPr>
      </w:pPr>
      <w:r w:rsidRPr="006F1A70">
        <w:rPr>
          <w:noProof/>
          <w:sz w:val="24"/>
          <w:szCs w:val="24"/>
          <w:lang w:eastAsia="ru-RU"/>
        </w:rPr>
        <w:lastRenderedPageBreak/>
        <w:drawing>
          <wp:inline distT="0" distB="0" distL="0" distR="0" wp14:anchorId="5A16A90D" wp14:editId="32602AE5">
            <wp:extent cx="5883042" cy="7991475"/>
            <wp:effectExtent l="0" t="0" r="3810"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5888519" cy="7998915"/>
                    </a:xfrm>
                    <a:prstGeom prst="rect">
                      <a:avLst/>
                    </a:prstGeom>
                  </pic:spPr>
                </pic:pic>
              </a:graphicData>
            </a:graphic>
          </wp:inline>
        </w:drawing>
      </w:r>
    </w:p>
    <w:p w:rsidR="00AD3D4C" w:rsidRPr="006F1A70" w:rsidRDefault="00AD3D4C" w:rsidP="00AD3D4C">
      <w:pPr>
        <w:rPr>
          <w:sz w:val="24"/>
          <w:szCs w:val="24"/>
          <w:lang w:eastAsia="en-US"/>
        </w:rPr>
      </w:pPr>
    </w:p>
    <w:p w:rsidR="00AD3D4C" w:rsidRPr="006F1A70" w:rsidRDefault="00AD3D4C" w:rsidP="00AD3D4C">
      <w:pPr>
        <w:rPr>
          <w:sz w:val="24"/>
          <w:szCs w:val="24"/>
          <w:lang w:eastAsia="en-US"/>
        </w:rPr>
      </w:pPr>
    </w:p>
    <w:p w:rsidR="00AD3D4C" w:rsidRPr="006F1A70" w:rsidRDefault="00AD3D4C" w:rsidP="00AD3D4C">
      <w:pPr>
        <w:rPr>
          <w:sz w:val="24"/>
          <w:szCs w:val="24"/>
          <w:lang w:eastAsia="en-US"/>
        </w:rPr>
      </w:pPr>
    </w:p>
    <w:p w:rsidR="00AD3D4C" w:rsidRPr="006F1A70" w:rsidRDefault="00AD3D4C" w:rsidP="00AD3D4C">
      <w:pPr>
        <w:rPr>
          <w:sz w:val="24"/>
          <w:szCs w:val="24"/>
          <w:lang w:eastAsia="en-US"/>
        </w:rPr>
      </w:pPr>
    </w:p>
    <w:p w:rsidR="00AD3D4C" w:rsidRPr="006F1A70" w:rsidRDefault="00AD3D4C" w:rsidP="00AD3D4C">
      <w:pPr>
        <w:rPr>
          <w:sz w:val="24"/>
          <w:szCs w:val="24"/>
          <w:lang w:eastAsia="en-US"/>
        </w:rPr>
      </w:pPr>
    </w:p>
    <w:p w:rsidR="00AD3D4C" w:rsidRPr="006F1A70" w:rsidRDefault="00AD3D4C" w:rsidP="00AD3D4C">
      <w:pPr>
        <w:rPr>
          <w:sz w:val="24"/>
          <w:szCs w:val="24"/>
          <w:lang w:eastAsia="en-US"/>
        </w:rPr>
      </w:pPr>
    </w:p>
    <w:p w:rsidR="00AD3D4C" w:rsidRPr="006F1A70" w:rsidRDefault="00AD3D4C" w:rsidP="00AD3D4C">
      <w:pPr>
        <w:rPr>
          <w:sz w:val="24"/>
          <w:szCs w:val="24"/>
          <w:lang w:eastAsia="en-US"/>
        </w:rPr>
      </w:pPr>
      <w:r w:rsidRPr="006F1A70">
        <w:rPr>
          <w:noProof/>
          <w:sz w:val="24"/>
          <w:szCs w:val="24"/>
          <w:lang w:eastAsia="ru-RU"/>
        </w:rPr>
        <w:lastRenderedPageBreak/>
        <w:drawing>
          <wp:inline distT="0" distB="0" distL="0" distR="0" wp14:anchorId="2E5A5E7F" wp14:editId="5BE7F6AA">
            <wp:extent cx="5422622" cy="7581900"/>
            <wp:effectExtent l="0" t="0" r="6985"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5424091" cy="7583954"/>
                    </a:xfrm>
                    <a:prstGeom prst="rect">
                      <a:avLst/>
                    </a:prstGeom>
                  </pic:spPr>
                </pic:pic>
              </a:graphicData>
            </a:graphic>
          </wp:inline>
        </w:drawing>
      </w:r>
    </w:p>
    <w:p w:rsidR="00AD3D4C" w:rsidRPr="006F1A70" w:rsidRDefault="00AD3D4C" w:rsidP="00AD3D4C">
      <w:pPr>
        <w:rPr>
          <w:sz w:val="24"/>
          <w:szCs w:val="24"/>
          <w:lang w:eastAsia="en-US"/>
        </w:rPr>
      </w:pPr>
      <w:r w:rsidRPr="006F1A70">
        <w:rPr>
          <w:sz w:val="24"/>
          <w:szCs w:val="24"/>
          <w:lang w:eastAsia="en-US"/>
        </w:rPr>
        <w:br w:type="page"/>
      </w:r>
    </w:p>
    <w:p w:rsidR="00AD3D4C" w:rsidRPr="006F1A70" w:rsidRDefault="00AD3D4C" w:rsidP="00AD3D4C">
      <w:pPr>
        <w:overflowPunct/>
        <w:autoSpaceDE/>
        <w:autoSpaceDN/>
        <w:adjustRightInd/>
        <w:spacing w:line="360" w:lineRule="auto"/>
        <w:ind w:firstLine="567"/>
        <w:contextualSpacing/>
        <w:jc w:val="both"/>
        <w:textAlignment w:val="auto"/>
        <w:rPr>
          <w:color w:val="000000"/>
          <w:sz w:val="24"/>
          <w:szCs w:val="24"/>
          <w:lang w:val="en-US" w:eastAsia="ru-RU"/>
        </w:rPr>
      </w:pPr>
      <w:r w:rsidRPr="006F1A70">
        <w:rPr>
          <w:color w:val="000000"/>
          <w:sz w:val="24"/>
          <w:szCs w:val="24"/>
          <w:lang w:val="en-US" w:eastAsia="ru-RU"/>
        </w:rPr>
        <w:lastRenderedPageBreak/>
        <w:t xml:space="preserve">2 </w:t>
      </w:r>
      <w:proofErr w:type="spellStart"/>
      <w:r w:rsidRPr="006F1A70">
        <w:rPr>
          <w:color w:val="000000"/>
          <w:sz w:val="24"/>
          <w:szCs w:val="24"/>
          <w:lang w:val="en-US" w:eastAsia="ru-RU"/>
        </w:rPr>
        <w:t>Amirgaliyev</w:t>
      </w:r>
      <w:proofErr w:type="spellEnd"/>
      <w:r w:rsidRPr="006F1A70">
        <w:rPr>
          <w:color w:val="000000"/>
          <w:sz w:val="24"/>
          <w:szCs w:val="24"/>
          <w:lang w:val="en-US" w:eastAsia="ru-RU"/>
        </w:rPr>
        <w:t xml:space="preserve"> N., Madibekov A., </w:t>
      </w:r>
      <w:proofErr w:type="spellStart"/>
      <w:r w:rsidRPr="006F1A70">
        <w:rPr>
          <w:color w:val="000000"/>
          <w:sz w:val="24"/>
          <w:szCs w:val="24"/>
          <w:lang w:val="en-US" w:eastAsia="ru-RU"/>
        </w:rPr>
        <w:t>Normatov</w:t>
      </w:r>
      <w:proofErr w:type="spellEnd"/>
      <w:r w:rsidRPr="006F1A70">
        <w:rPr>
          <w:color w:val="000000"/>
          <w:sz w:val="24"/>
          <w:szCs w:val="24"/>
          <w:lang w:val="en-US" w:eastAsia="ru-RU"/>
        </w:rPr>
        <w:t xml:space="preserve"> I. </w:t>
      </w:r>
      <w:r w:rsidRPr="006F1A70">
        <w:rPr>
          <w:color w:val="000000"/>
          <w:sz w:val="24"/>
          <w:szCs w:val="24"/>
          <w:lang w:eastAsia="ru-RU"/>
        </w:rPr>
        <w:t>А</w:t>
      </w:r>
      <w:r w:rsidRPr="006F1A70">
        <w:rPr>
          <w:color w:val="000000"/>
          <w:sz w:val="24"/>
          <w:szCs w:val="24"/>
          <w:lang w:val="en-US" w:eastAsia="ru-RU"/>
        </w:rPr>
        <w:t xml:space="preserve">bout the criteria of estimation of surface water quality of Kazakhstan on the basis of accounting of its natural features // News of the National Academy of Sciences of the Republic of Kazakhstan. </w:t>
      </w:r>
      <w:proofErr w:type="gramStart"/>
      <w:r w:rsidRPr="006F1A70">
        <w:rPr>
          <w:color w:val="000000"/>
          <w:sz w:val="24"/>
          <w:szCs w:val="24"/>
          <w:lang w:val="en-US" w:eastAsia="ru-RU"/>
        </w:rPr>
        <w:t>Series of geology and technical sciences.</w:t>
      </w:r>
      <w:proofErr w:type="gramEnd"/>
      <w:r w:rsidRPr="006F1A70">
        <w:rPr>
          <w:color w:val="000000"/>
          <w:sz w:val="24"/>
          <w:szCs w:val="24"/>
          <w:lang w:val="en-US" w:eastAsia="ru-RU"/>
        </w:rPr>
        <w:t xml:space="preserve"> – Almaty, 2019. </w:t>
      </w:r>
      <w:proofErr w:type="gramStart"/>
      <w:r w:rsidRPr="006F1A70">
        <w:rPr>
          <w:color w:val="000000"/>
          <w:sz w:val="24"/>
          <w:szCs w:val="24"/>
          <w:lang w:val="en-US" w:eastAsia="ru-RU"/>
        </w:rPr>
        <w:t xml:space="preserve">– </w:t>
      </w:r>
      <w:r w:rsidRPr="006F1A70">
        <w:rPr>
          <w:color w:val="000000"/>
          <w:sz w:val="24"/>
          <w:szCs w:val="24"/>
          <w:lang w:val="kk-KZ" w:eastAsia="ru-RU"/>
        </w:rPr>
        <w:t>№ 4 (436).</w:t>
      </w:r>
      <w:proofErr w:type="gramEnd"/>
      <w:r w:rsidRPr="006F1A70">
        <w:rPr>
          <w:color w:val="000000"/>
          <w:sz w:val="24"/>
          <w:szCs w:val="24"/>
          <w:lang w:val="kk-KZ" w:eastAsia="ru-RU"/>
        </w:rPr>
        <w:t xml:space="preserve"> –</w:t>
      </w:r>
      <w:r w:rsidRPr="006F1A70">
        <w:rPr>
          <w:color w:val="000000"/>
          <w:sz w:val="24"/>
          <w:szCs w:val="24"/>
          <w:lang w:val="en-US" w:eastAsia="ru-RU"/>
        </w:rPr>
        <w:t xml:space="preserve"> </w:t>
      </w:r>
      <w:r w:rsidRPr="006F1A70">
        <w:rPr>
          <w:color w:val="000000"/>
          <w:sz w:val="24"/>
          <w:szCs w:val="24"/>
          <w:lang w:eastAsia="ru-RU"/>
        </w:rPr>
        <w:t>Р</w:t>
      </w:r>
      <w:r w:rsidRPr="006F1A70">
        <w:rPr>
          <w:color w:val="000000"/>
          <w:sz w:val="24"/>
          <w:szCs w:val="24"/>
          <w:lang w:val="en-US" w:eastAsia="ru-RU"/>
        </w:rPr>
        <w:t xml:space="preserve">. </w:t>
      </w:r>
      <w:proofErr w:type="gramStart"/>
      <w:r w:rsidRPr="006F1A70">
        <w:rPr>
          <w:color w:val="000000"/>
          <w:sz w:val="24"/>
          <w:szCs w:val="24"/>
          <w:lang w:val="en-US" w:eastAsia="ru-RU"/>
        </w:rPr>
        <w:t>188-198.</w:t>
      </w:r>
      <w:proofErr w:type="gramEnd"/>
    </w:p>
    <w:p w:rsidR="00AD3D4C" w:rsidRPr="006F1A70" w:rsidRDefault="00AD3D4C" w:rsidP="00AD3D4C">
      <w:pPr>
        <w:overflowPunct/>
        <w:autoSpaceDE/>
        <w:autoSpaceDN/>
        <w:adjustRightInd/>
        <w:spacing w:line="360" w:lineRule="auto"/>
        <w:ind w:firstLine="567"/>
        <w:contextualSpacing/>
        <w:jc w:val="both"/>
        <w:textAlignment w:val="auto"/>
        <w:rPr>
          <w:color w:val="000000"/>
          <w:sz w:val="24"/>
          <w:szCs w:val="24"/>
          <w:lang w:val="en-US" w:eastAsia="ru-RU"/>
        </w:rPr>
      </w:pPr>
    </w:p>
    <w:p w:rsidR="00AD3D4C" w:rsidRPr="006F1A70" w:rsidRDefault="00AD3D4C" w:rsidP="00AD3D4C">
      <w:pPr>
        <w:overflowPunct/>
        <w:autoSpaceDE/>
        <w:autoSpaceDN/>
        <w:adjustRightInd/>
        <w:spacing w:line="360" w:lineRule="auto"/>
        <w:ind w:firstLine="567"/>
        <w:contextualSpacing/>
        <w:jc w:val="both"/>
        <w:textAlignment w:val="auto"/>
        <w:rPr>
          <w:i/>
          <w:color w:val="000000"/>
          <w:sz w:val="24"/>
          <w:szCs w:val="24"/>
          <w:lang w:val="en-US" w:eastAsia="ru-RU"/>
        </w:rPr>
      </w:pPr>
      <w:r w:rsidRPr="006F1A70">
        <w:rPr>
          <w:noProof/>
          <w:sz w:val="24"/>
          <w:szCs w:val="24"/>
          <w:lang w:eastAsia="ru-RU"/>
        </w:rPr>
        <w:drawing>
          <wp:inline distT="0" distB="0" distL="0" distR="0" wp14:anchorId="6CEED15D" wp14:editId="20E2D56C">
            <wp:extent cx="5109661" cy="7286625"/>
            <wp:effectExtent l="0" t="0" r="0"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5124466" cy="7307738"/>
                    </a:xfrm>
                    <a:prstGeom prst="rect">
                      <a:avLst/>
                    </a:prstGeom>
                  </pic:spPr>
                </pic:pic>
              </a:graphicData>
            </a:graphic>
          </wp:inline>
        </w:drawing>
      </w:r>
    </w:p>
    <w:p w:rsidR="00AD3D4C" w:rsidRPr="006F1A70" w:rsidRDefault="00AD3D4C" w:rsidP="00AD3D4C">
      <w:pPr>
        <w:overflowPunct/>
        <w:autoSpaceDE/>
        <w:autoSpaceDN/>
        <w:adjustRightInd/>
        <w:spacing w:line="360" w:lineRule="auto"/>
        <w:ind w:firstLine="567"/>
        <w:contextualSpacing/>
        <w:jc w:val="both"/>
        <w:textAlignment w:val="auto"/>
        <w:rPr>
          <w:i/>
          <w:color w:val="000000"/>
          <w:sz w:val="24"/>
          <w:szCs w:val="24"/>
          <w:lang w:val="en-US" w:eastAsia="ru-RU"/>
        </w:rPr>
      </w:pPr>
    </w:p>
    <w:p w:rsidR="00AD3D4C" w:rsidRPr="006F1A70" w:rsidRDefault="00AD3D4C" w:rsidP="00AD3D4C">
      <w:pPr>
        <w:overflowPunct/>
        <w:autoSpaceDE/>
        <w:autoSpaceDN/>
        <w:adjustRightInd/>
        <w:spacing w:line="360" w:lineRule="auto"/>
        <w:ind w:firstLine="567"/>
        <w:contextualSpacing/>
        <w:jc w:val="both"/>
        <w:textAlignment w:val="auto"/>
        <w:rPr>
          <w:i/>
          <w:color w:val="000000"/>
          <w:sz w:val="24"/>
          <w:szCs w:val="24"/>
          <w:lang w:val="en-US" w:eastAsia="ru-RU"/>
        </w:rPr>
      </w:pPr>
    </w:p>
    <w:p w:rsidR="00AD3D4C" w:rsidRPr="006F1A70" w:rsidRDefault="00AD3D4C" w:rsidP="00AD3D4C">
      <w:pPr>
        <w:overflowPunct/>
        <w:autoSpaceDE/>
        <w:autoSpaceDN/>
        <w:adjustRightInd/>
        <w:spacing w:line="360" w:lineRule="auto"/>
        <w:ind w:firstLine="567"/>
        <w:contextualSpacing/>
        <w:jc w:val="both"/>
        <w:textAlignment w:val="auto"/>
        <w:rPr>
          <w:color w:val="000000"/>
          <w:sz w:val="24"/>
          <w:szCs w:val="24"/>
          <w:lang w:val="en-US" w:eastAsia="ru-RU"/>
        </w:rPr>
      </w:pPr>
      <w:r w:rsidRPr="006F1A70">
        <w:rPr>
          <w:noProof/>
          <w:sz w:val="24"/>
          <w:szCs w:val="24"/>
          <w:lang w:eastAsia="ru-RU"/>
        </w:rPr>
        <w:lastRenderedPageBreak/>
        <w:drawing>
          <wp:inline distT="0" distB="0" distL="0" distR="0" wp14:anchorId="392254CB" wp14:editId="751BD14D">
            <wp:extent cx="5541074" cy="7400925"/>
            <wp:effectExtent l="0" t="0" r="2540"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5557568" cy="7422955"/>
                    </a:xfrm>
                    <a:prstGeom prst="rect">
                      <a:avLst/>
                    </a:prstGeom>
                  </pic:spPr>
                </pic:pic>
              </a:graphicData>
            </a:graphic>
          </wp:inline>
        </w:drawing>
      </w:r>
    </w:p>
    <w:p w:rsidR="00AD3D4C" w:rsidRPr="006F1A70" w:rsidRDefault="00AD3D4C" w:rsidP="00AD3D4C">
      <w:pPr>
        <w:rPr>
          <w:sz w:val="24"/>
          <w:szCs w:val="24"/>
          <w:lang w:val="en-US" w:eastAsia="en-US"/>
        </w:rPr>
      </w:pPr>
    </w:p>
    <w:p w:rsidR="00AD3D4C" w:rsidRPr="006F1A70" w:rsidRDefault="00AD3D4C" w:rsidP="00AD3D4C">
      <w:pPr>
        <w:rPr>
          <w:sz w:val="24"/>
          <w:szCs w:val="24"/>
          <w:lang w:val="en-US" w:eastAsia="en-US"/>
        </w:rPr>
      </w:pPr>
    </w:p>
    <w:p w:rsidR="00AD3D4C" w:rsidRPr="006F1A70" w:rsidRDefault="00AD3D4C" w:rsidP="00AD3D4C">
      <w:pPr>
        <w:rPr>
          <w:sz w:val="24"/>
          <w:szCs w:val="24"/>
          <w:lang w:val="en-US" w:eastAsia="en-US"/>
        </w:rPr>
      </w:pPr>
    </w:p>
    <w:p w:rsidR="00AD3D4C" w:rsidRPr="006F1A70" w:rsidRDefault="00AD3D4C" w:rsidP="00AD3D4C">
      <w:pPr>
        <w:rPr>
          <w:sz w:val="24"/>
          <w:szCs w:val="24"/>
          <w:lang w:val="en-US" w:eastAsia="en-US"/>
        </w:rPr>
      </w:pPr>
    </w:p>
    <w:p w:rsidR="00AD3D4C" w:rsidRPr="006F1A70" w:rsidRDefault="00AD3D4C" w:rsidP="00AD3D4C">
      <w:pPr>
        <w:rPr>
          <w:sz w:val="24"/>
          <w:szCs w:val="24"/>
          <w:lang w:val="en-US" w:eastAsia="en-US"/>
        </w:rPr>
      </w:pPr>
    </w:p>
    <w:p w:rsidR="00AD3D4C" w:rsidRPr="006F1A70" w:rsidRDefault="00AD3D4C" w:rsidP="00AD3D4C">
      <w:pPr>
        <w:rPr>
          <w:sz w:val="24"/>
          <w:szCs w:val="24"/>
          <w:lang w:val="en-US" w:eastAsia="en-US"/>
        </w:rPr>
      </w:pPr>
    </w:p>
    <w:p w:rsidR="00AD3D4C" w:rsidRPr="006F1A70" w:rsidRDefault="00AD3D4C" w:rsidP="00AD3D4C">
      <w:pPr>
        <w:rPr>
          <w:sz w:val="24"/>
          <w:szCs w:val="24"/>
          <w:lang w:val="en-US" w:eastAsia="en-US"/>
        </w:rPr>
      </w:pPr>
    </w:p>
    <w:p w:rsidR="00AD3D4C" w:rsidRPr="006F1A70" w:rsidRDefault="00AD3D4C" w:rsidP="00AD3D4C">
      <w:pPr>
        <w:rPr>
          <w:sz w:val="24"/>
          <w:szCs w:val="24"/>
          <w:lang w:val="en-US" w:eastAsia="en-US"/>
        </w:rPr>
      </w:pPr>
    </w:p>
    <w:p w:rsidR="00AD3D4C" w:rsidRPr="006F1A70" w:rsidRDefault="00AD3D4C" w:rsidP="00AD3D4C">
      <w:pPr>
        <w:rPr>
          <w:sz w:val="24"/>
          <w:szCs w:val="24"/>
          <w:lang w:val="en-US" w:eastAsia="en-US"/>
        </w:rPr>
      </w:pPr>
    </w:p>
    <w:p w:rsidR="00AD3D4C" w:rsidRPr="006F1A70" w:rsidRDefault="00AD3D4C" w:rsidP="00AD3D4C">
      <w:pPr>
        <w:rPr>
          <w:sz w:val="24"/>
          <w:szCs w:val="24"/>
          <w:lang w:val="en-US" w:eastAsia="en-US"/>
        </w:rPr>
      </w:pPr>
      <w:r w:rsidRPr="006F1A70">
        <w:rPr>
          <w:noProof/>
          <w:sz w:val="24"/>
          <w:szCs w:val="24"/>
          <w:lang w:eastAsia="ru-RU"/>
        </w:rPr>
        <w:lastRenderedPageBreak/>
        <w:drawing>
          <wp:inline distT="0" distB="0" distL="0" distR="0" wp14:anchorId="473963D8" wp14:editId="7FB82C75">
            <wp:extent cx="5826125" cy="8934450"/>
            <wp:effectExtent l="0" t="0" r="3175"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5848748" cy="8969143"/>
                    </a:xfrm>
                    <a:prstGeom prst="rect">
                      <a:avLst/>
                    </a:prstGeom>
                  </pic:spPr>
                </pic:pic>
              </a:graphicData>
            </a:graphic>
          </wp:inline>
        </w:drawing>
      </w:r>
    </w:p>
    <w:p w:rsidR="00AD3D4C" w:rsidRPr="006F1A70" w:rsidRDefault="00AD3D4C" w:rsidP="00AD3D4C">
      <w:pPr>
        <w:rPr>
          <w:sz w:val="24"/>
          <w:szCs w:val="24"/>
          <w:lang w:val="en-US" w:eastAsia="en-US"/>
        </w:rPr>
      </w:pPr>
    </w:p>
    <w:p w:rsidR="00AD3D4C" w:rsidRPr="006F1A70" w:rsidRDefault="00AD3D4C" w:rsidP="00AD3D4C">
      <w:pPr>
        <w:rPr>
          <w:sz w:val="24"/>
          <w:szCs w:val="24"/>
          <w:lang w:val="en-US" w:eastAsia="en-US"/>
        </w:rPr>
      </w:pPr>
      <w:r w:rsidRPr="006F1A70">
        <w:rPr>
          <w:noProof/>
          <w:sz w:val="24"/>
          <w:szCs w:val="24"/>
          <w:lang w:eastAsia="ru-RU"/>
        </w:rPr>
        <w:lastRenderedPageBreak/>
        <w:drawing>
          <wp:inline distT="0" distB="0" distL="0" distR="0" wp14:anchorId="578E8049" wp14:editId="10DC4D0F">
            <wp:extent cx="5940425" cy="8001000"/>
            <wp:effectExtent l="0" t="0" r="3175"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5943010" cy="8004482"/>
                    </a:xfrm>
                    <a:prstGeom prst="rect">
                      <a:avLst/>
                    </a:prstGeom>
                  </pic:spPr>
                </pic:pic>
              </a:graphicData>
            </a:graphic>
          </wp:inline>
        </w:drawing>
      </w:r>
    </w:p>
    <w:p w:rsidR="00AD3D4C" w:rsidRPr="006F1A70" w:rsidRDefault="00AD3D4C" w:rsidP="00AD3D4C">
      <w:pPr>
        <w:rPr>
          <w:sz w:val="24"/>
          <w:szCs w:val="24"/>
          <w:lang w:val="en-US" w:eastAsia="en-US"/>
        </w:rPr>
      </w:pPr>
    </w:p>
    <w:p w:rsidR="00AD3D4C" w:rsidRPr="006F1A70" w:rsidRDefault="00AD3D4C" w:rsidP="00AD3D4C">
      <w:pPr>
        <w:rPr>
          <w:sz w:val="24"/>
          <w:szCs w:val="24"/>
          <w:lang w:val="en-US" w:eastAsia="en-US"/>
        </w:rPr>
      </w:pPr>
    </w:p>
    <w:p w:rsidR="00AD3D4C" w:rsidRPr="006F1A70" w:rsidRDefault="00AD3D4C" w:rsidP="00AD3D4C">
      <w:pPr>
        <w:rPr>
          <w:sz w:val="24"/>
          <w:szCs w:val="24"/>
          <w:lang w:val="en-US" w:eastAsia="en-US"/>
        </w:rPr>
      </w:pPr>
      <w:r w:rsidRPr="006F1A70">
        <w:rPr>
          <w:sz w:val="24"/>
          <w:szCs w:val="24"/>
          <w:lang w:val="en-US" w:eastAsia="en-US"/>
        </w:rPr>
        <w:br w:type="page"/>
      </w:r>
    </w:p>
    <w:p w:rsidR="00AD3D4C" w:rsidRPr="006F1A70" w:rsidRDefault="00AD3D4C" w:rsidP="00AD3D4C">
      <w:pPr>
        <w:spacing w:line="360" w:lineRule="auto"/>
        <w:ind w:firstLine="567"/>
        <w:jc w:val="both"/>
        <w:rPr>
          <w:sz w:val="24"/>
          <w:szCs w:val="24"/>
          <w:lang w:val="en-US" w:eastAsia="en-US"/>
        </w:rPr>
      </w:pPr>
      <w:r w:rsidRPr="006F1A70">
        <w:rPr>
          <w:sz w:val="24"/>
          <w:szCs w:val="24"/>
          <w:lang w:val="en-US" w:eastAsia="en-US"/>
        </w:rPr>
        <w:lastRenderedPageBreak/>
        <w:t xml:space="preserve">3 </w:t>
      </w:r>
      <w:proofErr w:type="spellStart"/>
      <w:r w:rsidRPr="006F1A70">
        <w:rPr>
          <w:sz w:val="24"/>
          <w:szCs w:val="24"/>
          <w:lang w:val="en-US" w:eastAsia="en-US"/>
        </w:rPr>
        <w:t>Amirgaliev</w:t>
      </w:r>
      <w:proofErr w:type="spellEnd"/>
      <w:r w:rsidRPr="006F1A70">
        <w:rPr>
          <w:sz w:val="24"/>
          <w:szCs w:val="24"/>
          <w:lang w:val="en-US" w:eastAsia="en-US"/>
        </w:rPr>
        <w:t xml:space="preserve"> N., Madibekov A., </w:t>
      </w:r>
      <w:proofErr w:type="spellStart"/>
      <w:r w:rsidRPr="006F1A70">
        <w:rPr>
          <w:sz w:val="24"/>
          <w:szCs w:val="24"/>
          <w:lang w:val="en-US" w:eastAsia="en-US"/>
        </w:rPr>
        <w:t>Mussakulkyzy</w:t>
      </w:r>
      <w:proofErr w:type="spellEnd"/>
      <w:r w:rsidRPr="006F1A70">
        <w:rPr>
          <w:sz w:val="24"/>
          <w:szCs w:val="24"/>
          <w:lang w:val="en-US" w:eastAsia="en-US"/>
        </w:rPr>
        <w:t xml:space="preserve"> A., Ismukhanova L., Kulbekova R. Polychlorinated biphenyls in the snow cover of Almaty agglomeration of the republic of Kazakhstan // 19</w:t>
      </w:r>
      <w:r w:rsidRPr="006F1A70">
        <w:rPr>
          <w:sz w:val="24"/>
          <w:szCs w:val="24"/>
          <w:vertAlign w:val="superscript"/>
          <w:lang w:val="en-US" w:eastAsia="en-US"/>
        </w:rPr>
        <w:t>th</w:t>
      </w:r>
      <w:r w:rsidRPr="006F1A70">
        <w:rPr>
          <w:sz w:val="24"/>
          <w:szCs w:val="24"/>
          <w:lang w:val="en-US" w:eastAsia="en-US"/>
        </w:rPr>
        <w:t xml:space="preserve"> International Multidisciplinary Scientific </w:t>
      </w:r>
      <w:proofErr w:type="spellStart"/>
      <w:r w:rsidRPr="006F1A70">
        <w:rPr>
          <w:sz w:val="24"/>
          <w:szCs w:val="24"/>
          <w:lang w:val="en-US" w:eastAsia="en-US"/>
        </w:rPr>
        <w:t>GeoConference</w:t>
      </w:r>
      <w:proofErr w:type="spellEnd"/>
      <w:r w:rsidRPr="006F1A70">
        <w:rPr>
          <w:sz w:val="24"/>
          <w:szCs w:val="24"/>
          <w:lang w:val="en-US" w:eastAsia="en-US"/>
        </w:rPr>
        <w:t xml:space="preserve"> SGEM 2019. </w:t>
      </w:r>
      <w:proofErr w:type="gramStart"/>
      <w:r w:rsidRPr="006F1A70">
        <w:rPr>
          <w:sz w:val="24"/>
          <w:szCs w:val="24"/>
          <w:lang w:val="en-US" w:eastAsia="en-US"/>
        </w:rPr>
        <w:t>Conference proceedings.</w:t>
      </w:r>
      <w:proofErr w:type="gramEnd"/>
      <w:r w:rsidRPr="006F1A70">
        <w:rPr>
          <w:sz w:val="24"/>
          <w:szCs w:val="24"/>
          <w:lang w:val="en-US" w:eastAsia="en-US"/>
        </w:rPr>
        <w:t xml:space="preserve"> </w:t>
      </w:r>
      <w:proofErr w:type="gramStart"/>
      <w:r w:rsidRPr="006F1A70">
        <w:rPr>
          <w:sz w:val="24"/>
          <w:szCs w:val="24"/>
          <w:lang w:val="en-US" w:eastAsia="en-US"/>
        </w:rPr>
        <w:t>Volume 19.</w:t>
      </w:r>
      <w:proofErr w:type="gramEnd"/>
      <w:r w:rsidRPr="006F1A70">
        <w:rPr>
          <w:sz w:val="24"/>
          <w:szCs w:val="24"/>
          <w:lang w:val="en-US" w:eastAsia="en-US"/>
        </w:rPr>
        <w:t xml:space="preserve"> </w:t>
      </w:r>
      <w:proofErr w:type="gramStart"/>
      <w:r w:rsidRPr="006F1A70">
        <w:rPr>
          <w:sz w:val="24"/>
          <w:szCs w:val="24"/>
          <w:lang w:val="en-US" w:eastAsia="en-US"/>
        </w:rPr>
        <w:t>Ecology, economics, education and legislation.</w:t>
      </w:r>
      <w:proofErr w:type="gramEnd"/>
      <w:r w:rsidRPr="006F1A70">
        <w:rPr>
          <w:sz w:val="24"/>
          <w:szCs w:val="24"/>
          <w:lang w:val="en-US" w:eastAsia="en-US"/>
        </w:rPr>
        <w:t xml:space="preserve"> </w:t>
      </w:r>
      <w:proofErr w:type="gramStart"/>
      <w:r w:rsidRPr="006F1A70">
        <w:rPr>
          <w:sz w:val="24"/>
          <w:szCs w:val="24"/>
          <w:lang w:val="en-US" w:eastAsia="en-US"/>
        </w:rPr>
        <w:t>Ecology and Environmental protection.</w:t>
      </w:r>
      <w:proofErr w:type="gramEnd"/>
      <w:r w:rsidRPr="006F1A70">
        <w:rPr>
          <w:sz w:val="24"/>
          <w:szCs w:val="24"/>
          <w:lang w:val="en-US" w:eastAsia="en-US"/>
        </w:rPr>
        <w:t xml:space="preserve"> (30 June – 6 July, 2019). – </w:t>
      </w:r>
      <w:proofErr w:type="spellStart"/>
      <w:r w:rsidRPr="006F1A70">
        <w:rPr>
          <w:sz w:val="24"/>
          <w:szCs w:val="24"/>
          <w:lang w:val="en-US" w:eastAsia="en-US"/>
        </w:rPr>
        <w:t>Albena</w:t>
      </w:r>
      <w:proofErr w:type="spellEnd"/>
      <w:r w:rsidRPr="006F1A70">
        <w:rPr>
          <w:sz w:val="24"/>
          <w:szCs w:val="24"/>
          <w:lang w:val="en-US" w:eastAsia="en-US"/>
        </w:rPr>
        <w:t>, Bulgaria, 2019. – P. 541-549.</w:t>
      </w:r>
    </w:p>
    <w:p w:rsidR="00AD3D4C" w:rsidRPr="006F1A70" w:rsidRDefault="00AD3D4C" w:rsidP="00AD3D4C">
      <w:pPr>
        <w:rPr>
          <w:sz w:val="24"/>
          <w:szCs w:val="24"/>
          <w:lang w:val="en-US" w:eastAsia="en-US"/>
        </w:rPr>
      </w:pPr>
    </w:p>
    <w:p w:rsidR="00AD3D4C" w:rsidRPr="006F1A70" w:rsidRDefault="00AD3D4C" w:rsidP="00AD3D4C">
      <w:pPr>
        <w:rPr>
          <w:sz w:val="24"/>
          <w:szCs w:val="24"/>
          <w:lang w:val="en-US" w:eastAsia="en-US"/>
        </w:rPr>
      </w:pPr>
      <w:r w:rsidRPr="006F1A70">
        <w:rPr>
          <w:noProof/>
          <w:sz w:val="24"/>
          <w:szCs w:val="24"/>
          <w:lang w:eastAsia="ru-RU"/>
        </w:rPr>
        <w:drawing>
          <wp:inline distT="0" distB="0" distL="0" distR="0" wp14:anchorId="6E84F86F" wp14:editId="7E3BBF2B">
            <wp:extent cx="5381625" cy="7578090"/>
            <wp:effectExtent l="0" t="0" r="9525" b="381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5385620" cy="7583716"/>
                    </a:xfrm>
                    <a:prstGeom prst="rect">
                      <a:avLst/>
                    </a:prstGeom>
                  </pic:spPr>
                </pic:pic>
              </a:graphicData>
            </a:graphic>
          </wp:inline>
        </w:drawing>
      </w:r>
    </w:p>
    <w:p w:rsidR="00AD3D4C" w:rsidRPr="006F1A70" w:rsidRDefault="00AD3D4C" w:rsidP="00AD3D4C">
      <w:pPr>
        <w:rPr>
          <w:sz w:val="24"/>
          <w:szCs w:val="24"/>
          <w:lang w:val="en-US" w:eastAsia="en-US"/>
        </w:rPr>
      </w:pPr>
      <w:r w:rsidRPr="006F1A70">
        <w:rPr>
          <w:noProof/>
          <w:sz w:val="24"/>
          <w:szCs w:val="24"/>
          <w:lang w:eastAsia="ru-RU"/>
        </w:rPr>
        <w:lastRenderedPageBreak/>
        <w:drawing>
          <wp:inline distT="0" distB="0" distL="0" distR="0" wp14:anchorId="5521D6C5" wp14:editId="0E39310A">
            <wp:extent cx="5762625" cy="8830375"/>
            <wp:effectExtent l="0" t="0" r="0" b="889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5778721" cy="8855039"/>
                    </a:xfrm>
                    <a:prstGeom prst="rect">
                      <a:avLst/>
                    </a:prstGeom>
                  </pic:spPr>
                </pic:pic>
              </a:graphicData>
            </a:graphic>
          </wp:inline>
        </w:drawing>
      </w:r>
    </w:p>
    <w:p w:rsidR="00AD3D4C" w:rsidRPr="006F1A70" w:rsidRDefault="00AD3D4C" w:rsidP="00AD3D4C">
      <w:pPr>
        <w:rPr>
          <w:sz w:val="24"/>
          <w:szCs w:val="24"/>
          <w:lang w:val="en-US" w:eastAsia="en-US"/>
        </w:rPr>
      </w:pPr>
    </w:p>
    <w:p w:rsidR="00AD3D4C" w:rsidRPr="006F1A70" w:rsidRDefault="00AD3D4C" w:rsidP="00AD3D4C">
      <w:pPr>
        <w:rPr>
          <w:sz w:val="24"/>
          <w:szCs w:val="24"/>
          <w:lang w:val="en-US" w:eastAsia="en-US"/>
        </w:rPr>
      </w:pPr>
      <w:r w:rsidRPr="006F1A70">
        <w:rPr>
          <w:noProof/>
          <w:sz w:val="24"/>
          <w:szCs w:val="24"/>
          <w:lang w:eastAsia="ru-RU"/>
        </w:rPr>
        <w:lastRenderedPageBreak/>
        <w:drawing>
          <wp:inline distT="0" distB="0" distL="0" distR="0" wp14:anchorId="431B0E92" wp14:editId="000ACAE3">
            <wp:extent cx="5273429" cy="9163050"/>
            <wp:effectExtent l="0" t="0" r="3810" b="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5280047" cy="9174550"/>
                    </a:xfrm>
                    <a:prstGeom prst="rect">
                      <a:avLst/>
                    </a:prstGeom>
                  </pic:spPr>
                </pic:pic>
              </a:graphicData>
            </a:graphic>
          </wp:inline>
        </w:drawing>
      </w:r>
    </w:p>
    <w:p w:rsidR="00AD3D4C" w:rsidRPr="006F1A70" w:rsidRDefault="00AD3D4C" w:rsidP="00AD3D4C">
      <w:pPr>
        <w:rPr>
          <w:sz w:val="24"/>
          <w:szCs w:val="24"/>
          <w:lang w:val="en-US" w:eastAsia="en-US"/>
        </w:rPr>
      </w:pPr>
      <w:r w:rsidRPr="006F1A70">
        <w:rPr>
          <w:noProof/>
          <w:sz w:val="24"/>
          <w:szCs w:val="24"/>
          <w:lang w:eastAsia="ru-RU"/>
        </w:rPr>
        <w:lastRenderedPageBreak/>
        <w:drawing>
          <wp:inline distT="0" distB="0" distL="0" distR="0" wp14:anchorId="391623C2" wp14:editId="21669349">
            <wp:extent cx="5200650" cy="8915400"/>
            <wp:effectExtent l="0" t="0" r="0" b="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5200650" cy="8915400"/>
                    </a:xfrm>
                    <a:prstGeom prst="rect">
                      <a:avLst/>
                    </a:prstGeom>
                  </pic:spPr>
                </pic:pic>
              </a:graphicData>
            </a:graphic>
          </wp:inline>
        </w:drawing>
      </w:r>
    </w:p>
    <w:p w:rsidR="00AD3D4C" w:rsidRPr="006F1A70" w:rsidRDefault="00AD3D4C" w:rsidP="00AD3D4C">
      <w:pPr>
        <w:rPr>
          <w:sz w:val="24"/>
          <w:szCs w:val="24"/>
          <w:lang w:val="en-US" w:eastAsia="en-US"/>
        </w:rPr>
      </w:pPr>
      <w:r w:rsidRPr="006F1A70">
        <w:rPr>
          <w:noProof/>
          <w:sz w:val="24"/>
          <w:szCs w:val="24"/>
          <w:lang w:eastAsia="ru-RU"/>
        </w:rPr>
        <w:lastRenderedPageBreak/>
        <w:drawing>
          <wp:inline distT="0" distB="0" distL="0" distR="0" wp14:anchorId="772D1568" wp14:editId="179B3856">
            <wp:extent cx="5124450" cy="8915400"/>
            <wp:effectExtent l="0" t="0" r="0" b="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5124450" cy="8915400"/>
                    </a:xfrm>
                    <a:prstGeom prst="rect">
                      <a:avLst/>
                    </a:prstGeom>
                  </pic:spPr>
                </pic:pic>
              </a:graphicData>
            </a:graphic>
          </wp:inline>
        </w:drawing>
      </w:r>
    </w:p>
    <w:p w:rsidR="00AD3D4C" w:rsidRPr="006F1A70" w:rsidRDefault="00AD3D4C" w:rsidP="00AD3D4C">
      <w:pPr>
        <w:rPr>
          <w:sz w:val="24"/>
          <w:szCs w:val="24"/>
          <w:lang w:val="en-US" w:eastAsia="en-US"/>
        </w:rPr>
      </w:pPr>
    </w:p>
    <w:p w:rsidR="00AD3D4C" w:rsidRPr="006F1A70" w:rsidRDefault="00AD3D4C" w:rsidP="00AD3D4C">
      <w:pPr>
        <w:spacing w:line="360" w:lineRule="auto"/>
        <w:ind w:firstLine="567"/>
        <w:jc w:val="both"/>
        <w:rPr>
          <w:sz w:val="24"/>
          <w:szCs w:val="24"/>
          <w:lang w:val="en-US" w:eastAsia="en-US"/>
        </w:rPr>
      </w:pPr>
      <w:r w:rsidRPr="006F1A70">
        <w:rPr>
          <w:sz w:val="24"/>
          <w:szCs w:val="24"/>
          <w:lang w:val="en-US" w:eastAsia="en-US"/>
        </w:rPr>
        <w:lastRenderedPageBreak/>
        <w:t xml:space="preserve">4 </w:t>
      </w:r>
      <w:proofErr w:type="spellStart"/>
      <w:r w:rsidRPr="006F1A70">
        <w:rPr>
          <w:sz w:val="24"/>
          <w:szCs w:val="24"/>
          <w:lang w:val="en-US" w:eastAsia="en-US"/>
        </w:rPr>
        <w:t>Amirgaliyev</w:t>
      </w:r>
      <w:proofErr w:type="spellEnd"/>
      <w:r w:rsidRPr="006F1A70">
        <w:rPr>
          <w:sz w:val="24"/>
          <w:szCs w:val="24"/>
          <w:lang w:val="en-US" w:eastAsia="en-US"/>
        </w:rPr>
        <w:t xml:space="preserve"> N.A., Madibekov A.S., </w:t>
      </w:r>
      <w:proofErr w:type="spellStart"/>
      <w:r w:rsidRPr="006F1A70">
        <w:rPr>
          <w:sz w:val="24"/>
          <w:szCs w:val="24"/>
          <w:lang w:val="en-US" w:eastAsia="en-US"/>
        </w:rPr>
        <w:t>Musakulkyzy</w:t>
      </w:r>
      <w:proofErr w:type="spellEnd"/>
      <w:r w:rsidRPr="006F1A70">
        <w:rPr>
          <w:sz w:val="24"/>
          <w:szCs w:val="24"/>
          <w:lang w:val="en-US" w:eastAsia="en-US"/>
        </w:rPr>
        <w:t xml:space="preserve"> A., Ismukhanova L.T., Zhadi A.O. Spatial distribution of heavy metals in the snow cover for Almaty agglomeration // 19</w:t>
      </w:r>
      <w:r w:rsidRPr="006F1A70">
        <w:rPr>
          <w:sz w:val="24"/>
          <w:szCs w:val="24"/>
          <w:vertAlign w:val="superscript"/>
          <w:lang w:val="en-US" w:eastAsia="en-US"/>
        </w:rPr>
        <w:t>th</w:t>
      </w:r>
      <w:r w:rsidRPr="006F1A70">
        <w:rPr>
          <w:sz w:val="24"/>
          <w:szCs w:val="24"/>
          <w:lang w:val="en-US" w:eastAsia="en-US"/>
        </w:rPr>
        <w:t xml:space="preserve"> International Multidisciplinary Scientific </w:t>
      </w:r>
      <w:proofErr w:type="spellStart"/>
      <w:r w:rsidRPr="006F1A70">
        <w:rPr>
          <w:sz w:val="24"/>
          <w:szCs w:val="24"/>
          <w:lang w:val="en-US" w:eastAsia="en-US"/>
        </w:rPr>
        <w:t>GeoConference</w:t>
      </w:r>
      <w:proofErr w:type="spellEnd"/>
      <w:r w:rsidRPr="006F1A70">
        <w:rPr>
          <w:sz w:val="24"/>
          <w:szCs w:val="24"/>
          <w:lang w:val="en-US" w:eastAsia="en-US"/>
        </w:rPr>
        <w:t xml:space="preserve"> SGEM 2019. </w:t>
      </w:r>
      <w:proofErr w:type="gramStart"/>
      <w:r w:rsidRPr="006F1A70">
        <w:rPr>
          <w:sz w:val="24"/>
          <w:szCs w:val="24"/>
          <w:lang w:val="en-US" w:eastAsia="en-US"/>
        </w:rPr>
        <w:t>Conference proceedings.</w:t>
      </w:r>
      <w:proofErr w:type="gramEnd"/>
      <w:r w:rsidRPr="006F1A70">
        <w:rPr>
          <w:sz w:val="24"/>
          <w:szCs w:val="24"/>
          <w:lang w:val="en-US" w:eastAsia="en-US"/>
        </w:rPr>
        <w:t xml:space="preserve"> </w:t>
      </w:r>
      <w:proofErr w:type="gramStart"/>
      <w:r w:rsidRPr="006F1A70">
        <w:rPr>
          <w:sz w:val="24"/>
          <w:szCs w:val="24"/>
          <w:lang w:val="en-US" w:eastAsia="en-US"/>
        </w:rPr>
        <w:t>Volume 19.</w:t>
      </w:r>
      <w:proofErr w:type="gramEnd"/>
      <w:r w:rsidRPr="006F1A70">
        <w:rPr>
          <w:sz w:val="24"/>
          <w:szCs w:val="24"/>
          <w:lang w:val="en-US" w:eastAsia="en-US"/>
        </w:rPr>
        <w:t xml:space="preserve"> </w:t>
      </w:r>
      <w:proofErr w:type="gramStart"/>
      <w:r w:rsidRPr="006F1A70">
        <w:rPr>
          <w:sz w:val="24"/>
          <w:szCs w:val="24"/>
          <w:lang w:val="en-US" w:eastAsia="en-US"/>
        </w:rPr>
        <w:t>Ecology, economics, education and legislation.</w:t>
      </w:r>
      <w:proofErr w:type="gramEnd"/>
      <w:r w:rsidRPr="006F1A70">
        <w:rPr>
          <w:sz w:val="24"/>
          <w:szCs w:val="24"/>
          <w:lang w:val="en-US" w:eastAsia="en-US"/>
        </w:rPr>
        <w:t xml:space="preserve"> </w:t>
      </w:r>
      <w:proofErr w:type="gramStart"/>
      <w:r w:rsidRPr="006F1A70">
        <w:rPr>
          <w:sz w:val="24"/>
          <w:szCs w:val="24"/>
          <w:lang w:val="en-US" w:eastAsia="en-US"/>
        </w:rPr>
        <w:t>Ecology and Environmental protection.</w:t>
      </w:r>
      <w:proofErr w:type="gramEnd"/>
      <w:r w:rsidRPr="006F1A70">
        <w:rPr>
          <w:sz w:val="24"/>
          <w:szCs w:val="24"/>
          <w:lang w:val="en-US" w:eastAsia="en-US"/>
        </w:rPr>
        <w:t xml:space="preserve"> (30 June – 6 July, 2019). – </w:t>
      </w:r>
      <w:proofErr w:type="spellStart"/>
      <w:r w:rsidRPr="006F1A70">
        <w:rPr>
          <w:sz w:val="24"/>
          <w:szCs w:val="24"/>
          <w:lang w:val="en-US" w:eastAsia="en-US"/>
        </w:rPr>
        <w:t>Albena</w:t>
      </w:r>
      <w:proofErr w:type="spellEnd"/>
      <w:r w:rsidRPr="006F1A70">
        <w:rPr>
          <w:sz w:val="24"/>
          <w:szCs w:val="24"/>
          <w:lang w:val="en-US" w:eastAsia="en-US"/>
        </w:rPr>
        <w:t xml:space="preserve">, Bulgaria, 2019. – </w:t>
      </w:r>
      <w:proofErr w:type="gramStart"/>
      <w:r w:rsidRPr="006F1A70">
        <w:rPr>
          <w:sz w:val="24"/>
          <w:szCs w:val="24"/>
          <w:lang w:val="en-US" w:eastAsia="en-US"/>
        </w:rPr>
        <w:t>Р. 679</w:t>
      </w:r>
      <w:proofErr w:type="gramEnd"/>
      <w:r w:rsidRPr="006F1A70">
        <w:rPr>
          <w:sz w:val="24"/>
          <w:szCs w:val="24"/>
          <w:lang w:val="en-US" w:eastAsia="en-US"/>
        </w:rPr>
        <w:t>-685.</w:t>
      </w:r>
    </w:p>
    <w:p w:rsidR="00AD3D4C" w:rsidRPr="006F1A70" w:rsidRDefault="00AD3D4C" w:rsidP="00AD3D4C">
      <w:pPr>
        <w:spacing w:line="360" w:lineRule="auto"/>
        <w:ind w:firstLine="567"/>
        <w:jc w:val="both"/>
        <w:rPr>
          <w:sz w:val="24"/>
          <w:szCs w:val="24"/>
          <w:lang w:val="en-US" w:eastAsia="en-US"/>
        </w:rPr>
      </w:pPr>
      <w:r w:rsidRPr="006F1A70">
        <w:rPr>
          <w:noProof/>
          <w:sz w:val="24"/>
          <w:szCs w:val="24"/>
          <w:lang w:eastAsia="ru-RU"/>
        </w:rPr>
        <w:drawing>
          <wp:inline distT="0" distB="0" distL="0" distR="0" wp14:anchorId="38CCF0F7" wp14:editId="294516A3">
            <wp:extent cx="5391150" cy="7578090"/>
            <wp:effectExtent l="0" t="0" r="0" b="381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5395155" cy="7583720"/>
                    </a:xfrm>
                    <a:prstGeom prst="rect">
                      <a:avLst/>
                    </a:prstGeom>
                  </pic:spPr>
                </pic:pic>
              </a:graphicData>
            </a:graphic>
          </wp:inline>
        </w:drawing>
      </w:r>
    </w:p>
    <w:p w:rsidR="00AD3D4C" w:rsidRPr="006F1A70" w:rsidRDefault="00AD3D4C" w:rsidP="00AD3D4C">
      <w:pPr>
        <w:rPr>
          <w:sz w:val="24"/>
          <w:szCs w:val="24"/>
          <w:lang w:val="en-US" w:eastAsia="en-US"/>
        </w:rPr>
      </w:pPr>
      <w:r w:rsidRPr="006F1A70">
        <w:rPr>
          <w:noProof/>
          <w:sz w:val="24"/>
          <w:szCs w:val="24"/>
          <w:lang w:eastAsia="ru-RU"/>
        </w:rPr>
        <w:lastRenderedPageBreak/>
        <w:drawing>
          <wp:inline distT="0" distB="0" distL="0" distR="0" wp14:anchorId="5A823C10" wp14:editId="51470B47">
            <wp:extent cx="5762625" cy="8830375"/>
            <wp:effectExtent l="0" t="0" r="0" b="889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5778721" cy="8855039"/>
                    </a:xfrm>
                    <a:prstGeom prst="rect">
                      <a:avLst/>
                    </a:prstGeom>
                  </pic:spPr>
                </pic:pic>
              </a:graphicData>
            </a:graphic>
          </wp:inline>
        </w:drawing>
      </w:r>
    </w:p>
    <w:p w:rsidR="00AD3D4C" w:rsidRPr="006F1A70" w:rsidRDefault="00AD3D4C" w:rsidP="00AD3D4C">
      <w:pPr>
        <w:rPr>
          <w:sz w:val="24"/>
          <w:szCs w:val="24"/>
          <w:lang w:val="en-US" w:eastAsia="en-US"/>
        </w:rPr>
      </w:pPr>
    </w:p>
    <w:p w:rsidR="00AD3D4C" w:rsidRPr="006F1A70" w:rsidRDefault="00AD3D4C" w:rsidP="00AD3D4C">
      <w:pPr>
        <w:rPr>
          <w:sz w:val="24"/>
          <w:szCs w:val="24"/>
          <w:lang w:val="en-US" w:eastAsia="en-US"/>
        </w:rPr>
      </w:pPr>
      <w:r w:rsidRPr="006F1A70">
        <w:rPr>
          <w:noProof/>
          <w:sz w:val="24"/>
          <w:szCs w:val="24"/>
          <w:lang w:eastAsia="ru-RU"/>
        </w:rPr>
        <w:lastRenderedPageBreak/>
        <w:drawing>
          <wp:inline distT="0" distB="0" distL="0" distR="0" wp14:anchorId="2D8877FD" wp14:editId="676FEC8A">
            <wp:extent cx="5495925" cy="8915400"/>
            <wp:effectExtent l="0" t="0" r="9525" b="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5495925" cy="8915400"/>
                    </a:xfrm>
                    <a:prstGeom prst="rect">
                      <a:avLst/>
                    </a:prstGeom>
                  </pic:spPr>
                </pic:pic>
              </a:graphicData>
            </a:graphic>
          </wp:inline>
        </w:drawing>
      </w:r>
    </w:p>
    <w:p w:rsidR="00AD3D4C" w:rsidRPr="006F1A70" w:rsidRDefault="00AD3D4C" w:rsidP="00AD3D4C">
      <w:pPr>
        <w:rPr>
          <w:sz w:val="24"/>
          <w:szCs w:val="24"/>
          <w:lang w:val="en-US" w:eastAsia="en-US"/>
        </w:rPr>
      </w:pPr>
    </w:p>
    <w:p w:rsidR="00AD3D4C" w:rsidRPr="006F1A70" w:rsidRDefault="00AD3D4C" w:rsidP="00AD3D4C">
      <w:pPr>
        <w:rPr>
          <w:sz w:val="24"/>
          <w:szCs w:val="24"/>
          <w:lang w:val="en-US" w:eastAsia="en-US"/>
        </w:rPr>
      </w:pPr>
      <w:r w:rsidRPr="006F1A70">
        <w:rPr>
          <w:noProof/>
          <w:sz w:val="24"/>
          <w:szCs w:val="24"/>
          <w:lang w:eastAsia="ru-RU"/>
        </w:rPr>
        <w:lastRenderedPageBreak/>
        <w:drawing>
          <wp:inline distT="0" distB="0" distL="0" distR="0" wp14:anchorId="4BD25CD9" wp14:editId="6040CE31">
            <wp:extent cx="5286375" cy="8915400"/>
            <wp:effectExtent l="0" t="0" r="9525" b="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5286375" cy="8915400"/>
                    </a:xfrm>
                    <a:prstGeom prst="rect">
                      <a:avLst/>
                    </a:prstGeom>
                  </pic:spPr>
                </pic:pic>
              </a:graphicData>
            </a:graphic>
          </wp:inline>
        </w:drawing>
      </w:r>
    </w:p>
    <w:p w:rsidR="00AD3D4C" w:rsidRPr="006F1A70" w:rsidRDefault="00AD3D4C" w:rsidP="00AD3D4C">
      <w:pPr>
        <w:rPr>
          <w:sz w:val="24"/>
          <w:szCs w:val="24"/>
          <w:lang w:val="en-US" w:eastAsia="en-US"/>
        </w:rPr>
      </w:pPr>
    </w:p>
    <w:p w:rsidR="00AD3D4C" w:rsidRPr="006F1A70" w:rsidRDefault="00AD3D4C" w:rsidP="00925E01">
      <w:pPr>
        <w:rPr>
          <w:sz w:val="24"/>
          <w:szCs w:val="24"/>
          <w:lang w:val="en-US"/>
        </w:rPr>
      </w:pPr>
      <w:r w:rsidRPr="006F1A70">
        <w:rPr>
          <w:noProof/>
          <w:sz w:val="24"/>
          <w:szCs w:val="24"/>
          <w:lang w:eastAsia="ru-RU"/>
        </w:rPr>
        <w:lastRenderedPageBreak/>
        <w:drawing>
          <wp:inline distT="0" distB="0" distL="0" distR="0" wp14:anchorId="31331414" wp14:editId="0F961AC9">
            <wp:extent cx="5543550" cy="8915400"/>
            <wp:effectExtent l="0" t="0" r="0" b="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5543550" cy="8915400"/>
                    </a:xfrm>
                    <a:prstGeom prst="rect">
                      <a:avLst/>
                    </a:prstGeom>
                  </pic:spPr>
                </pic:pic>
              </a:graphicData>
            </a:graphic>
          </wp:inline>
        </w:drawing>
      </w:r>
    </w:p>
    <w:p w:rsidR="00AD3D4C" w:rsidRPr="006F1A70" w:rsidRDefault="00AD3D4C" w:rsidP="00925E01"/>
    <w:sectPr w:rsidR="00AD3D4C" w:rsidRPr="006F1A70" w:rsidSect="00931AE6">
      <w:headerReference w:type="default" r:id="rId84"/>
      <w:footerReference w:type="default" r:id="rId85"/>
      <w:headerReference w:type="first" r:id="rId86"/>
      <w:pgSz w:w="11906" w:h="16838"/>
      <w:pgMar w:top="1134" w:right="567" w:bottom="1134" w:left="1701"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9634FB" w:rsidRDefault="009634FB">
      <w:r>
        <w:separator/>
      </w:r>
    </w:p>
  </w:endnote>
  <w:endnote w:type="continuationSeparator" w:id="0">
    <w:p w:rsidR="009634FB" w:rsidRDefault="009634F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EFF" w:usb1="C0007843" w:usb2="00000009" w:usb3="00000000" w:csb0="000001FF" w:csb1="00000000"/>
  </w:font>
  <w:font w:name="Calibri">
    <w:panose1 w:val="020F0502020204030204"/>
    <w:charset w:val="CC"/>
    <w:family w:val="swiss"/>
    <w:pitch w:val="variable"/>
    <w:sig w:usb0="E00002FF" w:usb1="4000ACFF" w:usb2="00000001" w:usb3="00000000" w:csb0="0000019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TimesNewRoman">
    <w:altName w:val="MS Mincho"/>
    <w:panose1 w:val="00000000000000000000"/>
    <w:charset w:val="80"/>
    <w:family w:val="auto"/>
    <w:notTrueType/>
    <w:pitch w:val="default"/>
    <w:sig w:usb0="00000000" w:usb1="08070000" w:usb2="00000010" w:usb3="00000000" w:csb0="00020001" w:csb1="00000000"/>
  </w:font>
  <w:font w:name="TimesNewRomanPS-ItalicMT">
    <w:altName w:val="Times New Roman"/>
    <w:panose1 w:val="00000000000000000000"/>
    <w:charset w:val="CC"/>
    <w:family w:val="auto"/>
    <w:notTrueType/>
    <w:pitch w:val="default"/>
    <w:sig w:usb0="00000203" w:usb1="00000000" w:usb2="00000000" w:usb3="00000000" w:csb0="00000005" w:csb1="00000000"/>
  </w:font>
  <w:font w:name="Arial Unicode MS">
    <w:panose1 w:val="020B0604020202020204"/>
    <w:charset w:val="80"/>
    <w:family w:val="swiss"/>
    <w:pitch w:val="variable"/>
    <w:sig w:usb0="F7FFAFFF" w:usb1="E9DFFFFF" w:usb2="0000003F" w:usb3="00000000" w:csb0="003F01FF" w:csb1="00000000"/>
  </w:font>
  <w:font w:name="TimesNewRomanPSMT">
    <w:panose1 w:val="00000000000000000000"/>
    <w:charset w:val="CC"/>
    <w:family w:val="auto"/>
    <w:notTrueType/>
    <w:pitch w:val="default"/>
    <w:sig w:usb0="00000201" w:usb1="00000000" w:usb2="00000000" w:usb3="00000000" w:csb0="00000004" w:csb1="00000000"/>
  </w:font>
  <w:font w:name="Cambria Math">
    <w:panose1 w:val="02040503050406030204"/>
    <w:charset w:val="CC"/>
    <w:family w:val="roman"/>
    <w:pitch w:val="variable"/>
    <w:sig w:usb0="E00002FF" w:usb1="42002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452532773"/>
      <w:docPartObj>
        <w:docPartGallery w:val="Page Numbers (Bottom of Page)"/>
        <w:docPartUnique/>
      </w:docPartObj>
    </w:sdtPr>
    <w:sdtContent>
      <w:p w:rsidR="00EE30BE" w:rsidRDefault="00EE30BE">
        <w:pPr>
          <w:pStyle w:val="ac"/>
          <w:jc w:val="center"/>
        </w:pPr>
        <w:r>
          <w:fldChar w:fldCharType="begin"/>
        </w:r>
        <w:r>
          <w:instrText>PAGE   \* MERGEFORMAT</w:instrText>
        </w:r>
        <w:r>
          <w:fldChar w:fldCharType="separate"/>
        </w:r>
        <w:r w:rsidR="0094192F">
          <w:rPr>
            <w:noProof/>
          </w:rPr>
          <w:t>4</w:t>
        </w:r>
        <w:r>
          <w:fldChar w:fldCharType="end"/>
        </w:r>
      </w:p>
    </w:sdtContent>
  </w:sdt>
  <w:p w:rsidR="00EE30BE" w:rsidRDefault="00EE30BE">
    <w:pPr>
      <w:pStyle w:val="ac"/>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E30BE" w:rsidRPr="00931AE6" w:rsidRDefault="00EE30BE" w:rsidP="00931AE6">
    <w:pPr>
      <w:pStyle w:val="ac"/>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E30BE" w:rsidRPr="00931AE6" w:rsidRDefault="00EE30BE" w:rsidP="00931AE6">
    <w:pPr>
      <w:pStyle w:val="ac"/>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429311922"/>
      <w:docPartObj>
        <w:docPartGallery w:val="Page Numbers (Bottom of Page)"/>
        <w:docPartUnique/>
      </w:docPartObj>
    </w:sdtPr>
    <w:sdtContent>
      <w:p w:rsidR="00EE30BE" w:rsidRDefault="00EE30BE">
        <w:pPr>
          <w:pStyle w:val="ac"/>
          <w:jc w:val="center"/>
        </w:pPr>
        <w:r>
          <w:fldChar w:fldCharType="begin"/>
        </w:r>
        <w:r>
          <w:instrText>PAGE   \* MERGEFORMAT</w:instrText>
        </w:r>
        <w:r>
          <w:fldChar w:fldCharType="separate"/>
        </w:r>
        <w:r w:rsidR="00C31E6C">
          <w:rPr>
            <w:noProof/>
          </w:rPr>
          <w:t>98</w:t>
        </w:r>
        <w: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9634FB" w:rsidRDefault="009634FB">
      <w:r>
        <w:separator/>
      </w:r>
    </w:p>
  </w:footnote>
  <w:footnote w:type="continuationSeparator" w:id="0">
    <w:p w:rsidR="009634FB" w:rsidRDefault="009634FB">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E30BE" w:rsidRDefault="00EE30BE">
    <w:pPr>
      <w:pStyle w:val="aa"/>
    </w:pPr>
    <w:r>
      <w:rPr>
        <w:noProof/>
        <w:lang w:eastAsia="ru-RU"/>
      </w:rPr>
      <mc:AlternateContent>
        <mc:Choice Requires="wps">
          <w:drawing>
            <wp:anchor distT="0" distB="0" distL="114300" distR="114300" simplePos="0" relativeHeight="251660288" behindDoc="0" locked="0" layoutInCell="1" allowOverlap="1" wp14:anchorId="3BE5ED5F" wp14:editId="7ED019C5">
              <wp:simplePos x="0" y="0"/>
              <wp:positionH relativeFrom="column">
                <wp:posOffset>-553834</wp:posOffset>
              </wp:positionH>
              <wp:positionV relativeFrom="paragraph">
                <wp:posOffset>3254886</wp:posOffset>
              </wp:positionV>
              <wp:extent cx="433836" cy="457200"/>
              <wp:effectExtent l="0" t="0" r="4445" b="0"/>
              <wp:wrapNone/>
              <wp:docPr id="5" name="Поле 5"/>
              <wp:cNvGraphicFramePr/>
              <a:graphic xmlns:a="http://schemas.openxmlformats.org/drawingml/2006/main">
                <a:graphicData uri="http://schemas.microsoft.com/office/word/2010/wordprocessingShape">
                  <wps:wsp>
                    <wps:cNvSpPr txBox="1"/>
                    <wps:spPr>
                      <a:xfrm>
                        <a:off x="0" y="0"/>
                        <a:ext cx="433836" cy="4572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EE30BE" w:rsidRPr="00BE1011" w:rsidRDefault="00EE30BE">
                          <w:pPr>
                            <w:rPr>
                              <w:sz w:val="24"/>
                              <w:szCs w:val="24"/>
                            </w:rPr>
                          </w:pPr>
                          <w:r w:rsidRPr="00BE1011">
                            <w:rPr>
                              <w:sz w:val="24"/>
                              <w:szCs w:val="24"/>
                            </w:rPr>
                            <w:t>68</w:t>
                          </w:r>
                        </w:p>
                      </w:txbxContent>
                    </wps:txbx>
                    <wps:bodyPr rot="0" spcFirstLastPara="0" vertOverflow="overflow" horzOverflow="overflow" vert="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Поле 5" o:spid="_x0000_s1026" type="#_x0000_t202" style="position:absolute;margin-left:-43.6pt;margin-top:256.3pt;width:34.15pt;height:36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" fillcolor="white [3201]" stroked="f" strokeweight=".5pt">
              <v:textbox style="layout-flow:vertical">
                <w:txbxContent>
                  <w:p w:rsidR="00EE30BE" w:rsidRPr="00BE1011" w:rsidRDefault="00EE30BE">
                    <w:pPr>
                      <w:rPr>
                        <w:sz w:val="24"/>
                        <w:szCs w:val="24"/>
                      </w:rPr>
                    </w:pPr>
                    <w:r w:rsidRPr="00BE1011">
                      <w:rPr>
                        <w:sz w:val="24"/>
                        <w:szCs w:val="24"/>
                      </w:rPr>
                      <w:t>68</w:t>
                    </w:r>
                  </w:p>
                </w:txbxContent>
              </v:textbox>
            </v:shape>
          </w:pict>
        </mc:Fallback>
      </mc:AlternateConten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E30BE" w:rsidRDefault="00EE30BE">
    <w:pPr>
      <w:pStyle w:val="aa"/>
    </w:pPr>
    <w:r>
      <w:rPr>
        <w:noProof/>
        <w:lang w:eastAsia="ru-RU"/>
      </w:rPr>
      <mc:AlternateContent>
        <mc:Choice Requires="wps">
          <w:drawing>
            <wp:anchor distT="0" distB="0" distL="114300" distR="114300" simplePos="0" relativeHeight="251659264" behindDoc="0" locked="0" layoutInCell="1" allowOverlap="1" wp14:anchorId="10799D9F" wp14:editId="24A08467">
              <wp:simplePos x="0" y="0"/>
              <wp:positionH relativeFrom="column">
                <wp:posOffset>-528320</wp:posOffset>
              </wp:positionH>
              <wp:positionV relativeFrom="paragraph">
                <wp:posOffset>3207232</wp:posOffset>
              </wp:positionV>
              <wp:extent cx="407727" cy="368489"/>
              <wp:effectExtent l="0" t="0" r="0" b="0"/>
              <wp:wrapNone/>
              <wp:docPr id="29" name="Поле 29"/>
              <wp:cNvGraphicFramePr/>
              <a:graphic xmlns:a="http://schemas.openxmlformats.org/drawingml/2006/main">
                <a:graphicData uri="http://schemas.microsoft.com/office/word/2010/wordprocessingShape">
                  <wps:wsp>
                    <wps:cNvSpPr txBox="1"/>
                    <wps:spPr>
                      <a:xfrm>
                        <a:off x="0" y="0"/>
                        <a:ext cx="407727" cy="368489"/>
                      </a:xfrm>
                      <a:prstGeom prst="rect">
                        <a:avLst/>
                      </a:prstGeom>
                      <a:solidFill>
                        <a:sysClr val="window" lastClr="FFFFFF"/>
                      </a:solidFill>
                      <a:ln w="6350">
                        <a:noFill/>
                      </a:ln>
                      <a:effectLst/>
                    </wps:spPr>
                    <wps:txbx>
                      <w:txbxContent>
                        <w:p w:rsidR="00EE30BE" w:rsidRPr="00BE1011" w:rsidRDefault="00EE30BE" w:rsidP="00BE1011">
                          <w:pPr>
                            <w:rPr>
                              <w:rStyle w:val="af1"/>
                              <w:i w:val="0"/>
                              <w:sz w:val="24"/>
                              <w:szCs w:val="24"/>
                            </w:rPr>
                          </w:pPr>
                          <w:r w:rsidRPr="00BE1011">
                            <w:rPr>
                              <w:rStyle w:val="af1"/>
                              <w:i w:val="0"/>
                              <w:sz w:val="24"/>
                              <w:szCs w:val="24"/>
                            </w:rPr>
                            <w:t>67</w:t>
                          </w:r>
                        </w:p>
                      </w:txbxContent>
                    </wps:txbx>
                    <wps:bodyPr rot="0" spcFirstLastPara="0" vertOverflow="overflow" horzOverflow="overflow" vert="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Поле 29" o:spid="_x0000_s1027" type="#_x0000_t202" style="position:absolute;margin-left:-41.6pt;margin-top:252.55pt;width:32.1pt;height:29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" fillcolor="window" stroked="f" strokeweight=".5pt">
              <v:textbox style="layout-flow:vertical">
                <w:txbxContent>
                  <w:p w:rsidR="00EE30BE" w:rsidRPr="00BE1011" w:rsidRDefault="00EE30BE" w:rsidP="00BE1011">
                    <w:pPr>
                      <w:rPr>
                        <w:rStyle w:val="af1"/>
                        <w:i w:val="0"/>
                        <w:sz w:val="24"/>
                        <w:szCs w:val="24"/>
                      </w:rPr>
                    </w:pPr>
                    <w:r w:rsidRPr="00BE1011">
                      <w:rPr>
                        <w:rStyle w:val="af1"/>
                        <w:i w:val="0"/>
                        <w:sz w:val="24"/>
                        <w:szCs w:val="24"/>
                      </w:rPr>
                      <w:t>67</w:t>
                    </w:r>
                  </w:p>
                </w:txbxContent>
              </v:textbox>
            </v:shape>
          </w:pict>
        </mc:Fallback>
      </mc:AlternateConten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E30BE" w:rsidRDefault="00EE30BE">
    <w:pPr>
      <w:pStyle w:val="aa"/>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E30BE" w:rsidRDefault="00EE30BE">
    <w:pPr>
      <w:pStyle w:val="aa"/>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51" type="#_x0000_t75" style="width:32.25pt;height:29.4pt;visibility:visible" o:bullet="t">
        <v:imagedata r:id="rId1" o:title=""/>
      </v:shape>
    </w:pict>
  </w:numPicBullet>
  <w:abstractNum w:abstractNumId="0">
    <w:nsid w:val="164912EC"/>
    <w:multiLevelType w:val="hybridMultilevel"/>
    <w:tmpl w:val="E3D05BC8"/>
    <w:lvl w:ilvl="0" w:tplc="382AF2A2">
      <w:start w:val="3"/>
      <w:numFmt w:val="bullet"/>
      <w:lvlText w:val="–"/>
      <w:lvlJc w:val="left"/>
      <w:pPr>
        <w:tabs>
          <w:tab w:val="num" w:pos="1060"/>
        </w:tabs>
        <w:ind w:left="1060" w:hanging="360"/>
      </w:pPr>
      <w:rPr>
        <w:rFonts w:ascii="Times New Roman" w:eastAsia="Calibri" w:hAnsi="Times New Roman" w:cs="Times New Roman" w:hint="default"/>
      </w:rPr>
    </w:lvl>
    <w:lvl w:ilvl="1" w:tplc="04190003" w:tentative="1">
      <w:start w:val="1"/>
      <w:numFmt w:val="bullet"/>
      <w:lvlText w:val="o"/>
      <w:lvlJc w:val="left"/>
      <w:pPr>
        <w:tabs>
          <w:tab w:val="num" w:pos="1780"/>
        </w:tabs>
        <w:ind w:left="1780" w:hanging="360"/>
      </w:pPr>
      <w:rPr>
        <w:rFonts w:ascii="Courier New" w:hAnsi="Courier New" w:cs="Courier New" w:hint="default"/>
      </w:rPr>
    </w:lvl>
    <w:lvl w:ilvl="2" w:tplc="04190005" w:tentative="1">
      <w:start w:val="1"/>
      <w:numFmt w:val="bullet"/>
      <w:lvlText w:val=""/>
      <w:lvlJc w:val="left"/>
      <w:pPr>
        <w:tabs>
          <w:tab w:val="num" w:pos="2500"/>
        </w:tabs>
        <w:ind w:left="2500" w:hanging="360"/>
      </w:pPr>
      <w:rPr>
        <w:rFonts w:ascii="Wingdings" w:hAnsi="Wingdings" w:hint="default"/>
      </w:rPr>
    </w:lvl>
    <w:lvl w:ilvl="3" w:tplc="04190001" w:tentative="1">
      <w:start w:val="1"/>
      <w:numFmt w:val="bullet"/>
      <w:lvlText w:val=""/>
      <w:lvlJc w:val="left"/>
      <w:pPr>
        <w:tabs>
          <w:tab w:val="num" w:pos="3220"/>
        </w:tabs>
        <w:ind w:left="3220" w:hanging="360"/>
      </w:pPr>
      <w:rPr>
        <w:rFonts w:ascii="Symbol" w:hAnsi="Symbol" w:hint="default"/>
      </w:rPr>
    </w:lvl>
    <w:lvl w:ilvl="4" w:tplc="04190003" w:tentative="1">
      <w:start w:val="1"/>
      <w:numFmt w:val="bullet"/>
      <w:lvlText w:val="o"/>
      <w:lvlJc w:val="left"/>
      <w:pPr>
        <w:tabs>
          <w:tab w:val="num" w:pos="3940"/>
        </w:tabs>
        <w:ind w:left="3940" w:hanging="360"/>
      </w:pPr>
      <w:rPr>
        <w:rFonts w:ascii="Courier New" w:hAnsi="Courier New" w:cs="Courier New" w:hint="default"/>
      </w:rPr>
    </w:lvl>
    <w:lvl w:ilvl="5" w:tplc="04190005" w:tentative="1">
      <w:start w:val="1"/>
      <w:numFmt w:val="bullet"/>
      <w:lvlText w:val=""/>
      <w:lvlJc w:val="left"/>
      <w:pPr>
        <w:tabs>
          <w:tab w:val="num" w:pos="4660"/>
        </w:tabs>
        <w:ind w:left="4660" w:hanging="360"/>
      </w:pPr>
      <w:rPr>
        <w:rFonts w:ascii="Wingdings" w:hAnsi="Wingdings" w:hint="default"/>
      </w:rPr>
    </w:lvl>
    <w:lvl w:ilvl="6" w:tplc="04190001" w:tentative="1">
      <w:start w:val="1"/>
      <w:numFmt w:val="bullet"/>
      <w:lvlText w:val=""/>
      <w:lvlJc w:val="left"/>
      <w:pPr>
        <w:tabs>
          <w:tab w:val="num" w:pos="5380"/>
        </w:tabs>
        <w:ind w:left="5380" w:hanging="360"/>
      </w:pPr>
      <w:rPr>
        <w:rFonts w:ascii="Symbol" w:hAnsi="Symbol" w:hint="default"/>
      </w:rPr>
    </w:lvl>
    <w:lvl w:ilvl="7" w:tplc="04190003" w:tentative="1">
      <w:start w:val="1"/>
      <w:numFmt w:val="bullet"/>
      <w:lvlText w:val="o"/>
      <w:lvlJc w:val="left"/>
      <w:pPr>
        <w:tabs>
          <w:tab w:val="num" w:pos="6100"/>
        </w:tabs>
        <w:ind w:left="6100" w:hanging="360"/>
      </w:pPr>
      <w:rPr>
        <w:rFonts w:ascii="Courier New" w:hAnsi="Courier New" w:cs="Courier New" w:hint="default"/>
      </w:rPr>
    </w:lvl>
    <w:lvl w:ilvl="8" w:tplc="04190005" w:tentative="1">
      <w:start w:val="1"/>
      <w:numFmt w:val="bullet"/>
      <w:lvlText w:val=""/>
      <w:lvlJc w:val="left"/>
      <w:pPr>
        <w:tabs>
          <w:tab w:val="num" w:pos="6820"/>
        </w:tabs>
        <w:ind w:left="6820" w:hanging="360"/>
      </w:pPr>
      <w:rPr>
        <w:rFonts w:ascii="Wingdings" w:hAnsi="Wingdings" w:hint="default"/>
      </w:rPr>
    </w:lvl>
  </w:abstractNum>
  <w:abstractNum w:abstractNumId="1">
    <w:nsid w:val="19BD3061"/>
    <w:multiLevelType w:val="hybridMultilevel"/>
    <w:tmpl w:val="97A88CD8"/>
    <w:lvl w:ilvl="0" w:tplc="6318FCDA">
      <w:start w:val="1"/>
      <w:numFmt w:val="decimal"/>
      <w:lvlText w:val="%1"/>
      <w:lvlJc w:val="left"/>
      <w:pPr>
        <w:ind w:left="927" w:hanging="360"/>
      </w:pPr>
      <w:rPr>
        <w:rFonts w:hint="default"/>
        <w:color w:val="auto"/>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
    <w:nsid w:val="1AE33322"/>
    <w:multiLevelType w:val="multilevel"/>
    <w:tmpl w:val="AFDC16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36F51269"/>
    <w:multiLevelType w:val="hybridMultilevel"/>
    <w:tmpl w:val="9E6C0CC8"/>
    <w:lvl w:ilvl="0" w:tplc="A39ABBD2">
      <w:start w:val="1"/>
      <w:numFmt w:val="decimal"/>
      <w:lvlText w:val="%1."/>
      <w:lvlJc w:val="left"/>
      <w:pPr>
        <w:ind w:left="720" w:hanging="360"/>
      </w:pPr>
      <w:rPr>
        <w:rFonts w:hint="default"/>
        <w:color w:val="auto"/>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nsid w:val="3E4C2922"/>
    <w:multiLevelType w:val="hybridMultilevel"/>
    <w:tmpl w:val="5368502E"/>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5">
    <w:nsid w:val="3F427A20"/>
    <w:multiLevelType w:val="hybridMultilevel"/>
    <w:tmpl w:val="89483366"/>
    <w:lvl w:ilvl="0" w:tplc="D854A0E8">
      <w:start w:val="15"/>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6">
    <w:nsid w:val="414820E3"/>
    <w:multiLevelType w:val="hybridMultilevel"/>
    <w:tmpl w:val="C7BE65C0"/>
    <w:lvl w:ilvl="0" w:tplc="51E8879A">
      <w:start w:val="1"/>
      <w:numFmt w:val="decimal"/>
      <w:lvlText w:val="%1"/>
      <w:lvlJc w:val="left"/>
      <w:pPr>
        <w:ind w:left="1069" w:hanging="360"/>
      </w:pPr>
      <w:rPr>
        <w:rFonts w:eastAsia="Times New Roman" w:cs="Times New Roman"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7">
    <w:nsid w:val="455F196A"/>
    <w:multiLevelType w:val="hybridMultilevel"/>
    <w:tmpl w:val="606EB8A2"/>
    <w:lvl w:ilvl="0" w:tplc="80ACE492">
      <w:start w:val="1"/>
      <w:numFmt w:val="decimal"/>
      <w:lvlText w:val="%1"/>
      <w:lvlJc w:val="left"/>
      <w:pPr>
        <w:ind w:left="720" w:hanging="360"/>
      </w:pPr>
      <w:rPr>
        <w:rFonts w:hint="default"/>
        <w:color w:val="auto"/>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nsid w:val="4C96621B"/>
    <w:multiLevelType w:val="hybridMultilevel"/>
    <w:tmpl w:val="EBB04DAA"/>
    <w:lvl w:ilvl="0" w:tplc="04190001">
      <w:start w:val="1"/>
      <w:numFmt w:val="bullet"/>
      <w:lvlText w:val=""/>
      <w:lvlJc w:val="left"/>
      <w:pPr>
        <w:ind w:left="640" w:hanging="360"/>
      </w:pPr>
      <w:rPr>
        <w:rFonts w:ascii="Symbol" w:hAnsi="Symbol" w:hint="default"/>
      </w:rPr>
    </w:lvl>
    <w:lvl w:ilvl="1" w:tplc="04190003" w:tentative="1">
      <w:start w:val="1"/>
      <w:numFmt w:val="bullet"/>
      <w:lvlText w:val="o"/>
      <w:lvlJc w:val="left"/>
      <w:pPr>
        <w:ind w:left="1360" w:hanging="360"/>
      </w:pPr>
      <w:rPr>
        <w:rFonts w:ascii="Courier New" w:hAnsi="Courier New" w:cs="Courier New" w:hint="default"/>
      </w:rPr>
    </w:lvl>
    <w:lvl w:ilvl="2" w:tplc="04190005" w:tentative="1">
      <w:start w:val="1"/>
      <w:numFmt w:val="bullet"/>
      <w:lvlText w:val=""/>
      <w:lvlJc w:val="left"/>
      <w:pPr>
        <w:ind w:left="2080" w:hanging="360"/>
      </w:pPr>
      <w:rPr>
        <w:rFonts w:ascii="Wingdings" w:hAnsi="Wingdings" w:hint="default"/>
      </w:rPr>
    </w:lvl>
    <w:lvl w:ilvl="3" w:tplc="04190001" w:tentative="1">
      <w:start w:val="1"/>
      <w:numFmt w:val="bullet"/>
      <w:lvlText w:val=""/>
      <w:lvlJc w:val="left"/>
      <w:pPr>
        <w:ind w:left="2800" w:hanging="360"/>
      </w:pPr>
      <w:rPr>
        <w:rFonts w:ascii="Symbol" w:hAnsi="Symbol" w:hint="default"/>
      </w:rPr>
    </w:lvl>
    <w:lvl w:ilvl="4" w:tplc="04190003" w:tentative="1">
      <w:start w:val="1"/>
      <w:numFmt w:val="bullet"/>
      <w:lvlText w:val="o"/>
      <w:lvlJc w:val="left"/>
      <w:pPr>
        <w:ind w:left="3520" w:hanging="360"/>
      </w:pPr>
      <w:rPr>
        <w:rFonts w:ascii="Courier New" w:hAnsi="Courier New" w:cs="Courier New" w:hint="default"/>
      </w:rPr>
    </w:lvl>
    <w:lvl w:ilvl="5" w:tplc="04190005" w:tentative="1">
      <w:start w:val="1"/>
      <w:numFmt w:val="bullet"/>
      <w:lvlText w:val=""/>
      <w:lvlJc w:val="left"/>
      <w:pPr>
        <w:ind w:left="4240" w:hanging="360"/>
      </w:pPr>
      <w:rPr>
        <w:rFonts w:ascii="Wingdings" w:hAnsi="Wingdings" w:hint="default"/>
      </w:rPr>
    </w:lvl>
    <w:lvl w:ilvl="6" w:tplc="04190001" w:tentative="1">
      <w:start w:val="1"/>
      <w:numFmt w:val="bullet"/>
      <w:lvlText w:val=""/>
      <w:lvlJc w:val="left"/>
      <w:pPr>
        <w:ind w:left="4960" w:hanging="360"/>
      </w:pPr>
      <w:rPr>
        <w:rFonts w:ascii="Symbol" w:hAnsi="Symbol" w:hint="default"/>
      </w:rPr>
    </w:lvl>
    <w:lvl w:ilvl="7" w:tplc="04190003" w:tentative="1">
      <w:start w:val="1"/>
      <w:numFmt w:val="bullet"/>
      <w:lvlText w:val="o"/>
      <w:lvlJc w:val="left"/>
      <w:pPr>
        <w:ind w:left="5680" w:hanging="360"/>
      </w:pPr>
      <w:rPr>
        <w:rFonts w:ascii="Courier New" w:hAnsi="Courier New" w:cs="Courier New" w:hint="default"/>
      </w:rPr>
    </w:lvl>
    <w:lvl w:ilvl="8" w:tplc="04190005" w:tentative="1">
      <w:start w:val="1"/>
      <w:numFmt w:val="bullet"/>
      <w:lvlText w:val=""/>
      <w:lvlJc w:val="left"/>
      <w:pPr>
        <w:ind w:left="6400" w:hanging="360"/>
      </w:pPr>
      <w:rPr>
        <w:rFonts w:ascii="Wingdings" w:hAnsi="Wingdings" w:hint="default"/>
      </w:rPr>
    </w:lvl>
  </w:abstractNum>
  <w:abstractNum w:abstractNumId="9">
    <w:nsid w:val="5216632E"/>
    <w:multiLevelType w:val="hybridMultilevel"/>
    <w:tmpl w:val="606EB8A2"/>
    <w:lvl w:ilvl="0" w:tplc="80ACE492">
      <w:start w:val="1"/>
      <w:numFmt w:val="decimal"/>
      <w:lvlText w:val="%1"/>
      <w:lvlJc w:val="left"/>
      <w:pPr>
        <w:ind w:left="720" w:hanging="360"/>
      </w:pPr>
      <w:rPr>
        <w:rFonts w:hint="default"/>
        <w:color w:val="auto"/>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nsid w:val="52816A37"/>
    <w:multiLevelType w:val="hybridMultilevel"/>
    <w:tmpl w:val="9D5EC5DE"/>
    <w:lvl w:ilvl="0" w:tplc="732E177E">
      <w:start w:val="1"/>
      <w:numFmt w:val="decimal"/>
      <w:lvlText w:val="%1"/>
      <w:lvlJc w:val="left"/>
      <w:pPr>
        <w:ind w:left="1849" w:hanging="114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1">
    <w:nsid w:val="7D7F3B6F"/>
    <w:multiLevelType w:val="hybridMultilevel"/>
    <w:tmpl w:val="F1481230"/>
    <w:lvl w:ilvl="0" w:tplc="6318FCDA">
      <w:start w:val="1"/>
      <w:numFmt w:val="decimal"/>
      <w:lvlText w:val="%1"/>
      <w:lvlJc w:val="left"/>
      <w:pPr>
        <w:ind w:left="1429" w:hanging="360"/>
      </w:pPr>
      <w:rPr>
        <w:rFonts w:hint="default"/>
        <w:color w:val="auto"/>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num w:numId="1">
    <w:abstractNumId w:val="11"/>
  </w:num>
  <w:num w:numId="2">
    <w:abstractNumId w:val="9"/>
  </w:num>
  <w:num w:numId="3">
    <w:abstractNumId w:val="7"/>
  </w:num>
  <w:num w:numId="4">
    <w:abstractNumId w:val="1"/>
  </w:num>
  <w:num w:numId="5">
    <w:abstractNumId w:val="10"/>
  </w:num>
  <w:num w:numId="6">
    <w:abstractNumId w:val="6"/>
  </w:num>
  <w:num w:numId="7">
    <w:abstractNumId w:val="8"/>
  </w:num>
  <w:num w:numId="8">
    <w:abstractNumId w:val="4"/>
  </w:num>
  <w:num w:numId="9">
    <w:abstractNumId w:val="0"/>
  </w:num>
  <w:num w:numId="10">
    <w:abstractNumId w:val="2"/>
  </w:num>
  <w:num w:numId="11">
    <w:abstractNumId w:val="3"/>
  </w:num>
  <w:num w:numId="12">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30"/>
  <w:proofState w:spelling="clean" w:grammar="clean"/>
  <w:defaultTabStop w:val="708"/>
  <w:drawingGridHorizontalSpacing w:val="120"/>
  <w:displayHorizontalDrawingGridEvery w:val="2"/>
  <w:displayVertic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25E01"/>
    <w:rsid w:val="00020E91"/>
    <w:rsid w:val="00031A0C"/>
    <w:rsid w:val="00037EE9"/>
    <w:rsid w:val="00052EA0"/>
    <w:rsid w:val="000672DE"/>
    <w:rsid w:val="00072D9A"/>
    <w:rsid w:val="000B529F"/>
    <w:rsid w:val="001545AB"/>
    <w:rsid w:val="001559DE"/>
    <w:rsid w:val="00157DB3"/>
    <w:rsid w:val="00160106"/>
    <w:rsid w:val="0018531B"/>
    <w:rsid w:val="001E77EF"/>
    <w:rsid w:val="00215801"/>
    <w:rsid w:val="00235A78"/>
    <w:rsid w:val="00276629"/>
    <w:rsid w:val="00312F7B"/>
    <w:rsid w:val="003265E8"/>
    <w:rsid w:val="003422D6"/>
    <w:rsid w:val="00362FBC"/>
    <w:rsid w:val="003B0A52"/>
    <w:rsid w:val="003F48C9"/>
    <w:rsid w:val="00420CCD"/>
    <w:rsid w:val="00425D71"/>
    <w:rsid w:val="0043210A"/>
    <w:rsid w:val="0044153C"/>
    <w:rsid w:val="00443868"/>
    <w:rsid w:val="00462C39"/>
    <w:rsid w:val="00484919"/>
    <w:rsid w:val="00561F78"/>
    <w:rsid w:val="0057603C"/>
    <w:rsid w:val="005E1FC8"/>
    <w:rsid w:val="005F5132"/>
    <w:rsid w:val="005F7C12"/>
    <w:rsid w:val="00657F77"/>
    <w:rsid w:val="00664518"/>
    <w:rsid w:val="00682A20"/>
    <w:rsid w:val="006A2B03"/>
    <w:rsid w:val="006A32BE"/>
    <w:rsid w:val="006D387C"/>
    <w:rsid w:val="006E261C"/>
    <w:rsid w:val="006F1A70"/>
    <w:rsid w:val="00724CC4"/>
    <w:rsid w:val="007B39C4"/>
    <w:rsid w:val="007E1186"/>
    <w:rsid w:val="007F5A10"/>
    <w:rsid w:val="008000DD"/>
    <w:rsid w:val="00816219"/>
    <w:rsid w:val="00835829"/>
    <w:rsid w:val="00881961"/>
    <w:rsid w:val="008A2325"/>
    <w:rsid w:val="008C1D49"/>
    <w:rsid w:val="008D400C"/>
    <w:rsid w:val="008E3FA2"/>
    <w:rsid w:val="0091686C"/>
    <w:rsid w:val="00925E01"/>
    <w:rsid w:val="00931AE6"/>
    <w:rsid w:val="0094192F"/>
    <w:rsid w:val="009437A7"/>
    <w:rsid w:val="009552CC"/>
    <w:rsid w:val="009634FB"/>
    <w:rsid w:val="00987EF2"/>
    <w:rsid w:val="009C369A"/>
    <w:rsid w:val="009C3BE4"/>
    <w:rsid w:val="009C5ECF"/>
    <w:rsid w:val="00A22BFD"/>
    <w:rsid w:val="00A34979"/>
    <w:rsid w:val="00A71A78"/>
    <w:rsid w:val="00A965C7"/>
    <w:rsid w:val="00AB51E0"/>
    <w:rsid w:val="00AC5DA2"/>
    <w:rsid w:val="00AD3D4C"/>
    <w:rsid w:val="00AE1C4E"/>
    <w:rsid w:val="00B56118"/>
    <w:rsid w:val="00B572A0"/>
    <w:rsid w:val="00B8789D"/>
    <w:rsid w:val="00BB4E9B"/>
    <w:rsid w:val="00BE1011"/>
    <w:rsid w:val="00BF6BB9"/>
    <w:rsid w:val="00BF7A99"/>
    <w:rsid w:val="00BF7AD8"/>
    <w:rsid w:val="00C24B59"/>
    <w:rsid w:val="00C31E6C"/>
    <w:rsid w:val="00C40247"/>
    <w:rsid w:val="00C61A69"/>
    <w:rsid w:val="00C92458"/>
    <w:rsid w:val="00CB2B58"/>
    <w:rsid w:val="00CB32AD"/>
    <w:rsid w:val="00CC647A"/>
    <w:rsid w:val="00D5611C"/>
    <w:rsid w:val="00D619B8"/>
    <w:rsid w:val="00D72B73"/>
    <w:rsid w:val="00D81A2C"/>
    <w:rsid w:val="00DA0122"/>
    <w:rsid w:val="00DA0B34"/>
    <w:rsid w:val="00DB018F"/>
    <w:rsid w:val="00DB76B4"/>
    <w:rsid w:val="00DD40D3"/>
    <w:rsid w:val="00E13BCE"/>
    <w:rsid w:val="00EA06FE"/>
    <w:rsid w:val="00ED2793"/>
    <w:rsid w:val="00EE1987"/>
    <w:rsid w:val="00EE30BE"/>
    <w:rsid w:val="00F71136"/>
    <w:rsid w:val="00FC3F7D"/>
    <w:rsid w:val="00FD77C4"/>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ru-RU"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page number" w:uiPriority="0"/>
    <w:lsdException w:name="Title" w:semiHidden="0" w:uiPriority="0" w:unhideWhenUsed="0" w:qFormat="1"/>
    <w:lsdException w:name="Default Paragraph Font" w:uiPriority="1"/>
    <w:lsdException w:name="Subtitle" w:semiHidden="0" w:uiPriority="0" w:unhideWhenUsed="0" w:qFormat="1"/>
    <w:lsdException w:name="Strong" w:semiHidden="0" w:uiPriority="22" w:unhideWhenUsed="0" w:qFormat="1"/>
    <w:lsdException w:name="Emphasis" w:semiHidden="0" w:uiPriority="0" w:unhideWhenUsed="0" w:qFormat="1"/>
    <w:lsdException w:name="Normal (Web)" w:qFormat="1"/>
    <w:lsdException w:name="Table Grid"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724CC4"/>
    <w:pPr>
      <w:overflowPunct w:val="0"/>
      <w:autoSpaceDE w:val="0"/>
      <w:autoSpaceDN w:val="0"/>
      <w:adjustRightInd w:val="0"/>
      <w:textAlignment w:val="baseline"/>
    </w:pPr>
    <w:rPr>
      <w:lang w:eastAsia="de-DE"/>
    </w:rPr>
  </w:style>
  <w:style w:type="paragraph" w:styleId="1">
    <w:name w:val="heading 1"/>
    <w:basedOn w:val="a"/>
    <w:link w:val="10"/>
    <w:uiPriority w:val="9"/>
    <w:qFormat/>
    <w:rsid w:val="00925E01"/>
    <w:pPr>
      <w:overflowPunct/>
      <w:autoSpaceDE/>
      <w:autoSpaceDN/>
      <w:adjustRightInd/>
      <w:spacing w:before="100" w:beforeAutospacing="1" w:after="100" w:afterAutospacing="1"/>
      <w:textAlignment w:val="auto"/>
      <w:outlineLvl w:val="0"/>
    </w:pPr>
    <w:rPr>
      <w:b/>
      <w:bCs/>
      <w:kern w:val="36"/>
      <w:sz w:val="48"/>
      <w:szCs w:val="48"/>
      <w:lang w:eastAsia="ru-RU"/>
    </w:rPr>
  </w:style>
  <w:style w:type="paragraph" w:styleId="2">
    <w:name w:val="heading 2"/>
    <w:basedOn w:val="a"/>
    <w:next w:val="a"/>
    <w:link w:val="20"/>
    <w:semiHidden/>
    <w:unhideWhenUsed/>
    <w:qFormat/>
    <w:rsid w:val="00925E01"/>
    <w:pPr>
      <w:keepNext/>
      <w:keepLines/>
      <w:spacing w:before="200"/>
      <w:outlineLvl w:val="1"/>
    </w:pPr>
    <w:rPr>
      <w:rFonts w:asciiTheme="majorHAnsi" w:eastAsiaTheme="majorEastAsia" w:hAnsiTheme="majorHAnsi" w:cstheme="majorBidi"/>
      <w:b/>
      <w:bCs/>
      <w:color w:val="4F81BD" w:themeColor="accent1"/>
      <w:sz w:val="26"/>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925E01"/>
    <w:rPr>
      <w:b/>
      <w:bCs/>
      <w:kern w:val="36"/>
      <w:sz w:val="48"/>
      <w:szCs w:val="48"/>
      <w:lang w:eastAsia="ru-RU"/>
    </w:rPr>
  </w:style>
  <w:style w:type="character" w:customStyle="1" w:styleId="20">
    <w:name w:val="Заголовок 2 Знак"/>
    <w:basedOn w:val="a0"/>
    <w:link w:val="2"/>
    <w:semiHidden/>
    <w:rsid w:val="00925E01"/>
    <w:rPr>
      <w:rFonts w:asciiTheme="majorHAnsi" w:eastAsiaTheme="majorEastAsia" w:hAnsiTheme="majorHAnsi" w:cstheme="majorBidi"/>
      <w:b/>
      <w:bCs/>
      <w:color w:val="4F81BD" w:themeColor="accent1"/>
      <w:sz w:val="26"/>
      <w:szCs w:val="26"/>
      <w:lang w:eastAsia="de-DE"/>
    </w:rPr>
  </w:style>
  <w:style w:type="numbering" w:customStyle="1" w:styleId="11">
    <w:name w:val="Нет списка1"/>
    <w:next w:val="a2"/>
    <w:uiPriority w:val="99"/>
    <w:semiHidden/>
    <w:unhideWhenUsed/>
    <w:rsid w:val="00925E01"/>
  </w:style>
  <w:style w:type="paragraph" w:styleId="a3">
    <w:name w:val="Balloon Text"/>
    <w:basedOn w:val="a"/>
    <w:link w:val="a4"/>
    <w:uiPriority w:val="99"/>
    <w:semiHidden/>
    <w:unhideWhenUsed/>
    <w:rsid w:val="00925E01"/>
    <w:rPr>
      <w:rFonts w:ascii="Tahoma" w:hAnsi="Tahoma" w:cs="Tahoma"/>
      <w:sz w:val="16"/>
      <w:szCs w:val="16"/>
      <w:lang w:eastAsia="en-US"/>
    </w:rPr>
  </w:style>
  <w:style w:type="character" w:customStyle="1" w:styleId="a4">
    <w:name w:val="Текст выноски Знак"/>
    <w:basedOn w:val="a0"/>
    <w:link w:val="a3"/>
    <w:uiPriority w:val="99"/>
    <w:semiHidden/>
    <w:rsid w:val="00925E01"/>
    <w:rPr>
      <w:rFonts w:ascii="Tahoma" w:hAnsi="Tahoma" w:cs="Tahoma"/>
      <w:sz w:val="16"/>
      <w:szCs w:val="16"/>
    </w:rPr>
  </w:style>
  <w:style w:type="paragraph" w:styleId="a5">
    <w:name w:val="Normal (Web)"/>
    <w:aliases w:val="Обычный (Web)1,Знак Знак3,Обычный (Web),Обычный (веб) Знак1,Обычный (веб) Знак Знак1,Знак Знак1 Знак,Обычный (веб) Знак Знак Знак,Знак Знак1 Знак Знак,Обычный (веб) Знак Знак Знак Знак,Знак Знак Знак Знак Знак,Знак4 Зна,Обычный (веб) Знак"/>
    <w:basedOn w:val="a"/>
    <w:link w:val="21"/>
    <w:uiPriority w:val="99"/>
    <w:unhideWhenUsed/>
    <w:qFormat/>
    <w:rsid w:val="00925E01"/>
    <w:pPr>
      <w:overflowPunct/>
      <w:autoSpaceDE/>
      <w:autoSpaceDN/>
      <w:adjustRightInd/>
      <w:spacing w:before="100" w:beforeAutospacing="1" w:after="100" w:afterAutospacing="1"/>
      <w:textAlignment w:val="auto"/>
    </w:pPr>
    <w:rPr>
      <w:sz w:val="24"/>
      <w:szCs w:val="24"/>
      <w:lang w:eastAsia="ru-RU"/>
    </w:rPr>
  </w:style>
  <w:style w:type="table" w:styleId="a6">
    <w:name w:val="Table Grid"/>
    <w:basedOn w:val="a1"/>
    <w:uiPriority w:val="99"/>
    <w:rsid w:val="00925E0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21">
    <w:name w:val="Обычный (веб) Знак2"/>
    <w:aliases w:val="Обычный (Web)1 Знак,Знак Знак3 Знак,Обычный (Web) Знак,Обычный (веб) Знак1 Знак,Обычный (веб) Знак Знак1 Знак,Знак Знак1 Знак Знак1,Обычный (веб) Знак Знак Знак Знак1,Знак Знак1 Знак Знак Знак,Обычный (веб) Знак Знак Знак Знак Знак"/>
    <w:link w:val="a5"/>
    <w:uiPriority w:val="99"/>
    <w:rsid w:val="00925E01"/>
    <w:rPr>
      <w:sz w:val="24"/>
      <w:szCs w:val="24"/>
      <w:lang w:eastAsia="ru-RU"/>
    </w:rPr>
  </w:style>
  <w:style w:type="character" w:styleId="a7">
    <w:name w:val="Hyperlink"/>
    <w:basedOn w:val="a0"/>
    <w:uiPriority w:val="99"/>
    <w:unhideWhenUsed/>
    <w:rsid w:val="00925E01"/>
    <w:rPr>
      <w:color w:val="0000FF" w:themeColor="hyperlink"/>
      <w:u w:val="single"/>
    </w:rPr>
  </w:style>
  <w:style w:type="paragraph" w:styleId="a8">
    <w:name w:val="No Spacing"/>
    <w:uiPriority w:val="1"/>
    <w:qFormat/>
    <w:rsid w:val="00925E01"/>
    <w:rPr>
      <w:sz w:val="24"/>
      <w:szCs w:val="24"/>
      <w:lang w:eastAsia="ru-RU"/>
    </w:rPr>
  </w:style>
  <w:style w:type="table" w:customStyle="1" w:styleId="12">
    <w:name w:val="Сетка таблицы1"/>
    <w:basedOn w:val="a1"/>
    <w:next w:val="a6"/>
    <w:uiPriority w:val="59"/>
    <w:rsid w:val="00925E01"/>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9">
    <w:name w:val="List Paragraph"/>
    <w:basedOn w:val="a"/>
    <w:uiPriority w:val="34"/>
    <w:qFormat/>
    <w:rsid w:val="00925E01"/>
    <w:pPr>
      <w:ind w:left="720"/>
      <w:contextualSpacing/>
    </w:pPr>
    <w:rPr>
      <w:sz w:val="24"/>
      <w:szCs w:val="24"/>
      <w:lang w:eastAsia="en-US"/>
    </w:rPr>
  </w:style>
  <w:style w:type="paragraph" w:styleId="aa">
    <w:name w:val="header"/>
    <w:basedOn w:val="a"/>
    <w:link w:val="ab"/>
    <w:uiPriority w:val="99"/>
    <w:unhideWhenUsed/>
    <w:rsid w:val="00925E01"/>
    <w:pPr>
      <w:tabs>
        <w:tab w:val="center" w:pos="4677"/>
        <w:tab w:val="right" w:pos="9355"/>
      </w:tabs>
    </w:pPr>
    <w:rPr>
      <w:sz w:val="24"/>
      <w:szCs w:val="24"/>
      <w:lang w:eastAsia="en-US"/>
    </w:rPr>
  </w:style>
  <w:style w:type="character" w:customStyle="1" w:styleId="ab">
    <w:name w:val="Верхний колонтитул Знак"/>
    <w:basedOn w:val="a0"/>
    <w:link w:val="aa"/>
    <w:uiPriority w:val="99"/>
    <w:rsid w:val="00925E01"/>
    <w:rPr>
      <w:sz w:val="24"/>
      <w:szCs w:val="24"/>
    </w:rPr>
  </w:style>
  <w:style w:type="paragraph" w:styleId="ac">
    <w:name w:val="footer"/>
    <w:basedOn w:val="a"/>
    <w:link w:val="ad"/>
    <w:uiPriority w:val="99"/>
    <w:unhideWhenUsed/>
    <w:rsid w:val="00925E01"/>
    <w:pPr>
      <w:tabs>
        <w:tab w:val="center" w:pos="4677"/>
        <w:tab w:val="right" w:pos="9355"/>
      </w:tabs>
    </w:pPr>
    <w:rPr>
      <w:sz w:val="24"/>
      <w:szCs w:val="24"/>
      <w:lang w:eastAsia="en-US"/>
    </w:rPr>
  </w:style>
  <w:style w:type="character" w:customStyle="1" w:styleId="ad">
    <w:name w:val="Нижний колонтитул Знак"/>
    <w:basedOn w:val="a0"/>
    <w:link w:val="ac"/>
    <w:uiPriority w:val="99"/>
    <w:rsid w:val="00925E01"/>
    <w:rPr>
      <w:sz w:val="24"/>
      <w:szCs w:val="24"/>
    </w:rPr>
  </w:style>
  <w:style w:type="table" w:customStyle="1" w:styleId="3">
    <w:name w:val="Сетка таблицы3"/>
    <w:basedOn w:val="a1"/>
    <w:next w:val="a6"/>
    <w:uiPriority w:val="59"/>
    <w:rsid w:val="00925E01"/>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
    <w:name w:val="Сетка таблицы2"/>
    <w:basedOn w:val="a1"/>
    <w:next w:val="a6"/>
    <w:uiPriority w:val="99"/>
    <w:rsid w:val="00925E01"/>
    <w:rPr>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fontstyle01">
    <w:name w:val="fontstyle01"/>
    <w:basedOn w:val="a0"/>
    <w:rsid w:val="00925E01"/>
    <w:rPr>
      <w:rFonts w:ascii="TimesNewRoman" w:hAnsi="TimesNewRoman" w:hint="default"/>
      <w:b w:val="0"/>
      <w:bCs w:val="0"/>
      <w:i w:val="0"/>
      <w:iCs w:val="0"/>
      <w:color w:val="000000"/>
      <w:sz w:val="22"/>
      <w:szCs w:val="22"/>
    </w:rPr>
  </w:style>
  <w:style w:type="character" w:customStyle="1" w:styleId="icq-messagetextblock">
    <w:name w:val="icq-message__textblock"/>
    <w:basedOn w:val="a0"/>
    <w:rsid w:val="00925E01"/>
  </w:style>
  <w:style w:type="numbering" w:customStyle="1" w:styleId="110">
    <w:name w:val="Нет списка11"/>
    <w:next w:val="a2"/>
    <w:uiPriority w:val="99"/>
    <w:semiHidden/>
    <w:unhideWhenUsed/>
    <w:rsid w:val="00925E01"/>
  </w:style>
  <w:style w:type="numbering" w:customStyle="1" w:styleId="111">
    <w:name w:val="Нет списка111"/>
    <w:next w:val="a2"/>
    <w:uiPriority w:val="99"/>
    <w:semiHidden/>
    <w:unhideWhenUsed/>
    <w:rsid w:val="00925E01"/>
  </w:style>
  <w:style w:type="paragraph" w:styleId="ae">
    <w:name w:val="caption"/>
    <w:basedOn w:val="a"/>
    <w:next w:val="a"/>
    <w:uiPriority w:val="35"/>
    <w:qFormat/>
    <w:rsid w:val="00925E01"/>
    <w:pPr>
      <w:overflowPunct/>
      <w:autoSpaceDE/>
      <w:autoSpaceDN/>
      <w:adjustRightInd/>
      <w:spacing w:after="200"/>
      <w:textAlignment w:val="auto"/>
    </w:pPr>
    <w:rPr>
      <w:rFonts w:eastAsia="Calibri"/>
      <w:b/>
      <w:bCs/>
      <w:color w:val="4F81BD"/>
      <w:sz w:val="18"/>
      <w:szCs w:val="18"/>
      <w:lang w:eastAsia="en-US"/>
    </w:rPr>
  </w:style>
  <w:style w:type="table" w:customStyle="1" w:styleId="4">
    <w:name w:val="Сетка таблицы4"/>
    <w:basedOn w:val="a1"/>
    <w:next w:val="a6"/>
    <w:uiPriority w:val="59"/>
    <w:rsid w:val="00925E01"/>
    <w:rPr>
      <w:rFonts w:eastAsia="Calibri"/>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styleId="af">
    <w:name w:val="page number"/>
    <w:basedOn w:val="a0"/>
    <w:rsid w:val="00925E01"/>
  </w:style>
  <w:style w:type="character" w:styleId="af0">
    <w:name w:val="Strong"/>
    <w:basedOn w:val="a0"/>
    <w:uiPriority w:val="22"/>
    <w:qFormat/>
    <w:rsid w:val="00925E01"/>
    <w:rPr>
      <w:b/>
      <w:bCs/>
    </w:rPr>
  </w:style>
  <w:style w:type="character" w:customStyle="1" w:styleId="fontstyle21">
    <w:name w:val="fontstyle21"/>
    <w:basedOn w:val="a0"/>
    <w:rsid w:val="00925E01"/>
    <w:rPr>
      <w:rFonts w:ascii="TimesNewRomanPS-ItalicMT" w:hAnsi="TimesNewRomanPS-ItalicMT" w:hint="default"/>
      <w:b w:val="0"/>
      <w:bCs w:val="0"/>
      <w:i/>
      <w:iCs/>
      <w:color w:val="000000"/>
      <w:sz w:val="20"/>
      <w:szCs w:val="20"/>
    </w:rPr>
  </w:style>
  <w:style w:type="numbering" w:customStyle="1" w:styleId="23">
    <w:name w:val="Нет списка2"/>
    <w:next w:val="a2"/>
    <w:uiPriority w:val="99"/>
    <w:semiHidden/>
    <w:unhideWhenUsed/>
    <w:rsid w:val="00AD3D4C"/>
  </w:style>
  <w:style w:type="numbering" w:customStyle="1" w:styleId="120">
    <w:name w:val="Нет списка12"/>
    <w:next w:val="a2"/>
    <w:uiPriority w:val="99"/>
    <w:semiHidden/>
    <w:unhideWhenUsed/>
    <w:rsid w:val="00AD3D4C"/>
  </w:style>
  <w:style w:type="numbering" w:customStyle="1" w:styleId="112">
    <w:name w:val="Нет списка112"/>
    <w:next w:val="a2"/>
    <w:uiPriority w:val="99"/>
    <w:semiHidden/>
    <w:unhideWhenUsed/>
    <w:rsid w:val="00AD3D4C"/>
  </w:style>
  <w:style w:type="numbering" w:customStyle="1" w:styleId="30">
    <w:name w:val="Нет списка3"/>
    <w:next w:val="a2"/>
    <w:uiPriority w:val="99"/>
    <w:semiHidden/>
    <w:unhideWhenUsed/>
    <w:rsid w:val="00BF7A99"/>
  </w:style>
  <w:style w:type="table" w:customStyle="1" w:styleId="210">
    <w:name w:val="Сетка таблицы21"/>
    <w:basedOn w:val="a1"/>
    <w:next w:val="a6"/>
    <w:uiPriority w:val="99"/>
    <w:rsid w:val="00BF7A99"/>
    <w:rPr>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
    <w:name w:val="Сетка таблицы5"/>
    <w:basedOn w:val="a1"/>
    <w:next w:val="a6"/>
    <w:uiPriority w:val="59"/>
    <w:rsid w:val="00BF7A99"/>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1">
    <w:name w:val="Emphasis"/>
    <w:basedOn w:val="a0"/>
    <w:qFormat/>
    <w:rsid w:val="00BE1011"/>
    <w:rPr>
      <w:i/>
      <w:iC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ru-RU"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page number" w:uiPriority="0"/>
    <w:lsdException w:name="Title" w:semiHidden="0" w:uiPriority="0" w:unhideWhenUsed="0" w:qFormat="1"/>
    <w:lsdException w:name="Default Paragraph Font" w:uiPriority="1"/>
    <w:lsdException w:name="Subtitle" w:semiHidden="0" w:uiPriority="0" w:unhideWhenUsed="0" w:qFormat="1"/>
    <w:lsdException w:name="Strong" w:semiHidden="0" w:uiPriority="22" w:unhideWhenUsed="0" w:qFormat="1"/>
    <w:lsdException w:name="Emphasis" w:semiHidden="0" w:uiPriority="0" w:unhideWhenUsed="0" w:qFormat="1"/>
    <w:lsdException w:name="Normal (Web)" w:qFormat="1"/>
    <w:lsdException w:name="Table Grid"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724CC4"/>
    <w:pPr>
      <w:overflowPunct w:val="0"/>
      <w:autoSpaceDE w:val="0"/>
      <w:autoSpaceDN w:val="0"/>
      <w:adjustRightInd w:val="0"/>
      <w:textAlignment w:val="baseline"/>
    </w:pPr>
    <w:rPr>
      <w:lang w:eastAsia="de-DE"/>
    </w:rPr>
  </w:style>
  <w:style w:type="paragraph" w:styleId="1">
    <w:name w:val="heading 1"/>
    <w:basedOn w:val="a"/>
    <w:link w:val="10"/>
    <w:uiPriority w:val="9"/>
    <w:qFormat/>
    <w:rsid w:val="00925E01"/>
    <w:pPr>
      <w:overflowPunct/>
      <w:autoSpaceDE/>
      <w:autoSpaceDN/>
      <w:adjustRightInd/>
      <w:spacing w:before="100" w:beforeAutospacing="1" w:after="100" w:afterAutospacing="1"/>
      <w:textAlignment w:val="auto"/>
      <w:outlineLvl w:val="0"/>
    </w:pPr>
    <w:rPr>
      <w:b/>
      <w:bCs/>
      <w:kern w:val="36"/>
      <w:sz w:val="48"/>
      <w:szCs w:val="48"/>
      <w:lang w:eastAsia="ru-RU"/>
    </w:rPr>
  </w:style>
  <w:style w:type="paragraph" w:styleId="2">
    <w:name w:val="heading 2"/>
    <w:basedOn w:val="a"/>
    <w:next w:val="a"/>
    <w:link w:val="20"/>
    <w:semiHidden/>
    <w:unhideWhenUsed/>
    <w:qFormat/>
    <w:rsid w:val="00925E01"/>
    <w:pPr>
      <w:keepNext/>
      <w:keepLines/>
      <w:spacing w:before="200"/>
      <w:outlineLvl w:val="1"/>
    </w:pPr>
    <w:rPr>
      <w:rFonts w:asciiTheme="majorHAnsi" w:eastAsiaTheme="majorEastAsia" w:hAnsiTheme="majorHAnsi" w:cstheme="majorBidi"/>
      <w:b/>
      <w:bCs/>
      <w:color w:val="4F81BD" w:themeColor="accent1"/>
      <w:sz w:val="26"/>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925E01"/>
    <w:rPr>
      <w:b/>
      <w:bCs/>
      <w:kern w:val="36"/>
      <w:sz w:val="48"/>
      <w:szCs w:val="48"/>
      <w:lang w:eastAsia="ru-RU"/>
    </w:rPr>
  </w:style>
  <w:style w:type="character" w:customStyle="1" w:styleId="20">
    <w:name w:val="Заголовок 2 Знак"/>
    <w:basedOn w:val="a0"/>
    <w:link w:val="2"/>
    <w:semiHidden/>
    <w:rsid w:val="00925E01"/>
    <w:rPr>
      <w:rFonts w:asciiTheme="majorHAnsi" w:eastAsiaTheme="majorEastAsia" w:hAnsiTheme="majorHAnsi" w:cstheme="majorBidi"/>
      <w:b/>
      <w:bCs/>
      <w:color w:val="4F81BD" w:themeColor="accent1"/>
      <w:sz w:val="26"/>
      <w:szCs w:val="26"/>
      <w:lang w:eastAsia="de-DE"/>
    </w:rPr>
  </w:style>
  <w:style w:type="numbering" w:customStyle="1" w:styleId="11">
    <w:name w:val="Нет списка1"/>
    <w:next w:val="a2"/>
    <w:uiPriority w:val="99"/>
    <w:semiHidden/>
    <w:unhideWhenUsed/>
    <w:rsid w:val="00925E01"/>
  </w:style>
  <w:style w:type="paragraph" w:styleId="a3">
    <w:name w:val="Balloon Text"/>
    <w:basedOn w:val="a"/>
    <w:link w:val="a4"/>
    <w:uiPriority w:val="99"/>
    <w:semiHidden/>
    <w:unhideWhenUsed/>
    <w:rsid w:val="00925E01"/>
    <w:rPr>
      <w:rFonts w:ascii="Tahoma" w:hAnsi="Tahoma" w:cs="Tahoma"/>
      <w:sz w:val="16"/>
      <w:szCs w:val="16"/>
      <w:lang w:eastAsia="en-US"/>
    </w:rPr>
  </w:style>
  <w:style w:type="character" w:customStyle="1" w:styleId="a4">
    <w:name w:val="Текст выноски Знак"/>
    <w:basedOn w:val="a0"/>
    <w:link w:val="a3"/>
    <w:uiPriority w:val="99"/>
    <w:semiHidden/>
    <w:rsid w:val="00925E01"/>
    <w:rPr>
      <w:rFonts w:ascii="Tahoma" w:hAnsi="Tahoma" w:cs="Tahoma"/>
      <w:sz w:val="16"/>
      <w:szCs w:val="16"/>
    </w:rPr>
  </w:style>
  <w:style w:type="paragraph" w:styleId="a5">
    <w:name w:val="Normal (Web)"/>
    <w:aliases w:val="Обычный (Web)1,Знак Знак3,Обычный (Web),Обычный (веб) Знак1,Обычный (веб) Знак Знак1,Знак Знак1 Знак,Обычный (веб) Знак Знак Знак,Знак Знак1 Знак Знак,Обычный (веб) Знак Знак Знак Знак,Знак Знак Знак Знак Знак,Знак4 Зна,Обычный (веб) Знак"/>
    <w:basedOn w:val="a"/>
    <w:link w:val="21"/>
    <w:uiPriority w:val="99"/>
    <w:unhideWhenUsed/>
    <w:qFormat/>
    <w:rsid w:val="00925E01"/>
    <w:pPr>
      <w:overflowPunct/>
      <w:autoSpaceDE/>
      <w:autoSpaceDN/>
      <w:adjustRightInd/>
      <w:spacing w:before="100" w:beforeAutospacing="1" w:after="100" w:afterAutospacing="1"/>
      <w:textAlignment w:val="auto"/>
    </w:pPr>
    <w:rPr>
      <w:sz w:val="24"/>
      <w:szCs w:val="24"/>
      <w:lang w:eastAsia="ru-RU"/>
    </w:rPr>
  </w:style>
  <w:style w:type="table" w:styleId="a6">
    <w:name w:val="Table Grid"/>
    <w:basedOn w:val="a1"/>
    <w:uiPriority w:val="99"/>
    <w:rsid w:val="00925E0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21">
    <w:name w:val="Обычный (веб) Знак2"/>
    <w:aliases w:val="Обычный (Web)1 Знак,Знак Знак3 Знак,Обычный (Web) Знак,Обычный (веб) Знак1 Знак,Обычный (веб) Знак Знак1 Знак,Знак Знак1 Знак Знак1,Обычный (веб) Знак Знак Знак Знак1,Знак Знак1 Знак Знак Знак,Обычный (веб) Знак Знак Знак Знак Знак"/>
    <w:link w:val="a5"/>
    <w:uiPriority w:val="99"/>
    <w:rsid w:val="00925E01"/>
    <w:rPr>
      <w:sz w:val="24"/>
      <w:szCs w:val="24"/>
      <w:lang w:eastAsia="ru-RU"/>
    </w:rPr>
  </w:style>
  <w:style w:type="character" w:styleId="a7">
    <w:name w:val="Hyperlink"/>
    <w:basedOn w:val="a0"/>
    <w:uiPriority w:val="99"/>
    <w:unhideWhenUsed/>
    <w:rsid w:val="00925E01"/>
    <w:rPr>
      <w:color w:val="0000FF" w:themeColor="hyperlink"/>
      <w:u w:val="single"/>
    </w:rPr>
  </w:style>
  <w:style w:type="paragraph" w:styleId="a8">
    <w:name w:val="No Spacing"/>
    <w:uiPriority w:val="1"/>
    <w:qFormat/>
    <w:rsid w:val="00925E01"/>
    <w:rPr>
      <w:sz w:val="24"/>
      <w:szCs w:val="24"/>
      <w:lang w:eastAsia="ru-RU"/>
    </w:rPr>
  </w:style>
  <w:style w:type="table" w:customStyle="1" w:styleId="12">
    <w:name w:val="Сетка таблицы1"/>
    <w:basedOn w:val="a1"/>
    <w:next w:val="a6"/>
    <w:uiPriority w:val="59"/>
    <w:rsid w:val="00925E01"/>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9">
    <w:name w:val="List Paragraph"/>
    <w:basedOn w:val="a"/>
    <w:uiPriority w:val="34"/>
    <w:qFormat/>
    <w:rsid w:val="00925E01"/>
    <w:pPr>
      <w:ind w:left="720"/>
      <w:contextualSpacing/>
    </w:pPr>
    <w:rPr>
      <w:sz w:val="24"/>
      <w:szCs w:val="24"/>
      <w:lang w:eastAsia="en-US"/>
    </w:rPr>
  </w:style>
  <w:style w:type="paragraph" w:styleId="aa">
    <w:name w:val="header"/>
    <w:basedOn w:val="a"/>
    <w:link w:val="ab"/>
    <w:uiPriority w:val="99"/>
    <w:unhideWhenUsed/>
    <w:rsid w:val="00925E01"/>
    <w:pPr>
      <w:tabs>
        <w:tab w:val="center" w:pos="4677"/>
        <w:tab w:val="right" w:pos="9355"/>
      </w:tabs>
    </w:pPr>
    <w:rPr>
      <w:sz w:val="24"/>
      <w:szCs w:val="24"/>
      <w:lang w:eastAsia="en-US"/>
    </w:rPr>
  </w:style>
  <w:style w:type="character" w:customStyle="1" w:styleId="ab">
    <w:name w:val="Верхний колонтитул Знак"/>
    <w:basedOn w:val="a0"/>
    <w:link w:val="aa"/>
    <w:uiPriority w:val="99"/>
    <w:rsid w:val="00925E01"/>
    <w:rPr>
      <w:sz w:val="24"/>
      <w:szCs w:val="24"/>
    </w:rPr>
  </w:style>
  <w:style w:type="paragraph" w:styleId="ac">
    <w:name w:val="footer"/>
    <w:basedOn w:val="a"/>
    <w:link w:val="ad"/>
    <w:uiPriority w:val="99"/>
    <w:unhideWhenUsed/>
    <w:rsid w:val="00925E01"/>
    <w:pPr>
      <w:tabs>
        <w:tab w:val="center" w:pos="4677"/>
        <w:tab w:val="right" w:pos="9355"/>
      </w:tabs>
    </w:pPr>
    <w:rPr>
      <w:sz w:val="24"/>
      <w:szCs w:val="24"/>
      <w:lang w:eastAsia="en-US"/>
    </w:rPr>
  </w:style>
  <w:style w:type="character" w:customStyle="1" w:styleId="ad">
    <w:name w:val="Нижний колонтитул Знак"/>
    <w:basedOn w:val="a0"/>
    <w:link w:val="ac"/>
    <w:uiPriority w:val="99"/>
    <w:rsid w:val="00925E01"/>
    <w:rPr>
      <w:sz w:val="24"/>
      <w:szCs w:val="24"/>
    </w:rPr>
  </w:style>
  <w:style w:type="table" w:customStyle="1" w:styleId="3">
    <w:name w:val="Сетка таблицы3"/>
    <w:basedOn w:val="a1"/>
    <w:next w:val="a6"/>
    <w:uiPriority w:val="59"/>
    <w:rsid w:val="00925E01"/>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
    <w:name w:val="Сетка таблицы2"/>
    <w:basedOn w:val="a1"/>
    <w:next w:val="a6"/>
    <w:uiPriority w:val="99"/>
    <w:rsid w:val="00925E01"/>
    <w:rPr>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fontstyle01">
    <w:name w:val="fontstyle01"/>
    <w:basedOn w:val="a0"/>
    <w:rsid w:val="00925E01"/>
    <w:rPr>
      <w:rFonts w:ascii="TimesNewRoman" w:hAnsi="TimesNewRoman" w:hint="default"/>
      <w:b w:val="0"/>
      <w:bCs w:val="0"/>
      <w:i w:val="0"/>
      <w:iCs w:val="0"/>
      <w:color w:val="000000"/>
      <w:sz w:val="22"/>
      <w:szCs w:val="22"/>
    </w:rPr>
  </w:style>
  <w:style w:type="character" w:customStyle="1" w:styleId="icq-messagetextblock">
    <w:name w:val="icq-message__textblock"/>
    <w:basedOn w:val="a0"/>
    <w:rsid w:val="00925E01"/>
  </w:style>
  <w:style w:type="numbering" w:customStyle="1" w:styleId="110">
    <w:name w:val="Нет списка11"/>
    <w:next w:val="a2"/>
    <w:uiPriority w:val="99"/>
    <w:semiHidden/>
    <w:unhideWhenUsed/>
    <w:rsid w:val="00925E01"/>
  </w:style>
  <w:style w:type="numbering" w:customStyle="1" w:styleId="111">
    <w:name w:val="Нет списка111"/>
    <w:next w:val="a2"/>
    <w:uiPriority w:val="99"/>
    <w:semiHidden/>
    <w:unhideWhenUsed/>
    <w:rsid w:val="00925E01"/>
  </w:style>
  <w:style w:type="paragraph" w:styleId="ae">
    <w:name w:val="caption"/>
    <w:basedOn w:val="a"/>
    <w:next w:val="a"/>
    <w:uiPriority w:val="35"/>
    <w:qFormat/>
    <w:rsid w:val="00925E01"/>
    <w:pPr>
      <w:overflowPunct/>
      <w:autoSpaceDE/>
      <w:autoSpaceDN/>
      <w:adjustRightInd/>
      <w:spacing w:after="200"/>
      <w:textAlignment w:val="auto"/>
    </w:pPr>
    <w:rPr>
      <w:rFonts w:eastAsia="Calibri"/>
      <w:b/>
      <w:bCs/>
      <w:color w:val="4F81BD"/>
      <w:sz w:val="18"/>
      <w:szCs w:val="18"/>
      <w:lang w:eastAsia="en-US"/>
    </w:rPr>
  </w:style>
  <w:style w:type="table" w:customStyle="1" w:styleId="4">
    <w:name w:val="Сетка таблицы4"/>
    <w:basedOn w:val="a1"/>
    <w:next w:val="a6"/>
    <w:uiPriority w:val="59"/>
    <w:rsid w:val="00925E01"/>
    <w:rPr>
      <w:rFonts w:eastAsia="Calibri"/>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styleId="af">
    <w:name w:val="page number"/>
    <w:basedOn w:val="a0"/>
    <w:rsid w:val="00925E01"/>
  </w:style>
  <w:style w:type="character" w:styleId="af0">
    <w:name w:val="Strong"/>
    <w:basedOn w:val="a0"/>
    <w:uiPriority w:val="22"/>
    <w:qFormat/>
    <w:rsid w:val="00925E01"/>
    <w:rPr>
      <w:b/>
      <w:bCs/>
    </w:rPr>
  </w:style>
  <w:style w:type="character" w:customStyle="1" w:styleId="fontstyle21">
    <w:name w:val="fontstyle21"/>
    <w:basedOn w:val="a0"/>
    <w:rsid w:val="00925E01"/>
    <w:rPr>
      <w:rFonts w:ascii="TimesNewRomanPS-ItalicMT" w:hAnsi="TimesNewRomanPS-ItalicMT" w:hint="default"/>
      <w:b w:val="0"/>
      <w:bCs w:val="0"/>
      <w:i/>
      <w:iCs/>
      <w:color w:val="000000"/>
      <w:sz w:val="20"/>
      <w:szCs w:val="20"/>
    </w:rPr>
  </w:style>
  <w:style w:type="numbering" w:customStyle="1" w:styleId="23">
    <w:name w:val="Нет списка2"/>
    <w:next w:val="a2"/>
    <w:uiPriority w:val="99"/>
    <w:semiHidden/>
    <w:unhideWhenUsed/>
    <w:rsid w:val="00AD3D4C"/>
  </w:style>
  <w:style w:type="numbering" w:customStyle="1" w:styleId="120">
    <w:name w:val="Нет списка12"/>
    <w:next w:val="a2"/>
    <w:uiPriority w:val="99"/>
    <w:semiHidden/>
    <w:unhideWhenUsed/>
    <w:rsid w:val="00AD3D4C"/>
  </w:style>
  <w:style w:type="numbering" w:customStyle="1" w:styleId="112">
    <w:name w:val="Нет списка112"/>
    <w:next w:val="a2"/>
    <w:uiPriority w:val="99"/>
    <w:semiHidden/>
    <w:unhideWhenUsed/>
    <w:rsid w:val="00AD3D4C"/>
  </w:style>
  <w:style w:type="numbering" w:customStyle="1" w:styleId="30">
    <w:name w:val="Нет списка3"/>
    <w:next w:val="a2"/>
    <w:uiPriority w:val="99"/>
    <w:semiHidden/>
    <w:unhideWhenUsed/>
    <w:rsid w:val="00BF7A99"/>
  </w:style>
  <w:style w:type="table" w:customStyle="1" w:styleId="210">
    <w:name w:val="Сетка таблицы21"/>
    <w:basedOn w:val="a1"/>
    <w:next w:val="a6"/>
    <w:uiPriority w:val="99"/>
    <w:rsid w:val="00BF7A99"/>
    <w:rPr>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
    <w:name w:val="Сетка таблицы5"/>
    <w:basedOn w:val="a1"/>
    <w:next w:val="a6"/>
    <w:uiPriority w:val="59"/>
    <w:rsid w:val="00BF7A99"/>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1">
    <w:name w:val="Emphasis"/>
    <w:basedOn w:val="a0"/>
    <w:qFormat/>
    <w:rsid w:val="00BE1011"/>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26" Type="http://schemas.openxmlformats.org/officeDocument/2006/relationships/hyperlink" Target="https://ru.wikipedia.org/wiki/%D0%91%D0%B5%D0%B7%D1%80%D0%B0%D0%B1%D0%BE%D1%82%D0%B8%D1%86%D0%B0" TargetMode="External"/><Relationship Id="rId21" Type="http://schemas.openxmlformats.org/officeDocument/2006/relationships/hyperlink" Target="https://ru.wikipedia.org/wiki/%D0%9E%D0%B1%D1%89%D0%B5%D1%81%D1%82%D0%B2%D0%BE" TargetMode="External"/><Relationship Id="rId42" Type="http://schemas.openxmlformats.org/officeDocument/2006/relationships/image" Target="media/image18.png"/><Relationship Id="rId47" Type="http://schemas.openxmlformats.org/officeDocument/2006/relationships/image" Target="media/image20.jpeg"/><Relationship Id="rId63" Type="http://schemas.openxmlformats.org/officeDocument/2006/relationships/image" Target="media/image31.jpeg"/><Relationship Id="rId68" Type="http://schemas.openxmlformats.org/officeDocument/2006/relationships/image" Target="media/image36.png"/><Relationship Id="rId84" Type="http://schemas.openxmlformats.org/officeDocument/2006/relationships/header" Target="header3.xml"/><Relationship Id="rId16" Type="http://schemas.openxmlformats.org/officeDocument/2006/relationships/hyperlink" Target="https://ru.wikipedia.org/wiki/%D0%9C%D0%BE%D0%BD%D0%B8%D1%82%D0%BE%D1%80%D0%B8%D0%BD%D0%B3" TargetMode="External"/><Relationship Id="rId11" Type="http://schemas.openxmlformats.org/officeDocument/2006/relationships/hyperlink" Target="https://ru.wikipedia.org/wiki/%D0%9B%D0%B0%D1%82%D0%B8%D0%BD%D1%81%D0%BA%D0%B8%D0%B9_%D1%8F%D0%B7%D1%8B%D0%BA" TargetMode="External"/><Relationship Id="rId32" Type="http://schemas.openxmlformats.org/officeDocument/2006/relationships/image" Target="media/image8.png"/><Relationship Id="rId37" Type="http://schemas.openxmlformats.org/officeDocument/2006/relationships/image" Target="media/image13.png"/><Relationship Id="rId53" Type="http://schemas.openxmlformats.org/officeDocument/2006/relationships/header" Target="header1.xml"/><Relationship Id="rId58" Type="http://schemas.openxmlformats.org/officeDocument/2006/relationships/image" Target="media/image26.jpeg"/><Relationship Id="rId74" Type="http://schemas.openxmlformats.org/officeDocument/2006/relationships/image" Target="media/image42.png"/><Relationship Id="rId79" Type="http://schemas.openxmlformats.org/officeDocument/2006/relationships/image" Target="media/image47.png"/><Relationship Id="rId5" Type="http://schemas.openxmlformats.org/officeDocument/2006/relationships/settings" Target="settings.xml"/><Relationship Id="rId19" Type="http://schemas.openxmlformats.org/officeDocument/2006/relationships/hyperlink" Target="https://ru.wikipedia.org/wiki/%D0%9B%D0%B0%D1%82%D0%B8%D0%BD%D1%81%D0%BA%D0%B8%D0%B9_%D1%8F%D0%B7%D1%8B%D0%BA" TargetMode="External"/><Relationship Id="rId14" Type="http://schemas.openxmlformats.org/officeDocument/2006/relationships/hyperlink" Target="https://ru.wikipedia.org/wiki/%D0%9B%D0%B0%D1%82%D0%B8%D0%BD%D1%81%D0%BA%D0%B8%D0%B9_%D1%8F%D0%B7%D1%8B%D0%BA" TargetMode="External"/><Relationship Id="rId22" Type="http://schemas.openxmlformats.org/officeDocument/2006/relationships/hyperlink" Target="https://ru.wikipedia.org/wiki/%D0%A2%D0%BE%D1%80%D0%B3%D0%BE%D0%B2%D0%BB%D1%8F" TargetMode="External"/><Relationship Id="rId27" Type="http://schemas.openxmlformats.org/officeDocument/2006/relationships/image" Target="media/image4.jpeg"/><Relationship Id="rId30" Type="http://schemas.openxmlformats.org/officeDocument/2006/relationships/image" Target="media/image6.jpeg"/><Relationship Id="rId35" Type="http://schemas.openxmlformats.org/officeDocument/2006/relationships/image" Target="media/image11.jpeg"/><Relationship Id="rId43" Type="http://schemas.openxmlformats.org/officeDocument/2006/relationships/hyperlink" Target="https://egov.kz/cms/ru/law/list/V1500010774" TargetMode="External"/><Relationship Id="rId48" Type="http://schemas.openxmlformats.org/officeDocument/2006/relationships/image" Target="media/image21.jpeg"/><Relationship Id="rId56" Type="http://schemas.openxmlformats.org/officeDocument/2006/relationships/footer" Target="footer3.xml"/><Relationship Id="rId64" Type="http://schemas.openxmlformats.org/officeDocument/2006/relationships/image" Target="media/image32.jpeg"/><Relationship Id="rId69" Type="http://schemas.openxmlformats.org/officeDocument/2006/relationships/image" Target="media/image37.png"/><Relationship Id="rId77" Type="http://schemas.openxmlformats.org/officeDocument/2006/relationships/image" Target="media/image45.png"/><Relationship Id="rId8" Type="http://schemas.openxmlformats.org/officeDocument/2006/relationships/endnotes" Target="endnotes.xml"/><Relationship Id="rId51" Type="http://schemas.openxmlformats.org/officeDocument/2006/relationships/image" Target="media/image24.jpeg"/><Relationship Id="rId72" Type="http://schemas.openxmlformats.org/officeDocument/2006/relationships/image" Target="media/image40.png"/><Relationship Id="rId80" Type="http://schemas.openxmlformats.org/officeDocument/2006/relationships/image" Target="media/image48.png"/><Relationship Id="rId85" Type="http://schemas.openxmlformats.org/officeDocument/2006/relationships/footer" Target="footer4.xml"/><Relationship Id="rId3" Type="http://schemas.openxmlformats.org/officeDocument/2006/relationships/styles" Target="styles.xml"/><Relationship Id="rId12" Type="http://schemas.openxmlformats.org/officeDocument/2006/relationships/hyperlink" Target="https://ru.wikipedia.org/wiki/%D0%93%D0%BE%D1%80%D0%BE%D0%B4%D1%81%D0%BA%D0%B0%D1%8F_%D0%B0%D0%B3%D0%BB%D0%BE%D0%BC%D0%B5%D1%80%D0%B0%D1%86%D0%B8%D1%8F" TargetMode="External"/><Relationship Id="rId17" Type="http://schemas.openxmlformats.org/officeDocument/2006/relationships/hyperlink" Target="https://ru.wikipedia.org/wiki/%D0%9E%D0%BA%D1%80%D1%83%D0%B6%D0%B0%D1%8E%D1%89%D0%B0%D1%8F_%D1%81%D1%80%D0%B5%D0%B4%D0%B0" TargetMode="External"/><Relationship Id="rId25" Type="http://schemas.openxmlformats.org/officeDocument/2006/relationships/hyperlink" Target="https://ru.wikipedia.org/wiki/%D0%98%D0%BD%D0%B4%D1%83%D1%81%D1%82%D1%80%D0%B8%D0%B0%D0%BB%D0%B8%D0%B7%D0%B0%D1%86%D0%B8%D1%8F" TargetMode="External"/><Relationship Id="rId33" Type="http://schemas.openxmlformats.org/officeDocument/2006/relationships/image" Target="media/image9.png"/><Relationship Id="rId38" Type="http://schemas.openxmlformats.org/officeDocument/2006/relationships/image" Target="media/image14.png"/><Relationship Id="rId46" Type="http://schemas.openxmlformats.org/officeDocument/2006/relationships/image" Target="media/image19.jpeg"/><Relationship Id="rId59" Type="http://schemas.openxmlformats.org/officeDocument/2006/relationships/image" Target="media/image27.jpeg"/><Relationship Id="rId67" Type="http://schemas.openxmlformats.org/officeDocument/2006/relationships/image" Target="media/image35.jpeg"/><Relationship Id="rId20" Type="http://schemas.openxmlformats.org/officeDocument/2006/relationships/hyperlink" Target="https://ru.wikipedia.org/wiki/%D0%93%D0%BE%D1%80%D0%BE%D0%B4" TargetMode="External"/><Relationship Id="rId41" Type="http://schemas.openxmlformats.org/officeDocument/2006/relationships/image" Target="media/image17.png"/><Relationship Id="rId54" Type="http://schemas.openxmlformats.org/officeDocument/2006/relationships/footer" Target="footer2.xml"/><Relationship Id="rId62" Type="http://schemas.openxmlformats.org/officeDocument/2006/relationships/image" Target="media/image30.jpeg"/><Relationship Id="rId70" Type="http://schemas.openxmlformats.org/officeDocument/2006/relationships/image" Target="media/image38.png"/><Relationship Id="rId75" Type="http://schemas.openxmlformats.org/officeDocument/2006/relationships/image" Target="media/image43.png"/><Relationship Id="rId83" Type="http://schemas.openxmlformats.org/officeDocument/2006/relationships/image" Target="media/image51.png"/><Relationship Id="rId88"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yperlink" Target="https://ru.wikipedia.org/wiki/%D0%9B%D0%B0%D1%82%D0%B8%D0%BD%D1%81%D0%BA%D0%B8%D0%B9_%D1%8F%D0%B7%D1%8B%D0%BA" TargetMode="External"/><Relationship Id="rId23" Type="http://schemas.openxmlformats.org/officeDocument/2006/relationships/hyperlink" Target="https://ru.wikipedia.org/wiki/%D0%A0%D0%B5%D0%BC%D0%B5%D1%81%D0%BB%D0%BE" TargetMode="External"/><Relationship Id="rId28" Type="http://schemas.openxmlformats.org/officeDocument/2006/relationships/hyperlink" Target="http://www.dioxin.ru/history/pcb.htm" TargetMode="External"/><Relationship Id="rId36" Type="http://schemas.openxmlformats.org/officeDocument/2006/relationships/image" Target="media/image12.jpeg"/><Relationship Id="rId49" Type="http://schemas.openxmlformats.org/officeDocument/2006/relationships/image" Target="media/image22.jpeg"/><Relationship Id="rId57" Type="http://schemas.openxmlformats.org/officeDocument/2006/relationships/image" Target="media/image25.jpeg"/><Relationship Id="rId10" Type="http://schemas.openxmlformats.org/officeDocument/2006/relationships/image" Target="media/image3.jpeg"/><Relationship Id="rId31" Type="http://schemas.openxmlformats.org/officeDocument/2006/relationships/image" Target="media/image7.png"/><Relationship Id="rId44" Type="http://schemas.openxmlformats.org/officeDocument/2006/relationships/hyperlink" Target="http://www.eco.gov.kz/ekoiog_arch.php" TargetMode="External"/><Relationship Id="rId52" Type="http://schemas.openxmlformats.org/officeDocument/2006/relationships/footer" Target="footer1.xml"/><Relationship Id="rId60" Type="http://schemas.openxmlformats.org/officeDocument/2006/relationships/image" Target="media/image28.jpeg"/><Relationship Id="rId65" Type="http://schemas.openxmlformats.org/officeDocument/2006/relationships/image" Target="media/image33.jpeg"/><Relationship Id="rId73" Type="http://schemas.openxmlformats.org/officeDocument/2006/relationships/image" Target="media/image41.png"/><Relationship Id="rId78" Type="http://schemas.openxmlformats.org/officeDocument/2006/relationships/image" Target="media/image46.png"/><Relationship Id="rId81" Type="http://schemas.openxmlformats.org/officeDocument/2006/relationships/image" Target="media/image49.png"/><Relationship Id="rId86" Type="http://schemas.openxmlformats.org/officeDocument/2006/relationships/header" Target="header4.xml"/><Relationship Id="rId4" Type="http://schemas.microsoft.com/office/2007/relationships/stylesWithEffects" Target="stylesWithEffects.xml"/><Relationship Id="rId9" Type="http://schemas.openxmlformats.org/officeDocument/2006/relationships/image" Target="media/image2.jpeg"/><Relationship Id="rId13" Type="http://schemas.openxmlformats.org/officeDocument/2006/relationships/hyperlink" Target="https://ru.wikipedia.org/w/index.php?title=%D0%A0%D0%B5%D0%B3%D0%B8%D0%BE%D0%BD%D0%B0%D0%BB%D1%8C%D0%BD%D0%B0%D1%8F_%D0%B0%D0%B3%D0%BB%D0%BE%D0%BC%D0%B5%D1%80%D0%B0%D1%86%D0%B8%D1%8F&amp;action=edit&amp;redlink=1" TargetMode="External"/><Relationship Id="rId18" Type="http://schemas.openxmlformats.org/officeDocument/2006/relationships/hyperlink" Target="https://ru.wikipedia.org/w/index.php?title=%D0%AD%D0%BA%D0%BE%D0%BB%D0%BE%D0%B3%D0%B8%D1%87%D0%B5%D1%81%D0%BA%D0%BE%D0%B5_%D0%BF%D1%80%D0%BE%D0%B3%D0%BD%D0%BE%D0%B7%D0%B8%D1%80%D0%BE%D0%B2%D0%B0%D0%BD%D0%B8%D0%B5&amp;action=edit&amp;redlink=1" TargetMode="External"/><Relationship Id="rId39" Type="http://schemas.openxmlformats.org/officeDocument/2006/relationships/image" Target="media/image15.png"/><Relationship Id="rId34" Type="http://schemas.openxmlformats.org/officeDocument/2006/relationships/image" Target="media/image10.png"/><Relationship Id="rId50" Type="http://schemas.openxmlformats.org/officeDocument/2006/relationships/image" Target="media/image23.jpeg"/><Relationship Id="rId55" Type="http://schemas.openxmlformats.org/officeDocument/2006/relationships/header" Target="header2.xml"/><Relationship Id="rId76" Type="http://schemas.openxmlformats.org/officeDocument/2006/relationships/image" Target="media/image44.png"/><Relationship Id="rId7" Type="http://schemas.openxmlformats.org/officeDocument/2006/relationships/footnotes" Target="footnotes.xml"/><Relationship Id="rId71" Type="http://schemas.openxmlformats.org/officeDocument/2006/relationships/image" Target="media/image39.png"/><Relationship Id="rId2" Type="http://schemas.openxmlformats.org/officeDocument/2006/relationships/numbering" Target="numbering.xml"/><Relationship Id="rId29" Type="http://schemas.openxmlformats.org/officeDocument/2006/relationships/image" Target="media/image5.jpeg"/><Relationship Id="rId24" Type="http://schemas.openxmlformats.org/officeDocument/2006/relationships/hyperlink" Target="https://ru.wikipedia.org/wiki/%D0%9D%D0%B0%D1%83%D0%BA%D0%B0" TargetMode="External"/><Relationship Id="rId40" Type="http://schemas.openxmlformats.org/officeDocument/2006/relationships/image" Target="media/image16.png"/><Relationship Id="rId45" Type="http://schemas.openxmlformats.org/officeDocument/2006/relationships/hyperlink" Target="http://d33.infospace.ru/d33_conf/sb2015t2/50-60.pdf" TargetMode="External"/><Relationship Id="rId66" Type="http://schemas.openxmlformats.org/officeDocument/2006/relationships/image" Target="media/image34.jpeg"/><Relationship Id="rId87" Type="http://schemas.openxmlformats.org/officeDocument/2006/relationships/fontTable" Target="fontTable.xml"/><Relationship Id="rId61" Type="http://schemas.openxmlformats.org/officeDocument/2006/relationships/image" Target="media/image29.jpeg"/><Relationship Id="rId82" Type="http://schemas.openxmlformats.org/officeDocument/2006/relationships/image" Target="media/image50.png"/></Relationships>
</file>

<file path=word/_rels/numbering.xml.rels><?xml version="1.0" encoding="UTF-8" standalone="yes"?>
<Relationships xmlns="http://schemas.openxmlformats.org/package/2006/relationships"><Relationship Id="rId1" Type="http://schemas.openxmlformats.org/officeDocument/2006/relationships/image" Target="media/image1.em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GostName.XSL" StyleName="GOST - Name Sort"/>
</file>

<file path=customXml/itemProps1.xml><?xml version="1.0" encoding="utf-8"?>
<ds:datastoreItem xmlns:ds="http://schemas.openxmlformats.org/officeDocument/2006/customXml" ds:itemID="{8BAFBADC-CDD2-41F5-82F2-C210B053807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112</TotalTime>
  <Pages>98</Pages>
  <Words>19123</Words>
  <Characters>109007</Characters>
  <Application>Microsoft Office Word</Application>
  <DocSecurity>0</DocSecurity>
  <Lines>908</Lines>
  <Paragraphs>255</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127875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Lau</dc:creator>
  <cp:keywords/>
  <dc:description/>
  <cp:lastModifiedBy>Lau</cp:lastModifiedBy>
  <cp:revision>17</cp:revision>
  <cp:lastPrinted>2019-10-10T07:51:00Z</cp:lastPrinted>
  <dcterms:created xsi:type="dcterms:W3CDTF">2019-10-08T09:55:00Z</dcterms:created>
  <dcterms:modified xsi:type="dcterms:W3CDTF">2019-10-10T08:06:00Z</dcterms:modified>
</cp:coreProperties>
</file>