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0967F" w14:textId="7AA41F37" w:rsidR="006274B0" w:rsidRDefault="006274B0" w:rsidP="00B27652">
      <w:pPr>
        <w:ind w:firstLine="0"/>
        <w:jc w:val="center"/>
        <w:rPr>
          <w:rFonts w:cs="Times New Roman"/>
          <w:szCs w:val="24"/>
        </w:rPr>
      </w:pPr>
      <w:r>
        <w:rPr>
          <w:rFonts w:cs="Times New Roman"/>
          <w:noProof/>
          <w:szCs w:val="24"/>
          <w:lang w:val="en-US" w:eastAsia="en-US"/>
        </w:rPr>
        <w:drawing>
          <wp:anchor distT="0" distB="0" distL="114300" distR="114300" simplePos="0" relativeHeight="251658240" behindDoc="0" locked="0" layoutInCell="1" allowOverlap="1" wp14:anchorId="23399EB7" wp14:editId="79D72AA1">
            <wp:simplePos x="0" y="0"/>
            <wp:positionH relativeFrom="column">
              <wp:posOffset>-1072515</wp:posOffset>
            </wp:positionH>
            <wp:positionV relativeFrom="paragraph">
              <wp:posOffset>-689915</wp:posOffset>
            </wp:positionV>
            <wp:extent cx="7560000" cy="10686616"/>
            <wp:effectExtent l="0" t="0" r="317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6616"/>
                    </a:xfrm>
                    <a:prstGeom prst="rect">
                      <a:avLst/>
                    </a:prstGeom>
                  </pic:spPr>
                </pic:pic>
              </a:graphicData>
            </a:graphic>
            <wp14:sizeRelH relativeFrom="page">
              <wp14:pctWidth>0</wp14:pctWidth>
            </wp14:sizeRelH>
            <wp14:sizeRelV relativeFrom="page">
              <wp14:pctHeight>0</wp14:pctHeight>
            </wp14:sizeRelV>
          </wp:anchor>
        </w:drawing>
      </w:r>
    </w:p>
    <w:p w14:paraId="6316E772" w14:textId="11D3F78B" w:rsidR="00B27652" w:rsidRPr="007178A9" w:rsidRDefault="00B27652" w:rsidP="006274B0">
      <w:pPr>
        <w:ind w:firstLine="0"/>
        <w:jc w:val="center"/>
        <w:rPr>
          <w:rFonts w:cs="Times New Roman"/>
          <w:szCs w:val="24"/>
        </w:rPr>
      </w:pPr>
      <w:r w:rsidRPr="00272A6A">
        <w:rPr>
          <w:rFonts w:cs="Times New Roman"/>
          <w:szCs w:val="24"/>
        </w:rPr>
        <w:br w:type="page"/>
      </w:r>
      <w:r w:rsidR="006274B0">
        <w:rPr>
          <w:rFonts w:cs="Times New Roman"/>
          <w:noProof/>
          <w:szCs w:val="24"/>
          <w:lang w:val="en-US" w:eastAsia="en-US"/>
        </w:rPr>
        <w:lastRenderedPageBreak/>
        <w:drawing>
          <wp:anchor distT="0" distB="0" distL="114300" distR="114300" simplePos="0" relativeHeight="251659264" behindDoc="0" locked="0" layoutInCell="1" allowOverlap="1" wp14:anchorId="1FD09157" wp14:editId="7078D6E2">
            <wp:simplePos x="0" y="0"/>
            <wp:positionH relativeFrom="column">
              <wp:posOffset>-1073150</wp:posOffset>
            </wp:positionH>
            <wp:positionV relativeFrom="paragraph">
              <wp:posOffset>-712470</wp:posOffset>
            </wp:positionV>
            <wp:extent cx="7560000" cy="10686616"/>
            <wp:effectExtent l="0" t="0" r="3175"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86616"/>
                    </a:xfrm>
                    <a:prstGeom prst="rect">
                      <a:avLst/>
                    </a:prstGeom>
                  </pic:spPr>
                </pic:pic>
              </a:graphicData>
            </a:graphic>
            <wp14:sizeRelH relativeFrom="page">
              <wp14:pctWidth>0</wp14:pctWidth>
            </wp14:sizeRelH>
            <wp14:sizeRelV relativeFrom="page">
              <wp14:pctHeight>0</wp14:pctHeight>
            </wp14:sizeRelV>
          </wp:anchor>
        </w:drawing>
      </w:r>
      <w:r w:rsidR="006274B0" w:rsidRPr="007178A9">
        <w:rPr>
          <w:rFonts w:cs="Times New Roman"/>
          <w:szCs w:val="24"/>
        </w:rPr>
        <w:t xml:space="preserve"> </w:t>
      </w:r>
    </w:p>
    <w:p w14:paraId="00B9E6B2" w14:textId="77777777" w:rsidR="00B27652" w:rsidRDefault="00B27652" w:rsidP="00B27652">
      <w:pPr>
        <w:rPr>
          <w:rFonts w:cs="Times New Roman"/>
          <w:bCs/>
          <w:caps/>
          <w:szCs w:val="24"/>
        </w:rPr>
      </w:pPr>
      <w:r>
        <w:rPr>
          <w:rFonts w:cs="Times New Roman"/>
          <w:bCs/>
          <w:caps/>
          <w:szCs w:val="24"/>
        </w:rPr>
        <w:br w:type="page"/>
      </w:r>
    </w:p>
    <w:p w14:paraId="76D3EBD0" w14:textId="77777777" w:rsidR="00B27652" w:rsidRPr="004473C7" w:rsidRDefault="00B27652" w:rsidP="00B27652">
      <w:pPr>
        <w:jc w:val="center"/>
      </w:pPr>
      <w:bookmarkStart w:id="0" w:name="_Toc422921987"/>
      <w:bookmarkStart w:id="1" w:name="_Toc433213611"/>
      <w:r w:rsidRPr="004473C7">
        <w:lastRenderedPageBreak/>
        <w:t>РЕФЕРАТ</w:t>
      </w:r>
      <w:bookmarkEnd w:id="0"/>
      <w:bookmarkEnd w:id="1"/>
    </w:p>
    <w:p w14:paraId="02132403" w14:textId="77777777" w:rsidR="005307B8" w:rsidRDefault="005307B8" w:rsidP="00B27652"/>
    <w:p w14:paraId="3B0A90C3" w14:textId="031CC7DA" w:rsidR="00B27652" w:rsidRPr="0044570A" w:rsidRDefault="00B27652" w:rsidP="00B27652">
      <w:r w:rsidRPr="0044570A">
        <w:t>Отч</w:t>
      </w:r>
      <w:r w:rsidR="005307B8">
        <w:t>е</w:t>
      </w:r>
      <w:r w:rsidRPr="0044570A">
        <w:t xml:space="preserve">т </w:t>
      </w:r>
      <w:r w:rsidR="00D84E0E" w:rsidRPr="0044570A">
        <w:t>6</w:t>
      </w:r>
      <w:r w:rsidR="0044570A" w:rsidRPr="0044570A">
        <w:t>2</w:t>
      </w:r>
      <w:r w:rsidRPr="0044570A">
        <w:t xml:space="preserve"> с., </w:t>
      </w:r>
      <w:r w:rsidR="0044570A" w:rsidRPr="0044570A">
        <w:rPr>
          <w:lang w:val="kk-KZ"/>
        </w:rPr>
        <w:t>23</w:t>
      </w:r>
      <w:r w:rsidRPr="0044570A">
        <w:rPr>
          <w:lang w:val="kk-KZ"/>
        </w:rPr>
        <w:t xml:space="preserve"> </w:t>
      </w:r>
      <w:r w:rsidRPr="0044570A">
        <w:t xml:space="preserve">рис., </w:t>
      </w:r>
      <w:r w:rsidR="005B2858" w:rsidRPr="0044570A">
        <w:t>1</w:t>
      </w:r>
      <w:r w:rsidRPr="0044570A">
        <w:t xml:space="preserve"> табл., </w:t>
      </w:r>
      <w:r w:rsidR="005B2858" w:rsidRPr="0044570A">
        <w:t>5</w:t>
      </w:r>
      <w:r w:rsidR="0044570A" w:rsidRPr="0044570A">
        <w:t>7</w:t>
      </w:r>
      <w:r w:rsidRPr="0044570A">
        <w:t xml:space="preserve"> </w:t>
      </w:r>
      <w:r w:rsidRPr="0044570A">
        <w:rPr>
          <w:lang w:val="kk-KZ"/>
        </w:rPr>
        <w:t xml:space="preserve">источников, </w:t>
      </w:r>
      <w:r w:rsidR="0044570A" w:rsidRPr="0044570A">
        <w:rPr>
          <w:lang w:val="kk-KZ"/>
        </w:rPr>
        <w:t>4</w:t>
      </w:r>
      <w:r w:rsidRPr="0044570A">
        <w:rPr>
          <w:lang w:val="kk-KZ"/>
        </w:rPr>
        <w:t xml:space="preserve"> прил</w:t>
      </w:r>
      <w:r w:rsidRPr="0044570A">
        <w:t>.</w:t>
      </w:r>
    </w:p>
    <w:p w14:paraId="1F605425" w14:textId="77777777" w:rsidR="00B27652" w:rsidRPr="00986CA5" w:rsidRDefault="00B35152" w:rsidP="00B27652">
      <w:r w:rsidRPr="00B35152">
        <w:rPr>
          <w:i/>
          <w:lang w:val="en-US"/>
        </w:rPr>
        <w:t>BRUCELLA</w:t>
      </w:r>
      <w:r w:rsidRPr="00B35152">
        <w:rPr>
          <w:i/>
          <w:lang w:val="kk-KZ"/>
        </w:rPr>
        <w:t xml:space="preserve"> </w:t>
      </w:r>
      <w:r w:rsidRPr="00B35152">
        <w:rPr>
          <w:i/>
          <w:lang w:val="en-US"/>
        </w:rPr>
        <w:t>SPP</w:t>
      </w:r>
      <w:r w:rsidRPr="00B35152">
        <w:rPr>
          <w:lang w:val="kk-KZ"/>
        </w:rPr>
        <w:t>., ПРОТЕКТИВНЫЕ БЕЛКИ, ВЕКТОРНЫЕ ВАКЦИНЫ, ВИРУС ОСПЫ ОВЕЦ, ПРОТИВОВИРУСНЫЙ ИММУНИТЕТ</w:t>
      </w:r>
    </w:p>
    <w:p w14:paraId="4D88D7F9" w14:textId="77777777" w:rsidR="00B27652" w:rsidRPr="00986CA5" w:rsidRDefault="00B27652" w:rsidP="00B27652">
      <w:pPr>
        <w:rPr>
          <w:highlight w:val="lightGray"/>
        </w:rPr>
      </w:pPr>
      <w:r w:rsidRPr="00986CA5">
        <w:t xml:space="preserve">Объектом </w:t>
      </w:r>
      <w:r w:rsidRPr="00986CA5">
        <w:rPr>
          <w:bCs/>
        </w:rPr>
        <w:t xml:space="preserve">исследований является вирус оспы овец </w:t>
      </w:r>
      <w:r w:rsidRPr="00986CA5">
        <w:rPr>
          <w:bCs/>
          <w:i/>
          <w:lang w:val="en-US"/>
        </w:rPr>
        <w:t>Capripoxvirus</w:t>
      </w:r>
      <w:r w:rsidRPr="00986CA5">
        <w:rPr>
          <w:bCs/>
        </w:rPr>
        <w:t xml:space="preserve">. </w:t>
      </w:r>
    </w:p>
    <w:p w14:paraId="15D23EB5" w14:textId="77777777" w:rsidR="00B27652" w:rsidRPr="00986CA5" w:rsidRDefault="00C233C1" w:rsidP="00B27652">
      <w:r>
        <w:t>Цель исследований –</w:t>
      </w:r>
      <w:r w:rsidR="00B27652" w:rsidRPr="00986CA5">
        <w:t xml:space="preserve"> </w:t>
      </w:r>
      <w:bookmarkStart w:id="2" w:name="z70"/>
      <w:bookmarkEnd w:id="2"/>
      <w:r w:rsidR="00B27652" w:rsidRPr="00B27652">
        <w:rPr>
          <w:lang w:val="kk-KZ"/>
        </w:rPr>
        <w:t>конструирование</w:t>
      </w:r>
      <w:r>
        <w:rPr>
          <w:lang w:val="kk-KZ"/>
        </w:rPr>
        <w:t xml:space="preserve"> </w:t>
      </w:r>
      <w:r w:rsidR="00B27652" w:rsidRPr="00B27652">
        <w:rPr>
          <w:lang w:val="kk-KZ"/>
        </w:rPr>
        <w:t xml:space="preserve">рекомбинантных штаммов вируса оспы овец, экспрессирующих протективные антигены </w:t>
      </w:r>
      <w:r w:rsidR="00B27652" w:rsidRPr="00B27652">
        <w:rPr>
          <w:i/>
          <w:lang w:val="en-US"/>
        </w:rPr>
        <w:t>Brucella</w:t>
      </w:r>
      <w:r w:rsidR="00B27652" w:rsidRPr="00B27652">
        <w:rPr>
          <w:i/>
          <w:lang w:val="kk-KZ"/>
        </w:rPr>
        <w:t xml:space="preserve"> </w:t>
      </w:r>
      <w:r w:rsidR="00B27652" w:rsidRPr="00B27652">
        <w:rPr>
          <w:i/>
          <w:lang w:val="en-US"/>
        </w:rPr>
        <w:t>spp</w:t>
      </w:r>
      <w:r w:rsidR="00B27652" w:rsidRPr="00B27652">
        <w:rPr>
          <w:i/>
          <w:lang w:val="kk-KZ"/>
        </w:rPr>
        <w:t>.</w:t>
      </w:r>
      <w:r w:rsidR="00B27652" w:rsidRPr="00B27652">
        <w:rPr>
          <w:lang w:val="kk-KZ"/>
        </w:rPr>
        <w:t>, и изучение их иммунобиологических свойств</w:t>
      </w:r>
      <w:r w:rsidR="00B27652" w:rsidRPr="00986CA5">
        <w:t>.</w:t>
      </w:r>
    </w:p>
    <w:p w14:paraId="3DBC51AA" w14:textId="77777777" w:rsidR="00B27652" w:rsidRPr="00986CA5" w:rsidRDefault="00B27652" w:rsidP="00B27652">
      <w:r w:rsidRPr="00986CA5">
        <w:t xml:space="preserve">При выполнении </w:t>
      </w:r>
      <w:r w:rsidR="00C233C1">
        <w:t>научно-исследовательских работ</w:t>
      </w:r>
      <w:r w:rsidRPr="00986CA5">
        <w:t xml:space="preserve"> использованы современные методы молекулярной биологии, генетической инженерии, вирусологии и иммунологии.</w:t>
      </w:r>
    </w:p>
    <w:p w14:paraId="7C95AB2A" w14:textId="77777777" w:rsidR="00BE5B40" w:rsidRDefault="00B27652" w:rsidP="00B27652">
      <w:r w:rsidRPr="00986CA5">
        <w:t xml:space="preserve">В результате </w:t>
      </w:r>
      <w:r w:rsidR="00BE5B40">
        <w:t xml:space="preserve">получено семь рекомбинантных вирусов оспы овец со встройкой в локусе тимидинкиназы одного из целевых генов </w:t>
      </w:r>
      <w:r w:rsidR="00BE5B40" w:rsidRPr="00734594">
        <w:rPr>
          <w:i/>
          <w:lang w:val="en-US"/>
        </w:rPr>
        <w:t>Brucella</w:t>
      </w:r>
      <w:r w:rsidR="00BE5B40" w:rsidRPr="00734594">
        <w:rPr>
          <w:i/>
        </w:rPr>
        <w:t xml:space="preserve"> </w:t>
      </w:r>
      <w:r w:rsidR="00BE5B40" w:rsidRPr="00734594">
        <w:rPr>
          <w:i/>
          <w:lang w:val="en-US"/>
        </w:rPr>
        <w:t>spp</w:t>
      </w:r>
      <w:r w:rsidR="00BE5B40" w:rsidRPr="00734594">
        <w:rPr>
          <w:i/>
        </w:rPr>
        <w:t>.</w:t>
      </w:r>
      <w:r w:rsidR="00BE5B40" w:rsidRPr="00734594">
        <w:t>,</w:t>
      </w:r>
      <w:r w:rsidR="00BE5B40" w:rsidRPr="00B35152">
        <w:t xml:space="preserve"> кодирующих белки </w:t>
      </w:r>
      <w:r w:rsidR="00C233C1" w:rsidRPr="00B35152">
        <w:rPr>
          <w:lang w:val="en-US"/>
        </w:rPr>
        <w:t>omp</w:t>
      </w:r>
      <w:r w:rsidR="00C233C1" w:rsidRPr="00B35152">
        <w:t xml:space="preserve">16, </w:t>
      </w:r>
      <w:r w:rsidR="00C233C1" w:rsidRPr="00B35152">
        <w:rPr>
          <w:lang w:val="en-US"/>
        </w:rPr>
        <w:t>omp</w:t>
      </w:r>
      <w:r w:rsidR="00C233C1" w:rsidRPr="00B35152">
        <w:t xml:space="preserve">19, </w:t>
      </w:r>
      <w:r w:rsidR="00C233C1" w:rsidRPr="00B35152">
        <w:rPr>
          <w:lang w:val="en-US"/>
        </w:rPr>
        <w:t>omp</w:t>
      </w:r>
      <w:r w:rsidR="00C233C1">
        <w:t>25</w:t>
      </w:r>
      <w:r w:rsidR="00C233C1" w:rsidRPr="00B35152">
        <w:t>,</w:t>
      </w:r>
      <w:r w:rsidR="00C233C1">
        <w:t xml:space="preserve"> </w:t>
      </w:r>
      <w:r w:rsidR="00C233C1" w:rsidRPr="00B35152">
        <w:rPr>
          <w:lang w:val="en-US"/>
        </w:rPr>
        <w:t>SOD</w:t>
      </w:r>
      <w:r w:rsidR="00C233C1" w:rsidRPr="00B35152">
        <w:t xml:space="preserve">, </w:t>
      </w:r>
      <w:r w:rsidR="00C233C1" w:rsidRPr="00B35152">
        <w:rPr>
          <w:lang w:val="en-US"/>
        </w:rPr>
        <w:t>L</w:t>
      </w:r>
      <w:r w:rsidR="00C233C1" w:rsidRPr="00B35152">
        <w:t>7/</w:t>
      </w:r>
      <w:r w:rsidR="00C233C1" w:rsidRPr="00B35152">
        <w:rPr>
          <w:lang w:val="en-US"/>
        </w:rPr>
        <w:t>L</w:t>
      </w:r>
      <w:r w:rsidR="00C233C1" w:rsidRPr="00B35152">
        <w:t>12</w:t>
      </w:r>
      <w:r w:rsidR="00C233C1">
        <w:t xml:space="preserve">, </w:t>
      </w:r>
      <w:r w:rsidR="00C233C1">
        <w:rPr>
          <w:lang w:val="en-US"/>
        </w:rPr>
        <w:t>IalB</w:t>
      </w:r>
      <w:r w:rsidR="00C233C1">
        <w:t xml:space="preserve"> </w:t>
      </w:r>
      <w:r w:rsidR="00BE5B40">
        <w:t xml:space="preserve">или </w:t>
      </w:r>
      <w:r w:rsidR="00C233C1">
        <w:t>химерный</w:t>
      </w:r>
      <w:r w:rsidR="00BE5B40">
        <w:t xml:space="preserve"> ген </w:t>
      </w:r>
      <w:r w:rsidR="00BE5B40" w:rsidRPr="00B35152">
        <w:rPr>
          <w:lang w:val="en-US"/>
        </w:rPr>
        <w:t>omp</w:t>
      </w:r>
      <w:r w:rsidR="00BE5B40" w:rsidRPr="00B35152">
        <w:t>19</w:t>
      </w:r>
      <w:r w:rsidR="00C233C1">
        <w:t>/</w:t>
      </w:r>
      <w:r w:rsidR="00C233C1">
        <w:rPr>
          <w:lang w:val="en-US"/>
        </w:rPr>
        <w:t>sodC</w:t>
      </w:r>
      <w:r w:rsidR="00BE5B40">
        <w:t xml:space="preserve">. </w:t>
      </w:r>
      <w:r w:rsidR="00FA6177">
        <w:t>Наличие целевого гена в вирусном геноме подтверждено методом ПЦР.</w:t>
      </w:r>
    </w:p>
    <w:p w14:paraId="14D4643E" w14:textId="77777777" w:rsidR="00FA6177" w:rsidRPr="00C233C1" w:rsidRDefault="00FA6177" w:rsidP="00C233C1">
      <w:r>
        <w:t xml:space="preserve">Для двух рекомбинантных вирусов </w:t>
      </w:r>
      <w:r>
        <w:rPr>
          <w:lang w:val="en-US"/>
        </w:rPr>
        <w:t>SPPV</w:t>
      </w:r>
      <w:r w:rsidRPr="00FA6177">
        <w:t>(</w:t>
      </w:r>
      <w:r>
        <w:rPr>
          <w:lang w:val="en-US"/>
        </w:rPr>
        <w:t>TK</w:t>
      </w:r>
      <w:r w:rsidRPr="00FA6177">
        <w:t>-)</w:t>
      </w:r>
      <w:r>
        <w:rPr>
          <w:lang w:val="en-US"/>
        </w:rPr>
        <w:t>omp</w:t>
      </w:r>
      <w:r w:rsidRPr="00FA6177">
        <w:t xml:space="preserve">19 </w:t>
      </w:r>
      <w:r w:rsidR="00C233C1">
        <w:t xml:space="preserve">и </w:t>
      </w:r>
      <w:r>
        <w:rPr>
          <w:lang w:val="en-US"/>
        </w:rPr>
        <w:t>SPPV</w:t>
      </w:r>
      <w:r w:rsidRPr="00FA6177">
        <w:t>(</w:t>
      </w:r>
      <w:r>
        <w:rPr>
          <w:lang w:val="en-US"/>
        </w:rPr>
        <w:t>TK</w:t>
      </w:r>
      <w:r w:rsidRPr="00FA6177">
        <w:t>-)</w:t>
      </w:r>
      <w:r w:rsidRPr="00B35152">
        <w:rPr>
          <w:lang w:val="en-US"/>
        </w:rPr>
        <w:t>omp</w:t>
      </w:r>
      <w:r w:rsidRPr="00B35152">
        <w:t>19</w:t>
      </w:r>
      <w:r w:rsidR="00C233C1" w:rsidRPr="00C233C1">
        <w:t>/</w:t>
      </w:r>
      <w:r w:rsidR="00C233C1" w:rsidRPr="00B35152">
        <w:rPr>
          <w:lang w:val="en-US"/>
        </w:rPr>
        <w:t>sod</w:t>
      </w:r>
      <w:r w:rsidR="00C233C1">
        <w:rPr>
          <w:lang w:val="en-US"/>
        </w:rPr>
        <w:t>C</w:t>
      </w:r>
      <w:r>
        <w:t xml:space="preserve"> проведены исследования по определению стабильности. Методом последовательного пассирования в культуре клеток тестикул ягненка установлено, что рекомбинанты сохраняют генетическую стабильность в течение пяти пассажей (срок наблюдения). </w:t>
      </w:r>
      <w:r w:rsidR="00C233C1">
        <w:t xml:space="preserve">Рекомбинантные вирусы </w:t>
      </w:r>
      <w:r w:rsidR="00C233C1">
        <w:rPr>
          <w:lang w:val="en-US"/>
        </w:rPr>
        <w:t>SPPV</w:t>
      </w:r>
      <w:r w:rsidR="00C233C1" w:rsidRPr="00FA6177">
        <w:t>(</w:t>
      </w:r>
      <w:r w:rsidR="00C233C1">
        <w:rPr>
          <w:lang w:val="en-US"/>
        </w:rPr>
        <w:t>TK</w:t>
      </w:r>
      <w:r w:rsidR="00C233C1" w:rsidRPr="00FA6177">
        <w:t>-)</w:t>
      </w:r>
      <w:r w:rsidR="00C233C1">
        <w:rPr>
          <w:lang w:val="en-US"/>
        </w:rPr>
        <w:t>omp</w:t>
      </w:r>
      <w:r w:rsidR="00C233C1" w:rsidRPr="00FA6177">
        <w:t xml:space="preserve">19 </w:t>
      </w:r>
      <w:r w:rsidR="00C233C1">
        <w:t xml:space="preserve">и </w:t>
      </w:r>
      <w:r w:rsidR="00C233C1">
        <w:rPr>
          <w:lang w:val="en-US"/>
        </w:rPr>
        <w:t>SPPV</w:t>
      </w:r>
      <w:r w:rsidR="00C233C1" w:rsidRPr="00FA6177">
        <w:t>(</w:t>
      </w:r>
      <w:r w:rsidR="00C233C1">
        <w:rPr>
          <w:lang w:val="en-US"/>
        </w:rPr>
        <w:t>TK</w:t>
      </w:r>
      <w:r w:rsidR="00C233C1" w:rsidRPr="00FA6177">
        <w:t>-)</w:t>
      </w:r>
      <w:r w:rsidR="00C233C1" w:rsidRPr="00B35152">
        <w:rPr>
          <w:lang w:val="en-US"/>
        </w:rPr>
        <w:t>omp</w:t>
      </w:r>
      <w:r w:rsidR="00C233C1" w:rsidRPr="00B35152">
        <w:t>19</w:t>
      </w:r>
      <w:r w:rsidR="00C233C1" w:rsidRPr="00C233C1">
        <w:t>/</w:t>
      </w:r>
      <w:r w:rsidR="00C233C1" w:rsidRPr="00B35152">
        <w:rPr>
          <w:lang w:val="en-US"/>
        </w:rPr>
        <w:t>sod</w:t>
      </w:r>
      <w:r w:rsidR="00C233C1">
        <w:rPr>
          <w:lang w:val="en-US"/>
        </w:rPr>
        <w:t>C</w:t>
      </w:r>
      <w:r w:rsidR="00C233C1">
        <w:t xml:space="preserve"> депонированы в Коллекции микроорганизмов НИИПББ КН МОН РК.</w:t>
      </w:r>
    </w:p>
    <w:p w14:paraId="33166D46" w14:textId="77777777" w:rsidR="00F8377E" w:rsidRPr="00C233C1" w:rsidRDefault="0044234D" w:rsidP="00FA6177">
      <w:r w:rsidRPr="00C233C1">
        <w:t>Установлено наличие транзиентной экспрессии в поксвирусной системе ген</w:t>
      </w:r>
      <w:r w:rsidR="00FA6177" w:rsidRPr="00C233C1">
        <w:t>а</w:t>
      </w:r>
      <w:r w:rsidRPr="00C233C1">
        <w:t xml:space="preserve"> </w:t>
      </w:r>
      <w:r w:rsidRPr="00C233C1">
        <w:rPr>
          <w:lang w:val="en-US"/>
        </w:rPr>
        <w:t>omp</w:t>
      </w:r>
      <w:r w:rsidRPr="00C233C1">
        <w:t>1</w:t>
      </w:r>
      <w:r w:rsidR="00FA6177" w:rsidRPr="00C233C1">
        <w:t>9</w:t>
      </w:r>
      <w:r w:rsidRPr="00C233C1">
        <w:t>.</w:t>
      </w:r>
      <w:r w:rsidR="00FA6177" w:rsidRPr="00C233C1">
        <w:t xml:space="preserve"> </w:t>
      </w:r>
    </w:p>
    <w:p w14:paraId="7E6AEC98" w14:textId="2CE1B0B2" w:rsidR="00B27652" w:rsidRDefault="00FA6177" w:rsidP="00FA6177">
      <w:r>
        <w:t xml:space="preserve">Для изучения </w:t>
      </w:r>
      <w:r w:rsidR="00C233C1">
        <w:t xml:space="preserve">экспрессии целевых генов </w:t>
      </w:r>
      <w:r>
        <w:t>рекомбинантны</w:t>
      </w:r>
      <w:r w:rsidR="00C233C1">
        <w:t>ми</w:t>
      </w:r>
      <w:r>
        <w:t xml:space="preserve"> вирус</w:t>
      </w:r>
      <w:r w:rsidR="00C233C1">
        <w:t>ами</w:t>
      </w:r>
      <w:r>
        <w:t xml:space="preserve"> получены очищенные препараты бактериально-экспрессированных белков </w:t>
      </w:r>
      <w:r w:rsidRPr="00B35152">
        <w:rPr>
          <w:lang w:val="en-US"/>
        </w:rPr>
        <w:t>omp</w:t>
      </w:r>
      <w:r w:rsidRPr="00B35152">
        <w:t xml:space="preserve">16, </w:t>
      </w:r>
      <w:r w:rsidRPr="00B35152">
        <w:rPr>
          <w:lang w:val="en-US"/>
        </w:rPr>
        <w:t>omp</w:t>
      </w:r>
      <w:r w:rsidRPr="00B35152">
        <w:t xml:space="preserve">19, </w:t>
      </w:r>
      <w:r w:rsidRPr="00B35152">
        <w:rPr>
          <w:lang w:val="en-US"/>
        </w:rPr>
        <w:t>omp</w:t>
      </w:r>
      <w:r>
        <w:t>25</w:t>
      </w:r>
      <w:r w:rsidRPr="00B35152">
        <w:t>,</w:t>
      </w:r>
      <w:r>
        <w:t xml:space="preserve"> </w:t>
      </w:r>
      <w:r w:rsidRPr="00B35152">
        <w:rPr>
          <w:lang w:val="en-US"/>
        </w:rPr>
        <w:t>SOD</w:t>
      </w:r>
      <w:r w:rsidRPr="00B35152">
        <w:t xml:space="preserve">, </w:t>
      </w:r>
      <w:r w:rsidRPr="00B35152">
        <w:rPr>
          <w:lang w:val="en-US"/>
        </w:rPr>
        <w:t>L</w:t>
      </w:r>
      <w:r w:rsidRPr="00B35152">
        <w:t>7/</w:t>
      </w:r>
      <w:r w:rsidRPr="00B35152">
        <w:rPr>
          <w:lang w:val="en-US"/>
        </w:rPr>
        <w:t>L</w:t>
      </w:r>
      <w:r w:rsidRPr="00B35152">
        <w:t>12</w:t>
      </w:r>
      <w:r>
        <w:t xml:space="preserve">, </w:t>
      </w:r>
      <w:r>
        <w:rPr>
          <w:lang w:val="en-US"/>
        </w:rPr>
        <w:t>IalB</w:t>
      </w:r>
      <w:r>
        <w:t xml:space="preserve"> и специфические сыворотки к ним</w:t>
      </w:r>
      <w:r w:rsidR="00C233C1">
        <w:t xml:space="preserve"> на мышах</w:t>
      </w:r>
      <w:r>
        <w:t>.</w:t>
      </w:r>
    </w:p>
    <w:p w14:paraId="69447274" w14:textId="5EDEDF93" w:rsidR="00E721FB" w:rsidRPr="00FB60F6" w:rsidRDefault="00E721FB" w:rsidP="00FA6177">
      <w:r w:rsidRPr="00E721FB">
        <w:t>Основные конструктивные и технико</w:t>
      </w:r>
      <w:r>
        <w:t>-</w:t>
      </w:r>
      <w:r w:rsidRPr="00E721FB">
        <w:t xml:space="preserve">экономические показатели </w:t>
      </w:r>
      <w:r>
        <w:t>–</w:t>
      </w:r>
      <w:r w:rsidRPr="00E721FB">
        <w:t xml:space="preserve"> </w:t>
      </w:r>
      <w:r>
        <w:t>г</w:t>
      </w:r>
      <w:r w:rsidRPr="00E721FB">
        <w:t>енетически</w:t>
      </w:r>
      <w:r>
        <w:t xml:space="preserve"> </w:t>
      </w:r>
      <w:r w:rsidRPr="00E721FB">
        <w:t>стабильные рекомбинантные штаммы вируса оспы овец экспрессирующие гены бруцеллы</w:t>
      </w:r>
      <w:r w:rsidR="00FB60F6" w:rsidRPr="00FB60F6">
        <w:t>.</w:t>
      </w:r>
    </w:p>
    <w:p w14:paraId="67037F13" w14:textId="77777777" w:rsidR="00734594" w:rsidRDefault="00B27652" w:rsidP="00B27652">
      <w:pPr>
        <w:rPr>
          <w:rFonts w:eastAsia="Batang"/>
          <w:lang w:eastAsia="ko-KR"/>
        </w:rPr>
      </w:pPr>
      <w:r w:rsidRPr="00986CA5">
        <w:rPr>
          <w:rFonts w:eastAsia="Batang"/>
          <w:lang w:eastAsia="ko-KR"/>
        </w:rPr>
        <w:t>Область применения – медицинская /ветеринарная вирусология.</w:t>
      </w:r>
    </w:p>
    <w:p w14:paraId="0C2EDF7C" w14:textId="77777777" w:rsidR="00734594" w:rsidRDefault="00734594">
      <w:pPr>
        <w:spacing w:after="160" w:line="259" w:lineRule="auto"/>
        <w:ind w:firstLine="0"/>
        <w:jc w:val="left"/>
        <w:rPr>
          <w:rFonts w:eastAsia="Batang"/>
          <w:lang w:eastAsia="ko-KR"/>
        </w:rPr>
      </w:pPr>
      <w:r>
        <w:rPr>
          <w:rFonts w:eastAsia="Batang"/>
          <w:lang w:eastAsia="ko-KR"/>
        </w:rPr>
        <w:br w:type="page"/>
      </w:r>
    </w:p>
    <w:p w14:paraId="7D405AE1" w14:textId="77777777" w:rsidR="00734594" w:rsidRPr="004473C7" w:rsidRDefault="00734594" w:rsidP="00734594">
      <w:pPr>
        <w:jc w:val="center"/>
      </w:pPr>
      <w:bookmarkStart w:id="3" w:name="_Toc422921986"/>
      <w:bookmarkStart w:id="4" w:name="_Toc433213610"/>
      <w:r w:rsidRPr="004473C7">
        <w:lastRenderedPageBreak/>
        <w:t>РЕФЕРАТ</w:t>
      </w:r>
      <w:bookmarkEnd w:id="3"/>
      <w:bookmarkEnd w:id="4"/>
    </w:p>
    <w:p w14:paraId="022BA5B4" w14:textId="77777777" w:rsidR="005307B8" w:rsidRDefault="005307B8" w:rsidP="00734594"/>
    <w:p w14:paraId="28EB6AD7" w14:textId="7AFD7D66" w:rsidR="00734594" w:rsidRPr="00CF6C84" w:rsidRDefault="00734594" w:rsidP="00734594">
      <w:r w:rsidRPr="00CF6C84">
        <w:t xml:space="preserve">Есеп </w:t>
      </w:r>
      <w:r w:rsidR="00CF6C84" w:rsidRPr="00CF6C84">
        <w:t>62</w:t>
      </w:r>
      <w:r w:rsidRPr="00CF6C84">
        <w:t xml:space="preserve"> б., </w:t>
      </w:r>
      <w:r w:rsidR="00CF6C84" w:rsidRPr="00CF6C84">
        <w:t>2</w:t>
      </w:r>
      <w:r w:rsidRPr="00CF6C84">
        <w:t>3 сур., 1 кес</w:t>
      </w:r>
      <w:r w:rsidR="005307B8">
        <w:t>т</w:t>
      </w:r>
      <w:r w:rsidRPr="00CF6C84">
        <w:t>., 5</w:t>
      </w:r>
      <w:r w:rsidR="00CF6C84" w:rsidRPr="00CF6C84">
        <w:t>7</w:t>
      </w:r>
      <w:r w:rsidRPr="00CF6C84">
        <w:t xml:space="preserve"> әдебиет көздері</w:t>
      </w:r>
      <w:r w:rsidR="004E379C" w:rsidRPr="00CF6C84">
        <w:t xml:space="preserve">, </w:t>
      </w:r>
      <w:r w:rsidR="00CF6C84" w:rsidRPr="00CF6C84">
        <w:t>4</w:t>
      </w:r>
      <w:r w:rsidRPr="00CF6C84">
        <w:t xml:space="preserve"> </w:t>
      </w:r>
      <w:r w:rsidRPr="00CF6C84">
        <w:rPr>
          <w:lang w:val="kk-KZ"/>
        </w:rPr>
        <w:t>қос.</w:t>
      </w:r>
      <w:r w:rsidRPr="00CF6C84">
        <w:t xml:space="preserve"> </w:t>
      </w:r>
    </w:p>
    <w:p w14:paraId="6A6E92BE" w14:textId="77777777" w:rsidR="00734594" w:rsidRPr="00734594" w:rsidRDefault="00734594" w:rsidP="00734594">
      <w:r w:rsidRPr="00734594">
        <w:rPr>
          <w:i/>
          <w:lang w:val="en-US"/>
        </w:rPr>
        <w:t>BRUCELLA</w:t>
      </w:r>
      <w:r w:rsidRPr="00734594">
        <w:rPr>
          <w:i/>
          <w:lang w:val="kk-KZ"/>
        </w:rPr>
        <w:t xml:space="preserve"> </w:t>
      </w:r>
      <w:r w:rsidRPr="00734594">
        <w:rPr>
          <w:i/>
          <w:lang w:val="en-US"/>
        </w:rPr>
        <w:t>SPP</w:t>
      </w:r>
      <w:r w:rsidRPr="00734594">
        <w:rPr>
          <w:lang w:val="kk-KZ"/>
        </w:rPr>
        <w:t>., ПРОТЕКТИВ</w:t>
      </w:r>
      <w:r w:rsidR="00FB0DA4">
        <w:rPr>
          <w:lang w:val="kk-KZ"/>
        </w:rPr>
        <w:t>ТІ БЕЛОКТАР, ВЕКТОРЛЫ ВАКЦИНАЛАР</w:t>
      </w:r>
      <w:r w:rsidRPr="00734594">
        <w:rPr>
          <w:lang w:val="kk-KZ"/>
        </w:rPr>
        <w:t>,</w:t>
      </w:r>
      <w:r w:rsidR="00FB0DA4">
        <w:rPr>
          <w:lang w:val="kk-KZ"/>
        </w:rPr>
        <w:t xml:space="preserve"> ҚОЙ ШЕШЕГІ ВИРУСЫ, </w:t>
      </w:r>
      <w:r w:rsidRPr="00734594">
        <w:rPr>
          <w:lang w:val="kk-KZ"/>
        </w:rPr>
        <w:t>ВИРУС</w:t>
      </w:r>
      <w:r w:rsidR="00FB0DA4">
        <w:rPr>
          <w:lang w:val="kk-KZ"/>
        </w:rPr>
        <w:t>ҚА ҚАРСЫ</w:t>
      </w:r>
      <w:r w:rsidRPr="00734594">
        <w:rPr>
          <w:lang w:val="kk-KZ"/>
        </w:rPr>
        <w:t xml:space="preserve"> ИММУНИТЕТ</w:t>
      </w:r>
    </w:p>
    <w:p w14:paraId="2F007EA8" w14:textId="77777777" w:rsidR="00734594" w:rsidRPr="00EC2666" w:rsidRDefault="00734594" w:rsidP="00734594">
      <w:pPr>
        <w:rPr>
          <w:bCs/>
          <w:lang w:val="kk-KZ"/>
        </w:rPr>
      </w:pPr>
      <w:r w:rsidRPr="00EC2666">
        <w:rPr>
          <w:lang w:val="kk-KZ"/>
        </w:rPr>
        <w:t xml:space="preserve">Зерттеу насаны қой шешегі вирусы </w:t>
      </w:r>
      <w:r w:rsidRPr="00EC2666">
        <w:rPr>
          <w:bCs/>
          <w:i/>
          <w:lang w:val="en-US"/>
        </w:rPr>
        <w:t>Capripoxvirus</w:t>
      </w:r>
      <w:r w:rsidRPr="00EC2666">
        <w:rPr>
          <w:bCs/>
        </w:rPr>
        <w:t>.</w:t>
      </w:r>
    </w:p>
    <w:p w14:paraId="4107C1A2" w14:textId="77777777" w:rsidR="00FB0DA4" w:rsidRDefault="00734594" w:rsidP="00734594">
      <w:pPr>
        <w:rPr>
          <w:lang w:val="kk-KZ"/>
        </w:rPr>
      </w:pPr>
      <w:r w:rsidRPr="00EC2666">
        <w:rPr>
          <w:lang w:val="kk-KZ"/>
        </w:rPr>
        <w:t xml:space="preserve">Жұмыстың мақсаты </w:t>
      </w:r>
      <w:r w:rsidR="00FB0DA4" w:rsidRPr="00FB0DA4">
        <w:rPr>
          <w:i/>
          <w:lang w:val="kk-KZ"/>
        </w:rPr>
        <w:t>Вrucella</w:t>
      </w:r>
      <w:r w:rsidR="00FB0DA4" w:rsidRPr="00734594">
        <w:rPr>
          <w:i/>
          <w:lang w:val="kk-KZ"/>
        </w:rPr>
        <w:t xml:space="preserve"> </w:t>
      </w:r>
      <w:r w:rsidR="00FB0DA4" w:rsidRPr="00FB0DA4">
        <w:rPr>
          <w:i/>
          <w:lang w:val="kk-KZ"/>
        </w:rPr>
        <w:t>spp</w:t>
      </w:r>
      <w:r w:rsidR="00FB0DA4">
        <w:rPr>
          <w:i/>
          <w:lang w:val="kk-KZ"/>
        </w:rPr>
        <w:t xml:space="preserve">. </w:t>
      </w:r>
      <w:r w:rsidR="00FB0DA4">
        <w:rPr>
          <w:lang w:val="kk-KZ"/>
        </w:rPr>
        <w:t>протективті антигендерді экспрессиялайтын қой шешегі вирусының рекомбинантты штаммддарын құрастыру және олардың иммунобиологиялық қасиеттерін зерттеу болып табылады.</w:t>
      </w:r>
      <w:r w:rsidR="00FB0DA4" w:rsidRPr="00EC2666">
        <w:rPr>
          <w:lang w:val="kk-KZ"/>
        </w:rPr>
        <w:t xml:space="preserve"> </w:t>
      </w:r>
    </w:p>
    <w:p w14:paraId="619C2C15" w14:textId="77777777" w:rsidR="00734594" w:rsidRPr="00951E96" w:rsidRDefault="00734594" w:rsidP="00734594">
      <w:pPr>
        <w:rPr>
          <w:color w:val="FF0000"/>
          <w:lang w:val="kk-KZ"/>
        </w:rPr>
      </w:pPr>
      <w:r w:rsidRPr="00EC2666">
        <w:rPr>
          <w:lang w:val="kk-KZ"/>
        </w:rPr>
        <w:t>Зерттеулерді жүзеге асыру барысында молекулярлық биологияның, генетикалық инженерияның, вирусология және иммунологияның заманауи әдістері қолданылды.</w:t>
      </w:r>
      <w:r w:rsidRPr="00951E96">
        <w:rPr>
          <w:color w:val="FF0000"/>
          <w:lang w:val="kk-KZ"/>
        </w:rPr>
        <w:t xml:space="preserve"> </w:t>
      </w:r>
    </w:p>
    <w:p w14:paraId="3339C0A5" w14:textId="77777777" w:rsidR="008A263B" w:rsidRPr="008A263B" w:rsidRDefault="008A263B" w:rsidP="008A263B">
      <w:pPr>
        <w:rPr>
          <w:lang w:val="kk-KZ"/>
        </w:rPr>
      </w:pPr>
      <w:r w:rsidRPr="008A263B">
        <w:rPr>
          <w:lang w:val="kk-KZ"/>
        </w:rPr>
        <w:t xml:space="preserve">Зерттеулер нәтижесінде omp16, omp19, omp25, SOD, L7/L12, IalB немесе omp19/sodC химера генінің белоктарын кодтайтын  Brucella spp. гендерінің біреуі тимидинкиназа локусы бойынша енгізілген жеті қой шешегі вирусының рекомбинантты вирустары алынды. Вирус геномындағы тұтас геннің бар болуын ПТР әдісі арқылы расталды. </w:t>
      </w:r>
    </w:p>
    <w:p w14:paraId="49A03DE7" w14:textId="0C4611E8" w:rsidR="008A263B" w:rsidRPr="008A263B" w:rsidRDefault="008A263B" w:rsidP="008A263B">
      <w:pPr>
        <w:rPr>
          <w:lang w:val="kk-KZ"/>
        </w:rPr>
      </w:pPr>
      <w:r w:rsidRPr="008A263B">
        <w:rPr>
          <w:lang w:val="kk-KZ"/>
        </w:rPr>
        <w:t xml:space="preserve">SPPV(TK-)omp19 және SPPV(TK-)omp19/sodC осы екі рекомбинантты вирустарға тұрақтылықты анықтау бойынша зерттеулер жүргізілді. Қозы тестикуласы жасушасында тізбекті пассаждау әдісі арқылы рекомбинанттардың бес пассаж (бақылау уақыты) бойы генетикалық тұрақтылықты сақтайтындары анықталды. SPPV(TK-)omp19 және </w:t>
      </w:r>
      <w:r>
        <w:rPr>
          <w:lang w:val="kk-KZ"/>
        </w:rPr>
        <w:t xml:space="preserve">           </w:t>
      </w:r>
      <w:r w:rsidRPr="008A263B">
        <w:rPr>
          <w:lang w:val="kk-KZ"/>
        </w:rPr>
        <w:t>SPPV(TK-)omp19/sodC рекомбинантты вирусатар БҚПҒЗИ ҒК ҒБМ ҚР микроорганизмдер коллекциясына енгізілді.</w:t>
      </w:r>
    </w:p>
    <w:p w14:paraId="23739718" w14:textId="6149A56B" w:rsidR="008A263B" w:rsidRDefault="008A263B" w:rsidP="008A263B">
      <w:pPr>
        <w:rPr>
          <w:lang w:val="kk-KZ"/>
        </w:rPr>
      </w:pPr>
      <w:r w:rsidRPr="008A263B">
        <w:rPr>
          <w:lang w:val="kk-KZ"/>
        </w:rPr>
        <w:t>omp19 генінің поксвирус жүйесінде транзиентті экспрессиясы айқындалды. Рекомбинантты вирустармен тұтас гендердің эксперссиясын зерттеу мақсатында omp16, omp19, omp25, SOD, L7/L12, IalB белоктардың тазартылған бактериалды-экспрессияландырылған препараттары және оларға телімді сарысулар тышқандарды қолдана отыра алынды.</w:t>
      </w:r>
    </w:p>
    <w:p w14:paraId="615BE8FD" w14:textId="2C550063" w:rsidR="00E721FB" w:rsidRPr="00FB60F6" w:rsidRDefault="00E721FB" w:rsidP="008A263B">
      <w:pPr>
        <w:rPr>
          <w:lang w:val="kk-KZ"/>
        </w:rPr>
      </w:pPr>
      <w:r w:rsidRPr="00E721FB">
        <w:rPr>
          <w:lang w:val="kk-KZ"/>
        </w:rPr>
        <w:t xml:space="preserve">Негізгі жобалық және техникалық-экономикалық көрсеткіштер </w:t>
      </w:r>
      <w:r>
        <w:rPr>
          <w:lang w:val="kk-KZ"/>
        </w:rPr>
        <w:t>–</w:t>
      </w:r>
      <w:r w:rsidRPr="00E721FB">
        <w:rPr>
          <w:lang w:val="kk-KZ"/>
        </w:rPr>
        <w:t xml:space="preserve"> Бруцелла</w:t>
      </w:r>
      <w:r>
        <w:rPr>
          <w:lang w:val="kk-KZ"/>
        </w:rPr>
        <w:t xml:space="preserve"> </w:t>
      </w:r>
      <w:r w:rsidRPr="00E721FB">
        <w:rPr>
          <w:lang w:val="kk-KZ"/>
        </w:rPr>
        <w:t>гендерін экспрессиялайтын қой шешегі вирусының генетикалық тұрақты рекомбинантты штаммдары</w:t>
      </w:r>
      <w:r w:rsidR="00FB60F6" w:rsidRPr="00FB60F6">
        <w:rPr>
          <w:lang w:val="kk-KZ"/>
        </w:rPr>
        <w:t>.</w:t>
      </w:r>
    </w:p>
    <w:p w14:paraId="61BDA2DA" w14:textId="77777777" w:rsidR="00734594" w:rsidRPr="00EC2666" w:rsidRDefault="00734594" w:rsidP="008A263B">
      <w:pPr>
        <w:rPr>
          <w:lang w:val="kk-KZ"/>
        </w:rPr>
      </w:pPr>
      <w:r w:rsidRPr="00EC2666">
        <w:rPr>
          <w:lang w:val="kk-KZ"/>
        </w:rPr>
        <w:t xml:space="preserve">Қолдану аймағы </w:t>
      </w:r>
      <w:r w:rsidRPr="00EC2666">
        <w:rPr>
          <w:rFonts w:eastAsia="Batang"/>
          <w:lang w:val="kk-KZ" w:eastAsia="ko-KR"/>
        </w:rPr>
        <w:t xml:space="preserve">– </w:t>
      </w:r>
      <w:bookmarkStart w:id="5" w:name="_GoBack"/>
      <w:bookmarkEnd w:id="5"/>
      <w:r w:rsidRPr="00EC2666">
        <w:rPr>
          <w:rFonts w:eastAsia="Batang"/>
          <w:lang w:val="kk-KZ" w:eastAsia="ko-KR"/>
        </w:rPr>
        <w:t>медициналық /ветеринарлы вирусология</w:t>
      </w:r>
    </w:p>
    <w:p w14:paraId="431D7A3C" w14:textId="77777777" w:rsidR="00B27652" w:rsidRPr="00710EC7" w:rsidRDefault="00B27652" w:rsidP="00B27652">
      <w:pPr>
        <w:rPr>
          <w:lang w:val="kk-KZ"/>
        </w:rPr>
      </w:pPr>
    </w:p>
    <w:p w14:paraId="5CE71EFF" w14:textId="77777777" w:rsidR="00EE30E6" w:rsidRPr="0044234D" w:rsidRDefault="00B27652" w:rsidP="00EE30E6">
      <w:pPr>
        <w:pStyle w:val="a9"/>
        <w:spacing w:before="0" w:line="360" w:lineRule="auto"/>
        <w:jc w:val="center"/>
        <w:rPr>
          <w:rFonts w:ascii="Times New Roman" w:hAnsi="Times New Roman" w:cs="Times New Roman"/>
          <w:color w:val="auto"/>
          <w:sz w:val="24"/>
          <w:szCs w:val="24"/>
          <w:lang w:val="ru-RU"/>
        </w:rPr>
      </w:pPr>
      <w:r w:rsidRPr="00FD7763">
        <w:rPr>
          <w:lang w:val="ru-RU"/>
        </w:rPr>
        <w:br w:type="page"/>
      </w:r>
      <w:bookmarkStart w:id="6" w:name="_Toc422921988"/>
      <w:bookmarkStart w:id="7" w:name="_Toc433213612"/>
      <w:r w:rsidRPr="0044234D">
        <w:rPr>
          <w:rFonts w:ascii="Times New Roman" w:hAnsi="Times New Roman" w:cs="Times New Roman"/>
          <w:color w:val="auto"/>
          <w:sz w:val="24"/>
          <w:szCs w:val="24"/>
          <w:lang w:val="ru-RU"/>
        </w:rPr>
        <w:lastRenderedPageBreak/>
        <w:t>СОДЕРЖАНИЕ</w:t>
      </w:r>
      <w:bookmarkEnd w:id="6"/>
      <w:bookmarkEnd w:id="7"/>
    </w:p>
    <w:sdt>
      <w:sdtPr>
        <w:rPr>
          <w:rFonts w:cs="Times New Roman"/>
          <w:szCs w:val="24"/>
        </w:rPr>
        <w:id w:val="-102419818"/>
        <w:docPartObj>
          <w:docPartGallery w:val="Table of Contents"/>
          <w:docPartUnique/>
        </w:docPartObj>
      </w:sdtPr>
      <w:sdtEndPr>
        <w:rPr>
          <w:b/>
          <w:bCs/>
        </w:rPr>
      </w:sdtEndPr>
      <w:sdtContent>
        <w:p w14:paraId="299CF641" w14:textId="77777777" w:rsidR="00EE30E6" w:rsidRPr="00EE30E6" w:rsidRDefault="00EE30E6" w:rsidP="005307B8">
          <w:pPr>
            <w:ind w:firstLine="0"/>
            <w:rPr>
              <w:rFonts w:cs="Times New Roman"/>
              <w:szCs w:val="24"/>
            </w:rPr>
          </w:pPr>
        </w:p>
        <w:p w14:paraId="00A772DF" w14:textId="125D6969" w:rsidR="00751744" w:rsidRDefault="00EE30E6" w:rsidP="005307B8">
          <w:pPr>
            <w:pStyle w:val="11"/>
            <w:rPr>
              <w:rFonts w:asciiTheme="minorHAnsi" w:hAnsiTheme="minorHAnsi"/>
              <w:noProof/>
              <w:sz w:val="22"/>
              <w:lang w:val="en-US" w:eastAsia="en-US"/>
            </w:rPr>
          </w:pPr>
          <w:r w:rsidRPr="00EE30E6">
            <w:rPr>
              <w:rFonts w:cs="Times New Roman"/>
              <w:szCs w:val="24"/>
            </w:rPr>
            <w:fldChar w:fldCharType="begin"/>
          </w:r>
          <w:r w:rsidRPr="00EE30E6">
            <w:rPr>
              <w:rFonts w:cs="Times New Roman"/>
              <w:szCs w:val="24"/>
            </w:rPr>
            <w:instrText xml:space="preserve"> TOC \o "1-3" \h \z \u </w:instrText>
          </w:r>
          <w:r w:rsidRPr="00EE30E6">
            <w:rPr>
              <w:rFonts w:cs="Times New Roman"/>
              <w:szCs w:val="24"/>
            </w:rPr>
            <w:fldChar w:fldCharType="separate"/>
          </w:r>
          <w:hyperlink w:anchor="_Toc22385102" w:history="1">
            <w:r w:rsidR="00751744" w:rsidRPr="00313D08">
              <w:rPr>
                <w:rStyle w:val="a7"/>
                <w:rFonts w:eastAsia="Times New Roman"/>
                <w:noProof/>
              </w:rPr>
              <w:t>ВВЕДЕНИЕ</w:t>
            </w:r>
            <w:r w:rsidR="00751744">
              <w:rPr>
                <w:noProof/>
                <w:webHidden/>
              </w:rPr>
              <w:tab/>
            </w:r>
            <w:r w:rsidR="00751744">
              <w:rPr>
                <w:noProof/>
                <w:webHidden/>
              </w:rPr>
              <w:fldChar w:fldCharType="begin"/>
            </w:r>
            <w:r w:rsidR="00751744">
              <w:rPr>
                <w:noProof/>
                <w:webHidden/>
              </w:rPr>
              <w:instrText xml:space="preserve"> PAGEREF _Toc22385102 \h </w:instrText>
            </w:r>
            <w:r w:rsidR="00751744">
              <w:rPr>
                <w:noProof/>
                <w:webHidden/>
              </w:rPr>
            </w:r>
            <w:r w:rsidR="00751744">
              <w:rPr>
                <w:noProof/>
                <w:webHidden/>
              </w:rPr>
              <w:fldChar w:fldCharType="separate"/>
            </w:r>
            <w:r w:rsidR="00423323">
              <w:rPr>
                <w:noProof/>
                <w:webHidden/>
              </w:rPr>
              <w:t>8</w:t>
            </w:r>
            <w:r w:rsidR="00751744">
              <w:rPr>
                <w:noProof/>
                <w:webHidden/>
              </w:rPr>
              <w:fldChar w:fldCharType="end"/>
            </w:r>
          </w:hyperlink>
        </w:p>
        <w:p w14:paraId="32EE79A7" w14:textId="6B00F918" w:rsidR="00751744" w:rsidRDefault="009C7B59" w:rsidP="005307B8">
          <w:pPr>
            <w:pStyle w:val="11"/>
            <w:rPr>
              <w:rFonts w:asciiTheme="minorHAnsi" w:hAnsiTheme="minorHAnsi"/>
              <w:noProof/>
              <w:sz w:val="22"/>
              <w:lang w:val="en-US" w:eastAsia="en-US"/>
            </w:rPr>
          </w:pPr>
          <w:hyperlink w:anchor="_Toc22385103" w:history="1">
            <w:r w:rsidR="00751744" w:rsidRPr="00313D08">
              <w:rPr>
                <w:rStyle w:val="a7"/>
                <w:noProof/>
              </w:rPr>
              <w:t>ОСНОВНАЯ ЧАСТЬ</w:t>
            </w:r>
            <w:r w:rsidR="00751744">
              <w:rPr>
                <w:noProof/>
                <w:webHidden/>
              </w:rPr>
              <w:tab/>
            </w:r>
            <w:r w:rsidR="00751744">
              <w:rPr>
                <w:noProof/>
                <w:webHidden/>
              </w:rPr>
              <w:fldChar w:fldCharType="begin"/>
            </w:r>
            <w:r w:rsidR="00751744">
              <w:rPr>
                <w:noProof/>
                <w:webHidden/>
              </w:rPr>
              <w:instrText xml:space="preserve"> PAGEREF _Toc22385103 \h </w:instrText>
            </w:r>
            <w:r w:rsidR="00751744">
              <w:rPr>
                <w:noProof/>
                <w:webHidden/>
              </w:rPr>
            </w:r>
            <w:r w:rsidR="00751744">
              <w:rPr>
                <w:noProof/>
                <w:webHidden/>
              </w:rPr>
              <w:fldChar w:fldCharType="separate"/>
            </w:r>
            <w:r w:rsidR="00423323">
              <w:rPr>
                <w:noProof/>
                <w:webHidden/>
              </w:rPr>
              <w:t>11</w:t>
            </w:r>
            <w:r w:rsidR="00751744">
              <w:rPr>
                <w:noProof/>
                <w:webHidden/>
              </w:rPr>
              <w:fldChar w:fldCharType="end"/>
            </w:r>
          </w:hyperlink>
        </w:p>
        <w:p w14:paraId="01BDCEB2" w14:textId="65BA9DD4" w:rsidR="00751744" w:rsidRDefault="009C7B59" w:rsidP="005307B8">
          <w:pPr>
            <w:pStyle w:val="23"/>
            <w:rPr>
              <w:rFonts w:asciiTheme="minorHAnsi" w:hAnsiTheme="minorHAnsi"/>
              <w:noProof/>
              <w:sz w:val="22"/>
              <w:lang w:val="en-US" w:eastAsia="en-US"/>
            </w:rPr>
          </w:pPr>
          <w:hyperlink w:anchor="_Toc22385104" w:history="1">
            <w:r w:rsidR="00751744" w:rsidRPr="00313D08">
              <w:rPr>
                <w:rStyle w:val="a7"/>
                <w:noProof/>
              </w:rPr>
              <w:t>1 Выбор направления исследований</w:t>
            </w:r>
            <w:r w:rsidR="00751744">
              <w:rPr>
                <w:noProof/>
                <w:webHidden/>
              </w:rPr>
              <w:tab/>
            </w:r>
            <w:r w:rsidR="00751744">
              <w:rPr>
                <w:noProof/>
                <w:webHidden/>
              </w:rPr>
              <w:fldChar w:fldCharType="begin"/>
            </w:r>
            <w:r w:rsidR="00751744">
              <w:rPr>
                <w:noProof/>
                <w:webHidden/>
              </w:rPr>
              <w:instrText xml:space="preserve"> PAGEREF _Toc22385104 \h </w:instrText>
            </w:r>
            <w:r w:rsidR="00751744">
              <w:rPr>
                <w:noProof/>
                <w:webHidden/>
              </w:rPr>
            </w:r>
            <w:r w:rsidR="00751744">
              <w:rPr>
                <w:noProof/>
                <w:webHidden/>
              </w:rPr>
              <w:fldChar w:fldCharType="separate"/>
            </w:r>
            <w:r w:rsidR="00423323">
              <w:rPr>
                <w:noProof/>
                <w:webHidden/>
              </w:rPr>
              <w:t>11</w:t>
            </w:r>
            <w:r w:rsidR="00751744">
              <w:rPr>
                <w:noProof/>
                <w:webHidden/>
              </w:rPr>
              <w:fldChar w:fldCharType="end"/>
            </w:r>
          </w:hyperlink>
        </w:p>
        <w:p w14:paraId="69AF252B" w14:textId="2472D3F5" w:rsidR="00751744" w:rsidRDefault="009C7B59" w:rsidP="005307B8">
          <w:pPr>
            <w:pStyle w:val="23"/>
            <w:rPr>
              <w:rFonts w:asciiTheme="minorHAnsi" w:hAnsiTheme="minorHAnsi"/>
              <w:noProof/>
              <w:sz w:val="22"/>
              <w:lang w:val="en-US" w:eastAsia="en-US"/>
            </w:rPr>
          </w:pPr>
          <w:hyperlink w:anchor="_Toc22385105" w:history="1">
            <w:r w:rsidR="00751744" w:rsidRPr="00313D08">
              <w:rPr>
                <w:rStyle w:val="a7"/>
                <w:rFonts w:eastAsia="Times New Roman" w:cs="Times New Roman"/>
                <w:bCs/>
                <w:noProof/>
              </w:rPr>
              <w:t>2 Материалы и методы</w:t>
            </w:r>
            <w:r w:rsidR="00751744">
              <w:rPr>
                <w:noProof/>
                <w:webHidden/>
              </w:rPr>
              <w:tab/>
            </w:r>
            <w:r w:rsidR="00751744">
              <w:rPr>
                <w:noProof/>
                <w:webHidden/>
              </w:rPr>
              <w:fldChar w:fldCharType="begin"/>
            </w:r>
            <w:r w:rsidR="00751744">
              <w:rPr>
                <w:noProof/>
                <w:webHidden/>
              </w:rPr>
              <w:instrText xml:space="preserve"> PAGEREF _Toc22385105 \h </w:instrText>
            </w:r>
            <w:r w:rsidR="00751744">
              <w:rPr>
                <w:noProof/>
                <w:webHidden/>
              </w:rPr>
            </w:r>
            <w:r w:rsidR="00751744">
              <w:rPr>
                <w:noProof/>
                <w:webHidden/>
              </w:rPr>
              <w:fldChar w:fldCharType="separate"/>
            </w:r>
            <w:r w:rsidR="00423323">
              <w:rPr>
                <w:noProof/>
                <w:webHidden/>
              </w:rPr>
              <w:t>14</w:t>
            </w:r>
            <w:r w:rsidR="00751744">
              <w:rPr>
                <w:noProof/>
                <w:webHidden/>
              </w:rPr>
              <w:fldChar w:fldCharType="end"/>
            </w:r>
          </w:hyperlink>
        </w:p>
        <w:p w14:paraId="7F31C20B" w14:textId="22E1A3B0" w:rsidR="00751744" w:rsidRDefault="009C7B59" w:rsidP="005307B8">
          <w:pPr>
            <w:pStyle w:val="23"/>
            <w:rPr>
              <w:rFonts w:asciiTheme="minorHAnsi" w:hAnsiTheme="minorHAnsi"/>
              <w:noProof/>
              <w:sz w:val="22"/>
              <w:lang w:val="en-US" w:eastAsia="en-US"/>
            </w:rPr>
          </w:pPr>
          <w:hyperlink w:anchor="_Toc22385106" w:history="1">
            <w:r w:rsidR="00751744" w:rsidRPr="00313D08">
              <w:rPr>
                <w:rStyle w:val="a7"/>
                <w:noProof/>
              </w:rPr>
              <w:t>2.1 Штаммы вирусов и бактерий</w:t>
            </w:r>
            <w:r w:rsidR="00751744">
              <w:rPr>
                <w:noProof/>
                <w:webHidden/>
              </w:rPr>
              <w:tab/>
            </w:r>
            <w:r w:rsidR="00751744">
              <w:rPr>
                <w:noProof/>
                <w:webHidden/>
              </w:rPr>
              <w:fldChar w:fldCharType="begin"/>
            </w:r>
            <w:r w:rsidR="00751744">
              <w:rPr>
                <w:noProof/>
                <w:webHidden/>
              </w:rPr>
              <w:instrText xml:space="preserve"> PAGEREF _Toc22385106 \h </w:instrText>
            </w:r>
            <w:r w:rsidR="00751744">
              <w:rPr>
                <w:noProof/>
                <w:webHidden/>
              </w:rPr>
            </w:r>
            <w:r w:rsidR="00751744">
              <w:rPr>
                <w:noProof/>
                <w:webHidden/>
              </w:rPr>
              <w:fldChar w:fldCharType="separate"/>
            </w:r>
            <w:r w:rsidR="00423323">
              <w:rPr>
                <w:noProof/>
                <w:webHidden/>
              </w:rPr>
              <w:t>14</w:t>
            </w:r>
            <w:r w:rsidR="00751744">
              <w:rPr>
                <w:noProof/>
                <w:webHidden/>
              </w:rPr>
              <w:fldChar w:fldCharType="end"/>
            </w:r>
          </w:hyperlink>
        </w:p>
        <w:p w14:paraId="32EE09DF" w14:textId="6E3467F6" w:rsidR="00751744" w:rsidRDefault="009C7B59" w:rsidP="005307B8">
          <w:pPr>
            <w:pStyle w:val="23"/>
            <w:rPr>
              <w:rFonts w:asciiTheme="minorHAnsi" w:hAnsiTheme="minorHAnsi"/>
              <w:noProof/>
              <w:sz w:val="22"/>
              <w:lang w:val="en-US" w:eastAsia="en-US"/>
            </w:rPr>
          </w:pPr>
          <w:hyperlink w:anchor="_Toc22385107" w:history="1">
            <w:r w:rsidR="00751744" w:rsidRPr="00313D08">
              <w:rPr>
                <w:rStyle w:val="a7"/>
                <w:noProof/>
              </w:rPr>
              <w:t>2.2 Трансфекция инфицированных вирусом оспы овец клеток ТЯ плазмидной ДНК</w:t>
            </w:r>
            <w:r w:rsidR="00751744">
              <w:rPr>
                <w:noProof/>
                <w:webHidden/>
              </w:rPr>
              <w:tab/>
            </w:r>
            <w:r w:rsidR="00751744">
              <w:rPr>
                <w:noProof/>
                <w:webHidden/>
              </w:rPr>
              <w:fldChar w:fldCharType="begin"/>
            </w:r>
            <w:r w:rsidR="00751744">
              <w:rPr>
                <w:noProof/>
                <w:webHidden/>
              </w:rPr>
              <w:instrText xml:space="preserve"> PAGEREF _Toc22385107 \h </w:instrText>
            </w:r>
            <w:r w:rsidR="00751744">
              <w:rPr>
                <w:noProof/>
                <w:webHidden/>
              </w:rPr>
            </w:r>
            <w:r w:rsidR="00751744">
              <w:rPr>
                <w:noProof/>
                <w:webHidden/>
              </w:rPr>
              <w:fldChar w:fldCharType="separate"/>
            </w:r>
            <w:r w:rsidR="00423323">
              <w:rPr>
                <w:noProof/>
                <w:webHidden/>
              </w:rPr>
              <w:t>14</w:t>
            </w:r>
            <w:r w:rsidR="00751744">
              <w:rPr>
                <w:noProof/>
                <w:webHidden/>
              </w:rPr>
              <w:fldChar w:fldCharType="end"/>
            </w:r>
          </w:hyperlink>
        </w:p>
        <w:p w14:paraId="70FD7CD0" w14:textId="7709A050" w:rsidR="00751744" w:rsidRDefault="009C7B59" w:rsidP="005307B8">
          <w:pPr>
            <w:pStyle w:val="23"/>
            <w:rPr>
              <w:rFonts w:asciiTheme="minorHAnsi" w:hAnsiTheme="minorHAnsi"/>
              <w:noProof/>
              <w:sz w:val="22"/>
              <w:lang w:val="en-US" w:eastAsia="en-US"/>
            </w:rPr>
          </w:pPr>
          <w:hyperlink w:anchor="_Toc22385108" w:history="1">
            <w:r w:rsidR="00751744" w:rsidRPr="00313D08">
              <w:rPr>
                <w:rStyle w:val="a7"/>
                <w:noProof/>
              </w:rPr>
              <w:t>2.3 Селекция рекомбинантных вирусов оспы овец</w:t>
            </w:r>
            <w:r w:rsidR="00751744">
              <w:rPr>
                <w:noProof/>
                <w:webHidden/>
              </w:rPr>
              <w:tab/>
            </w:r>
            <w:r w:rsidR="00751744">
              <w:rPr>
                <w:noProof/>
                <w:webHidden/>
              </w:rPr>
              <w:fldChar w:fldCharType="begin"/>
            </w:r>
            <w:r w:rsidR="00751744">
              <w:rPr>
                <w:noProof/>
                <w:webHidden/>
              </w:rPr>
              <w:instrText xml:space="preserve"> PAGEREF _Toc22385108 \h </w:instrText>
            </w:r>
            <w:r w:rsidR="00751744">
              <w:rPr>
                <w:noProof/>
                <w:webHidden/>
              </w:rPr>
            </w:r>
            <w:r w:rsidR="00751744">
              <w:rPr>
                <w:noProof/>
                <w:webHidden/>
              </w:rPr>
              <w:fldChar w:fldCharType="separate"/>
            </w:r>
            <w:r w:rsidR="00423323">
              <w:rPr>
                <w:noProof/>
                <w:webHidden/>
              </w:rPr>
              <w:t>15</w:t>
            </w:r>
            <w:r w:rsidR="00751744">
              <w:rPr>
                <w:noProof/>
                <w:webHidden/>
              </w:rPr>
              <w:fldChar w:fldCharType="end"/>
            </w:r>
          </w:hyperlink>
        </w:p>
        <w:p w14:paraId="47AA185F" w14:textId="398CD6F2" w:rsidR="00751744" w:rsidRDefault="009C7B59" w:rsidP="005307B8">
          <w:pPr>
            <w:pStyle w:val="23"/>
            <w:rPr>
              <w:rFonts w:asciiTheme="minorHAnsi" w:hAnsiTheme="minorHAnsi"/>
              <w:noProof/>
              <w:sz w:val="22"/>
              <w:lang w:val="en-US" w:eastAsia="en-US"/>
            </w:rPr>
          </w:pPr>
          <w:hyperlink w:anchor="_Toc22385109" w:history="1">
            <w:r w:rsidR="00751744" w:rsidRPr="00313D08">
              <w:rPr>
                <w:rStyle w:val="a7"/>
                <w:noProof/>
              </w:rPr>
              <w:t>2.4 Клонирование рекомбинантных вирусов методом бляшек</w:t>
            </w:r>
            <w:r w:rsidR="00751744">
              <w:rPr>
                <w:noProof/>
                <w:webHidden/>
              </w:rPr>
              <w:tab/>
            </w:r>
            <w:r w:rsidR="00751744">
              <w:rPr>
                <w:noProof/>
                <w:webHidden/>
              </w:rPr>
              <w:fldChar w:fldCharType="begin"/>
            </w:r>
            <w:r w:rsidR="00751744">
              <w:rPr>
                <w:noProof/>
                <w:webHidden/>
              </w:rPr>
              <w:instrText xml:space="preserve"> PAGEREF _Toc22385109 \h </w:instrText>
            </w:r>
            <w:r w:rsidR="00751744">
              <w:rPr>
                <w:noProof/>
                <w:webHidden/>
              </w:rPr>
            </w:r>
            <w:r w:rsidR="00751744">
              <w:rPr>
                <w:noProof/>
                <w:webHidden/>
              </w:rPr>
              <w:fldChar w:fldCharType="separate"/>
            </w:r>
            <w:r w:rsidR="00423323">
              <w:rPr>
                <w:noProof/>
                <w:webHidden/>
              </w:rPr>
              <w:t>15</w:t>
            </w:r>
            <w:r w:rsidR="00751744">
              <w:rPr>
                <w:noProof/>
                <w:webHidden/>
              </w:rPr>
              <w:fldChar w:fldCharType="end"/>
            </w:r>
          </w:hyperlink>
        </w:p>
        <w:p w14:paraId="6375C210" w14:textId="4FCC6E9F" w:rsidR="00751744" w:rsidRDefault="009C7B59" w:rsidP="005307B8">
          <w:pPr>
            <w:pStyle w:val="23"/>
            <w:rPr>
              <w:rFonts w:asciiTheme="minorHAnsi" w:hAnsiTheme="minorHAnsi"/>
              <w:noProof/>
              <w:sz w:val="22"/>
              <w:lang w:val="en-US" w:eastAsia="en-US"/>
            </w:rPr>
          </w:pPr>
          <w:hyperlink w:anchor="_Toc22385110" w:history="1">
            <w:r w:rsidR="00751744" w:rsidRPr="00313D08">
              <w:rPr>
                <w:rStyle w:val="a7"/>
                <w:noProof/>
              </w:rPr>
              <w:t>2.5 Клонирование рекомбинантных вирусов методом предельного разведения</w:t>
            </w:r>
            <w:r w:rsidR="00751744">
              <w:rPr>
                <w:noProof/>
                <w:webHidden/>
              </w:rPr>
              <w:tab/>
            </w:r>
            <w:r w:rsidR="00751744">
              <w:rPr>
                <w:noProof/>
                <w:webHidden/>
              </w:rPr>
              <w:fldChar w:fldCharType="begin"/>
            </w:r>
            <w:r w:rsidR="00751744">
              <w:rPr>
                <w:noProof/>
                <w:webHidden/>
              </w:rPr>
              <w:instrText xml:space="preserve"> PAGEREF _Toc22385110 \h </w:instrText>
            </w:r>
            <w:r w:rsidR="00751744">
              <w:rPr>
                <w:noProof/>
                <w:webHidden/>
              </w:rPr>
            </w:r>
            <w:r w:rsidR="00751744">
              <w:rPr>
                <w:noProof/>
                <w:webHidden/>
              </w:rPr>
              <w:fldChar w:fldCharType="separate"/>
            </w:r>
            <w:r w:rsidR="00423323">
              <w:rPr>
                <w:noProof/>
                <w:webHidden/>
              </w:rPr>
              <w:t>15</w:t>
            </w:r>
            <w:r w:rsidR="00751744">
              <w:rPr>
                <w:noProof/>
                <w:webHidden/>
              </w:rPr>
              <w:fldChar w:fldCharType="end"/>
            </w:r>
          </w:hyperlink>
        </w:p>
        <w:p w14:paraId="37A2B994" w14:textId="3408BD7E" w:rsidR="00751744" w:rsidRDefault="009C7B59" w:rsidP="005307B8">
          <w:pPr>
            <w:pStyle w:val="23"/>
            <w:rPr>
              <w:rFonts w:asciiTheme="minorHAnsi" w:hAnsiTheme="minorHAnsi"/>
              <w:noProof/>
              <w:sz w:val="22"/>
              <w:lang w:val="en-US" w:eastAsia="en-US"/>
            </w:rPr>
          </w:pPr>
          <w:hyperlink w:anchor="_Toc22385111" w:history="1">
            <w:r w:rsidR="00751744" w:rsidRPr="00313D08">
              <w:rPr>
                <w:rStyle w:val="a7"/>
                <w:noProof/>
              </w:rPr>
              <w:t>2.6 ПЦР-анализ рекомбинантных вирусов</w:t>
            </w:r>
            <w:r w:rsidR="00751744">
              <w:rPr>
                <w:noProof/>
                <w:webHidden/>
              </w:rPr>
              <w:tab/>
            </w:r>
            <w:r w:rsidR="00751744">
              <w:rPr>
                <w:noProof/>
                <w:webHidden/>
              </w:rPr>
              <w:fldChar w:fldCharType="begin"/>
            </w:r>
            <w:r w:rsidR="00751744">
              <w:rPr>
                <w:noProof/>
                <w:webHidden/>
              </w:rPr>
              <w:instrText xml:space="preserve"> PAGEREF _Toc22385111 \h </w:instrText>
            </w:r>
            <w:r w:rsidR="00751744">
              <w:rPr>
                <w:noProof/>
                <w:webHidden/>
              </w:rPr>
            </w:r>
            <w:r w:rsidR="00751744">
              <w:rPr>
                <w:noProof/>
                <w:webHidden/>
              </w:rPr>
              <w:fldChar w:fldCharType="separate"/>
            </w:r>
            <w:r w:rsidR="00423323">
              <w:rPr>
                <w:noProof/>
                <w:webHidden/>
              </w:rPr>
              <w:t>16</w:t>
            </w:r>
            <w:r w:rsidR="00751744">
              <w:rPr>
                <w:noProof/>
                <w:webHidden/>
              </w:rPr>
              <w:fldChar w:fldCharType="end"/>
            </w:r>
          </w:hyperlink>
        </w:p>
        <w:p w14:paraId="78B62D77" w14:textId="3F006C4F" w:rsidR="00751744" w:rsidRDefault="009C7B59" w:rsidP="005307B8">
          <w:pPr>
            <w:pStyle w:val="23"/>
            <w:rPr>
              <w:rFonts w:asciiTheme="minorHAnsi" w:hAnsiTheme="minorHAnsi"/>
              <w:noProof/>
              <w:sz w:val="22"/>
              <w:lang w:val="en-US" w:eastAsia="en-US"/>
            </w:rPr>
          </w:pPr>
          <w:hyperlink w:anchor="_Toc22385112" w:history="1">
            <w:r w:rsidR="00751744" w:rsidRPr="00313D08">
              <w:rPr>
                <w:rStyle w:val="a7"/>
                <w:noProof/>
              </w:rPr>
              <w:t>2.7 Определение стабильности рекомбинантных вирусов</w:t>
            </w:r>
            <w:r w:rsidR="00751744">
              <w:rPr>
                <w:noProof/>
                <w:webHidden/>
              </w:rPr>
              <w:tab/>
            </w:r>
            <w:r w:rsidR="00751744">
              <w:rPr>
                <w:noProof/>
                <w:webHidden/>
              </w:rPr>
              <w:fldChar w:fldCharType="begin"/>
            </w:r>
            <w:r w:rsidR="00751744">
              <w:rPr>
                <w:noProof/>
                <w:webHidden/>
              </w:rPr>
              <w:instrText xml:space="preserve"> PAGEREF _Toc22385112 \h </w:instrText>
            </w:r>
            <w:r w:rsidR="00751744">
              <w:rPr>
                <w:noProof/>
                <w:webHidden/>
              </w:rPr>
            </w:r>
            <w:r w:rsidR="00751744">
              <w:rPr>
                <w:noProof/>
                <w:webHidden/>
              </w:rPr>
              <w:fldChar w:fldCharType="separate"/>
            </w:r>
            <w:r w:rsidR="00423323">
              <w:rPr>
                <w:noProof/>
                <w:webHidden/>
              </w:rPr>
              <w:t>17</w:t>
            </w:r>
            <w:r w:rsidR="00751744">
              <w:rPr>
                <w:noProof/>
                <w:webHidden/>
              </w:rPr>
              <w:fldChar w:fldCharType="end"/>
            </w:r>
          </w:hyperlink>
        </w:p>
        <w:p w14:paraId="7FFB321A" w14:textId="074A15CA" w:rsidR="00751744" w:rsidRDefault="009C7B59" w:rsidP="005307B8">
          <w:pPr>
            <w:pStyle w:val="23"/>
            <w:rPr>
              <w:rFonts w:asciiTheme="minorHAnsi" w:hAnsiTheme="minorHAnsi"/>
              <w:noProof/>
              <w:sz w:val="22"/>
              <w:lang w:val="en-US" w:eastAsia="en-US"/>
            </w:rPr>
          </w:pPr>
          <w:hyperlink w:anchor="_Toc22385113" w:history="1">
            <w:r w:rsidR="00751744" w:rsidRPr="00313D08">
              <w:rPr>
                <w:rStyle w:val="a7"/>
                <w:noProof/>
              </w:rPr>
              <w:t>2.8 Оценка уровня экспрессии целевых генов рекомбинантными вирусами в культуре клеток</w:t>
            </w:r>
            <w:r w:rsidR="00751744">
              <w:rPr>
                <w:noProof/>
                <w:webHidden/>
              </w:rPr>
              <w:tab/>
            </w:r>
            <w:r w:rsidR="00751744">
              <w:rPr>
                <w:noProof/>
                <w:webHidden/>
              </w:rPr>
              <w:fldChar w:fldCharType="begin"/>
            </w:r>
            <w:r w:rsidR="00751744">
              <w:rPr>
                <w:noProof/>
                <w:webHidden/>
              </w:rPr>
              <w:instrText xml:space="preserve"> PAGEREF _Toc22385113 \h </w:instrText>
            </w:r>
            <w:r w:rsidR="00751744">
              <w:rPr>
                <w:noProof/>
                <w:webHidden/>
              </w:rPr>
            </w:r>
            <w:r w:rsidR="00751744">
              <w:rPr>
                <w:noProof/>
                <w:webHidden/>
              </w:rPr>
              <w:fldChar w:fldCharType="separate"/>
            </w:r>
            <w:r w:rsidR="00423323">
              <w:rPr>
                <w:noProof/>
                <w:webHidden/>
              </w:rPr>
              <w:t>17</w:t>
            </w:r>
            <w:r w:rsidR="00751744">
              <w:rPr>
                <w:noProof/>
                <w:webHidden/>
              </w:rPr>
              <w:fldChar w:fldCharType="end"/>
            </w:r>
          </w:hyperlink>
        </w:p>
        <w:p w14:paraId="62BE03A8" w14:textId="57EA78C3" w:rsidR="00751744" w:rsidRDefault="009C7B59" w:rsidP="005307B8">
          <w:pPr>
            <w:pStyle w:val="23"/>
            <w:rPr>
              <w:rFonts w:asciiTheme="minorHAnsi" w:hAnsiTheme="minorHAnsi"/>
              <w:noProof/>
              <w:sz w:val="22"/>
              <w:lang w:val="en-US" w:eastAsia="en-US"/>
            </w:rPr>
          </w:pPr>
          <w:hyperlink w:anchor="_Toc22385114" w:history="1">
            <w:r w:rsidR="00751744" w:rsidRPr="00313D08">
              <w:rPr>
                <w:rStyle w:val="a7"/>
                <w:rFonts w:eastAsia="Times New Roman"/>
                <w:noProof/>
              </w:rPr>
              <w:t>2.9 ДСН-ПААГ-электрофорез и иммуноблот</w:t>
            </w:r>
            <w:r w:rsidR="00751744">
              <w:rPr>
                <w:noProof/>
                <w:webHidden/>
              </w:rPr>
              <w:tab/>
            </w:r>
            <w:r w:rsidR="00751744">
              <w:rPr>
                <w:noProof/>
                <w:webHidden/>
              </w:rPr>
              <w:fldChar w:fldCharType="begin"/>
            </w:r>
            <w:r w:rsidR="00751744">
              <w:rPr>
                <w:noProof/>
                <w:webHidden/>
              </w:rPr>
              <w:instrText xml:space="preserve"> PAGEREF _Toc22385114 \h </w:instrText>
            </w:r>
            <w:r w:rsidR="00751744">
              <w:rPr>
                <w:noProof/>
                <w:webHidden/>
              </w:rPr>
            </w:r>
            <w:r w:rsidR="00751744">
              <w:rPr>
                <w:noProof/>
                <w:webHidden/>
              </w:rPr>
              <w:fldChar w:fldCharType="separate"/>
            </w:r>
            <w:r w:rsidR="00423323">
              <w:rPr>
                <w:noProof/>
                <w:webHidden/>
              </w:rPr>
              <w:t>17</w:t>
            </w:r>
            <w:r w:rsidR="00751744">
              <w:rPr>
                <w:noProof/>
                <w:webHidden/>
              </w:rPr>
              <w:fldChar w:fldCharType="end"/>
            </w:r>
          </w:hyperlink>
        </w:p>
        <w:p w14:paraId="2E9F39BF" w14:textId="5185BE6D" w:rsidR="00751744" w:rsidRDefault="009C7B59" w:rsidP="005307B8">
          <w:pPr>
            <w:pStyle w:val="23"/>
            <w:rPr>
              <w:rFonts w:asciiTheme="minorHAnsi" w:hAnsiTheme="minorHAnsi"/>
              <w:noProof/>
              <w:sz w:val="22"/>
              <w:lang w:val="en-US" w:eastAsia="en-US"/>
            </w:rPr>
          </w:pPr>
          <w:hyperlink w:anchor="_Toc22385115" w:history="1">
            <w:r w:rsidR="00751744" w:rsidRPr="00313D08">
              <w:rPr>
                <w:rStyle w:val="a7"/>
                <w:rFonts w:eastAsia="Times New Roman"/>
                <w:noProof/>
              </w:rPr>
              <w:t>2.10 Получение бактериально-экспрессированных белков и сывороток к ним</w:t>
            </w:r>
            <w:r w:rsidR="00751744">
              <w:rPr>
                <w:noProof/>
                <w:webHidden/>
              </w:rPr>
              <w:tab/>
            </w:r>
            <w:r w:rsidR="00751744">
              <w:rPr>
                <w:noProof/>
                <w:webHidden/>
              </w:rPr>
              <w:fldChar w:fldCharType="begin"/>
            </w:r>
            <w:r w:rsidR="00751744">
              <w:rPr>
                <w:noProof/>
                <w:webHidden/>
              </w:rPr>
              <w:instrText xml:space="preserve"> PAGEREF _Toc22385115 \h </w:instrText>
            </w:r>
            <w:r w:rsidR="00751744">
              <w:rPr>
                <w:noProof/>
                <w:webHidden/>
              </w:rPr>
            </w:r>
            <w:r w:rsidR="00751744">
              <w:rPr>
                <w:noProof/>
                <w:webHidden/>
              </w:rPr>
              <w:fldChar w:fldCharType="separate"/>
            </w:r>
            <w:r w:rsidR="00423323">
              <w:rPr>
                <w:noProof/>
                <w:webHidden/>
              </w:rPr>
              <w:t>18</w:t>
            </w:r>
            <w:r w:rsidR="00751744">
              <w:rPr>
                <w:noProof/>
                <w:webHidden/>
              </w:rPr>
              <w:fldChar w:fldCharType="end"/>
            </w:r>
          </w:hyperlink>
        </w:p>
        <w:p w14:paraId="2D771593" w14:textId="50E05821" w:rsidR="00751744" w:rsidRDefault="009C7B59" w:rsidP="005307B8">
          <w:pPr>
            <w:pStyle w:val="23"/>
            <w:rPr>
              <w:rFonts w:asciiTheme="minorHAnsi" w:hAnsiTheme="minorHAnsi"/>
              <w:noProof/>
              <w:sz w:val="22"/>
              <w:lang w:val="en-US" w:eastAsia="en-US"/>
            </w:rPr>
          </w:pPr>
          <w:hyperlink w:anchor="_Toc22385116" w:history="1">
            <w:r w:rsidR="00751744" w:rsidRPr="00313D08">
              <w:rPr>
                <w:rStyle w:val="a7"/>
                <w:rFonts w:eastAsia="Times New Roman"/>
                <w:noProof/>
              </w:rPr>
              <w:t>2.10.1 Бактериальная экспрессия целевых белков</w:t>
            </w:r>
            <w:r w:rsidR="00751744">
              <w:rPr>
                <w:noProof/>
                <w:webHidden/>
              </w:rPr>
              <w:tab/>
            </w:r>
            <w:r w:rsidR="00751744">
              <w:rPr>
                <w:noProof/>
                <w:webHidden/>
              </w:rPr>
              <w:fldChar w:fldCharType="begin"/>
            </w:r>
            <w:r w:rsidR="00751744">
              <w:rPr>
                <w:noProof/>
                <w:webHidden/>
              </w:rPr>
              <w:instrText xml:space="preserve"> PAGEREF _Toc22385116 \h </w:instrText>
            </w:r>
            <w:r w:rsidR="00751744">
              <w:rPr>
                <w:noProof/>
                <w:webHidden/>
              </w:rPr>
            </w:r>
            <w:r w:rsidR="00751744">
              <w:rPr>
                <w:noProof/>
                <w:webHidden/>
              </w:rPr>
              <w:fldChar w:fldCharType="separate"/>
            </w:r>
            <w:r w:rsidR="00423323">
              <w:rPr>
                <w:noProof/>
                <w:webHidden/>
              </w:rPr>
              <w:t>18</w:t>
            </w:r>
            <w:r w:rsidR="00751744">
              <w:rPr>
                <w:noProof/>
                <w:webHidden/>
              </w:rPr>
              <w:fldChar w:fldCharType="end"/>
            </w:r>
          </w:hyperlink>
        </w:p>
        <w:p w14:paraId="4C83834A" w14:textId="131EA766" w:rsidR="00751744" w:rsidRDefault="009C7B59" w:rsidP="005307B8">
          <w:pPr>
            <w:pStyle w:val="23"/>
            <w:rPr>
              <w:rFonts w:asciiTheme="minorHAnsi" w:hAnsiTheme="minorHAnsi"/>
              <w:noProof/>
              <w:sz w:val="22"/>
              <w:lang w:val="en-US" w:eastAsia="en-US"/>
            </w:rPr>
          </w:pPr>
          <w:hyperlink w:anchor="_Toc22385117" w:history="1">
            <w:r w:rsidR="00751744" w:rsidRPr="00313D08">
              <w:rPr>
                <w:rStyle w:val="a7"/>
                <w:noProof/>
              </w:rPr>
              <w:t>2.10.2 Очистка рекомбинантных белков</w:t>
            </w:r>
            <w:r w:rsidR="00751744">
              <w:rPr>
                <w:noProof/>
                <w:webHidden/>
              </w:rPr>
              <w:tab/>
            </w:r>
            <w:r w:rsidR="00751744">
              <w:rPr>
                <w:noProof/>
                <w:webHidden/>
              </w:rPr>
              <w:fldChar w:fldCharType="begin"/>
            </w:r>
            <w:r w:rsidR="00751744">
              <w:rPr>
                <w:noProof/>
                <w:webHidden/>
              </w:rPr>
              <w:instrText xml:space="preserve"> PAGEREF _Toc22385117 \h </w:instrText>
            </w:r>
            <w:r w:rsidR="00751744">
              <w:rPr>
                <w:noProof/>
                <w:webHidden/>
              </w:rPr>
            </w:r>
            <w:r w:rsidR="00751744">
              <w:rPr>
                <w:noProof/>
                <w:webHidden/>
              </w:rPr>
              <w:fldChar w:fldCharType="separate"/>
            </w:r>
            <w:r w:rsidR="00423323">
              <w:rPr>
                <w:noProof/>
                <w:webHidden/>
              </w:rPr>
              <w:t>18</w:t>
            </w:r>
            <w:r w:rsidR="00751744">
              <w:rPr>
                <w:noProof/>
                <w:webHidden/>
              </w:rPr>
              <w:fldChar w:fldCharType="end"/>
            </w:r>
          </w:hyperlink>
        </w:p>
        <w:p w14:paraId="6C509462" w14:textId="5E50D9AF" w:rsidR="00751744" w:rsidRDefault="009C7B59" w:rsidP="005307B8">
          <w:pPr>
            <w:pStyle w:val="23"/>
            <w:rPr>
              <w:rFonts w:asciiTheme="minorHAnsi" w:hAnsiTheme="minorHAnsi"/>
              <w:noProof/>
              <w:sz w:val="22"/>
              <w:lang w:val="en-US" w:eastAsia="en-US"/>
            </w:rPr>
          </w:pPr>
          <w:hyperlink w:anchor="_Toc22385118" w:history="1">
            <w:r w:rsidR="00751744" w:rsidRPr="00313D08">
              <w:rPr>
                <w:rStyle w:val="a7"/>
                <w:noProof/>
              </w:rPr>
              <w:t>2.10.3 Получение специфических сывороток к рекомбинантным белкам</w:t>
            </w:r>
            <w:r w:rsidR="00751744">
              <w:rPr>
                <w:noProof/>
                <w:webHidden/>
              </w:rPr>
              <w:tab/>
            </w:r>
            <w:r w:rsidR="00751744">
              <w:rPr>
                <w:noProof/>
                <w:webHidden/>
              </w:rPr>
              <w:fldChar w:fldCharType="begin"/>
            </w:r>
            <w:r w:rsidR="00751744">
              <w:rPr>
                <w:noProof/>
                <w:webHidden/>
              </w:rPr>
              <w:instrText xml:space="preserve"> PAGEREF _Toc22385118 \h </w:instrText>
            </w:r>
            <w:r w:rsidR="00751744">
              <w:rPr>
                <w:noProof/>
                <w:webHidden/>
              </w:rPr>
            </w:r>
            <w:r w:rsidR="00751744">
              <w:rPr>
                <w:noProof/>
                <w:webHidden/>
              </w:rPr>
              <w:fldChar w:fldCharType="separate"/>
            </w:r>
            <w:r w:rsidR="00423323">
              <w:rPr>
                <w:noProof/>
                <w:webHidden/>
              </w:rPr>
              <w:t>19</w:t>
            </w:r>
            <w:r w:rsidR="00751744">
              <w:rPr>
                <w:noProof/>
                <w:webHidden/>
              </w:rPr>
              <w:fldChar w:fldCharType="end"/>
            </w:r>
          </w:hyperlink>
        </w:p>
        <w:p w14:paraId="6A596005" w14:textId="7915A2C9" w:rsidR="00751744" w:rsidRDefault="009C7B59" w:rsidP="005307B8">
          <w:pPr>
            <w:pStyle w:val="23"/>
            <w:rPr>
              <w:rFonts w:asciiTheme="minorHAnsi" w:hAnsiTheme="minorHAnsi"/>
              <w:noProof/>
              <w:sz w:val="22"/>
              <w:lang w:val="en-US" w:eastAsia="en-US"/>
            </w:rPr>
          </w:pPr>
          <w:hyperlink w:anchor="_Toc22385119" w:history="1">
            <w:r w:rsidR="00751744" w:rsidRPr="00313D08">
              <w:rPr>
                <w:rStyle w:val="a7"/>
                <w:noProof/>
              </w:rPr>
              <w:t>2.10.4 Иммуноферментный анализ (ИФА)</w:t>
            </w:r>
            <w:r w:rsidR="00751744">
              <w:rPr>
                <w:noProof/>
                <w:webHidden/>
              </w:rPr>
              <w:tab/>
            </w:r>
            <w:r w:rsidR="00751744">
              <w:rPr>
                <w:noProof/>
                <w:webHidden/>
              </w:rPr>
              <w:fldChar w:fldCharType="begin"/>
            </w:r>
            <w:r w:rsidR="00751744">
              <w:rPr>
                <w:noProof/>
                <w:webHidden/>
              </w:rPr>
              <w:instrText xml:space="preserve"> PAGEREF _Toc22385119 \h </w:instrText>
            </w:r>
            <w:r w:rsidR="00751744">
              <w:rPr>
                <w:noProof/>
                <w:webHidden/>
              </w:rPr>
            </w:r>
            <w:r w:rsidR="00751744">
              <w:rPr>
                <w:noProof/>
                <w:webHidden/>
              </w:rPr>
              <w:fldChar w:fldCharType="separate"/>
            </w:r>
            <w:r w:rsidR="00423323">
              <w:rPr>
                <w:noProof/>
                <w:webHidden/>
              </w:rPr>
              <w:t>19</w:t>
            </w:r>
            <w:r w:rsidR="00751744">
              <w:rPr>
                <w:noProof/>
                <w:webHidden/>
              </w:rPr>
              <w:fldChar w:fldCharType="end"/>
            </w:r>
          </w:hyperlink>
        </w:p>
        <w:p w14:paraId="01C599BB" w14:textId="66FDD0A9" w:rsidR="00751744" w:rsidRDefault="009C7B59" w:rsidP="005307B8">
          <w:pPr>
            <w:pStyle w:val="23"/>
            <w:rPr>
              <w:rFonts w:asciiTheme="minorHAnsi" w:hAnsiTheme="minorHAnsi"/>
              <w:noProof/>
              <w:sz w:val="22"/>
              <w:lang w:val="en-US" w:eastAsia="en-US"/>
            </w:rPr>
          </w:pPr>
          <w:hyperlink w:anchor="_Toc22385120" w:history="1">
            <w:r w:rsidR="00751744" w:rsidRPr="00313D08">
              <w:rPr>
                <w:rStyle w:val="a7"/>
                <w:rFonts w:eastAsia="Times New Roman"/>
                <w:noProof/>
              </w:rPr>
              <w:t>3 Результаты исследований</w:t>
            </w:r>
            <w:r w:rsidR="00751744">
              <w:rPr>
                <w:noProof/>
                <w:webHidden/>
              </w:rPr>
              <w:tab/>
            </w:r>
            <w:r w:rsidR="00751744">
              <w:rPr>
                <w:noProof/>
                <w:webHidden/>
              </w:rPr>
              <w:fldChar w:fldCharType="begin"/>
            </w:r>
            <w:r w:rsidR="00751744">
              <w:rPr>
                <w:noProof/>
                <w:webHidden/>
              </w:rPr>
              <w:instrText xml:space="preserve"> PAGEREF _Toc22385120 \h </w:instrText>
            </w:r>
            <w:r w:rsidR="00751744">
              <w:rPr>
                <w:noProof/>
                <w:webHidden/>
              </w:rPr>
            </w:r>
            <w:r w:rsidR="00751744">
              <w:rPr>
                <w:noProof/>
                <w:webHidden/>
              </w:rPr>
              <w:fldChar w:fldCharType="separate"/>
            </w:r>
            <w:r w:rsidR="00423323">
              <w:rPr>
                <w:noProof/>
                <w:webHidden/>
              </w:rPr>
              <w:t>20</w:t>
            </w:r>
            <w:r w:rsidR="00751744">
              <w:rPr>
                <w:noProof/>
                <w:webHidden/>
              </w:rPr>
              <w:fldChar w:fldCharType="end"/>
            </w:r>
          </w:hyperlink>
        </w:p>
        <w:p w14:paraId="14A73C5B" w14:textId="1B2EFE61" w:rsidR="00751744" w:rsidRDefault="009C7B59" w:rsidP="005307B8">
          <w:pPr>
            <w:pStyle w:val="23"/>
            <w:rPr>
              <w:rFonts w:asciiTheme="minorHAnsi" w:hAnsiTheme="minorHAnsi"/>
              <w:noProof/>
              <w:sz w:val="22"/>
              <w:lang w:val="en-US" w:eastAsia="en-US"/>
            </w:rPr>
          </w:pPr>
          <w:hyperlink w:anchor="_Toc22385121" w:history="1">
            <w:r w:rsidR="00751744" w:rsidRPr="00313D08">
              <w:rPr>
                <w:rStyle w:val="a7"/>
                <w:rFonts w:eastAsia="Times New Roman"/>
                <w:noProof/>
              </w:rPr>
              <w:t>3.1 Получение рекомбинантных штаммов вируса оспы овец</w:t>
            </w:r>
            <w:r w:rsidR="00751744">
              <w:rPr>
                <w:noProof/>
                <w:webHidden/>
              </w:rPr>
              <w:tab/>
            </w:r>
            <w:r w:rsidR="00751744">
              <w:rPr>
                <w:noProof/>
                <w:webHidden/>
              </w:rPr>
              <w:fldChar w:fldCharType="begin"/>
            </w:r>
            <w:r w:rsidR="00751744">
              <w:rPr>
                <w:noProof/>
                <w:webHidden/>
              </w:rPr>
              <w:instrText xml:space="preserve"> PAGEREF _Toc22385121 \h </w:instrText>
            </w:r>
            <w:r w:rsidR="00751744">
              <w:rPr>
                <w:noProof/>
                <w:webHidden/>
              </w:rPr>
            </w:r>
            <w:r w:rsidR="00751744">
              <w:rPr>
                <w:noProof/>
                <w:webHidden/>
              </w:rPr>
              <w:fldChar w:fldCharType="separate"/>
            </w:r>
            <w:r w:rsidR="00423323">
              <w:rPr>
                <w:noProof/>
                <w:webHidden/>
              </w:rPr>
              <w:t>20</w:t>
            </w:r>
            <w:r w:rsidR="00751744">
              <w:rPr>
                <w:noProof/>
                <w:webHidden/>
              </w:rPr>
              <w:fldChar w:fldCharType="end"/>
            </w:r>
          </w:hyperlink>
        </w:p>
        <w:p w14:paraId="6EC322FC" w14:textId="2C9CBCAF" w:rsidR="00751744" w:rsidRDefault="009C7B59" w:rsidP="005307B8">
          <w:pPr>
            <w:pStyle w:val="23"/>
            <w:rPr>
              <w:rFonts w:asciiTheme="minorHAnsi" w:hAnsiTheme="minorHAnsi"/>
              <w:noProof/>
              <w:sz w:val="22"/>
              <w:lang w:val="en-US" w:eastAsia="en-US"/>
            </w:rPr>
          </w:pPr>
          <w:hyperlink w:anchor="_Toc22385122" w:history="1">
            <w:r w:rsidR="00751744" w:rsidRPr="00313D08">
              <w:rPr>
                <w:rStyle w:val="a7"/>
                <w:rFonts w:eastAsia="Times New Roman"/>
                <w:noProof/>
              </w:rPr>
              <w:t>3.1.1 Получение рекомбинантного вируса оспы овец rSPPV(TK-)omp19</w:t>
            </w:r>
            <w:r w:rsidR="00751744">
              <w:rPr>
                <w:noProof/>
                <w:webHidden/>
              </w:rPr>
              <w:tab/>
            </w:r>
            <w:r w:rsidR="00751744">
              <w:rPr>
                <w:noProof/>
                <w:webHidden/>
              </w:rPr>
              <w:fldChar w:fldCharType="begin"/>
            </w:r>
            <w:r w:rsidR="00751744">
              <w:rPr>
                <w:noProof/>
                <w:webHidden/>
              </w:rPr>
              <w:instrText xml:space="preserve"> PAGEREF _Toc22385122 \h </w:instrText>
            </w:r>
            <w:r w:rsidR="00751744">
              <w:rPr>
                <w:noProof/>
                <w:webHidden/>
              </w:rPr>
            </w:r>
            <w:r w:rsidR="00751744">
              <w:rPr>
                <w:noProof/>
                <w:webHidden/>
              </w:rPr>
              <w:fldChar w:fldCharType="separate"/>
            </w:r>
            <w:r w:rsidR="00423323">
              <w:rPr>
                <w:noProof/>
                <w:webHidden/>
              </w:rPr>
              <w:t>21</w:t>
            </w:r>
            <w:r w:rsidR="00751744">
              <w:rPr>
                <w:noProof/>
                <w:webHidden/>
              </w:rPr>
              <w:fldChar w:fldCharType="end"/>
            </w:r>
          </w:hyperlink>
        </w:p>
        <w:p w14:paraId="4F2209AB" w14:textId="25CBE8F6" w:rsidR="00751744" w:rsidRDefault="009C7B59" w:rsidP="005307B8">
          <w:pPr>
            <w:pStyle w:val="23"/>
            <w:rPr>
              <w:rFonts w:asciiTheme="minorHAnsi" w:hAnsiTheme="minorHAnsi"/>
              <w:noProof/>
              <w:sz w:val="22"/>
              <w:lang w:val="en-US" w:eastAsia="en-US"/>
            </w:rPr>
          </w:pPr>
          <w:hyperlink w:anchor="_Toc22385123" w:history="1">
            <w:r w:rsidR="00751744" w:rsidRPr="00313D08">
              <w:rPr>
                <w:rStyle w:val="a7"/>
                <w:rFonts w:eastAsia="Times New Roman"/>
                <w:noProof/>
              </w:rPr>
              <w:t>3.1.2 Получение рекомбинантного вируса оспы овец rSPPV(TK-)</w:t>
            </w:r>
            <w:r w:rsidR="00751744" w:rsidRPr="00313D08">
              <w:rPr>
                <w:rStyle w:val="a7"/>
                <w:rFonts w:eastAsia="Times New Roman"/>
                <w:noProof/>
                <w:lang w:val="en-US"/>
              </w:rPr>
              <w:t>omp</w:t>
            </w:r>
            <w:r w:rsidR="00751744" w:rsidRPr="00313D08">
              <w:rPr>
                <w:rStyle w:val="a7"/>
                <w:rFonts w:eastAsia="Times New Roman"/>
                <w:noProof/>
              </w:rPr>
              <w:t>19/</w:t>
            </w:r>
            <w:r w:rsidR="00751744" w:rsidRPr="00313D08">
              <w:rPr>
                <w:rStyle w:val="a7"/>
                <w:rFonts w:eastAsia="Times New Roman"/>
                <w:noProof/>
                <w:lang w:val="en-US"/>
              </w:rPr>
              <w:t>sodC</w:t>
            </w:r>
            <w:r w:rsidR="00751744">
              <w:rPr>
                <w:noProof/>
                <w:webHidden/>
              </w:rPr>
              <w:tab/>
            </w:r>
            <w:r w:rsidR="00751744">
              <w:rPr>
                <w:noProof/>
                <w:webHidden/>
              </w:rPr>
              <w:fldChar w:fldCharType="begin"/>
            </w:r>
            <w:r w:rsidR="00751744">
              <w:rPr>
                <w:noProof/>
                <w:webHidden/>
              </w:rPr>
              <w:instrText xml:space="preserve"> PAGEREF _Toc22385123 \h </w:instrText>
            </w:r>
            <w:r w:rsidR="00751744">
              <w:rPr>
                <w:noProof/>
                <w:webHidden/>
              </w:rPr>
            </w:r>
            <w:r w:rsidR="00751744">
              <w:rPr>
                <w:noProof/>
                <w:webHidden/>
              </w:rPr>
              <w:fldChar w:fldCharType="separate"/>
            </w:r>
            <w:r w:rsidR="00423323">
              <w:rPr>
                <w:noProof/>
                <w:webHidden/>
              </w:rPr>
              <w:t>22</w:t>
            </w:r>
            <w:r w:rsidR="00751744">
              <w:rPr>
                <w:noProof/>
                <w:webHidden/>
              </w:rPr>
              <w:fldChar w:fldCharType="end"/>
            </w:r>
          </w:hyperlink>
        </w:p>
        <w:p w14:paraId="67D9C327" w14:textId="10CF8D8D" w:rsidR="00751744" w:rsidRDefault="009C7B59" w:rsidP="005307B8">
          <w:pPr>
            <w:pStyle w:val="23"/>
            <w:rPr>
              <w:rFonts w:asciiTheme="minorHAnsi" w:hAnsiTheme="minorHAnsi"/>
              <w:noProof/>
              <w:sz w:val="22"/>
              <w:lang w:val="en-US" w:eastAsia="en-US"/>
            </w:rPr>
          </w:pPr>
          <w:hyperlink w:anchor="_Toc22385124" w:history="1">
            <w:r w:rsidR="00751744" w:rsidRPr="00313D08">
              <w:rPr>
                <w:rStyle w:val="a7"/>
                <w:rFonts w:eastAsia="Times New Roman"/>
                <w:noProof/>
              </w:rPr>
              <w:t>3.1.3 Получение рекомбинантного вируса оспы овец для rSPPV(TK-)</w:t>
            </w:r>
            <w:r w:rsidR="00751744" w:rsidRPr="00313D08">
              <w:rPr>
                <w:rStyle w:val="a7"/>
                <w:rFonts w:eastAsia="Times New Roman"/>
                <w:noProof/>
                <w:lang w:val="en-US"/>
              </w:rPr>
              <w:t>omp</w:t>
            </w:r>
            <w:r w:rsidR="00751744" w:rsidRPr="00313D08">
              <w:rPr>
                <w:rStyle w:val="a7"/>
                <w:rFonts w:eastAsia="Times New Roman"/>
                <w:noProof/>
              </w:rPr>
              <w:t>16</w:t>
            </w:r>
            <w:r w:rsidR="00751744">
              <w:rPr>
                <w:noProof/>
                <w:webHidden/>
              </w:rPr>
              <w:tab/>
            </w:r>
            <w:r w:rsidR="00751744">
              <w:rPr>
                <w:noProof/>
                <w:webHidden/>
              </w:rPr>
              <w:fldChar w:fldCharType="begin"/>
            </w:r>
            <w:r w:rsidR="00751744">
              <w:rPr>
                <w:noProof/>
                <w:webHidden/>
              </w:rPr>
              <w:instrText xml:space="preserve"> PAGEREF _Toc22385124 \h </w:instrText>
            </w:r>
            <w:r w:rsidR="00751744">
              <w:rPr>
                <w:noProof/>
                <w:webHidden/>
              </w:rPr>
            </w:r>
            <w:r w:rsidR="00751744">
              <w:rPr>
                <w:noProof/>
                <w:webHidden/>
              </w:rPr>
              <w:fldChar w:fldCharType="separate"/>
            </w:r>
            <w:r w:rsidR="00423323">
              <w:rPr>
                <w:noProof/>
                <w:webHidden/>
              </w:rPr>
              <w:t>23</w:t>
            </w:r>
            <w:r w:rsidR="00751744">
              <w:rPr>
                <w:noProof/>
                <w:webHidden/>
              </w:rPr>
              <w:fldChar w:fldCharType="end"/>
            </w:r>
          </w:hyperlink>
        </w:p>
        <w:p w14:paraId="2820ADCC" w14:textId="2581A3FC" w:rsidR="00751744" w:rsidRDefault="009C7B59" w:rsidP="005307B8">
          <w:pPr>
            <w:pStyle w:val="23"/>
            <w:rPr>
              <w:rFonts w:asciiTheme="minorHAnsi" w:hAnsiTheme="minorHAnsi"/>
              <w:noProof/>
              <w:sz w:val="22"/>
              <w:lang w:val="en-US" w:eastAsia="en-US"/>
            </w:rPr>
          </w:pPr>
          <w:hyperlink w:anchor="_Toc22385125" w:history="1">
            <w:r w:rsidR="00751744" w:rsidRPr="00313D08">
              <w:rPr>
                <w:rStyle w:val="a7"/>
                <w:rFonts w:eastAsia="Times New Roman"/>
                <w:noProof/>
              </w:rPr>
              <w:t>3.1.4 Получение рекомбинантного вируса оспы овец rSPPV(TK-)</w:t>
            </w:r>
            <w:r w:rsidR="00751744" w:rsidRPr="00313D08">
              <w:rPr>
                <w:rStyle w:val="a7"/>
                <w:rFonts w:eastAsia="Times New Roman"/>
                <w:noProof/>
                <w:lang w:val="en-US"/>
              </w:rPr>
              <w:t>omp</w:t>
            </w:r>
            <w:r w:rsidR="00751744" w:rsidRPr="00313D08">
              <w:rPr>
                <w:rStyle w:val="a7"/>
                <w:rFonts w:eastAsia="Times New Roman"/>
                <w:noProof/>
              </w:rPr>
              <w:t>25</w:t>
            </w:r>
            <w:r w:rsidR="00751744">
              <w:rPr>
                <w:noProof/>
                <w:webHidden/>
              </w:rPr>
              <w:tab/>
            </w:r>
            <w:r w:rsidR="00751744">
              <w:rPr>
                <w:noProof/>
                <w:webHidden/>
              </w:rPr>
              <w:fldChar w:fldCharType="begin"/>
            </w:r>
            <w:r w:rsidR="00751744">
              <w:rPr>
                <w:noProof/>
                <w:webHidden/>
              </w:rPr>
              <w:instrText xml:space="preserve"> PAGEREF _Toc22385125 \h </w:instrText>
            </w:r>
            <w:r w:rsidR="00751744">
              <w:rPr>
                <w:noProof/>
                <w:webHidden/>
              </w:rPr>
            </w:r>
            <w:r w:rsidR="00751744">
              <w:rPr>
                <w:noProof/>
                <w:webHidden/>
              </w:rPr>
              <w:fldChar w:fldCharType="separate"/>
            </w:r>
            <w:r w:rsidR="00423323">
              <w:rPr>
                <w:noProof/>
                <w:webHidden/>
              </w:rPr>
              <w:t>24</w:t>
            </w:r>
            <w:r w:rsidR="00751744">
              <w:rPr>
                <w:noProof/>
                <w:webHidden/>
              </w:rPr>
              <w:fldChar w:fldCharType="end"/>
            </w:r>
          </w:hyperlink>
        </w:p>
        <w:p w14:paraId="08B843E7" w14:textId="67980116" w:rsidR="00751744" w:rsidRDefault="009C7B59" w:rsidP="005307B8">
          <w:pPr>
            <w:pStyle w:val="23"/>
            <w:rPr>
              <w:rFonts w:asciiTheme="minorHAnsi" w:hAnsiTheme="minorHAnsi"/>
              <w:noProof/>
              <w:sz w:val="22"/>
              <w:lang w:val="en-US" w:eastAsia="en-US"/>
            </w:rPr>
          </w:pPr>
          <w:hyperlink w:anchor="_Toc22385126" w:history="1">
            <w:r w:rsidR="00751744" w:rsidRPr="00313D08">
              <w:rPr>
                <w:rStyle w:val="a7"/>
                <w:rFonts w:eastAsia="Times New Roman"/>
                <w:noProof/>
              </w:rPr>
              <w:t>3.1.5 Получение рекомбинантного вируса оспы овец rSPPV(TK-)</w:t>
            </w:r>
            <w:r w:rsidR="00751744" w:rsidRPr="00313D08">
              <w:rPr>
                <w:rStyle w:val="a7"/>
                <w:rFonts w:eastAsia="Times New Roman"/>
                <w:noProof/>
                <w:lang w:val="en-US"/>
              </w:rPr>
              <w:t>L</w:t>
            </w:r>
            <w:r w:rsidR="00751744" w:rsidRPr="00313D08">
              <w:rPr>
                <w:rStyle w:val="a7"/>
                <w:rFonts w:eastAsia="Times New Roman"/>
                <w:noProof/>
              </w:rPr>
              <w:t>7/</w:t>
            </w:r>
            <w:r w:rsidR="00751744" w:rsidRPr="00313D08">
              <w:rPr>
                <w:rStyle w:val="a7"/>
                <w:rFonts w:eastAsia="Times New Roman"/>
                <w:noProof/>
                <w:lang w:val="en-US"/>
              </w:rPr>
              <w:t>L</w:t>
            </w:r>
            <w:r w:rsidR="00751744" w:rsidRPr="00313D08">
              <w:rPr>
                <w:rStyle w:val="a7"/>
                <w:rFonts w:eastAsia="Times New Roman"/>
                <w:noProof/>
              </w:rPr>
              <w:t>12</w:t>
            </w:r>
            <w:r w:rsidR="00751744">
              <w:rPr>
                <w:noProof/>
                <w:webHidden/>
              </w:rPr>
              <w:tab/>
            </w:r>
            <w:r w:rsidR="00751744">
              <w:rPr>
                <w:noProof/>
                <w:webHidden/>
              </w:rPr>
              <w:fldChar w:fldCharType="begin"/>
            </w:r>
            <w:r w:rsidR="00751744">
              <w:rPr>
                <w:noProof/>
                <w:webHidden/>
              </w:rPr>
              <w:instrText xml:space="preserve"> PAGEREF _Toc22385126 \h </w:instrText>
            </w:r>
            <w:r w:rsidR="00751744">
              <w:rPr>
                <w:noProof/>
                <w:webHidden/>
              </w:rPr>
            </w:r>
            <w:r w:rsidR="00751744">
              <w:rPr>
                <w:noProof/>
                <w:webHidden/>
              </w:rPr>
              <w:fldChar w:fldCharType="separate"/>
            </w:r>
            <w:r w:rsidR="00423323">
              <w:rPr>
                <w:noProof/>
                <w:webHidden/>
              </w:rPr>
              <w:t>26</w:t>
            </w:r>
            <w:r w:rsidR="00751744">
              <w:rPr>
                <w:noProof/>
                <w:webHidden/>
              </w:rPr>
              <w:fldChar w:fldCharType="end"/>
            </w:r>
          </w:hyperlink>
        </w:p>
        <w:p w14:paraId="2011B1C3" w14:textId="320B65A4" w:rsidR="00751744" w:rsidRDefault="009C7B59" w:rsidP="005307B8">
          <w:pPr>
            <w:pStyle w:val="23"/>
            <w:rPr>
              <w:rFonts w:asciiTheme="minorHAnsi" w:hAnsiTheme="minorHAnsi"/>
              <w:noProof/>
              <w:sz w:val="22"/>
              <w:lang w:val="en-US" w:eastAsia="en-US"/>
            </w:rPr>
          </w:pPr>
          <w:hyperlink w:anchor="_Toc22385127" w:history="1">
            <w:r w:rsidR="00751744" w:rsidRPr="00313D08">
              <w:rPr>
                <w:rStyle w:val="a7"/>
                <w:rFonts w:eastAsia="Times New Roman"/>
                <w:noProof/>
              </w:rPr>
              <w:t>3.1.6 Получение рекомбинантного вируса оспы овец rSPPV(TK-)</w:t>
            </w:r>
            <w:r w:rsidR="00751744" w:rsidRPr="00313D08">
              <w:rPr>
                <w:rStyle w:val="a7"/>
                <w:rFonts w:eastAsia="Times New Roman"/>
                <w:noProof/>
                <w:lang w:val="en-US"/>
              </w:rPr>
              <w:t>SOD</w:t>
            </w:r>
            <w:r w:rsidR="00751744">
              <w:rPr>
                <w:noProof/>
                <w:webHidden/>
              </w:rPr>
              <w:tab/>
            </w:r>
            <w:r w:rsidR="00751744">
              <w:rPr>
                <w:noProof/>
                <w:webHidden/>
              </w:rPr>
              <w:fldChar w:fldCharType="begin"/>
            </w:r>
            <w:r w:rsidR="00751744">
              <w:rPr>
                <w:noProof/>
                <w:webHidden/>
              </w:rPr>
              <w:instrText xml:space="preserve"> PAGEREF _Toc22385127 \h </w:instrText>
            </w:r>
            <w:r w:rsidR="00751744">
              <w:rPr>
                <w:noProof/>
                <w:webHidden/>
              </w:rPr>
            </w:r>
            <w:r w:rsidR="00751744">
              <w:rPr>
                <w:noProof/>
                <w:webHidden/>
              </w:rPr>
              <w:fldChar w:fldCharType="separate"/>
            </w:r>
            <w:r w:rsidR="00423323">
              <w:rPr>
                <w:noProof/>
                <w:webHidden/>
              </w:rPr>
              <w:t>27</w:t>
            </w:r>
            <w:r w:rsidR="00751744">
              <w:rPr>
                <w:noProof/>
                <w:webHidden/>
              </w:rPr>
              <w:fldChar w:fldCharType="end"/>
            </w:r>
          </w:hyperlink>
        </w:p>
        <w:p w14:paraId="61DD4C32" w14:textId="3D4D8681" w:rsidR="00751744" w:rsidRDefault="009C7B59" w:rsidP="005307B8">
          <w:pPr>
            <w:pStyle w:val="23"/>
            <w:rPr>
              <w:rFonts w:asciiTheme="minorHAnsi" w:hAnsiTheme="minorHAnsi"/>
              <w:noProof/>
              <w:sz w:val="22"/>
              <w:lang w:val="en-US" w:eastAsia="en-US"/>
            </w:rPr>
          </w:pPr>
          <w:hyperlink w:anchor="_Toc22385128" w:history="1">
            <w:r w:rsidR="00751744" w:rsidRPr="00313D08">
              <w:rPr>
                <w:rStyle w:val="a7"/>
                <w:rFonts w:eastAsia="Times New Roman"/>
                <w:noProof/>
              </w:rPr>
              <w:t>3.1.7 Получение рекомбинантного вируса оспы овец rSPPV(TK-)</w:t>
            </w:r>
            <w:r w:rsidR="00751744" w:rsidRPr="00313D08">
              <w:rPr>
                <w:rStyle w:val="a7"/>
                <w:rFonts w:eastAsia="Times New Roman"/>
                <w:noProof/>
                <w:lang w:val="en-US"/>
              </w:rPr>
              <w:t>IalB</w:t>
            </w:r>
            <w:r w:rsidR="00751744">
              <w:rPr>
                <w:noProof/>
                <w:webHidden/>
              </w:rPr>
              <w:tab/>
            </w:r>
            <w:r w:rsidR="00751744">
              <w:rPr>
                <w:noProof/>
                <w:webHidden/>
              </w:rPr>
              <w:fldChar w:fldCharType="begin"/>
            </w:r>
            <w:r w:rsidR="00751744">
              <w:rPr>
                <w:noProof/>
                <w:webHidden/>
              </w:rPr>
              <w:instrText xml:space="preserve"> PAGEREF _Toc22385128 \h </w:instrText>
            </w:r>
            <w:r w:rsidR="00751744">
              <w:rPr>
                <w:noProof/>
                <w:webHidden/>
              </w:rPr>
            </w:r>
            <w:r w:rsidR="00751744">
              <w:rPr>
                <w:noProof/>
                <w:webHidden/>
              </w:rPr>
              <w:fldChar w:fldCharType="separate"/>
            </w:r>
            <w:r w:rsidR="00423323">
              <w:rPr>
                <w:noProof/>
                <w:webHidden/>
              </w:rPr>
              <w:t>28</w:t>
            </w:r>
            <w:r w:rsidR="00751744">
              <w:rPr>
                <w:noProof/>
                <w:webHidden/>
              </w:rPr>
              <w:fldChar w:fldCharType="end"/>
            </w:r>
          </w:hyperlink>
        </w:p>
        <w:p w14:paraId="01C10983" w14:textId="08D3787B" w:rsidR="00751744" w:rsidRDefault="009C7B59" w:rsidP="005307B8">
          <w:pPr>
            <w:pStyle w:val="23"/>
            <w:rPr>
              <w:rFonts w:asciiTheme="minorHAnsi" w:hAnsiTheme="minorHAnsi"/>
              <w:noProof/>
              <w:sz w:val="22"/>
              <w:lang w:val="en-US" w:eastAsia="en-US"/>
            </w:rPr>
          </w:pPr>
          <w:hyperlink w:anchor="_Toc22385129" w:history="1">
            <w:r w:rsidR="00751744" w:rsidRPr="00313D08">
              <w:rPr>
                <w:rStyle w:val="a7"/>
                <w:rFonts w:eastAsia="Times New Roman"/>
                <w:noProof/>
              </w:rPr>
              <w:t>3.2 Оценка уровня экспрессии целевых генов в культуре клеток</w:t>
            </w:r>
            <w:r w:rsidR="00751744">
              <w:rPr>
                <w:noProof/>
                <w:webHidden/>
              </w:rPr>
              <w:tab/>
            </w:r>
            <w:r w:rsidR="00751744">
              <w:rPr>
                <w:noProof/>
                <w:webHidden/>
              </w:rPr>
              <w:fldChar w:fldCharType="begin"/>
            </w:r>
            <w:r w:rsidR="00751744">
              <w:rPr>
                <w:noProof/>
                <w:webHidden/>
              </w:rPr>
              <w:instrText xml:space="preserve"> PAGEREF _Toc22385129 \h </w:instrText>
            </w:r>
            <w:r w:rsidR="00751744">
              <w:rPr>
                <w:noProof/>
                <w:webHidden/>
              </w:rPr>
            </w:r>
            <w:r w:rsidR="00751744">
              <w:rPr>
                <w:noProof/>
                <w:webHidden/>
              </w:rPr>
              <w:fldChar w:fldCharType="separate"/>
            </w:r>
            <w:r w:rsidR="00423323">
              <w:rPr>
                <w:noProof/>
                <w:webHidden/>
              </w:rPr>
              <w:t>30</w:t>
            </w:r>
            <w:r w:rsidR="00751744">
              <w:rPr>
                <w:noProof/>
                <w:webHidden/>
              </w:rPr>
              <w:fldChar w:fldCharType="end"/>
            </w:r>
          </w:hyperlink>
        </w:p>
        <w:p w14:paraId="659696EB" w14:textId="0282F9C9" w:rsidR="00751744" w:rsidRDefault="009C7B59" w:rsidP="005307B8">
          <w:pPr>
            <w:pStyle w:val="23"/>
            <w:rPr>
              <w:rFonts w:asciiTheme="minorHAnsi" w:hAnsiTheme="minorHAnsi"/>
              <w:noProof/>
              <w:sz w:val="22"/>
              <w:lang w:val="en-US" w:eastAsia="en-US"/>
            </w:rPr>
          </w:pPr>
          <w:hyperlink w:anchor="_Toc22385130" w:history="1">
            <w:r w:rsidR="00751744" w:rsidRPr="00313D08">
              <w:rPr>
                <w:rStyle w:val="a7"/>
                <w:rFonts w:eastAsia="Times New Roman"/>
                <w:noProof/>
              </w:rPr>
              <w:t>3.2.1 Получение очищенных белков</w:t>
            </w:r>
            <w:r w:rsidR="00751744">
              <w:rPr>
                <w:noProof/>
                <w:webHidden/>
              </w:rPr>
              <w:tab/>
            </w:r>
            <w:r w:rsidR="00751744">
              <w:rPr>
                <w:noProof/>
                <w:webHidden/>
              </w:rPr>
              <w:fldChar w:fldCharType="begin"/>
            </w:r>
            <w:r w:rsidR="00751744">
              <w:rPr>
                <w:noProof/>
                <w:webHidden/>
              </w:rPr>
              <w:instrText xml:space="preserve"> PAGEREF _Toc22385130 \h </w:instrText>
            </w:r>
            <w:r w:rsidR="00751744">
              <w:rPr>
                <w:noProof/>
                <w:webHidden/>
              </w:rPr>
            </w:r>
            <w:r w:rsidR="00751744">
              <w:rPr>
                <w:noProof/>
                <w:webHidden/>
              </w:rPr>
              <w:fldChar w:fldCharType="separate"/>
            </w:r>
            <w:r w:rsidR="00423323">
              <w:rPr>
                <w:noProof/>
                <w:webHidden/>
              </w:rPr>
              <w:t>30</w:t>
            </w:r>
            <w:r w:rsidR="00751744">
              <w:rPr>
                <w:noProof/>
                <w:webHidden/>
              </w:rPr>
              <w:fldChar w:fldCharType="end"/>
            </w:r>
          </w:hyperlink>
        </w:p>
        <w:p w14:paraId="5D289548" w14:textId="6FFCD27A" w:rsidR="00751744" w:rsidRDefault="009C7B59" w:rsidP="005307B8">
          <w:pPr>
            <w:pStyle w:val="23"/>
            <w:rPr>
              <w:rFonts w:asciiTheme="minorHAnsi" w:hAnsiTheme="minorHAnsi"/>
              <w:noProof/>
              <w:sz w:val="22"/>
              <w:lang w:val="en-US" w:eastAsia="en-US"/>
            </w:rPr>
          </w:pPr>
          <w:hyperlink w:anchor="_Toc22385131" w:history="1">
            <w:r w:rsidR="00751744" w:rsidRPr="00313D08">
              <w:rPr>
                <w:rStyle w:val="a7"/>
                <w:rFonts w:eastAsia="Times New Roman"/>
                <w:noProof/>
                <w:lang w:bidi="he-IL"/>
              </w:rPr>
              <w:t>3.2.2 Получение специфических сывороток</w:t>
            </w:r>
            <w:r w:rsidR="00751744">
              <w:rPr>
                <w:noProof/>
                <w:webHidden/>
              </w:rPr>
              <w:tab/>
            </w:r>
            <w:r w:rsidR="00751744">
              <w:rPr>
                <w:noProof/>
                <w:webHidden/>
              </w:rPr>
              <w:fldChar w:fldCharType="begin"/>
            </w:r>
            <w:r w:rsidR="00751744">
              <w:rPr>
                <w:noProof/>
                <w:webHidden/>
              </w:rPr>
              <w:instrText xml:space="preserve"> PAGEREF _Toc22385131 \h </w:instrText>
            </w:r>
            <w:r w:rsidR="00751744">
              <w:rPr>
                <w:noProof/>
                <w:webHidden/>
              </w:rPr>
            </w:r>
            <w:r w:rsidR="00751744">
              <w:rPr>
                <w:noProof/>
                <w:webHidden/>
              </w:rPr>
              <w:fldChar w:fldCharType="separate"/>
            </w:r>
            <w:r w:rsidR="00423323">
              <w:rPr>
                <w:noProof/>
                <w:webHidden/>
              </w:rPr>
              <w:t>32</w:t>
            </w:r>
            <w:r w:rsidR="00751744">
              <w:rPr>
                <w:noProof/>
                <w:webHidden/>
              </w:rPr>
              <w:fldChar w:fldCharType="end"/>
            </w:r>
          </w:hyperlink>
        </w:p>
        <w:p w14:paraId="78F3C8D0" w14:textId="698E84C9" w:rsidR="00751744" w:rsidRDefault="009C7B59" w:rsidP="005307B8">
          <w:pPr>
            <w:pStyle w:val="23"/>
            <w:rPr>
              <w:rFonts w:asciiTheme="minorHAnsi" w:hAnsiTheme="minorHAnsi"/>
              <w:noProof/>
              <w:sz w:val="22"/>
              <w:lang w:val="en-US" w:eastAsia="en-US"/>
            </w:rPr>
          </w:pPr>
          <w:hyperlink w:anchor="_Toc22385132" w:history="1">
            <w:r w:rsidR="00751744" w:rsidRPr="00313D08">
              <w:rPr>
                <w:rStyle w:val="a7"/>
                <w:rFonts w:eastAsia="Times New Roman"/>
                <w:noProof/>
              </w:rPr>
              <w:t>3.2.3 Определение наличия транзиентной экспрессии целевых белков</w:t>
            </w:r>
            <w:r w:rsidR="00751744">
              <w:rPr>
                <w:noProof/>
                <w:webHidden/>
              </w:rPr>
              <w:tab/>
            </w:r>
            <w:r w:rsidR="00751744">
              <w:rPr>
                <w:noProof/>
                <w:webHidden/>
              </w:rPr>
              <w:fldChar w:fldCharType="begin"/>
            </w:r>
            <w:r w:rsidR="00751744">
              <w:rPr>
                <w:noProof/>
                <w:webHidden/>
              </w:rPr>
              <w:instrText xml:space="preserve"> PAGEREF _Toc22385132 \h </w:instrText>
            </w:r>
            <w:r w:rsidR="00751744">
              <w:rPr>
                <w:noProof/>
                <w:webHidden/>
              </w:rPr>
            </w:r>
            <w:r w:rsidR="00751744">
              <w:rPr>
                <w:noProof/>
                <w:webHidden/>
              </w:rPr>
              <w:fldChar w:fldCharType="separate"/>
            </w:r>
            <w:r w:rsidR="00423323">
              <w:rPr>
                <w:noProof/>
                <w:webHidden/>
              </w:rPr>
              <w:t>33</w:t>
            </w:r>
            <w:r w:rsidR="00751744">
              <w:rPr>
                <w:noProof/>
                <w:webHidden/>
              </w:rPr>
              <w:fldChar w:fldCharType="end"/>
            </w:r>
          </w:hyperlink>
        </w:p>
        <w:p w14:paraId="3B6BD5B7" w14:textId="4D301FF2" w:rsidR="00751744" w:rsidRDefault="009C7B59" w:rsidP="005307B8">
          <w:pPr>
            <w:pStyle w:val="23"/>
            <w:rPr>
              <w:rFonts w:asciiTheme="minorHAnsi" w:hAnsiTheme="minorHAnsi"/>
              <w:noProof/>
              <w:sz w:val="22"/>
              <w:lang w:val="en-US" w:eastAsia="en-US"/>
            </w:rPr>
          </w:pPr>
          <w:hyperlink w:anchor="_Toc22385133" w:history="1">
            <w:r w:rsidR="00751744" w:rsidRPr="00313D08">
              <w:rPr>
                <w:rStyle w:val="a7"/>
                <w:rFonts w:eastAsia="Times New Roman"/>
                <w:noProof/>
              </w:rPr>
              <w:t>3.2.4 Оценка уровня экспрессии целевых белков рекомбинантными вирусами оспы овец</w:t>
            </w:r>
            <w:r w:rsidR="00751744">
              <w:rPr>
                <w:noProof/>
                <w:webHidden/>
              </w:rPr>
              <w:tab/>
            </w:r>
            <w:r w:rsidR="00751744">
              <w:rPr>
                <w:noProof/>
                <w:webHidden/>
              </w:rPr>
              <w:fldChar w:fldCharType="begin"/>
            </w:r>
            <w:r w:rsidR="00751744">
              <w:rPr>
                <w:noProof/>
                <w:webHidden/>
              </w:rPr>
              <w:instrText xml:space="preserve"> PAGEREF _Toc22385133 \h </w:instrText>
            </w:r>
            <w:r w:rsidR="00751744">
              <w:rPr>
                <w:noProof/>
                <w:webHidden/>
              </w:rPr>
            </w:r>
            <w:r w:rsidR="00751744">
              <w:rPr>
                <w:noProof/>
                <w:webHidden/>
              </w:rPr>
              <w:fldChar w:fldCharType="separate"/>
            </w:r>
            <w:r w:rsidR="00423323">
              <w:rPr>
                <w:noProof/>
                <w:webHidden/>
              </w:rPr>
              <w:t>33</w:t>
            </w:r>
            <w:r w:rsidR="00751744">
              <w:rPr>
                <w:noProof/>
                <w:webHidden/>
              </w:rPr>
              <w:fldChar w:fldCharType="end"/>
            </w:r>
          </w:hyperlink>
        </w:p>
        <w:p w14:paraId="32F29497" w14:textId="483E55B7" w:rsidR="00751744" w:rsidRDefault="009C7B59" w:rsidP="005307B8">
          <w:pPr>
            <w:pStyle w:val="23"/>
            <w:rPr>
              <w:rFonts w:asciiTheme="minorHAnsi" w:hAnsiTheme="minorHAnsi"/>
              <w:noProof/>
              <w:sz w:val="22"/>
              <w:lang w:val="en-US" w:eastAsia="en-US"/>
            </w:rPr>
          </w:pPr>
          <w:hyperlink w:anchor="_Toc22385134" w:history="1">
            <w:r w:rsidR="00751744" w:rsidRPr="00313D08">
              <w:rPr>
                <w:rStyle w:val="a7"/>
                <w:rFonts w:eastAsia="Times New Roman"/>
                <w:noProof/>
              </w:rPr>
              <w:t>3.3 Оценка стабильности рекомбинантных штаммов вируса оспы овец</w:t>
            </w:r>
            <w:r w:rsidR="00751744">
              <w:rPr>
                <w:noProof/>
                <w:webHidden/>
              </w:rPr>
              <w:tab/>
            </w:r>
            <w:r w:rsidR="00751744">
              <w:rPr>
                <w:noProof/>
                <w:webHidden/>
              </w:rPr>
              <w:fldChar w:fldCharType="begin"/>
            </w:r>
            <w:r w:rsidR="00751744">
              <w:rPr>
                <w:noProof/>
                <w:webHidden/>
              </w:rPr>
              <w:instrText xml:space="preserve"> PAGEREF _Toc22385134 \h </w:instrText>
            </w:r>
            <w:r w:rsidR="00751744">
              <w:rPr>
                <w:noProof/>
                <w:webHidden/>
              </w:rPr>
            </w:r>
            <w:r w:rsidR="00751744">
              <w:rPr>
                <w:noProof/>
                <w:webHidden/>
              </w:rPr>
              <w:fldChar w:fldCharType="separate"/>
            </w:r>
            <w:r w:rsidR="00423323">
              <w:rPr>
                <w:noProof/>
                <w:webHidden/>
              </w:rPr>
              <w:t>34</w:t>
            </w:r>
            <w:r w:rsidR="00751744">
              <w:rPr>
                <w:noProof/>
                <w:webHidden/>
              </w:rPr>
              <w:fldChar w:fldCharType="end"/>
            </w:r>
          </w:hyperlink>
        </w:p>
        <w:p w14:paraId="1F3B26CB" w14:textId="20757797" w:rsidR="00751744" w:rsidRDefault="009C7B59" w:rsidP="005307B8">
          <w:pPr>
            <w:pStyle w:val="23"/>
            <w:rPr>
              <w:rFonts w:asciiTheme="minorHAnsi" w:hAnsiTheme="minorHAnsi"/>
              <w:noProof/>
              <w:sz w:val="22"/>
              <w:lang w:val="en-US" w:eastAsia="en-US"/>
            </w:rPr>
          </w:pPr>
          <w:hyperlink w:anchor="_Toc22385135" w:history="1">
            <w:r w:rsidR="00751744" w:rsidRPr="00313D08">
              <w:rPr>
                <w:rStyle w:val="a7"/>
                <w:noProof/>
              </w:rPr>
              <w:t>4 Обобщение и обсуждение результатов</w:t>
            </w:r>
            <w:r w:rsidR="00751744">
              <w:rPr>
                <w:noProof/>
                <w:webHidden/>
              </w:rPr>
              <w:tab/>
            </w:r>
            <w:r w:rsidR="00751744">
              <w:rPr>
                <w:noProof/>
                <w:webHidden/>
              </w:rPr>
              <w:fldChar w:fldCharType="begin"/>
            </w:r>
            <w:r w:rsidR="00751744">
              <w:rPr>
                <w:noProof/>
                <w:webHidden/>
              </w:rPr>
              <w:instrText xml:space="preserve"> PAGEREF _Toc22385135 \h </w:instrText>
            </w:r>
            <w:r w:rsidR="00751744">
              <w:rPr>
                <w:noProof/>
                <w:webHidden/>
              </w:rPr>
            </w:r>
            <w:r w:rsidR="00751744">
              <w:rPr>
                <w:noProof/>
                <w:webHidden/>
              </w:rPr>
              <w:fldChar w:fldCharType="separate"/>
            </w:r>
            <w:r w:rsidR="00423323">
              <w:rPr>
                <w:noProof/>
                <w:webHidden/>
              </w:rPr>
              <w:t>36</w:t>
            </w:r>
            <w:r w:rsidR="00751744">
              <w:rPr>
                <w:noProof/>
                <w:webHidden/>
              </w:rPr>
              <w:fldChar w:fldCharType="end"/>
            </w:r>
          </w:hyperlink>
        </w:p>
        <w:p w14:paraId="3B4C0D97" w14:textId="4AEBCB76" w:rsidR="00751744" w:rsidRDefault="009C7B59" w:rsidP="005307B8">
          <w:pPr>
            <w:pStyle w:val="11"/>
            <w:rPr>
              <w:rFonts w:asciiTheme="minorHAnsi" w:hAnsiTheme="minorHAnsi"/>
              <w:noProof/>
              <w:sz w:val="22"/>
              <w:lang w:val="en-US" w:eastAsia="en-US"/>
            </w:rPr>
          </w:pPr>
          <w:hyperlink w:anchor="_Toc22385136" w:history="1">
            <w:r w:rsidR="00751744" w:rsidRPr="00313D08">
              <w:rPr>
                <w:rStyle w:val="a7"/>
                <w:rFonts w:eastAsia="Times New Roman"/>
                <w:noProof/>
              </w:rPr>
              <w:t>ЗАКЛЮЧЕНИЕ</w:t>
            </w:r>
            <w:r w:rsidR="00751744">
              <w:rPr>
                <w:noProof/>
                <w:webHidden/>
              </w:rPr>
              <w:tab/>
            </w:r>
            <w:r w:rsidR="00751744">
              <w:rPr>
                <w:noProof/>
                <w:webHidden/>
              </w:rPr>
              <w:fldChar w:fldCharType="begin"/>
            </w:r>
            <w:r w:rsidR="00751744">
              <w:rPr>
                <w:noProof/>
                <w:webHidden/>
              </w:rPr>
              <w:instrText xml:space="preserve"> PAGEREF _Toc22385136 \h </w:instrText>
            </w:r>
            <w:r w:rsidR="00751744">
              <w:rPr>
                <w:noProof/>
                <w:webHidden/>
              </w:rPr>
            </w:r>
            <w:r w:rsidR="00751744">
              <w:rPr>
                <w:noProof/>
                <w:webHidden/>
              </w:rPr>
              <w:fldChar w:fldCharType="separate"/>
            </w:r>
            <w:r w:rsidR="00423323">
              <w:rPr>
                <w:noProof/>
                <w:webHidden/>
              </w:rPr>
              <w:t>38</w:t>
            </w:r>
            <w:r w:rsidR="00751744">
              <w:rPr>
                <w:noProof/>
                <w:webHidden/>
              </w:rPr>
              <w:fldChar w:fldCharType="end"/>
            </w:r>
          </w:hyperlink>
        </w:p>
        <w:p w14:paraId="6FB23D82" w14:textId="2999FA3C" w:rsidR="00751744" w:rsidRDefault="009C7B59" w:rsidP="005307B8">
          <w:pPr>
            <w:pStyle w:val="11"/>
            <w:rPr>
              <w:rFonts w:asciiTheme="minorHAnsi" w:hAnsiTheme="minorHAnsi"/>
              <w:noProof/>
              <w:sz w:val="22"/>
              <w:lang w:val="en-US" w:eastAsia="en-US"/>
            </w:rPr>
          </w:pPr>
          <w:hyperlink w:anchor="_Toc22385137" w:history="1">
            <w:r w:rsidR="00751744" w:rsidRPr="00313D08">
              <w:rPr>
                <w:rStyle w:val="a7"/>
                <w:rFonts w:eastAsia="Times New Roman"/>
                <w:noProof/>
              </w:rPr>
              <w:t>СПИСОК</w:t>
            </w:r>
            <w:r w:rsidR="00751744" w:rsidRPr="00313D08">
              <w:rPr>
                <w:rStyle w:val="a7"/>
                <w:rFonts w:eastAsia="Times New Roman"/>
                <w:noProof/>
                <w:lang w:val="en-US"/>
              </w:rPr>
              <w:t xml:space="preserve"> </w:t>
            </w:r>
            <w:r w:rsidR="00751744" w:rsidRPr="00313D08">
              <w:rPr>
                <w:rStyle w:val="a7"/>
                <w:rFonts w:eastAsia="Times New Roman"/>
                <w:noProof/>
              </w:rPr>
              <w:t>ИСПОЛЬЗОВАННЫХ</w:t>
            </w:r>
            <w:r w:rsidR="00751744" w:rsidRPr="00313D08">
              <w:rPr>
                <w:rStyle w:val="a7"/>
                <w:rFonts w:eastAsia="Times New Roman"/>
                <w:noProof/>
                <w:lang w:val="en-US"/>
              </w:rPr>
              <w:t xml:space="preserve"> </w:t>
            </w:r>
            <w:r w:rsidR="00751744" w:rsidRPr="00313D08">
              <w:rPr>
                <w:rStyle w:val="a7"/>
                <w:rFonts w:eastAsia="Times New Roman"/>
                <w:noProof/>
              </w:rPr>
              <w:t>ИСТОЧНИКОВ</w:t>
            </w:r>
            <w:r w:rsidR="00751744">
              <w:rPr>
                <w:noProof/>
                <w:webHidden/>
              </w:rPr>
              <w:tab/>
            </w:r>
            <w:r w:rsidR="00751744">
              <w:rPr>
                <w:noProof/>
                <w:webHidden/>
              </w:rPr>
              <w:fldChar w:fldCharType="begin"/>
            </w:r>
            <w:r w:rsidR="00751744">
              <w:rPr>
                <w:noProof/>
                <w:webHidden/>
              </w:rPr>
              <w:instrText xml:space="preserve"> PAGEREF _Toc22385137 \h </w:instrText>
            </w:r>
            <w:r w:rsidR="00751744">
              <w:rPr>
                <w:noProof/>
                <w:webHidden/>
              </w:rPr>
            </w:r>
            <w:r w:rsidR="00751744">
              <w:rPr>
                <w:noProof/>
                <w:webHidden/>
              </w:rPr>
              <w:fldChar w:fldCharType="separate"/>
            </w:r>
            <w:r w:rsidR="00423323">
              <w:rPr>
                <w:noProof/>
                <w:webHidden/>
              </w:rPr>
              <w:t>39</w:t>
            </w:r>
            <w:r w:rsidR="00751744">
              <w:rPr>
                <w:noProof/>
                <w:webHidden/>
              </w:rPr>
              <w:fldChar w:fldCharType="end"/>
            </w:r>
          </w:hyperlink>
        </w:p>
        <w:p w14:paraId="23EE9465" w14:textId="75A5C704" w:rsidR="00751744" w:rsidRDefault="009C7B59" w:rsidP="005307B8">
          <w:pPr>
            <w:pStyle w:val="11"/>
            <w:rPr>
              <w:rFonts w:asciiTheme="minorHAnsi" w:hAnsiTheme="minorHAnsi"/>
              <w:noProof/>
              <w:sz w:val="22"/>
              <w:lang w:val="en-US" w:eastAsia="en-US"/>
            </w:rPr>
          </w:pPr>
          <w:hyperlink w:anchor="_Toc22385138" w:history="1">
            <w:r w:rsidR="00751744" w:rsidRPr="00313D08">
              <w:rPr>
                <w:rStyle w:val="a7"/>
                <w:noProof/>
              </w:rPr>
              <w:t>ПРИЛОЖЕНИЕ А</w:t>
            </w:r>
            <w:r w:rsidR="00751744">
              <w:rPr>
                <w:rStyle w:val="a7"/>
                <w:noProof/>
              </w:rPr>
              <w:t xml:space="preserve"> – К</w:t>
            </w:r>
            <w:r w:rsidR="005307B8">
              <w:rPr>
                <w:rStyle w:val="a7"/>
                <w:noProof/>
              </w:rPr>
              <w:t>опия к</w:t>
            </w:r>
            <w:r w:rsidR="00751744">
              <w:rPr>
                <w:rStyle w:val="a7"/>
                <w:noProof/>
              </w:rPr>
              <w:t>алендарн</w:t>
            </w:r>
            <w:r w:rsidR="005307B8">
              <w:rPr>
                <w:rStyle w:val="a7"/>
                <w:noProof/>
              </w:rPr>
              <w:t>ого</w:t>
            </w:r>
            <w:r w:rsidR="00751744">
              <w:rPr>
                <w:rStyle w:val="a7"/>
                <w:noProof/>
              </w:rPr>
              <w:t xml:space="preserve"> план</w:t>
            </w:r>
            <w:r w:rsidR="005307B8">
              <w:rPr>
                <w:rStyle w:val="a7"/>
                <w:noProof/>
              </w:rPr>
              <w:t>а</w:t>
            </w:r>
            <w:r w:rsidR="00751744">
              <w:rPr>
                <w:rStyle w:val="a7"/>
                <w:noProof/>
              </w:rPr>
              <w:t xml:space="preserve"> работ</w:t>
            </w:r>
            <w:r w:rsidR="00751744">
              <w:rPr>
                <w:noProof/>
                <w:webHidden/>
              </w:rPr>
              <w:tab/>
            </w:r>
            <w:r w:rsidR="00751744">
              <w:rPr>
                <w:noProof/>
                <w:webHidden/>
              </w:rPr>
              <w:fldChar w:fldCharType="begin"/>
            </w:r>
            <w:r w:rsidR="00751744">
              <w:rPr>
                <w:noProof/>
                <w:webHidden/>
              </w:rPr>
              <w:instrText xml:space="preserve"> PAGEREF _Toc22385138 \h </w:instrText>
            </w:r>
            <w:r w:rsidR="00751744">
              <w:rPr>
                <w:noProof/>
                <w:webHidden/>
              </w:rPr>
            </w:r>
            <w:r w:rsidR="00751744">
              <w:rPr>
                <w:noProof/>
                <w:webHidden/>
              </w:rPr>
              <w:fldChar w:fldCharType="separate"/>
            </w:r>
            <w:r w:rsidR="00423323">
              <w:rPr>
                <w:noProof/>
                <w:webHidden/>
              </w:rPr>
              <w:t>44</w:t>
            </w:r>
            <w:r w:rsidR="00751744">
              <w:rPr>
                <w:noProof/>
                <w:webHidden/>
              </w:rPr>
              <w:fldChar w:fldCharType="end"/>
            </w:r>
          </w:hyperlink>
        </w:p>
        <w:p w14:paraId="12BFBD63" w14:textId="73D0CE66" w:rsidR="00751744" w:rsidRDefault="009C7B59" w:rsidP="005307B8">
          <w:pPr>
            <w:pStyle w:val="11"/>
            <w:rPr>
              <w:rFonts w:asciiTheme="minorHAnsi" w:hAnsiTheme="minorHAnsi"/>
              <w:noProof/>
              <w:sz w:val="22"/>
              <w:lang w:val="en-US" w:eastAsia="en-US"/>
            </w:rPr>
          </w:pPr>
          <w:hyperlink w:anchor="_Toc22385139" w:history="1">
            <w:r w:rsidR="00751744" w:rsidRPr="00313D08">
              <w:rPr>
                <w:rStyle w:val="a7"/>
                <w:noProof/>
              </w:rPr>
              <w:t>ПРИЛОЖЕНИЕ Б</w:t>
            </w:r>
            <w:r w:rsidR="00751744">
              <w:rPr>
                <w:rStyle w:val="a7"/>
                <w:noProof/>
              </w:rPr>
              <w:t xml:space="preserve"> – Список опубликованных работ</w:t>
            </w:r>
            <w:r w:rsidR="005307B8">
              <w:rPr>
                <w:rStyle w:val="a7"/>
                <w:noProof/>
              </w:rPr>
              <w:t xml:space="preserve"> за 2019 год</w:t>
            </w:r>
            <w:r w:rsidR="00751744">
              <w:rPr>
                <w:noProof/>
                <w:webHidden/>
              </w:rPr>
              <w:tab/>
            </w:r>
            <w:r w:rsidR="00751744">
              <w:rPr>
                <w:noProof/>
                <w:webHidden/>
              </w:rPr>
              <w:fldChar w:fldCharType="begin"/>
            </w:r>
            <w:r w:rsidR="00751744">
              <w:rPr>
                <w:noProof/>
                <w:webHidden/>
              </w:rPr>
              <w:instrText xml:space="preserve"> PAGEREF _Toc22385139 \h </w:instrText>
            </w:r>
            <w:r w:rsidR="00751744">
              <w:rPr>
                <w:noProof/>
                <w:webHidden/>
              </w:rPr>
            </w:r>
            <w:r w:rsidR="00751744">
              <w:rPr>
                <w:noProof/>
                <w:webHidden/>
              </w:rPr>
              <w:fldChar w:fldCharType="separate"/>
            </w:r>
            <w:r w:rsidR="00423323">
              <w:rPr>
                <w:noProof/>
                <w:webHidden/>
              </w:rPr>
              <w:t>47</w:t>
            </w:r>
            <w:r w:rsidR="00751744">
              <w:rPr>
                <w:noProof/>
                <w:webHidden/>
              </w:rPr>
              <w:fldChar w:fldCharType="end"/>
            </w:r>
          </w:hyperlink>
        </w:p>
        <w:p w14:paraId="60D13882" w14:textId="7F6B067B" w:rsidR="00751744" w:rsidRDefault="009C7B59" w:rsidP="005307B8">
          <w:pPr>
            <w:pStyle w:val="11"/>
            <w:rPr>
              <w:rFonts w:asciiTheme="minorHAnsi" w:hAnsiTheme="minorHAnsi"/>
              <w:noProof/>
              <w:sz w:val="22"/>
              <w:lang w:val="en-US" w:eastAsia="en-US"/>
            </w:rPr>
          </w:pPr>
          <w:hyperlink w:anchor="_Toc22385140" w:history="1">
            <w:r w:rsidR="00751744" w:rsidRPr="00313D08">
              <w:rPr>
                <w:rStyle w:val="a7"/>
                <w:noProof/>
              </w:rPr>
              <w:t>ПРИЛОЖЕНИЕ В</w:t>
            </w:r>
            <w:r w:rsidR="00751744">
              <w:rPr>
                <w:rStyle w:val="a7"/>
                <w:noProof/>
              </w:rPr>
              <w:t xml:space="preserve"> </w:t>
            </w:r>
            <w:r w:rsidR="0044570A">
              <w:rPr>
                <w:rStyle w:val="a7"/>
                <w:noProof/>
              </w:rPr>
              <w:t>–</w:t>
            </w:r>
            <w:r w:rsidR="00751744">
              <w:rPr>
                <w:rStyle w:val="a7"/>
                <w:noProof/>
              </w:rPr>
              <w:t xml:space="preserve"> </w:t>
            </w:r>
            <w:r w:rsidR="0044570A">
              <w:rPr>
                <w:rStyle w:val="a7"/>
                <w:noProof/>
              </w:rPr>
              <w:t>Справки о депонировании вирусных штаммов</w:t>
            </w:r>
            <w:r w:rsidR="00751744">
              <w:rPr>
                <w:noProof/>
                <w:webHidden/>
              </w:rPr>
              <w:tab/>
            </w:r>
            <w:r w:rsidR="00751744">
              <w:rPr>
                <w:noProof/>
                <w:webHidden/>
              </w:rPr>
              <w:fldChar w:fldCharType="begin"/>
            </w:r>
            <w:r w:rsidR="00751744">
              <w:rPr>
                <w:noProof/>
                <w:webHidden/>
              </w:rPr>
              <w:instrText xml:space="preserve"> PAGEREF _Toc22385140 \h </w:instrText>
            </w:r>
            <w:r w:rsidR="00751744">
              <w:rPr>
                <w:noProof/>
                <w:webHidden/>
              </w:rPr>
            </w:r>
            <w:r w:rsidR="00751744">
              <w:rPr>
                <w:noProof/>
                <w:webHidden/>
              </w:rPr>
              <w:fldChar w:fldCharType="separate"/>
            </w:r>
            <w:r w:rsidR="00423323">
              <w:rPr>
                <w:noProof/>
                <w:webHidden/>
              </w:rPr>
              <w:t>55</w:t>
            </w:r>
            <w:r w:rsidR="00751744">
              <w:rPr>
                <w:noProof/>
                <w:webHidden/>
              </w:rPr>
              <w:fldChar w:fldCharType="end"/>
            </w:r>
          </w:hyperlink>
        </w:p>
        <w:p w14:paraId="5571C03F" w14:textId="17D410B2" w:rsidR="00751744" w:rsidRDefault="009C7B59" w:rsidP="005307B8">
          <w:pPr>
            <w:pStyle w:val="11"/>
            <w:rPr>
              <w:rFonts w:asciiTheme="minorHAnsi" w:hAnsiTheme="minorHAnsi"/>
              <w:noProof/>
              <w:sz w:val="22"/>
              <w:lang w:val="en-US" w:eastAsia="en-US"/>
            </w:rPr>
          </w:pPr>
          <w:hyperlink w:anchor="_Toc22385141" w:history="1">
            <w:r w:rsidR="00751744" w:rsidRPr="00313D08">
              <w:rPr>
                <w:rStyle w:val="a7"/>
                <w:noProof/>
              </w:rPr>
              <w:t>ПРИЛОЖЕНИЕ Г</w:t>
            </w:r>
            <w:r w:rsidR="0044570A">
              <w:rPr>
                <w:rStyle w:val="a7"/>
                <w:noProof/>
              </w:rPr>
              <w:t xml:space="preserve"> – Паспорта качества на рекомбинантные белки</w:t>
            </w:r>
            <w:r w:rsidR="00751744">
              <w:rPr>
                <w:noProof/>
                <w:webHidden/>
              </w:rPr>
              <w:tab/>
            </w:r>
            <w:r w:rsidR="00751744">
              <w:rPr>
                <w:noProof/>
                <w:webHidden/>
              </w:rPr>
              <w:fldChar w:fldCharType="begin"/>
            </w:r>
            <w:r w:rsidR="00751744">
              <w:rPr>
                <w:noProof/>
                <w:webHidden/>
              </w:rPr>
              <w:instrText xml:space="preserve"> PAGEREF _Toc22385141 \h </w:instrText>
            </w:r>
            <w:r w:rsidR="00751744">
              <w:rPr>
                <w:noProof/>
                <w:webHidden/>
              </w:rPr>
            </w:r>
            <w:r w:rsidR="00751744">
              <w:rPr>
                <w:noProof/>
                <w:webHidden/>
              </w:rPr>
              <w:fldChar w:fldCharType="separate"/>
            </w:r>
            <w:r w:rsidR="00423323">
              <w:rPr>
                <w:noProof/>
                <w:webHidden/>
              </w:rPr>
              <w:t>57</w:t>
            </w:r>
            <w:r w:rsidR="00751744">
              <w:rPr>
                <w:noProof/>
                <w:webHidden/>
              </w:rPr>
              <w:fldChar w:fldCharType="end"/>
            </w:r>
          </w:hyperlink>
        </w:p>
        <w:p w14:paraId="65ABF209" w14:textId="5EC81A31" w:rsidR="00EE30E6" w:rsidRDefault="00EE30E6" w:rsidP="005307B8">
          <w:pPr>
            <w:ind w:firstLine="0"/>
          </w:pPr>
          <w:r w:rsidRPr="00EE30E6">
            <w:rPr>
              <w:rFonts w:cs="Times New Roman"/>
              <w:b/>
              <w:bCs/>
              <w:szCs w:val="24"/>
            </w:rPr>
            <w:fldChar w:fldCharType="end"/>
          </w:r>
        </w:p>
      </w:sdtContent>
    </w:sdt>
    <w:p w14:paraId="10712488" w14:textId="77777777" w:rsidR="00EE30E6" w:rsidRDefault="00EE30E6" w:rsidP="00B27652"/>
    <w:p w14:paraId="5F93200A" w14:textId="77777777" w:rsidR="00923ED8" w:rsidRDefault="00923ED8">
      <w:pPr>
        <w:spacing w:after="160" w:line="259" w:lineRule="auto"/>
        <w:ind w:firstLine="0"/>
        <w:jc w:val="left"/>
      </w:pPr>
      <w:r>
        <w:br w:type="page"/>
      </w:r>
    </w:p>
    <w:p w14:paraId="2A410709" w14:textId="77777777" w:rsidR="00923ED8" w:rsidRPr="007178A9" w:rsidRDefault="00923ED8" w:rsidP="008478FE">
      <w:pPr>
        <w:pStyle w:val="1"/>
      </w:pPr>
      <w:bookmarkStart w:id="8" w:name="_Toc403067436"/>
      <w:bookmarkStart w:id="9" w:name="_Toc496091348"/>
      <w:bookmarkStart w:id="10" w:name="_Toc22385101"/>
      <w:r w:rsidRPr="008B101C">
        <w:lastRenderedPageBreak/>
        <w:t>ОПРЕДЕЛЕНИЯ</w:t>
      </w:r>
      <w:r w:rsidRPr="007178A9">
        <w:t>, ОБОЗНАЧЕНИЯ И СОКРАЩЕНИЯ</w:t>
      </w:r>
      <w:bookmarkEnd w:id="8"/>
      <w:bookmarkEnd w:id="9"/>
      <w:bookmarkEnd w:id="10"/>
    </w:p>
    <w:p w14:paraId="4ED6C688" w14:textId="77777777" w:rsidR="005307B8" w:rsidRDefault="005307B8" w:rsidP="00923ED8">
      <w:pPr>
        <w:rPr>
          <w:lang w:eastAsia="ko-KR"/>
        </w:rPr>
      </w:pPr>
    </w:p>
    <w:p w14:paraId="1BB7B139" w14:textId="77777777" w:rsidR="00923ED8" w:rsidRDefault="00923ED8" w:rsidP="00923ED8">
      <w:pPr>
        <w:rPr>
          <w:lang w:eastAsia="ko-KR"/>
        </w:rPr>
      </w:pPr>
      <w:r w:rsidRPr="00144ED8">
        <w:rPr>
          <w:lang w:eastAsia="ko-KR"/>
        </w:rPr>
        <w:t>В настоящем отчете о НИР применяют следующие термины с соответствующими определениями, обозначениями и сокращениями:</w:t>
      </w:r>
    </w:p>
    <w:p w14:paraId="7116A016" w14:textId="77777777" w:rsidR="0099574E" w:rsidRPr="005307B8" w:rsidRDefault="0099574E" w:rsidP="00197215">
      <w:pPr>
        <w:ind w:firstLine="0"/>
        <w:rPr>
          <w:lang w:eastAsia="ko-KR"/>
        </w:rPr>
      </w:pPr>
      <w:r w:rsidRPr="005307B8">
        <w:rPr>
          <w:lang w:eastAsia="ko-KR"/>
        </w:rPr>
        <w:t xml:space="preserve">Трансфе́кция </w:t>
      </w:r>
      <w:r w:rsidR="00197215" w:rsidRPr="005307B8">
        <w:rPr>
          <w:lang w:eastAsia="ko-KR"/>
        </w:rPr>
        <w:t>–</w:t>
      </w:r>
      <w:r w:rsidRPr="005307B8">
        <w:rPr>
          <w:lang w:eastAsia="ko-KR"/>
        </w:rPr>
        <w:t xml:space="preserve"> процесс</w:t>
      </w:r>
      <w:r w:rsidR="00197215" w:rsidRPr="005307B8">
        <w:rPr>
          <w:lang w:eastAsia="ko-KR"/>
        </w:rPr>
        <w:t xml:space="preserve"> </w:t>
      </w:r>
      <w:r w:rsidRPr="005307B8">
        <w:rPr>
          <w:lang w:eastAsia="ko-KR"/>
        </w:rPr>
        <w:t>введения нуклеиновой кислоты в клетки эукариот невирусным методом.</w:t>
      </w:r>
    </w:p>
    <w:p w14:paraId="0C0857AB" w14:textId="77777777" w:rsidR="00197215" w:rsidRPr="005307B8" w:rsidRDefault="00197215" w:rsidP="00197215">
      <w:pPr>
        <w:ind w:firstLine="0"/>
        <w:rPr>
          <w:lang w:eastAsia="ko-KR"/>
        </w:rPr>
      </w:pPr>
      <w:r w:rsidRPr="005307B8">
        <w:rPr>
          <w:bCs/>
          <w:lang w:eastAsia="ko-KR"/>
        </w:rPr>
        <w:t>Рекомбинация –</w:t>
      </w:r>
      <w:r w:rsidRPr="005307B8">
        <w:rPr>
          <w:lang w:eastAsia="ko-KR"/>
        </w:rPr>
        <w:t xml:space="preserve"> процесс обмена генетическим материалом путём разрыва и соединения разных молекул. </w:t>
      </w:r>
    </w:p>
    <w:p w14:paraId="3717EF59" w14:textId="77777777" w:rsidR="00923ED8" w:rsidRDefault="00923ED8" w:rsidP="00923ED8">
      <w:pPr>
        <w:spacing w:after="200" w:line="276" w:lineRule="auto"/>
        <w:ind w:firstLine="0"/>
        <w:jc w:val="left"/>
      </w:pPr>
      <w:r>
        <w:t>ДНК</w:t>
      </w:r>
      <w:r>
        <w:tab/>
      </w:r>
      <w:r>
        <w:tab/>
        <w:t>дезоксирибонуклеиновая кислота</w:t>
      </w:r>
    </w:p>
    <w:p w14:paraId="2C45F3F6" w14:textId="77777777" w:rsidR="004F1896" w:rsidRDefault="004F1896" w:rsidP="00923ED8">
      <w:pPr>
        <w:spacing w:after="200" w:line="276" w:lineRule="auto"/>
        <w:ind w:firstLine="0"/>
        <w:jc w:val="left"/>
      </w:pPr>
      <w:r>
        <w:t>ДНС</w:t>
      </w:r>
      <w:r>
        <w:tab/>
      </w:r>
      <w:r>
        <w:tab/>
        <w:t>доцецилсульфат натрия</w:t>
      </w:r>
    </w:p>
    <w:p w14:paraId="12ACFAEA" w14:textId="77777777" w:rsidR="00DE7CD7" w:rsidRDefault="00DE7CD7" w:rsidP="00923ED8">
      <w:pPr>
        <w:spacing w:after="200" w:line="276" w:lineRule="auto"/>
        <w:ind w:firstLine="0"/>
        <w:jc w:val="left"/>
      </w:pPr>
      <w:r>
        <w:t>ДОХ</w:t>
      </w:r>
      <w:r>
        <w:tab/>
      </w:r>
      <w:r>
        <w:tab/>
        <w:t>дезоксихолат натрия</w:t>
      </w:r>
    </w:p>
    <w:p w14:paraId="11228E9F" w14:textId="77777777" w:rsidR="004F1896" w:rsidRDefault="004F1896" w:rsidP="00923ED8">
      <w:pPr>
        <w:spacing w:after="200" w:line="276" w:lineRule="auto"/>
        <w:ind w:firstLine="0"/>
        <w:jc w:val="left"/>
      </w:pPr>
      <w:r>
        <w:t>ИПТГ</w:t>
      </w:r>
      <w:r>
        <w:tab/>
      </w:r>
      <w:r>
        <w:tab/>
        <w:t>и</w:t>
      </w:r>
      <w:r w:rsidRPr="004F1896">
        <w:t>зопропил-β-D-1-тиогалактопиранозид</w:t>
      </w:r>
    </w:p>
    <w:p w14:paraId="75C6124C" w14:textId="77777777" w:rsidR="00DE7CD7" w:rsidRPr="004F1896" w:rsidRDefault="00DE7CD7" w:rsidP="00923ED8">
      <w:pPr>
        <w:spacing w:after="200" w:line="276" w:lineRule="auto"/>
        <w:ind w:firstLine="0"/>
        <w:jc w:val="left"/>
      </w:pPr>
      <w:r>
        <w:t>ИФА</w:t>
      </w:r>
      <w:r>
        <w:tab/>
      </w:r>
      <w:r>
        <w:tab/>
        <w:t>иммуноферментный анализ</w:t>
      </w:r>
    </w:p>
    <w:p w14:paraId="4AB8D1B7" w14:textId="77777777" w:rsidR="00923ED8" w:rsidRDefault="00923ED8" w:rsidP="00923ED8">
      <w:pPr>
        <w:spacing w:after="200" w:line="276" w:lineRule="auto"/>
        <w:ind w:firstLine="0"/>
        <w:jc w:val="left"/>
      </w:pPr>
      <w:r>
        <w:t>ОРС</w:t>
      </w:r>
      <w:r>
        <w:tab/>
      </w:r>
      <w:r>
        <w:tab/>
        <w:t>открытая рамка считывания</w:t>
      </w:r>
    </w:p>
    <w:p w14:paraId="2F5226BC" w14:textId="77777777" w:rsidR="004F1896" w:rsidRDefault="004F1896" w:rsidP="00923ED8">
      <w:pPr>
        <w:spacing w:after="200" w:line="276" w:lineRule="auto"/>
        <w:ind w:firstLine="0"/>
        <w:jc w:val="left"/>
      </w:pPr>
      <w:r>
        <w:t>ПААГ</w:t>
      </w:r>
      <w:r>
        <w:tab/>
      </w:r>
      <w:r>
        <w:tab/>
        <w:t>полиакриламидный гель</w:t>
      </w:r>
    </w:p>
    <w:p w14:paraId="7DA4B82F" w14:textId="77777777" w:rsidR="004F1896" w:rsidRDefault="004F1896" w:rsidP="00923ED8">
      <w:pPr>
        <w:spacing w:after="200" w:line="276" w:lineRule="auto"/>
        <w:ind w:firstLine="0"/>
        <w:jc w:val="left"/>
      </w:pPr>
      <w:r>
        <w:t>п.о.</w:t>
      </w:r>
      <w:r>
        <w:tab/>
      </w:r>
      <w:r>
        <w:tab/>
        <w:t>пары оснований нуклеотидов</w:t>
      </w:r>
    </w:p>
    <w:p w14:paraId="333AE4A0" w14:textId="77777777" w:rsidR="004F1896" w:rsidRDefault="004F1896" w:rsidP="00923ED8">
      <w:pPr>
        <w:spacing w:after="200" w:line="276" w:lineRule="auto"/>
        <w:ind w:firstLine="0"/>
        <w:jc w:val="left"/>
      </w:pPr>
      <w:r>
        <w:t>ПСП</w:t>
      </w:r>
      <w:r>
        <w:tab/>
      </w:r>
      <w:r>
        <w:tab/>
        <w:t>полусинтетическая среда пристеночная</w:t>
      </w:r>
    </w:p>
    <w:p w14:paraId="7561AA35" w14:textId="77777777" w:rsidR="00923ED8" w:rsidRDefault="00923ED8" w:rsidP="00923ED8">
      <w:pPr>
        <w:spacing w:after="200" w:line="276" w:lineRule="auto"/>
        <w:ind w:firstLine="0"/>
        <w:jc w:val="left"/>
      </w:pPr>
      <w:r>
        <w:t>ПЦР</w:t>
      </w:r>
      <w:r>
        <w:tab/>
      </w:r>
      <w:r>
        <w:tab/>
        <w:t>полимеразная цепная реакция</w:t>
      </w:r>
    </w:p>
    <w:p w14:paraId="3ECBBC86" w14:textId="77777777" w:rsidR="00DE7CD7" w:rsidRDefault="00DE7CD7" w:rsidP="00923ED8">
      <w:pPr>
        <w:spacing w:after="200" w:line="276" w:lineRule="auto"/>
        <w:ind w:firstLine="0"/>
        <w:jc w:val="left"/>
      </w:pPr>
      <w:r>
        <w:t>ПЭГ</w:t>
      </w:r>
      <w:r>
        <w:tab/>
      </w:r>
      <w:r>
        <w:tab/>
        <w:t>полиэтиленгликоль</w:t>
      </w:r>
    </w:p>
    <w:p w14:paraId="290C3187" w14:textId="77777777" w:rsidR="00923ED8" w:rsidRDefault="00923ED8" w:rsidP="00923ED8">
      <w:pPr>
        <w:spacing w:after="200" w:line="276" w:lineRule="auto"/>
        <w:ind w:firstLine="0"/>
        <w:jc w:val="left"/>
      </w:pPr>
      <w:r>
        <w:t>ТК</w:t>
      </w:r>
      <w:r>
        <w:tab/>
      </w:r>
      <w:r>
        <w:tab/>
        <w:t>тимидинкиназа</w:t>
      </w:r>
    </w:p>
    <w:p w14:paraId="53D4E182" w14:textId="77777777" w:rsidR="00923ED8" w:rsidRDefault="00923ED8" w:rsidP="00923ED8">
      <w:pPr>
        <w:spacing w:after="200" w:line="276" w:lineRule="auto"/>
        <w:ind w:firstLine="0"/>
        <w:jc w:val="left"/>
      </w:pPr>
      <w:r>
        <w:t xml:space="preserve">ТЯ </w:t>
      </w:r>
      <w:r>
        <w:tab/>
      </w:r>
      <w:r>
        <w:tab/>
        <w:t>тестикула ягненка</w:t>
      </w:r>
    </w:p>
    <w:p w14:paraId="28DC0D6C" w14:textId="77777777" w:rsidR="00DE7CD7" w:rsidRDefault="00DE7CD7" w:rsidP="00923ED8">
      <w:pPr>
        <w:spacing w:after="200" w:line="276" w:lineRule="auto"/>
        <w:ind w:firstLine="0"/>
        <w:jc w:val="left"/>
      </w:pPr>
      <w:r>
        <w:t>ФБР</w:t>
      </w:r>
      <w:r>
        <w:tab/>
      </w:r>
      <w:r>
        <w:tab/>
        <w:t>фосфатный буферный раствор</w:t>
      </w:r>
    </w:p>
    <w:p w14:paraId="1CFBAFDE" w14:textId="77777777" w:rsidR="004F1896" w:rsidRDefault="004F1896" w:rsidP="00923ED8">
      <w:pPr>
        <w:spacing w:after="200" w:line="276" w:lineRule="auto"/>
        <w:ind w:firstLine="0"/>
        <w:jc w:val="left"/>
      </w:pPr>
      <w:r>
        <w:t>ЭДТА</w:t>
      </w:r>
      <w:r>
        <w:tab/>
      </w:r>
      <w:r>
        <w:tab/>
        <w:t>этилендиаминтетрауксусная кислота</w:t>
      </w:r>
    </w:p>
    <w:p w14:paraId="7E96A3FF" w14:textId="77777777" w:rsidR="004F1896" w:rsidRPr="004F1896" w:rsidRDefault="004F1896" w:rsidP="00923ED8">
      <w:pPr>
        <w:spacing w:after="200" w:line="276" w:lineRule="auto"/>
        <w:ind w:firstLine="0"/>
        <w:jc w:val="left"/>
      </w:pPr>
      <w:r>
        <w:rPr>
          <w:lang w:val="en-US"/>
        </w:rPr>
        <w:t>BCIP</w:t>
      </w:r>
      <w:r w:rsidRPr="004F1896">
        <w:tab/>
      </w:r>
      <w:r>
        <w:tab/>
      </w:r>
      <w:r w:rsidRPr="004F1896">
        <w:t>5-бром-4-хлор-3 -индолилфосфат, соль п-толуидина</w:t>
      </w:r>
    </w:p>
    <w:p w14:paraId="741E715C" w14:textId="77777777" w:rsidR="004F1896" w:rsidRPr="004F1896" w:rsidRDefault="004F1896" w:rsidP="00923ED8">
      <w:pPr>
        <w:spacing w:after="200" w:line="276" w:lineRule="auto"/>
        <w:ind w:firstLine="0"/>
        <w:jc w:val="left"/>
      </w:pPr>
      <w:r>
        <w:rPr>
          <w:lang w:val="en-US"/>
        </w:rPr>
        <w:t>NBT</w:t>
      </w:r>
      <w:r w:rsidRPr="004F1896">
        <w:tab/>
      </w:r>
      <w:r w:rsidRPr="004F1896">
        <w:tab/>
        <w:t xml:space="preserve">нитро-синий тетразолий хлорид </w:t>
      </w:r>
    </w:p>
    <w:p w14:paraId="4EEFBCD9" w14:textId="77777777" w:rsidR="00923ED8" w:rsidRDefault="00923ED8" w:rsidP="00923ED8">
      <w:pPr>
        <w:spacing w:after="200" w:line="276" w:lineRule="auto"/>
        <w:ind w:firstLine="0"/>
        <w:jc w:val="left"/>
      </w:pPr>
      <w:r w:rsidRPr="00551AE9">
        <w:rPr>
          <w:i/>
          <w:lang w:val="en-US"/>
        </w:rPr>
        <w:t>gpt</w:t>
      </w:r>
      <w:r w:rsidRPr="00551AE9">
        <w:tab/>
      </w:r>
      <w:r w:rsidRPr="00551AE9">
        <w:tab/>
      </w:r>
      <w:r>
        <w:t xml:space="preserve">ген </w:t>
      </w:r>
      <w:r w:rsidRPr="000D54BB">
        <w:t>ксантин-гуанин-фосфорибозилтрансфераз</w:t>
      </w:r>
      <w:r>
        <w:t>ы</w:t>
      </w:r>
    </w:p>
    <w:p w14:paraId="5E2CB65C" w14:textId="77777777" w:rsidR="004F1896" w:rsidRPr="004F1896" w:rsidRDefault="004F1896" w:rsidP="00923ED8">
      <w:pPr>
        <w:spacing w:after="200" w:line="276" w:lineRule="auto"/>
        <w:ind w:firstLine="0"/>
        <w:jc w:val="left"/>
      </w:pPr>
      <w:r>
        <w:rPr>
          <w:lang w:val="en-US"/>
        </w:rPr>
        <w:t>PBS</w:t>
      </w:r>
      <w:r w:rsidRPr="00455645">
        <w:tab/>
      </w:r>
      <w:r w:rsidRPr="00455645">
        <w:tab/>
      </w:r>
      <w:r>
        <w:t>фосфатно-буферный солевой раствор</w:t>
      </w:r>
    </w:p>
    <w:p w14:paraId="745CC5FA" w14:textId="77777777" w:rsidR="00B35152" w:rsidRDefault="00B35152">
      <w:pPr>
        <w:spacing w:after="160" w:line="259" w:lineRule="auto"/>
        <w:ind w:firstLine="0"/>
        <w:jc w:val="left"/>
      </w:pPr>
      <w:r>
        <w:br w:type="page"/>
      </w:r>
    </w:p>
    <w:p w14:paraId="262410DE" w14:textId="77777777" w:rsidR="00B35152" w:rsidRPr="00B35152" w:rsidRDefault="00B35152" w:rsidP="008478FE">
      <w:pPr>
        <w:pStyle w:val="1"/>
        <w:rPr>
          <w:rFonts w:eastAsia="Times New Roman"/>
        </w:rPr>
      </w:pPr>
      <w:bookmarkStart w:id="11" w:name="_Toc496091349"/>
      <w:bookmarkStart w:id="12" w:name="_Toc22385102"/>
      <w:r w:rsidRPr="00B35152">
        <w:rPr>
          <w:rFonts w:eastAsia="Times New Roman"/>
        </w:rPr>
        <w:lastRenderedPageBreak/>
        <w:t>ВВЕДЕНИЕ</w:t>
      </w:r>
      <w:bookmarkEnd w:id="11"/>
      <w:bookmarkEnd w:id="12"/>
      <w:r w:rsidRPr="00B35152">
        <w:rPr>
          <w:rFonts w:eastAsia="Times New Roman"/>
        </w:rPr>
        <w:t xml:space="preserve"> </w:t>
      </w:r>
    </w:p>
    <w:p w14:paraId="208B2128" w14:textId="77777777" w:rsidR="005307B8" w:rsidRDefault="005307B8" w:rsidP="006235CC">
      <w:pPr>
        <w:rPr>
          <w:rFonts w:eastAsia="Times New Roman" w:cs="Times New Roman"/>
        </w:rPr>
      </w:pPr>
    </w:p>
    <w:p w14:paraId="50A7D0AA" w14:textId="77777777" w:rsidR="006235CC" w:rsidRPr="006235CC" w:rsidRDefault="006235CC" w:rsidP="006235CC">
      <w:pPr>
        <w:rPr>
          <w:rFonts w:eastAsia="Times New Roman" w:cs="Times New Roman"/>
        </w:rPr>
      </w:pPr>
      <w:r w:rsidRPr="006235CC">
        <w:rPr>
          <w:rFonts w:eastAsia="Times New Roman" w:cs="Times New Roman"/>
        </w:rPr>
        <w:t xml:space="preserve">Бруцеллез – опасное инфекционное заболевание животных и человека. Возбудителем инфекции являются грамотрицательные, неспорообразующие, факультативные, внутриклеточные бактерии рода Brucella шести видов: </w:t>
      </w:r>
      <w:r w:rsidRPr="00892B95">
        <w:rPr>
          <w:rFonts w:eastAsia="Times New Roman" w:cs="Times New Roman"/>
          <w:i/>
        </w:rPr>
        <w:t>В. melitensis, В. abortus, В. suis, В. neotomae, В. canis</w:t>
      </w:r>
      <w:r w:rsidRPr="006235CC">
        <w:rPr>
          <w:rFonts w:eastAsia="Times New Roman" w:cs="Times New Roman"/>
        </w:rPr>
        <w:t xml:space="preserve"> и </w:t>
      </w:r>
      <w:r w:rsidRPr="00892B95">
        <w:rPr>
          <w:rFonts w:eastAsia="Times New Roman" w:cs="Times New Roman"/>
          <w:i/>
        </w:rPr>
        <w:t>В. ovis</w:t>
      </w:r>
      <w:r w:rsidRPr="006235CC">
        <w:rPr>
          <w:rFonts w:eastAsia="Times New Roman" w:cs="Times New Roman"/>
        </w:rPr>
        <w:t>, три из которых являются патогенными для человека: возбудители бруцеллеза мелкого крупного рогатого скота (</w:t>
      </w:r>
      <w:r w:rsidRPr="00892B95">
        <w:rPr>
          <w:rFonts w:eastAsia="Times New Roman" w:cs="Times New Roman"/>
          <w:i/>
        </w:rPr>
        <w:t>B. melitensis</w:t>
      </w:r>
      <w:r w:rsidRPr="006235CC">
        <w:rPr>
          <w:rFonts w:eastAsia="Times New Roman" w:cs="Times New Roman"/>
        </w:rPr>
        <w:t>), крупного рогатого скота (</w:t>
      </w:r>
      <w:r w:rsidRPr="00892B95">
        <w:rPr>
          <w:rFonts w:eastAsia="Times New Roman" w:cs="Times New Roman"/>
          <w:i/>
        </w:rPr>
        <w:t>B. abortus</w:t>
      </w:r>
      <w:r w:rsidRPr="006235CC">
        <w:rPr>
          <w:rFonts w:eastAsia="Times New Roman" w:cs="Times New Roman"/>
        </w:rPr>
        <w:t>) и свиней (</w:t>
      </w:r>
      <w:r w:rsidRPr="00892B95">
        <w:rPr>
          <w:rFonts w:eastAsia="Times New Roman" w:cs="Times New Roman"/>
          <w:i/>
        </w:rPr>
        <w:t>B. suis</w:t>
      </w:r>
      <w:r w:rsidRPr="006235CC">
        <w:rPr>
          <w:rFonts w:eastAsia="Times New Roman" w:cs="Times New Roman"/>
        </w:rPr>
        <w:t>). Источником инфекции и естественным резервуаром являются больные парнокопытные животные [1].</w:t>
      </w:r>
    </w:p>
    <w:p w14:paraId="50FCF68E" w14:textId="77777777" w:rsidR="006235CC" w:rsidRPr="006235CC" w:rsidRDefault="006235CC" w:rsidP="006235CC">
      <w:pPr>
        <w:rPr>
          <w:rFonts w:eastAsia="Times New Roman" w:cs="Times New Roman"/>
        </w:rPr>
      </w:pPr>
      <w:r w:rsidRPr="006235CC">
        <w:rPr>
          <w:rFonts w:eastAsia="Times New Roman" w:cs="Times New Roman"/>
        </w:rPr>
        <w:t xml:space="preserve">Бруцеллез продолжает оставаться важной проблемой здравоохранения, пока существуют естественные резервуары. В настоящее время для профилактики бруцеллеза у животных используют живые аттенуированные вакцины на основе штаммов S19 [2] и RB51 [3], главным недостатком которых является их вирулентность для человека [4, 5]. Тем не менее, программы иммунизации животных должны проводиться, чтобы снизить заболеваемость людей. </w:t>
      </w:r>
      <w:r w:rsidR="00892B95">
        <w:rPr>
          <w:rFonts w:eastAsia="Times New Roman" w:cs="Times New Roman"/>
        </w:rPr>
        <w:t xml:space="preserve">За рубежом </w:t>
      </w:r>
      <w:r w:rsidRPr="006235CC">
        <w:rPr>
          <w:rFonts w:eastAsia="Times New Roman" w:cs="Times New Roman"/>
        </w:rPr>
        <w:t>для искоренения бруцеллеза программа иммунизации включала вакцинацию не инфицированных животных и забой инфицированных животных [6, 7]. В Казахстане ежегодно проводится обследование животных на бруцеллез, больных животных изолируют и отправляют на убой, из-за высокой вирулентности вакцины не используют. Однако, такой подход не может применяться в странах, которые не в состоянии обеспечить реституцию скота или удаление зараженных животных из-за культурных убеждений.</w:t>
      </w:r>
    </w:p>
    <w:p w14:paraId="138B758A" w14:textId="77777777" w:rsidR="006235CC" w:rsidRPr="006235CC" w:rsidRDefault="006235CC" w:rsidP="006235CC">
      <w:pPr>
        <w:rPr>
          <w:rFonts w:eastAsia="Times New Roman" w:cs="Times New Roman"/>
        </w:rPr>
      </w:pPr>
      <w:r w:rsidRPr="006235CC">
        <w:rPr>
          <w:rFonts w:eastAsia="Times New Roman" w:cs="Times New Roman"/>
        </w:rPr>
        <w:t xml:space="preserve">Следует также отметить, что природный резервуар </w:t>
      </w:r>
      <w:r w:rsidRPr="00B72DBF">
        <w:rPr>
          <w:rFonts w:eastAsia="Times New Roman" w:cs="Times New Roman"/>
          <w:i/>
        </w:rPr>
        <w:t>Brucella spp</w:t>
      </w:r>
      <w:r w:rsidRPr="006235CC">
        <w:rPr>
          <w:rFonts w:eastAsia="Times New Roman" w:cs="Times New Roman"/>
        </w:rPr>
        <w:t xml:space="preserve">. расширяется за счет проникновения в дикую фауну [8, 9]. Восприимчивыми к </w:t>
      </w:r>
      <w:r w:rsidRPr="00B72DBF">
        <w:rPr>
          <w:rFonts w:eastAsia="Times New Roman" w:cs="Times New Roman"/>
          <w:i/>
        </w:rPr>
        <w:t>B. abortus</w:t>
      </w:r>
      <w:r w:rsidRPr="006235CC">
        <w:rPr>
          <w:rFonts w:eastAsia="Times New Roman" w:cs="Times New Roman"/>
        </w:rPr>
        <w:t xml:space="preserve"> являются американский бизон (</w:t>
      </w:r>
      <w:r w:rsidRPr="0008343C">
        <w:rPr>
          <w:rFonts w:eastAsia="Times New Roman" w:cs="Times New Roman"/>
          <w:i/>
        </w:rPr>
        <w:t>Bison bison</w:t>
      </w:r>
      <w:r w:rsidRPr="006235CC">
        <w:rPr>
          <w:rFonts w:eastAsia="Times New Roman" w:cs="Times New Roman"/>
        </w:rPr>
        <w:t>) и лось (</w:t>
      </w:r>
      <w:r w:rsidRPr="0008343C">
        <w:rPr>
          <w:rFonts w:eastAsia="Times New Roman" w:cs="Times New Roman"/>
          <w:i/>
        </w:rPr>
        <w:t>Cervus elaphus</w:t>
      </w:r>
      <w:r w:rsidRPr="006235CC">
        <w:rPr>
          <w:rFonts w:eastAsia="Times New Roman" w:cs="Times New Roman"/>
        </w:rPr>
        <w:t>) [</w:t>
      </w:r>
      <w:r w:rsidR="003A6FC5" w:rsidRPr="003A6FC5">
        <w:rPr>
          <w:rFonts w:eastAsia="Times New Roman" w:cs="Times New Roman"/>
        </w:rPr>
        <w:t>1</w:t>
      </w:r>
      <w:r w:rsidRPr="006235CC">
        <w:rPr>
          <w:rFonts w:eastAsia="Times New Roman" w:cs="Times New Roman"/>
        </w:rPr>
        <w:t>0], которые являются природным резервуаром в дикой фауне [</w:t>
      </w:r>
      <w:r w:rsidR="003A6FC5" w:rsidRPr="003A6FC5">
        <w:rPr>
          <w:rFonts w:eastAsia="Times New Roman" w:cs="Times New Roman"/>
        </w:rPr>
        <w:t>1</w:t>
      </w:r>
      <w:r w:rsidRPr="006235CC">
        <w:rPr>
          <w:rFonts w:eastAsia="Times New Roman" w:cs="Times New Roman"/>
        </w:rPr>
        <w:t xml:space="preserve">1, </w:t>
      </w:r>
      <w:r w:rsidR="003A6FC5" w:rsidRPr="003A6FC5">
        <w:rPr>
          <w:rFonts w:eastAsia="Times New Roman" w:cs="Times New Roman"/>
        </w:rPr>
        <w:t>1</w:t>
      </w:r>
      <w:r w:rsidRPr="006235CC">
        <w:rPr>
          <w:rFonts w:eastAsia="Times New Roman" w:cs="Times New Roman"/>
        </w:rPr>
        <w:t>2]. Контроль за распространением инфекции в дикой фауне</w:t>
      </w:r>
      <w:r w:rsidR="0008343C">
        <w:rPr>
          <w:rFonts w:eastAsia="Times New Roman" w:cs="Times New Roman"/>
        </w:rPr>
        <w:t xml:space="preserve">, в том числе и в Казахстане, </w:t>
      </w:r>
      <w:r w:rsidRPr="006235CC">
        <w:rPr>
          <w:rFonts w:eastAsia="Times New Roman" w:cs="Times New Roman"/>
        </w:rPr>
        <w:t>весьма ограничен, и в конечном итоге постоянно существует вероятность заражения домашних животных и человека. Отсутствие надежных средств лечения и профилактики данного заболевания, а также простота распространения в виде аэрозоля вызывает тревогу за незаконное использование возбудителя [</w:t>
      </w:r>
      <w:r w:rsidR="003A6FC5" w:rsidRPr="003A6FC5">
        <w:rPr>
          <w:rFonts w:eastAsia="Times New Roman" w:cs="Times New Roman"/>
        </w:rPr>
        <w:t>1</w:t>
      </w:r>
      <w:r w:rsidRPr="006235CC">
        <w:rPr>
          <w:rFonts w:eastAsia="Times New Roman" w:cs="Times New Roman"/>
        </w:rPr>
        <w:t xml:space="preserve">3, </w:t>
      </w:r>
      <w:r w:rsidR="003A6FC5" w:rsidRPr="003A6FC5">
        <w:rPr>
          <w:rFonts w:eastAsia="Times New Roman" w:cs="Times New Roman"/>
        </w:rPr>
        <w:t>1</w:t>
      </w:r>
      <w:r w:rsidRPr="006235CC">
        <w:rPr>
          <w:rFonts w:eastAsia="Times New Roman" w:cs="Times New Roman"/>
        </w:rPr>
        <w:t xml:space="preserve">4]. </w:t>
      </w:r>
    </w:p>
    <w:p w14:paraId="6828DB57" w14:textId="77777777" w:rsidR="006235CC" w:rsidRPr="0008343C" w:rsidRDefault="006235CC" w:rsidP="0008343C">
      <w:pPr>
        <w:rPr>
          <w:rFonts w:eastAsia="Times New Roman" w:cs="Times New Roman"/>
        </w:rPr>
      </w:pPr>
      <w:r w:rsidRPr="006235CC">
        <w:rPr>
          <w:rFonts w:eastAsia="Times New Roman" w:cs="Times New Roman"/>
        </w:rPr>
        <w:t xml:space="preserve">В связи с этим, разработка эффективных вакцин против бруцеллеза для животных и человека является приоритетной задачей. Вакцины должны быть безопасными как для целевых домашних и диких животных, так и для человека. Вакцины должны вызывать долгосрочную защиту от инфекции у значительной части животных и предотвращать колонизацию и сероконверсию после контакта с вирулентными полевыми штаммами. </w:t>
      </w:r>
      <w:r w:rsidRPr="006235CC">
        <w:rPr>
          <w:rFonts w:eastAsia="Times New Roman" w:cs="Times New Roman"/>
        </w:rPr>
        <w:lastRenderedPageBreak/>
        <w:t xml:space="preserve">Поскольку механизм формирования иммунного ответа неизвестен, важно, чтобы вакцины в процессе развития индуцировали как клеточный, так и гуморальный иммунный ответ. </w:t>
      </w:r>
      <w:r>
        <w:rPr>
          <w:rFonts w:eastAsia="Times New Roman" w:cs="Times New Roman"/>
        </w:rPr>
        <w:t xml:space="preserve">Перспективным направлением в разработке вакцины, отвечающей указанным требованиям, является создание рекомбинантной векторной вакцины. В качестве векторов используют вирусы </w:t>
      </w:r>
      <w:r w:rsidRPr="006235CC">
        <w:rPr>
          <w:rFonts w:eastAsia="Times New Roman" w:cs="Times New Roman"/>
        </w:rPr>
        <w:t>разных семейств: поксвирусы [1</w:t>
      </w:r>
      <w:r w:rsidR="003A6FC5" w:rsidRPr="003A6FC5">
        <w:rPr>
          <w:rFonts w:eastAsia="Times New Roman" w:cs="Times New Roman"/>
        </w:rPr>
        <w:t>5</w:t>
      </w:r>
      <w:r w:rsidRPr="006235CC">
        <w:rPr>
          <w:rFonts w:eastAsia="Times New Roman" w:cs="Times New Roman"/>
        </w:rPr>
        <w:t xml:space="preserve">, </w:t>
      </w:r>
      <w:r w:rsidR="003A6FC5" w:rsidRPr="003A6FC5">
        <w:rPr>
          <w:rFonts w:eastAsia="Times New Roman" w:cs="Times New Roman"/>
        </w:rPr>
        <w:t>16</w:t>
      </w:r>
      <w:r w:rsidRPr="006235CC">
        <w:rPr>
          <w:rFonts w:eastAsia="Times New Roman" w:cs="Times New Roman"/>
        </w:rPr>
        <w:t xml:space="preserve">, </w:t>
      </w:r>
      <w:r w:rsidR="003A6FC5" w:rsidRPr="003A6FC5">
        <w:rPr>
          <w:rFonts w:eastAsia="Times New Roman" w:cs="Times New Roman"/>
        </w:rPr>
        <w:t>17</w:t>
      </w:r>
      <w:r w:rsidRPr="006235CC">
        <w:rPr>
          <w:rFonts w:eastAsia="Times New Roman" w:cs="Times New Roman"/>
        </w:rPr>
        <w:t>], герпесвирусы [</w:t>
      </w:r>
      <w:r w:rsidR="003A6FC5" w:rsidRPr="003A6FC5">
        <w:rPr>
          <w:rFonts w:eastAsia="Times New Roman" w:cs="Times New Roman"/>
        </w:rPr>
        <w:t>18</w:t>
      </w:r>
      <w:r w:rsidRPr="006235CC">
        <w:rPr>
          <w:rFonts w:eastAsia="Times New Roman" w:cs="Times New Roman"/>
        </w:rPr>
        <w:t xml:space="preserve">, </w:t>
      </w:r>
      <w:r w:rsidR="003A6FC5" w:rsidRPr="003A6FC5">
        <w:rPr>
          <w:rFonts w:eastAsia="Times New Roman" w:cs="Times New Roman"/>
        </w:rPr>
        <w:t>19</w:t>
      </w:r>
      <w:r w:rsidRPr="006235CC">
        <w:rPr>
          <w:rFonts w:eastAsia="Times New Roman" w:cs="Times New Roman"/>
        </w:rPr>
        <w:t>], аденовирусы [</w:t>
      </w:r>
      <w:r w:rsidR="003A6FC5" w:rsidRPr="003A6FC5">
        <w:rPr>
          <w:rFonts w:eastAsia="Times New Roman" w:cs="Times New Roman"/>
        </w:rPr>
        <w:t>20</w:t>
      </w:r>
      <w:r w:rsidRPr="006235CC">
        <w:rPr>
          <w:rFonts w:eastAsia="Times New Roman" w:cs="Times New Roman"/>
        </w:rPr>
        <w:t xml:space="preserve">, </w:t>
      </w:r>
      <w:r w:rsidR="003A6FC5" w:rsidRPr="003A6FC5">
        <w:rPr>
          <w:rFonts w:eastAsia="Times New Roman" w:cs="Times New Roman"/>
        </w:rPr>
        <w:t>21</w:t>
      </w:r>
      <w:r w:rsidRPr="006235CC">
        <w:rPr>
          <w:rFonts w:eastAsia="Times New Roman" w:cs="Times New Roman"/>
        </w:rPr>
        <w:t>], ретровирусы [</w:t>
      </w:r>
      <w:r w:rsidR="003A6FC5" w:rsidRPr="003A6FC5">
        <w:rPr>
          <w:rFonts w:eastAsia="Times New Roman" w:cs="Times New Roman"/>
        </w:rPr>
        <w:t>22</w:t>
      </w:r>
      <w:r w:rsidRPr="006235CC">
        <w:rPr>
          <w:rFonts w:eastAsia="Times New Roman" w:cs="Times New Roman"/>
        </w:rPr>
        <w:t xml:space="preserve">, </w:t>
      </w:r>
      <w:r w:rsidR="003A6FC5" w:rsidRPr="003A6FC5">
        <w:rPr>
          <w:rFonts w:eastAsia="Times New Roman" w:cs="Times New Roman"/>
        </w:rPr>
        <w:t>23</w:t>
      </w:r>
      <w:r w:rsidRPr="006235CC">
        <w:rPr>
          <w:rFonts w:eastAsia="Times New Roman" w:cs="Times New Roman"/>
        </w:rPr>
        <w:t>] и другие.</w:t>
      </w:r>
      <w:r w:rsidR="0008343C">
        <w:rPr>
          <w:rFonts w:eastAsia="Times New Roman" w:cs="Times New Roman"/>
        </w:rPr>
        <w:t xml:space="preserve"> </w:t>
      </w:r>
      <w:r w:rsidR="0008343C" w:rsidRPr="0008343C">
        <w:rPr>
          <w:rFonts w:eastAsia="Times New Roman" w:cs="Times New Roman"/>
        </w:rPr>
        <w:t>Учеными НИИПББ проведены исследования по разработке векторной противобруцеллезной вакцины на основе гриппозного вектора. В результате были получены рекомбинантные штаммы вируса гриппа, экспрессирующие белки SodC, Omp19, Omp16 и L7/L12 [</w:t>
      </w:r>
      <w:r w:rsidR="003A6FC5" w:rsidRPr="003A6FC5">
        <w:rPr>
          <w:rFonts w:eastAsia="Times New Roman" w:cs="Times New Roman"/>
        </w:rPr>
        <w:t>24</w:t>
      </w:r>
      <w:r w:rsidR="0008343C" w:rsidRPr="0008343C">
        <w:rPr>
          <w:rFonts w:eastAsia="Times New Roman" w:cs="Times New Roman"/>
        </w:rPr>
        <w:t>], дана оценка иммуногенности и протективности разработанной векторной вакцины [</w:t>
      </w:r>
      <w:r w:rsidR="003A6FC5" w:rsidRPr="003A6FC5">
        <w:rPr>
          <w:rFonts w:eastAsia="Times New Roman" w:cs="Times New Roman"/>
        </w:rPr>
        <w:t>25</w:t>
      </w:r>
      <w:r w:rsidR="0008343C" w:rsidRPr="0008343C">
        <w:rPr>
          <w:rFonts w:eastAsia="Times New Roman" w:cs="Times New Roman"/>
        </w:rPr>
        <w:t xml:space="preserve">, </w:t>
      </w:r>
      <w:r w:rsidR="003A6FC5" w:rsidRPr="003A6FC5">
        <w:rPr>
          <w:rFonts w:eastAsia="Times New Roman" w:cs="Times New Roman"/>
        </w:rPr>
        <w:t>26</w:t>
      </w:r>
      <w:r w:rsidR="0008343C" w:rsidRPr="0008343C">
        <w:rPr>
          <w:rFonts w:eastAsia="Times New Roman" w:cs="Times New Roman"/>
        </w:rPr>
        <w:t>]. Генетическая нестабильность вируса гриппа диктует необходимость поиска альтернативного вектора.</w:t>
      </w:r>
    </w:p>
    <w:p w14:paraId="027378E4" w14:textId="77777777" w:rsidR="006235CC" w:rsidRDefault="006235CC" w:rsidP="006235CC">
      <w:pPr>
        <w:rPr>
          <w:rFonts w:eastAsiaTheme="minorHAnsi" w:cs="Times New Roman"/>
          <w:szCs w:val="24"/>
          <w:lang w:eastAsia="en-US"/>
        </w:rPr>
      </w:pPr>
      <w:r w:rsidRPr="006235CC">
        <w:rPr>
          <w:rFonts w:eastAsiaTheme="minorHAnsi" w:cs="Times New Roman"/>
          <w:szCs w:val="24"/>
          <w:lang w:eastAsia="en-US"/>
        </w:rPr>
        <w:t>Широкое использование в качестве векторов поксвирусов стало возможным благодаря ряду важных преимуществ в сравнении с другими вирусами, включая большой размер вирусного генома (140 – 300 тысяч пар оснований) способного удерживать до 25 тысяч оснований чужеродной ДНК [</w:t>
      </w:r>
      <w:r w:rsidR="003A6FC5" w:rsidRPr="003A6FC5">
        <w:rPr>
          <w:rFonts w:eastAsiaTheme="minorHAnsi" w:cs="Times New Roman"/>
          <w:szCs w:val="24"/>
          <w:lang w:eastAsia="en-US"/>
        </w:rPr>
        <w:t>27</w:t>
      </w:r>
      <w:r w:rsidRPr="006235CC">
        <w:rPr>
          <w:rFonts w:eastAsiaTheme="minorHAnsi" w:cs="Times New Roman"/>
          <w:szCs w:val="24"/>
          <w:lang w:eastAsia="en-US"/>
        </w:rPr>
        <w:t>], специфические поксвирусные промоторы и ферменты транскрипции, репликация в цитоплазме инфицированных клеток без интеграции в геном хозяина [</w:t>
      </w:r>
      <w:r w:rsidR="003A6FC5" w:rsidRPr="003A6FC5">
        <w:rPr>
          <w:rFonts w:eastAsiaTheme="minorHAnsi" w:cs="Times New Roman"/>
          <w:szCs w:val="24"/>
          <w:lang w:eastAsia="en-US"/>
        </w:rPr>
        <w:t>28</w:t>
      </w:r>
      <w:r w:rsidRPr="006235CC">
        <w:rPr>
          <w:rFonts w:eastAsiaTheme="minorHAnsi" w:cs="Times New Roman"/>
          <w:szCs w:val="24"/>
          <w:lang w:eastAsia="en-US"/>
        </w:rPr>
        <w:t>], способность представлять чужеродные антигены на поверхности инфицированных клеток, которые, в свою очередь, индуцируют клеточные и гуморальные иммунные ответы [</w:t>
      </w:r>
      <w:r w:rsidR="003A6FC5" w:rsidRPr="003A6FC5">
        <w:rPr>
          <w:rFonts w:eastAsiaTheme="minorHAnsi" w:cs="Times New Roman"/>
          <w:szCs w:val="24"/>
          <w:lang w:eastAsia="en-US"/>
        </w:rPr>
        <w:t>29</w:t>
      </w:r>
      <w:r w:rsidRPr="006235CC">
        <w:rPr>
          <w:rFonts w:eastAsiaTheme="minorHAnsi" w:cs="Times New Roman"/>
          <w:szCs w:val="24"/>
          <w:lang w:eastAsia="en-US"/>
        </w:rPr>
        <w:t>,</w:t>
      </w:r>
      <w:r w:rsidR="003A6FC5" w:rsidRPr="003A6FC5">
        <w:rPr>
          <w:rFonts w:eastAsiaTheme="minorHAnsi" w:cs="Times New Roman"/>
          <w:szCs w:val="24"/>
          <w:lang w:eastAsia="en-US"/>
        </w:rPr>
        <w:t xml:space="preserve"> 30</w:t>
      </w:r>
      <w:r w:rsidRPr="006235CC">
        <w:rPr>
          <w:rFonts w:eastAsiaTheme="minorHAnsi" w:cs="Times New Roman"/>
          <w:szCs w:val="24"/>
          <w:lang w:eastAsia="en-US"/>
        </w:rPr>
        <w:t>], также исключительная термостабильность.</w:t>
      </w:r>
    </w:p>
    <w:p w14:paraId="22F185F7" w14:textId="77777777" w:rsidR="0008343C" w:rsidRPr="006235CC" w:rsidRDefault="0008343C" w:rsidP="006235CC">
      <w:pPr>
        <w:rPr>
          <w:rFonts w:eastAsia="Times New Roman" w:cs="Times New Roman"/>
        </w:rPr>
      </w:pPr>
      <w:r w:rsidRPr="0008343C">
        <w:rPr>
          <w:rFonts w:eastAsia="Times New Roman" w:cs="Times New Roman"/>
        </w:rPr>
        <w:t>Исследовательской группой проекта накоплен огромный опыт работы с поксвирусами. В рамках проекта грантового финансирования ГФ4/1071 «Каприпоксвирус как универсальный вектор для разработки вакцин против инфекционных заболеваний» исследовательской группой были получены базовые плазмиды интеграции для рекомбинации генома вакцинного штамма НИСХИ вируса оспы овец по двум локусам [</w:t>
      </w:r>
      <w:r w:rsidR="003A6FC5" w:rsidRPr="003A6FC5">
        <w:rPr>
          <w:rFonts w:eastAsia="Times New Roman" w:cs="Times New Roman"/>
        </w:rPr>
        <w:t>31</w:t>
      </w:r>
      <w:r w:rsidRPr="0008343C">
        <w:rPr>
          <w:rFonts w:eastAsia="Times New Roman" w:cs="Times New Roman"/>
        </w:rPr>
        <w:t>] и рекомбинантные штаммы вируса, экспрессирующие зеленый флуоресцирующий белок в клетках пермиссивных и непермиссивных хозяев.</w:t>
      </w:r>
    </w:p>
    <w:p w14:paraId="26AD24FC" w14:textId="77777777" w:rsidR="00B35152" w:rsidRPr="00B35152" w:rsidRDefault="00B35152" w:rsidP="00B35152">
      <w:pPr>
        <w:tabs>
          <w:tab w:val="left" w:pos="993"/>
        </w:tabs>
        <w:rPr>
          <w:rFonts w:eastAsia="Times New Roman" w:cs="Times New Roman"/>
          <w:szCs w:val="24"/>
          <w:lang w:eastAsia="ar-SA"/>
        </w:rPr>
      </w:pPr>
      <w:r w:rsidRPr="004E379C">
        <w:rPr>
          <w:rFonts w:eastAsia="Times New Roman" w:cs="Times New Roman"/>
          <w:szCs w:val="24"/>
          <w:lang w:eastAsia="ar-SA"/>
        </w:rPr>
        <w:t>Научная новизна проекта.</w:t>
      </w:r>
      <w:r w:rsidRPr="00B35152">
        <w:rPr>
          <w:rFonts w:eastAsia="Times New Roman" w:cs="Times New Roman"/>
          <w:szCs w:val="24"/>
          <w:lang w:eastAsia="ar-SA"/>
        </w:rPr>
        <w:t xml:space="preserve"> Вирус оспы овец будет впервые использован для экспрессии протективных белков бруцелл. При этом будут использованы экспрессионные кассеты, включающие несколько встраиваемых гено</w:t>
      </w:r>
      <w:r w:rsidR="00923ED8">
        <w:rPr>
          <w:rFonts w:eastAsia="Times New Roman" w:cs="Times New Roman"/>
          <w:szCs w:val="24"/>
          <w:lang w:eastAsia="ar-SA"/>
        </w:rPr>
        <w:t>в</w:t>
      </w:r>
      <w:r w:rsidRPr="00B35152">
        <w:rPr>
          <w:rFonts w:eastAsia="Times New Roman" w:cs="Times New Roman"/>
          <w:szCs w:val="24"/>
          <w:lang w:eastAsia="ar-SA"/>
        </w:rPr>
        <w:t xml:space="preserve"> или эпитопов, позволяющие получить уникальную вакцину против бруцеллеза животных и человека. Такая вакцина позволит не только обеспечить высокую иммуногенность и протективность (за счет индукции как клеточного, так и гуморального иммунного ответа на протективные антигены), но и будет полностью безопасна, благодаря делеции ряда генов вирулентности вируса оспы овец.</w:t>
      </w:r>
    </w:p>
    <w:p w14:paraId="5B709044" w14:textId="77777777" w:rsidR="006A74D3" w:rsidRDefault="00B35152" w:rsidP="00B35152">
      <w:pPr>
        <w:rPr>
          <w:rFonts w:eastAsia="Times New Roman" w:cs="Times New Roman"/>
          <w:szCs w:val="24"/>
          <w:lang w:val="kk-KZ" w:eastAsia="ar-SA"/>
        </w:rPr>
      </w:pPr>
      <w:r w:rsidRPr="004E379C">
        <w:rPr>
          <w:rFonts w:eastAsia="Times New Roman" w:cs="Times New Roman"/>
          <w:szCs w:val="24"/>
          <w:lang w:val="kk-KZ" w:eastAsia="ar-SA"/>
        </w:rPr>
        <w:t>Значимость проекта.</w:t>
      </w:r>
      <w:r w:rsidRPr="00B35152">
        <w:rPr>
          <w:rFonts w:eastAsia="Times New Roman" w:cs="Times New Roman"/>
          <w:szCs w:val="24"/>
          <w:lang w:val="kk-KZ" w:eastAsia="ar-SA"/>
        </w:rPr>
        <w:t xml:space="preserve"> Реализация проекта в перспективе позволит разработать эффективные безопасные противобруцеллезные вакцины, что будет способствовать </w:t>
      </w:r>
      <w:r w:rsidRPr="00B35152">
        <w:rPr>
          <w:rFonts w:eastAsia="Times New Roman" w:cs="Times New Roman"/>
          <w:szCs w:val="24"/>
          <w:lang w:val="kk-KZ" w:eastAsia="ar-SA"/>
        </w:rPr>
        <w:lastRenderedPageBreak/>
        <w:t>эпизоотическому благополучию в республике, успешной реализации целого ряда целевых программ развития животноводства, направленных на обеспечение качественной животноводческой продукцией как внутреннего, так и внешнего рынков. Кроме того, выполнение будет способствовать формированию высококвалифицированных специалистов в области биотехнологии, вирусологии, ветеринарной иммунологии и инфекционной патологии животных, развитию современной биотехнологической промышленности.</w:t>
      </w:r>
    </w:p>
    <w:p w14:paraId="085B6DCD" w14:textId="77777777" w:rsidR="00B35152" w:rsidRDefault="00B35152" w:rsidP="00B35152">
      <w:pPr>
        <w:rPr>
          <w:shd w:val="clear" w:color="auto" w:fill="FFFFFF"/>
        </w:rPr>
      </w:pPr>
      <w:r>
        <w:rPr>
          <w:color w:val="000000"/>
          <w:spacing w:val="2"/>
        </w:rPr>
        <w:t xml:space="preserve">Основной целью проекта является </w:t>
      </w:r>
      <w:r w:rsidRPr="00096E3B">
        <w:rPr>
          <w:color w:val="000000"/>
          <w:spacing w:val="2"/>
        </w:rPr>
        <w:t xml:space="preserve">конструирование рекомбинантных </w:t>
      </w:r>
      <w:r>
        <w:rPr>
          <w:color w:val="000000"/>
          <w:spacing w:val="2"/>
        </w:rPr>
        <w:t>штаммов вируса оспы овец</w:t>
      </w:r>
      <w:r w:rsidRPr="00096E3B">
        <w:rPr>
          <w:color w:val="000000"/>
          <w:spacing w:val="2"/>
        </w:rPr>
        <w:t xml:space="preserve">, экспрессирующих протективные антигены </w:t>
      </w:r>
      <w:r w:rsidRPr="00096E3B">
        <w:rPr>
          <w:i/>
          <w:spacing w:val="2"/>
          <w:lang w:val="en-US"/>
        </w:rPr>
        <w:t>Brucella</w:t>
      </w:r>
      <w:r w:rsidRPr="00096E3B">
        <w:rPr>
          <w:i/>
          <w:spacing w:val="2"/>
        </w:rPr>
        <w:t xml:space="preserve"> </w:t>
      </w:r>
      <w:r w:rsidRPr="00096E3B">
        <w:rPr>
          <w:i/>
          <w:shd w:val="clear" w:color="auto" w:fill="FFFFFF"/>
          <w:lang w:val="en-US"/>
        </w:rPr>
        <w:t>spp</w:t>
      </w:r>
      <w:r w:rsidRPr="00096E3B">
        <w:rPr>
          <w:i/>
          <w:shd w:val="clear" w:color="auto" w:fill="FFFFFF"/>
        </w:rPr>
        <w:t>.</w:t>
      </w:r>
      <w:r w:rsidRPr="00096E3B">
        <w:rPr>
          <w:shd w:val="clear" w:color="auto" w:fill="FFFFFF"/>
        </w:rPr>
        <w:t>, и изучение их иммунобиологических свойств</w:t>
      </w:r>
      <w:r>
        <w:rPr>
          <w:shd w:val="clear" w:color="auto" w:fill="FFFFFF"/>
        </w:rPr>
        <w:t>.</w:t>
      </w:r>
    </w:p>
    <w:p w14:paraId="369016EF" w14:textId="77777777" w:rsidR="00B35152" w:rsidRDefault="00B35152" w:rsidP="00B35152">
      <w:pPr>
        <w:rPr>
          <w:shd w:val="clear" w:color="auto" w:fill="FFFFFF"/>
        </w:rPr>
      </w:pPr>
      <w:r>
        <w:rPr>
          <w:shd w:val="clear" w:color="auto" w:fill="FFFFFF"/>
        </w:rPr>
        <w:t>Задачи отчетного периода:</w:t>
      </w:r>
    </w:p>
    <w:p w14:paraId="50CC90E9" w14:textId="77777777" w:rsidR="00923ED8" w:rsidRDefault="00B35152" w:rsidP="00B35152">
      <w:pPr>
        <w:rPr>
          <w:shd w:val="clear" w:color="auto" w:fill="FFFFFF"/>
        </w:rPr>
      </w:pPr>
      <w:r>
        <w:rPr>
          <w:shd w:val="clear" w:color="auto" w:fill="FFFFFF"/>
        </w:rPr>
        <w:t xml:space="preserve">- </w:t>
      </w:r>
      <w:r w:rsidR="006235CC">
        <w:rPr>
          <w:shd w:val="clear" w:color="auto" w:fill="FFFFFF"/>
        </w:rPr>
        <w:t>п</w:t>
      </w:r>
      <w:r w:rsidR="00923ED8">
        <w:rPr>
          <w:shd w:val="clear" w:color="auto" w:fill="FFFFFF"/>
        </w:rPr>
        <w:t>олучение рекомбинантных штаммов вируса оспы овец</w:t>
      </w:r>
      <w:r w:rsidR="00892B95">
        <w:rPr>
          <w:shd w:val="clear" w:color="auto" w:fill="FFFFFF"/>
        </w:rPr>
        <w:t>;</w:t>
      </w:r>
    </w:p>
    <w:p w14:paraId="52E01C6D" w14:textId="77777777" w:rsidR="00892B95" w:rsidRDefault="00892B95" w:rsidP="00B35152">
      <w:pPr>
        <w:rPr>
          <w:shd w:val="clear" w:color="auto" w:fill="FFFFFF"/>
        </w:rPr>
      </w:pPr>
      <w:r>
        <w:rPr>
          <w:shd w:val="clear" w:color="auto" w:fill="FFFFFF"/>
        </w:rPr>
        <w:t>- оценка уровня экспрессии целевых генов в культуре клеток;</w:t>
      </w:r>
    </w:p>
    <w:p w14:paraId="7AAF5D02" w14:textId="77777777" w:rsidR="00B72DBF" w:rsidRDefault="00892B95" w:rsidP="0008343C">
      <w:pPr>
        <w:rPr>
          <w:shd w:val="clear" w:color="auto" w:fill="FFFFFF"/>
        </w:rPr>
      </w:pPr>
      <w:r>
        <w:rPr>
          <w:shd w:val="clear" w:color="auto" w:fill="FFFFFF"/>
        </w:rPr>
        <w:t>- оценка стабильности рекомбинантных штаммов вируса оспы овец.</w:t>
      </w:r>
    </w:p>
    <w:p w14:paraId="349006A5" w14:textId="77777777" w:rsidR="00B35152" w:rsidRDefault="00B35152" w:rsidP="0008343C">
      <w:pPr>
        <w:rPr>
          <w:shd w:val="clear" w:color="auto" w:fill="FFFFFF"/>
        </w:rPr>
      </w:pPr>
      <w:r>
        <w:rPr>
          <w:shd w:val="clear" w:color="auto" w:fill="FFFFFF"/>
        </w:rPr>
        <w:br w:type="page"/>
      </w:r>
    </w:p>
    <w:p w14:paraId="145BB798" w14:textId="77777777" w:rsidR="00B35152" w:rsidRDefault="00B35152" w:rsidP="00B35152">
      <w:pPr>
        <w:pStyle w:val="1"/>
      </w:pPr>
      <w:bookmarkStart w:id="13" w:name="_Toc496091350"/>
      <w:bookmarkStart w:id="14" w:name="_Toc22385103"/>
      <w:r>
        <w:lastRenderedPageBreak/>
        <w:t>ОСНОВНАЯ ЧАСТЬ</w:t>
      </w:r>
      <w:bookmarkEnd w:id="13"/>
      <w:bookmarkEnd w:id="14"/>
    </w:p>
    <w:p w14:paraId="1D9EF8EB" w14:textId="77777777" w:rsidR="00B35152" w:rsidRDefault="00B35152" w:rsidP="00B35152">
      <w:pPr>
        <w:pStyle w:val="2"/>
      </w:pPr>
      <w:bookmarkStart w:id="15" w:name="_Toc496091351"/>
      <w:bookmarkStart w:id="16" w:name="_Toc22385104"/>
      <w:r>
        <w:t>1 Выбор направления исследований</w:t>
      </w:r>
      <w:bookmarkEnd w:id="15"/>
      <w:bookmarkEnd w:id="16"/>
    </w:p>
    <w:p w14:paraId="76C019C6" w14:textId="3129F8DB" w:rsidR="00B72DBF" w:rsidRDefault="00B72DBF" w:rsidP="00B72DBF">
      <w:pPr>
        <w:rPr>
          <w:rFonts w:eastAsiaTheme="minorHAnsi"/>
          <w:lang w:eastAsia="en-US"/>
        </w:rPr>
      </w:pPr>
      <w:r w:rsidRPr="00B72DBF">
        <w:rPr>
          <w:rFonts w:eastAsiaTheme="minorHAnsi"/>
          <w:lang w:eastAsia="en-US"/>
        </w:rPr>
        <w:t xml:space="preserve">Существует ряд </w:t>
      </w:r>
      <w:r>
        <w:rPr>
          <w:rFonts w:eastAsiaTheme="minorHAnsi"/>
          <w:lang w:eastAsia="en-US"/>
        </w:rPr>
        <w:t>методов</w:t>
      </w:r>
      <w:r w:rsidRPr="00B72DBF">
        <w:rPr>
          <w:rFonts w:eastAsiaTheme="minorHAnsi"/>
          <w:lang w:eastAsia="en-US"/>
        </w:rPr>
        <w:t xml:space="preserve"> получения рекомбинантных </w:t>
      </w:r>
      <w:r w:rsidR="008B4807">
        <w:rPr>
          <w:rFonts w:eastAsiaTheme="minorHAnsi"/>
          <w:lang w:eastAsia="en-US"/>
        </w:rPr>
        <w:t>покс</w:t>
      </w:r>
      <w:r w:rsidRPr="00B72DBF">
        <w:rPr>
          <w:rFonts w:eastAsiaTheme="minorHAnsi"/>
          <w:lang w:eastAsia="en-US"/>
        </w:rPr>
        <w:t>вирусов.</w:t>
      </w:r>
      <w:r>
        <w:rPr>
          <w:rFonts w:eastAsiaTheme="minorHAnsi"/>
          <w:lang w:eastAsia="en-US"/>
        </w:rPr>
        <w:t xml:space="preserve"> </w:t>
      </w:r>
      <w:r w:rsidRPr="00B72DBF">
        <w:rPr>
          <w:rFonts w:eastAsiaTheme="minorHAnsi"/>
          <w:lang w:eastAsia="en-US"/>
        </w:rPr>
        <w:t>Наиболее широко используемым подходом для вставки чужеродной ДНК в геном поксвирусов остается гомологичная рекомбинация. Принципиальная схема гомологичной рекомбинации вирусной и плазмидной ДНК описана Falkner &amp; Moss [</w:t>
      </w:r>
      <w:r w:rsidR="003A6FC5" w:rsidRPr="003A6FC5">
        <w:rPr>
          <w:rFonts w:eastAsiaTheme="minorHAnsi"/>
          <w:lang w:eastAsia="en-US"/>
        </w:rPr>
        <w:t>32</w:t>
      </w:r>
      <w:r w:rsidRPr="00B72DBF">
        <w:rPr>
          <w:rFonts w:eastAsiaTheme="minorHAnsi"/>
          <w:lang w:eastAsia="en-US"/>
        </w:rPr>
        <w:t>]. В инфицированные поксвирусом клетки трансфецируют интегративный вектор [</w:t>
      </w:r>
      <w:r w:rsidR="003A6FC5" w:rsidRPr="003A6FC5">
        <w:rPr>
          <w:rFonts w:eastAsiaTheme="minorHAnsi"/>
          <w:lang w:eastAsia="en-US"/>
        </w:rPr>
        <w:t>33</w:t>
      </w:r>
      <w:r w:rsidRPr="00B72DBF">
        <w:rPr>
          <w:rFonts w:eastAsiaTheme="minorHAnsi"/>
          <w:lang w:eastAsia="en-US"/>
        </w:rPr>
        <w:t>] или вирусную ДНК [</w:t>
      </w:r>
      <w:r w:rsidR="003A6FC5" w:rsidRPr="003A6FC5">
        <w:rPr>
          <w:rFonts w:eastAsiaTheme="minorHAnsi"/>
          <w:lang w:eastAsia="en-US"/>
        </w:rPr>
        <w:t>34</w:t>
      </w:r>
      <w:r w:rsidRPr="00B72DBF">
        <w:rPr>
          <w:rFonts w:eastAsiaTheme="minorHAnsi"/>
          <w:lang w:eastAsia="en-US"/>
        </w:rPr>
        <w:t xml:space="preserve">], в результате чего происходит гомологичная рекомбинация ДНК. Первым этапом является единичное событие кроссинговера, которое приводит к интеграции полноразмерной вектора в геном поксвируса. Из-за наличия повторов происходит второе событие кроссинговера с образованием либо вируса дикого типа, либо рекомбинантного вируса, содержащего чужеродные последовательности ДНК (рисунок 1). </w:t>
      </w:r>
    </w:p>
    <w:p w14:paraId="42A9A8EE" w14:textId="77777777" w:rsidR="008B69F3" w:rsidRPr="00B72DBF" w:rsidRDefault="008B69F3" w:rsidP="00B72DBF">
      <w:pPr>
        <w:rPr>
          <w:rFonts w:eastAsiaTheme="minorHAnsi"/>
          <w:lang w:eastAsia="en-US"/>
        </w:rPr>
      </w:pPr>
    </w:p>
    <w:p w14:paraId="01C290CD" w14:textId="77777777" w:rsidR="00B72DBF" w:rsidRPr="00B72DBF" w:rsidRDefault="00B72DBF" w:rsidP="00B72DBF">
      <w:pPr>
        <w:spacing w:after="160"/>
        <w:ind w:firstLine="0"/>
        <w:contextualSpacing/>
        <w:rPr>
          <w:rFonts w:eastAsiaTheme="minorHAnsi" w:cs="Times New Roman"/>
          <w:szCs w:val="24"/>
          <w:lang w:eastAsia="en-US"/>
        </w:rPr>
      </w:pPr>
      <w:r w:rsidRPr="00B72DBF">
        <w:rPr>
          <w:rFonts w:eastAsiaTheme="minorHAnsi" w:cs="Times New Roman"/>
          <w:noProof/>
          <w:szCs w:val="24"/>
          <w:lang w:val="en-US" w:eastAsia="en-US"/>
        </w:rPr>
        <w:drawing>
          <wp:inline distT="0" distB="0" distL="0" distR="0" wp14:anchorId="496F6DC9" wp14:editId="52D38B30">
            <wp:extent cx="6098651" cy="455231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3.png"/>
                    <pic:cNvPicPr/>
                  </pic:nvPicPr>
                  <pic:blipFill rotWithShape="1">
                    <a:blip r:embed="rId10">
                      <a:extLst>
                        <a:ext uri="{28A0092B-C50C-407E-A947-70E740481C1C}">
                          <a14:useLocalDpi xmlns:a14="http://schemas.microsoft.com/office/drawing/2010/main" val="0"/>
                        </a:ext>
                      </a:extLst>
                    </a:blip>
                    <a:srcRect l="3748" r="9142" b="13295"/>
                    <a:stretch/>
                  </pic:blipFill>
                  <pic:spPr bwMode="auto">
                    <a:xfrm>
                      <a:off x="0" y="0"/>
                      <a:ext cx="6114513" cy="4564159"/>
                    </a:xfrm>
                    <a:prstGeom prst="rect">
                      <a:avLst/>
                    </a:prstGeom>
                    <a:ln>
                      <a:noFill/>
                    </a:ln>
                    <a:extLst>
                      <a:ext uri="{53640926-AAD7-44D8-BBD7-CCE9431645EC}">
                        <a14:shadowObscured xmlns:a14="http://schemas.microsoft.com/office/drawing/2010/main"/>
                      </a:ext>
                    </a:extLst>
                  </pic:spPr>
                </pic:pic>
              </a:graphicData>
            </a:graphic>
          </wp:inline>
        </w:drawing>
      </w:r>
    </w:p>
    <w:p w14:paraId="2039AFE3" w14:textId="60835938" w:rsidR="00B72DBF" w:rsidRPr="00B72DBF" w:rsidRDefault="00B72DBF" w:rsidP="00B72DBF">
      <w:pPr>
        <w:spacing w:after="160"/>
        <w:ind w:firstLine="0"/>
        <w:contextualSpacing/>
        <w:jc w:val="center"/>
        <w:rPr>
          <w:rFonts w:eastAsiaTheme="minorHAnsi" w:cs="Times New Roman"/>
          <w:szCs w:val="24"/>
          <w:lang w:eastAsia="en-US"/>
        </w:rPr>
      </w:pPr>
      <w:r w:rsidRPr="00B72DBF">
        <w:rPr>
          <w:rFonts w:eastAsiaTheme="minorHAnsi" w:cs="Times New Roman"/>
          <w:szCs w:val="24"/>
          <w:lang w:eastAsia="en-US"/>
        </w:rPr>
        <w:t xml:space="preserve">Рисунок 1 </w:t>
      </w:r>
      <w:r w:rsidR="00D84E0E">
        <w:rPr>
          <w:rFonts w:eastAsiaTheme="minorHAnsi" w:cs="Times New Roman"/>
          <w:szCs w:val="24"/>
          <w:lang w:eastAsia="en-US"/>
        </w:rPr>
        <w:t>–</w:t>
      </w:r>
      <w:r w:rsidRPr="00B72DBF">
        <w:rPr>
          <w:rFonts w:eastAsiaTheme="minorHAnsi" w:cs="Times New Roman"/>
          <w:szCs w:val="24"/>
          <w:lang w:eastAsia="en-US"/>
        </w:rPr>
        <w:t xml:space="preserve"> Схема</w:t>
      </w:r>
      <w:r w:rsidR="00D84E0E">
        <w:rPr>
          <w:rFonts w:eastAsiaTheme="minorHAnsi" w:cs="Times New Roman"/>
          <w:szCs w:val="24"/>
          <w:lang w:eastAsia="en-US"/>
        </w:rPr>
        <w:t xml:space="preserve"> </w:t>
      </w:r>
      <w:r w:rsidRPr="00B72DBF">
        <w:rPr>
          <w:rFonts w:eastAsiaTheme="minorHAnsi" w:cs="Times New Roman"/>
          <w:szCs w:val="24"/>
          <w:lang w:eastAsia="en-US"/>
        </w:rPr>
        <w:t>событий при гомологичной рекомбинации (адаптирован из [</w:t>
      </w:r>
      <w:r w:rsidR="003A6FC5" w:rsidRPr="003A6FC5">
        <w:rPr>
          <w:rFonts w:eastAsiaTheme="minorHAnsi" w:cs="Times New Roman"/>
          <w:szCs w:val="24"/>
          <w:lang w:eastAsia="en-US"/>
        </w:rPr>
        <w:t>32</w:t>
      </w:r>
      <w:r w:rsidRPr="00B72DBF">
        <w:rPr>
          <w:rFonts w:eastAsiaTheme="minorHAnsi" w:cs="Times New Roman"/>
          <w:szCs w:val="24"/>
          <w:lang w:eastAsia="en-US"/>
        </w:rPr>
        <w:t>])</w:t>
      </w:r>
    </w:p>
    <w:p w14:paraId="601D5FC5" w14:textId="77777777" w:rsidR="00B72DBF" w:rsidRPr="00B72DBF" w:rsidRDefault="00B72DBF" w:rsidP="00B72DBF">
      <w:pPr>
        <w:spacing w:after="160"/>
        <w:ind w:firstLine="0"/>
        <w:contextualSpacing/>
        <w:jc w:val="center"/>
        <w:rPr>
          <w:rFonts w:eastAsiaTheme="minorHAnsi" w:cs="Times New Roman"/>
          <w:szCs w:val="24"/>
          <w:lang w:eastAsia="en-US"/>
        </w:rPr>
      </w:pPr>
    </w:p>
    <w:p w14:paraId="61F00445" w14:textId="05101BB5" w:rsidR="008B69F3" w:rsidRDefault="008B69F3" w:rsidP="00B72DBF">
      <w:pPr>
        <w:rPr>
          <w:rFonts w:eastAsiaTheme="minorHAnsi"/>
          <w:lang w:eastAsia="en-US"/>
        </w:rPr>
      </w:pPr>
      <w:r w:rsidRPr="00B72DBF">
        <w:rPr>
          <w:rFonts w:eastAsiaTheme="minorHAnsi"/>
          <w:lang w:eastAsia="en-US"/>
        </w:rPr>
        <w:lastRenderedPageBreak/>
        <w:t>При конструировании интегративного вектора следует соблюдать следующие условия: место встраивания должно быть неважным для репликации вируса в клетке и сама вставка не должна нарушать работу соседних генов; целевой ген с промотором должен быть фланкирован последовательностями ДНК (не менее 50, но лучше более 100 п.</w:t>
      </w:r>
      <w:r w:rsidR="00D84E0E">
        <w:rPr>
          <w:rFonts w:eastAsiaTheme="minorHAnsi"/>
          <w:lang w:eastAsia="en-US"/>
        </w:rPr>
        <w:t>о</w:t>
      </w:r>
      <w:r w:rsidRPr="00B72DBF">
        <w:rPr>
          <w:rFonts w:eastAsiaTheme="minorHAnsi"/>
          <w:lang w:eastAsia="en-US"/>
        </w:rPr>
        <w:t>.), гомологичные месту вирусного генома, в которое планируется поместить целевой ген [</w:t>
      </w:r>
      <w:r w:rsidRPr="003A6FC5">
        <w:rPr>
          <w:rFonts w:eastAsiaTheme="minorHAnsi"/>
          <w:lang w:eastAsia="en-US"/>
        </w:rPr>
        <w:t>35</w:t>
      </w:r>
      <w:r w:rsidRPr="00B72DBF">
        <w:rPr>
          <w:rFonts w:eastAsiaTheme="minorHAnsi"/>
          <w:lang w:eastAsia="en-US"/>
        </w:rPr>
        <w:t>].</w:t>
      </w:r>
    </w:p>
    <w:p w14:paraId="4FE0C6FF" w14:textId="71E0D963" w:rsidR="00B72DBF" w:rsidRPr="00B72DBF" w:rsidRDefault="00B72DBF" w:rsidP="00B72DBF">
      <w:pPr>
        <w:rPr>
          <w:rFonts w:eastAsiaTheme="minorHAnsi"/>
          <w:lang w:eastAsia="en-US"/>
        </w:rPr>
      </w:pPr>
      <w:r w:rsidRPr="00B72DBF">
        <w:rPr>
          <w:rFonts w:eastAsiaTheme="minorHAnsi"/>
          <w:lang w:eastAsia="en-US"/>
        </w:rPr>
        <w:t>Для эффективной вставки фрагментов ДНК размером до 25000 п.</w:t>
      </w:r>
      <w:r w:rsidR="00D84E0E">
        <w:rPr>
          <w:rFonts w:eastAsiaTheme="minorHAnsi"/>
          <w:lang w:eastAsia="en-US"/>
        </w:rPr>
        <w:t>о</w:t>
      </w:r>
      <w:r w:rsidRPr="00B72DBF">
        <w:rPr>
          <w:rFonts w:eastAsiaTheme="minorHAnsi"/>
          <w:lang w:eastAsia="en-US"/>
        </w:rPr>
        <w:t xml:space="preserve">. в геном вируса осповакцины был предложен метод прямого лигирования </w:t>
      </w:r>
      <w:r w:rsidRPr="008B4807">
        <w:rPr>
          <w:rFonts w:eastAsiaTheme="minorHAnsi"/>
          <w:i/>
          <w:lang w:eastAsia="en-US"/>
        </w:rPr>
        <w:t>in vitro</w:t>
      </w:r>
      <w:r w:rsidRPr="00B72DBF">
        <w:rPr>
          <w:rFonts w:eastAsiaTheme="minorHAnsi"/>
          <w:lang w:eastAsia="en-US"/>
        </w:rPr>
        <w:t xml:space="preserve"> [</w:t>
      </w:r>
      <w:r w:rsidR="003A6FC5" w:rsidRPr="003A6FC5">
        <w:rPr>
          <w:rFonts w:eastAsiaTheme="minorHAnsi"/>
          <w:lang w:eastAsia="en-US"/>
        </w:rPr>
        <w:t>27</w:t>
      </w:r>
      <w:r w:rsidRPr="00B72DBF">
        <w:rPr>
          <w:rFonts w:eastAsiaTheme="minorHAnsi"/>
          <w:lang w:eastAsia="en-US"/>
        </w:rPr>
        <w:t>,</w:t>
      </w:r>
      <w:r w:rsidR="003A6FC5" w:rsidRPr="003A6FC5">
        <w:rPr>
          <w:rFonts w:eastAsiaTheme="minorHAnsi"/>
          <w:lang w:eastAsia="en-US"/>
        </w:rPr>
        <w:t xml:space="preserve"> 36</w:t>
      </w:r>
      <w:r w:rsidRPr="00B72DBF">
        <w:rPr>
          <w:rFonts w:eastAsiaTheme="minorHAnsi"/>
          <w:lang w:eastAsia="en-US"/>
        </w:rPr>
        <w:t>]. Фрагменты вирусного генома, полученные после расщепления эндонуклеазами рестрикции по уникальным сайтам, лигировали с чужеродными фрагментами ДНК и трансфецировали в клетки, которые были инфицированы условно-летальным вирусом-помощником. Без специального скрининга или отбора до 25</w:t>
      </w:r>
      <w:r w:rsidR="00D84E0E">
        <w:rPr>
          <w:rFonts w:eastAsiaTheme="minorHAnsi"/>
          <w:lang w:eastAsia="en-US"/>
        </w:rPr>
        <w:t xml:space="preserve"> </w:t>
      </w:r>
      <w:r w:rsidRPr="00B72DBF">
        <w:rPr>
          <w:rFonts w:eastAsiaTheme="minorHAnsi"/>
          <w:lang w:eastAsia="en-US"/>
        </w:rPr>
        <w:t xml:space="preserve">% бляшек содержали вирус с геномными вставками. При использовании скрининга для отбора рекомбинантов все бляшки содержали вирус с геномными вставками. </w:t>
      </w:r>
    </w:p>
    <w:p w14:paraId="7D3F0F1B" w14:textId="471ACE59" w:rsidR="00B72DBF" w:rsidRPr="00B72DBF" w:rsidRDefault="00B72DBF" w:rsidP="00B72DBF">
      <w:pPr>
        <w:rPr>
          <w:rFonts w:eastAsiaTheme="minorHAnsi"/>
          <w:lang w:eastAsia="en-US"/>
        </w:rPr>
      </w:pPr>
      <w:r w:rsidRPr="00B72DBF">
        <w:rPr>
          <w:rFonts w:eastAsiaTheme="minorHAnsi"/>
          <w:lang w:eastAsia="en-US"/>
        </w:rPr>
        <w:t xml:space="preserve">Не смотря на преимущества (возможность вставки больших фрагментов ДНК в вирусный геном и исключение промежуточных нестабильных рекомбинантов) данный метод не </w:t>
      </w:r>
      <w:r w:rsidR="008B4807">
        <w:rPr>
          <w:rFonts w:eastAsiaTheme="minorHAnsi"/>
          <w:lang w:eastAsia="en-US"/>
        </w:rPr>
        <w:t xml:space="preserve">нашёл </w:t>
      </w:r>
      <w:r w:rsidRPr="00B72DBF">
        <w:rPr>
          <w:rFonts w:eastAsiaTheme="minorHAnsi"/>
          <w:lang w:eastAsia="en-US"/>
        </w:rPr>
        <w:t>широкого использования из-за трудностей, связанных с манипулированием большой ДНК, и необходимости в вирусах-помощниках.</w:t>
      </w:r>
    </w:p>
    <w:p w14:paraId="77338347" w14:textId="3F1B4DF2" w:rsidR="00B72DBF" w:rsidRPr="00B72DBF" w:rsidRDefault="00B72DBF" w:rsidP="00B72DBF">
      <w:pPr>
        <w:rPr>
          <w:rFonts w:eastAsiaTheme="minorHAnsi"/>
          <w:lang w:eastAsia="en-US"/>
        </w:rPr>
      </w:pPr>
      <w:r w:rsidRPr="00B72DBF">
        <w:rPr>
          <w:rFonts w:eastAsiaTheme="minorHAnsi"/>
          <w:lang w:eastAsia="en-US"/>
        </w:rPr>
        <w:t xml:space="preserve">Одним из первых генов, используемых для инсерционного </w:t>
      </w:r>
      <w:r w:rsidR="001F6F69" w:rsidRPr="00B72DBF">
        <w:rPr>
          <w:rFonts w:eastAsiaTheme="minorHAnsi"/>
          <w:lang w:eastAsia="en-US"/>
        </w:rPr>
        <w:t>мутагенеза,</w:t>
      </w:r>
      <w:r w:rsidRPr="00B72DBF">
        <w:rPr>
          <w:rFonts w:eastAsiaTheme="minorHAnsi"/>
          <w:lang w:eastAsia="en-US"/>
        </w:rPr>
        <w:t xml:space="preserve"> стал ген тимидинкиназы. </w:t>
      </w:r>
      <w:r w:rsidRPr="00B72DBF">
        <w:rPr>
          <w:rFonts w:eastAsiaTheme="minorHAnsi"/>
          <w:lang w:val="en-US" w:eastAsia="en-US"/>
        </w:rPr>
        <w:t>Dubbs</w:t>
      </w:r>
      <w:r w:rsidRPr="00B72DBF">
        <w:rPr>
          <w:rFonts w:eastAsiaTheme="minorHAnsi"/>
          <w:lang w:eastAsia="en-US"/>
        </w:rPr>
        <w:t xml:space="preserve"> </w:t>
      </w:r>
      <w:r w:rsidRPr="00B72DBF">
        <w:rPr>
          <w:rFonts w:eastAsiaTheme="minorHAnsi"/>
          <w:lang w:val="en-US" w:eastAsia="en-US"/>
        </w:rPr>
        <w:t>and</w:t>
      </w:r>
      <w:r w:rsidRPr="00B72DBF">
        <w:rPr>
          <w:rFonts w:eastAsiaTheme="minorHAnsi"/>
          <w:lang w:eastAsia="en-US"/>
        </w:rPr>
        <w:t xml:space="preserve"> </w:t>
      </w:r>
      <w:r w:rsidRPr="00B72DBF">
        <w:rPr>
          <w:rFonts w:eastAsiaTheme="minorHAnsi"/>
          <w:lang w:val="en-US" w:eastAsia="en-US"/>
        </w:rPr>
        <w:t>Kit</w:t>
      </w:r>
      <w:r w:rsidRPr="00B72DBF">
        <w:rPr>
          <w:rFonts w:eastAsiaTheme="minorHAnsi"/>
          <w:lang w:eastAsia="en-US"/>
        </w:rPr>
        <w:t xml:space="preserve"> [</w:t>
      </w:r>
      <w:r w:rsidR="003A6FC5" w:rsidRPr="003A6FC5">
        <w:rPr>
          <w:rFonts w:eastAsiaTheme="minorHAnsi"/>
          <w:lang w:eastAsia="en-US"/>
        </w:rPr>
        <w:t>37</w:t>
      </w:r>
      <w:r w:rsidRPr="00B72DBF">
        <w:rPr>
          <w:rFonts w:eastAsiaTheme="minorHAnsi"/>
          <w:lang w:eastAsia="en-US"/>
        </w:rPr>
        <w:t>] описали естественное возникновение ряда мутантов вируса осповакцины, дефицитных по активности тимидинкиназы (</w:t>
      </w:r>
      <w:r w:rsidRPr="00B72DBF">
        <w:rPr>
          <w:rFonts w:eastAsiaTheme="minorHAnsi"/>
          <w:lang w:val="en-US" w:eastAsia="en-US"/>
        </w:rPr>
        <w:t>TK</w:t>
      </w:r>
      <w:r w:rsidRPr="00B72DBF">
        <w:rPr>
          <w:rFonts w:eastAsiaTheme="minorHAnsi"/>
          <w:lang w:eastAsia="en-US"/>
        </w:rPr>
        <w:t xml:space="preserve">), и метод отбора </w:t>
      </w:r>
      <w:r w:rsidRPr="00B72DBF">
        <w:rPr>
          <w:rFonts w:eastAsiaTheme="minorHAnsi"/>
          <w:lang w:val="en-US" w:eastAsia="en-US"/>
        </w:rPr>
        <w:t>TK</w:t>
      </w:r>
      <w:r w:rsidRPr="00B72DBF">
        <w:rPr>
          <w:rFonts w:eastAsiaTheme="minorHAnsi"/>
          <w:lang w:eastAsia="en-US"/>
        </w:rPr>
        <w:t>-негативных мутантов с использованием 5-бром-2'-дезоксиуридина (</w:t>
      </w:r>
      <w:r w:rsidRPr="00B72DBF">
        <w:rPr>
          <w:rFonts w:eastAsiaTheme="minorHAnsi"/>
          <w:lang w:val="en-US" w:eastAsia="en-US"/>
        </w:rPr>
        <w:t>BUdR</w:t>
      </w:r>
      <w:r w:rsidRPr="00B72DBF">
        <w:rPr>
          <w:rFonts w:eastAsiaTheme="minorHAnsi"/>
          <w:lang w:eastAsia="en-US"/>
        </w:rPr>
        <w:t>). Определение местоположения гена ТК в вирусном геноме [</w:t>
      </w:r>
      <w:r w:rsidR="003A6FC5" w:rsidRPr="003A6FC5">
        <w:rPr>
          <w:rFonts w:eastAsiaTheme="minorHAnsi"/>
          <w:lang w:eastAsia="en-US"/>
        </w:rPr>
        <w:t>33</w:t>
      </w:r>
      <w:r w:rsidRPr="00B72DBF">
        <w:rPr>
          <w:rFonts w:eastAsiaTheme="minorHAnsi"/>
          <w:lang w:eastAsia="en-US"/>
        </w:rPr>
        <w:t xml:space="preserve">] позволило встраивать в него чужеродные гены и отбирать рекомбинанты биохимически на основе их </w:t>
      </w:r>
      <w:r w:rsidRPr="00B72DBF">
        <w:rPr>
          <w:rFonts w:eastAsiaTheme="minorHAnsi"/>
          <w:lang w:val="en-US" w:eastAsia="en-US"/>
        </w:rPr>
        <w:t>TK</w:t>
      </w:r>
      <w:r w:rsidRPr="00B72DBF">
        <w:rPr>
          <w:rFonts w:eastAsiaTheme="minorHAnsi"/>
          <w:lang w:eastAsia="en-US"/>
        </w:rPr>
        <w:t>-негативного фенотипа или другими методами скрининга [</w:t>
      </w:r>
      <w:r w:rsidR="003A6FC5" w:rsidRPr="003A6FC5">
        <w:rPr>
          <w:rFonts w:eastAsiaTheme="minorHAnsi"/>
          <w:lang w:eastAsia="en-US"/>
        </w:rPr>
        <w:t>38</w:t>
      </w:r>
      <w:r w:rsidRPr="00B72DBF">
        <w:rPr>
          <w:rFonts w:eastAsiaTheme="minorHAnsi"/>
          <w:lang w:eastAsia="en-US"/>
        </w:rPr>
        <w:t xml:space="preserve">]. Однако не для всех поксвирусов активность гена </w:t>
      </w:r>
      <w:r w:rsidRPr="00B72DBF">
        <w:rPr>
          <w:rFonts w:eastAsiaTheme="minorHAnsi"/>
          <w:lang w:val="en-US" w:eastAsia="en-US"/>
        </w:rPr>
        <w:t>TK</w:t>
      </w:r>
      <w:r w:rsidRPr="00B72DBF">
        <w:rPr>
          <w:rFonts w:eastAsiaTheme="minorHAnsi"/>
          <w:lang w:eastAsia="en-US"/>
        </w:rPr>
        <w:t xml:space="preserve"> является несущественной. Так, для некоторых представителей авипоксвирусов не удалось получить стабильные ТК-негативные мутанты [</w:t>
      </w:r>
      <w:r w:rsidR="003A6FC5" w:rsidRPr="003A6FC5">
        <w:rPr>
          <w:rFonts w:eastAsiaTheme="minorHAnsi"/>
          <w:lang w:eastAsia="en-US"/>
        </w:rPr>
        <w:t>39</w:t>
      </w:r>
      <w:r w:rsidRPr="00B72DBF">
        <w:rPr>
          <w:rFonts w:eastAsiaTheme="minorHAnsi"/>
          <w:lang w:eastAsia="en-US"/>
        </w:rPr>
        <w:t xml:space="preserve">, </w:t>
      </w:r>
      <w:r w:rsidR="003A6FC5" w:rsidRPr="003A6FC5">
        <w:rPr>
          <w:rFonts w:eastAsiaTheme="minorHAnsi"/>
          <w:lang w:eastAsia="en-US"/>
        </w:rPr>
        <w:t>40</w:t>
      </w:r>
      <w:r w:rsidRPr="00B72DBF">
        <w:rPr>
          <w:rFonts w:eastAsiaTheme="minorHAnsi"/>
          <w:lang w:eastAsia="en-US"/>
        </w:rPr>
        <w:t>,</w:t>
      </w:r>
      <w:r w:rsidR="003A6FC5" w:rsidRPr="003A6FC5">
        <w:rPr>
          <w:rFonts w:eastAsiaTheme="minorHAnsi"/>
          <w:lang w:eastAsia="en-US"/>
        </w:rPr>
        <w:t xml:space="preserve"> 41</w:t>
      </w:r>
      <w:r w:rsidRPr="00B72DBF">
        <w:rPr>
          <w:rFonts w:eastAsiaTheme="minorHAnsi"/>
          <w:lang w:eastAsia="en-US"/>
        </w:rPr>
        <w:t>]. В связи с этим идет поиск альтернативных сайтов в геноме поксвирусов для встраивания гетерологичных последовательностей ДНК.</w:t>
      </w:r>
    </w:p>
    <w:p w14:paraId="0E404065" w14:textId="77777777" w:rsidR="00B72DBF" w:rsidRPr="00B72DBF" w:rsidRDefault="00B72DBF" w:rsidP="00B72DBF">
      <w:pPr>
        <w:rPr>
          <w:rFonts w:eastAsiaTheme="minorHAnsi" w:cs="Times New Roman"/>
          <w:szCs w:val="24"/>
          <w:lang w:eastAsia="en-US"/>
        </w:rPr>
      </w:pPr>
      <w:r w:rsidRPr="00B72DBF">
        <w:rPr>
          <w:rFonts w:eastAsiaTheme="minorHAnsi"/>
          <w:lang w:eastAsia="en-US"/>
        </w:rPr>
        <w:t>На сегодняшний день секвенированы и аннотированы геномы многих поксвирусов, определены функции ряда генов, установлены гены, определяющие вирулентность поксвирусов [</w:t>
      </w:r>
      <w:r w:rsidR="003A6FC5" w:rsidRPr="003A6FC5">
        <w:rPr>
          <w:rFonts w:eastAsiaTheme="minorHAnsi"/>
          <w:lang w:eastAsia="en-US"/>
        </w:rPr>
        <w:t>42</w:t>
      </w:r>
      <w:r w:rsidRPr="00B72DBF">
        <w:rPr>
          <w:rFonts w:eastAsiaTheme="minorHAnsi"/>
          <w:lang w:eastAsia="en-US"/>
        </w:rPr>
        <w:t>,</w:t>
      </w:r>
      <w:r w:rsidR="003A6FC5" w:rsidRPr="003A6FC5">
        <w:rPr>
          <w:rFonts w:eastAsiaTheme="minorHAnsi"/>
          <w:lang w:eastAsia="en-US"/>
        </w:rPr>
        <w:t xml:space="preserve"> 43</w:t>
      </w:r>
      <w:r w:rsidRPr="00B72DBF">
        <w:rPr>
          <w:rFonts w:eastAsiaTheme="minorHAnsi"/>
          <w:lang w:eastAsia="en-US"/>
        </w:rPr>
        <w:t>]. Это дало возможность осуществлять поиск возможных генов для встраивания гетерологичных последовательностей, мутации которых приводят к аттенуации вирусного вектора [</w:t>
      </w:r>
      <w:r w:rsidR="003A6FC5" w:rsidRPr="003A6FC5">
        <w:rPr>
          <w:rFonts w:eastAsiaTheme="minorHAnsi"/>
          <w:lang w:eastAsia="en-US"/>
        </w:rPr>
        <w:t>44</w:t>
      </w:r>
      <w:r w:rsidRPr="00B72DBF">
        <w:rPr>
          <w:rFonts w:eastAsiaTheme="minorHAnsi"/>
          <w:lang w:eastAsia="en-US"/>
        </w:rPr>
        <w:t xml:space="preserve">]. Так, было установлено, что на ряду с мутациями гена ТК не оказывают влияния на репликацию вируса осповакцины в культуре клеток и в организме мышей мутации генов гемагглютинина (НА) и малой субъединицы рибонуклеотидредуктазы </w:t>
      </w:r>
      <w:r w:rsidRPr="00B72DBF">
        <w:rPr>
          <w:rFonts w:eastAsiaTheme="minorHAnsi"/>
          <w:lang w:eastAsia="en-US"/>
        </w:rPr>
        <w:lastRenderedPageBreak/>
        <w:t>(</w:t>
      </w:r>
      <w:r w:rsidRPr="00B72DBF">
        <w:rPr>
          <w:rFonts w:eastAsiaTheme="minorHAnsi"/>
          <w:lang w:val="en-US" w:eastAsia="en-US"/>
        </w:rPr>
        <w:t>RR</w:t>
      </w:r>
      <w:r w:rsidRPr="00B72DBF">
        <w:rPr>
          <w:rFonts w:eastAsiaTheme="minorHAnsi"/>
          <w:lang w:eastAsia="en-US"/>
        </w:rPr>
        <w:t>) [</w:t>
      </w:r>
      <w:r w:rsidR="003A6FC5" w:rsidRPr="003A6FC5">
        <w:rPr>
          <w:rFonts w:eastAsiaTheme="minorHAnsi"/>
          <w:lang w:eastAsia="en-US"/>
        </w:rPr>
        <w:t>45</w:t>
      </w:r>
      <w:r w:rsidRPr="00B72DBF">
        <w:rPr>
          <w:rFonts w:eastAsiaTheme="minorHAnsi"/>
          <w:lang w:eastAsia="en-US"/>
        </w:rPr>
        <w:t xml:space="preserve">]. </w:t>
      </w:r>
      <w:r w:rsidRPr="00B72DBF">
        <w:rPr>
          <w:rFonts w:eastAsiaTheme="minorHAnsi"/>
          <w:lang w:val="en-US" w:eastAsia="en-US"/>
        </w:rPr>
        <w:t>TK</w:t>
      </w:r>
      <w:r w:rsidRPr="00B72DBF">
        <w:rPr>
          <w:rFonts w:eastAsiaTheme="minorHAnsi"/>
          <w:lang w:eastAsia="en-US"/>
        </w:rPr>
        <w:t xml:space="preserve">-мутант характеризовался снижением уровня репликации в организме мышей по сравнению с исходным штаммом NYCBH, еще более аттенуированными в этом отношении были </w:t>
      </w:r>
      <w:r w:rsidRPr="00B72DBF">
        <w:rPr>
          <w:rFonts w:eastAsiaTheme="minorHAnsi"/>
          <w:lang w:val="en-US" w:eastAsia="en-US"/>
        </w:rPr>
        <w:t>HA</w:t>
      </w:r>
      <w:r w:rsidRPr="00B72DBF">
        <w:rPr>
          <w:rFonts w:eastAsiaTheme="minorHAnsi"/>
          <w:lang w:eastAsia="en-US"/>
        </w:rPr>
        <w:t xml:space="preserve">- и </w:t>
      </w:r>
      <w:r w:rsidRPr="00B72DBF">
        <w:rPr>
          <w:rFonts w:eastAsiaTheme="minorHAnsi"/>
          <w:lang w:val="en-US" w:eastAsia="en-US"/>
        </w:rPr>
        <w:t>RR</w:t>
      </w:r>
      <w:r w:rsidRPr="00B72DBF">
        <w:rPr>
          <w:rFonts w:eastAsiaTheme="minorHAnsi"/>
          <w:lang w:eastAsia="en-US"/>
        </w:rPr>
        <w:t xml:space="preserve">-мутанты. Кроме того, мутанты с делецией </w:t>
      </w:r>
      <w:r w:rsidRPr="00B72DBF">
        <w:rPr>
          <w:rFonts w:eastAsiaTheme="minorHAnsi"/>
          <w:lang w:val="en-US" w:eastAsia="en-US"/>
        </w:rPr>
        <w:t>RR</w:t>
      </w:r>
      <w:r w:rsidRPr="00B72DBF">
        <w:rPr>
          <w:rFonts w:eastAsiaTheme="minorHAnsi"/>
          <w:lang w:eastAsia="en-US"/>
        </w:rPr>
        <w:t xml:space="preserve"> не передавались от первично инфицированных мышей чистым животным. С использованием в качестве сайта для встраивания гена </w:t>
      </w:r>
      <w:r w:rsidRPr="00B72DBF">
        <w:rPr>
          <w:rFonts w:eastAsiaTheme="minorHAnsi"/>
          <w:lang w:val="en-US" w:eastAsia="en-US"/>
        </w:rPr>
        <w:t>RR</w:t>
      </w:r>
      <w:r w:rsidRPr="00B72DBF">
        <w:rPr>
          <w:rFonts w:eastAsiaTheme="minorHAnsi"/>
          <w:lang w:eastAsia="en-US"/>
        </w:rPr>
        <w:t xml:space="preserve"> был получен рекомбинантный штамм вируса нодулярного дерматита, экспрессирующий гликопротеин вируса бешенства [</w:t>
      </w:r>
      <w:r w:rsidR="003A6FC5" w:rsidRPr="003A6FC5">
        <w:rPr>
          <w:rFonts w:eastAsiaTheme="minorHAnsi"/>
          <w:lang w:eastAsia="en-US"/>
        </w:rPr>
        <w:t>46</w:t>
      </w:r>
      <w:r w:rsidRPr="00B72DBF">
        <w:rPr>
          <w:rFonts w:eastAsiaTheme="minorHAnsi"/>
          <w:lang w:eastAsia="en-US"/>
        </w:rPr>
        <w:t xml:space="preserve">]. Полученный рекомбинантный вирус был стабилен и вызывал у крупного рогатого скота гуморальный иммунный ответ, который был продемонстрирован в ELISA и реакции нейтрализации вируса бешенства. </w:t>
      </w:r>
    </w:p>
    <w:p w14:paraId="51F31112" w14:textId="2C752F22" w:rsidR="00B72DBF" w:rsidRPr="00B72DBF" w:rsidRDefault="00B72DBF" w:rsidP="00B72DBF">
      <w:pPr>
        <w:rPr>
          <w:rFonts w:eastAsiaTheme="minorHAnsi"/>
          <w:lang w:eastAsia="en-US"/>
        </w:rPr>
      </w:pPr>
      <w:r w:rsidRPr="00B72DBF">
        <w:rPr>
          <w:rFonts w:eastAsiaTheme="minorHAnsi"/>
          <w:lang w:eastAsia="en-US"/>
        </w:rPr>
        <w:t>Поксвирусы реплицируются в цитоплазме и используют свои собственные системы транскрипции [</w:t>
      </w:r>
      <w:r w:rsidR="003A6FC5" w:rsidRPr="003A6FC5">
        <w:rPr>
          <w:rFonts w:eastAsiaTheme="minorHAnsi"/>
          <w:lang w:eastAsia="en-US"/>
        </w:rPr>
        <w:t>47</w:t>
      </w:r>
      <w:r w:rsidRPr="00B72DBF">
        <w:rPr>
          <w:rFonts w:eastAsiaTheme="minorHAnsi"/>
          <w:lang w:eastAsia="en-US"/>
        </w:rPr>
        <w:t>]. В связи с этим для экспрессии чужеродных генов открытая рамка считывания должна располагаться под контролем поксвирусного промотора. Гены поксвирусов и их промоторы подразделяются на ранние, промежуточные и поздние в зависимости от времени их экспрессии в процессе поксвирусной инфекции [</w:t>
      </w:r>
      <w:r w:rsidR="003A6FC5" w:rsidRPr="003A6FC5">
        <w:rPr>
          <w:rFonts w:eastAsiaTheme="minorHAnsi"/>
          <w:lang w:eastAsia="en-US"/>
        </w:rPr>
        <w:t>48</w:t>
      </w:r>
      <w:r w:rsidRPr="00B72DBF">
        <w:rPr>
          <w:rFonts w:eastAsiaTheme="minorHAnsi"/>
          <w:lang w:eastAsia="en-US"/>
        </w:rPr>
        <w:t>,</w:t>
      </w:r>
      <w:r w:rsidR="003A6FC5" w:rsidRPr="003A6FC5">
        <w:rPr>
          <w:rFonts w:eastAsiaTheme="minorHAnsi"/>
          <w:lang w:eastAsia="en-US"/>
        </w:rPr>
        <w:t xml:space="preserve"> 49</w:t>
      </w:r>
      <w:r w:rsidRPr="00B72DBF">
        <w:rPr>
          <w:rFonts w:eastAsiaTheme="minorHAnsi"/>
          <w:lang w:eastAsia="en-US"/>
        </w:rPr>
        <w:t>]. Некоторые промоторы имеют как ранние, так и поздние элементы, обеспечивая непрерывную экспрессию генов [</w:t>
      </w:r>
      <w:r w:rsidR="003A6FC5" w:rsidRPr="003A6FC5">
        <w:rPr>
          <w:rFonts w:eastAsiaTheme="minorHAnsi"/>
          <w:lang w:eastAsia="en-US"/>
        </w:rPr>
        <w:t>50</w:t>
      </w:r>
      <w:r w:rsidRPr="00B72DBF">
        <w:rPr>
          <w:rFonts w:eastAsiaTheme="minorHAnsi"/>
          <w:lang w:eastAsia="en-US"/>
        </w:rPr>
        <w:t xml:space="preserve">]. Среди наиболее часто используемых промоторов для экспрессии чужеродных генов следует отметить ране/поздний промотор </w:t>
      </w:r>
      <w:r w:rsidRPr="00B72DBF">
        <w:rPr>
          <w:rFonts w:eastAsiaTheme="minorHAnsi"/>
          <w:lang w:val="en-US" w:eastAsia="en-US"/>
        </w:rPr>
        <w:t>p</w:t>
      </w:r>
      <w:r w:rsidRPr="00B72DBF">
        <w:rPr>
          <w:rFonts w:eastAsiaTheme="minorHAnsi"/>
          <w:lang w:eastAsia="en-US"/>
        </w:rPr>
        <w:t>7.5</w:t>
      </w:r>
      <w:r w:rsidRPr="00B72DBF">
        <w:rPr>
          <w:rFonts w:eastAsiaTheme="minorHAnsi"/>
          <w:lang w:val="en-US" w:eastAsia="en-US"/>
        </w:rPr>
        <w:t>K</w:t>
      </w:r>
      <w:r w:rsidRPr="00B72DBF">
        <w:rPr>
          <w:rFonts w:eastAsiaTheme="minorHAnsi"/>
          <w:lang w:eastAsia="en-US"/>
        </w:rPr>
        <w:t xml:space="preserve"> и поздний промотор </w:t>
      </w:r>
      <w:r w:rsidRPr="00B72DBF">
        <w:rPr>
          <w:rFonts w:eastAsiaTheme="minorHAnsi"/>
          <w:lang w:val="en-US" w:eastAsia="en-US"/>
        </w:rPr>
        <w:t>p</w:t>
      </w:r>
      <w:r w:rsidRPr="00B72DBF">
        <w:rPr>
          <w:rFonts w:eastAsiaTheme="minorHAnsi"/>
          <w:lang w:eastAsia="en-US"/>
        </w:rPr>
        <w:t xml:space="preserve">11 вируса осповакцины. </w:t>
      </w:r>
      <w:r w:rsidR="008B4807">
        <w:rPr>
          <w:rFonts w:eastAsiaTheme="minorHAnsi"/>
          <w:lang w:eastAsia="en-US"/>
        </w:rPr>
        <w:t xml:space="preserve">Промотор </w:t>
      </w:r>
      <w:r w:rsidRPr="00B72DBF">
        <w:rPr>
          <w:rFonts w:eastAsiaTheme="minorHAnsi"/>
          <w:lang w:val="en-US" w:eastAsia="en-US"/>
        </w:rPr>
        <w:t>p</w:t>
      </w:r>
      <w:r w:rsidRPr="00B72DBF">
        <w:rPr>
          <w:rFonts w:eastAsiaTheme="minorHAnsi"/>
          <w:lang w:eastAsia="en-US"/>
        </w:rPr>
        <w:t>7.5 используют в качестве стандарта при поиске новых промоторов или оптимизации имеющихся [</w:t>
      </w:r>
      <w:r w:rsidR="003A6FC5" w:rsidRPr="003A6FC5">
        <w:rPr>
          <w:rFonts w:eastAsiaTheme="minorHAnsi"/>
          <w:lang w:eastAsia="en-US"/>
        </w:rPr>
        <w:t>51</w:t>
      </w:r>
      <w:r w:rsidRPr="00B72DBF">
        <w:rPr>
          <w:rFonts w:eastAsiaTheme="minorHAnsi"/>
          <w:lang w:eastAsia="en-US"/>
        </w:rPr>
        <w:t>,</w:t>
      </w:r>
      <w:r w:rsidR="003A6FC5" w:rsidRPr="003A6FC5">
        <w:rPr>
          <w:rFonts w:eastAsiaTheme="minorHAnsi"/>
          <w:lang w:eastAsia="en-US"/>
        </w:rPr>
        <w:t xml:space="preserve"> 52</w:t>
      </w:r>
      <w:r w:rsidRPr="00B72DBF">
        <w:rPr>
          <w:rFonts w:eastAsiaTheme="minorHAnsi"/>
          <w:lang w:eastAsia="en-US"/>
        </w:rPr>
        <w:t>]. Кроме естественных промоторов вируса осповакцины для экспрессии чужеродных генов были разработаны синтетические промоторы: ране/поздний [</w:t>
      </w:r>
      <w:r w:rsidR="003A6FC5" w:rsidRPr="003A6FC5">
        <w:rPr>
          <w:rFonts w:eastAsiaTheme="minorHAnsi"/>
          <w:lang w:eastAsia="en-US"/>
        </w:rPr>
        <w:t>53</w:t>
      </w:r>
      <w:r w:rsidRPr="00B72DBF">
        <w:rPr>
          <w:rFonts w:eastAsiaTheme="minorHAnsi"/>
          <w:lang w:eastAsia="en-US"/>
        </w:rPr>
        <w:t>], и поздний [</w:t>
      </w:r>
      <w:r w:rsidR="003A6FC5" w:rsidRPr="003A6FC5">
        <w:rPr>
          <w:rFonts w:eastAsiaTheme="minorHAnsi"/>
          <w:lang w:eastAsia="en-US"/>
        </w:rPr>
        <w:t>54</w:t>
      </w:r>
      <w:r w:rsidRPr="00B72DBF">
        <w:rPr>
          <w:rFonts w:eastAsiaTheme="minorHAnsi"/>
          <w:lang w:eastAsia="en-US"/>
        </w:rPr>
        <w:t xml:space="preserve">]. </w:t>
      </w:r>
    </w:p>
    <w:p w14:paraId="74E2CA16" w14:textId="77777777" w:rsidR="00B72DBF" w:rsidRPr="00B72DBF" w:rsidRDefault="00B72DBF" w:rsidP="00B72DBF">
      <w:pPr>
        <w:rPr>
          <w:rFonts w:eastAsiaTheme="minorHAnsi"/>
          <w:lang w:eastAsia="en-US"/>
        </w:rPr>
      </w:pPr>
      <w:r w:rsidRPr="00B72DBF">
        <w:rPr>
          <w:rFonts w:eastAsiaTheme="minorHAnsi"/>
          <w:lang w:eastAsia="en-US"/>
        </w:rPr>
        <w:t>Установлено, что поксвирусные промоторы генетически консервативны и для рекомбинации могут быть использованы экзогенные поксвирусные промоторы. Так, промотор p7.5 вируса осповакцины использовали в вирусе оспы птиц (FPV) для экспрессии трансгена. Транскрипция в FPV была инициирована на раннем и позднем элементе промотора и заканчивалась на последовательности терминации, сходной с последовательностью терминации p7.5 в вирусе осповакцины, приводя к тому же трансгену [</w:t>
      </w:r>
      <w:r w:rsidR="003A6FC5" w:rsidRPr="003A6FC5">
        <w:rPr>
          <w:rFonts w:eastAsiaTheme="minorHAnsi"/>
          <w:lang w:eastAsia="en-US"/>
        </w:rPr>
        <w:t>55</w:t>
      </w:r>
      <w:r w:rsidRPr="00B72DBF">
        <w:rPr>
          <w:rFonts w:eastAsiaTheme="minorHAnsi"/>
          <w:lang w:eastAsia="en-US"/>
        </w:rPr>
        <w:t>,</w:t>
      </w:r>
      <w:r w:rsidR="003A6FC5" w:rsidRPr="003A6FC5">
        <w:rPr>
          <w:rFonts w:eastAsiaTheme="minorHAnsi"/>
          <w:lang w:eastAsia="en-US"/>
        </w:rPr>
        <w:t xml:space="preserve"> 56</w:t>
      </w:r>
      <w:r w:rsidRPr="00B72DBF">
        <w:rPr>
          <w:rFonts w:eastAsiaTheme="minorHAnsi"/>
          <w:lang w:eastAsia="en-US"/>
        </w:rPr>
        <w:t>].</w:t>
      </w:r>
    </w:p>
    <w:p w14:paraId="3B6F9312" w14:textId="0AD42CA5" w:rsidR="00B72DBF" w:rsidRDefault="00B72DBF" w:rsidP="00B72DBF">
      <w:pPr>
        <w:rPr>
          <w:rFonts w:eastAsiaTheme="minorHAnsi"/>
          <w:lang w:eastAsia="en-US"/>
        </w:rPr>
      </w:pPr>
      <w:r w:rsidRPr="00B72DBF">
        <w:rPr>
          <w:rFonts w:eastAsiaTheme="minorHAnsi"/>
          <w:lang w:eastAsia="en-US"/>
        </w:rPr>
        <w:t>Выбор и оптимизация промотора один из основных этапов при разработке векторных вакцин и усилении их иммуногенности [</w:t>
      </w:r>
      <w:r w:rsidR="003A6FC5" w:rsidRPr="003A6FC5">
        <w:rPr>
          <w:rFonts w:eastAsiaTheme="minorHAnsi"/>
          <w:lang w:eastAsia="en-US"/>
        </w:rPr>
        <w:t>57</w:t>
      </w:r>
      <w:r w:rsidRPr="00B72DBF">
        <w:rPr>
          <w:rFonts w:eastAsiaTheme="minorHAnsi"/>
          <w:lang w:eastAsia="en-US"/>
        </w:rPr>
        <w:t>]. Промотор определяет время и уровень экспрессии гена. Так, если экспрессию белка требуется получить до проявления цитопатического действия вирусов в монослое клеток, следует использовать ранние промоторы. Сильные поздние промоторы обеспечивают самый высокий уровень экспрессии [</w:t>
      </w:r>
      <w:r w:rsidR="003A6FC5" w:rsidRPr="00455645">
        <w:rPr>
          <w:rFonts w:eastAsiaTheme="minorHAnsi"/>
          <w:lang w:eastAsia="en-US"/>
        </w:rPr>
        <w:t>54</w:t>
      </w:r>
      <w:r w:rsidRPr="00B72DBF">
        <w:rPr>
          <w:rFonts w:eastAsiaTheme="minorHAnsi"/>
          <w:lang w:eastAsia="en-US"/>
        </w:rPr>
        <w:t xml:space="preserve">]. </w:t>
      </w:r>
    </w:p>
    <w:p w14:paraId="08C1703D" w14:textId="43B594FD" w:rsidR="007B5035" w:rsidRPr="007B5035" w:rsidRDefault="007B5035" w:rsidP="007B5035">
      <w:pPr>
        <w:rPr>
          <w:rFonts w:eastAsiaTheme="minorHAnsi"/>
          <w:lang w:eastAsia="en-US"/>
        </w:rPr>
      </w:pPr>
      <w:r w:rsidRPr="007B5035">
        <w:rPr>
          <w:rFonts w:eastAsiaTheme="minorHAnsi"/>
          <w:lang w:eastAsia="en-US"/>
        </w:rPr>
        <w:lastRenderedPageBreak/>
        <w:t>Для скрининга рекомбинантных вирусов используют гены репортерны</w:t>
      </w:r>
      <w:r>
        <w:rPr>
          <w:rFonts w:eastAsiaTheme="minorHAnsi"/>
          <w:lang w:eastAsia="en-US"/>
        </w:rPr>
        <w:t>х белков</w:t>
      </w:r>
      <w:r w:rsidRPr="007B5035">
        <w:rPr>
          <w:rFonts w:eastAsiaTheme="minorHAnsi"/>
          <w:lang w:eastAsia="en-US"/>
        </w:rPr>
        <w:t>, которые кодируют нейтральные для клеток белки, легко обнаруживаемые в клетках</w:t>
      </w:r>
      <w:r>
        <w:rPr>
          <w:rFonts w:eastAsiaTheme="minorHAnsi"/>
          <w:lang w:eastAsia="en-US"/>
        </w:rPr>
        <w:t xml:space="preserve"> или селективные антибиотики</w:t>
      </w:r>
      <w:r w:rsidRPr="007B5035">
        <w:rPr>
          <w:rFonts w:eastAsiaTheme="minorHAnsi"/>
          <w:lang w:eastAsia="en-US"/>
        </w:rPr>
        <w:t xml:space="preserve">. Чаще всего в качестве репортерных используются гены β-глюкуронидазы (GUS), β-галактозидазы и зеленого флюоресцентного белка (GFP). Наличие первых двух ферментов можно определить путем гистохимического окрашивания тканей </w:t>
      </w:r>
      <w:r w:rsidRPr="00D84E0E">
        <w:rPr>
          <w:rFonts w:eastAsiaTheme="minorHAnsi"/>
          <w:i/>
          <w:lang w:eastAsia="en-US"/>
        </w:rPr>
        <w:t>in situ</w:t>
      </w:r>
      <w:r w:rsidRPr="007B5035">
        <w:rPr>
          <w:rFonts w:eastAsiaTheme="minorHAnsi"/>
          <w:lang w:eastAsia="en-US"/>
        </w:rPr>
        <w:t>. Белок GFP способен флюоресцировать в видимой (зеленой) области спектра при облучении длинноволновым УФ. Эта флюоресценция обусловлена непосредственно белком, для ее проявления не требуется субстратов или кофакторов.</w:t>
      </w:r>
      <w:r>
        <w:rPr>
          <w:rFonts w:eastAsiaTheme="minorHAnsi"/>
          <w:lang w:eastAsia="en-US"/>
        </w:rPr>
        <w:t xml:space="preserve"> </w:t>
      </w:r>
      <w:r w:rsidRPr="007B5035">
        <w:rPr>
          <w:rFonts w:eastAsiaTheme="minorHAnsi"/>
          <w:lang w:eastAsia="en-US"/>
        </w:rPr>
        <w:t>Одним доминантных селекти</w:t>
      </w:r>
      <w:r>
        <w:rPr>
          <w:rFonts w:eastAsiaTheme="minorHAnsi"/>
          <w:lang w:eastAsia="en-US"/>
        </w:rPr>
        <w:t xml:space="preserve">вных </w:t>
      </w:r>
      <w:r w:rsidRPr="007B5035">
        <w:rPr>
          <w:rFonts w:eastAsiaTheme="minorHAnsi"/>
          <w:lang w:eastAsia="en-US"/>
        </w:rPr>
        <w:t>маркеров</w:t>
      </w:r>
      <w:r>
        <w:rPr>
          <w:rFonts w:eastAsiaTheme="minorHAnsi"/>
          <w:lang w:eastAsia="en-US"/>
        </w:rPr>
        <w:t xml:space="preserve"> является </w:t>
      </w:r>
      <w:r w:rsidRPr="007B5035">
        <w:rPr>
          <w:rFonts w:eastAsiaTheme="minorHAnsi"/>
          <w:lang w:eastAsia="en-US"/>
        </w:rPr>
        <w:t>ген гуанинфосфорибозилтрансферазы (</w:t>
      </w:r>
      <w:r w:rsidRPr="007B5035">
        <w:rPr>
          <w:rFonts w:eastAsiaTheme="minorHAnsi"/>
          <w:i/>
          <w:lang w:eastAsia="en-US"/>
        </w:rPr>
        <w:t>gpt</w:t>
      </w:r>
      <w:r w:rsidRPr="007B5035">
        <w:rPr>
          <w:rFonts w:eastAsiaTheme="minorHAnsi"/>
          <w:lang w:eastAsia="en-US"/>
        </w:rPr>
        <w:t xml:space="preserve">) </w:t>
      </w:r>
      <w:r w:rsidRPr="007B5035">
        <w:rPr>
          <w:rFonts w:eastAsiaTheme="minorHAnsi"/>
          <w:i/>
          <w:lang w:eastAsia="en-US"/>
        </w:rPr>
        <w:t>Escherichia coli</w:t>
      </w:r>
      <w:r w:rsidRPr="007B5035">
        <w:rPr>
          <w:rFonts w:eastAsiaTheme="minorHAnsi"/>
          <w:lang w:eastAsia="en-US"/>
        </w:rPr>
        <w:t xml:space="preserve">. Было показано, что микофеноловая кислота (MPA), ингибитор метаболизма пурина, блокирует репликацию </w:t>
      </w:r>
      <w:r>
        <w:rPr>
          <w:rFonts w:eastAsiaTheme="minorHAnsi"/>
          <w:lang w:eastAsia="en-US"/>
        </w:rPr>
        <w:t>вируса осповакцины</w:t>
      </w:r>
      <w:r w:rsidRPr="007B5035">
        <w:rPr>
          <w:rFonts w:eastAsiaTheme="minorHAnsi"/>
          <w:lang w:eastAsia="en-US"/>
        </w:rPr>
        <w:t xml:space="preserve"> в нормальных клеточных линиях. Однако рекомбинантные вирусы, экспрессирующие </w:t>
      </w:r>
      <w:r w:rsidRPr="007B5035">
        <w:rPr>
          <w:rFonts w:eastAsiaTheme="minorHAnsi"/>
          <w:i/>
          <w:lang w:eastAsia="en-US"/>
        </w:rPr>
        <w:t>gpt</w:t>
      </w:r>
      <w:r w:rsidRPr="007B5035">
        <w:rPr>
          <w:rFonts w:eastAsiaTheme="minorHAnsi"/>
          <w:lang w:eastAsia="en-US"/>
        </w:rPr>
        <w:t>, способны реплицироваться в селективной среде, содержащей MPA, ксантин и гипоксантин</w:t>
      </w:r>
      <w:r>
        <w:rPr>
          <w:rFonts w:eastAsiaTheme="minorHAnsi"/>
          <w:lang w:eastAsia="en-US"/>
        </w:rPr>
        <w:t xml:space="preserve"> </w:t>
      </w:r>
      <w:r w:rsidRPr="007B5035">
        <w:rPr>
          <w:rFonts w:eastAsiaTheme="minorHAnsi"/>
          <w:lang w:eastAsia="en-US"/>
        </w:rPr>
        <w:t>[32]</w:t>
      </w:r>
      <w:r>
        <w:rPr>
          <w:rFonts w:eastAsiaTheme="minorHAnsi"/>
          <w:lang w:eastAsia="en-US"/>
        </w:rPr>
        <w:t>.</w:t>
      </w:r>
    </w:p>
    <w:p w14:paraId="4269F4BA" w14:textId="5258D1F6" w:rsidR="00336D7D" w:rsidRDefault="00B72DBF" w:rsidP="00B72DBF">
      <w:r>
        <w:t xml:space="preserve">В данном этапе </w:t>
      </w:r>
      <w:r w:rsidR="00072A15">
        <w:t xml:space="preserve">реализации проекта </w:t>
      </w:r>
      <w:r>
        <w:t xml:space="preserve">методом гомологичной рекомбинации получены рекомбинантные штаммы вируса оспы овец, в геном которых </w:t>
      </w:r>
      <w:r w:rsidR="007B5035">
        <w:t xml:space="preserve">по локусу тимидинкиназы </w:t>
      </w:r>
      <w:r>
        <w:t xml:space="preserve">был встроен один из генов бруцелл: </w:t>
      </w:r>
      <w:r w:rsidR="00072A15" w:rsidRPr="00072A15">
        <w:rPr>
          <w:lang w:val="en-US"/>
        </w:rPr>
        <w:t>omp</w:t>
      </w:r>
      <w:r w:rsidR="00072A15" w:rsidRPr="00072A15">
        <w:t xml:space="preserve">16, </w:t>
      </w:r>
      <w:r w:rsidR="00072A15" w:rsidRPr="00072A15">
        <w:rPr>
          <w:lang w:val="en-US"/>
        </w:rPr>
        <w:t>omp</w:t>
      </w:r>
      <w:r w:rsidR="00072A15" w:rsidRPr="00072A15">
        <w:t xml:space="preserve">19, </w:t>
      </w:r>
      <w:r w:rsidRPr="00072A15">
        <w:rPr>
          <w:lang w:val="en-US"/>
        </w:rPr>
        <w:t>sod</w:t>
      </w:r>
      <w:r>
        <w:t>С</w:t>
      </w:r>
      <w:r w:rsidR="00072A15" w:rsidRPr="00072A15">
        <w:t xml:space="preserve">, </w:t>
      </w:r>
      <w:r w:rsidR="00072A15" w:rsidRPr="00072A15">
        <w:rPr>
          <w:lang w:val="en-US"/>
        </w:rPr>
        <w:t>L</w:t>
      </w:r>
      <w:r w:rsidR="00072A15" w:rsidRPr="00072A15">
        <w:t>7/</w:t>
      </w:r>
      <w:r w:rsidR="00072A15" w:rsidRPr="00072A15">
        <w:rPr>
          <w:lang w:val="en-US"/>
        </w:rPr>
        <w:t>L</w:t>
      </w:r>
      <w:r w:rsidR="00072A15" w:rsidRPr="00072A15">
        <w:t xml:space="preserve">12, </w:t>
      </w:r>
      <w:r w:rsidR="00B16513">
        <w:rPr>
          <w:lang w:val="en-US"/>
        </w:rPr>
        <w:t>IalB</w:t>
      </w:r>
      <w:r>
        <w:t xml:space="preserve">, </w:t>
      </w:r>
      <w:r>
        <w:rPr>
          <w:lang w:val="en-US"/>
        </w:rPr>
        <w:t>omp</w:t>
      </w:r>
      <w:r w:rsidRPr="00B72DBF">
        <w:t>25</w:t>
      </w:r>
      <w:r w:rsidR="00B16513" w:rsidRPr="00B16513">
        <w:t xml:space="preserve"> </w:t>
      </w:r>
      <w:r>
        <w:t>или</w:t>
      </w:r>
      <w:r w:rsidR="00072A15" w:rsidRPr="00072A15">
        <w:t xml:space="preserve"> </w:t>
      </w:r>
      <w:r>
        <w:t xml:space="preserve">химерный ген </w:t>
      </w:r>
      <w:r w:rsidR="00072A15" w:rsidRPr="00072A15">
        <w:rPr>
          <w:lang w:val="en-US"/>
        </w:rPr>
        <w:t>omp</w:t>
      </w:r>
      <w:r w:rsidR="00072A15" w:rsidRPr="00072A15">
        <w:t>19</w:t>
      </w:r>
      <w:r>
        <w:t>/</w:t>
      </w:r>
      <w:r w:rsidRPr="00072A15">
        <w:rPr>
          <w:lang w:val="en-US"/>
        </w:rPr>
        <w:t>sod</w:t>
      </w:r>
      <w:r>
        <w:t>С</w:t>
      </w:r>
      <w:r w:rsidR="00336D7D">
        <w:t xml:space="preserve">. </w:t>
      </w:r>
      <w:r w:rsidR="007B5035">
        <w:t xml:space="preserve">Селекция и отбор рекомбинантных вирусов проводили методом временной доминантной селекции с использоанием в качестве селективного маркера ген </w:t>
      </w:r>
      <w:r w:rsidR="007B5035" w:rsidRPr="007B5035">
        <w:rPr>
          <w:rFonts w:eastAsiaTheme="minorHAnsi"/>
          <w:i/>
          <w:lang w:eastAsia="en-US"/>
        </w:rPr>
        <w:t>gpt</w:t>
      </w:r>
      <w:r w:rsidR="007B5035">
        <w:rPr>
          <w:rFonts w:eastAsiaTheme="minorHAnsi"/>
          <w:lang w:eastAsia="en-US"/>
        </w:rPr>
        <w:t>.</w:t>
      </w:r>
      <w:r w:rsidR="007B5035">
        <w:t xml:space="preserve"> </w:t>
      </w:r>
      <w:r w:rsidR="00336D7D">
        <w:t xml:space="preserve">Начаты работы по определению стабильности рекомбинантов и оценке уровня экспрессии чужеродных генов. </w:t>
      </w:r>
    </w:p>
    <w:p w14:paraId="75DE5F94" w14:textId="77777777" w:rsidR="00072A15" w:rsidRPr="00072A15" w:rsidRDefault="00072A15" w:rsidP="00072A15">
      <w:pPr>
        <w:keepNext/>
        <w:keepLines/>
        <w:spacing w:before="240"/>
        <w:outlineLvl w:val="1"/>
        <w:rPr>
          <w:rFonts w:eastAsia="Times New Roman" w:cs="Times New Roman"/>
          <w:bCs/>
          <w:szCs w:val="26"/>
        </w:rPr>
      </w:pPr>
      <w:bookmarkStart w:id="17" w:name="_Toc496091352"/>
      <w:bookmarkStart w:id="18" w:name="_Toc22385105"/>
      <w:r w:rsidRPr="00072A15">
        <w:rPr>
          <w:rFonts w:eastAsia="Times New Roman" w:cs="Times New Roman"/>
          <w:bCs/>
          <w:szCs w:val="26"/>
        </w:rPr>
        <w:t>2 Материалы и методы</w:t>
      </w:r>
      <w:bookmarkEnd w:id="17"/>
      <w:bookmarkEnd w:id="18"/>
    </w:p>
    <w:p w14:paraId="6F05B310" w14:textId="77777777" w:rsidR="00B539A2" w:rsidRDefault="00B539A2" w:rsidP="00B539A2">
      <w:pPr>
        <w:pStyle w:val="2"/>
        <w:spacing w:before="0"/>
      </w:pPr>
      <w:bookmarkStart w:id="19" w:name="_Toc496091353"/>
      <w:bookmarkStart w:id="20" w:name="_Toc22385106"/>
      <w:r>
        <w:t xml:space="preserve">2.1 </w:t>
      </w:r>
      <w:r w:rsidR="00722ECA">
        <w:t>Штаммы вирусов и бактерий</w:t>
      </w:r>
      <w:bookmarkEnd w:id="19"/>
      <w:bookmarkEnd w:id="20"/>
    </w:p>
    <w:p w14:paraId="48B36838" w14:textId="77777777" w:rsidR="00336D7D" w:rsidRDefault="00722ECA" w:rsidP="00336D7D">
      <w:r>
        <w:t xml:space="preserve">- </w:t>
      </w:r>
      <w:r w:rsidR="00B539A2">
        <w:t>вирус оспы овец, штамм НИСХИ</w:t>
      </w:r>
      <w:bookmarkStart w:id="21" w:name="_Toc496091354"/>
      <w:r>
        <w:t>;</w:t>
      </w:r>
    </w:p>
    <w:p w14:paraId="25B20C7B" w14:textId="77777777" w:rsidR="00722ECA" w:rsidRPr="00722ECA" w:rsidRDefault="00722ECA" w:rsidP="00722ECA">
      <w:pPr>
        <w:rPr>
          <w:lang w:val="en-US"/>
        </w:rPr>
      </w:pPr>
      <w:r w:rsidRPr="00722ECA">
        <w:rPr>
          <w:lang w:val="en-US"/>
        </w:rPr>
        <w:t xml:space="preserve">- E. coli </w:t>
      </w:r>
      <w:r>
        <w:t>Т</w:t>
      </w:r>
      <w:r w:rsidRPr="00722ECA">
        <w:rPr>
          <w:lang w:val="en-US"/>
        </w:rPr>
        <w:t>7/pET/Omp16;</w:t>
      </w:r>
    </w:p>
    <w:p w14:paraId="3A957FE2" w14:textId="77777777" w:rsidR="00722ECA" w:rsidRPr="00722ECA" w:rsidRDefault="00722ECA" w:rsidP="00722ECA">
      <w:pPr>
        <w:rPr>
          <w:lang w:val="en-US"/>
        </w:rPr>
      </w:pPr>
      <w:r w:rsidRPr="00722ECA">
        <w:rPr>
          <w:lang w:val="en-US"/>
        </w:rPr>
        <w:t xml:space="preserve">- E. coli </w:t>
      </w:r>
      <w:r>
        <w:t>Т</w:t>
      </w:r>
      <w:r w:rsidRPr="00722ECA">
        <w:rPr>
          <w:lang w:val="en-US"/>
        </w:rPr>
        <w:t>7/pET/Omp19;</w:t>
      </w:r>
    </w:p>
    <w:p w14:paraId="1457D998" w14:textId="77777777" w:rsidR="00722ECA" w:rsidRPr="00722ECA" w:rsidRDefault="00722ECA" w:rsidP="00722ECA">
      <w:pPr>
        <w:rPr>
          <w:lang w:val="en-US"/>
        </w:rPr>
      </w:pPr>
      <w:r w:rsidRPr="00722ECA">
        <w:rPr>
          <w:lang w:val="en-US"/>
        </w:rPr>
        <w:t xml:space="preserve">- E. coli </w:t>
      </w:r>
      <w:r>
        <w:t>Т</w:t>
      </w:r>
      <w:r w:rsidRPr="00722ECA">
        <w:rPr>
          <w:lang w:val="en-US"/>
        </w:rPr>
        <w:t>7/pET/L7/L12;</w:t>
      </w:r>
    </w:p>
    <w:p w14:paraId="0943638E" w14:textId="77777777" w:rsidR="00722ECA" w:rsidRDefault="00722ECA" w:rsidP="00722ECA">
      <w:pPr>
        <w:rPr>
          <w:lang w:val="en-US"/>
        </w:rPr>
      </w:pPr>
      <w:r w:rsidRPr="00722ECA">
        <w:rPr>
          <w:lang w:val="en-US"/>
        </w:rPr>
        <w:t xml:space="preserve">- E. coli </w:t>
      </w:r>
      <w:r>
        <w:t>Т</w:t>
      </w:r>
      <w:r w:rsidRPr="00722ECA">
        <w:rPr>
          <w:lang w:val="en-US"/>
        </w:rPr>
        <w:t>7/pET/SOD;</w:t>
      </w:r>
    </w:p>
    <w:p w14:paraId="794EEF10" w14:textId="77777777" w:rsidR="00F06529" w:rsidRPr="00722ECA" w:rsidRDefault="00F06529" w:rsidP="00F06529">
      <w:pPr>
        <w:rPr>
          <w:lang w:val="en-US"/>
        </w:rPr>
      </w:pPr>
      <w:r w:rsidRPr="00722ECA">
        <w:rPr>
          <w:lang w:val="en-US"/>
        </w:rPr>
        <w:t xml:space="preserve">- E. coli </w:t>
      </w:r>
      <w:r>
        <w:rPr>
          <w:lang w:val="en-US"/>
        </w:rPr>
        <w:t>ER2566</w:t>
      </w:r>
      <w:r w:rsidRPr="00722ECA">
        <w:rPr>
          <w:lang w:val="en-US"/>
        </w:rPr>
        <w:t>/pET/Omp25;</w:t>
      </w:r>
    </w:p>
    <w:p w14:paraId="643626A8" w14:textId="77777777" w:rsidR="00F06529" w:rsidRPr="00722ECA" w:rsidRDefault="00F06529" w:rsidP="00722ECA">
      <w:pPr>
        <w:rPr>
          <w:lang w:val="en-US"/>
        </w:rPr>
      </w:pPr>
      <w:r w:rsidRPr="00722ECA">
        <w:rPr>
          <w:lang w:val="en-US"/>
        </w:rPr>
        <w:t xml:space="preserve">- E. coli </w:t>
      </w:r>
      <w:r>
        <w:rPr>
          <w:lang w:val="en-US"/>
        </w:rPr>
        <w:t>ER2566/pET/IalB.</w:t>
      </w:r>
    </w:p>
    <w:p w14:paraId="0C75DFF7" w14:textId="77777777" w:rsidR="00336D7D" w:rsidRPr="006F1393" w:rsidRDefault="00336D7D" w:rsidP="00336D7D">
      <w:pPr>
        <w:pStyle w:val="2"/>
      </w:pPr>
      <w:bookmarkStart w:id="22" w:name="_Toc464721979"/>
      <w:bookmarkStart w:id="23" w:name="_Toc496091356"/>
      <w:bookmarkStart w:id="24" w:name="_Toc22385107"/>
      <w:r>
        <w:t>2.</w:t>
      </w:r>
      <w:r w:rsidR="00851A73">
        <w:t>2</w:t>
      </w:r>
      <w:r>
        <w:t xml:space="preserve"> </w:t>
      </w:r>
      <w:r w:rsidRPr="006F1393">
        <w:t xml:space="preserve">Трансфекция </w:t>
      </w:r>
      <w:r w:rsidRPr="00336D7D">
        <w:t>инфицированных</w:t>
      </w:r>
      <w:r>
        <w:t xml:space="preserve"> вирусом оспы овец клеток</w:t>
      </w:r>
      <w:r w:rsidRPr="006F1393">
        <w:t xml:space="preserve"> </w:t>
      </w:r>
      <w:r>
        <w:t>ТЯ</w:t>
      </w:r>
      <w:r w:rsidRPr="006F1393">
        <w:t xml:space="preserve"> плазмидной ДНК</w:t>
      </w:r>
      <w:bookmarkEnd w:id="22"/>
      <w:bookmarkEnd w:id="23"/>
      <w:bookmarkEnd w:id="24"/>
    </w:p>
    <w:p w14:paraId="211DAD8C" w14:textId="130E7848" w:rsidR="00336D7D" w:rsidRDefault="00336D7D" w:rsidP="00336D7D">
      <w:r w:rsidRPr="0092271B">
        <w:t xml:space="preserve">Монослой клеток </w:t>
      </w:r>
      <w:r>
        <w:t>ТЯ, полученный в шести луночном планшете,</w:t>
      </w:r>
      <w:r w:rsidRPr="0092271B">
        <w:t xml:space="preserve"> </w:t>
      </w:r>
      <w:r>
        <w:t xml:space="preserve">дважды </w:t>
      </w:r>
      <w:r w:rsidRPr="0092271B">
        <w:t xml:space="preserve">отмывали </w:t>
      </w:r>
      <w:r>
        <w:t xml:space="preserve">питательной </w:t>
      </w:r>
      <w:r w:rsidRPr="0092271B">
        <w:t>средой без сыворотки</w:t>
      </w:r>
      <w:r>
        <w:t xml:space="preserve"> (ПСП-0)</w:t>
      </w:r>
      <w:r w:rsidRPr="0092271B">
        <w:t xml:space="preserve">, </w:t>
      </w:r>
      <w:r>
        <w:t xml:space="preserve">затем </w:t>
      </w:r>
      <w:r w:rsidRPr="0092271B">
        <w:t>инфицировали вирусом с множественностью заражения 0</w:t>
      </w:r>
      <w:r>
        <w:t>,</w:t>
      </w:r>
      <w:r w:rsidRPr="0092271B">
        <w:t xml:space="preserve">1 </w:t>
      </w:r>
      <w:r>
        <w:t>ТЦД</w:t>
      </w:r>
      <w:r>
        <w:rPr>
          <w:vertAlign w:val="subscript"/>
        </w:rPr>
        <w:t>50</w:t>
      </w:r>
      <w:r w:rsidRPr="0092271B">
        <w:t xml:space="preserve"> на клетку, </w:t>
      </w:r>
      <w:r>
        <w:t>инкубировали</w:t>
      </w:r>
      <w:r w:rsidRPr="0092271B">
        <w:t xml:space="preserve"> </w:t>
      </w:r>
      <w:r>
        <w:t>4</w:t>
      </w:r>
      <w:r w:rsidRPr="0092271B">
        <w:t xml:space="preserve"> ч при 37</w:t>
      </w:r>
      <w:r w:rsidR="005307B8">
        <w:t xml:space="preserve"> </w:t>
      </w:r>
      <w:r w:rsidR="005307B8">
        <w:rPr>
          <w:rFonts w:cs="Times New Roman"/>
        </w:rPr>
        <w:t>°</w:t>
      </w:r>
      <w:r w:rsidRPr="0092271B">
        <w:t>С</w:t>
      </w:r>
      <w:r>
        <w:t xml:space="preserve">. После чего, удаляли вируссодержащую суспензию с монослоя клеток, монослой </w:t>
      </w:r>
      <w:r w:rsidRPr="0092271B">
        <w:t xml:space="preserve">дважды отмывали </w:t>
      </w:r>
      <w:r>
        <w:t>ПСП-</w:t>
      </w:r>
      <w:r>
        <w:lastRenderedPageBreak/>
        <w:t xml:space="preserve">0 и </w:t>
      </w:r>
      <w:r w:rsidRPr="0092271B">
        <w:t>проводили трансфекцию рекомбинантной плазмид</w:t>
      </w:r>
      <w:r>
        <w:t xml:space="preserve">ы интеграции </w:t>
      </w:r>
      <w:r w:rsidRPr="0092271B">
        <w:t>с использованием липофектамина</w:t>
      </w:r>
      <w:r>
        <w:t>.</w:t>
      </w:r>
      <w:r w:rsidRPr="0092271B">
        <w:t xml:space="preserve"> </w:t>
      </w:r>
      <w:r>
        <w:t xml:space="preserve">Трансфекцию осуществляли согласно протоколу производителя, используя 1-2 мкг ДНК на одну лунку шести луночного планшета. </w:t>
      </w:r>
      <w:r w:rsidR="00851A73">
        <w:t>В качестве питательной среды использовали ПСП-0 с добавлением селективной химии (</w:t>
      </w:r>
      <w:r w:rsidR="00851A73" w:rsidRPr="0092271B">
        <w:t>250</w:t>
      </w:r>
      <w:r w:rsidR="00722ECA">
        <w:t xml:space="preserve"> </w:t>
      </w:r>
      <w:r w:rsidR="00851A73" w:rsidRPr="0092271B">
        <w:t xml:space="preserve">мкг/мл </w:t>
      </w:r>
      <w:r w:rsidRPr="0092271B">
        <w:t>ксантин</w:t>
      </w:r>
      <w:r w:rsidR="00851A73">
        <w:t>а</w:t>
      </w:r>
      <w:r w:rsidRPr="0092271B">
        <w:t xml:space="preserve">, </w:t>
      </w:r>
      <w:r w:rsidR="00851A73" w:rsidRPr="0092271B">
        <w:t>15</w:t>
      </w:r>
      <w:r w:rsidR="00722ECA">
        <w:t xml:space="preserve"> </w:t>
      </w:r>
      <w:r w:rsidR="00851A73" w:rsidRPr="0092271B">
        <w:t xml:space="preserve">мкг/мл </w:t>
      </w:r>
      <w:r w:rsidRPr="0092271B">
        <w:t>гипоксантин</w:t>
      </w:r>
      <w:r w:rsidR="00851A73">
        <w:t>а</w:t>
      </w:r>
      <w:r w:rsidRPr="0092271B">
        <w:t xml:space="preserve"> и </w:t>
      </w:r>
      <w:r w:rsidR="00851A73" w:rsidRPr="0092271B">
        <w:t>25</w:t>
      </w:r>
      <w:r w:rsidR="00722ECA">
        <w:t xml:space="preserve"> </w:t>
      </w:r>
      <w:r w:rsidR="00851A73" w:rsidRPr="0092271B">
        <w:t xml:space="preserve">мкг/мл </w:t>
      </w:r>
      <w:r w:rsidRPr="0092271B">
        <w:t>микофенолов</w:t>
      </w:r>
      <w:r w:rsidR="00851A73">
        <w:t>ой</w:t>
      </w:r>
      <w:r w:rsidRPr="0092271B">
        <w:t xml:space="preserve"> кислот</w:t>
      </w:r>
      <w:r w:rsidR="00851A73">
        <w:t>ы</w:t>
      </w:r>
      <w:r w:rsidR="00722ECA">
        <w:t>)</w:t>
      </w:r>
      <w:r w:rsidRPr="0092271B">
        <w:t>.</w:t>
      </w:r>
    </w:p>
    <w:p w14:paraId="0A978AC9" w14:textId="77777777" w:rsidR="00851A73" w:rsidRPr="003F63D9" w:rsidRDefault="00851A73" w:rsidP="00851A73">
      <w:pPr>
        <w:pStyle w:val="2"/>
      </w:pPr>
      <w:bookmarkStart w:id="25" w:name="_Toc464721980"/>
      <w:bookmarkStart w:id="26" w:name="_Toc496091357"/>
      <w:bookmarkStart w:id="27" w:name="_Toc22385108"/>
      <w:r>
        <w:t>2.3 С</w:t>
      </w:r>
      <w:r w:rsidRPr="003F63D9">
        <w:t>елекция рекомбинантных вирусов оспы овец</w:t>
      </w:r>
      <w:bookmarkEnd w:id="25"/>
      <w:bookmarkEnd w:id="26"/>
      <w:bookmarkEnd w:id="27"/>
    </w:p>
    <w:p w14:paraId="72B3F9F6" w14:textId="27B09094" w:rsidR="00851A73" w:rsidRDefault="00851A73" w:rsidP="00336D7D">
      <w:r>
        <w:t>Селекцию рекомбинантных вирусов проводили путем 2-3 кратного последовательного пассирования трансф</w:t>
      </w:r>
      <w:r w:rsidR="00751744">
        <w:t>е</w:t>
      </w:r>
      <w:r>
        <w:t>цированного клеточного лизата в культуре клеток ТЯ в присутствии селективной химии</w:t>
      </w:r>
      <w:r w:rsidR="00722ECA">
        <w:t xml:space="preserve"> (</w:t>
      </w:r>
      <w:r w:rsidR="00722ECA" w:rsidRPr="0092271B">
        <w:t>250</w:t>
      </w:r>
      <w:r w:rsidR="00722ECA">
        <w:t xml:space="preserve"> </w:t>
      </w:r>
      <w:r w:rsidR="00722ECA" w:rsidRPr="0092271B">
        <w:t>мкг/мл ксантин</w:t>
      </w:r>
      <w:r w:rsidR="00722ECA">
        <w:t>а</w:t>
      </w:r>
      <w:r w:rsidR="00722ECA" w:rsidRPr="0092271B">
        <w:t>, 15</w:t>
      </w:r>
      <w:r w:rsidR="00722ECA">
        <w:t xml:space="preserve"> </w:t>
      </w:r>
      <w:r w:rsidR="00722ECA" w:rsidRPr="0092271B">
        <w:t>мкг/мл гипоксантин</w:t>
      </w:r>
      <w:r w:rsidR="00722ECA">
        <w:t>а</w:t>
      </w:r>
      <w:r w:rsidR="00722ECA" w:rsidRPr="0092271B">
        <w:t xml:space="preserve"> и 25</w:t>
      </w:r>
      <w:r w:rsidR="00722ECA">
        <w:t xml:space="preserve"> </w:t>
      </w:r>
      <w:r w:rsidR="00722ECA" w:rsidRPr="0092271B">
        <w:t>мкг/мл микофенолов</w:t>
      </w:r>
      <w:r w:rsidR="00722ECA">
        <w:t>ой</w:t>
      </w:r>
      <w:r w:rsidR="00722ECA" w:rsidRPr="0092271B">
        <w:t xml:space="preserve"> кислот</w:t>
      </w:r>
      <w:r w:rsidR="00722ECA">
        <w:t>ы)</w:t>
      </w:r>
      <w:r>
        <w:t>.</w:t>
      </w:r>
    </w:p>
    <w:p w14:paraId="7D89545D" w14:textId="77777777" w:rsidR="00851A73" w:rsidRDefault="00851A73" w:rsidP="00851A73">
      <w:pPr>
        <w:pStyle w:val="2"/>
      </w:pPr>
      <w:bookmarkStart w:id="28" w:name="_Toc22385109"/>
      <w:r>
        <w:t>2.4 Клонирование рекомбинантных вирусов методом бляшек</w:t>
      </w:r>
      <w:bookmarkEnd w:id="28"/>
    </w:p>
    <w:p w14:paraId="187679AF" w14:textId="5D970829" w:rsidR="00851A73" w:rsidRDefault="002818DE" w:rsidP="00336D7D">
      <w:r>
        <w:t>Для клонирования рекомбинантных вирусов методом бляшек и</w:t>
      </w:r>
      <w:r w:rsidR="00851A73" w:rsidRPr="00851A73">
        <w:t xml:space="preserve">спользовали </w:t>
      </w:r>
      <w:r w:rsidR="00722ECA">
        <w:t>монослой</w:t>
      </w:r>
      <w:r w:rsidR="00851A73" w:rsidRPr="00851A73">
        <w:t xml:space="preserve"> клеток ТЯ в 6-луночных планшетах. </w:t>
      </w:r>
      <w:r w:rsidR="00722ECA">
        <w:t>Вируссодержащий клеточный лизат обрабатывали трипсином.</w:t>
      </w:r>
      <w:r w:rsidR="00722ECA" w:rsidRPr="00722ECA">
        <w:t xml:space="preserve"> </w:t>
      </w:r>
      <w:r w:rsidR="00722ECA">
        <w:t>Для этого к 850 мкл фосфатно-буферного солевого раствора добавляли 50 мкл</w:t>
      </w:r>
      <w:r w:rsidR="008B69F3" w:rsidRPr="008B69F3">
        <w:t xml:space="preserve"> </w:t>
      </w:r>
      <w:r w:rsidR="00722ECA">
        <w:t>20</w:t>
      </w:r>
      <w:r w:rsidR="00722ECA">
        <w:rPr>
          <w:rFonts w:cs="Times New Roman"/>
        </w:rPr>
        <w:t>×</w:t>
      </w:r>
      <w:r w:rsidR="00722ECA">
        <w:t xml:space="preserve"> раствора трипсин-ЭДТА [</w:t>
      </w:r>
      <w:r>
        <w:t xml:space="preserve">1 % трипсина, 0,4 % ЭДТА, </w:t>
      </w:r>
      <w:r>
        <w:rPr>
          <w:lang w:val="en-US"/>
        </w:rPr>
        <w:t>PBS</w:t>
      </w:r>
      <w:r w:rsidR="00722ECA" w:rsidRPr="00722ECA">
        <w:t>]</w:t>
      </w:r>
      <w:r w:rsidR="00722ECA">
        <w:t xml:space="preserve"> и 100 мкл вируссодержащего клеточного лизата после селективного пассажа.</w:t>
      </w:r>
      <w:r w:rsidR="00722ECA" w:rsidRPr="00722ECA">
        <w:t xml:space="preserve"> </w:t>
      </w:r>
      <w:r w:rsidR="00722ECA">
        <w:t>Суспензию вортексировали и инкубировали 10 мин при комнатной температуре, вновь вортексировали и использовали для приготовления разведений вируса, учитывая что полученная после обработки трипсином суспензия является разведением 10</w:t>
      </w:r>
      <w:r w:rsidR="00722ECA">
        <w:rPr>
          <w:vertAlign w:val="superscript"/>
        </w:rPr>
        <w:t>-1</w:t>
      </w:r>
      <w:r w:rsidR="00722ECA">
        <w:t xml:space="preserve">. Для получения единичных бляшек использовали </w:t>
      </w:r>
      <w:r w:rsidR="00851A73" w:rsidRPr="00851A73">
        <w:t>разведения вируса от 10</w:t>
      </w:r>
      <w:r w:rsidR="00851A73" w:rsidRPr="00851A73">
        <w:rPr>
          <w:vertAlign w:val="superscript"/>
        </w:rPr>
        <w:t>-</w:t>
      </w:r>
      <w:r w:rsidR="00722ECA">
        <w:rPr>
          <w:vertAlign w:val="superscript"/>
        </w:rPr>
        <w:t>4</w:t>
      </w:r>
      <w:r w:rsidR="00851A73" w:rsidRPr="00851A73">
        <w:t xml:space="preserve"> до 10</w:t>
      </w:r>
      <w:r w:rsidR="00851A73" w:rsidRPr="00851A73">
        <w:rPr>
          <w:vertAlign w:val="superscript"/>
        </w:rPr>
        <w:t>-</w:t>
      </w:r>
      <w:r w:rsidR="00851A73">
        <w:rPr>
          <w:vertAlign w:val="superscript"/>
        </w:rPr>
        <w:t>6</w:t>
      </w:r>
      <w:r w:rsidR="00851A73" w:rsidRPr="00851A73">
        <w:t xml:space="preserve">. </w:t>
      </w:r>
      <w:r w:rsidR="00851A73">
        <w:t>К</w:t>
      </w:r>
      <w:r w:rsidR="00851A73" w:rsidRPr="00851A73">
        <w:t xml:space="preserve">аждым разведением </w:t>
      </w:r>
      <w:r w:rsidR="00851A73">
        <w:t>вируса инфицировали по 2 лунки с монослоем к</w:t>
      </w:r>
      <w:r w:rsidR="00851A73" w:rsidRPr="00851A73">
        <w:t>лет</w:t>
      </w:r>
      <w:r w:rsidR="00851A73">
        <w:t>о</w:t>
      </w:r>
      <w:r w:rsidR="00851A73" w:rsidRPr="00851A73">
        <w:t xml:space="preserve">к ТЯ в объеме </w:t>
      </w:r>
      <w:r w:rsidR="00851A73">
        <w:t>1</w:t>
      </w:r>
      <w:r w:rsidR="00851A73" w:rsidRPr="00851A73">
        <w:t xml:space="preserve"> мл</w:t>
      </w:r>
      <w:r w:rsidR="00851A73">
        <w:t>/лунка</w:t>
      </w:r>
      <w:r w:rsidR="00851A73" w:rsidRPr="00851A73">
        <w:t xml:space="preserve">. Инкубировали 60 мин при температуре 37 °С, затем удаляли вируссодержащую </w:t>
      </w:r>
      <w:r w:rsidR="00851A73">
        <w:t>суспензию с монослоя клеток</w:t>
      </w:r>
      <w:r w:rsidR="00851A73" w:rsidRPr="00851A73">
        <w:t xml:space="preserve"> и осторожно вносили 3 мл 0,5 % раствора агарозы, приготовленного на питательной среде</w:t>
      </w:r>
      <w:r w:rsidR="00851A73">
        <w:t xml:space="preserve"> ПСП-2</w:t>
      </w:r>
      <w:r w:rsidR="00851A73" w:rsidRPr="00851A73">
        <w:t>. После застывания агарозы пла</w:t>
      </w:r>
      <w:r w:rsidR="00851A73">
        <w:t>ншеты</w:t>
      </w:r>
      <w:r w:rsidR="00851A73" w:rsidRPr="00851A73">
        <w:t xml:space="preserve"> переносили в </w:t>
      </w:r>
      <w:r w:rsidR="00851A73">
        <w:t>СО</w:t>
      </w:r>
      <w:r w:rsidR="00851A73">
        <w:rPr>
          <w:vertAlign w:val="subscript"/>
        </w:rPr>
        <w:t>2</w:t>
      </w:r>
      <w:r w:rsidR="00851A73">
        <w:t xml:space="preserve"> </w:t>
      </w:r>
      <w:r w:rsidR="00851A73" w:rsidRPr="00851A73">
        <w:t xml:space="preserve">инкубатор. Через 5-7 сут </w:t>
      </w:r>
      <w:r>
        <w:t xml:space="preserve">инфицированные </w:t>
      </w:r>
      <w:r w:rsidR="00851A73" w:rsidRPr="00851A73">
        <w:t xml:space="preserve">клетки окрашивали нейтральным красным. Готовили 0,03 % раствор нейтрального красного в PBS. В каждую лунку вносили </w:t>
      </w:r>
      <w:r w:rsidR="00751744">
        <w:t xml:space="preserve">     </w:t>
      </w:r>
      <w:r w:rsidR="00851A73" w:rsidRPr="00851A73">
        <w:t>1 мл раствора красителя и инкубировали 2-3 ч при температуре 37</w:t>
      </w:r>
      <w:r w:rsidR="005307B8">
        <w:t xml:space="preserve"> </w:t>
      </w:r>
      <w:r w:rsidR="005307B8">
        <w:rPr>
          <w:rFonts w:cs="Times New Roman"/>
        </w:rPr>
        <w:t>°</w:t>
      </w:r>
      <w:r w:rsidR="005307B8">
        <w:t>С.</w:t>
      </w:r>
      <w:r w:rsidR="00851A73" w:rsidRPr="00851A73">
        <w:t xml:space="preserve"> По истечении времени инкубации удаляли жидкость из лунок. Нейтральный красный окрашивает только живые клетки</w:t>
      </w:r>
      <w:r w:rsidR="00756BAA">
        <w:t>, инфицированные клетки (бляшки) остаются неокрашенными</w:t>
      </w:r>
      <w:r w:rsidR="00851A73" w:rsidRPr="00851A73">
        <w:t>. Единичные бляшки переносили в свежую культуру клеток для накопления вирусной массы.</w:t>
      </w:r>
      <w:r w:rsidR="006A0B46">
        <w:t xml:space="preserve"> После чего проводили ПЦР-анализ полученных клонов.</w:t>
      </w:r>
    </w:p>
    <w:p w14:paraId="1426F8D5" w14:textId="77777777" w:rsidR="00851A73" w:rsidRDefault="00851A73" w:rsidP="006A0B46">
      <w:pPr>
        <w:pStyle w:val="2"/>
      </w:pPr>
      <w:bookmarkStart w:id="29" w:name="_Toc22385110"/>
      <w:r>
        <w:t>2.5 Клонирование рекомбинантных вирусов методом предельного разведения</w:t>
      </w:r>
      <w:bookmarkEnd w:id="29"/>
    </w:p>
    <w:p w14:paraId="3624B715" w14:textId="0FBDCF17" w:rsidR="00851A73" w:rsidRPr="006A0B46" w:rsidRDefault="00851A73" w:rsidP="00336D7D">
      <w:r>
        <w:t>Использовали культуру клеток ТЯ в 24-луночных планшетах. Готовили</w:t>
      </w:r>
      <w:r w:rsidR="006A0B46" w:rsidRPr="006A0B46">
        <w:t xml:space="preserve"> </w:t>
      </w:r>
      <w:r w:rsidR="006A0B46" w:rsidRPr="00851A73">
        <w:t>разведения вируса от 10</w:t>
      </w:r>
      <w:r w:rsidR="006A0B46" w:rsidRPr="00851A73">
        <w:rPr>
          <w:vertAlign w:val="superscript"/>
        </w:rPr>
        <w:t>-</w:t>
      </w:r>
      <w:r w:rsidR="006A0B46">
        <w:rPr>
          <w:vertAlign w:val="superscript"/>
        </w:rPr>
        <w:t>5</w:t>
      </w:r>
      <w:r w:rsidR="006A0B46" w:rsidRPr="00851A73">
        <w:t xml:space="preserve"> до 10</w:t>
      </w:r>
      <w:r w:rsidR="006A0B46" w:rsidRPr="00851A73">
        <w:rPr>
          <w:vertAlign w:val="superscript"/>
        </w:rPr>
        <w:t>-</w:t>
      </w:r>
      <w:r w:rsidR="006A0B46">
        <w:rPr>
          <w:vertAlign w:val="superscript"/>
        </w:rPr>
        <w:t>7</w:t>
      </w:r>
      <w:r w:rsidR="006A0B46">
        <w:t xml:space="preserve">. Каждым разведением вируса инфицировали 12-24 лунки 24-луночного </w:t>
      </w:r>
      <w:r w:rsidR="006A0B46">
        <w:lastRenderedPageBreak/>
        <w:t xml:space="preserve">планшета, внося по 0,5 мл/лунка. Инкубировали 7-10 сут </w:t>
      </w:r>
      <w:r w:rsidR="006A0B46" w:rsidRPr="00851A73">
        <w:t xml:space="preserve">в </w:t>
      </w:r>
      <w:r w:rsidR="006A0B46">
        <w:t>СО</w:t>
      </w:r>
      <w:r w:rsidR="006A0B46">
        <w:rPr>
          <w:vertAlign w:val="subscript"/>
        </w:rPr>
        <w:t>2</w:t>
      </w:r>
      <w:r w:rsidR="006A0B46">
        <w:t xml:space="preserve"> </w:t>
      </w:r>
      <w:r w:rsidR="006A0B46" w:rsidRPr="00851A73">
        <w:t>инкубатор</w:t>
      </w:r>
      <w:r w:rsidR="006A0B46">
        <w:t xml:space="preserve">е при </w:t>
      </w:r>
      <w:r w:rsidR="006A0B46" w:rsidRPr="00851A73">
        <w:t>37</w:t>
      </w:r>
      <w:r w:rsidR="005307B8">
        <w:t xml:space="preserve"> </w:t>
      </w:r>
      <w:r w:rsidR="005307B8">
        <w:rPr>
          <w:rFonts w:cs="Times New Roman"/>
        </w:rPr>
        <w:t>°</w:t>
      </w:r>
      <w:r w:rsidR="005307B8">
        <w:t>С.</w:t>
      </w:r>
      <w:r w:rsidR="006A0B46">
        <w:t xml:space="preserve"> После чего проводили ПЦР анализ полученных клонов.</w:t>
      </w:r>
    </w:p>
    <w:p w14:paraId="399060D8" w14:textId="77777777" w:rsidR="00B539A2" w:rsidRDefault="00B539A2" w:rsidP="00336D7D">
      <w:pPr>
        <w:pStyle w:val="2"/>
      </w:pPr>
      <w:bookmarkStart w:id="30" w:name="_Toc22385111"/>
      <w:r>
        <w:t>2.</w:t>
      </w:r>
      <w:r w:rsidR="002818DE" w:rsidRPr="002818DE">
        <w:t>6</w:t>
      </w:r>
      <w:bookmarkEnd w:id="21"/>
      <w:r w:rsidR="002818DE">
        <w:t xml:space="preserve"> ПЦР-анализ рекомбинантных вирусов</w:t>
      </w:r>
      <w:bookmarkEnd w:id="30"/>
    </w:p>
    <w:p w14:paraId="72E00B7E" w14:textId="635A9F5F" w:rsidR="000C4044" w:rsidRDefault="002818DE" w:rsidP="001847EF">
      <w:r>
        <w:t xml:space="preserve">ДНК из клеточных лизатов выделяли с использованием реагента </w:t>
      </w:r>
      <w:r w:rsidRPr="002818DE">
        <w:rPr>
          <w:lang w:val="en-US"/>
        </w:rPr>
        <w:t>PrepMan</w:t>
      </w:r>
      <w:r w:rsidRPr="001847EF">
        <w:t xml:space="preserve">™ </w:t>
      </w:r>
      <w:r w:rsidRPr="002818DE">
        <w:rPr>
          <w:lang w:val="en-US"/>
        </w:rPr>
        <w:t>Ultra</w:t>
      </w:r>
      <w:r w:rsidRPr="001847EF">
        <w:t xml:space="preserve"> </w:t>
      </w:r>
      <w:r w:rsidRPr="002818DE">
        <w:rPr>
          <w:lang w:val="en-US"/>
        </w:rPr>
        <w:t>Sample</w:t>
      </w:r>
      <w:r w:rsidRPr="001847EF">
        <w:t xml:space="preserve"> </w:t>
      </w:r>
      <w:r w:rsidRPr="002818DE">
        <w:rPr>
          <w:lang w:val="en-US"/>
        </w:rPr>
        <w:t>Preparation</w:t>
      </w:r>
      <w:r w:rsidRPr="001847EF">
        <w:t xml:space="preserve"> </w:t>
      </w:r>
      <w:r w:rsidRPr="002818DE">
        <w:rPr>
          <w:lang w:val="en-US"/>
        </w:rPr>
        <w:t>Reagent</w:t>
      </w:r>
      <w:r w:rsidRPr="002818DE">
        <w:t xml:space="preserve">, </w:t>
      </w:r>
      <w:r>
        <w:rPr>
          <w:lang w:val="en-US"/>
        </w:rPr>
        <w:t>Applied</w:t>
      </w:r>
      <w:r w:rsidRPr="002818DE">
        <w:t xml:space="preserve"> </w:t>
      </w:r>
      <w:r w:rsidR="001847EF">
        <w:rPr>
          <w:lang w:val="en-US"/>
        </w:rPr>
        <w:t>Biosystems</w:t>
      </w:r>
      <w:r w:rsidR="001847EF" w:rsidRPr="001847EF">
        <w:t xml:space="preserve"> </w:t>
      </w:r>
      <w:r w:rsidR="001847EF">
        <w:t xml:space="preserve">согласно инструкции производителя. Для обнаружения встраиваемых генов в вирусном геноме использовали специфические праймеры, последовательности которых приведены в таблице 1. Структуру локуса тимидинкиназы определяли с использованием праймеров </w:t>
      </w:r>
      <w:r w:rsidR="001847EF" w:rsidRPr="001847EF">
        <w:rPr>
          <w:lang w:val="en-US"/>
        </w:rPr>
        <w:t>PCR</w:t>
      </w:r>
      <w:r w:rsidR="001847EF" w:rsidRPr="001847EF">
        <w:t>-</w:t>
      </w:r>
      <w:r w:rsidR="001847EF" w:rsidRPr="001847EF">
        <w:rPr>
          <w:lang w:val="en-US"/>
        </w:rPr>
        <w:t>TK</w:t>
      </w:r>
      <w:r w:rsidR="001847EF" w:rsidRPr="001847EF">
        <w:t>-</w:t>
      </w:r>
      <w:r w:rsidR="001847EF" w:rsidRPr="001847EF">
        <w:rPr>
          <w:lang w:val="en-US"/>
        </w:rPr>
        <w:t>F</w:t>
      </w:r>
      <w:r w:rsidR="001847EF">
        <w:t>- 5</w:t>
      </w:r>
      <w:r w:rsidR="001847EF" w:rsidRPr="001847EF">
        <w:t>’-</w:t>
      </w:r>
      <w:r w:rsidR="001847EF" w:rsidRPr="001847EF">
        <w:rPr>
          <w:lang w:val="en-US"/>
        </w:rPr>
        <w:t>aattataggacctatgttttctggc</w:t>
      </w:r>
      <w:r w:rsidR="001847EF" w:rsidRPr="001847EF">
        <w:t xml:space="preserve">-3’ </w:t>
      </w:r>
      <w:r w:rsidR="001847EF">
        <w:t>и PCR-TК-R1 5</w:t>
      </w:r>
      <w:r w:rsidR="001847EF" w:rsidRPr="001847EF">
        <w:t>’-</w:t>
      </w:r>
      <w:r w:rsidR="001847EF">
        <w:t>cagcgtctttataacattccat</w:t>
      </w:r>
      <w:r w:rsidR="001847EF" w:rsidRPr="001847EF">
        <w:t>-3’</w:t>
      </w:r>
      <w:r w:rsidR="001847EF">
        <w:t>. Размер продукта</w:t>
      </w:r>
      <w:r w:rsidR="000C4044">
        <w:t xml:space="preserve"> ПЦР при анализе структуры локуса для родительского штамма вируса составляет 400 п.о., размеры рекомбинантных локусов для каждого варианта приведены в таблице 1. </w:t>
      </w:r>
      <w:r w:rsidR="008B69F3" w:rsidRPr="008B69F3">
        <w:t xml:space="preserve">Реакцию амплификации ДНК проводили в объеме 25 мкл: 2,5 мкл 10× буфера, 0,5 мкл 10 мМ смеси дНТФ, по 1 мкл прямого и обратного праймеров (10 pmol), 1,25 U Taq-полимеразы ДНК, 1 мкл вирусной ДНК, воды до 25 мкл. Температурный режим: 95 </w:t>
      </w:r>
      <w:r w:rsidR="005307B8">
        <w:rPr>
          <w:rFonts w:cs="Times New Roman"/>
        </w:rPr>
        <w:t>°</w:t>
      </w:r>
      <w:r w:rsidR="005307B8">
        <w:t xml:space="preserve">С </w:t>
      </w:r>
      <w:r w:rsidR="008B69F3" w:rsidRPr="008B69F3">
        <w:t xml:space="preserve">– 5 мин; 30 циклов 95 </w:t>
      </w:r>
      <w:r w:rsidR="005307B8">
        <w:rPr>
          <w:rFonts w:cs="Times New Roman"/>
        </w:rPr>
        <w:t>°</w:t>
      </w:r>
      <w:r w:rsidR="005307B8">
        <w:t>С</w:t>
      </w:r>
      <w:r w:rsidR="008B69F3" w:rsidRPr="008B69F3">
        <w:t xml:space="preserve"> – 30 с, 50 </w:t>
      </w:r>
      <w:r w:rsidR="005307B8">
        <w:rPr>
          <w:rFonts w:cs="Times New Roman"/>
        </w:rPr>
        <w:t>°</w:t>
      </w:r>
      <w:r w:rsidR="005307B8">
        <w:t>С</w:t>
      </w:r>
      <w:r w:rsidR="008B69F3" w:rsidRPr="008B69F3">
        <w:t xml:space="preserve">– 30 с, 72 </w:t>
      </w:r>
      <w:r w:rsidR="005307B8">
        <w:rPr>
          <w:rFonts w:cs="Times New Roman"/>
        </w:rPr>
        <w:t>°</w:t>
      </w:r>
      <w:r w:rsidR="005307B8">
        <w:t>С</w:t>
      </w:r>
      <w:r w:rsidR="008B69F3" w:rsidRPr="008B69F3">
        <w:t xml:space="preserve"> – 2 мин; 72 </w:t>
      </w:r>
      <w:r w:rsidR="005307B8">
        <w:rPr>
          <w:rFonts w:cs="Times New Roman"/>
        </w:rPr>
        <w:t>°</w:t>
      </w:r>
      <w:r w:rsidR="005307B8">
        <w:t>С</w:t>
      </w:r>
      <w:r w:rsidR="008B69F3" w:rsidRPr="008B69F3">
        <w:t xml:space="preserve"> – 7 мин.</w:t>
      </w:r>
    </w:p>
    <w:p w14:paraId="7EA23AAB" w14:textId="77777777" w:rsidR="008B69F3" w:rsidRDefault="008B69F3" w:rsidP="001847EF"/>
    <w:p w14:paraId="30B1BA58" w14:textId="77777777" w:rsidR="000C4044" w:rsidRPr="008B69F3" w:rsidRDefault="000C4044" w:rsidP="000C4044">
      <w:pPr>
        <w:ind w:firstLine="0"/>
      </w:pPr>
      <w:r w:rsidRPr="008B69F3">
        <w:t>Таблица 1 – Праймеры</w:t>
      </w:r>
      <w:r w:rsidR="007F715B" w:rsidRPr="008B69F3">
        <w:t>,</w:t>
      </w:r>
      <w:r w:rsidRPr="008B69F3">
        <w:t xml:space="preserve"> используемые для обнаружения встраиваемых генов</w:t>
      </w:r>
    </w:p>
    <w:tbl>
      <w:tblPr>
        <w:tblStyle w:val="ae"/>
        <w:tblW w:w="0" w:type="auto"/>
        <w:tblCellMar>
          <w:left w:w="28" w:type="dxa"/>
          <w:right w:w="28" w:type="dxa"/>
        </w:tblCellMar>
        <w:tblLook w:val="04A0" w:firstRow="1" w:lastRow="0" w:firstColumn="1" w:lastColumn="0" w:noHBand="0" w:noVBand="1"/>
      </w:tblPr>
      <w:tblGrid>
        <w:gridCol w:w="1062"/>
        <w:gridCol w:w="1332"/>
        <w:gridCol w:w="4264"/>
        <w:gridCol w:w="1417"/>
        <w:gridCol w:w="1496"/>
      </w:tblGrid>
      <w:tr w:rsidR="007F715B" w:rsidRPr="00AC59EE" w14:paraId="19A8B8B2" w14:textId="77777777" w:rsidTr="007F715B">
        <w:tc>
          <w:tcPr>
            <w:tcW w:w="1062" w:type="dxa"/>
            <w:vAlign w:val="center"/>
          </w:tcPr>
          <w:p w14:paraId="2D467E23" w14:textId="77777777" w:rsidR="007F715B" w:rsidRPr="00AC59EE" w:rsidRDefault="007F715B" w:rsidP="007F715B">
            <w:pPr>
              <w:spacing w:line="240" w:lineRule="auto"/>
              <w:ind w:firstLine="0"/>
              <w:jc w:val="center"/>
              <w:rPr>
                <w:rFonts w:cs="Times New Roman"/>
                <w:sz w:val="22"/>
              </w:rPr>
            </w:pPr>
            <w:r w:rsidRPr="00AC59EE">
              <w:rPr>
                <w:rFonts w:cs="Times New Roman"/>
                <w:sz w:val="22"/>
              </w:rPr>
              <w:t>Целевой ген</w:t>
            </w:r>
          </w:p>
        </w:tc>
        <w:tc>
          <w:tcPr>
            <w:tcW w:w="1332" w:type="dxa"/>
            <w:vAlign w:val="center"/>
          </w:tcPr>
          <w:p w14:paraId="0461D917" w14:textId="77777777" w:rsidR="007F715B" w:rsidRPr="00AC59EE" w:rsidRDefault="007F715B" w:rsidP="007F715B">
            <w:pPr>
              <w:spacing w:line="240" w:lineRule="auto"/>
              <w:ind w:firstLine="0"/>
              <w:jc w:val="center"/>
              <w:rPr>
                <w:rFonts w:cs="Times New Roman"/>
                <w:sz w:val="22"/>
              </w:rPr>
            </w:pPr>
            <w:r w:rsidRPr="00AC59EE">
              <w:rPr>
                <w:rFonts w:cs="Times New Roman"/>
                <w:sz w:val="22"/>
              </w:rPr>
              <w:t>Название праймеров</w:t>
            </w:r>
          </w:p>
        </w:tc>
        <w:tc>
          <w:tcPr>
            <w:tcW w:w="4264" w:type="dxa"/>
            <w:vAlign w:val="center"/>
          </w:tcPr>
          <w:p w14:paraId="38D1E8B3" w14:textId="77777777" w:rsidR="007F715B" w:rsidRPr="007F715B" w:rsidRDefault="007F715B" w:rsidP="007F715B">
            <w:pPr>
              <w:spacing w:line="240" w:lineRule="auto"/>
              <w:ind w:firstLine="0"/>
              <w:jc w:val="center"/>
              <w:rPr>
                <w:rFonts w:cs="Times New Roman"/>
                <w:sz w:val="22"/>
                <w:lang w:val="en-US"/>
              </w:rPr>
            </w:pPr>
            <w:r w:rsidRPr="00AC59EE">
              <w:rPr>
                <w:rFonts w:cs="Times New Roman"/>
                <w:sz w:val="22"/>
              </w:rPr>
              <w:t>Последовательность праймеров</w:t>
            </w:r>
            <w:r>
              <w:rPr>
                <w:rFonts w:cs="Times New Roman"/>
                <w:sz w:val="22"/>
                <w:lang w:val="en-US"/>
              </w:rPr>
              <w:t>,</w:t>
            </w:r>
            <w:r w:rsidRPr="007F715B">
              <w:rPr>
                <w:rFonts w:cs="Times New Roman"/>
                <w:sz w:val="22"/>
              </w:rPr>
              <w:t xml:space="preserve"> </w:t>
            </w:r>
            <w:r>
              <w:rPr>
                <w:rFonts w:cs="Times New Roman"/>
                <w:sz w:val="22"/>
                <w:lang w:val="en-US"/>
              </w:rPr>
              <w:t>5’ – 3’</w:t>
            </w:r>
          </w:p>
        </w:tc>
        <w:tc>
          <w:tcPr>
            <w:tcW w:w="1417" w:type="dxa"/>
          </w:tcPr>
          <w:p w14:paraId="67D8EE58" w14:textId="77777777" w:rsidR="007F715B" w:rsidRPr="00AC59EE" w:rsidRDefault="007F715B" w:rsidP="007F715B">
            <w:pPr>
              <w:spacing w:line="240" w:lineRule="auto"/>
              <w:ind w:firstLine="0"/>
              <w:jc w:val="center"/>
              <w:rPr>
                <w:rFonts w:cs="Times New Roman"/>
                <w:sz w:val="22"/>
              </w:rPr>
            </w:pPr>
            <w:r w:rsidRPr="00AC59EE">
              <w:rPr>
                <w:rFonts w:cs="Times New Roman"/>
                <w:sz w:val="22"/>
              </w:rPr>
              <w:t xml:space="preserve">Размер продукта </w:t>
            </w:r>
            <w:r>
              <w:rPr>
                <w:rFonts w:cs="Times New Roman"/>
                <w:sz w:val="22"/>
              </w:rPr>
              <w:t xml:space="preserve">для </w:t>
            </w:r>
            <w:r w:rsidRPr="00AC59EE">
              <w:rPr>
                <w:rFonts w:cs="Times New Roman"/>
                <w:sz w:val="22"/>
              </w:rPr>
              <w:t>целево</w:t>
            </w:r>
            <w:r>
              <w:rPr>
                <w:rFonts w:cs="Times New Roman"/>
                <w:sz w:val="22"/>
              </w:rPr>
              <w:t>го</w:t>
            </w:r>
            <w:r w:rsidRPr="00AC59EE">
              <w:rPr>
                <w:rFonts w:cs="Times New Roman"/>
                <w:sz w:val="22"/>
              </w:rPr>
              <w:t xml:space="preserve"> ген</w:t>
            </w:r>
            <w:r>
              <w:rPr>
                <w:rFonts w:cs="Times New Roman"/>
                <w:sz w:val="22"/>
              </w:rPr>
              <w:t>а</w:t>
            </w:r>
            <w:r w:rsidRPr="00AC59EE">
              <w:rPr>
                <w:rFonts w:cs="Times New Roman"/>
                <w:sz w:val="22"/>
              </w:rPr>
              <w:t>, п.</w:t>
            </w:r>
            <w:r>
              <w:rPr>
                <w:rFonts w:cs="Times New Roman"/>
                <w:sz w:val="22"/>
              </w:rPr>
              <w:t>о</w:t>
            </w:r>
            <w:r w:rsidRPr="00AC59EE">
              <w:rPr>
                <w:rFonts w:cs="Times New Roman"/>
                <w:sz w:val="22"/>
              </w:rPr>
              <w:t>.</w:t>
            </w:r>
          </w:p>
        </w:tc>
        <w:tc>
          <w:tcPr>
            <w:tcW w:w="1496" w:type="dxa"/>
          </w:tcPr>
          <w:p w14:paraId="083CA593" w14:textId="77777777" w:rsidR="007F715B" w:rsidRPr="00AC59EE" w:rsidRDefault="007F715B" w:rsidP="007F715B">
            <w:pPr>
              <w:spacing w:line="240" w:lineRule="auto"/>
              <w:ind w:firstLine="0"/>
              <w:jc w:val="center"/>
              <w:rPr>
                <w:rFonts w:cs="Times New Roman"/>
                <w:sz w:val="22"/>
              </w:rPr>
            </w:pPr>
            <w:r w:rsidRPr="00AC59EE">
              <w:rPr>
                <w:rFonts w:cs="Times New Roman"/>
                <w:sz w:val="22"/>
              </w:rPr>
              <w:t xml:space="preserve">Размер продукта </w:t>
            </w:r>
            <w:r>
              <w:rPr>
                <w:rFonts w:cs="Times New Roman"/>
                <w:sz w:val="22"/>
              </w:rPr>
              <w:t xml:space="preserve">для </w:t>
            </w:r>
            <w:r w:rsidRPr="00AC59EE">
              <w:rPr>
                <w:rFonts w:cs="Times New Roman"/>
                <w:sz w:val="22"/>
              </w:rPr>
              <w:t>ТК-локус</w:t>
            </w:r>
            <w:r>
              <w:rPr>
                <w:rFonts w:cs="Times New Roman"/>
                <w:sz w:val="22"/>
              </w:rPr>
              <w:t>а</w:t>
            </w:r>
            <w:r w:rsidRPr="00AC59EE">
              <w:rPr>
                <w:rFonts w:cs="Times New Roman"/>
                <w:sz w:val="22"/>
              </w:rPr>
              <w:t>, п.</w:t>
            </w:r>
            <w:r>
              <w:rPr>
                <w:rFonts w:cs="Times New Roman"/>
                <w:sz w:val="22"/>
              </w:rPr>
              <w:t>о</w:t>
            </w:r>
            <w:r w:rsidRPr="00AC59EE">
              <w:rPr>
                <w:rFonts w:cs="Times New Roman"/>
                <w:sz w:val="22"/>
              </w:rPr>
              <w:t>.</w:t>
            </w:r>
          </w:p>
        </w:tc>
      </w:tr>
      <w:tr w:rsidR="007F715B" w:rsidRPr="00AC59EE" w14:paraId="07B3FBA2" w14:textId="77777777" w:rsidTr="007F715B">
        <w:tc>
          <w:tcPr>
            <w:tcW w:w="1062" w:type="dxa"/>
            <w:vMerge w:val="restart"/>
            <w:vAlign w:val="center"/>
          </w:tcPr>
          <w:p w14:paraId="78C2324B" w14:textId="77777777" w:rsidR="007F715B" w:rsidRPr="00AC59EE" w:rsidRDefault="007F715B" w:rsidP="007F715B">
            <w:pPr>
              <w:ind w:firstLine="0"/>
              <w:jc w:val="center"/>
              <w:rPr>
                <w:rFonts w:cs="Times New Roman"/>
                <w:sz w:val="22"/>
              </w:rPr>
            </w:pPr>
            <w:r w:rsidRPr="00AC59EE">
              <w:rPr>
                <w:rFonts w:cs="Times New Roman"/>
                <w:sz w:val="22"/>
              </w:rPr>
              <w:t>L7/L12</w:t>
            </w:r>
          </w:p>
        </w:tc>
        <w:tc>
          <w:tcPr>
            <w:tcW w:w="1332" w:type="dxa"/>
            <w:vAlign w:val="center"/>
          </w:tcPr>
          <w:p w14:paraId="4D1058D6" w14:textId="77777777" w:rsidR="007F715B" w:rsidRPr="00AC59EE" w:rsidRDefault="007F715B" w:rsidP="007F715B">
            <w:pPr>
              <w:ind w:firstLine="0"/>
              <w:jc w:val="center"/>
              <w:rPr>
                <w:rFonts w:cs="Times New Roman"/>
                <w:sz w:val="22"/>
              </w:rPr>
            </w:pPr>
            <w:r w:rsidRPr="00AC59EE">
              <w:rPr>
                <w:rFonts w:cs="Times New Roman"/>
                <w:sz w:val="22"/>
              </w:rPr>
              <w:t>L7/L12-FP</w:t>
            </w:r>
          </w:p>
        </w:tc>
        <w:tc>
          <w:tcPr>
            <w:tcW w:w="4264" w:type="dxa"/>
            <w:vAlign w:val="center"/>
          </w:tcPr>
          <w:p w14:paraId="072CF1AC" w14:textId="77777777" w:rsidR="007F715B" w:rsidRPr="007F715B" w:rsidRDefault="007F715B" w:rsidP="007F715B">
            <w:pPr>
              <w:spacing w:line="240" w:lineRule="auto"/>
              <w:ind w:firstLine="0"/>
              <w:jc w:val="left"/>
              <w:rPr>
                <w:rFonts w:cs="Times New Roman"/>
                <w:sz w:val="20"/>
              </w:rPr>
            </w:pPr>
            <w:r w:rsidRPr="007F715B">
              <w:rPr>
                <w:rFonts w:cs="Times New Roman"/>
                <w:sz w:val="20"/>
              </w:rPr>
              <w:t>AGTTCAACCTTGGCGCCAGCAGCTT</w:t>
            </w:r>
          </w:p>
        </w:tc>
        <w:tc>
          <w:tcPr>
            <w:tcW w:w="1417" w:type="dxa"/>
            <w:vMerge w:val="restart"/>
            <w:vAlign w:val="center"/>
          </w:tcPr>
          <w:p w14:paraId="6240047C" w14:textId="77777777" w:rsidR="007F715B" w:rsidRPr="00AC59EE" w:rsidRDefault="007F715B" w:rsidP="007F715B">
            <w:pPr>
              <w:ind w:firstLine="0"/>
              <w:jc w:val="center"/>
              <w:rPr>
                <w:rFonts w:cs="Times New Roman"/>
                <w:sz w:val="22"/>
              </w:rPr>
            </w:pPr>
            <w:r>
              <w:rPr>
                <w:rFonts w:cs="Times New Roman"/>
                <w:sz w:val="22"/>
              </w:rPr>
              <w:t>117</w:t>
            </w:r>
          </w:p>
        </w:tc>
        <w:tc>
          <w:tcPr>
            <w:tcW w:w="1496" w:type="dxa"/>
            <w:vMerge w:val="restart"/>
            <w:vAlign w:val="center"/>
          </w:tcPr>
          <w:p w14:paraId="4CF9014E" w14:textId="77777777" w:rsidR="007F715B" w:rsidRPr="00AC59EE" w:rsidRDefault="007F715B" w:rsidP="007F715B">
            <w:pPr>
              <w:ind w:firstLine="0"/>
              <w:jc w:val="center"/>
              <w:rPr>
                <w:rFonts w:cs="Times New Roman"/>
                <w:sz w:val="22"/>
              </w:rPr>
            </w:pPr>
            <w:r>
              <w:rPr>
                <w:rFonts w:cs="Times New Roman"/>
                <w:sz w:val="22"/>
              </w:rPr>
              <w:t>940</w:t>
            </w:r>
          </w:p>
        </w:tc>
      </w:tr>
      <w:tr w:rsidR="007F715B" w:rsidRPr="00AC59EE" w14:paraId="4FBB15CE" w14:textId="77777777" w:rsidTr="007F715B">
        <w:tc>
          <w:tcPr>
            <w:tcW w:w="1062" w:type="dxa"/>
            <w:vMerge/>
            <w:vAlign w:val="center"/>
          </w:tcPr>
          <w:p w14:paraId="1EC937B7" w14:textId="77777777" w:rsidR="007F715B" w:rsidRPr="00AC59EE" w:rsidRDefault="007F715B" w:rsidP="007F715B">
            <w:pPr>
              <w:ind w:firstLine="0"/>
              <w:jc w:val="center"/>
              <w:rPr>
                <w:rFonts w:cs="Times New Roman"/>
                <w:sz w:val="22"/>
              </w:rPr>
            </w:pPr>
          </w:p>
        </w:tc>
        <w:tc>
          <w:tcPr>
            <w:tcW w:w="1332" w:type="dxa"/>
            <w:vAlign w:val="center"/>
          </w:tcPr>
          <w:p w14:paraId="286B345C" w14:textId="77777777" w:rsidR="007F715B" w:rsidRPr="00AC59EE" w:rsidRDefault="007F715B" w:rsidP="007F715B">
            <w:pPr>
              <w:ind w:firstLine="0"/>
              <w:jc w:val="center"/>
              <w:rPr>
                <w:rFonts w:cs="Times New Roman"/>
                <w:sz w:val="22"/>
              </w:rPr>
            </w:pPr>
            <w:r w:rsidRPr="00AC59EE">
              <w:rPr>
                <w:rFonts w:cs="Times New Roman"/>
                <w:sz w:val="22"/>
              </w:rPr>
              <w:t>L7/L12-RP</w:t>
            </w:r>
          </w:p>
        </w:tc>
        <w:tc>
          <w:tcPr>
            <w:tcW w:w="4264" w:type="dxa"/>
            <w:vAlign w:val="center"/>
          </w:tcPr>
          <w:p w14:paraId="33C46ED6" w14:textId="77777777" w:rsidR="007F715B" w:rsidRPr="007F715B" w:rsidRDefault="007F715B" w:rsidP="007F715B">
            <w:pPr>
              <w:spacing w:line="240" w:lineRule="auto"/>
              <w:ind w:firstLine="0"/>
              <w:jc w:val="left"/>
              <w:rPr>
                <w:rFonts w:cs="Times New Roman"/>
                <w:sz w:val="20"/>
              </w:rPr>
            </w:pPr>
            <w:r w:rsidRPr="007F715B">
              <w:rPr>
                <w:rFonts w:cs="Times New Roman"/>
                <w:sz w:val="20"/>
              </w:rPr>
              <w:t>CGGCGGCGCTAACAAGATCAACGTG</w:t>
            </w:r>
          </w:p>
        </w:tc>
        <w:tc>
          <w:tcPr>
            <w:tcW w:w="1417" w:type="dxa"/>
            <w:vMerge/>
            <w:vAlign w:val="center"/>
          </w:tcPr>
          <w:p w14:paraId="11DCD12D" w14:textId="77777777" w:rsidR="007F715B" w:rsidRPr="00AC59EE" w:rsidRDefault="007F715B" w:rsidP="007F715B">
            <w:pPr>
              <w:ind w:firstLine="0"/>
              <w:jc w:val="center"/>
              <w:rPr>
                <w:rFonts w:cs="Times New Roman"/>
                <w:sz w:val="22"/>
              </w:rPr>
            </w:pPr>
          </w:p>
        </w:tc>
        <w:tc>
          <w:tcPr>
            <w:tcW w:w="1496" w:type="dxa"/>
            <w:vMerge/>
            <w:vAlign w:val="center"/>
          </w:tcPr>
          <w:p w14:paraId="5F515F1F" w14:textId="77777777" w:rsidR="007F715B" w:rsidRPr="00AC59EE" w:rsidRDefault="007F715B" w:rsidP="007F715B">
            <w:pPr>
              <w:ind w:firstLine="0"/>
              <w:jc w:val="center"/>
              <w:rPr>
                <w:rFonts w:cs="Times New Roman"/>
                <w:sz w:val="22"/>
              </w:rPr>
            </w:pPr>
          </w:p>
        </w:tc>
      </w:tr>
      <w:tr w:rsidR="007F715B" w:rsidRPr="00AC59EE" w14:paraId="289EC569" w14:textId="77777777" w:rsidTr="007F715B">
        <w:tc>
          <w:tcPr>
            <w:tcW w:w="1062" w:type="dxa"/>
            <w:vMerge w:val="restart"/>
            <w:vAlign w:val="center"/>
          </w:tcPr>
          <w:p w14:paraId="57406F1A" w14:textId="77777777" w:rsidR="007F715B" w:rsidRPr="00AC59EE" w:rsidRDefault="007F715B" w:rsidP="007F715B">
            <w:pPr>
              <w:ind w:firstLine="0"/>
              <w:jc w:val="center"/>
              <w:rPr>
                <w:rFonts w:cs="Times New Roman"/>
                <w:sz w:val="22"/>
              </w:rPr>
            </w:pPr>
            <w:r w:rsidRPr="00AC59EE">
              <w:rPr>
                <w:rFonts w:cs="Times New Roman"/>
                <w:sz w:val="22"/>
              </w:rPr>
              <w:t>SOD</w:t>
            </w:r>
          </w:p>
        </w:tc>
        <w:tc>
          <w:tcPr>
            <w:tcW w:w="1332" w:type="dxa"/>
            <w:vAlign w:val="center"/>
          </w:tcPr>
          <w:p w14:paraId="5DF32E88" w14:textId="77777777" w:rsidR="007F715B" w:rsidRPr="00AC59EE" w:rsidRDefault="007F715B" w:rsidP="007F715B">
            <w:pPr>
              <w:ind w:firstLine="0"/>
              <w:jc w:val="center"/>
              <w:rPr>
                <w:rFonts w:cs="Times New Roman"/>
                <w:sz w:val="22"/>
              </w:rPr>
            </w:pPr>
            <w:r w:rsidRPr="00AC59EE">
              <w:rPr>
                <w:rFonts w:cs="Times New Roman"/>
                <w:sz w:val="22"/>
              </w:rPr>
              <w:t>SOD -F</w:t>
            </w:r>
          </w:p>
        </w:tc>
        <w:tc>
          <w:tcPr>
            <w:tcW w:w="4264" w:type="dxa"/>
            <w:vAlign w:val="center"/>
          </w:tcPr>
          <w:p w14:paraId="554CFB6F" w14:textId="77777777" w:rsidR="007F715B" w:rsidRPr="007F715B" w:rsidRDefault="007F715B" w:rsidP="007F715B">
            <w:pPr>
              <w:spacing w:line="240" w:lineRule="auto"/>
              <w:ind w:firstLine="0"/>
              <w:jc w:val="left"/>
              <w:rPr>
                <w:rFonts w:cs="Times New Roman"/>
                <w:sz w:val="20"/>
              </w:rPr>
            </w:pPr>
            <w:r w:rsidRPr="007F715B">
              <w:rPr>
                <w:rFonts w:cs="Times New Roman"/>
                <w:color w:val="000000"/>
                <w:sz w:val="20"/>
              </w:rPr>
              <w:t>CGCCATGGTTAAGTCCTTATTTATTGC</w:t>
            </w:r>
          </w:p>
        </w:tc>
        <w:tc>
          <w:tcPr>
            <w:tcW w:w="1417" w:type="dxa"/>
            <w:vMerge w:val="restart"/>
            <w:vAlign w:val="center"/>
          </w:tcPr>
          <w:p w14:paraId="0556BDF9" w14:textId="77777777" w:rsidR="007F715B" w:rsidRPr="00F832C7" w:rsidRDefault="007F715B" w:rsidP="007F715B">
            <w:pPr>
              <w:ind w:firstLine="0"/>
              <w:jc w:val="center"/>
              <w:rPr>
                <w:rFonts w:cs="Times New Roman"/>
                <w:color w:val="000000"/>
                <w:sz w:val="22"/>
              </w:rPr>
            </w:pPr>
            <w:r>
              <w:rPr>
                <w:rFonts w:cs="Times New Roman"/>
                <w:color w:val="000000"/>
                <w:sz w:val="22"/>
              </w:rPr>
              <w:t>533</w:t>
            </w:r>
          </w:p>
        </w:tc>
        <w:tc>
          <w:tcPr>
            <w:tcW w:w="1496" w:type="dxa"/>
            <w:vMerge w:val="restart"/>
            <w:vAlign w:val="center"/>
          </w:tcPr>
          <w:p w14:paraId="6BC2BB77" w14:textId="77777777" w:rsidR="007F715B" w:rsidRPr="00F832C7" w:rsidRDefault="007F715B" w:rsidP="007F715B">
            <w:pPr>
              <w:ind w:firstLine="0"/>
              <w:jc w:val="center"/>
              <w:rPr>
                <w:rFonts w:cs="Times New Roman"/>
                <w:color w:val="000000"/>
                <w:sz w:val="22"/>
              </w:rPr>
            </w:pPr>
            <w:r>
              <w:rPr>
                <w:rFonts w:cs="Times New Roman"/>
                <w:color w:val="000000"/>
                <w:sz w:val="22"/>
              </w:rPr>
              <w:t>1045</w:t>
            </w:r>
          </w:p>
        </w:tc>
      </w:tr>
      <w:tr w:rsidR="007F715B" w:rsidRPr="00AC59EE" w14:paraId="6B45893D" w14:textId="77777777" w:rsidTr="007F715B">
        <w:tc>
          <w:tcPr>
            <w:tcW w:w="1062" w:type="dxa"/>
            <w:vMerge/>
            <w:vAlign w:val="center"/>
          </w:tcPr>
          <w:p w14:paraId="6E080650" w14:textId="77777777" w:rsidR="007F715B" w:rsidRPr="00AC59EE" w:rsidRDefault="007F715B" w:rsidP="007F715B">
            <w:pPr>
              <w:ind w:firstLine="0"/>
              <w:jc w:val="center"/>
              <w:rPr>
                <w:rFonts w:cs="Times New Roman"/>
                <w:sz w:val="22"/>
              </w:rPr>
            </w:pPr>
          </w:p>
        </w:tc>
        <w:tc>
          <w:tcPr>
            <w:tcW w:w="1332" w:type="dxa"/>
            <w:vAlign w:val="center"/>
          </w:tcPr>
          <w:p w14:paraId="44E71B9B" w14:textId="77777777" w:rsidR="007F715B" w:rsidRPr="00AC59EE" w:rsidRDefault="007F715B" w:rsidP="007F715B">
            <w:pPr>
              <w:ind w:firstLine="0"/>
              <w:jc w:val="center"/>
              <w:rPr>
                <w:rFonts w:cs="Times New Roman"/>
                <w:sz w:val="22"/>
              </w:rPr>
            </w:pPr>
            <w:r w:rsidRPr="00AC59EE">
              <w:rPr>
                <w:rFonts w:cs="Times New Roman"/>
                <w:sz w:val="22"/>
              </w:rPr>
              <w:t>SOD -R</w:t>
            </w:r>
          </w:p>
        </w:tc>
        <w:tc>
          <w:tcPr>
            <w:tcW w:w="4264" w:type="dxa"/>
            <w:vAlign w:val="center"/>
          </w:tcPr>
          <w:p w14:paraId="711ADC8D" w14:textId="77777777" w:rsidR="007F715B" w:rsidRPr="007F715B" w:rsidRDefault="007F715B" w:rsidP="007F715B">
            <w:pPr>
              <w:spacing w:line="240" w:lineRule="auto"/>
              <w:ind w:firstLine="0"/>
              <w:jc w:val="left"/>
              <w:rPr>
                <w:rFonts w:cs="Times New Roman"/>
                <w:sz w:val="20"/>
              </w:rPr>
            </w:pPr>
            <w:r w:rsidRPr="007F715B">
              <w:rPr>
                <w:rFonts w:cs="Times New Roman"/>
                <w:color w:val="000000"/>
                <w:sz w:val="20"/>
              </w:rPr>
              <w:t>CGCTCGAGTTCGATCACGCCGCAGGCAAAA</w:t>
            </w:r>
          </w:p>
        </w:tc>
        <w:tc>
          <w:tcPr>
            <w:tcW w:w="1417" w:type="dxa"/>
            <w:vMerge/>
            <w:vAlign w:val="center"/>
          </w:tcPr>
          <w:p w14:paraId="2E8C05DC" w14:textId="77777777" w:rsidR="007F715B" w:rsidRPr="00AC59EE" w:rsidRDefault="007F715B" w:rsidP="007F715B">
            <w:pPr>
              <w:ind w:firstLine="0"/>
              <w:jc w:val="center"/>
              <w:rPr>
                <w:rFonts w:cs="Times New Roman"/>
                <w:color w:val="000000"/>
                <w:sz w:val="22"/>
              </w:rPr>
            </w:pPr>
          </w:p>
        </w:tc>
        <w:tc>
          <w:tcPr>
            <w:tcW w:w="1496" w:type="dxa"/>
            <w:vMerge/>
            <w:vAlign w:val="center"/>
          </w:tcPr>
          <w:p w14:paraId="4CC98D7B" w14:textId="77777777" w:rsidR="007F715B" w:rsidRPr="00AC59EE" w:rsidRDefault="007F715B" w:rsidP="007F715B">
            <w:pPr>
              <w:ind w:firstLine="0"/>
              <w:jc w:val="center"/>
              <w:rPr>
                <w:rFonts w:cs="Times New Roman"/>
                <w:color w:val="000000"/>
                <w:sz w:val="22"/>
              </w:rPr>
            </w:pPr>
          </w:p>
        </w:tc>
      </w:tr>
      <w:tr w:rsidR="007F715B" w:rsidRPr="00AC59EE" w14:paraId="3D71B59C" w14:textId="77777777" w:rsidTr="007F715B">
        <w:tc>
          <w:tcPr>
            <w:tcW w:w="1062" w:type="dxa"/>
            <w:vMerge w:val="restart"/>
            <w:vAlign w:val="center"/>
          </w:tcPr>
          <w:p w14:paraId="65AED607" w14:textId="77777777" w:rsidR="007F715B" w:rsidRPr="00AC59EE" w:rsidRDefault="007F715B" w:rsidP="007F715B">
            <w:pPr>
              <w:ind w:firstLine="0"/>
              <w:jc w:val="center"/>
              <w:rPr>
                <w:rFonts w:cs="Times New Roman"/>
                <w:sz w:val="22"/>
              </w:rPr>
            </w:pPr>
            <w:r w:rsidRPr="00AC59EE">
              <w:rPr>
                <w:rFonts w:cs="Times New Roman"/>
                <w:sz w:val="22"/>
              </w:rPr>
              <w:t>Omp25</w:t>
            </w:r>
          </w:p>
        </w:tc>
        <w:tc>
          <w:tcPr>
            <w:tcW w:w="1332" w:type="dxa"/>
            <w:vAlign w:val="center"/>
          </w:tcPr>
          <w:p w14:paraId="7F55C7E5" w14:textId="77777777" w:rsidR="007F715B" w:rsidRPr="00AC59EE" w:rsidRDefault="007F715B" w:rsidP="007F715B">
            <w:pPr>
              <w:ind w:firstLine="0"/>
              <w:jc w:val="center"/>
              <w:rPr>
                <w:rFonts w:cs="Times New Roman"/>
                <w:sz w:val="22"/>
              </w:rPr>
            </w:pPr>
            <w:r w:rsidRPr="00AC59EE">
              <w:rPr>
                <w:rFonts w:cs="Times New Roman"/>
                <w:sz w:val="22"/>
              </w:rPr>
              <w:t>Omp25-F</w:t>
            </w:r>
          </w:p>
        </w:tc>
        <w:tc>
          <w:tcPr>
            <w:tcW w:w="4264" w:type="dxa"/>
            <w:vAlign w:val="center"/>
          </w:tcPr>
          <w:p w14:paraId="18E297FA" w14:textId="77777777" w:rsidR="007F715B" w:rsidRPr="007F715B" w:rsidRDefault="007F715B" w:rsidP="007F715B">
            <w:pPr>
              <w:spacing w:line="240" w:lineRule="auto"/>
              <w:ind w:firstLine="0"/>
              <w:jc w:val="left"/>
              <w:rPr>
                <w:rFonts w:cs="Times New Roman"/>
                <w:sz w:val="20"/>
              </w:rPr>
            </w:pPr>
            <w:r w:rsidRPr="007F715B">
              <w:rPr>
                <w:rFonts w:cs="Times New Roman"/>
                <w:sz w:val="20"/>
              </w:rPr>
              <w:t>ACCATGGTTGCTGCCGACA</w:t>
            </w:r>
          </w:p>
        </w:tc>
        <w:tc>
          <w:tcPr>
            <w:tcW w:w="1417" w:type="dxa"/>
            <w:vMerge w:val="restart"/>
            <w:vAlign w:val="center"/>
          </w:tcPr>
          <w:p w14:paraId="47ED07FE" w14:textId="77777777" w:rsidR="007F715B" w:rsidRPr="00F832C7" w:rsidRDefault="007F715B" w:rsidP="007F715B">
            <w:pPr>
              <w:ind w:firstLine="0"/>
              <w:jc w:val="center"/>
              <w:rPr>
                <w:rFonts w:cs="Times New Roman"/>
                <w:sz w:val="22"/>
              </w:rPr>
            </w:pPr>
            <w:r>
              <w:rPr>
                <w:rFonts w:cs="Times New Roman"/>
                <w:sz w:val="22"/>
              </w:rPr>
              <w:t>400</w:t>
            </w:r>
          </w:p>
        </w:tc>
        <w:tc>
          <w:tcPr>
            <w:tcW w:w="1496" w:type="dxa"/>
            <w:vMerge w:val="restart"/>
            <w:vAlign w:val="center"/>
          </w:tcPr>
          <w:p w14:paraId="6B5881A0" w14:textId="77777777" w:rsidR="007F715B" w:rsidRPr="00AC59EE" w:rsidRDefault="007F715B" w:rsidP="007F715B">
            <w:pPr>
              <w:ind w:firstLine="0"/>
              <w:jc w:val="center"/>
              <w:rPr>
                <w:rFonts w:cs="Times New Roman"/>
                <w:sz w:val="22"/>
              </w:rPr>
            </w:pPr>
            <w:r>
              <w:rPr>
                <w:rFonts w:cs="Times New Roman"/>
                <w:sz w:val="22"/>
              </w:rPr>
              <w:t>1058</w:t>
            </w:r>
          </w:p>
        </w:tc>
      </w:tr>
      <w:tr w:rsidR="007F715B" w:rsidRPr="00AC59EE" w14:paraId="6775CCD9" w14:textId="77777777" w:rsidTr="007F715B">
        <w:tc>
          <w:tcPr>
            <w:tcW w:w="1062" w:type="dxa"/>
            <w:vMerge/>
            <w:vAlign w:val="center"/>
          </w:tcPr>
          <w:p w14:paraId="4E50FD75" w14:textId="77777777" w:rsidR="007F715B" w:rsidRPr="00AC59EE" w:rsidRDefault="007F715B" w:rsidP="007F715B">
            <w:pPr>
              <w:ind w:firstLine="0"/>
              <w:jc w:val="center"/>
              <w:rPr>
                <w:rFonts w:cs="Times New Roman"/>
                <w:sz w:val="22"/>
              </w:rPr>
            </w:pPr>
          </w:p>
        </w:tc>
        <w:tc>
          <w:tcPr>
            <w:tcW w:w="1332" w:type="dxa"/>
            <w:vAlign w:val="center"/>
          </w:tcPr>
          <w:p w14:paraId="14185EE7" w14:textId="77777777" w:rsidR="007F715B" w:rsidRPr="00AC59EE" w:rsidRDefault="007F715B" w:rsidP="007F715B">
            <w:pPr>
              <w:ind w:firstLine="0"/>
              <w:jc w:val="center"/>
              <w:rPr>
                <w:rFonts w:cs="Times New Roman"/>
                <w:sz w:val="22"/>
              </w:rPr>
            </w:pPr>
            <w:r w:rsidRPr="00AC59EE">
              <w:rPr>
                <w:rFonts w:cs="Times New Roman"/>
                <w:sz w:val="22"/>
              </w:rPr>
              <w:t>Omp25-R</w:t>
            </w:r>
          </w:p>
        </w:tc>
        <w:tc>
          <w:tcPr>
            <w:tcW w:w="4264" w:type="dxa"/>
            <w:vAlign w:val="center"/>
          </w:tcPr>
          <w:p w14:paraId="05FD7EE4" w14:textId="77777777" w:rsidR="007F715B" w:rsidRPr="007F715B" w:rsidRDefault="007F715B" w:rsidP="007F715B">
            <w:pPr>
              <w:spacing w:line="240" w:lineRule="auto"/>
              <w:ind w:firstLine="0"/>
              <w:jc w:val="left"/>
              <w:rPr>
                <w:rFonts w:cs="Times New Roman"/>
                <w:sz w:val="20"/>
              </w:rPr>
            </w:pPr>
            <w:r w:rsidRPr="007F715B">
              <w:rPr>
                <w:rFonts w:cs="Times New Roman"/>
                <w:sz w:val="20"/>
              </w:rPr>
              <w:t>CCGAGCACATTGAGAAAGGCA</w:t>
            </w:r>
          </w:p>
        </w:tc>
        <w:tc>
          <w:tcPr>
            <w:tcW w:w="1417" w:type="dxa"/>
            <w:vMerge/>
            <w:vAlign w:val="center"/>
          </w:tcPr>
          <w:p w14:paraId="68F9A26E" w14:textId="77777777" w:rsidR="007F715B" w:rsidRPr="00AC59EE" w:rsidRDefault="007F715B" w:rsidP="007F715B">
            <w:pPr>
              <w:ind w:firstLine="0"/>
              <w:jc w:val="center"/>
              <w:rPr>
                <w:rFonts w:cs="Times New Roman"/>
                <w:sz w:val="22"/>
              </w:rPr>
            </w:pPr>
          </w:p>
        </w:tc>
        <w:tc>
          <w:tcPr>
            <w:tcW w:w="1496" w:type="dxa"/>
            <w:vMerge/>
            <w:vAlign w:val="center"/>
          </w:tcPr>
          <w:p w14:paraId="4BD9393E" w14:textId="77777777" w:rsidR="007F715B" w:rsidRPr="00AC59EE" w:rsidRDefault="007F715B" w:rsidP="007F715B">
            <w:pPr>
              <w:ind w:firstLine="0"/>
              <w:jc w:val="center"/>
              <w:rPr>
                <w:rFonts w:cs="Times New Roman"/>
                <w:sz w:val="22"/>
              </w:rPr>
            </w:pPr>
          </w:p>
        </w:tc>
      </w:tr>
      <w:tr w:rsidR="007F715B" w:rsidRPr="00AC59EE" w14:paraId="45B87889" w14:textId="77777777" w:rsidTr="007F715B">
        <w:tc>
          <w:tcPr>
            <w:tcW w:w="1062" w:type="dxa"/>
            <w:vMerge w:val="restart"/>
            <w:vAlign w:val="center"/>
          </w:tcPr>
          <w:p w14:paraId="2D408C0E" w14:textId="77777777" w:rsidR="007F715B" w:rsidRPr="00AC59EE" w:rsidRDefault="007F715B" w:rsidP="007F715B">
            <w:pPr>
              <w:ind w:firstLine="0"/>
              <w:jc w:val="center"/>
              <w:rPr>
                <w:rFonts w:cs="Times New Roman"/>
                <w:sz w:val="22"/>
              </w:rPr>
            </w:pPr>
            <w:r w:rsidRPr="00AC59EE">
              <w:rPr>
                <w:rFonts w:cs="Times New Roman"/>
                <w:sz w:val="22"/>
              </w:rPr>
              <w:t>Omp16</w:t>
            </w:r>
          </w:p>
        </w:tc>
        <w:tc>
          <w:tcPr>
            <w:tcW w:w="1332" w:type="dxa"/>
            <w:vAlign w:val="center"/>
          </w:tcPr>
          <w:p w14:paraId="2049CC28" w14:textId="77777777" w:rsidR="007F715B" w:rsidRPr="00AC59EE" w:rsidRDefault="007F715B" w:rsidP="007F715B">
            <w:pPr>
              <w:ind w:firstLine="0"/>
              <w:jc w:val="center"/>
              <w:rPr>
                <w:rFonts w:cs="Times New Roman"/>
                <w:sz w:val="22"/>
              </w:rPr>
            </w:pPr>
            <w:r w:rsidRPr="00AC59EE">
              <w:rPr>
                <w:rFonts w:cs="Times New Roman"/>
                <w:sz w:val="22"/>
              </w:rPr>
              <w:t>Omp16-F</w:t>
            </w:r>
          </w:p>
        </w:tc>
        <w:tc>
          <w:tcPr>
            <w:tcW w:w="4264" w:type="dxa"/>
            <w:vAlign w:val="center"/>
          </w:tcPr>
          <w:p w14:paraId="4A29D08E" w14:textId="77777777" w:rsidR="007F715B" w:rsidRPr="007F715B" w:rsidRDefault="007F715B" w:rsidP="007F715B">
            <w:pPr>
              <w:spacing w:line="240" w:lineRule="auto"/>
              <w:ind w:firstLine="0"/>
              <w:jc w:val="left"/>
              <w:rPr>
                <w:rFonts w:cs="Times New Roman"/>
                <w:sz w:val="20"/>
              </w:rPr>
            </w:pPr>
            <w:r w:rsidRPr="007F715B">
              <w:rPr>
                <w:rFonts w:cs="Times New Roman"/>
                <w:color w:val="000000"/>
                <w:sz w:val="20"/>
              </w:rPr>
              <w:t>CGCTCGAGCCTTCCGGCCCCGTTGAGAA</w:t>
            </w:r>
          </w:p>
        </w:tc>
        <w:tc>
          <w:tcPr>
            <w:tcW w:w="1417" w:type="dxa"/>
            <w:vMerge w:val="restart"/>
            <w:vAlign w:val="center"/>
          </w:tcPr>
          <w:p w14:paraId="4132B000" w14:textId="77777777" w:rsidR="007F715B" w:rsidRPr="00F832C7" w:rsidRDefault="007F715B" w:rsidP="007F715B">
            <w:pPr>
              <w:ind w:firstLine="0"/>
              <w:jc w:val="center"/>
              <w:rPr>
                <w:rFonts w:cs="Times New Roman"/>
                <w:color w:val="000000"/>
                <w:sz w:val="22"/>
              </w:rPr>
            </w:pPr>
            <w:r>
              <w:rPr>
                <w:rFonts w:cs="Times New Roman"/>
                <w:color w:val="000000"/>
                <w:sz w:val="22"/>
              </w:rPr>
              <w:t>516</w:t>
            </w:r>
          </w:p>
        </w:tc>
        <w:tc>
          <w:tcPr>
            <w:tcW w:w="1496" w:type="dxa"/>
            <w:vMerge w:val="restart"/>
            <w:vAlign w:val="center"/>
          </w:tcPr>
          <w:p w14:paraId="5096D6BA" w14:textId="77777777" w:rsidR="007F715B" w:rsidRPr="00F832C7" w:rsidRDefault="007F715B" w:rsidP="007F715B">
            <w:pPr>
              <w:ind w:firstLine="0"/>
              <w:jc w:val="center"/>
              <w:rPr>
                <w:rFonts w:cs="Times New Roman"/>
                <w:color w:val="000000"/>
                <w:sz w:val="22"/>
              </w:rPr>
            </w:pPr>
            <w:r>
              <w:rPr>
                <w:rFonts w:cs="Times New Roman"/>
                <w:color w:val="000000"/>
                <w:sz w:val="22"/>
              </w:rPr>
              <w:t>1045</w:t>
            </w:r>
          </w:p>
        </w:tc>
      </w:tr>
      <w:tr w:rsidR="007F715B" w:rsidRPr="00AC59EE" w14:paraId="47A043D1" w14:textId="77777777" w:rsidTr="007F715B">
        <w:tc>
          <w:tcPr>
            <w:tcW w:w="1062" w:type="dxa"/>
            <w:vMerge/>
            <w:vAlign w:val="center"/>
          </w:tcPr>
          <w:p w14:paraId="50F4E6E0" w14:textId="77777777" w:rsidR="007F715B" w:rsidRPr="00AC59EE" w:rsidRDefault="007F715B" w:rsidP="007F715B">
            <w:pPr>
              <w:ind w:firstLine="0"/>
              <w:jc w:val="center"/>
              <w:rPr>
                <w:rFonts w:cs="Times New Roman"/>
                <w:sz w:val="22"/>
              </w:rPr>
            </w:pPr>
          </w:p>
        </w:tc>
        <w:tc>
          <w:tcPr>
            <w:tcW w:w="1332" w:type="dxa"/>
            <w:vAlign w:val="center"/>
          </w:tcPr>
          <w:p w14:paraId="5E4A07AC" w14:textId="77777777" w:rsidR="007F715B" w:rsidRPr="00AC59EE" w:rsidRDefault="007F715B" w:rsidP="007F715B">
            <w:pPr>
              <w:ind w:firstLine="0"/>
              <w:jc w:val="center"/>
              <w:rPr>
                <w:rFonts w:cs="Times New Roman"/>
                <w:sz w:val="22"/>
              </w:rPr>
            </w:pPr>
            <w:r w:rsidRPr="00AC59EE">
              <w:rPr>
                <w:rFonts w:cs="Times New Roman"/>
                <w:sz w:val="22"/>
              </w:rPr>
              <w:t>Omp16-R</w:t>
            </w:r>
          </w:p>
        </w:tc>
        <w:tc>
          <w:tcPr>
            <w:tcW w:w="4264" w:type="dxa"/>
            <w:vAlign w:val="center"/>
          </w:tcPr>
          <w:p w14:paraId="59154BB1" w14:textId="77777777" w:rsidR="007F715B" w:rsidRPr="007F715B" w:rsidRDefault="007F715B" w:rsidP="007F715B">
            <w:pPr>
              <w:spacing w:line="240" w:lineRule="auto"/>
              <w:ind w:firstLine="0"/>
              <w:jc w:val="left"/>
              <w:rPr>
                <w:rFonts w:cs="Times New Roman"/>
                <w:sz w:val="20"/>
              </w:rPr>
            </w:pPr>
            <w:r w:rsidRPr="007F715B">
              <w:rPr>
                <w:rFonts w:cs="Times New Roman"/>
                <w:color w:val="000000"/>
                <w:sz w:val="20"/>
              </w:rPr>
              <w:t>CGCATATGCGCCGTATCCAGTCGATTGCA</w:t>
            </w:r>
          </w:p>
        </w:tc>
        <w:tc>
          <w:tcPr>
            <w:tcW w:w="1417" w:type="dxa"/>
            <w:vMerge/>
            <w:vAlign w:val="center"/>
          </w:tcPr>
          <w:p w14:paraId="2105A8F5" w14:textId="77777777" w:rsidR="007F715B" w:rsidRPr="00AC59EE" w:rsidRDefault="007F715B" w:rsidP="007F715B">
            <w:pPr>
              <w:ind w:firstLine="0"/>
              <w:jc w:val="center"/>
              <w:rPr>
                <w:rFonts w:cs="Times New Roman"/>
                <w:color w:val="000000"/>
                <w:sz w:val="22"/>
              </w:rPr>
            </w:pPr>
          </w:p>
        </w:tc>
        <w:tc>
          <w:tcPr>
            <w:tcW w:w="1496" w:type="dxa"/>
            <w:vMerge/>
            <w:vAlign w:val="center"/>
          </w:tcPr>
          <w:p w14:paraId="712F88CE" w14:textId="77777777" w:rsidR="007F715B" w:rsidRPr="00AC59EE" w:rsidRDefault="007F715B" w:rsidP="007F715B">
            <w:pPr>
              <w:ind w:firstLine="0"/>
              <w:jc w:val="center"/>
              <w:rPr>
                <w:rFonts w:cs="Times New Roman"/>
                <w:color w:val="000000"/>
                <w:sz w:val="22"/>
              </w:rPr>
            </w:pPr>
          </w:p>
        </w:tc>
      </w:tr>
      <w:tr w:rsidR="007F715B" w:rsidRPr="00AC59EE" w14:paraId="17E7D195" w14:textId="77777777" w:rsidTr="007F715B">
        <w:tc>
          <w:tcPr>
            <w:tcW w:w="1062" w:type="dxa"/>
            <w:vMerge w:val="restart"/>
            <w:vAlign w:val="center"/>
          </w:tcPr>
          <w:p w14:paraId="6A5681DD" w14:textId="77777777" w:rsidR="007F715B" w:rsidRPr="00AC59EE" w:rsidRDefault="007F715B" w:rsidP="007F715B">
            <w:pPr>
              <w:ind w:firstLine="0"/>
              <w:jc w:val="center"/>
              <w:rPr>
                <w:rFonts w:cs="Times New Roman"/>
                <w:sz w:val="22"/>
              </w:rPr>
            </w:pPr>
            <w:r w:rsidRPr="00AC59EE">
              <w:rPr>
                <w:rFonts w:cs="Times New Roman"/>
                <w:sz w:val="22"/>
              </w:rPr>
              <w:t>Omp19</w:t>
            </w:r>
          </w:p>
        </w:tc>
        <w:tc>
          <w:tcPr>
            <w:tcW w:w="1332" w:type="dxa"/>
            <w:vAlign w:val="center"/>
          </w:tcPr>
          <w:p w14:paraId="13C0EC6E" w14:textId="77777777" w:rsidR="007F715B" w:rsidRPr="00AC59EE" w:rsidRDefault="007F715B" w:rsidP="007F715B">
            <w:pPr>
              <w:ind w:firstLine="0"/>
              <w:jc w:val="center"/>
              <w:rPr>
                <w:rFonts w:cs="Times New Roman"/>
                <w:sz w:val="22"/>
              </w:rPr>
            </w:pPr>
            <w:r w:rsidRPr="00AC59EE">
              <w:rPr>
                <w:rFonts w:cs="Times New Roman"/>
                <w:sz w:val="22"/>
              </w:rPr>
              <w:t>Omp19-F</w:t>
            </w:r>
          </w:p>
        </w:tc>
        <w:tc>
          <w:tcPr>
            <w:tcW w:w="4264" w:type="dxa"/>
            <w:vAlign w:val="center"/>
          </w:tcPr>
          <w:p w14:paraId="6B3AF613" w14:textId="77777777" w:rsidR="007F715B" w:rsidRPr="007F715B" w:rsidRDefault="007F715B" w:rsidP="007F715B">
            <w:pPr>
              <w:spacing w:line="240" w:lineRule="auto"/>
              <w:ind w:firstLine="0"/>
              <w:jc w:val="left"/>
              <w:rPr>
                <w:rFonts w:cs="Times New Roman"/>
                <w:color w:val="000000"/>
                <w:sz w:val="20"/>
                <w:szCs w:val="24"/>
              </w:rPr>
            </w:pPr>
            <w:r w:rsidRPr="007F715B">
              <w:rPr>
                <w:rFonts w:cs="Times New Roman"/>
                <w:color w:val="000000"/>
                <w:sz w:val="20"/>
                <w:szCs w:val="24"/>
              </w:rPr>
              <w:t>CGCATATGGGAATTTCAAAAGCAAGTCT</w:t>
            </w:r>
          </w:p>
        </w:tc>
        <w:tc>
          <w:tcPr>
            <w:tcW w:w="1417" w:type="dxa"/>
            <w:vMerge w:val="restart"/>
            <w:vAlign w:val="center"/>
          </w:tcPr>
          <w:p w14:paraId="4FFF26FF" w14:textId="77777777" w:rsidR="007F715B" w:rsidRPr="00AC59EE" w:rsidRDefault="007F715B" w:rsidP="007F715B">
            <w:pPr>
              <w:ind w:firstLine="0"/>
              <w:jc w:val="center"/>
              <w:rPr>
                <w:rFonts w:cs="Times New Roman"/>
                <w:color w:val="000000"/>
                <w:sz w:val="22"/>
              </w:rPr>
            </w:pPr>
            <w:r>
              <w:rPr>
                <w:rFonts w:cs="Times New Roman"/>
                <w:color w:val="000000"/>
                <w:sz w:val="22"/>
              </w:rPr>
              <w:t>542</w:t>
            </w:r>
          </w:p>
        </w:tc>
        <w:tc>
          <w:tcPr>
            <w:tcW w:w="1496" w:type="dxa"/>
            <w:vMerge w:val="restart"/>
            <w:vAlign w:val="center"/>
          </w:tcPr>
          <w:p w14:paraId="0A87D44A" w14:textId="77777777" w:rsidR="007F715B" w:rsidRPr="00F832C7" w:rsidRDefault="007F715B" w:rsidP="007F715B">
            <w:pPr>
              <w:ind w:firstLine="0"/>
              <w:jc w:val="center"/>
              <w:rPr>
                <w:rFonts w:cs="Times New Roman"/>
                <w:color w:val="000000"/>
                <w:sz w:val="22"/>
              </w:rPr>
            </w:pPr>
            <w:r>
              <w:rPr>
                <w:rFonts w:cs="Times New Roman"/>
                <w:color w:val="000000"/>
                <w:sz w:val="22"/>
              </w:rPr>
              <w:t>1046</w:t>
            </w:r>
          </w:p>
        </w:tc>
      </w:tr>
      <w:tr w:rsidR="007F715B" w:rsidRPr="00AC59EE" w14:paraId="0B6935E0" w14:textId="77777777" w:rsidTr="007F715B">
        <w:tc>
          <w:tcPr>
            <w:tcW w:w="1062" w:type="dxa"/>
            <w:vMerge/>
            <w:vAlign w:val="center"/>
          </w:tcPr>
          <w:p w14:paraId="33600B89" w14:textId="77777777" w:rsidR="007F715B" w:rsidRPr="00AC59EE" w:rsidRDefault="007F715B" w:rsidP="007F715B">
            <w:pPr>
              <w:ind w:firstLine="0"/>
              <w:jc w:val="center"/>
              <w:rPr>
                <w:rFonts w:cs="Times New Roman"/>
                <w:sz w:val="22"/>
              </w:rPr>
            </w:pPr>
          </w:p>
        </w:tc>
        <w:tc>
          <w:tcPr>
            <w:tcW w:w="1332" w:type="dxa"/>
            <w:vAlign w:val="center"/>
          </w:tcPr>
          <w:p w14:paraId="06A74869" w14:textId="77777777" w:rsidR="007F715B" w:rsidRPr="00AC59EE" w:rsidRDefault="007F715B" w:rsidP="007F715B">
            <w:pPr>
              <w:ind w:firstLine="0"/>
              <w:jc w:val="center"/>
              <w:rPr>
                <w:rFonts w:cs="Times New Roman"/>
                <w:sz w:val="22"/>
              </w:rPr>
            </w:pPr>
            <w:r w:rsidRPr="00AC59EE">
              <w:rPr>
                <w:rFonts w:cs="Times New Roman"/>
                <w:sz w:val="22"/>
              </w:rPr>
              <w:t>Omp19-R</w:t>
            </w:r>
          </w:p>
        </w:tc>
        <w:tc>
          <w:tcPr>
            <w:tcW w:w="4264" w:type="dxa"/>
            <w:vAlign w:val="center"/>
          </w:tcPr>
          <w:p w14:paraId="5A919C1D" w14:textId="77777777" w:rsidR="007F715B" w:rsidRPr="007F715B" w:rsidRDefault="007F715B" w:rsidP="007F715B">
            <w:pPr>
              <w:spacing w:line="240" w:lineRule="auto"/>
              <w:ind w:firstLine="0"/>
              <w:jc w:val="left"/>
              <w:rPr>
                <w:rFonts w:cs="Times New Roman"/>
                <w:color w:val="000000"/>
                <w:sz w:val="20"/>
              </w:rPr>
            </w:pPr>
            <w:r w:rsidRPr="007F715B">
              <w:rPr>
                <w:rFonts w:cs="Times New Roman"/>
                <w:color w:val="000000"/>
                <w:sz w:val="20"/>
              </w:rPr>
              <w:t>CGCTCGAGGCGCGACAGCGTCACGGCCT'</w:t>
            </w:r>
          </w:p>
        </w:tc>
        <w:tc>
          <w:tcPr>
            <w:tcW w:w="1417" w:type="dxa"/>
            <w:vMerge/>
            <w:vAlign w:val="center"/>
          </w:tcPr>
          <w:p w14:paraId="1F1EF8AD" w14:textId="77777777" w:rsidR="007F715B" w:rsidRPr="00AC59EE" w:rsidRDefault="007F715B" w:rsidP="007F715B">
            <w:pPr>
              <w:ind w:firstLine="0"/>
              <w:jc w:val="center"/>
              <w:rPr>
                <w:rFonts w:cs="Times New Roman"/>
                <w:color w:val="000000"/>
                <w:sz w:val="22"/>
              </w:rPr>
            </w:pPr>
          </w:p>
        </w:tc>
        <w:tc>
          <w:tcPr>
            <w:tcW w:w="1496" w:type="dxa"/>
            <w:vMerge/>
            <w:vAlign w:val="center"/>
          </w:tcPr>
          <w:p w14:paraId="0236CD28" w14:textId="77777777" w:rsidR="007F715B" w:rsidRPr="00AC59EE" w:rsidRDefault="007F715B" w:rsidP="007F715B">
            <w:pPr>
              <w:ind w:firstLine="0"/>
              <w:jc w:val="center"/>
              <w:rPr>
                <w:rFonts w:cs="Times New Roman"/>
                <w:color w:val="000000"/>
                <w:sz w:val="22"/>
              </w:rPr>
            </w:pPr>
          </w:p>
        </w:tc>
      </w:tr>
      <w:tr w:rsidR="007F715B" w:rsidRPr="00AC59EE" w14:paraId="03A63F20" w14:textId="77777777" w:rsidTr="007F715B">
        <w:tc>
          <w:tcPr>
            <w:tcW w:w="1062" w:type="dxa"/>
            <w:vMerge w:val="restart"/>
            <w:vAlign w:val="center"/>
          </w:tcPr>
          <w:p w14:paraId="5E448AA6" w14:textId="77777777" w:rsidR="007F715B" w:rsidRPr="00AC59EE" w:rsidRDefault="007F715B" w:rsidP="007F715B">
            <w:pPr>
              <w:ind w:firstLine="0"/>
              <w:jc w:val="center"/>
              <w:rPr>
                <w:rFonts w:cs="Times New Roman"/>
                <w:sz w:val="22"/>
              </w:rPr>
            </w:pPr>
            <w:r w:rsidRPr="00AC59EE">
              <w:rPr>
                <w:rFonts w:cs="Times New Roman"/>
                <w:sz w:val="22"/>
              </w:rPr>
              <w:t>IalB</w:t>
            </w:r>
          </w:p>
        </w:tc>
        <w:tc>
          <w:tcPr>
            <w:tcW w:w="1332" w:type="dxa"/>
            <w:vAlign w:val="center"/>
          </w:tcPr>
          <w:p w14:paraId="0687DC96" w14:textId="77777777" w:rsidR="007F715B" w:rsidRPr="00AC59EE" w:rsidRDefault="007F715B" w:rsidP="007F715B">
            <w:pPr>
              <w:ind w:firstLine="0"/>
              <w:jc w:val="center"/>
              <w:rPr>
                <w:rFonts w:cs="Times New Roman"/>
                <w:sz w:val="22"/>
              </w:rPr>
            </w:pPr>
            <w:r w:rsidRPr="00AC59EE">
              <w:rPr>
                <w:rFonts w:cs="Times New Roman"/>
                <w:sz w:val="22"/>
              </w:rPr>
              <w:t>IalB-F</w:t>
            </w:r>
          </w:p>
        </w:tc>
        <w:tc>
          <w:tcPr>
            <w:tcW w:w="4264" w:type="dxa"/>
            <w:vAlign w:val="center"/>
          </w:tcPr>
          <w:p w14:paraId="25262C54" w14:textId="77777777" w:rsidR="007F715B" w:rsidRPr="007F715B" w:rsidRDefault="007F715B" w:rsidP="007F715B">
            <w:pPr>
              <w:spacing w:line="240" w:lineRule="auto"/>
              <w:ind w:firstLine="0"/>
              <w:jc w:val="left"/>
              <w:rPr>
                <w:rFonts w:cs="Times New Roman"/>
                <w:sz w:val="20"/>
              </w:rPr>
            </w:pPr>
            <w:r w:rsidRPr="007F715B">
              <w:rPr>
                <w:rFonts w:cs="Times New Roman"/>
                <w:sz w:val="20"/>
              </w:rPr>
              <w:t>ACGGTCGACCTTGGTCAATGCCTG</w:t>
            </w:r>
          </w:p>
        </w:tc>
        <w:tc>
          <w:tcPr>
            <w:tcW w:w="1417" w:type="dxa"/>
            <w:vMerge w:val="restart"/>
            <w:vAlign w:val="center"/>
          </w:tcPr>
          <w:p w14:paraId="447F5115" w14:textId="77777777" w:rsidR="007F715B" w:rsidRPr="00F832C7" w:rsidRDefault="007F715B" w:rsidP="007F715B">
            <w:pPr>
              <w:ind w:firstLine="0"/>
              <w:jc w:val="center"/>
              <w:rPr>
                <w:rFonts w:cs="Times New Roman"/>
                <w:sz w:val="22"/>
              </w:rPr>
            </w:pPr>
            <w:r>
              <w:rPr>
                <w:rFonts w:cs="Times New Roman"/>
                <w:sz w:val="22"/>
              </w:rPr>
              <w:t>489</w:t>
            </w:r>
          </w:p>
        </w:tc>
        <w:tc>
          <w:tcPr>
            <w:tcW w:w="1496" w:type="dxa"/>
            <w:vMerge w:val="restart"/>
            <w:vAlign w:val="center"/>
          </w:tcPr>
          <w:p w14:paraId="63565FCE" w14:textId="77777777" w:rsidR="007F715B" w:rsidRPr="00F832C7" w:rsidRDefault="007F715B" w:rsidP="007F715B">
            <w:pPr>
              <w:ind w:firstLine="0"/>
              <w:jc w:val="center"/>
              <w:rPr>
                <w:rFonts w:cs="Times New Roman"/>
                <w:sz w:val="22"/>
              </w:rPr>
            </w:pPr>
            <w:r>
              <w:rPr>
                <w:rFonts w:cs="Times New Roman"/>
                <w:sz w:val="22"/>
              </w:rPr>
              <w:t>998</w:t>
            </w:r>
          </w:p>
        </w:tc>
      </w:tr>
      <w:tr w:rsidR="007F715B" w:rsidRPr="00AC59EE" w14:paraId="1226F340" w14:textId="77777777" w:rsidTr="005F61C9">
        <w:tc>
          <w:tcPr>
            <w:tcW w:w="1062" w:type="dxa"/>
            <w:vMerge/>
            <w:tcBorders>
              <w:bottom w:val="single" w:sz="4" w:space="0" w:color="auto"/>
            </w:tcBorders>
            <w:vAlign w:val="center"/>
          </w:tcPr>
          <w:p w14:paraId="1BD06793" w14:textId="77777777" w:rsidR="007F715B" w:rsidRPr="00AC59EE" w:rsidRDefault="007F715B" w:rsidP="007F715B">
            <w:pPr>
              <w:ind w:firstLine="0"/>
              <w:jc w:val="center"/>
              <w:rPr>
                <w:rFonts w:cs="Times New Roman"/>
                <w:sz w:val="22"/>
              </w:rPr>
            </w:pPr>
          </w:p>
        </w:tc>
        <w:tc>
          <w:tcPr>
            <w:tcW w:w="1332" w:type="dxa"/>
            <w:vAlign w:val="center"/>
          </w:tcPr>
          <w:p w14:paraId="252227AE" w14:textId="77777777" w:rsidR="007F715B" w:rsidRPr="00AC59EE" w:rsidRDefault="007F715B" w:rsidP="007F715B">
            <w:pPr>
              <w:ind w:firstLine="0"/>
              <w:jc w:val="center"/>
              <w:rPr>
                <w:rFonts w:cs="Times New Roman"/>
                <w:sz w:val="22"/>
              </w:rPr>
            </w:pPr>
            <w:r w:rsidRPr="00AC59EE">
              <w:rPr>
                <w:rFonts w:cs="Times New Roman"/>
                <w:sz w:val="22"/>
              </w:rPr>
              <w:t>IalB-R</w:t>
            </w:r>
          </w:p>
        </w:tc>
        <w:tc>
          <w:tcPr>
            <w:tcW w:w="4264" w:type="dxa"/>
            <w:vAlign w:val="center"/>
          </w:tcPr>
          <w:p w14:paraId="2A58F74F" w14:textId="77777777" w:rsidR="007F715B" w:rsidRPr="007F715B" w:rsidRDefault="007F715B" w:rsidP="007F715B">
            <w:pPr>
              <w:spacing w:line="240" w:lineRule="auto"/>
              <w:ind w:firstLine="0"/>
              <w:jc w:val="left"/>
              <w:rPr>
                <w:rFonts w:cs="Times New Roman"/>
                <w:sz w:val="20"/>
              </w:rPr>
            </w:pPr>
            <w:r w:rsidRPr="007F715B">
              <w:rPr>
                <w:rFonts w:cs="Times New Roman"/>
                <w:sz w:val="20"/>
              </w:rPr>
              <w:t>TCTAGATCTAGCCTCCCTGCCCGG</w:t>
            </w:r>
          </w:p>
        </w:tc>
        <w:tc>
          <w:tcPr>
            <w:tcW w:w="1417" w:type="dxa"/>
            <w:vMerge/>
            <w:vAlign w:val="center"/>
          </w:tcPr>
          <w:p w14:paraId="321454E9" w14:textId="77777777" w:rsidR="007F715B" w:rsidRPr="00AC59EE" w:rsidRDefault="007F715B" w:rsidP="007F715B">
            <w:pPr>
              <w:ind w:firstLine="0"/>
              <w:jc w:val="center"/>
              <w:rPr>
                <w:rFonts w:cs="Times New Roman"/>
                <w:sz w:val="22"/>
              </w:rPr>
            </w:pPr>
          </w:p>
        </w:tc>
        <w:tc>
          <w:tcPr>
            <w:tcW w:w="1496" w:type="dxa"/>
            <w:vMerge/>
            <w:vAlign w:val="center"/>
          </w:tcPr>
          <w:p w14:paraId="510A45DC" w14:textId="77777777" w:rsidR="007F715B" w:rsidRPr="00AC59EE" w:rsidRDefault="007F715B" w:rsidP="007F715B">
            <w:pPr>
              <w:ind w:firstLine="0"/>
              <w:jc w:val="center"/>
              <w:rPr>
                <w:rFonts w:cs="Times New Roman"/>
                <w:sz w:val="22"/>
              </w:rPr>
            </w:pPr>
          </w:p>
        </w:tc>
      </w:tr>
      <w:tr w:rsidR="007F715B" w:rsidRPr="00AC59EE" w14:paraId="064E0F7A" w14:textId="77777777" w:rsidTr="005F61C9">
        <w:tc>
          <w:tcPr>
            <w:tcW w:w="1062" w:type="dxa"/>
            <w:vMerge w:val="restart"/>
            <w:tcBorders>
              <w:bottom w:val="single" w:sz="4" w:space="0" w:color="auto"/>
            </w:tcBorders>
            <w:vAlign w:val="center"/>
          </w:tcPr>
          <w:p w14:paraId="7B4E880F" w14:textId="77777777" w:rsidR="007F715B" w:rsidRPr="00AC59EE" w:rsidRDefault="007F715B" w:rsidP="007F715B">
            <w:pPr>
              <w:ind w:firstLine="0"/>
              <w:jc w:val="center"/>
              <w:rPr>
                <w:rFonts w:cs="Times New Roman"/>
                <w:sz w:val="22"/>
              </w:rPr>
            </w:pPr>
            <w:r w:rsidRPr="00AC59EE">
              <w:rPr>
                <w:rFonts w:cs="Times New Roman"/>
                <w:sz w:val="22"/>
              </w:rPr>
              <w:t>Omp19-SOD</w:t>
            </w:r>
          </w:p>
        </w:tc>
        <w:tc>
          <w:tcPr>
            <w:tcW w:w="1332" w:type="dxa"/>
            <w:vAlign w:val="center"/>
          </w:tcPr>
          <w:p w14:paraId="0EC68EEE" w14:textId="77777777" w:rsidR="007F715B" w:rsidRPr="00AC59EE" w:rsidRDefault="007F715B" w:rsidP="007F715B">
            <w:pPr>
              <w:ind w:firstLine="0"/>
              <w:jc w:val="center"/>
              <w:rPr>
                <w:rFonts w:cs="Times New Roman"/>
                <w:sz w:val="22"/>
              </w:rPr>
            </w:pPr>
            <w:r w:rsidRPr="00AC59EE">
              <w:rPr>
                <w:rFonts w:cs="Times New Roman"/>
                <w:sz w:val="22"/>
              </w:rPr>
              <w:t>PCR-X19-F</w:t>
            </w:r>
          </w:p>
        </w:tc>
        <w:tc>
          <w:tcPr>
            <w:tcW w:w="4264" w:type="dxa"/>
            <w:vAlign w:val="center"/>
          </w:tcPr>
          <w:p w14:paraId="7265EE17" w14:textId="77777777" w:rsidR="007F715B" w:rsidRPr="007F715B" w:rsidRDefault="007F715B" w:rsidP="007F715B">
            <w:pPr>
              <w:spacing w:line="240" w:lineRule="auto"/>
              <w:ind w:firstLine="0"/>
              <w:jc w:val="left"/>
              <w:rPr>
                <w:rFonts w:cs="Times New Roman"/>
                <w:sz w:val="20"/>
              </w:rPr>
            </w:pPr>
            <w:r w:rsidRPr="007F715B">
              <w:rPr>
                <w:rFonts w:cs="Times New Roman"/>
                <w:sz w:val="20"/>
              </w:rPr>
              <w:t>CGGCCCTGTCCTGAAGAATAGAG</w:t>
            </w:r>
          </w:p>
        </w:tc>
        <w:tc>
          <w:tcPr>
            <w:tcW w:w="1417" w:type="dxa"/>
            <w:vMerge w:val="restart"/>
            <w:vAlign w:val="center"/>
          </w:tcPr>
          <w:p w14:paraId="4B6BD9F2" w14:textId="77777777" w:rsidR="007F715B" w:rsidRPr="00F832C7" w:rsidRDefault="007F715B" w:rsidP="007F715B">
            <w:pPr>
              <w:ind w:firstLine="0"/>
              <w:jc w:val="center"/>
              <w:rPr>
                <w:rFonts w:cs="Times New Roman"/>
                <w:sz w:val="22"/>
              </w:rPr>
            </w:pPr>
            <w:r>
              <w:rPr>
                <w:rFonts w:cs="Times New Roman"/>
                <w:sz w:val="22"/>
              </w:rPr>
              <w:t>558</w:t>
            </w:r>
          </w:p>
        </w:tc>
        <w:tc>
          <w:tcPr>
            <w:tcW w:w="1496" w:type="dxa"/>
            <w:vMerge w:val="restart"/>
            <w:vAlign w:val="center"/>
          </w:tcPr>
          <w:p w14:paraId="039500D8" w14:textId="77777777" w:rsidR="007F715B" w:rsidRPr="00F832C7" w:rsidRDefault="007F715B" w:rsidP="007F715B">
            <w:pPr>
              <w:ind w:firstLine="0"/>
              <w:jc w:val="center"/>
              <w:rPr>
                <w:rFonts w:cs="Times New Roman"/>
                <w:sz w:val="22"/>
              </w:rPr>
            </w:pPr>
            <w:r>
              <w:rPr>
                <w:rFonts w:cs="Times New Roman"/>
                <w:sz w:val="22"/>
              </w:rPr>
              <w:t>1545</w:t>
            </w:r>
          </w:p>
        </w:tc>
      </w:tr>
      <w:tr w:rsidR="007F715B" w:rsidRPr="00AC59EE" w14:paraId="0514A3C9" w14:textId="77777777" w:rsidTr="005F61C9">
        <w:tc>
          <w:tcPr>
            <w:tcW w:w="1062" w:type="dxa"/>
            <w:vMerge/>
            <w:tcBorders>
              <w:bottom w:val="single" w:sz="4" w:space="0" w:color="auto"/>
            </w:tcBorders>
          </w:tcPr>
          <w:p w14:paraId="7BB466DA" w14:textId="77777777" w:rsidR="007F715B" w:rsidRPr="00AC59EE" w:rsidRDefault="007F715B" w:rsidP="00756BAA">
            <w:pPr>
              <w:ind w:firstLine="0"/>
              <w:rPr>
                <w:rFonts w:cs="Times New Roman"/>
                <w:sz w:val="22"/>
              </w:rPr>
            </w:pPr>
          </w:p>
        </w:tc>
        <w:tc>
          <w:tcPr>
            <w:tcW w:w="1332" w:type="dxa"/>
          </w:tcPr>
          <w:p w14:paraId="52DAA77D" w14:textId="77777777" w:rsidR="007F715B" w:rsidRPr="00AC59EE" w:rsidRDefault="007F715B" w:rsidP="00756BAA">
            <w:pPr>
              <w:ind w:firstLine="0"/>
              <w:rPr>
                <w:rFonts w:cs="Times New Roman"/>
                <w:sz w:val="22"/>
              </w:rPr>
            </w:pPr>
            <w:r w:rsidRPr="00AC59EE">
              <w:rPr>
                <w:rFonts w:cs="Times New Roman"/>
                <w:sz w:val="22"/>
              </w:rPr>
              <w:t>PCR-X19-R</w:t>
            </w:r>
          </w:p>
        </w:tc>
        <w:tc>
          <w:tcPr>
            <w:tcW w:w="4264" w:type="dxa"/>
            <w:vAlign w:val="center"/>
          </w:tcPr>
          <w:p w14:paraId="29584EA3" w14:textId="77777777" w:rsidR="007F715B" w:rsidRPr="007F715B" w:rsidRDefault="007F715B" w:rsidP="007F715B">
            <w:pPr>
              <w:spacing w:line="240" w:lineRule="auto"/>
              <w:ind w:firstLine="0"/>
              <w:jc w:val="left"/>
              <w:rPr>
                <w:rFonts w:cs="Times New Roman"/>
                <w:sz w:val="20"/>
              </w:rPr>
            </w:pPr>
            <w:r w:rsidRPr="007F715B">
              <w:rPr>
                <w:rFonts w:cs="Times New Roman"/>
                <w:sz w:val="20"/>
              </w:rPr>
              <w:t>TGGCGGAAATCAAGCAGC</w:t>
            </w:r>
          </w:p>
        </w:tc>
        <w:tc>
          <w:tcPr>
            <w:tcW w:w="1417" w:type="dxa"/>
            <w:vMerge/>
            <w:vAlign w:val="center"/>
          </w:tcPr>
          <w:p w14:paraId="3BCD9018" w14:textId="77777777" w:rsidR="007F715B" w:rsidRPr="00AC59EE" w:rsidRDefault="007F715B" w:rsidP="00756BAA">
            <w:pPr>
              <w:ind w:firstLine="0"/>
              <w:jc w:val="center"/>
              <w:rPr>
                <w:rFonts w:cs="Times New Roman"/>
                <w:sz w:val="22"/>
              </w:rPr>
            </w:pPr>
          </w:p>
        </w:tc>
        <w:tc>
          <w:tcPr>
            <w:tcW w:w="1496" w:type="dxa"/>
            <w:vMerge/>
            <w:vAlign w:val="center"/>
          </w:tcPr>
          <w:p w14:paraId="581DAA21" w14:textId="77777777" w:rsidR="007F715B" w:rsidRPr="00AC59EE" w:rsidRDefault="007F715B" w:rsidP="00756BAA">
            <w:pPr>
              <w:ind w:firstLine="0"/>
              <w:jc w:val="center"/>
              <w:rPr>
                <w:rFonts w:cs="Times New Roman"/>
                <w:sz w:val="22"/>
              </w:rPr>
            </w:pPr>
          </w:p>
        </w:tc>
      </w:tr>
    </w:tbl>
    <w:p w14:paraId="03DC09CD" w14:textId="77777777" w:rsidR="007F715B" w:rsidRDefault="007F715B" w:rsidP="007F715B">
      <w:pPr>
        <w:spacing w:after="200" w:line="276" w:lineRule="auto"/>
        <w:ind w:firstLine="0"/>
        <w:jc w:val="left"/>
      </w:pPr>
    </w:p>
    <w:p w14:paraId="2B709E4B" w14:textId="77777777" w:rsidR="00B539A2" w:rsidRDefault="00B539A2" w:rsidP="00B539A2">
      <w:pPr>
        <w:pStyle w:val="2"/>
      </w:pPr>
      <w:bookmarkStart w:id="31" w:name="_Toc22385112"/>
      <w:r>
        <w:lastRenderedPageBreak/>
        <w:t>2.</w:t>
      </w:r>
      <w:r w:rsidR="000C4044">
        <w:t>7</w:t>
      </w:r>
      <w:r>
        <w:t xml:space="preserve"> </w:t>
      </w:r>
      <w:r w:rsidR="000C4044">
        <w:t>Определение стабильности рекомбинантных вирусов</w:t>
      </w:r>
      <w:bookmarkEnd w:id="31"/>
    </w:p>
    <w:p w14:paraId="1A756C27" w14:textId="77777777" w:rsidR="00B539A2" w:rsidRDefault="000C4044" w:rsidP="00B539A2">
      <w:r w:rsidRPr="000C4044">
        <w:t xml:space="preserve">Определение стабильности рекомбинантных вирусов проводили путем </w:t>
      </w:r>
      <w:r>
        <w:t xml:space="preserve">проведения пяти последовательных пассажей </w:t>
      </w:r>
      <w:r w:rsidRPr="000C4044">
        <w:t>в кул</w:t>
      </w:r>
      <w:r>
        <w:t>ь</w:t>
      </w:r>
      <w:r w:rsidRPr="000C4044">
        <w:t>туре клеток ТЯ</w:t>
      </w:r>
      <w:r>
        <w:t>.</w:t>
      </w:r>
      <w:r w:rsidRPr="000C4044">
        <w:t xml:space="preserve"> </w:t>
      </w:r>
      <w:r>
        <w:t>На первом и на пятом пассажных уровнях проводили ПЦР анализ для определения структуры локуса тимидинкиназы и наличия целевого гена в вирусном геноме.</w:t>
      </w:r>
    </w:p>
    <w:p w14:paraId="25C2E3E5" w14:textId="77777777" w:rsidR="000C4044" w:rsidRDefault="000C4044" w:rsidP="00522C90">
      <w:pPr>
        <w:pStyle w:val="2"/>
      </w:pPr>
      <w:bookmarkStart w:id="32" w:name="_Toc22385113"/>
      <w:r>
        <w:t xml:space="preserve">2.8 Оценка уровня экспрессии целевых генов </w:t>
      </w:r>
      <w:r w:rsidR="00352264">
        <w:t>рекомбинантными вирусами в культуре клеток</w:t>
      </w:r>
      <w:bookmarkEnd w:id="32"/>
    </w:p>
    <w:p w14:paraId="40AD85DC" w14:textId="77777777" w:rsidR="00352264" w:rsidRDefault="00AD23AD" w:rsidP="00B539A2">
      <w:r>
        <w:t xml:space="preserve">Для оценки транзиентной (с плазмид интеграции) экспрессии целевого гена </w:t>
      </w:r>
      <w:r w:rsidR="00522C90">
        <w:t xml:space="preserve">проводили трансфекцию инфицированной культуры клеток плазмидными ДНК. Через 48 ч после трансфекции </w:t>
      </w:r>
      <w:r w:rsidRPr="00AD23AD">
        <w:t xml:space="preserve">монослой клеток механически снимали с поверхности, </w:t>
      </w:r>
      <w:r w:rsidR="00522C90">
        <w:t xml:space="preserve">клетки собирали центрифугированием 200 </w:t>
      </w:r>
      <w:r w:rsidR="00522C90">
        <w:rPr>
          <w:lang w:val="en-US"/>
        </w:rPr>
        <w:t>g</w:t>
      </w:r>
      <w:r w:rsidR="00522C90" w:rsidRPr="00522C90">
        <w:t xml:space="preserve"> 10 </w:t>
      </w:r>
      <w:r w:rsidR="00522C90">
        <w:t>мин. Наличие целевых белков подтверждали методом иммуноблота</w:t>
      </w:r>
      <w:r w:rsidRPr="00AD23AD">
        <w:t xml:space="preserve">. </w:t>
      </w:r>
    </w:p>
    <w:p w14:paraId="5BF50F34" w14:textId="77777777" w:rsidR="00AD23AD" w:rsidRDefault="00AD23AD" w:rsidP="00B539A2">
      <w:r>
        <w:t xml:space="preserve">Для оценки экспрессии целевых генов рекомбинантными поксвирусами </w:t>
      </w:r>
      <w:r w:rsidR="00522C90">
        <w:t xml:space="preserve">инфицировали </w:t>
      </w:r>
      <w:r>
        <w:t xml:space="preserve">монослойную культуру клеток в </w:t>
      </w:r>
      <w:r w:rsidR="00522C90">
        <w:t>12</w:t>
      </w:r>
      <w:r>
        <w:t xml:space="preserve">-луночном планшете в </w:t>
      </w:r>
      <w:r w:rsidR="00522C90">
        <w:t xml:space="preserve">объеме 0,2 мл/лунка с активностью </w:t>
      </w:r>
      <w:r w:rsidR="00DD424A">
        <w:t xml:space="preserve">5 </w:t>
      </w:r>
      <w:r w:rsidR="00DD424A">
        <w:rPr>
          <w:lang w:val="en-US"/>
        </w:rPr>
        <w:t>lg</w:t>
      </w:r>
      <w:r w:rsidR="00DD424A">
        <w:t xml:space="preserve"> ТЦД</w:t>
      </w:r>
      <w:r w:rsidR="00DD424A">
        <w:rPr>
          <w:vertAlign w:val="subscript"/>
        </w:rPr>
        <w:t>50</w:t>
      </w:r>
      <w:r w:rsidR="00522C90">
        <w:t>/мл</w:t>
      </w:r>
      <w:r w:rsidR="00DD424A">
        <w:t xml:space="preserve">. </w:t>
      </w:r>
      <w:r w:rsidR="00522C90" w:rsidRPr="00522C90">
        <w:t xml:space="preserve">Инкубировали в течение </w:t>
      </w:r>
      <w:r w:rsidR="00522C90">
        <w:t>1</w:t>
      </w:r>
      <w:r w:rsidR="00522C90" w:rsidRPr="00522C90">
        <w:t xml:space="preserve"> ч</w:t>
      </w:r>
      <w:r w:rsidR="00522C90">
        <w:t xml:space="preserve"> </w:t>
      </w:r>
      <w:r w:rsidR="00522C90" w:rsidRPr="00522C90">
        <w:t xml:space="preserve">при 37 °С в </w:t>
      </w:r>
      <w:r w:rsidR="00522C90">
        <w:rPr>
          <w:lang w:val="en-US"/>
        </w:rPr>
        <w:t>CO</w:t>
      </w:r>
      <w:r w:rsidR="00522C90" w:rsidRPr="00522C90">
        <w:rPr>
          <w:vertAlign w:val="subscript"/>
        </w:rPr>
        <w:t>2</w:t>
      </w:r>
      <w:r w:rsidR="00522C90" w:rsidRPr="00522C90">
        <w:t xml:space="preserve"> инкубаторе. </w:t>
      </w:r>
      <w:r w:rsidR="00522C90">
        <w:t xml:space="preserve">Затем </w:t>
      </w:r>
      <w:r w:rsidR="00522C90" w:rsidRPr="00522C90">
        <w:t>в каждую лунку добавляли по 0,8 мл ПСП-2 и продолжали инкуб</w:t>
      </w:r>
      <w:r w:rsidR="00522C90">
        <w:t>ировать</w:t>
      </w:r>
      <w:r w:rsidR="00522C90" w:rsidRPr="00522C90">
        <w:t xml:space="preserve">. </w:t>
      </w:r>
      <w:r w:rsidR="00522C90">
        <w:t xml:space="preserve">Отбор проб для анализа проводили с интервалом 2 ч первые 12 ч, затем </w:t>
      </w:r>
      <w:r w:rsidR="007D4D9C">
        <w:t xml:space="preserve">каждые 24 ч в течение 3 сут. Клетки механически снимали и собирали центрифугированием </w:t>
      </w:r>
      <w:r w:rsidR="00522C90" w:rsidRPr="00522C90">
        <w:t xml:space="preserve">200 g 10 мин. </w:t>
      </w:r>
      <w:r w:rsidR="007D4D9C">
        <w:t xml:space="preserve">Осадок клеток хранили при минус 70 </w:t>
      </w:r>
      <w:r w:rsidR="00522C90" w:rsidRPr="00522C90">
        <w:t xml:space="preserve">°С до </w:t>
      </w:r>
      <w:r w:rsidR="007D4D9C">
        <w:t>проведения</w:t>
      </w:r>
      <w:r w:rsidR="00522C90" w:rsidRPr="00522C90">
        <w:t xml:space="preserve"> анализа</w:t>
      </w:r>
      <w:r w:rsidR="007D4D9C">
        <w:t xml:space="preserve">. </w:t>
      </w:r>
    </w:p>
    <w:p w14:paraId="63552644" w14:textId="77777777" w:rsidR="009F1655" w:rsidRPr="009F1655" w:rsidRDefault="009F1655" w:rsidP="009F1655">
      <w:pPr>
        <w:pStyle w:val="2"/>
        <w:rPr>
          <w:rFonts w:eastAsia="Times New Roman"/>
        </w:rPr>
      </w:pPr>
      <w:bookmarkStart w:id="33" w:name="_Toc371006443"/>
      <w:bookmarkStart w:id="34" w:name="_Toc403067450"/>
      <w:bookmarkStart w:id="35" w:name="_Toc22385114"/>
      <w:r w:rsidRPr="009F1655">
        <w:rPr>
          <w:rFonts w:eastAsia="Times New Roman"/>
        </w:rPr>
        <w:t>2.</w:t>
      </w:r>
      <w:r w:rsidR="00F92DF1">
        <w:rPr>
          <w:rFonts w:eastAsia="Times New Roman"/>
        </w:rPr>
        <w:t>9</w:t>
      </w:r>
      <w:r>
        <w:rPr>
          <w:rFonts w:eastAsia="Times New Roman"/>
        </w:rPr>
        <w:t xml:space="preserve"> </w:t>
      </w:r>
      <w:r w:rsidRPr="009F1655">
        <w:rPr>
          <w:rFonts w:eastAsia="Times New Roman"/>
        </w:rPr>
        <w:t xml:space="preserve">ДСН-ПААГ-электрофорез и </w:t>
      </w:r>
      <w:r>
        <w:rPr>
          <w:rFonts w:eastAsia="Times New Roman"/>
        </w:rPr>
        <w:t>иммуно</w:t>
      </w:r>
      <w:r w:rsidRPr="009F1655">
        <w:rPr>
          <w:rFonts w:eastAsia="Times New Roman"/>
        </w:rPr>
        <w:t>блот</w:t>
      </w:r>
      <w:bookmarkEnd w:id="33"/>
      <w:bookmarkEnd w:id="34"/>
      <w:bookmarkEnd w:id="35"/>
    </w:p>
    <w:p w14:paraId="54A9D984" w14:textId="77777777" w:rsidR="00072A15" w:rsidRDefault="009F1655" w:rsidP="009F1655">
      <w:pPr>
        <w:rPr>
          <w:rFonts w:eastAsia="Times New Roman" w:cs="Times New Roman"/>
          <w:szCs w:val="24"/>
        </w:rPr>
      </w:pPr>
      <w:r w:rsidRPr="009F1655">
        <w:rPr>
          <w:rFonts w:eastAsia="Times New Roman" w:cs="Times New Roman"/>
          <w:szCs w:val="24"/>
        </w:rPr>
        <w:t xml:space="preserve">Электрофоретическое разделение белков проводили в </w:t>
      </w:r>
      <w:r w:rsidR="007D4D9C">
        <w:rPr>
          <w:rFonts w:eastAsia="Times New Roman" w:cs="Times New Roman"/>
          <w:szCs w:val="24"/>
        </w:rPr>
        <w:t>12</w:t>
      </w:r>
      <w:r w:rsidRPr="009F1655">
        <w:rPr>
          <w:rFonts w:eastAsia="Times New Roman" w:cs="Times New Roman"/>
          <w:szCs w:val="24"/>
        </w:rPr>
        <w:t xml:space="preserve"> % ДСН-ПААГе. Для визуализации белков использовали окрашивание Coomassie G-250 или иммунодетекцию. Для иммунодетекции белки переносили на нитроцеллюлозную мембрану. </w:t>
      </w:r>
      <w:r w:rsidR="001360AD">
        <w:rPr>
          <w:rFonts w:eastAsia="Times New Roman" w:cs="Times New Roman"/>
          <w:szCs w:val="24"/>
        </w:rPr>
        <w:t>После трансфера белков мембрану</w:t>
      </w:r>
      <w:r w:rsidRPr="009F1655">
        <w:rPr>
          <w:rFonts w:eastAsia="Times New Roman" w:cs="Times New Roman"/>
          <w:szCs w:val="24"/>
        </w:rPr>
        <w:t xml:space="preserve"> блокировали в течение 1 ч при комнатной температуре в буфере ББ </w:t>
      </w:r>
      <w:r w:rsidR="001360AD" w:rsidRPr="001360AD">
        <w:rPr>
          <w:rFonts w:eastAsia="Times New Roman" w:cs="Times New Roman"/>
          <w:szCs w:val="24"/>
        </w:rPr>
        <w:t>[</w:t>
      </w:r>
      <w:r w:rsidRPr="009F1655">
        <w:rPr>
          <w:rFonts w:eastAsia="Times New Roman" w:cs="Times New Roman"/>
          <w:szCs w:val="24"/>
        </w:rPr>
        <w:t xml:space="preserve">150 мМ NaCl, 20 мМ трис-HCl, pH 7,5, </w:t>
      </w:r>
      <w:r w:rsidR="001360AD">
        <w:rPr>
          <w:rFonts w:eastAsia="Times New Roman" w:cs="Times New Roman"/>
          <w:szCs w:val="24"/>
        </w:rPr>
        <w:t>0,</w:t>
      </w:r>
      <w:r w:rsidR="0007299B" w:rsidRPr="0007299B">
        <w:rPr>
          <w:rFonts w:eastAsia="Times New Roman" w:cs="Times New Roman"/>
          <w:szCs w:val="24"/>
        </w:rPr>
        <w:t>1</w:t>
      </w:r>
      <w:r w:rsidR="001360AD">
        <w:rPr>
          <w:rFonts w:eastAsia="Times New Roman" w:cs="Times New Roman"/>
          <w:szCs w:val="24"/>
        </w:rPr>
        <w:t xml:space="preserve"> % твин-20, </w:t>
      </w:r>
      <w:r w:rsidRPr="009F1655">
        <w:rPr>
          <w:rFonts w:eastAsia="Times New Roman" w:cs="Times New Roman"/>
          <w:szCs w:val="24"/>
        </w:rPr>
        <w:t>5 % обезжиренного сухого молока</w:t>
      </w:r>
      <w:r w:rsidR="001360AD" w:rsidRPr="001360AD">
        <w:rPr>
          <w:rFonts w:eastAsia="Times New Roman" w:cs="Times New Roman"/>
          <w:szCs w:val="24"/>
        </w:rPr>
        <w:t>]</w:t>
      </w:r>
      <w:r w:rsidRPr="009F1655">
        <w:rPr>
          <w:rFonts w:eastAsia="Times New Roman" w:cs="Times New Roman"/>
          <w:szCs w:val="24"/>
        </w:rPr>
        <w:t xml:space="preserve">. Затем инкубировали с </w:t>
      </w:r>
      <w:r>
        <w:rPr>
          <w:rFonts w:eastAsia="Times New Roman" w:cs="Times New Roman"/>
          <w:szCs w:val="24"/>
        </w:rPr>
        <w:t xml:space="preserve">первичными (специфическими) </w:t>
      </w:r>
      <w:r w:rsidRPr="009F1655">
        <w:rPr>
          <w:rFonts w:eastAsia="Times New Roman" w:cs="Times New Roman"/>
          <w:szCs w:val="24"/>
        </w:rPr>
        <w:t>антителами</w:t>
      </w:r>
      <w:r w:rsidR="001360AD">
        <w:rPr>
          <w:rFonts w:eastAsia="Times New Roman" w:cs="Times New Roman"/>
          <w:szCs w:val="24"/>
        </w:rPr>
        <w:t>,</w:t>
      </w:r>
      <w:r w:rsidRPr="009F1655">
        <w:rPr>
          <w:rFonts w:eastAsia="Times New Roman" w:cs="Times New Roman"/>
          <w:szCs w:val="24"/>
        </w:rPr>
        <w:t xml:space="preserve"> </w:t>
      </w:r>
      <w:r w:rsidR="001360AD">
        <w:rPr>
          <w:rFonts w:eastAsia="Times New Roman" w:cs="Times New Roman"/>
          <w:szCs w:val="24"/>
        </w:rPr>
        <w:t xml:space="preserve">разведенными 1:10000 в буфере ББ, </w:t>
      </w:r>
      <w:r w:rsidRPr="009F1655">
        <w:rPr>
          <w:rFonts w:eastAsia="Times New Roman" w:cs="Times New Roman"/>
          <w:szCs w:val="24"/>
        </w:rPr>
        <w:t xml:space="preserve">в течение 1 ч </w:t>
      </w:r>
      <w:r w:rsidR="00AD6C11">
        <w:rPr>
          <w:rFonts w:eastAsia="Times New Roman" w:cs="Times New Roman"/>
          <w:szCs w:val="24"/>
        </w:rPr>
        <w:t>при комнатной температуре,</w:t>
      </w:r>
      <w:r w:rsidRPr="009F1655">
        <w:rPr>
          <w:rFonts w:eastAsia="Times New Roman" w:cs="Times New Roman"/>
          <w:szCs w:val="24"/>
        </w:rPr>
        <w:t xml:space="preserve"> </w:t>
      </w:r>
      <w:r w:rsidR="001360AD">
        <w:rPr>
          <w:rFonts w:eastAsia="Times New Roman" w:cs="Times New Roman"/>
          <w:szCs w:val="24"/>
        </w:rPr>
        <w:t xml:space="preserve">отмывали от не связавшихся антител буфером </w:t>
      </w:r>
      <w:r w:rsidR="001360AD">
        <w:rPr>
          <w:rFonts w:eastAsia="Times New Roman" w:cs="Times New Roman"/>
          <w:szCs w:val="24"/>
          <w:lang w:val="en-US"/>
        </w:rPr>
        <w:t>TBS</w:t>
      </w:r>
      <w:r w:rsidR="001360AD" w:rsidRPr="001360AD">
        <w:rPr>
          <w:rFonts w:eastAsia="Times New Roman" w:cs="Times New Roman"/>
          <w:szCs w:val="24"/>
        </w:rPr>
        <w:t>-</w:t>
      </w:r>
      <w:r w:rsidR="001360AD">
        <w:rPr>
          <w:rFonts w:eastAsia="Times New Roman" w:cs="Times New Roman"/>
          <w:szCs w:val="24"/>
          <w:lang w:val="en-US"/>
        </w:rPr>
        <w:t>T</w:t>
      </w:r>
      <w:r w:rsidR="001360AD" w:rsidRPr="001360AD">
        <w:rPr>
          <w:rFonts w:eastAsia="Times New Roman" w:cs="Times New Roman"/>
          <w:szCs w:val="24"/>
        </w:rPr>
        <w:t xml:space="preserve"> [</w:t>
      </w:r>
      <w:r w:rsidR="001360AD" w:rsidRPr="009F1655">
        <w:rPr>
          <w:rFonts w:eastAsia="Times New Roman" w:cs="Times New Roman"/>
          <w:szCs w:val="24"/>
        </w:rPr>
        <w:t xml:space="preserve">150 мМ NaCl, 20 мМ трис-HCl, pH 7,5, </w:t>
      </w:r>
      <w:r w:rsidR="001360AD">
        <w:rPr>
          <w:rFonts w:eastAsia="Times New Roman" w:cs="Times New Roman"/>
          <w:szCs w:val="24"/>
        </w:rPr>
        <w:t>0,5 % твин-20</w:t>
      </w:r>
      <w:r w:rsidR="001360AD" w:rsidRPr="001360AD">
        <w:rPr>
          <w:rFonts w:eastAsia="Times New Roman" w:cs="Times New Roman"/>
          <w:szCs w:val="24"/>
        </w:rPr>
        <w:t>]</w:t>
      </w:r>
      <w:r w:rsidR="001360AD">
        <w:rPr>
          <w:rFonts w:eastAsia="Times New Roman" w:cs="Times New Roman"/>
          <w:szCs w:val="24"/>
        </w:rPr>
        <w:t xml:space="preserve"> </w:t>
      </w:r>
      <w:r w:rsidR="00AD6C11">
        <w:rPr>
          <w:rFonts w:eastAsia="Times New Roman" w:cs="Times New Roman"/>
          <w:szCs w:val="24"/>
        </w:rPr>
        <w:t xml:space="preserve">и </w:t>
      </w:r>
      <w:r w:rsidR="001360AD">
        <w:rPr>
          <w:rFonts w:eastAsia="Times New Roman" w:cs="Times New Roman"/>
          <w:szCs w:val="24"/>
        </w:rPr>
        <w:t xml:space="preserve">затем инкубировали со </w:t>
      </w:r>
      <w:r w:rsidRPr="009F1655">
        <w:rPr>
          <w:rFonts w:eastAsia="Times New Roman" w:cs="Times New Roman"/>
          <w:szCs w:val="24"/>
        </w:rPr>
        <w:t>вторичными антителами, меченными щелочной фосфатазой</w:t>
      </w:r>
      <w:r w:rsidR="001360AD">
        <w:rPr>
          <w:rFonts w:eastAsia="Times New Roman" w:cs="Times New Roman"/>
          <w:szCs w:val="24"/>
        </w:rPr>
        <w:t>, в разведении, рекомендуемом производителем,</w:t>
      </w:r>
      <w:r>
        <w:rPr>
          <w:rFonts w:eastAsia="Times New Roman" w:cs="Times New Roman"/>
          <w:szCs w:val="24"/>
        </w:rPr>
        <w:t xml:space="preserve"> при тех же условиях</w:t>
      </w:r>
      <w:r w:rsidRPr="009F1655">
        <w:rPr>
          <w:rFonts w:eastAsia="Times New Roman" w:cs="Times New Roman"/>
          <w:szCs w:val="24"/>
        </w:rPr>
        <w:t>.</w:t>
      </w:r>
      <w:r>
        <w:rPr>
          <w:rFonts w:eastAsia="Times New Roman" w:cs="Times New Roman"/>
          <w:szCs w:val="24"/>
        </w:rPr>
        <w:t xml:space="preserve"> </w:t>
      </w:r>
      <w:r w:rsidRPr="009F1655">
        <w:rPr>
          <w:rFonts w:eastAsia="Times New Roman" w:cs="Times New Roman"/>
          <w:szCs w:val="24"/>
        </w:rPr>
        <w:t xml:space="preserve">После чего проявляли добавлением субстрата BCIP/NBT. </w:t>
      </w:r>
    </w:p>
    <w:p w14:paraId="130A7C7D" w14:textId="77777777" w:rsidR="00AF175C" w:rsidRDefault="004C432B" w:rsidP="009F1655">
      <w:pPr>
        <w:rPr>
          <w:rFonts w:eastAsia="Times New Roman" w:cs="Times New Roman"/>
        </w:rPr>
      </w:pPr>
      <w:r>
        <w:rPr>
          <w:rFonts w:eastAsia="Times New Roman" w:cs="Times New Roman"/>
        </w:rPr>
        <w:t>В качестве специфических антител использовали поликлональные мышиные сыворотки к бактериально экспрессированным целевым белкам.</w:t>
      </w:r>
      <w:r w:rsidR="00AF175C">
        <w:rPr>
          <w:rFonts w:eastAsia="Times New Roman" w:cs="Times New Roman"/>
        </w:rPr>
        <w:t xml:space="preserve"> Положительным контролем при постановке иммуноблотов служили очищенные бактериально-экспрессированные белки.</w:t>
      </w:r>
    </w:p>
    <w:p w14:paraId="14569198" w14:textId="77777777" w:rsidR="001360AD" w:rsidRDefault="00AF175C" w:rsidP="00AF175C">
      <w:pPr>
        <w:pStyle w:val="2"/>
        <w:rPr>
          <w:rFonts w:eastAsia="Times New Roman"/>
        </w:rPr>
      </w:pPr>
      <w:bookmarkStart w:id="36" w:name="_Toc22385115"/>
      <w:r>
        <w:rPr>
          <w:rFonts w:eastAsia="Times New Roman"/>
        </w:rPr>
        <w:lastRenderedPageBreak/>
        <w:t>2.1</w:t>
      </w:r>
      <w:r w:rsidR="00F92DF1">
        <w:rPr>
          <w:rFonts w:eastAsia="Times New Roman"/>
        </w:rPr>
        <w:t>0</w:t>
      </w:r>
      <w:r>
        <w:rPr>
          <w:rFonts w:eastAsia="Times New Roman"/>
        </w:rPr>
        <w:t xml:space="preserve"> Получение бактериально-экспрессированных белков</w:t>
      </w:r>
      <w:r w:rsidR="004C432B">
        <w:rPr>
          <w:rFonts w:eastAsia="Times New Roman"/>
        </w:rPr>
        <w:t xml:space="preserve"> </w:t>
      </w:r>
      <w:r w:rsidR="00A3461D">
        <w:rPr>
          <w:rFonts w:eastAsia="Times New Roman"/>
        </w:rPr>
        <w:t>и сывороток к ним</w:t>
      </w:r>
      <w:bookmarkEnd w:id="36"/>
    </w:p>
    <w:p w14:paraId="581C20F3" w14:textId="77777777" w:rsidR="00AF175C" w:rsidRDefault="00AF175C" w:rsidP="00AF175C">
      <w:pPr>
        <w:pStyle w:val="2"/>
        <w:rPr>
          <w:rFonts w:eastAsia="Times New Roman"/>
        </w:rPr>
      </w:pPr>
      <w:bookmarkStart w:id="37" w:name="_Toc22385116"/>
      <w:r>
        <w:rPr>
          <w:rFonts w:eastAsia="Times New Roman"/>
        </w:rPr>
        <w:t>2.1</w:t>
      </w:r>
      <w:r w:rsidR="00F92DF1">
        <w:rPr>
          <w:rFonts w:eastAsia="Times New Roman"/>
        </w:rPr>
        <w:t>0</w:t>
      </w:r>
      <w:r>
        <w:rPr>
          <w:rFonts w:eastAsia="Times New Roman"/>
        </w:rPr>
        <w:t>.1 Бактериальная экспрессия целевых белков</w:t>
      </w:r>
      <w:bookmarkEnd w:id="37"/>
    </w:p>
    <w:p w14:paraId="4A28F4FA" w14:textId="26A0EA23" w:rsidR="00AF175C" w:rsidRDefault="00AF175C" w:rsidP="00AF175C">
      <w:pPr>
        <w:rPr>
          <w:rFonts w:eastAsia="Times New Roman" w:cs="Times New Roman"/>
        </w:rPr>
      </w:pPr>
      <w:r>
        <w:rPr>
          <w:rFonts w:eastAsia="Times New Roman" w:cs="Times New Roman"/>
        </w:rPr>
        <w:t xml:space="preserve">Использовали рекомбинантные бактериальные штаммы-продуценты, указанные в п. 2.1. </w:t>
      </w:r>
      <w:r w:rsidRPr="00AF175C">
        <w:rPr>
          <w:rFonts w:eastAsia="Times New Roman" w:cs="Times New Roman"/>
        </w:rPr>
        <w:t xml:space="preserve">Глицериновый сток клеток (5 мкл) производственного банка вносили в 30 мл среды LB-kan50 </w:t>
      </w:r>
      <w:r>
        <w:rPr>
          <w:rFonts w:eastAsia="Times New Roman" w:cs="Times New Roman"/>
        </w:rPr>
        <w:t xml:space="preserve">(среда </w:t>
      </w:r>
      <w:r>
        <w:rPr>
          <w:rFonts w:eastAsia="Times New Roman" w:cs="Times New Roman"/>
          <w:lang w:val="en-US"/>
        </w:rPr>
        <w:t>LB</w:t>
      </w:r>
      <w:r>
        <w:rPr>
          <w:rFonts w:eastAsia="Times New Roman" w:cs="Times New Roman"/>
        </w:rPr>
        <w:t xml:space="preserve">, </w:t>
      </w:r>
      <w:r w:rsidRPr="00AF175C">
        <w:rPr>
          <w:rFonts w:eastAsia="Times New Roman" w:cs="Times New Roman"/>
        </w:rPr>
        <w:t>содержащ</w:t>
      </w:r>
      <w:r>
        <w:rPr>
          <w:rFonts w:eastAsia="Times New Roman" w:cs="Times New Roman"/>
        </w:rPr>
        <w:t>ая</w:t>
      </w:r>
      <w:r w:rsidRPr="00AF175C">
        <w:rPr>
          <w:rFonts w:eastAsia="Times New Roman" w:cs="Times New Roman"/>
        </w:rPr>
        <w:t xml:space="preserve"> 50 мкг/мл канамицина</w:t>
      </w:r>
      <w:r>
        <w:rPr>
          <w:rFonts w:eastAsia="Times New Roman" w:cs="Times New Roman"/>
        </w:rPr>
        <w:t>)</w:t>
      </w:r>
      <w:r w:rsidRPr="00AF175C">
        <w:rPr>
          <w:rFonts w:eastAsia="Times New Roman" w:cs="Times New Roman"/>
        </w:rPr>
        <w:t xml:space="preserve"> и инкубировали в течение ночи при </w:t>
      </w:r>
      <w:r w:rsidR="005307B8">
        <w:rPr>
          <w:rFonts w:eastAsia="Times New Roman" w:cs="Times New Roman"/>
        </w:rPr>
        <w:t xml:space="preserve">   </w:t>
      </w:r>
      <w:r w:rsidRPr="00AF175C">
        <w:rPr>
          <w:rFonts w:eastAsia="Times New Roman" w:cs="Times New Roman"/>
        </w:rPr>
        <w:t>37 °C на шейкере для получения ночной культуры. Ночную культуру разводили средой LB-kan50 в соотношении 1:50 (к 196 мл LB среды добавля</w:t>
      </w:r>
      <w:r>
        <w:rPr>
          <w:rFonts w:eastAsia="Times New Roman" w:cs="Times New Roman"/>
        </w:rPr>
        <w:t>ли</w:t>
      </w:r>
      <w:r w:rsidRPr="00AF175C">
        <w:rPr>
          <w:rFonts w:eastAsia="Times New Roman" w:cs="Times New Roman"/>
        </w:rPr>
        <w:t xml:space="preserve"> 4 мл ночной культуры), после чего клетки выращивали при 37 °C до OD600=0</w:t>
      </w:r>
      <w:r>
        <w:rPr>
          <w:rFonts w:eastAsia="Times New Roman" w:cs="Times New Roman"/>
        </w:rPr>
        <w:t>,</w:t>
      </w:r>
      <w:r w:rsidRPr="00AF175C">
        <w:rPr>
          <w:rFonts w:eastAsia="Times New Roman" w:cs="Times New Roman"/>
        </w:rPr>
        <w:t>6-1 на шейкере (200 об/мин). Экспрессию индуцировали добавлением ИПТГ до 1 мМ и продолжали инкубирование при 37 °C в течение 4 часов. До индукции и после отбирали по 20 мкл суспензии клеток для анализа в ДСН-ПААГ. Клетки собирали центрифугированием при 4000 об/мин 20 мин. Образцы для анализа и осадки клеток хранили при минус 20 °C до их использования.</w:t>
      </w:r>
    </w:p>
    <w:p w14:paraId="204AE779" w14:textId="77777777" w:rsidR="00AF175C" w:rsidRDefault="00AF175C" w:rsidP="00A3461D">
      <w:pPr>
        <w:pStyle w:val="2"/>
      </w:pPr>
      <w:bookmarkStart w:id="38" w:name="_Toc22385117"/>
      <w:r>
        <w:t>2.1</w:t>
      </w:r>
      <w:r w:rsidR="00F92DF1">
        <w:t>0</w:t>
      </w:r>
      <w:r>
        <w:t xml:space="preserve">.2 </w:t>
      </w:r>
      <w:r w:rsidRPr="00200520">
        <w:t>Очистка рекомбинантных белков</w:t>
      </w:r>
      <w:bookmarkEnd w:id="38"/>
    </w:p>
    <w:p w14:paraId="749EDFD3" w14:textId="77777777" w:rsidR="00AF175C" w:rsidRPr="00A6535B" w:rsidRDefault="00A6535B" w:rsidP="00AF175C">
      <w:pPr>
        <w:rPr>
          <w:rFonts w:cs="Times New Roman"/>
          <w:szCs w:val="24"/>
        </w:rPr>
      </w:pPr>
      <w:r>
        <w:rPr>
          <w:rFonts w:cs="Times New Roman"/>
          <w:szCs w:val="24"/>
        </w:rPr>
        <w:t xml:space="preserve">В процессе экспрессии рекомбинантные белки </w:t>
      </w:r>
      <w:r>
        <w:rPr>
          <w:rFonts w:cs="Times New Roman"/>
          <w:szCs w:val="24"/>
          <w:lang w:val="en-US"/>
        </w:rPr>
        <w:t>L</w:t>
      </w:r>
      <w:r w:rsidRPr="00AF175C">
        <w:rPr>
          <w:rFonts w:cs="Times New Roman"/>
          <w:szCs w:val="24"/>
        </w:rPr>
        <w:t>7/</w:t>
      </w:r>
      <w:r>
        <w:rPr>
          <w:rFonts w:cs="Times New Roman"/>
          <w:szCs w:val="24"/>
          <w:lang w:val="en-US"/>
        </w:rPr>
        <w:t>L</w:t>
      </w:r>
      <w:r>
        <w:rPr>
          <w:rFonts w:cs="Times New Roman"/>
          <w:szCs w:val="24"/>
        </w:rPr>
        <w:t>12, omp19 и IalB накапливались в бактериальной клетке в растворимой фракции и соответственно их очистку проводили в нативных условиях,</w:t>
      </w:r>
      <w:r w:rsidR="00AF175C">
        <w:rPr>
          <w:rFonts w:cs="Times New Roman"/>
          <w:szCs w:val="24"/>
        </w:rPr>
        <w:t xml:space="preserve"> </w:t>
      </w:r>
      <w:r>
        <w:rPr>
          <w:rFonts w:cs="Times New Roman"/>
          <w:szCs w:val="24"/>
        </w:rPr>
        <w:t xml:space="preserve">белки </w:t>
      </w:r>
      <w:r w:rsidR="00AF175C">
        <w:rPr>
          <w:rFonts w:cs="Times New Roman"/>
          <w:szCs w:val="24"/>
          <w:lang w:val="en-US"/>
        </w:rPr>
        <w:t>omp</w:t>
      </w:r>
      <w:r w:rsidR="00AF175C" w:rsidRPr="00AF175C">
        <w:rPr>
          <w:rFonts w:cs="Times New Roman"/>
          <w:szCs w:val="24"/>
        </w:rPr>
        <w:t>16</w:t>
      </w:r>
      <w:r>
        <w:rPr>
          <w:rFonts w:cs="Times New Roman"/>
          <w:szCs w:val="24"/>
        </w:rPr>
        <w:t>,</w:t>
      </w:r>
      <w:r w:rsidR="00AF175C" w:rsidRPr="00AF175C">
        <w:rPr>
          <w:rFonts w:cs="Times New Roman"/>
          <w:szCs w:val="24"/>
        </w:rPr>
        <w:t xml:space="preserve"> </w:t>
      </w:r>
      <w:r w:rsidR="00AF175C">
        <w:rPr>
          <w:rFonts w:cs="Times New Roman"/>
          <w:szCs w:val="24"/>
          <w:lang w:val="en-US"/>
        </w:rPr>
        <w:t>omp</w:t>
      </w:r>
      <w:r w:rsidR="00AF175C" w:rsidRPr="00AF175C">
        <w:rPr>
          <w:rFonts w:cs="Times New Roman"/>
          <w:szCs w:val="24"/>
        </w:rPr>
        <w:t xml:space="preserve"> 25</w:t>
      </w:r>
      <w:r>
        <w:rPr>
          <w:rFonts w:cs="Times New Roman"/>
          <w:szCs w:val="24"/>
        </w:rPr>
        <w:t xml:space="preserve"> и</w:t>
      </w:r>
      <w:r w:rsidR="00AF175C" w:rsidRPr="00AF175C">
        <w:rPr>
          <w:rFonts w:cs="Times New Roman"/>
          <w:szCs w:val="24"/>
        </w:rPr>
        <w:t xml:space="preserve"> </w:t>
      </w:r>
      <w:r w:rsidR="00AF175C">
        <w:rPr>
          <w:rFonts w:cs="Times New Roman"/>
          <w:szCs w:val="24"/>
          <w:lang w:val="en-US"/>
        </w:rPr>
        <w:t>sodC</w:t>
      </w:r>
      <w:r>
        <w:rPr>
          <w:rFonts w:cs="Times New Roman"/>
          <w:szCs w:val="24"/>
        </w:rPr>
        <w:t xml:space="preserve"> формировали в бактериальной клетке включения и их очистку осуществляли в денатурирующих условиях.</w:t>
      </w:r>
    </w:p>
    <w:p w14:paraId="0DFD9DD0" w14:textId="77777777" w:rsidR="00AF175C" w:rsidRPr="005307B8" w:rsidRDefault="00AF175C" w:rsidP="00AF175C">
      <w:pPr>
        <w:rPr>
          <w:rFonts w:cs="Times New Roman"/>
          <w:szCs w:val="24"/>
        </w:rPr>
      </w:pPr>
      <w:r w:rsidRPr="005307B8">
        <w:rPr>
          <w:rFonts w:cs="Times New Roman"/>
          <w:szCs w:val="24"/>
        </w:rPr>
        <w:t xml:space="preserve">Лизис клеток и солюбилизация </w:t>
      </w:r>
      <w:r w:rsidR="00A6535B" w:rsidRPr="005307B8">
        <w:rPr>
          <w:rFonts w:cs="Times New Roman"/>
          <w:szCs w:val="24"/>
        </w:rPr>
        <w:t>включений</w:t>
      </w:r>
    </w:p>
    <w:p w14:paraId="559BE74A" w14:textId="77777777" w:rsidR="00DE4BA0" w:rsidRDefault="00A6535B" w:rsidP="00A6535B">
      <w:pPr>
        <w:rPr>
          <w:rFonts w:cs="Times New Roman"/>
          <w:szCs w:val="24"/>
        </w:rPr>
      </w:pPr>
      <w:r>
        <w:rPr>
          <w:rFonts w:cs="Times New Roman"/>
          <w:szCs w:val="24"/>
        </w:rPr>
        <w:t xml:space="preserve">Осадки клеток размораживали и </w:t>
      </w:r>
      <w:r w:rsidRPr="00200520">
        <w:rPr>
          <w:rFonts w:cs="Times New Roman"/>
          <w:szCs w:val="24"/>
        </w:rPr>
        <w:t>растворя</w:t>
      </w:r>
      <w:r>
        <w:rPr>
          <w:rFonts w:cs="Times New Roman"/>
          <w:szCs w:val="24"/>
        </w:rPr>
        <w:t>ли</w:t>
      </w:r>
      <w:r w:rsidRPr="00200520">
        <w:rPr>
          <w:rFonts w:cs="Times New Roman"/>
          <w:szCs w:val="24"/>
        </w:rPr>
        <w:t xml:space="preserve"> в буфере 1 [100 мМ трис НCl рН 8,0, 150 мM NaCl, 1</w:t>
      </w:r>
      <w:r>
        <w:rPr>
          <w:rFonts w:cs="Times New Roman"/>
          <w:szCs w:val="24"/>
        </w:rPr>
        <w:t xml:space="preserve"> </w:t>
      </w:r>
      <w:r w:rsidRPr="00200520">
        <w:rPr>
          <w:rFonts w:cs="Times New Roman"/>
          <w:szCs w:val="24"/>
        </w:rPr>
        <w:t>% тритон Х</w:t>
      </w:r>
      <w:r>
        <w:rPr>
          <w:rFonts w:cs="Times New Roman"/>
          <w:szCs w:val="24"/>
        </w:rPr>
        <w:t>-</w:t>
      </w:r>
      <w:r w:rsidRPr="00200520">
        <w:rPr>
          <w:rFonts w:cs="Times New Roman"/>
          <w:szCs w:val="24"/>
        </w:rPr>
        <w:t>100, 1</w:t>
      </w:r>
      <w:r>
        <w:rPr>
          <w:rFonts w:cs="Times New Roman"/>
          <w:szCs w:val="24"/>
        </w:rPr>
        <w:t xml:space="preserve"> </w:t>
      </w:r>
      <w:r w:rsidRPr="00200520">
        <w:rPr>
          <w:rFonts w:cs="Times New Roman"/>
          <w:szCs w:val="24"/>
        </w:rPr>
        <w:t xml:space="preserve">% дезоксихолат натрия (ДОХ)] из расчета 30 мл буфера </w:t>
      </w:r>
      <w:r>
        <w:rPr>
          <w:rFonts w:cs="Times New Roman"/>
          <w:szCs w:val="24"/>
        </w:rPr>
        <w:t>на 2 г клеток</w:t>
      </w:r>
      <w:r w:rsidRPr="00200520">
        <w:rPr>
          <w:rFonts w:cs="Times New Roman"/>
          <w:szCs w:val="24"/>
        </w:rPr>
        <w:t>. К полученной суспензии добавля</w:t>
      </w:r>
      <w:r>
        <w:rPr>
          <w:rFonts w:cs="Times New Roman"/>
          <w:szCs w:val="24"/>
        </w:rPr>
        <w:t>ли</w:t>
      </w:r>
      <w:r w:rsidRPr="00200520">
        <w:rPr>
          <w:rFonts w:cs="Times New Roman"/>
          <w:szCs w:val="24"/>
        </w:rPr>
        <w:t xml:space="preserve"> лизоцим до конечной концентрации 1 мг/мл. Далее провод</w:t>
      </w:r>
      <w:r>
        <w:rPr>
          <w:rFonts w:cs="Times New Roman"/>
          <w:szCs w:val="24"/>
        </w:rPr>
        <w:t>или</w:t>
      </w:r>
      <w:r w:rsidRPr="00200520">
        <w:rPr>
          <w:rFonts w:cs="Times New Roman"/>
          <w:szCs w:val="24"/>
        </w:rPr>
        <w:t xml:space="preserve"> двукратно процесс замораживания-оттаивания. Клетки заморажива</w:t>
      </w:r>
      <w:r>
        <w:rPr>
          <w:rFonts w:cs="Times New Roman"/>
          <w:szCs w:val="24"/>
        </w:rPr>
        <w:t>ли</w:t>
      </w:r>
      <w:r w:rsidRPr="00200520">
        <w:rPr>
          <w:rFonts w:cs="Times New Roman"/>
          <w:szCs w:val="24"/>
        </w:rPr>
        <w:t xml:space="preserve"> при минус </w:t>
      </w:r>
      <w:r>
        <w:rPr>
          <w:rFonts w:cs="Times New Roman"/>
          <w:szCs w:val="24"/>
        </w:rPr>
        <w:t>7</w:t>
      </w:r>
      <w:r w:rsidRPr="00200520">
        <w:rPr>
          <w:rFonts w:cs="Times New Roman"/>
          <w:szCs w:val="24"/>
        </w:rPr>
        <w:t>0 °C в течение 30 мин, оттаива</w:t>
      </w:r>
      <w:r>
        <w:rPr>
          <w:rFonts w:cs="Times New Roman"/>
          <w:szCs w:val="24"/>
        </w:rPr>
        <w:t>ли</w:t>
      </w:r>
      <w:r w:rsidRPr="00200520">
        <w:rPr>
          <w:rFonts w:cs="Times New Roman"/>
          <w:szCs w:val="24"/>
        </w:rPr>
        <w:t xml:space="preserve"> – при 37 °C в течение 30 мин. Затем суспензию инкубир</w:t>
      </w:r>
      <w:r>
        <w:rPr>
          <w:rFonts w:cs="Times New Roman"/>
          <w:szCs w:val="24"/>
        </w:rPr>
        <w:t>овали</w:t>
      </w:r>
      <w:r w:rsidRPr="00200520">
        <w:rPr>
          <w:rFonts w:cs="Times New Roman"/>
          <w:szCs w:val="24"/>
        </w:rPr>
        <w:t xml:space="preserve"> при 4 °С в течение ночи. </w:t>
      </w:r>
      <w:r>
        <w:rPr>
          <w:rFonts w:cs="Times New Roman"/>
          <w:szCs w:val="24"/>
        </w:rPr>
        <w:t>После ц</w:t>
      </w:r>
      <w:r w:rsidRPr="00200520">
        <w:rPr>
          <w:rFonts w:cs="Times New Roman"/>
          <w:szCs w:val="24"/>
        </w:rPr>
        <w:t>ентрифугир</w:t>
      </w:r>
      <w:r>
        <w:rPr>
          <w:rFonts w:cs="Times New Roman"/>
          <w:szCs w:val="24"/>
        </w:rPr>
        <w:t>овали</w:t>
      </w:r>
      <w:r w:rsidRPr="00200520">
        <w:rPr>
          <w:rFonts w:cs="Times New Roman"/>
          <w:szCs w:val="24"/>
        </w:rPr>
        <w:t xml:space="preserve"> при 4 °C 15000×g 15 мин (надосадок – фракция растворимого белка, осадок – тельца включения). </w:t>
      </w:r>
      <w:r>
        <w:rPr>
          <w:rFonts w:cs="Times New Roman"/>
          <w:szCs w:val="24"/>
        </w:rPr>
        <w:t>При необходимости получения включений о</w:t>
      </w:r>
      <w:r w:rsidRPr="00200520">
        <w:rPr>
          <w:rFonts w:cs="Times New Roman"/>
          <w:szCs w:val="24"/>
        </w:rPr>
        <w:t>садок последовательно промыва</w:t>
      </w:r>
      <w:r>
        <w:rPr>
          <w:rFonts w:cs="Times New Roman"/>
          <w:szCs w:val="24"/>
        </w:rPr>
        <w:t>ли</w:t>
      </w:r>
      <w:r w:rsidRPr="00200520">
        <w:rPr>
          <w:rFonts w:cs="Times New Roman"/>
          <w:szCs w:val="24"/>
        </w:rPr>
        <w:t xml:space="preserve"> буфер</w:t>
      </w:r>
      <w:r>
        <w:rPr>
          <w:rFonts w:cs="Times New Roman"/>
          <w:szCs w:val="24"/>
        </w:rPr>
        <w:t>ом</w:t>
      </w:r>
      <w:r w:rsidRPr="00200520">
        <w:rPr>
          <w:rFonts w:cs="Times New Roman"/>
          <w:szCs w:val="24"/>
        </w:rPr>
        <w:t xml:space="preserve"> 2</w:t>
      </w:r>
      <w:r>
        <w:rPr>
          <w:rFonts w:cs="Times New Roman"/>
          <w:szCs w:val="24"/>
        </w:rPr>
        <w:t xml:space="preserve"> </w:t>
      </w:r>
      <w:r w:rsidRPr="00200520">
        <w:rPr>
          <w:rFonts w:cs="Times New Roman"/>
          <w:szCs w:val="24"/>
        </w:rPr>
        <w:t>[100 мМ трис НCl</w:t>
      </w:r>
      <w:r>
        <w:rPr>
          <w:rFonts w:cs="Times New Roman"/>
          <w:szCs w:val="24"/>
        </w:rPr>
        <w:t>,</w:t>
      </w:r>
      <w:r w:rsidRPr="00200520">
        <w:rPr>
          <w:rFonts w:cs="Times New Roman"/>
          <w:szCs w:val="24"/>
        </w:rPr>
        <w:t xml:space="preserve"> </w:t>
      </w:r>
      <w:r w:rsidR="00374E78">
        <w:rPr>
          <w:rFonts w:cs="Times New Roman"/>
          <w:szCs w:val="24"/>
        </w:rPr>
        <w:t xml:space="preserve">       </w:t>
      </w:r>
      <w:r w:rsidRPr="00200520">
        <w:rPr>
          <w:rFonts w:cs="Times New Roman"/>
          <w:szCs w:val="24"/>
        </w:rPr>
        <w:t xml:space="preserve">рН 8,0, 150 </w:t>
      </w:r>
      <w:r>
        <w:rPr>
          <w:rFonts w:cs="Times New Roman"/>
          <w:szCs w:val="24"/>
        </w:rPr>
        <w:t>мM NaCl, 1</w:t>
      </w:r>
      <w:r w:rsidR="00374E78">
        <w:rPr>
          <w:rFonts w:cs="Times New Roman"/>
          <w:szCs w:val="24"/>
        </w:rPr>
        <w:t xml:space="preserve"> </w:t>
      </w:r>
      <w:r>
        <w:rPr>
          <w:rFonts w:cs="Times New Roman"/>
          <w:szCs w:val="24"/>
        </w:rPr>
        <w:t>% тритон Х</w:t>
      </w:r>
      <w:r w:rsidR="00374E78">
        <w:rPr>
          <w:rFonts w:cs="Times New Roman"/>
          <w:szCs w:val="24"/>
        </w:rPr>
        <w:t>-</w:t>
      </w:r>
      <w:r>
        <w:rPr>
          <w:rFonts w:cs="Times New Roman"/>
          <w:szCs w:val="24"/>
        </w:rPr>
        <w:t>100]</w:t>
      </w:r>
      <w:r w:rsidRPr="00200520">
        <w:rPr>
          <w:rFonts w:cs="Times New Roman"/>
          <w:szCs w:val="24"/>
        </w:rPr>
        <w:t>, буфер</w:t>
      </w:r>
      <w:r w:rsidR="00374E78">
        <w:rPr>
          <w:rFonts w:cs="Times New Roman"/>
          <w:szCs w:val="24"/>
        </w:rPr>
        <w:t>ом</w:t>
      </w:r>
      <w:r w:rsidRPr="00200520">
        <w:rPr>
          <w:rFonts w:cs="Times New Roman"/>
          <w:szCs w:val="24"/>
        </w:rPr>
        <w:t xml:space="preserve"> 3</w:t>
      </w:r>
      <w:r>
        <w:rPr>
          <w:rFonts w:cs="Times New Roman"/>
          <w:szCs w:val="24"/>
        </w:rPr>
        <w:t xml:space="preserve"> </w:t>
      </w:r>
      <w:r w:rsidRPr="00200520">
        <w:rPr>
          <w:rFonts w:cs="Times New Roman"/>
          <w:szCs w:val="24"/>
        </w:rPr>
        <w:t>[100 мМ трис НCl</w:t>
      </w:r>
      <w:r w:rsidR="00374E78">
        <w:rPr>
          <w:rFonts w:cs="Times New Roman"/>
          <w:szCs w:val="24"/>
        </w:rPr>
        <w:t>,</w:t>
      </w:r>
      <w:r w:rsidRPr="00200520">
        <w:rPr>
          <w:rFonts w:cs="Times New Roman"/>
          <w:szCs w:val="24"/>
        </w:rPr>
        <w:t xml:space="preserve"> рН 8,0, 1 M NaCl], буфер</w:t>
      </w:r>
      <w:r w:rsidR="00374E78">
        <w:rPr>
          <w:rFonts w:cs="Times New Roman"/>
          <w:szCs w:val="24"/>
        </w:rPr>
        <w:t>ом</w:t>
      </w:r>
      <w:r w:rsidRPr="00200520">
        <w:rPr>
          <w:rFonts w:cs="Times New Roman"/>
          <w:szCs w:val="24"/>
        </w:rPr>
        <w:t xml:space="preserve"> 4</w:t>
      </w:r>
      <w:r>
        <w:rPr>
          <w:rFonts w:cs="Times New Roman"/>
          <w:szCs w:val="24"/>
        </w:rPr>
        <w:t xml:space="preserve"> </w:t>
      </w:r>
      <w:r w:rsidRPr="00200520">
        <w:rPr>
          <w:rFonts w:cs="Times New Roman"/>
          <w:szCs w:val="24"/>
        </w:rPr>
        <w:t>[50 мМ трис НCl</w:t>
      </w:r>
      <w:r w:rsidR="00374E78">
        <w:rPr>
          <w:rFonts w:cs="Times New Roman"/>
          <w:szCs w:val="24"/>
        </w:rPr>
        <w:t>,</w:t>
      </w:r>
      <w:r w:rsidRPr="00200520">
        <w:rPr>
          <w:rFonts w:cs="Times New Roman"/>
          <w:szCs w:val="24"/>
        </w:rPr>
        <w:t xml:space="preserve"> рН 7,5]</w:t>
      </w:r>
      <w:r w:rsidR="00DE4BA0" w:rsidRPr="00DE4BA0">
        <w:rPr>
          <w:rFonts w:cs="Times New Roman"/>
          <w:szCs w:val="24"/>
        </w:rPr>
        <w:t>.</w:t>
      </w:r>
      <w:r w:rsidR="00DE4BA0">
        <w:rPr>
          <w:rFonts w:cs="Times New Roman"/>
          <w:szCs w:val="24"/>
        </w:rPr>
        <w:t xml:space="preserve"> Осадок </w:t>
      </w:r>
      <w:r w:rsidR="00374E78">
        <w:rPr>
          <w:rFonts w:cs="Times New Roman"/>
          <w:szCs w:val="24"/>
        </w:rPr>
        <w:t xml:space="preserve">ресуспендировали в </w:t>
      </w:r>
      <w:r w:rsidRPr="00200520">
        <w:rPr>
          <w:rFonts w:cs="Times New Roman"/>
          <w:szCs w:val="24"/>
        </w:rPr>
        <w:t>буфер</w:t>
      </w:r>
      <w:r w:rsidR="00374E78">
        <w:rPr>
          <w:rFonts w:cs="Times New Roman"/>
          <w:szCs w:val="24"/>
        </w:rPr>
        <w:t>е</w:t>
      </w:r>
      <w:r w:rsidRPr="00200520">
        <w:rPr>
          <w:rFonts w:cs="Times New Roman"/>
          <w:szCs w:val="24"/>
        </w:rPr>
        <w:t xml:space="preserve"> 5</w:t>
      </w:r>
      <w:r>
        <w:rPr>
          <w:rFonts w:cs="Times New Roman"/>
          <w:szCs w:val="24"/>
        </w:rPr>
        <w:t xml:space="preserve"> </w:t>
      </w:r>
      <w:r w:rsidRPr="00200520">
        <w:rPr>
          <w:rFonts w:cs="Times New Roman"/>
          <w:szCs w:val="24"/>
        </w:rPr>
        <w:t xml:space="preserve">[20 мМ </w:t>
      </w:r>
      <w:r w:rsidR="00DE4BA0">
        <w:rPr>
          <w:rFonts w:cs="Times New Roman"/>
          <w:szCs w:val="24"/>
        </w:rPr>
        <w:t>ФБР</w:t>
      </w:r>
      <w:r w:rsidR="00374E78">
        <w:rPr>
          <w:rFonts w:cs="Times New Roman"/>
          <w:szCs w:val="24"/>
        </w:rPr>
        <w:t>,</w:t>
      </w:r>
      <w:r w:rsidRPr="00200520">
        <w:rPr>
          <w:rFonts w:cs="Times New Roman"/>
          <w:szCs w:val="24"/>
        </w:rPr>
        <w:t xml:space="preserve"> рН 7,4, 300 мM NaCl, 8 М мочевины, 5 мМ имидазола</w:t>
      </w:r>
      <w:r w:rsidR="00374E78">
        <w:rPr>
          <w:rFonts w:cs="Times New Roman"/>
          <w:szCs w:val="24"/>
        </w:rPr>
        <w:t>,</w:t>
      </w:r>
      <w:r w:rsidRPr="00200520">
        <w:rPr>
          <w:rFonts w:cs="Times New Roman"/>
          <w:szCs w:val="24"/>
        </w:rPr>
        <w:t xml:space="preserve"> рН 7,4]</w:t>
      </w:r>
      <w:r w:rsidR="00DE4BA0">
        <w:rPr>
          <w:rFonts w:cs="Times New Roman"/>
          <w:szCs w:val="24"/>
        </w:rPr>
        <w:t xml:space="preserve"> и инкубировали при </w:t>
      </w:r>
      <w:r w:rsidR="00DE4BA0" w:rsidRPr="00200520">
        <w:rPr>
          <w:rFonts w:cs="Times New Roman"/>
          <w:szCs w:val="24"/>
        </w:rPr>
        <w:t>4 °С в течение ночи</w:t>
      </w:r>
      <w:r w:rsidRPr="00200520">
        <w:rPr>
          <w:rFonts w:cs="Times New Roman"/>
          <w:szCs w:val="24"/>
        </w:rPr>
        <w:t xml:space="preserve"> </w:t>
      </w:r>
      <w:r w:rsidR="00DE4BA0">
        <w:rPr>
          <w:rFonts w:cs="Times New Roman"/>
          <w:szCs w:val="24"/>
        </w:rPr>
        <w:t>д</w:t>
      </w:r>
      <w:r w:rsidR="00374E78">
        <w:rPr>
          <w:rFonts w:cs="Times New Roman"/>
          <w:szCs w:val="24"/>
        </w:rPr>
        <w:t>ля полной солюбилизации</w:t>
      </w:r>
      <w:r w:rsidR="00DE4BA0">
        <w:rPr>
          <w:rFonts w:cs="Times New Roman"/>
          <w:szCs w:val="24"/>
        </w:rPr>
        <w:t>.</w:t>
      </w:r>
    </w:p>
    <w:p w14:paraId="5904DA99" w14:textId="77777777" w:rsidR="00A6535B" w:rsidRPr="005307B8" w:rsidRDefault="00A6535B" w:rsidP="00A6535B">
      <w:pPr>
        <w:rPr>
          <w:rFonts w:cs="Times New Roman"/>
          <w:szCs w:val="24"/>
        </w:rPr>
      </w:pPr>
      <w:r w:rsidRPr="005307B8">
        <w:rPr>
          <w:rFonts w:cs="Times New Roman"/>
          <w:szCs w:val="24"/>
        </w:rPr>
        <w:t>Очистка</w:t>
      </w:r>
      <w:r w:rsidR="00DE4BA0" w:rsidRPr="005307B8">
        <w:rPr>
          <w:rFonts w:cs="Times New Roman"/>
          <w:szCs w:val="24"/>
        </w:rPr>
        <w:t xml:space="preserve"> рекомбнантных белков</w:t>
      </w:r>
      <w:r w:rsidRPr="005307B8">
        <w:rPr>
          <w:rFonts w:cs="Times New Roman"/>
          <w:szCs w:val="24"/>
        </w:rPr>
        <w:t xml:space="preserve"> в нативных</w:t>
      </w:r>
      <w:r w:rsidR="00DE4BA0" w:rsidRPr="005307B8">
        <w:rPr>
          <w:rFonts w:cs="Times New Roman"/>
          <w:szCs w:val="24"/>
        </w:rPr>
        <w:t xml:space="preserve"> </w:t>
      </w:r>
      <w:r w:rsidRPr="005307B8">
        <w:rPr>
          <w:rFonts w:cs="Times New Roman"/>
          <w:szCs w:val="24"/>
        </w:rPr>
        <w:t>/</w:t>
      </w:r>
      <w:r w:rsidR="00DE4BA0" w:rsidRPr="005307B8">
        <w:rPr>
          <w:rFonts w:cs="Times New Roman"/>
          <w:szCs w:val="24"/>
        </w:rPr>
        <w:t xml:space="preserve"> </w:t>
      </w:r>
      <w:r w:rsidRPr="005307B8">
        <w:rPr>
          <w:rFonts w:cs="Times New Roman"/>
          <w:szCs w:val="24"/>
        </w:rPr>
        <w:t>денатурирующих условиях</w:t>
      </w:r>
    </w:p>
    <w:p w14:paraId="2A42FBD2" w14:textId="77777777" w:rsidR="00A6535B" w:rsidRPr="00200520" w:rsidRDefault="00DE4BA0" w:rsidP="00A6535B">
      <w:pPr>
        <w:rPr>
          <w:rFonts w:cs="Times New Roman"/>
          <w:szCs w:val="24"/>
        </w:rPr>
      </w:pPr>
      <w:r>
        <w:rPr>
          <w:rFonts w:cs="Times New Roman"/>
          <w:szCs w:val="24"/>
        </w:rPr>
        <w:t xml:space="preserve">Очистку проводили согласно протоколу производителя. </w:t>
      </w:r>
      <w:r w:rsidR="00A6535B" w:rsidRPr="00200520">
        <w:rPr>
          <w:rFonts w:cs="Times New Roman"/>
          <w:szCs w:val="24"/>
        </w:rPr>
        <w:t>Полученные белковые фракции фильтр</w:t>
      </w:r>
      <w:r>
        <w:rPr>
          <w:rFonts w:cs="Times New Roman"/>
          <w:szCs w:val="24"/>
        </w:rPr>
        <w:t>овали</w:t>
      </w:r>
      <w:r w:rsidR="00A6535B" w:rsidRPr="00200520">
        <w:rPr>
          <w:rFonts w:cs="Times New Roman"/>
          <w:szCs w:val="24"/>
        </w:rPr>
        <w:t xml:space="preserve"> через </w:t>
      </w:r>
      <w:r>
        <w:rPr>
          <w:rFonts w:cs="Times New Roman"/>
          <w:szCs w:val="24"/>
        </w:rPr>
        <w:t xml:space="preserve">мембраны </w:t>
      </w:r>
      <w:r w:rsidR="00A6535B" w:rsidRPr="00200520">
        <w:rPr>
          <w:rFonts w:cs="Times New Roman"/>
          <w:szCs w:val="24"/>
        </w:rPr>
        <w:t xml:space="preserve">с диаметром пор 0,22 мкм и </w:t>
      </w:r>
      <w:r>
        <w:rPr>
          <w:rFonts w:cs="Times New Roman"/>
          <w:szCs w:val="24"/>
        </w:rPr>
        <w:t>соединяли</w:t>
      </w:r>
      <w:r w:rsidR="00A6535B" w:rsidRPr="00200520">
        <w:rPr>
          <w:rFonts w:cs="Times New Roman"/>
          <w:szCs w:val="24"/>
        </w:rPr>
        <w:t xml:space="preserve"> с </w:t>
      </w:r>
      <w:r w:rsidRPr="00374E78">
        <w:rPr>
          <w:rFonts w:cs="Times New Roman"/>
          <w:szCs w:val="24"/>
          <w:lang w:val="en-US"/>
        </w:rPr>
        <w:t>Ni</w:t>
      </w:r>
      <w:r w:rsidRPr="00374E78">
        <w:rPr>
          <w:rFonts w:cs="Times New Roman"/>
          <w:szCs w:val="24"/>
        </w:rPr>
        <w:t>-</w:t>
      </w:r>
      <w:r w:rsidRPr="00374E78">
        <w:rPr>
          <w:rFonts w:cs="Times New Roman"/>
          <w:szCs w:val="24"/>
          <w:lang w:val="en-US"/>
        </w:rPr>
        <w:t>NTA</w:t>
      </w:r>
      <w:r w:rsidRPr="00374E78">
        <w:rPr>
          <w:rFonts w:cs="Times New Roman"/>
          <w:szCs w:val="24"/>
        </w:rPr>
        <w:t>-</w:t>
      </w:r>
      <w:r w:rsidR="00A6535B" w:rsidRPr="00200520">
        <w:rPr>
          <w:rFonts w:cs="Times New Roman"/>
          <w:szCs w:val="24"/>
        </w:rPr>
        <w:t>агарозой</w:t>
      </w:r>
      <w:r>
        <w:rPr>
          <w:rFonts w:cs="Times New Roman"/>
          <w:szCs w:val="24"/>
        </w:rPr>
        <w:t>,</w:t>
      </w:r>
      <w:r w:rsidR="00A6535B">
        <w:rPr>
          <w:rFonts w:cs="Times New Roman"/>
          <w:szCs w:val="24"/>
        </w:rPr>
        <w:t xml:space="preserve"> предварительно уравновешенной буфером </w:t>
      </w:r>
      <w:r w:rsidR="00A6535B" w:rsidRPr="00200520">
        <w:rPr>
          <w:rFonts w:cs="Times New Roman"/>
          <w:szCs w:val="24"/>
        </w:rPr>
        <w:t>NBB</w:t>
      </w:r>
      <w:r w:rsidR="00A6535B">
        <w:rPr>
          <w:rFonts w:cs="Times New Roman"/>
          <w:szCs w:val="24"/>
        </w:rPr>
        <w:t xml:space="preserve"> </w:t>
      </w:r>
      <w:r w:rsidR="00A6535B" w:rsidRPr="00200520">
        <w:rPr>
          <w:rFonts w:cs="Times New Roman"/>
          <w:szCs w:val="24"/>
        </w:rPr>
        <w:t xml:space="preserve">[20 мМ ФБР, 300 </w:t>
      </w:r>
      <w:r w:rsidR="00A6535B">
        <w:rPr>
          <w:rFonts w:cs="Times New Roman"/>
          <w:szCs w:val="24"/>
        </w:rPr>
        <w:t xml:space="preserve">мM NaCl, 5 мМ </w:t>
      </w:r>
      <w:r w:rsidR="00A6535B">
        <w:rPr>
          <w:rFonts w:cs="Times New Roman"/>
          <w:szCs w:val="24"/>
        </w:rPr>
        <w:lastRenderedPageBreak/>
        <w:t>имидазол, рН 7,4] /</w:t>
      </w:r>
      <w:r w:rsidR="00A6535B" w:rsidRPr="00985E32">
        <w:rPr>
          <w:rFonts w:cs="Times New Roman"/>
          <w:szCs w:val="24"/>
        </w:rPr>
        <w:t xml:space="preserve"> </w:t>
      </w:r>
      <w:r w:rsidR="00A6535B" w:rsidRPr="00200520">
        <w:rPr>
          <w:rFonts w:cs="Times New Roman"/>
          <w:szCs w:val="24"/>
        </w:rPr>
        <w:t>DBB</w:t>
      </w:r>
      <w:r w:rsidR="00A6535B">
        <w:rPr>
          <w:rFonts w:cs="Times New Roman"/>
          <w:szCs w:val="24"/>
        </w:rPr>
        <w:t xml:space="preserve"> </w:t>
      </w:r>
      <w:r w:rsidR="00A6535B" w:rsidRPr="00200520">
        <w:rPr>
          <w:rFonts w:cs="Times New Roman"/>
          <w:szCs w:val="24"/>
        </w:rPr>
        <w:t>[20 мМ ФБР, 300 мM NaCl, 8 М мочевины, 5 мМ имидазол, рН 7,4]. Далее смолу промыва</w:t>
      </w:r>
      <w:r>
        <w:rPr>
          <w:rFonts w:cs="Times New Roman"/>
          <w:szCs w:val="24"/>
        </w:rPr>
        <w:t>ли</w:t>
      </w:r>
      <w:r w:rsidR="00A6535B" w:rsidRPr="00200520">
        <w:rPr>
          <w:rFonts w:cs="Times New Roman"/>
          <w:szCs w:val="24"/>
        </w:rPr>
        <w:t xml:space="preserve"> 10-кратным объемом буфера NWB</w:t>
      </w:r>
      <w:r w:rsidR="00A6535B">
        <w:rPr>
          <w:rFonts w:cs="Times New Roman"/>
          <w:szCs w:val="24"/>
        </w:rPr>
        <w:t xml:space="preserve"> </w:t>
      </w:r>
      <w:r w:rsidR="00A6535B" w:rsidRPr="00200520">
        <w:rPr>
          <w:rFonts w:cs="Times New Roman"/>
          <w:szCs w:val="24"/>
        </w:rPr>
        <w:t>[20 мМ ФБР, 300 м</w:t>
      </w:r>
      <w:r w:rsidR="00A6535B">
        <w:rPr>
          <w:rFonts w:cs="Times New Roman"/>
          <w:szCs w:val="24"/>
        </w:rPr>
        <w:t xml:space="preserve">M NaCl, 15 мМ имидазол, рН 7,4] </w:t>
      </w:r>
      <w:r w:rsidR="00A6535B" w:rsidRPr="00200520">
        <w:rPr>
          <w:rFonts w:cs="Times New Roman"/>
          <w:szCs w:val="24"/>
        </w:rPr>
        <w:t>/</w:t>
      </w:r>
      <w:r w:rsidR="00A6535B">
        <w:rPr>
          <w:rFonts w:cs="Times New Roman"/>
          <w:szCs w:val="24"/>
        </w:rPr>
        <w:t xml:space="preserve"> </w:t>
      </w:r>
      <w:r w:rsidR="00A6535B" w:rsidRPr="00200520">
        <w:rPr>
          <w:rFonts w:cs="Times New Roman"/>
          <w:szCs w:val="24"/>
        </w:rPr>
        <w:t>DWB</w:t>
      </w:r>
      <w:r w:rsidR="00A6535B">
        <w:rPr>
          <w:rFonts w:cs="Times New Roman"/>
          <w:szCs w:val="24"/>
        </w:rPr>
        <w:t xml:space="preserve"> </w:t>
      </w:r>
      <w:r w:rsidR="00A6535B" w:rsidRPr="00200520">
        <w:rPr>
          <w:rFonts w:cs="Times New Roman"/>
          <w:szCs w:val="24"/>
        </w:rPr>
        <w:t>[20 мМ ФБР, 300 мM NaCl, 8 М мочевины, 15 мМ имидазол, рН 7,4]. Белок элюир</w:t>
      </w:r>
      <w:r w:rsidR="00D00280">
        <w:rPr>
          <w:rFonts w:cs="Times New Roman"/>
          <w:szCs w:val="24"/>
        </w:rPr>
        <w:t>овали</w:t>
      </w:r>
      <w:r w:rsidR="00A6535B" w:rsidRPr="00200520">
        <w:rPr>
          <w:rFonts w:cs="Times New Roman"/>
          <w:szCs w:val="24"/>
        </w:rPr>
        <w:t xml:space="preserve"> 5-кратным объемом буфера NЕB</w:t>
      </w:r>
      <w:r w:rsidR="00A6535B">
        <w:rPr>
          <w:rFonts w:cs="Times New Roman"/>
          <w:szCs w:val="24"/>
        </w:rPr>
        <w:t xml:space="preserve"> </w:t>
      </w:r>
      <w:r w:rsidR="00A6535B" w:rsidRPr="00200520">
        <w:rPr>
          <w:rFonts w:cs="Times New Roman"/>
          <w:szCs w:val="24"/>
        </w:rPr>
        <w:t>[20 мМ ФБР, 300 мM NaCl, 500 мМ имидазол, рН 7,4]</w:t>
      </w:r>
      <w:r w:rsidR="00A6535B">
        <w:rPr>
          <w:rFonts w:cs="Times New Roman"/>
          <w:szCs w:val="24"/>
        </w:rPr>
        <w:t xml:space="preserve"> </w:t>
      </w:r>
      <w:r w:rsidR="00A6535B" w:rsidRPr="00200520">
        <w:rPr>
          <w:rFonts w:cs="Times New Roman"/>
          <w:szCs w:val="24"/>
        </w:rPr>
        <w:t>/</w:t>
      </w:r>
      <w:r w:rsidR="00A6535B">
        <w:rPr>
          <w:rFonts w:cs="Times New Roman"/>
          <w:szCs w:val="24"/>
        </w:rPr>
        <w:t xml:space="preserve"> DЕB </w:t>
      </w:r>
      <w:r w:rsidR="00A6535B" w:rsidRPr="00200520">
        <w:rPr>
          <w:rFonts w:cs="Times New Roman"/>
          <w:szCs w:val="24"/>
        </w:rPr>
        <w:t>[20 мМ ФБР, 300 мM NaCl, 8 М мочевина, 500 мМ имидазол, рН 7,4].</w:t>
      </w:r>
      <w:r w:rsidR="00A6535B">
        <w:rPr>
          <w:rFonts w:cs="Times New Roman"/>
          <w:szCs w:val="24"/>
        </w:rPr>
        <w:t xml:space="preserve"> </w:t>
      </w:r>
    </w:p>
    <w:p w14:paraId="66C371C4" w14:textId="77777777" w:rsidR="00A6535B" w:rsidRPr="005307B8" w:rsidRDefault="00D00280" w:rsidP="00A6535B">
      <w:pPr>
        <w:rPr>
          <w:rFonts w:cs="Times New Roman"/>
          <w:szCs w:val="24"/>
        </w:rPr>
      </w:pPr>
      <w:r w:rsidRPr="005307B8">
        <w:rPr>
          <w:rFonts w:cs="Times New Roman"/>
          <w:szCs w:val="24"/>
        </w:rPr>
        <w:t>Рефолдинг</w:t>
      </w:r>
      <w:r w:rsidR="00A6535B" w:rsidRPr="005307B8">
        <w:rPr>
          <w:rFonts w:cs="Times New Roman"/>
          <w:szCs w:val="24"/>
        </w:rPr>
        <w:t xml:space="preserve"> рекомбинантных белков </w:t>
      </w:r>
    </w:p>
    <w:p w14:paraId="72F05B2B" w14:textId="77777777" w:rsidR="00A3461D" w:rsidRDefault="00A3461D" w:rsidP="00A6535B">
      <w:pPr>
        <w:rPr>
          <w:rFonts w:cs="Times New Roman"/>
          <w:szCs w:val="24"/>
        </w:rPr>
      </w:pPr>
      <w:r>
        <w:rPr>
          <w:rFonts w:cs="Times New Roman"/>
          <w:szCs w:val="24"/>
        </w:rPr>
        <w:t xml:space="preserve">Рефолдинг очищенных белков проводили путем диализа </w:t>
      </w:r>
      <w:r w:rsidRPr="00200520">
        <w:rPr>
          <w:rFonts w:cs="Times New Roman"/>
          <w:szCs w:val="24"/>
        </w:rPr>
        <w:t>при 4</w:t>
      </w:r>
      <w:r>
        <w:rPr>
          <w:rFonts w:cs="Times New Roman"/>
          <w:szCs w:val="24"/>
        </w:rPr>
        <w:t xml:space="preserve"> </w:t>
      </w:r>
      <w:r w:rsidRPr="000A7782">
        <w:rPr>
          <w:rFonts w:cs="Times New Roman"/>
          <w:szCs w:val="24"/>
        </w:rPr>
        <w:t>º</w:t>
      </w:r>
      <w:r w:rsidRPr="00200520">
        <w:rPr>
          <w:rFonts w:cs="Times New Roman"/>
          <w:szCs w:val="24"/>
        </w:rPr>
        <w:t>С на магнитной мешалке в течение ночи</w:t>
      </w:r>
      <w:r>
        <w:rPr>
          <w:rFonts w:cs="Times New Roman"/>
          <w:szCs w:val="24"/>
        </w:rPr>
        <w:t xml:space="preserve"> в </w:t>
      </w:r>
      <w:r w:rsidR="00A6535B" w:rsidRPr="00200520">
        <w:rPr>
          <w:rFonts w:cs="Times New Roman"/>
          <w:szCs w:val="24"/>
        </w:rPr>
        <w:t xml:space="preserve">буфере [20 мМ ФБР, 300 мM NaCl, 4 М мочевина рН 7,4] </w:t>
      </w:r>
      <w:r w:rsidR="00A6535B">
        <w:rPr>
          <w:rFonts w:cs="Times New Roman"/>
          <w:szCs w:val="24"/>
        </w:rPr>
        <w:t>для белков</w:t>
      </w:r>
      <w:r>
        <w:rPr>
          <w:rFonts w:cs="Times New Roman"/>
          <w:szCs w:val="24"/>
        </w:rPr>
        <w:t xml:space="preserve">, очищенных в денатурирующих условиях </w:t>
      </w:r>
      <w:r w:rsidR="00A6535B">
        <w:rPr>
          <w:rFonts w:cs="Times New Roman"/>
          <w:szCs w:val="24"/>
        </w:rPr>
        <w:t xml:space="preserve">и в буфере </w:t>
      </w:r>
      <w:r w:rsidR="00A6535B" w:rsidRPr="00200520">
        <w:rPr>
          <w:rFonts w:cs="Times New Roman"/>
          <w:szCs w:val="24"/>
        </w:rPr>
        <w:t>[20 мМ ФБР, 300 мM NaCl рН 7,4]</w:t>
      </w:r>
      <w:r w:rsidR="00A6535B">
        <w:rPr>
          <w:rFonts w:cs="Times New Roman"/>
          <w:szCs w:val="24"/>
        </w:rPr>
        <w:t xml:space="preserve"> для </w:t>
      </w:r>
      <w:r>
        <w:rPr>
          <w:rFonts w:cs="Times New Roman"/>
          <w:szCs w:val="24"/>
        </w:rPr>
        <w:t>белков, очищенных в нативных условиях</w:t>
      </w:r>
      <w:r w:rsidR="00A6535B" w:rsidRPr="00200520">
        <w:rPr>
          <w:rFonts w:cs="Times New Roman"/>
          <w:szCs w:val="24"/>
        </w:rPr>
        <w:t xml:space="preserve">. </w:t>
      </w:r>
      <w:r>
        <w:rPr>
          <w:rFonts w:cs="Times New Roman"/>
          <w:szCs w:val="24"/>
        </w:rPr>
        <w:t xml:space="preserve">Растворы белков после диализа концентрировали </w:t>
      </w:r>
      <w:r w:rsidR="00A6535B">
        <w:rPr>
          <w:rFonts w:cs="Times New Roman"/>
          <w:szCs w:val="24"/>
        </w:rPr>
        <w:t>с использованием ПЭГ 6</w:t>
      </w:r>
      <w:r w:rsidR="00A6535B" w:rsidRPr="00200520">
        <w:rPr>
          <w:rFonts w:cs="Times New Roman"/>
          <w:szCs w:val="24"/>
        </w:rPr>
        <w:t>000</w:t>
      </w:r>
      <w:r>
        <w:rPr>
          <w:rFonts w:cs="Times New Roman"/>
          <w:szCs w:val="24"/>
        </w:rPr>
        <w:t xml:space="preserve"> и </w:t>
      </w:r>
      <w:r w:rsidR="00A6535B" w:rsidRPr="00200520">
        <w:rPr>
          <w:rFonts w:cs="Times New Roman"/>
          <w:szCs w:val="24"/>
        </w:rPr>
        <w:t>стерилиз</w:t>
      </w:r>
      <w:r w:rsidR="00A6535B">
        <w:rPr>
          <w:rFonts w:cs="Times New Roman"/>
          <w:szCs w:val="24"/>
        </w:rPr>
        <w:t>овали</w:t>
      </w:r>
      <w:r w:rsidR="00A6535B" w:rsidRPr="00200520">
        <w:rPr>
          <w:rFonts w:cs="Times New Roman"/>
          <w:szCs w:val="24"/>
        </w:rPr>
        <w:t xml:space="preserve"> фильтрованием через мембранные фильтры с диаметром пор 0,22 мкм</w:t>
      </w:r>
      <w:r>
        <w:rPr>
          <w:rFonts w:cs="Times New Roman"/>
          <w:szCs w:val="24"/>
        </w:rPr>
        <w:t xml:space="preserve">. </w:t>
      </w:r>
    </w:p>
    <w:p w14:paraId="09E68134" w14:textId="77777777" w:rsidR="00A6535B" w:rsidRDefault="00A3461D" w:rsidP="00A6535B">
      <w:pPr>
        <w:rPr>
          <w:rFonts w:cs="Times New Roman"/>
          <w:szCs w:val="24"/>
        </w:rPr>
      </w:pPr>
      <w:r>
        <w:rPr>
          <w:rFonts w:cs="Times New Roman"/>
          <w:szCs w:val="24"/>
        </w:rPr>
        <w:t>Концентрацию белка</w:t>
      </w:r>
      <w:r w:rsidR="00A6535B">
        <w:rPr>
          <w:rFonts w:cs="Times New Roman"/>
          <w:szCs w:val="24"/>
        </w:rPr>
        <w:t xml:space="preserve"> определяли методом Лоури</w:t>
      </w:r>
      <w:r>
        <w:rPr>
          <w:rFonts w:cs="Times New Roman"/>
          <w:szCs w:val="24"/>
        </w:rPr>
        <w:t xml:space="preserve"> </w:t>
      </w:r>
      <w:r w:rsidRPr="00A3461D">
        <w:rPr>
          <w:rFonts w:cs="Times New Roman"/>
          <w:szCs w:val="24"/>
        </w:rPr>
        <w:t>по СОП-СМК-НИИПББ-НР-176-2019</w:t>
      </w:r>
      <w:r w:rsidR="00A6535B">
        <w:rPr>
          <w:rFonts w:cs="Times New Roman"/>
          <w:szCs w:val="24"/>
        </w:rPr>
        <w:t xml:space="preserve">. </w:t>
      </w:r>
      <w:r>
        <w:rPr>
          <w:rFonts w:cs="Times New Roman"/>
          <w:szCs w:val="24"/>
        </w:rPr>
        <w:t>Степень чистоты определяли методом электрофореза в ДСН-ПААГ.</w:t>
      </w:r>
    </w:p>
    <w:p w14:paraId="6AF74FAD" w14:textId="77777777" w:rsidR="00A3461D" w:rsidRDefault="00A3461D" w:rsidP="00F92DF1">
      <w:pPr>
        <w:pStyle w:val="2"/>
      </w:pPr>
      <w:bookmarkStart w:id="39" w:name="_Toc22385118"/>
      <w:r>
        <w:t>2.1</w:t>
      </w:r>
      <w:r w:rsidR="00F92DF1">
        <w:t>0</w:t>
      </w:r>
      <w:r>
        <w:t>.3 Получение специфических сывороток к рекомбинантным белкам</w:t>
      </w:r>
      <w:bookmarkEnd w:id="39"/>
    </w:p>
    <w:p w14:paraId="06E87B80" w14:textId="06430667" w:rsidR="005F61C9" w:rsidRDefault="005F61C9" w:rsidP="00AF175C">
      <w:pPr>
        <w:rPr>
          <w:rFonts w:cs="Times New Roman"/>
          <w:szCs w:val="24"/>
        </w:rPr>
      </w:pPr>
      <w:r>
        <w:rPr>
          <w:rFonts w:cs="Times New Roman"/>
          <w:szCs w:val="24"/>
        </w:rPr>
        <w:t>Эксперименты</w:t>
      </w:r>
      <w:r w:rsidR="00D60031">
        <w:rPr>
          <w:rFonts w:cs="Times New Roman"/>
          <w:szCs w:val="24"/>
        </w:rPr>
        <w:t xml:space="preserve"> с животными проводили в соответствии с действующим национальным и международным законодательством. Протокол</w:t>
      </w:r>
      <w:r w:rsidR="008A263B">
        <w:rPr>
          <w:rFonts w:cs="Times New Roman"/>
          <w:szCs w:val="24"/>
        </w:rPr>
        <w:t xml:space="preserve">-заявка </w:t>
      </w:r>
      <w:r w:rsidR="008A263B" w:rsidRPr="008A263B">
        <w:rPr>
          <w:rFonts w:cs="Times New Roman"/>
          <w:szCs w:val="24"/>
        </w:rPr>
        <w:t>№6</w:t>
      </w:r>
      <w:r w:rsidR="00D60031">
        <w:rPr>
          <w:rFonts w:cs="Times New Roman"/>
          <w:szCs w:val="24"/>
        </w:rPr>
        <w:t xml:space="preserve"> утвержден Комиссией по биоэтике НИИПББ КН МОН РК</w:t>
      </w:r>
      <w:r w:rsidR="008A263B">
        <w:rPr>
          <w:rFonts w:cs="Times New Roman"/>
          <w:szCs w:val="24"/>
        </w:rPr>
        <w:t xml:space="preserve"> от 25 сентября 2017 г</w:t>
      </w:r>
      <w:r w:rsidR="005307B8">
        <w:rPr>
          <w:rFonts w:cs="Times New Roman"/>
          <w:szCs w:val="24"/>
        </w:rPr>
        <w:t>ода</w:t>
      </w:r>
      <w:r w:rsidR="008A263B">
        <w:rPr>
          <w:rFonts w:cs="Times New Roman"/>
          <w:szCs w:val="24"/>
        </w:rPr>
        <w:t>.</w:t>
      </w:r>
    </w:p>
    <w:p w14:paraId="2CB88AFF" w14:textId="485BDADF" w:rsidR="00AF175C" w:rsidRDefault="00A3461D" w:rsidP="00AF175C">
      <w:pPr>
        <w:rPr>
          <w:rFonts w:cs="Times New Roman"/>
          <w:szCs w:val="24"/>
        </w:rPr>
      </w:pPr>
      <w:r>
        <w:rPr>
          <w:rFonts w:cs="Times New Roman"/>
          <w:szCs w:val="24"/>
        </w:rPr>
        <w:t xml:space="preserve">Для получения специфических сывороток к рекомбинантным белкам </w:t>
      </w:r>
      <w:r w:rsidRPr="00A3461D">
        <w:rPr>
          <w:rFonts w:cs="Times New Roman"/>
          <w:szCs w:val="24"/>
        </w:rPr>
        <w:t>использовали беспородных белых мышей (самки, 6-8 недель, масса 18-20 г). Очищенны</w:t>
      </w:r>
      <w:r>
        <w:rPr>
          <w:rFonts w:cs="Times New Roman"/>
          <w:szCs w:val="24"/>
        </w:rPr>
        <w:t>е</w:t>
      </w:r>
      <w:r w:rsidRPr="00A3461D">
        <w:rPr>
          <w:rFonts w:cs="Times New Roman"/>
          <w:szCs w:val="24"/>
        </w:rPr>
        <w:t xml:space="preserve"> белк</w:t>
      </w:r>
      <w:r>
        <w:rPr>
          <w:rFonts w:cs="Times New Roman"/>
          <w:szCs w:val="24"/>
        </w:rPr>
        <w:t>и</w:t>
      </w:r>
      <w:r w:rsidRPr="00A3461D">
        <w:rPr>
          <w:rFonts w:cs="Times New Roman"/>
          <w:szCs w:val="24"/>
        </w:rPr>
        <w:t xml:space="preserve"> соединяли с адъювантом Montanide Gel 01</w:t>
      </w:r>
      <w:r w:rsidR="00F92DF1">
        <w:rPr>
          <w:rFonts w:cs="Times New Roman"/>
          <w:szCs w:val="24"/>
        </w:rPr>
        <w:t>,</w:t>
      </w:r>
      <w:r w:rsidRPr="00A3461D">
        <w:rPr>
          <w:rFonts w:cs="Times New Roman"/>
          <w:szCs w:val="24"/>
        </w:rPr>
        <w:t xml:space="preserve"> SEPPIC в соотношении 9:1 (об./об.)</w:t>
      </w:r>
      <w:r w:rsidR="00F92DF1">
        <w:rPr>
          <w:rFonts w:cs="Times New Roman"/>
          <w:szCs w:val="24"/>
        </w:rPr>
        <w:t xml:space="preserve"> согласно протоколу производителя</w:t>
      </w:r>
      <w:r w:rsidRPr="00A3461D">
        <w:rPr>
          <w:rFonts w:cs="Times New Roman"/>
          <w:szCs w:val="24"/>
        </w:rPr>
        <w:t xml:space="preserve">. Иммунизацию </w:t>
      </w:r>
      <w:r w:rsidR="00F92DF1">
        <w:rPr>
          <w:rFonts w:cs="Times New Roman"/>
          <w:szCs w:val="24"/>
        </w:rPr>
        <w:t xml:space="preserve">мышей </w:t>
      </w:r>
      <w:r w:rsidRPr="00A3461D">
        <w:rPr>
          <w:rFonts w:cs="Times New Roman"/>
          <w:szCs w:val="24"/>
        </w:rPr>
        <w:t xml:space="preserve">проводили подкожно </w:t>
      </w:r>
      <w:r w:rsidR="00F92DF1">
        <w:rPr>
          <w:rFonts w:cs="Times New Roman"/>
          <w:szCs w:val="24"/>
        </w:rPr>
        <w:t>четырехкратно</w:t>
      </w:r>
      <w:r w:rsidRPr="00A3461D">
        <w:rPr>
          <w:rFonts w:cs="Times New Roman"/>
          <w:szCs w:val="24"/>
        </w:rPr>
        <w:t xml:space="preserve"> в дозе 30 мкг белка</w:t>
      </w:r>
      <w:r w:rsidR="00F92DF1">
        <w:rPr>
          <w:rFonts w:cs="Times New Roman"/>
          <w:szCs w:val="24"/>
        </w:rPr>
        <w:t xml:space="preserve"> на мышь с интервалом 2 недели</w:t>
      </w:r>
      <w:r w:rsidRPr="00A3461D">
        <w:rPr>
          <w:rFonts w:cs="Times New Roman"/>
          <w:szCs w:val="24"/>
        </w:rPr>
        <w:t xml:space="preserve">. Забор крови проводили из хвостовой вены. </w:t>
      </w:r>
      <w:r w:rsidR="00F92DF1">
        <w:rPr>
          <w:rFonts w:cs="Times New Roman"/>
          <w:szCs w:val="24"/>
        </w:rPr>
        <w:t xml:space="preserve">Активность сывороток </w:t>
      </w:r>
      <w:r w:rsidRPr="00A3461D">
        <w:rPr>
          <w:rFonts w:cs="Times New Roman"/>
          <w:szCs w:val="24"/>
        </w:rPr>
        <w:t>тестировали в ИФА.</w:t>
      </w:r>
      <w:r w:rsidR="00AF175C">
        <w:rPr>
          <w:rFonts w:cs="Times New Roman"/>
          <w:szCs w:val="24"/>
        </w:rPr>
        <w:t xml:space="preserve"> </w:t>
      </w:r>
    </w:p>
    <w:p w14:paraId="3EB928E3" w14:textId="77777777" w:rsidR="0007299B" w:rsidRPr="0007299B" w:rsidRDefault="0007299B" w:rsidP="004F1896">
      <w:pPr>
        <w:pStyle w:val="2"/>
      </w:pPr>
      <w:bookmarkStart w:id="40" w:name="_Toc22385119"/>
      <w:r>
        <w:t xml:space="preserve">2.10.4 </w:t>
      </w:r>
      <w:r w:rsidRPr="0007299B">
        <w:t>Иммуноферментный анализ</w:t>
      </w:r>
      <w:r>
        <w:t xml:space="preserve"> (ИФА)</w:t>
      </w:r>
      <w:bookmarkEnd w:id="40"/>
    </w:p>
    <w:p w14:paraId="6062548B" w14:textId="780B902B" w:rsidR="0007299B" w:rsidRPr="00200520" w:rsidRDefault="0007299B" w:rsidP="0007299B">
      <w:pPr>
        <w:rPr>
          <w:rFonts w:cs="Times New Roman"/>
          <w:szCs w:val="24"/>
        </w:rPr>
      </w:pPr>
      <w:r w:rsidRPr="0007299B">
        <w:rPr>
          <w:rFonts w:cs="Times New Roman"/>
          <w:szCs w:val="24"/>
        </w:rPr>
        <w:t xml:space="preserve">Для постановки ИФА 96-луночные планшеты (TPP, Швейцария) сенсибилизировали рекомбинантными белками. С этой целью в каждую лунку планшета вносили по 100 мкл карбонат-бикарбонатного буфера, содержащего 2 мкг/мл рекомбинантного белка. Планшеты инкубировали в течение ночи при 4 °С. Затем планшеты трехкратно отмывали буфером TBST </w:t>
      </w:r>
      <w:r>
        <w:rPr>
          <w:rFonts w:cs="Times New Roman"/>
          <w:szCs w:val="24"/>
        </w:rPr>
        <w:t>[</w:t>
      </w:r>
      <w:r w:rsidRPr="0007299B">
        <w:rPr>
          <w:rFonts w:cs="Times New Roman"/>
          <w:szCs w:val="24"/>
        </w:rPr>
        <w:t xml:space="preserve">150 мМ NaCl, 20 мМ трис-HCl, pH 7,5, 0,1 % твин-20] </w:t>
      </w:r>
      <w:r>
        <w:rPr>
          <w:rFonts w:cs="Times New Roman"/>
          <w:szCs w:val="24"/>
        </w:rPr>
        <w:t xml:space="preserve">от не связавшегося белка </w:t>
      </w:r>
      <w:r w:rsidRPr="0007299B">
        <w:rPr>
          <w:rFonts w:cs="Times New Roman"/>
          <w:szCs w:val="24"/>
        </w:rPr>
        <w:t>и блокировали</w:t>
      </w:r>
      <w:r>
        <w:rPr>
          <w:rFonts w:cs="Times New Roman"/>
          <w:szCs w:val="24"/>
        </w:rPr>
        <w:t xml:space="preserve"> активные центры связывания блокирующим буфером </w:t>
      </w:r>
      <w:r w:rsidRPr="0007299B">
        <w:rPr>
          <w:rFonts w:cs="Times New Roman"/>
          <w:szCs w:val="24"/>
        </w:rPr>
        <w:t>[150 мМ NaCl, 20 мМ трис-HCl, pH 7,5, 5</w:t>
      </w:r>
      <w:r>
        <w:rPr>
          <w:rFonts w:cs="Times New Roman"/>
          <w:szCs w:val="24"/>
        </w:rPr>
        <w:t xml:space="preserve"> </w:t>
      </w:r>
      <w:r w:rsidRPr="0007299B">
        <w:rPr>
          <w:rFonts w:cs="Times New Roman"/>
          <w:szCs w:val="24"/>
        </w:rPr>
        <w:t>% обезжиренное сухое молоко]</w:t>
      </w:r>
      <w:r>
        <w:rPr>
          <w:rFonts w:cs="Times New Roman"/>
          <w:szCs w:val="24"/>
        </w:rPr>
        <w:t>,</w:t>
      </w:r>
      <w:r w:rsidRPr="0007299B">
        <w:rPr>
          <w:rFonts w:cs="Times New Roman"/>
          <w:szCs w:val="24"/>
        </w:rPr>
        <w:t xml:space="preserve"> </w:t>
      </w:r>
      <w:r>
        <w:rPr>
          <w:rFonts w:cs="Times New Roman"/>
          <w:szCs w:val="24"/>
        </w:rPr>
        <w:t>(</w:t>
      </w:r>
      <w:r w:rsidRPr="0007299B">
        <w:rPr>
          <w:rFonts w:cs="Times New Roman"/>
          <w:szCs w:val="24"/>
        </w:rPr>
        <w:t>100 мкл</w:t>
      </w:r>
      <w:r>
        <w:rPr>
          <w:rFonts w:cs="Times New Roman"/>
          <w:szCs w:val="24"/>
        </w:rPr>
        <w:t>/лунка)</w:t>
      </w:r>
      <w:r w:rsidRPr="0007299B">
        <w:rPr>
          <w:rFonts w:cs="Times New Roman"/>
          <w:szCs w:val="24"/>
        </w:rPr>
        <w:t xml:space="preserve">. Двукратные разведения исследуемых сывороток вносили по 100 мкл в лунки планшета, инкубировали в течение 1 ч </w:t>
      </w:r>
      <w:r w:rsidRPr="0007299B">
        <w:rPr>
          <w:rFonts w:cs="Times New Roman"/>
          <w:szCs w:val="24"/>
        </w:rPr>
        <w:lastRenderedPageBreak/>
        <w:t>при 37</w:t>
      </w:r>
      <w:r>
        <w:rPr>
          <w:rFonts w:cs="Times New Roman"/>
          <w:szCs w:val="24"/>
        </w:rPr>
        <w:t xml:space="preserve"> </w:t>
      </w:r>
      <w:r w:rsidRPr="0007299B">
        <w:rPr>
          <w:rFonts w:cs="Times New Roman"/>
          <w:szCs w:val="24"/>
        </w:rPr>
        <w:t>°С. После трехкратной отмывки буфером TBST в лунки планшета вносили конъюгаты анти</w:t>
      </w:r>
      <w:r>
        <w:rPr>
          <w:rFonts w:cs="Times New Roman"/>
          <w:szCs w:val="24"/>
        </w:rPr>
        <w:t>-</w:t>
      </w:r>
      <w:r w:rsidRPr="0007299B">
        <w:rPr>
          <w:rFonts w:cs="Times New Roman"/>
          <w:szCs w:val="24"/>
        </w:rPr>
        <w:t xml:space="preserve">мышиных IgG </w:t>
      </w:r>
      <w:r>
        <w:rPr>
          <w:rFonts w:cs="Times New Roman"/>
          <w:szCs w:val="24"/>
        </w:rPr>
        <w:t>с</w:t>
      </w:r>
      <w:r w:rsidR="001A5E6A">
        <w:rPr>
          <w:rFonts w:cs="Times New Roman"/>
          <w:szCs w:val="24"/>
        </w:rPr>
        <w:t>о</w:t>
      </w:r>
      <w:r w:rsidRPr="0007299B">
        <w:rPr>
          <w:rFonts w:cs="Times New Roman"/>
          <w:szCs w:val="24"/>
        </w:rPr>
        <w:t xml:space="preserve"> щелочной фосфатазой (Sigma, США) в разведении 1:5000 и инкубировали в течение</w:t>
      </w:r>
      <w:r w:rsidR="00751744">
        <w:rPr>
          <w:rFonts w:cs="Times New Roman"/>
          <w:szCs w:val="24"/>
        </w:rPr>
        <w:t xml:space="preserve"> </w:t>
      </w:r>
      <w:r w:rsidRPr="0007299B">
        <w:rPr>
          <w:rFonts w:cs="Times New Roman"/>
          <w:szCs w:val="24"/>
        </w:rPr>
        <w:t>1 ч при 37</w:t>
      </w:r>
      <w:r>
        <w:rPr>
          <w:rFonts w:cs="Times New Roman"/>
          <w:szCs w:val="24"/>
        </w:rPr>
        <w:t xml:space="preserve"> </w:t>
      </w:r>
      <w:r w:rsidRPr="0007299B">
        <w:rPr>
          <w:rFonts w:cs="Times New Roman"/>
          <w:szCs w:val="24"/>
        </w:rPr>
        <w:t>°С. Планшеты отмывали трехкратно буфером TBST и вносили по 100 мкл субстрата для щелочной фосфатазы (pNPP) (Sigma, США), инкубировали 30 мин. Оптическую плотность измеряли с использованием микропланшетного ридера ImmunoChem-2100 при длине волны 405/630 нм. Титром считали наибольшее разведение сыворотки, в которой оптическая плотность специфической сыворотки в два и более раз превышала таковую нормальной сыворотки.</w:t>
      </w:r>
    </w:p>
    <w:p w14:paraId="37524EA9" w14:textId="77777777" w:rsidR="00765693" w:rsidRPr="00765693" w:rsidRDefault="00765693" w:rsidP="002C1245">
      <w:pPr>
        <w:pStyle w:val="2"/>
        <w:rPr>
          <w:rFonts w:eastAsia="Times New Roman"/>
        </w:rPr>
      </w:pPr>
      <w:bookmarkStart w:id="41" w:name="_Toc496091364"/>
      <w:bookmarkStart w:id="42" w:name="_Toc22385120"/>
      <w:r w:rsidRPr="00765693">
        <w:rPr>
          <w:rFonts w:eastAsia="Times New Roman"/>
        </w:rPr>
        <w:t>3 Результаты исследований</w:t>
      </w:r>
      <w:bookmarkEnd w:id="41"/>
      <w:bookmarkEnd w:id="42"/>
    </w:p>
    <w:p w14:paraId="6BA06E07" w14:textId="77777777" w:rsidR="00B35152" w:rsidRDefault="00765693" w:rsidP="002C1245">
      <w:pPr>
        <w:pStyle w:val="2"/>
        <w:rPr>
          <w:rFonts w:eastAsia="Times New Roman"/>
        </w:rPr>
      </w:pPr>
      <w:bookmarkStart w:id="43" w:name="_Toc496091366"/>
      <w:bookmarkStart w:id="44" w:name="_Toc22385121"/>
      <w:r w:rsidRPr="00765693">
        <w:rPr>
          <w:rFonts w:eastAsia="Times New Roman"/>
        </w:rPr>
        <w:t>3.</w:t>
      </w:r>
      <w:r>
        <w:rPr>
          <w:rFonts w:eastAsia="Times New Roman"/>
        </w:rPr>
        <w:t>1</w:t>
      </w:r>
      <w:r w:rsidRPr="00765693">
        <w:rPr>
          <w:rFonts w:eastAsia="Times New Roman"/>
        </w:rPr>
        <w:t xml:space="preserve"> </w:t>
      </w:r>
      <w:bookmarkEnd w:id="43"/>
      <w:r w:rsidR="001A5E6A">
        <w:rPr>
          <w:rFonts w:eastAsia="Times New Roman"/>
        </w:rPr>
        <w:t>Получение рекомбинантных штаммов вируса оспы овец</w:t>
      </w:r>
      <w:bookmarkEnd w:id="44"/>
    </w:p>
    <w:p w14:paraId="04A9EB12" w14:textId="77777777" w:rsidR="00DC4CAE" w:rsidRDefault="001A5E6A" w:rsidP="00DC4CAE">
      <w:pPr>
        <w:rPr>
          <w:rFonts w:eastAsia="Times New Roman" w:cs="Times New Roman"/>
          <w:color w:val="000000"/>
          <w:szCs w:val="24"/>
        </w:rPr>
      </w:pPr>
      <w:r>
        <w:rPr>
          <w:rFonts w:eastAsia="Times New Roman" w:cs="Times New Roman"/>
          <w:color w:val="000000"/>
          <w:szCs w:val="24"/>
        </w:rPr>
        <w:t xml:space="preserve">В отчетный период были продолжены работы </w:t>
      </w:r>
      <w:r w:rsidRPr="00200520">
        <w:rPr>
          <w:rFonts w:eastAsia="Times New Roman" w:cs="Times New Roman"/>
          <w:color w:val="000000"/>
          <w:szCs w:val="24"/>
        </w:rPr>
        <w:t xml:space="preserve">по получению рекомбинантных штаммов вируса оспы овец, экспрессирующих антигенные белки </w:t>
      </w:r>
      <w:r w:rsidRPr="00200520">
        <w:rPr>
          <w:rFonts w:eastAsia="Times New Roman" w:cs="Times New Roman"/>
          <w:i/>
          <w:color w:val="000000"/>
          <w:szCs w:val="24"/>
          <w:lang w:val="en-US"/>
        </w:rPr>
        <w:t>Brucella</w:t>
      </w:r>
      <w:r w:rsidRPr="00200520">
        <w:rPr>
          <w:rFonts w:eastAsia="Times New Roman" w:cs="Times New Roman"/>
          <w:i/>
          <w:color w:val="000000"/>
          <w:szCs w:val="24"/>
        </w:rPr>
        <w:t xml:space="preserve"> </w:t>
      </w:r>
      <w:r w:rsidRPr="00200520">
        <w:rPr>
          <w:rFonts w:eastAsia="Times New Roman" w:cs="Times New Roman"/>
          <w:i/>
          <w:color w:val="000000"/>
          <w:szCs w:val="24"/>
          <w:lang w:val="en-US"/>
        </w:rPr>
        <w:t>spp</w:t>
      </w:r>
      <w:r w:rsidRPr="00200520">
        <w:rPr>
          <w:rFonts w:eastAsia="Times New Roman" w:cs="Times New Roman"/>
          <w:color w:val="000000"/>
          <w:szCs w:val="24"/>
        </w:rPr>
        <w:t xml:space="preserve">. </w:t>
      </w:r>
      <w:r w:rsidR="00DC4CAE" w:rsidRPr="00DC4CAE">
        <w:rPr>
          <w:rFonts w:eastAsia="Times New Roman" w:cs="Times New Roman"/>
          <w:color w:val="000000"/>
          <w:szCs w:val="24"/>
        </w:rPr>
        <w:t>Рекомбинацию вирусного генома проводили согласно СОПам, разработанным ранее в лаборатории молекулярной биологии и генной инженерии</w:t>
      </w:r>
      <w:r w:rsidR="00DC4CAE">
        <w:rPr>
          <w:rFonts w:eastAsia="Times New Roman" w:cs="Times New Roman"/>
          <w:color w:val="000000"/>
          <w:szCs w:val="24"/>
        </w:rPr>
        <w:t xml:space="preserve"> НИИПББ</w:t>
      </w:r>
      <w:r w:rsidR="00DC4CAE" w:rsidRPr="00DC4CAE">
        <w:rPr>
          <w:rFonts w:eastAsia="Times New Roman" w:cs="Times New Roman"/>
          <w:color w:val="000000"/>
          <w:szCs w:val="24"/>
        </w:rPr>
        <w:t xml:space="preserve">. Основные этапы работ приведены на рисунке </w:t>
      </w:r>
      <w:r w:rsidR="00DC4CAE">
        <w:rPr>
          <w:rFonts w:eastAsia="Times New Roman" w:cs="Times New Roman"/>
          <w:color w:val="000000"/>
          <w:szCs w:val="24"/>
        </w:rPr>
        <w:t>2</w:t>
      </w:r>
      <w:r w:rsidR="00DC4CAE" w:rsidRPr="00DC4CAE">
        <w:rPr>
          <w:rFonts w:eastAsia="Times New Roman" w:cs="Times New Roman"/>
          <w:color w:val="000000"/>
          <w:szCs w:val="24"/>
        </w:rPr>
        <w:t>.</w:t>
      </w:r>
    </w:p>
    <w:p w14:paraId="05ABD401" w14:textId="77777777" w:rsidR="00DC4CAE" w:rsidRPr="00DC4CAE" w:rsidRDefault="00DC4CAE" w:rsidP="00DC4CAE">
      <w:pPr>
        <w:rPr>
          <w:rFonts w:eastAsia="Times New Roman" w:cs="Times New Roman"/>
          <w:color w:val="000000"/>
          <w:szCs w:val="24"/>
        </w:rPr>
      </w:pPr>
    </w:p>
    <w:p w14:paraId="2BF0E243" w14:textId="77777777" w:rsidR="00DC4CAE" w:rsidRPr="00DC4CAE" w:rsidRDefault="00DC4CAE" w:rsidP="00DC4CAE">
      <w:pPr>
        <w:ind w:firstLine="0"/>
        <w:jc w:val="center"/>
        <w:rPr>
          <w:rFonts w:eastAsiaTheme="minorHAnsi" w:cs="Times New Roman"/>
          <w:szCs w:val="24"/>
          <w:lang w:eastAsia="en-US"/>
        </w:rPr>
      </w:pPr>
      <w:r>
        <w:rPr>
          <w:rFonts w:eastAsiaTheme="minorHAnsi" w:cs="Times New Roman"/>
          <w:noProof/>
          <w:szCs w:val="24"/>
          <w:lang w:val="en-US" w:eastAsia="en-US"/>
        </w:rPr>
        <w:drawing>
          <wp:inline distT="0" distB="0" distL="0" distR="0" wp14:anchorId="1B51833A" wp14:editId="2123F5EE">
            <wp:extent cx="5659077" cy="14782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2 .png"/>
                    <pic:cNvPicPr/>
                  </pic:nvPicPr>
                  <pic:blipFill rotWithShape="1">
                    <a:blip r:embed="rId11">
                      <a:extLst>
                        <a:ext uri="{28A0092B-C50C-407E-A947-70E740481C1C}">
                          <a14:useLocalDpi xmlns:a14="http://schemas.microsoft.com/office/drawing/2010/main" val="0"/>
                        </a:ext>
                      </a:extLst>
                    </a:blip>
                    <a:srcRect l="4030" t="34474" r="3459" b="33302"/>
                    <a:stretch/>
                  </pic:blipFill>
                  <pic:spPr bwMode="auto">
                    <a:xfrm>
                      <a:off x="0" y="0"/>
                      <a:ext cx="5661822" cy="1478997"/>
                    </a:xfrm>
                    <a:prstGeom prst="rect">
                      <a:avLst/>
                    </a:prstGeom>
                    <a:ln>
                      <a:noFill/>
                    </a:ln>
                    <a:extLst>
                      <a:ext uri="{53640926-AAD7-44D8-BBD7-CCE9431645EC}">
                        <a14:shadowObscured xmlns:a14="http://schemas.microsoft.com/office/drawing/2010/main"/>
                      </a:ext>
                    </a:extLst>
                  </pic:spPr>
                </pic:pic>
              </a:graphicData>
            </a:graphic>
          </wp:inline>
        </w:drawing>
      </w:r>
    </w:p>
    <w:p w14:paraId="5324EB25" w14:textId="77777777" w:rsidR="00DC4CAE" w:rsidRPr="00DC4CAE" w:rsidRDefault="00DC4CAE" w:rsidP="00DC4CAE">
      <w:pPr>
        <w:rPr>
          <w:rFonts w:eastAsia="Times New Roman" w:cs="Times New Roman"/>
        </w:rPr>
      </w:pPr>
    </w:p>
    <w:p w14:paraId="4A5DDD3B" w14:textId="77777777" w:rsidR="00DC4CAE" w:rsidRPr="00DC4CAE" w:rsidRDefault="00DC4CAE" w:rsidP="00DC4CAE">
      <w:pPr>
        <w:ind w:firstLine="0"/>
        <w:jc w:val="center"/>
        <w:rPr>
          <w:rFonts w:eastAsia="Times New Roman" w:cs="Times New Roman"/>
        </w:rPr>
      </w:pPr>
      <w:r w:rsidRPr="00DC4CAE">
        <w:rPr>
          <w:rFonts w:eastAsia="Times New Roman" w:cs="Times New Roman"/>
        </w:rPr>
        <w:t xml:space="preserve">Рисунок </w:t>
      </w:r>
      <w:r>
        <w:rPr>
          <w:rFonts w:eastAsia="Times New Roman" w:cs="Times New Roman"/>
        </w:rPr>
        <w:t>2</w:t>
      </w:r>
      <w:r w:rsidRPr="00DC4CAE">
        <w:rPr>
          <w:rFonts w:eastAsia="Times New Roman" w:cs="Times New Roman"/>
        </w:rPr>
        <w:t xml:space="preserve"> – Схема процесса п</w:t>
      </w:r>
      <w:r>
        <w:rPr>
          <w:rFonts w:eastAsia="Times New Roman" w:cs="Times New Roman"/>
        </w:rPr>
        <w:t>олучения рекомбинантных каприпоксвирусов</w:t>
      </w:r>
    </w:p>
    <w:p w14:paraId="0DFD04C4" w14:textId="77777777" w:rsidR="00DC4CAE" w:rsidRPr="00DC4CAE" w:rsidRDefault="00DC4CAE" w:rsidP="00DC4CAE">
      <w:pPr>
        <w:rPr>
          <w:rFonts w:eastAsia="Times New Roman" w:cs="Times New Roman"/>
          <w:color w:val="000000"/>
          <w:szCs w:val="24"/>
        </w:rPr>
      </w:pPr>
      <w:r w:rsidRPr="00DC4CAE">
        <w:rPr>
          <w:rFonts w:eastAsia="Times New Roman" w:cs="Times New Roman"/>
          <w:color w:val="000000"/>
          <w:szCs w:val="24"/>
        </w:rPr>
        <w:t xml:space="preserve"> </w:t>
      </w:r>
    </w:p>
    <w:p w14:paraId="3EAC8EFF" w14:textId="77777777" w:rsidR="001A5E6A" w:rsidRPr="001A5E6A" w:rsidRDefault="00DC4CAE" w:rsidP="001A5E6A">
      <w:pPr>
        <w:rPr>
          <w:rFonts w:cs="Times New Roman"/>
          <w:szCs w:val="24"/>
        </w:rPr>
      </w:pPr>
      <w:r>
        <w:rPr>
          <w:rFonts w:eastAsia="Times New Roman" w:cs="Times New Roman"/>
          <w:color w:val="000000"/>
          <w:szCs w:val="24"/>
        </w:rPr>
        <w:t xml:space="preserve">Трансфекцию инфицированной культуры клеток проводили параллельно </w:t>
      </w:r>
      <w:r w:rsidR="00AE208E">
        <w:rPr>
          <w:rFonts w:eastAsia="Times New Roman" w:cs="Times New Roman"/>
          <w:color w:val="000000"/>
          <w:szCs w:val="24"/>
        </w:rPr>
        <w:t xml:space="preserve">семью плазмидами интеграции, полученными нами в рамках реализации первого этапа данного проекта: </w:t>
      </w:r>
      <w:r w:rsidR="001A5E6A" w:rsidRPr="00200520">
        <w:rPr>
          <w:rFonts w:eastAsia="Times New Roman" w:cs="Times New Roman"/>
          <w:color w:val="000000"/>
          <w:szCs w:val="24"/>
          <w:lang w:val="en-US"/>
        </w:rPr>
        <w:t>pIN</w:t>
      </w:r>
      <w:r w:rsidR="001A5E6A" w:rsidRPr="00200520">
        <w:rPr>
          <w:rFonts w:eastAsia="Times New Roman" w:cs="Times New Roman"/>
          <w:color w:val="000000"/>
          <w:szCs w:val="24"/>
        </w:rPr>
        <w:t>-</w:t>
      </w:r>
      <w:r w:rsidR="001A5E6A" w:rsidRPr="00200520">
        <w:rPr>
          <w:rFonts w:eastAsia="Times New Roman" w:cs="Times New Roman"/>
          <w:color w:val="000000"/>
          <w:szCs w:val="24"/>
          <w:lang w:val="en-US"/>
        </w:rPr>
        <w:t>TK</w:t>
      </w:r>
      <w:r w:rsidR="001A5E6A" w:rsidRPr="00200520">
        <w:rPr>
          <w:rFonts w:eastAsia="Times New Roman" w:cs="Times New Roman"/>
          <w:color w:val="000000"/>
          <w:szCs w:val="24"/>
        </w:rPr>
        <w:t>-</w:t>
      </w:r>
      <w:r w:rsidR="00AE208E" w:rsidRPr="00200520">
        <w:rPr>
          <w:rFonts w:eastAsia="Times New Roman" w:cs="Times New Roman"/>
          <w:color w:val="000000"/>
          <w:szCs w:val="24"/>
          <w:lang w:val="en-US"/>
        </w:rPr>
        <w:t>OMP</w:t>
      </w:r>
      <w:r w:rsidR="001A5E6A" w:rsidRPr="00200520">
        <w:rPr>
          <w:rFonts w:eastAsia="Times New Roman" w:cs="Times New Roman"/>
          <w:color w:val="000000"/>
          <w:szCs w:val="24"/>
        </w:rPr>
        <w:t xml:space="preserve">16, </w:t>
      </w:r>
      <w:r w:rsidR="001A5E6A" w:rsidRPr="00200520">
        <w:rPr>
          <w:rFonts w:eastAsia="Times New Roman" w:cs="Times New Roman"/>
          <w:color w:val="000000"/>
          <w:szCs w:val="24"/>
          <w:lang w:val="en-US"/>
        </w:rPr>
        <w:t>pIN</w:t>
      </w:r>
      <w:r w:rsidR="001A5E6A" w:rsidRPr="00200520">
        <w:rPr>
          <w:rFonts w:eastAsia="Times New Roman" w:cs="Times New Roman"/>
          <w:color w:val="000000"/>
          <w:szCs w:val="24"/>
        </w:rPr>
        <w:t>-</w:t>
      </w:r>
      <w:r w:rsidR="001A5E6A" w:rsidRPr="00200520">
        <w:rPr>
          <w:rFonts w:eastAsia="Times New Roman" w:cs="Times New Roman"/>
          <w:color w:val="000000"/>
          <w:szCs w:val="24"/>
          <w:lang w:val="en-US"/>
        </w:rPr>
        <w:t>TK</w:t>
      </w:r>
      <w:r w:rsidR="001A5E6A" w:rsidRPr="00200520">
        <w:rPr>
          <w:rFonts w:eastAsia="Times New Roman" w:cs="Times New Roman"/>
          <w:color w:val="000000"/>
          <w:szCs w:val="24"/>
        </w:rPr>
        <w:t>-</w:t>
      </w:r>
      <w:r w:rsidR="00AE208E" w:rsidRPr="00200520">
        <w:rPr>
          <w:rFonts w:eastAsia="Times New Roman" w:cs="Times New Roman"/>
          <w:color w:val="000000"/>
          <w:szCs w:val="24"/>
          <w:lang w:val="en-US"/>
        </w:rPr>
        <w:t>OMP</w:t>
      </w:r>
      <w:r w:rsidR="001A5E6A" w:rsidRPr="00200520">
        <w:rPr>
          <w:rFonts w:eastAsia="Times New Roman" w:cs="Times New Roman"/>
          <w:color w:val="000000"/>
          <w:szCs w:val="24"/>
        </w:rPr>
        <w:t xml:space="preserve">19, </w:t>
      </w:r>
      <w:r w:rsidR="00AE208E" w:rsidRPr="00200520">
        <w:rPr>
          <w:rFonts w:eastAsia="Times New Roman" w:cs="Times New Roman"/>
          <w:color w:val="000000"/>
          <w:szCs w:val="24"/>
          <w:lang w:val="en-US"/>
        </w:rPr>
        <w:t>pIN</w:t>
      </w:r>
      <w:r w:rsidR="00AE208E" w:rsidRPr="00200520">
        <w:rPr>
          <w:rFonts w:eastAsia="Times New Roman" w:cs="Times New Roman"/>
          <w:color w:val="000000"/>
          <w:szCs w:val="24"/>
        </w:rPr>
        <w:t>-</w:t>
      </w:r>
      <w:r w:rsidR="00AE208E" w:rsidRPr="00200520">
        <w:rPr>
          <w:rFonts w:eastAsia="Times New Roman" w:cs="Times New Roman"/>
          <w:color w:val="000000"/>
          <w:szCs w:val="24"/>
          <w:lang w:val="en-US"/>
        </w:rPr>
        <w:t>TK</w:t>
      </w:r>
      <w:r w:rsidR="00AE208E" w:rsidRPr="00200520">
        <w:rPr>
          <w:rFonts w:eastAsia="Times New Roman" w:cs="Times New Roman"/>
          <w:color w:val="000000"/>
          <w:szCs w:val="24"/>
        </w:rPr>
        <w:t>-</w:t>
      </w:r>
      <w:r w:rsidR="00AE208E" w:rsidRPr="00200520">
        <w:rPr>
          <w:rFonts w:eastAsia="Times New Roman" w:cs="Times New Roman"/>
          <w:color w:val="000000"/>
          <w:szCs w:val="24"/>
          <w:lang w:val="en-US"/>
        </w:rPr>
        <w:t>OMP</w:t>
      </w:r>
      <w:r w:rsidR="00AE208E">
        <w:rPr>
          <w:rFonts w:eastAsia="Times New Roman" w:cs="Times New Roman"/>
          <w:color w:val="000000"/>
          <w:szCs w:val="24"/>
        </w:rPr>
        <w:t>25</w:t>
      </w:r>
      <w:r w:rsidR="00AE208E" w:rsidRPr="00200520">
        <w:rPr>
          <w:rFonts w:eastAsia="Times New Roman" w:cs="Times New Roman"/>
          <w:color w:val="000000"/>
          <w:szCs w:val="24"/>
        </w:rPr>
        <w:t>,</w:t>
      </w:r>
      <w:r w:rsidR="00AE208E">
        <w:rPr>
          <w:rFonts w:eastAsia="Times New Roman" w:cs="Times New Roman"/>
          <w:color w:val="000000"/>
          <w:szCs w:val="24"/>
        </w:rPr>
        <w:t xml:space="preserve"> </w:t>
      </w:r>
      <w:r w:rsidR="001A5E6A" w:rsidRPr="00200520">
        <w:rPr>
          <w:rFonts w:eastAsia="Times New Roman" w:cs="Times New Roman"/>
          <w:color w:val="000000"/>
          <w:szCs w:val="24"/>
          <w:lang w:val="en-US"/>
        </w:rPr>
        <w:t>pIN</w:t>
      </w:r>
      <w:r w:rsidR="001A5E6A" w:rsidRPr="00200520">
        <w:rPr>
          <w:rFonts w:eastAsia="Times New Roman" w:cs="Times New Roman"/>
          <w:color w:val="000000"/>
          <w:szCs w:val="24"/>
        </w:rPr>
        <w:t>-</w:t>
      </w:r>
      <w:r w:rsidR="001A5E6A" w:rsidRPr="00200520">
        <w:rPr>
          <w:rFonts w:eastAsia="Times New Roman" w:cs="Times New Roman"/>
          <w:color w:val="000000"/>
          <w:szCs w:val="24"/>
          <w:lang w:val="en-US"/>
        </w:rPr>
        <w:t>TK</w:t>
      </w:r>
      <w:r w:rsidR="001A5E6A" w:rsidRPr="00200520">
        <w:rPr>
          <w:rFonts w:eastAsia="Times New Roman" w:cs="Times New Roman"/>
          <w:color w:val="000000"/>
          <w:szCs w:val="24"/>
        </w:rPr>
        <w:t>-</w:t>
      </w:r>
      <w:r w:rsidR="001A5E6A" w:rsidRPr="00200520">
        <w:rPr>
          <w:rFonts w:eastAsia="Times New Roman" w:cs="Times New Roman"/>
          <w:color w:val="000000"/>
          <w:szCs w:val="24"/>
          <w:lang w:val="en-US"/>
        </w:rPr>
        <w:t>SOD</w:t>
      </w:r>
      <w:r w:rsidR="001A5E6A" w:rsidRPr="00200520">
        <w:rPr>
          <w:rFonts w:eastAsia="Times New Roman" w:cs="Times New Roman"/>
          <w:color w:val="000000"/>
          <w:szCs w:val="24"/>
        </w:rPr>
        <w:t xml:space="preserve">, </w:t>
      </w:r>
      <w:r w:rsidR="001A5E6A" w:rsidRPr="00200520">
        <w:rPr>
          <w:rFonts w:eastAsia="Times New Roman" w:cs="Times New Roman"/>
          <w:color w:val="000000"/>
          <w:szCs w:val="24"/>
          <w:lang w:val="en-US"/>
        </w:rPr>
        <w:t>pIN</w:t>
      </w:r>
      <w:r w:rsidR="001A5E6A" w:rsidRPr="00200520">
        <w:rPr>
          <w:rFonts w:eastAsia="Times New Roman" w:cs="Times New Roman"/>
          <w:color w:val="000000"/>
          <w:szCs w:val="24"/>
        </w:rPr>
        <w:t>-</w:t>
      </w:r>
      <w:r w:rsidR="001A5E6A" w:rsidRPr="00200520">
        <w:rPr>
          <w:rFonts w:eastAsia="Times New Roman" w:cs="Times New Roman"/>
          <w:color w:val="000000"/>
          <w:szCs w:val="24"/>
          <w:lang w:val="en-US"/>
        </w:rPr>
        <w:t>TK</w:t>
      </w:r>
      <w:r w:rsidR="001A5E6A" w:rsidRPr="00200520">
        <w:rPr>
          <w:rFonts w:eastAsia="Times New Roman" w:cs="Times New Roman"/>
          <w:color w:val="000000"/>
          <w:szCs w:val="24"/>
        </w:rPr>
        <w:t>-</w:t>
      </w:r>
      <w:r w:rsidR="00AE208E" w:rsidRPr="00200520">
        <w:rPr>
          <w:rFonts w:eastAsia="Times New Roman" w:cs="Times New Roman"/>
          <w:color w:val="000000"/>
          <w:szCs w:val="24"/>
          <w:lang w:val="en-US"/>
        </w:rPr>
        <w:t>OMP</w:t>
      </w:r>
      <w:r w:rsidR="00AE208E" w:rsidRPr="00200520">
        <w:rPr>
          <w:rFonts w:eastAsia="Times New Roman" w:cs="Times New Roman"/>
          <w:color w:val="000000"/>
          <w:szCs w:val="24"/>
        </w:rPr>
        <w:t>19</w:t>
      </w:r>
      <w:r w:rsidR="00AE208E" w:rsidRPr="00AE208E">
        <w:rPr>
          <w:rFonts w:eastAsia="Times New Roman" w:cs="Times New Roman"/>
          <w:color w:val="000000"/>
          <w:szCs w:val="24"/>
        </w:rPr>
        <w:t>&amp;</w:t>
      </w:r>
      <w:r w:rsidR="001A5E6A" w:rsidRPr="00200520">
        <w:rPr>
          <w:rFonts w:eastAsia="Times New Roman" w:cs="Times New Roman"/>
          <w:color w:val="000000"/>
          <w:szCs w:val="24"/>
          <w:lang w:val="en-US"/>
        </w:rPr>
        <w:t>SOD</w:t>
      </w:r>
      <w:r w:rsidR="00AE208E">
        <w:rPr>
          <w:rFonts w:eastAsia="Times New Roman" w:cs="Times New Roman"/>
          <w:color w:val="000000"/>
          <w:szCs w:val="24"/>
        </w:rPr>
        <w:t>,</w:t>
      </w:r>
      <w:r w:rsidR="001A5E6A" w:rsidRPr="00200520">
        <w:rPr>
          <w:rFonts w:eastAsia="Times New Roman" w:cs="Times New Roman"/>
          <w:color w:val="000000"/>
          <w:szCs w:val="24"/>
        </w:rPr>
        <w:t xml:space="preserve"> </w:t>
      </w:r>
      <w:r w:rsidR="00AE208E" w:rsidRPr="00200520">
        <w:rPr>
          <w:rFonts w:eastAsia="Times New Roman" w:cs="Times New Roman"/>
          <w:color w:val="000000"/>
          <w:szCs w:val="24"/>
          <w:lang w:val="en-US"/>
        </w:rPr>
        <w:t>pIN</w:t>
      </w:r>
      <w:r w:rsidR="00AE208E" w:rsidRPr="00200520">
        <w:rPr>
          <w:rFonts w:eastAsia="Times New Roman" w:cs="Times New Roman"/>
          <w:color w:val="000000"/>
          <w:szCs w:val="24"/>
        </w:rPr>
        <w:t>-</w:t>
      </w:r>
      <w:r w:rsidR="00AE208E" w:rsidRPr="00200520">
        <w:rPr>
          <w:rFonts w:eastAsia="Times New Roman" w:cs="Times New Roman"/>
          <w:color w:val="000000"/>
          <w:szCs w:val="24"/>
          <w:lang w:val="en-US"/>
        </w:rPr>
        <w:t>TK</w:t>
      </w:r>
      <w:r w:rsidR="00AE208E" w:rsidRPr="00200520">
        <w:rPr>
          <w:rFonts w:eastAsia="Times New Roman" w:cs="Times New Roman"/>
          <w:color w:val="000000"/>
          <w:szCs w:val="24"/>
        </w:rPr>
        <w:t>-</w:t>
      </w:r>
      <w:r w:rsidR="00AE208E">
        <w:rPr>
          <w:rFonts w:eastAsia="Times New Roman" w:cs="Times New Roman"/>
          <w:color w:val="000000"/>
          <w:szCs w:val="24"/>
          <w:lang w:val="en-US"/>
        </w:rPr>
        <w:t>IalB</w:t>
      </w:r>
      <w:r w:rsidR="00AE208E" w:rsidRPr="00200520">
        <w:rPr>
          <w:rFonts w:eastAsia="Times New Roman" w:cs="Times New Roman"/>
          <w:color w:val="000000"/>
          <w:szCs w:val="24"/>
        </w:rPr>
        <w:t xml:space="preserve">, </w:t>
      </w:r>
      <w:r w:rsidR="00AE208E" w:rsidRPr="00200520">
        <w:rPr>
          <w:rFonts w:eastAsia="Times New Roman" w:cs="Times New Roman"/>
          <w:color w:val="000000"/>
          <w:szCs w:val="24"/>
          <w:lang w:val="en-US"/>
        </w:rPr>
        <w:t>pIN</w:t>
      </w:r>
      <w:r w:rsidR="00AE208E" w:rsidRPr="00200520">
        <w:rPr>
          <w:rFonts w:eastAsia="Times New Roman" w:cs="Times New Roman"/>
          <w:color w:val="000000"/>
          <w:szCs w:val="24"/>
        </w:rPr>
        <w:t>-</w:t>
      </w:r>
      <w:r w:rsidR="00AE208E" w:rsidRPr="00200520">
        <w:rPr>
          <w:rFonts w:eastAsia="Times New Roman" w:cs="Times New Roman"/>
          <w:color w:val="000000"/>
          <w:szCs w:val="24"/>
          <w:lang w:val="en-US"/>
        </w:rPr>
        <w:t>TK</w:t>
      </w:r>
      <w:r w:rsidR="00AE208E" w:rsidRPr="00200520">
        <w:rPr>
          <w:rFonts w:eastAsia="Times New Roman" w:cs="Times New Roman"/>
          <w:color w:val="000000"/>
          <w:szCs w:val="24"/>
        </w:rPr>
        <w:t>-</w:t>
      </w:r>
      <w:r w:rsidR="00AE208E">
        <w:rPr>
          <w:rFonts w:eastAsia="Times New Roman" w:cs="Times New Roman"/>
          <w:color w:val="000000"/>
          <w:szCs w:val="24"/>
          <w:lang w:val="en-US"/>
        </w:rPr>
        <w:t>L</w:t>
      </w:r>
      <w:r w:rsidR="00AE208E" w:rsidRPr="00AE208E">
        <w:rPr>
          <w:rFonts w:eastAsia="Times New Roman" w:cs="Times New Roman"/>
          <w:color w:val="000000"/>
          <w:szCs w:val="24"/>
        </w:rPr>
        <w:t>7/</w:t>
      </w:r>
      <w:r w:rsidR="00AE208E">
        <w:rPr>
          <w:rFonts w:eastAsia="Times New Roman" w:cs="Times New Roman"/>
          <w:color w:val="000000"/>
          <w:szCs w:val="24"/>
          <w:lang w:val="en-US"/>
        </w:rPr>
        <w:t>L</w:t>
      </w:r>
      <w:r w:rsidR="00AE208E" w:rsidRPr="00AE208E">
        <w:rPr>
          <w:rFonts w:eastAsia="Times New Roman" w:cs="Times New Roman"/>
          <w:color w:val="000000"/>
          <w:szCs w:val="24"/>
        </w:rPr>
        <w:t>12</w:t>
      </w:r>
      <w:r w:rsidR="00AE208E">
        <w:rPr>
          <w:rFonts w:eastAsia="Times New Roman" w:cs="Times New Roman"/>
          <w:color w:val="000000"/>
          <w:szCs w:val="24"/>
        </w:rPr>
        <w:t xml:space="preserve">. Для обогащения вирусной популяции рекомбинантами проведено по 2 селективных пассажа для каждого варианта клеточных лизатов. Популяции полученных вирусов после второго селективного пассажа были использованы для клонирования с целью отбора рекомбинантных вирусов. </w:t>
      </w:r>
    </w:p>
    <w:p w14:paraId="7CF6A486" w14:textId="77777777" w:rsidR="001A5E6A" w:rsidRPr="00782DF1" w:rsidRDefault="001A5E6A" w:rsidP="00AE208E">
      <w:pPr>
        <w:pStyle w:val="2"/>
        <w:rPr>
          <w:rFonts w:eastAsia="Times New Roman"/>
        </w:rPr>
      </w:pPr>
      <w:bookmarkStart w:id="45" w:name="_Toc22385122"/>
      <w:r w:rsidRPr="00782DF1">
        <w:rPr>
          <w:rFonts w:eastAsia="Times New Roman"/>
        </w:rPr>
        <w:lastRenderedPageBreak/>
        <w:t xml:space="preserve">3.1.1 </w:t>
      </w:r>
      <w:r w:rsidRPr="00CB7B36">
        <w:rPr>
          <w:rFonts w:eastAsia="Times New Roman"/>
        </w:rPr>
        <w:t xml:space="preserve">Получение рекомбинантного </w:t>
      </w:r>
      <w:r>
        <w:rPr>
          <w:rFonts w:eastAsia="Times New Roman"/>
        </w:rPr>
        <w:t>вируса оспы овец</w:t>
      </w:r>
      <w:r w:rsidR="00B10C81">
        <w:rPr>
          <w:rFonts w:eastAsia="Times New Roman"/>
        </w:rPr>
        <w:t xml:space="preserve"> </w:t>
      </w:r>
      <w:r w:rsidR="00B10C81" w:rsidRPr="00B10C81">
        <w:rPr>
          <w:rFonts w:eastAsia="Times New Roman"/>
        </w:rPr>
        <w:t>rSPPV(TK-)omp19</w:t>
      </w:r>
      <w:bookmarkEnd w:id="45"/>
    </w:p>
    <w:p w14:paraId="1D12AB5B" w14:textId="77777777" w:rsidR="001A5E6A" w:rsidRDefault="00AE208E" w:rsidP="001A5E6A">
      <w:pPr>
        <w:rPr>
          <w:rFonts w:eastAsia="Times New Roman" w:cs="Times New Roman"/>
        </w:rPr>
      </w:pPr>
      <w:r>
        <w:rPr>
          <w:rFonts w:eastAsia="Times New Roman" w:cs="Times New Roman"/>
        </w:rPr>
        <w:t xml:space="preserve">На первом этапе было проведено клонирование вирусов методом предельного разведения. </w:t>
      </w:r>
      <w:r w:rsidR="001A5E6A">
        <w:rPr>
          <w:rFonts w:eastAsia="Times New Roman" w:cs="Times New Roman"/>
        </w:rPr>
        <w:t xml:space="preserve">В результате </w:t>
      </w:r>
      <w:r>
        <w:rPr>
          <w:rFonts w:eastAsia="Times New Roman" w:cs="Times New Roman"/>
        </w:rPr>
        <w:t>чего</w:t>
      </w:r>
      <w:r w:rsidR="001A5E6A" w:rsidRPr="00CB7B36">
        <w:rPr>
          <w:rFonts w:eastAsia="Times New Roman" w:cs="Times New Roman"/>
        </w:rPr>
        <w:t xml:space="preserve"> получено 4</w:t>
      </w:r>
      <w:r w:rsidR="001A5E6A" w:rsidRPr="00782DF1">
        <w:rPr>
          <w:rFonts w:eastAsia="Times New Roman" w:cs="Times New Roman"/>
        </w:rPr>
        <w:t>6</w:t>
      </w:r>
      <w:r w:rsidR="001A5E6A" w:rsidRPr="00CB7B36">
        <w:rPr>
          <w:rFonts w:eastAsia="Times New Roman" w:cs="Times New Roman"/>
        </w:rPr>
        <w:t xml:space="preserve"> клонов</w:t>
      </w:r>
      <w:r w:rsidR="000B4752">
        <w:rPr>
          <w:rFonts w:eastAsia="Times New Roman" w:cs="Times New Roman"/>
        </w:rPr>
        <w:t xml:space="preserve">, три из них имели в геноме целевой ген </w:t>
      </w:r>
      <w:r w:rsidR="001A5E6A" w:rsidRPr="00CB7B36">
        <w:rPr>
          <w:rFonts w:eastAsia="Times New Roman" w:cs="Times New Roman"/>
        </w:rPr>
        <w:t>(</w:t>
      </w:r>
      <w:r w:rsidR="001A5E6A">
        <w:rPr>
          <w:rFonts w:eastAsia="Times New Roman" w:cs="Times New Roman"/>
        </w:rPr>
        <w:t xml:space="preserve">рисунок </w:t>
      </w:r>
      <w:r w:rsidR="000B4752">
        <w:rPr>
          <w:rFonts w:eastAsia="Times New Roman" w:cs="Times New Roman"/>
        </w:rPr>
        <w:t>3</w:t>
      </w:r>
      <w:r w:rsidR="00E25E5A">
        <w:rPr>
          <w:rFonts w:eastAsia="Times New Roman" w:cs="Times New Roman"/>
        </w:rPr>
        <w:t>А</w:t>
      </w:r>
      <w:r w:rsidR="001A5E6A" w:rsidRPr="00CB7B36">
        <w:rPr>
          <w:rFonts w:eastAsia="Times New Roman" w:cs="Times New Roman"/>
        </w:rPr>
        <w:t>).</w:t>
      </w:r>
      <w:r w:rsidR="00E25E5A">
        <w:rPr>
          <w:rFonts w:eastAsia="Times New Roman" w:cs="Times New Roman"/>
        </w:rPr>
        <w:t xml:space="preserve"> Анализ локуса соответствовал родительскому типу вируса (рисунок 3Б).</w:t>
      </w:r>
      <w:r w:rsidR="001A5E6A">
        <w:rPr>
          <w:rFonts w:eastAsia="Times New Roman" w:cs="Times New Roman"/>
        </w:rPr>
        <w:t xml:space="preserve"> </w:t>
      </w:r>
    </w:p>
    <w:p w14:paraId="70449381" w14:textId="570C765C" w:rsidR="008B69F3" w:rsidRDefault="008B69F3" w:rsidP="001A5E6A">
      <w:pPr>
        <w:rPr>
          <w:rFonts w:eastAsia="Times New Roman" w:cs="Times New Roman"/>
        </w:rPr>
      </w:pPr>
      <w:r w:rsidRPr="008B69F3">
        <w:rPr>
          <w:rFonts w:eastAsia="Times New Roman" w:cs="Times New Roman"/>
        </w:rPr>
        <w:t xml:space="preserve">После однократного пассажа и анализа методом ПЦР для дальнейшего клонирования методом бляшек были использованы клоны 27D5 и 28С35. Было отобрано и размножено </w:t>
      </w:r>
      <w:r w:rsidR="00751744">
        <w:rPr>
          <w:rFonts w:eastAsia="Times New Roman" w:cs="Times New Roman"/>
        </w:rPr>
        <w:t xml:space="preserve">         </w:t>
      </w:r>
      <w:r w:rsidRPr="008B69F3">
        <w:rPr>
          <w:rFonts w:eastAsia="Times New Roman" w:cs="Times New Roman"/>
        </w:rPr>
        <w:t xml:space="preserve">47 бляшек. ПЦР анализ показал, что только один вирусный клон имел целевой ген (42С5) (рисунок 4А). Анализ структуры локуса показал, что данный клон имеет рекомбинантный генотип (рисунок 4Б).  </w:t>
      </w:r>
    </w:p>
    <w:p w14:paraId="11DBA6B7" w14:textId="3F8D97B9" w:rsidR="008B69F3" w:rsidRDefault="008B69F3" w:rsidP="001A5E6A">
      <w:pPr>
        <w:rPr>
          <w:rFonts w:eastAsia="Times New Roman" w:cs="Times New Roman"/>
        </w:rPr>
      </w:pPr>
      <w:r w:rsidRPr="008B69F3">
        <w:rPr>
          <w:rFonts w:eastAsia="Times New Roman" w:cs="Times New Roman"/>
        </w:rPr>
        <w:t>Таким образом, в результате проведенных исследований получен рекомбинантный вирус rSPPV(TK-)omp19 (клон 42С5), геном которого включал целевой ген и структура локуса соответствовала рекомбинантному типу. Рекомбинантный вирус rSPPV(TK-)omp19 депонирован в Коллекции микроорганизмов РГП НИИПББ КН МОН РК (ПРИЛОЖЕНИЕ В)</w:t>
      </w:r>
      <w:r w:rsidR="009A599C" w:rsidRPr="009A599C">
        <w:rPr>
          <w:rFonts w:eastAsia="Times New Roman" w:cs="Times New Roman"/>
        </w:rPr>
        <w:t>.</w:t>
      </w:r>
    </w:p>
    <w:p w14:paraId="3602716B" w14:textId="77777777" w:rsidR="005F61C9" w:rsidRPr="009A599C" w:rsidRDefault="005F61C9" w:rsidP="001A5E6A">
      <w:pPr>
        <w:rPr>
          <w:rFonts w:eastAsia="Times New Roman" w:cs="Times New Roman"/>
        </w:rPr>
      </w:pPr>
    </w:p>
    <w:p w14:paraId="32976EDB" w14:textId="77777777" w:rsidR="001A5E6A" w:rsidRDefault="000B4752" w:rsidP="000B4752">
      <w:pPr>
        <w:ind w:firstLine="0"/>
        <w:jc w:val="center"/>
        <w:rPr>
          <w:rFonts w:eastAsia="Times New Roman" w:cs="Times New Roman"/>
        </w:rPr>
      </w:pPr>
      <w:r>
        <w:rPr>
          <w:rFonts w:eastAsia="Times New Roman" w:cs="Times New Roman"/>
          <w:noProof/>
          <w:lang w:val="en-US" w:eastAsia="en-US"/>
        </w:rPr>
        <w:drawing>
          <wp:inline distT="0" distB="0" distL="0" distR="0" wp14:anchorId="7B9E653A" wp14:editId="4D4AC9B5">
            <wp:extent cx="5855955" cy="37768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3А.png"/>
                    <pic:cNvPicPr/>
                  </pic:nvPicPr>
                  <pic:blipFill rotWithShape="1">
                    <a:blip r:embed="rId12">
                      <a:extLst>
                        <a:ext uri="{28A0092B-C50C-407E-A947-70E740481C1C}">
                          <a14:useLocalDpi xmlns:a14="http://schemas.microsoft.com/office/drawing/2010/main" val="0"/>
                        </a:ext>
                      </a:extLst>
                    </a:blip>
                    <a:srcRect l="3508" r="3209" b="19776"/>
                    <a:stretch/>
                  </pic:blipFill>
                  <pic:spPr bwMode="auto">
                    <a:xfrm>
                      <a:off x="0" y="0"/>
                      <a:ext cx="5874171" cy="3788619"/>
                    </a:xfrm>
                    <a:prstGeom prst="rect">
                      <a:avLst/>
                    </a:prstGeom>
                    <a:ln>
                      <a:noFill/>
                    </a:ln>
                    <a:extLst>
                      <a:ext uri="{53640926-AAD7-44D8-BBD7-CCE9431645EC}">
                        <a14:shadowObscured xmlns:a14="http://schemas.microsoft.com/office/drawing/2010/main"/>
                      </a:ext>
                    </a:extLst>
                  </pic:spPr>
                </pic:pic>
              </a:graphicData>
            </a:graphic>
          </wp:inline>
        </w:drawing>
      </w:r>
    </w:p>
    <w:p w14:paraId="7684A01F" w14:textId="77777777" w:rsidR="001A5E6A" w:rsidRDefault="001A5E6A" w:rsidP="00B10C81">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sidR="00B10C81">
        <w:rPr>
          <w:rFonts w:eastAsia="Times New Roman" w:cs="Times New Roman"/>
          <w:szCs w:val="24"/>
        </w:rPr>
        <w:t xml:space="preserve">целевого гена </w:t>
      </w:r>
      <w:r w:rsidR="00B10C81">
        <w:rPr>
          <w:rFonts w:eastAsia="Times New Roman"/>
          <w:lang w:val="en-US"/>
        </w:rPr>
        <w:t>OMP</w:t>
      </w:r>
      <w:r w:rsidR="00B10C81" w:rsidRPr="00782DF1">
        <w:rPr>
          <w:rFonts w:eastAsia="Times New Roman"/>
        </w:rPr>
        <w:t>19</w:t>
      </w:r>
      <w:r w:rsidRPr="006D0BD1">
        <w:rPr>
          <w:rFonts w:eastAsia="Times New Roman" w:cs="Times New Roman"/>
          <w:szCs w:val="24"/>
        </w:rPr>
        <w:t xml:space="preserve">,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58FFB9ED" w14:textId="77777777" w:rsidR="001A5E6A" w:rsidRPr="00CB7B36" w:rsidRDefault="001A5E6A" w:rsidP="001A5E6A">
      <w:pPr>
        <w:rPr>
          <w:rFonts w:eastAsia="Times New Roman" w:cs="Times New Roman"/>
        </w:rPr>
      </w:pPr>
    </w:p>
    <w:p w14:paraId="658C8BE4" w14:textId="77777777" w:rsidR="001A5E6A" w:rsidRDefault="001A5E6A" w:rsidP="001A5E6A">
      <w:pPr>
        <w:jc w:val="center"/>
        <w:rPr>
          <w:rFonts w:eastAsia="Times New Roman" w:cs="Times New Roman"/>
        </w:rPr>
      </w:pPr>
      <w:r w:rsidRPr="005A78BD">
        <w:rPr>
          <w:rFonts w:eastAsia="Times New Roman" w:cs="Times New Roman"/>
        </w:rPr>
        <w:t xml:space="preserve">Рисунок </w:t>
      </w:r>
      <w:r w:rsidR="00E25E5A">
        <w:rPr>
          <w:rFonts w:eastAsia="Times New Roman" w:cs="Times New Roman"/>
        </w:rPr>
        <w:t>3</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sidR="00E25E5A">
        <w:rPr>
          <w:rFonts w:eastAsia="Times New Roman" w:cs="Times New Roman"/>
          <w:color w:val="000000"/>
          <w:szCs w:val="24"/>
        </w:rPr>
        <w:t>,</w:t>
      </w:r>
      <w:r w:rsidRPr="00200520">
        <w:rPr>
          <w:rFonts w:eastAsia="Times New Roman" w:cs="Times New Roman"/>
          <w:color w:val="000000"/>
          <w:szCs w:val="24"/>
        </w:rPr>
        <w:t xml:space="preserve"> полученных </w:t>
      </w:r>
      <w:r w:rsidR="00B10C81">
        <w:rPr>
          <w:rFonts w:eastAsia="Times New Roman" w:cs="Times New Roman"/>
          <w:color w:val="000000"/>
          <w:szCs w:val="24"/>
        </w:rPr>
        <w:t xml:space="preserve">методом </w:t>
      </w:r>
      <w:r w:rsidRPr="00200520">
        <w:rPr>
          <w:rFonts w:eastAsia="Times New Roman" w:cs="Times New Roman"/>
          <w:color w:val="000000"/>
          <w:szCs w:val="24"/>
        </w:rPr>
        <w:t>предельн</w:t>
      </w:r>
      <w:r w:rsidR="00B10C81">
        <w:rPr>
          <w:rFonts w:eastAsia="Times New Roman" w:cs="Times New Roman"/>
          <w:color w:val="000000"/>
          <w:szCs w:val="24"/>
        </w:rPr>
        <w:t>ого</w:t>
      </w:r>
      <w:r w:rsidRPr="00200520">
        <w:rPr>
          <w:rFonts w:eastAsia="Times New Roman" w:cs="Times New Roman"/>
          <w:color w:val="000000"/>
          <w:szCs w:val="24"/>
        </w:rPr>
        <w:t xml:space="preserve"> разведения </w:t>
      </w:r>
    </w:p>
    <w:p w14:paraId="5BDF9F04" w14:textId="77777777" w:rsidR="001A5E6A" w:rsidRDefault="009F643B" w:rsidP="008B69F3">
      <w:pPr>
        <w:ind w:firstLine="0"/>
        <w:jc w:val="center"/>
        <w:rPr>
          <w:rFonts w:eastAsia="Times New Roman" w:cs="Times New Roman"/>
        </w:rPr>
      </w:pPr>
      <w:r>
        <w:rPr>
          <w:noProof/>
          <w:lang w:val="en-US" w:eastAsia="en-US"/>
        </w:rPr>
        <w:lastRenderedPageBreak/>
        <w:drawing>
          <wp:inline distT="0" distB="0" distL="0" distR="0" wp14:anchorId="056F0648" wp14:editId="73158279">
            <wp:extent cx="5507797" cy="3856382"/>
            <wp:effectExtent l="0" t="0" r="0" b="0"/>
            <wp:docPr id="18" name="Рисунок 18" descr="C:\Documents and Settings\Ольга\Рабочий стол\КП_2019_РШ_финальн\2019 отчет\Презентация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Ольга\Рабочий стол\КП_2019_РШ_финальн\2019 отчет\Презентация61.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4327" t="8548" b="2136"/>
                    <a:stretch/>
                  </pic:blipFill>
                  <pic:spPr bwMode="auto">
                    <a:xfrm>
                      <a:off x="0" y="0"/>
                      <a:ext cx="5543237" cy="3881196"/>
                    </a:xfrm>
                    <a:prstGeom prst="rect">
                      <a:avLst/>
                    </a:prstGeom>
                    <a:noFill/>
                    <a:ln>
                      <a:noFill/>
                    </a:ln>
                    <a:extLst>
                      <a:ext uri="{53640926-AAD7-44D8-BBD7-CCE9431645EC}">
                        <a14:shadowObscured xmlns:a14="http://schemas.microsoft.com/office/drawing/2010/main"/>
                      </a:ext>
                    </a:extLst>
                  </pic:spPr>
                </pic:pic>
              </a:graphicData>
            </a:graphic>
          </wp:inline>
        </w:drawing>
      </w:r>
    </w:p>
    <w:p w14:paraId="2CE43997" w14:textId="77777777" w:rsidR="001A5E6A" w:rsidRDefault="001A5E6A" w:rsidP="00E25E5A">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sidR="00E25E5A">
        <w:rPr>
          <w:rFonts w:eastAsia="Times New Roman" w:cs="Times New Roman"/>
          <w:szCs w:val="24"/>
        </w:rPr>
        <w:t xml:space="preserve">целевого гена </w:t>
      </w:r>
      <w:r w:rsidR="00E25E5A" w:rsidRPr="00E25E5A">
        <w:rPr>
          <w:rFonts w:eastAsia="Times New Roman" w:cs="Times New Roman"/>
          <w:color w:val="000000"/>
          <w:szCs w:val="24"/>
        </w:rPr>
        <w:t>OMP19</w:t>
      </w:r>
      <w:r w:rsidR="00E25E5A">
        <w:rPr>
          <w:rFonts w:eastAsia="Times New Roman" w:cs="Times New Roman"/>
          <w:color w:val="000000"/>
          <w:szCs w:val="24"/>
        </w:rPr>
        <w:t xml:space="preserve">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 выбранны</w:t>
      </w:r>
      <w:r>
        <w:rPr>
          <w:rFonts w:eastAsia="Times New Roman" w:cs="Times New Roman"/>
          <w:szCs w:val="24"/>
        </w:rPr>
        <w:t>й</w:t>
      </w:r>
      <w:r w:rsidRPr="006D0BD1">
        <w:rPr>
          <w:rFonts w:eastAsia="Times New Roman" w:cs="Times New Roman"/>
          <w:szCs w:val="24"/>
        </w:rPr>
        <w:t xml:space="preserve"> клон</w:t>
      </w:r>
    </w:p>
    <w:p w14:paraId="4A82273A" w14:textId="77777777" w:rsidR="001A5E6A" w:rsidRDefault="001A5E6A" w:rsidP="001A5E6A">
      <w:pPr>
        <w:spacing w:line="240" w:lineRule="auto"/>
        <w:rPr>
          <w:rFonts w:eastAsia="Times New Roman" w:cs="Times New Roman"/>
          <w:szCs w:val="24"/>
        </w:rPr>
      </w:pPr>
    </w:p>
    <w:p w14:paraId="7E27BFF2" w14:textId="77777777" w:rsidR="001A5E6A" w:rsidRDefault="001A5E6A" w:rsidP="001A5E6A">
      <w:pPr>
        <w:jc w:val="center"/>
        <w:rPr>
          <w:rFonts w:eastAsia="Times New Roman" w:cs="Times New Roman"/>
        </w:rPr>
      </w:pPr>
      <w:r w:rsidRPr="006018AD">
        <w:rPr>
          <w:rFonts w:eastAsia="Times New Roman" w:cs="Times New Roman"/>
        </w:rPr>
        <w:t xml:space="preserve">Рисунок </w:t>
      </w:r>
      <w:r w:rsidR="00E25E5A">
        <w:rPr>
          <w:rFonts w:eastAsia="Times New Roman" w:cs="Times New Roman"/>
        </w:rPr>
        <w:t>4</w:t>
      </w:r>
      <w:r w:rsidRPr="006018AD">
        <w:rPr>
          <w:rFonts w:eastAsia="Times New Roman" w:cs="Times New Roman"/>
        </w:rPr>
        <w:t xml:space="preserve"> –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sidR="00E25E5A">
        <w:rPr>
          <w:rFonts w:eastAsia="Times New Roman" w:cs="Times New Roman"/>
          <w:color w:val="000000"/>
          <w:szCs w:val="24"/>
        </w:rPr>
        <w:t xml:space="preserve">, </w:t>
      </w:r>
      <w:r w:rsidRPr="00200520">
        <w:rPr>
          <w:rFonts w:eastAsia="Times New Roman" w:cs="Times New Roman"/>
          <w:color w:val="000000"/>
          <w:szCs w:val="24"/>
        </w:rPr>
        <w:t xml:space="preserve">полученных </w:t>
      </w:r>
      <w:r w:rsidRPr="006018AD">
        <w:rPr>
          <w:rFonts w:eastAsia="Times New Roman" w:cs="Times New Roman"/>
        </w:rPr>
        <w:t xml:space="preserve">методом </w:t>
      </w:r>
      <w:r>
        <w:rPr>
          <w:rFonts w:eastAsia="Times New Roman" w:cs="Times New Roman"/>
        </w:rPr>
        <w:t xml:space="preserve">бляшек </w:t>
      </w:r>
      <w:r w:rsidR="00E25E5A">
        <w:rPr>
          <w:rFonts w:eastAsia="Times New Roman" w:cs="Times New Roman"/>
        </w:rPr>
        <w:t xml:space="preserve">под </w:t>
      </w:r>
      <w:r>
        <w:rPr>
          <w:rFonts w:eastAsia="Times New Roman" w:cs="Times New Roman"/>
        </w:rPr>
        <w:t xml:space="preserve">агарозным покрытием </w:t>
      </w:r>
    </w:p>
    <w:p w14:paraId="55FBABFC" w14:textId="77777777" w:rsidR="001A5E6A" w:rsidRPr="00F6281D" w:rsidRDefault="001A5E6A" w:rsidP="00F4398E">
      <w:pPr>
        <w:pStyle w:val="2"/>
        <w:rPr>
          <w:rFonts w:eastAsia="Times New Roman"/>
        </w:rPr>
      </w:pPr>
      <w:bookmarkStart w:id="46" w:name="_Toc22385123"/>
      <w:r>
        <w:rPr>
          <w:rFonts w:eastAsia="Times New Roman"/>
        </w:rPr>
        <w:t>3.1.2</w:t>
      </w:r>
      <w:r w:rsidRPr="00782DF1">
        <w:rPr>
          <w:rFonts w:eastAsia="Times New Roman"/>
        </w:rPr>
        <w:t xml:space="preserve"> </w:t>
      </w:r>
      <w:r w:rsidRPr="00CB7B36">
        <w:rPr>
          <w:rFonts w:eastAsia="Times New Roman"/>
        </w:rPr>
        <w:t xml:space="preserve">Получение рекомбинантного </w:t>
      </w:r>
      <w:r>
        <w:rPr>
          <w:rFonts w:eastAsia="Times New Roman"/>
        </w:rPr>
        <w:t>вируса оспы овец</w:t>
      </w:r>
      <w:r w:rsidRPr="00CB7B36">
        <w:rPr>
          <w:rFonts w:eastAsia="Times New Roman"/>
        </w:rPr>
        <w:t xml:space="preserve"> </w:t>
      </w:r>
      <w:r w:rsidR="00F6281D" w:rsidRPr="00F6281D">
        <w:rPr>
          <w:rFonts w:eastAsia="Times New Roman"/>
        </w:rPr>
        <w:t>rSPPV(TK-)</w:t>
      </w:r>
      <w:r w:rsidR="00F6281D">
        <w:rPr>
          <w:rFonts w:eastAsia="Times New Roman"/>
          <w:lang w:val="en-US"/>
        </w:rPr>
        <w:t>omp</w:t>
      </w:r>
      <w:r w:rsidR="00F6281D" w:rsidRPr="00782DF1">
        <w:rPr>
          <w:rFonts w:eastAsia="Times New Roman"/>
        </w:rPr>
        <w:t>19</w:t>
      </w:r>
      <w:r w:rsidR="00F6281D">
        <w:rPr>
          <w:rFonts w:eastAsia="Times New Roman"/>
        </w:rPr>
        <w:t>/</w:t>
      </w:r>
      <w:r w:rsidR="00F6281D">
        <w:rPr>
          <w:rFonts w:eastAsia="Times New Roman"/>
          <w:lang w:val="en-US"/>
        </w:rPr>
        <w:t>sodC</w:t>
      </w:r>
      <w:bookmarkEnd w:id="46"/>
    </w:p>
    <w:p w14:paraId="3301D32A" w14:textId="77777777" w:rsidR="001A5E6A" w:rsidRPr="00CB7B36" w:rsidRDefault="001A5E6A" w:rsidP="001A5E6A">
      <w:pPr>
        <w:rPr>
          <w:rFonts w:eastAsia="Times New Roman" w:cs="Times New Roman"/>
        </w:rPr>
      </w:pPr>
      <w:r>
        <w:rPr>
          <w:rFonts w:eastAsia="Times New Roman" w:cs="Times New Roman"/>
        </w:rPr>
        <w:t xml:space="preserve">В результате клонирования </w:t>
      </w:r>
      <w:r w:rsidRPr="00CB7B36">
        <w:rPr>
          <w:rFonts w:eastAsia="Times New Roman" w:cs="Times New Roman"/>
        </w:rPr>
        <w:t>клеточного лизата второго селективного пассажа методом предельного разведения получено 4</w:t>
      </w:r>
      <w:r w:rsidRPr="00782DF1">
        <w:rPr>
          <w:rFonts w:eastAsia="Times New Roman" w:cs="Times New Roman"/>
        </w:rPr>
        <w:t>6</w:t>
      </w:r>
      <w:r w:rsidRPr="00CB7B36">
        <w:rPr>
          <w:rFonts w:eastAsia="Times New Roman" w:cs="Times New Roman"/>
        </w:rPr>
        <w:t xml:space="preserve"> клонов</w:t>
      </w:r>
      <w:r w:rsidR="00F6281D">
        <w:rPr>
          <w:rFonts w:eastAsia="Times New Roman" w:cs="Times New Roman"/>
        </w:rPr>
        <w:t xml:space="preserve">. </w:t>
      </w:r>
      <w:r w:rsidR="00F3400F">
        <w:rPr>
          <w:rFonts w:eastAsia="Times New Roman" w:cs="Times New Roman"/>
        </w:rPr>
        <w:t xml:space="preserve">ПЦР анализ показал, что три клона 35В3, 35В5 и 35С5 имеют в составе генома целевой ген (рисунок 5А), при этом один из них 35В5 имел структуру локуса рекомбинантного типа (рисунок 5Б). </w:t>
      </w:r>
    </w:p>
    <w:p w14:paraId="680ECC52" w14:textId="77777777" w:rsidR="001A5E6A" w:rsidRDefault="009F643B" w:rsidP="005F61C9">
      <w:pPr>
        <w:ind w:firstLine="0"/>
        <w:jc w:val="center"/>
        <w:rPr>
          <w:rFonts w:eastAsia="Times New Roman" w:cs="Times New Roman"/>
        </w:rPr>
      </w:pPr>
      <w:r>
        <w:rPr>
          <w:rFonts w:eastAsia="Times New Roman" w:cs="Times New Roman"/>
          <w:noProof/>
          <w:lang w:val="en-US" w:eastAsia="en-US"/>
        </w:rPr>
        <w:lastRenderedPageBreak/>
        <w:drawing>
          <wp:inline distT="0" distB="0" distL="0" distR="0" wp14:anchorId="2425DF6A" wp14:editId="5BF8ADBD">
            <wp:extent cx="5450205" cy="44564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205" cy="4456430"/>
                    </a:xfrm>
                    <a:prstGeom prst="rect">
                      <a:avLst/>
                    </a:prstGeom>
                    <a:noFill/>
                  </pic:spPr>
                </pic:pic>
              </a:graphicData>
            </a:graphic>
          </wp:inline>
        </w:drawing>
      </w:r>
    </w:p>
    <w:p w14:paraId="1AC14C5E" w14:textId="77777777" w:rsidR="001A5E6A" w:rsidRDefault="001A5E6A" w:rsidP="00F3400F">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sidR="00F3400F">
        <w:rPr>
          <w:rFonts w:eastAsia="Times New Roman" w:cs="Times New Roman"/>
          <w:szCs w:val="24"/>
        </w:rPr>
        <w:t>целевого гена</w:t>
      </w:r>
      <w:r w:rsidRPr="006D0BD1">
        <w:rPr>
          <w:rFonts w:eastAsia="Times New Roman" w:cs="Times New Roman"/>
          <w:szCs w:val="24"/>
        </w:rPr>
        <w:t xml:space="preserve"> </w:t>
      </w:r>
      <w:r w:rsidR="00F3400F" w:rsidRPr="00F3400F">
        <w:rPr>
          <w:rFonts w:eastAsia="Times New Roman" w:cs="Times New Roman"/>
        </w:rPr>
        <w:t xml:space="preserve">omp19/sodC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049B7F2E" w14:textId="77777777" w:rsidR="00F3400F" w:rsidRDefault="00F3400F" w:rsidP="001A5E6A">
      <w:pPr>
        <w:rPr>
          <w:rFonts w:eastAsia="Times New Roman" w:cs="Times New Roman"/>
          <w:szCs w:val="24"/>
        </w:rPr>
      </w:pPr>
    </w:p>
    <w:p w14:paraId="5C6AB0B2" w14:textId="77777777" w:rsidR="001A5E6A" w:rsidRDefault="001A5E6A" w:rsidP="001A5E6A">
      <w:pPr>
        <w:jc w:val="center"/>
        <w:rPr>
          <w:rFonts w:eastAsia="Times New Roman" w:cs="Times New Roman"/>
        </w:rPr>
      </w:pPr>
      <w:r w:rsidRPr="005A78BD">
        <w:rPr>
          <w:rFonts w:eastAsia="Times New Roman" w:cs="Times New Roman"/>
        </w:rPr>
        <w:t xml:space="preserve">Рисунок </w:t>
      </w:r>
      <w:r w:rsidR="00F3400F">
        <w:rPr>
          <w:rFonts w:eastAsia="Times New Roman" w:cs="Times New Roman"/>
        </w:rPr>
        <w:t>5</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sidR="00F3400F">
        <w:rPr>
          <w:rFonts w:eastAsia="Times New Roman" w:cs="Times New Roman"/>
          <w:color w:val="000000"/>
          <w:szCs w:val="24"/>
        </w:rPr>
        <w:t>,</w:t>
      </w:r>
      <w:r w:rsidRPr="00200520">
        <w:rPr>
          <w:rFonts w:eastAsia="Times New Roman" w:cs="Times New Roman"/>
          <w:color w:val="000000"/>
          <w:szCs w:val="24"/>
        </w:rPr>
        <w:t xml:space="preserve"> полученных </w:t>
      </w:r>
      <w:r w:rsidR="00F3400F">
        <w:rPr>
          <w:rFonts w:eastAsia="Times New Roman" w:cs="Times New Roman"/>
          <w:color w:val="000000"/>
          <w:szCs w:val="24"/>
        </w:rPr>
        <w:t xml:space="preserve">методом </w:t>
      </w:r>
      <w:r w:rsidRPr="00200520">
        <w:rPr>
          <w:rFonts w:eastAsia="Times New Roman" w:cs="Times New Roman"/>
          <w:color w:val="000000"/>
          <w:szCs w:val="24"/>
        </w:rPr>
        <w:t>предельны</w:t>
      </w:r>
      <w:r w:rsidR="00F3400F">
        <w:rPr>
          <w:rFonts w:eastAsia="Times New Roman" w:cs="Times New Roman"/>
          <w:color w:val="000000"/>
          <w:szCs w:val="24"/>
        </w:rPr>
        <w:t>х</w:t>
      </w:r>
      <w:r w:rsidRPr="00200520">
        <w:rPr>
          <w:rFonts w:eastAsia="Times New Roman" w:cs="Times New Roman"/>
          <w:color w:val="000000"/>
          <w:szCs w:val="24"/>
        </w:rPr>
        <w:t xml:space="preserve"> разведени</w:t>
      </w:r>
      <w:r w:rsidR="00F3400F">
        <w:rPr>
          <w:rFonts w:eastAsia="Times New Roman" w:cs="Times New Roman"/>
          <w:color w:val="000000"/>
          <w:szCs w:val="24"/>
        </w:rPr>
        <w:t>й</w:t>
      </w:r>
      <w:r w:rsidRPr="00200520">
        <w:rPr>
          <w:rFonts w:eastAsia="Times New Roman" w:cs="Times New Roman"/>
          <w:color w:val="000000"/>
          <w:szCs w:val="24"/>
        </w:rPr>
        <w:t xml:space="preserve"> </w:t>
      </w:r>
    </w:p>
    <w:p w14:paraId="04098438" w14:textId="77777777" w:rsidR="001A5E6A" w:rsidRPr="00CB7B36" w:rsidRDefault="001A5E6A" w:rsidP="001A5E6A">
      <w:pPr>
        <w:jc w:val="center"/>
        <w:rPr>
          <w:rFonts w:eastAsia="Times New Roman" w:cs="Times New Roman"/>
        </w:rPr>
      </w:pPr>
    </w:p>
    <w:p w14:paraId="7C220CDD" w14:textId="6EA6C2A5" w:rsidR="001A5E6A" w:rsidRPr="001A5E6A" w:rsidRDefault="00F3400F" w:rsidP="001A5E6A">
      <w:pPr>
        <w:rPr>
          <w:rFonts w:eastAsia="Times New Roman" w:cs="Times New Roman"/>
        </w:rPr>
      </w:pPr>
      <w:r w:rsidRPr="00F3400F">
        <w:rPr>
          <w:rFonts w:eastAsia="Times New Roman" w:cs="Times New Roman"/>
        </w:rPr>
        <w:t xml:space="preserve">Таким образом, в результате проведенных исследований получен рекомбинантный вирус rSPPV(TK-)omp19/sodC (клон </w:t>
      </w:r>
      <w:r>
        <w:rPr>
          <w:rFonts w:eastAsia="Times New Roman" w:cs="Times New Roman"/>
        </w:rPr>
        <w:t>35В</w:t>
      </w:r>
      <w:r w:rsidRPr="00F3400F">
        <w:rPr>
          <w:rFonts w:eastAsia="Times New Roman" w:cs="Times New Roman"/>
        </w:rPr>
        <w:t>5), геном которого включал целевой ген</w:t>
      </w:r>
      <w:r>
        <w:rPr>
          <w:rFonts w:eastAsia="Times New Roman" w:cs="Times New Roman"/>
        </w:rPr>
        <w:t>,</w:t>
      </w:r>
      <w:r w:rsidRPr="00F3400F">
        <w:rPr>
          <w:rFonts w:eastAsia="Times New Roman" w:cs="Times New Roman"/>
        </w:rPr>
        <w:t xml:space="preserve"> и структура локуса соответствовала рекомбинантному типу. </w:t>
      </w:r>
      <w:r w:rsidR="009A599C" w:rsidRPr="009A599C">
        <w:rPr>
          <w:rFonts w:eastAsia="Times New Roman" w:cs="Times New Roman"/>
        </w:rPr>
        <w:t>Рекомбинантный вирус rSPPV(TK-)</w:t>
      </w:r>
      <w:r w:rsidR="005307B8">
        <w:rPr>
          <w:rFonts w:eastAsia="Times New Roman" w:cs="Times New Roman"/>
        </w:rPr>
        <w:t xml:space="preserve"> </w:t>
      </w:r>
      <w:r w:rsidR="009A599C" w:rsidRPr="009A599C">
        <w:rPr>
          <w:rFonts w:eastAsia="Times New Roman" w:cs="Times New Roman"/>
        </w:rPr>
        <w:t>omp19</w:t>
      </w:r>
      <w:r w:rsidR="009A599C" w:rsidRPr="00F3400F">
        <w:rPr>
          <w:rFonts w:eastAsia="Times New Roman" w:cs="Times New Roman"/>
        </w:rPr>
        <w:t>/sodC</w:t>
      </w:r>
      <w:r w:rsidR="009A599C" w:rsidRPr="009A599C">
        <w:rPr>
          <w:rFonts w:eastAsia="Times New Roman" w:cs="Times New Roman"/>
        </w:rPr>
        <w:t xml:space="preserve"> депонирован в Коллекции микроорганизмов РГП НИИПББ КН МОН РК (ПРИЛОЖЕНИЕ В).</w:t>
      </w:r>
    </w:p>
    <w:p w14:paraId="41548727" w14:textId="77777777" w:rsidR="001A5E6A" w:rsidRPr="008B5306" w:rsidRDefault="001A5E6A" w:rsidP="00F4398E">
      <w:pPr>
        <w:pStyle w:val="2"/>
        <w:rPr>
          <w:rFonts w:eastAsia="Times New Roman"/>
        </w:rPr>
      </w:pPr>
      <w:bookmarkStart w:id="47" w:name="_Toc22385124"/>
      <w:r>
        <w:rPr>
          <w:rFonts w:eastAsia="Times New Roman"/>
        </w:rPr>
        <w:t>3.1.</w:t>
      </w:r>
      <w:r w:rsidRPr="008B5306">
        <w:rPr>
          <w:rFonts w:eastAsia="Times New Roman"/>
        </w:rPr>
        <w:t>3</w:t>
      </w:r>
      <w:r w:rsidRPr="00782DF1">
        <w:rPr>
          <w:rFonts w:eastAsia="Times New Roman"/>
        </w:rPr>
        <w:t xml:space="preserve"> </w:t>
      </w:r>
      <w:r w:rsidRPr="00CB7B36">
        <w:rPr>
          <w:rFonts w:eastAsia="Times New Roman"/>
        </w:rPr>
        <w:t xml:space="preserve">Получение рекомбинантного </w:t>
      </w:r>
      <w:r>
        <w:rPr>
          <w:rFonts w:eastAsia="Times New Roman"/>
        </w:rPr>
        <w:t>вируса оспы овец</w:t>
      </w:r>
      <w:r w:rsidRPr="00CB7B36">
        <w:rPr>
          <w:rFonts w:eastAsia="Times New Roman"/>
        </w:rPr>
        <w:t xml:space="preserve"> </w:t>
      </w:r>
      <w:r>
        <w:rPr>
          <w:rFonts w:eastAsia="Times New Roman"/>
        </w:rPr>
        <w:t xml:space="preserve">для </w:t>
      </w:r>
      <w:r w:rsidR="00F4398E" w:rsidRPr="00F4398E">
        <w:rPr>
          <w:rFonts w:eastAsia="Times New Roman"/>
        </w:rPr>
        <w:t>rSPPV(TK-)</w:t>
      </w:r>
      <w:r w:rsidR="00F4398E">
        <w:rPr>
          <w:rFonts w:eastAsia="Times New Roman"/>
          <w:lang w:val="en-US"/>
        </w:rPr>
        <w:t>o</w:t>
      </w:r>
      <w:r>
        <w:rPr>
          <w:rFonts w:eastAsia="Times New Roman"/>
          <w:lang w:val="en-US"/>
        </w:rPr>
        <w:t>mp</w:t>
      </w:r>
      <w:r w:rsidRPr="00782DF1">
        <w:rPr>
          <w:rFonts w:eastAsia="Times New Roman"/>
        </w:rPr>
        <w:t>1</w:t>
      </w:r>
      <w:r w:rsidRPr="008B5306">
        <w:rPr>
          <w:rFonts w:eastAsia="Times New Roman"/>
        </w:rPr>
        <w:t>6</w:t>
      </w:r>
      <w:bookmarkEnd w:id="47"/>
    </w:p>
    <w:p w14:paraId="62D1A939" w14:textId="77777777" w:rsidR="001A5E6A" w:rsidRPr="00CB7B36" w:rsidRDefault="001A5E6A" w:rsidP="001A5E6A">
      <w:pPr>
        <w:rPr>
          <w:rFonts w:eastAsia="Times New Roman" w:cs="Times New Roman"/>
        </w:rPr>
      </w:pPr>
      <w:r>
        <w:rPr>
          <w:rFonts w:eastAsia="Times New Roman" w:cs="Times New Roman"/>
        </w:rPr>
        <w:t xml:space="preserve">В результате клонирования </w:t>
      </w:r>
      <w:r w:rsidRPr="00CB7B36">
        <w:rPr>
          <w:rFonts w:eastAsia="Times New Roman" w:cs="Times New Roman"/>
        </w:rPr>
        <w:t xml:space="preserve">клеточного лизата </w:t>
      </w:r>
      <w:r w:rsidR="00F4398E">
        <w:rPr>
          <w:rFonts w:eastAsia="Times New Roman" w:cs="Times New Roman"/>
        </w:rPr>
        <w:t xml:space="preserve">после </w:t>
      </w:r>
      <w:r w:rsidRPr="00CB7B36">
        <w:rPr>
          <w:rFonts w:eastAsia="Times New Roman" w:cs="Times New Roman"/>
        </w:rPr>
        <w:t>селективн</w:t>
      </w:r>
      <w:r w:rsidR="00F4398E">
        <w:rPr>
          <w:rFonts w:eastAsia="Times New Roman" w:cs="Times New Roman"/>
        </w:rPr>
        <w:t>ых</w:t>
      </w:r>
      <w:r w:rsidRPr="00CB7B36">
        <w:rPr>
          <w:rFonts w:eastAsia="Times New Roman" w:cs="Times New Roman"/>
        </w:rPr>
        <w:t xml:space="preserve"> пассаж</w:t>
      </w:r>
      <w:r w:rsidR="00F4398E">
        <w:rPr>
          <w:rFonts w:eastAsia="Times New Roman" w:cs="Times New Roman"/>
        </w:rPr>
        <w:t>ей</w:t>
      </w:r>
      <w:r w:rsidRPr="00CB7B36">
        <w:rPr>
          <w:rFonts w:eastAsia="Times New Roman" w:cs="Times New Roman"/>
        </w:rPr>
        <w:t xml:space="preserve"> методом предельного разведения получено </w:t>
      </w:r>
      <w:r w:rsidR="00F4398E">
        <w:rPr>
          <w:rFonts w:eastAsia="Times New Roman" w:cs="Times New Roman"/>
        </w:rPr>
        <w:t>69</w:t>
      </w:r>
      <w:r w:rsidRPr="00CB7B36">
        <w:rPr>
          <w:rFonts w:eastAsia="Times New Roman" w:cs="Times New Roman"/>
        </w:rPr>
        <w:t xml:space="preserve"> клон</w:t>
      </w:r>
      <w:r w:rsidR="00F4398E">
        <w:rPr>
          <w:rFonts w:eastAsia="Times New Roman" w:cs="Times New Roman"/>
        </w:rPr>
        <w:t>ов</w:t>
      </w:r>
      <w:r w:rsidRPr="00CB7B36">
        <w:rPr>
          <w:rFonts w:eastAsia="Times New Roman" w:cs="Times New Roman"/>
        </w:rPr>
        <w:t xml:space="preserve">, которые были проанализированы </w:t>
      </w:r>
      <w:r w:rsidR="009A5CBC">
        <w:rPr>
          <w:rFonts w:eastAsia="Times New Roman" w:cs="Times New Roman"/>
        </w:rPr>
        <w:t>в</w:t>
      </w:r>
      <w:r w:rsidRPr="00CB7B36">
        <w:rPr>
          <w:rFonts w:eastAsia="Times New Roman" w:cs="Times New Roman"/>
        </w:rPr>
        <w:t xml:space="preserve"> ПЦР (</w:t>
      </w:r>
      <w:r>
        <w:rPr>
          <w:rFonts w:eastAsia="Times New Roman" w:cs="Times New Roman"/>
        </w:rPr>
        <w:t xml:space="preserve">рисунок </w:t>
      </w:r>
      <w:r w:rsidR="009A5CBC">
        <w:rPr>
          <w:rFonts w:eastAsia="Times New Roman" w:cs="Times New Roman"/>
        </w:rPr>
        <w:t>6</w:t>
      </w:r>
      <w:r w:rsidRPr="00CB7B36">
        <w:rPr>
          <w:rFonts w:eastAsia="Times New Roman" w:cs="Times New Roman"/>
        </w:rPr>
        <w:t>).</w:t>
      </w:r>
      <w:r>
        <w:rPr>
          <w:rFonts w:eastAsia="Times New Roman" w:cs="Times New Roman"/>
        </w:rPr>
        <w:t xml:space="preserve"> </w:t>
      </w:r>
      <w:r w:rsidR="009A5CBC">
        <w:rPr>
          <w:rFonts w:eastAsia="Times New Roman" w:cs="Times New Roman"/>
        </w:rPr>
        <w:t xml:space="preserve">Целевой ген был обнаружен для большого числа клонов, при этом структура локуса у них была родительского или смешанного типа. Для дальнейшего клонирования было отобрано 4 клона 61С5, </w:t>
      </w:r>
      <w:r w:rsidR="009A5CBC" w:rsidRPr="009A5CBC">
        <w:rPr>
          <w:rFonts w:eastAsia="Times New Roman" w:cs="Times New Roman"/>
        </w:rPr>
        <w:t>61</w:t>
      </w:r>
      <w:r w:rsidR="009A5CBC">
        <w:rPr>
          <w:rFonts w:eastAsia="Times New Roman" w:cs="Times New Roman"/>
          <w:lang w:val="en-US"/>
        </w:rPr>
        <w:t>D</w:t>
      </w:r>
      <w:r w:rsidR="009A5CBC">
        <w:rPr>
          <w:rFonts w:eastAsia="Times New Roman" w:cs="Times New Roman"/>
        </w:rPr>
        <w:t>4, 62C5 и 62D5 (обозначены звездочкой на рисунке 6).</w:t>
      </w:r>
    </w:p>
    <w:p w14:paraId="2055E98B" w14:textId="77777777" w:rsidR="001A5E6A" w:rsidRDefault="00BE123E" w:rsidP="00BE123E">
      <w:pPr>
        <w:ind w:firstLine="0"/>
        <w:jc w:val="center"/>
        <w:rPr>
          <w:rFonts w:eastAsia="Times New Roman" w:cs="Times New Roman"/>
        </w:rPr>
      </w:pPr>
      <w:r>
        <w:rPr>
          <w:noProof/>
          <w:lang w:val="en-US" w:eastAsia="en-US"/>
        </w:rPr>
        <w:lastRenderedPageBreak/>
        <w:drawing>
          <wp:inline distT="0" distB="0" distL="0" distR="0" wp14:anchorId="6E2E0965" wp14:editId="772B4A72">
            <wp:extent cx="4867275" cy="4152900"/>
            <wp:effectExtent l="0" t="0" r="9525" b="0"/>
            <wp:docPr id="10" name="Рисунок 10" descr="C:\Documents and Settings\Ольга\Рабочий стол\КП_2019_РШ_финальн\2019 отчет\Презентация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Ольга\Рабочий стол\КП_2019_РШ_финальн\2019 отчет\Презентация49.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1" t="4701" r="11859" b="2137"/>
                    <a:stretch/>
                  </pic:blipFill>
                  <pic:spPr bwMode="auto">
                    <a:xfrm>
                      <a:off x="0" y="0"/>
                      <a:ext cx="4864675" cy="4150682"/>
                    </a:xfrm>
                    <a:prstGeom prst="rect">
                      <a:avLst/>
                    </a:prstGeom>
                    <a:noFill/>
                    <a:ln>
                      <a:noFill/>
                    </a:ln>
                    <a:extLst>
                      <a:ext uri="{53640926-AAD7-44D8-BBD7-CCE9431645EC}">
                        <a14:shadowObscured xmlns:a14="http://schemas.microsoft.com/office/drawing/2010/main"/>
                      </a:ext>
                    </a:extLst>
                  </pic:spPr>
                </pic:pic>
              </a:graphicData>
            </a:graphic>
          </wp:inline>
        </w:drawing>
      </w:r>
    </w:p>
    <w:p w14:paraId="1AED3A50" w14:textId="77777777" w:rsidR="001A5E6A" w:rsidRDefault="001A5E6A" w:rsidP="00DA520E">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sidR="00DA520E">
        <w:rPr>
          <w:rFonts w:eastAsia="Times New Roman" w:cs="Times New Roman"/>
          <w:szCs w:val="24"/>
        </w:rPr>
        <w:t xml:space="preserve">целевого гена </w:t>
      </w:r>
      <w:r w:rsidR="00DA520E">
        <w:rPr>
          <w:rFonts w:eastAsia="Times New Roman" w:cs="Times New Roman"/>
          <w:szCs w:val="24"/>
          <w:lang w:val="en-US"/>
        </w:rPr>
        <w:t>o</w:t>
      </w:r>
      <w:r w:rsidR="00DA520E">
        <w:rPr>
          <w:rFonts w:eastAsia="Times New Roman" w:cs="Times New Roman"/>
          <w:lang w:val="en-US"/>
        </w:rPr>
        <w:t>mp</w:t>
      </w:r>
      <w:r w:rsidR="00DA520E">
        <w:rPr>
          <w:rFonts w:eastAsia="Times New Roman" w:cs="Times New Roman"/>
        </w:rPr>
        <w:t xml:space="preserve">16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19E2C71D" w14:textId="77777777" w:rsidR="001A5E6A" w:rsidRPr="00CB7B36" w:rsidRDefault="001A5E6A" w:rsidP="001A5E6A">
      <w:pPr>
        <w:rPr>
          <w:rFonts w:eastAsia="Times New Roman" w:cs="Times New Roman"/>
        </w:rPr>
      </w:pPr>
    </w:p>
    <w:p w14:paraId="2BFD51EB" w14:textId="77777777" w:rsidR="001A5E6A" w:rsidRDefault="001A5E6A" w:rsidP="001A5E6A">
      <w:pPr>
        <w:jc w:val="center"/>
        <w:rPr>
          <w:rFonts w:eastAsia="Times New Roman" w:cs="Times New Roman"/>
        </w:rPr>
      </w:pPr>
      <w:r>
        <w:rPr>
          <w:rFonts w:eastAsia="Times New Roman" w:cs="Times New Roman"/>
        </w:rPr>
        <w:t xml:space="preserve">Рисунок </w:t>
      </w:r>
      <w:r w:rsidR="00DA520E">
        <w:rPr>
          <w:rFonts w:eastAsia="Times New Roman" w:cs="Times New Roman"/>
        </w:rPr>
        <w:t>6</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sidR="00DA520E">
        <w:rPr>
          <w:rFonts w:eastAsia="Times New Roman" w:cs="Times New Roman"/>
          <w:color w:val="000000"/>
          <w:szCs w:val="24"/>
        </w:rPr>
        <w:t>,</w:t>
      </w:r>
      <w:r w:rsidRPr="00200520">
        <w:rPr>
          <w:rFonts w:eastAsia="Times New Roman" w:cs="Times New Roman"/>
          <w:color w:val="000000"/>
          <w:szCs w:val="24"/>
        </w:rPr>
        <w:t xml:space="preserve"> полученных </w:t>
      </w:r>
      <w:r w:rsidR="00DA520E">
        <w:rPr>
          <w:rFonts w:eastAsia="Times New Roman" w:cs="Times New Roman"/>
          <w:color w:val="000000"/>
          <w:szCs w:val="24"/>
        </w:rPr>
        <w:t xml:space="preserve">методом </w:t>
      </w:r>
      <w:r w:rsidRPr="00200520">
        <w:rPr>
          <w:rFonts w:eastAsia="Times New Roman" w:cs="Times New Roman"/>
          <w:color w:val="000000"/>
          <w:szCs w:val="24"/>
        </w:rPr>
        <w:t>предельны</w:t>
      </w:r>
      <w:r w:rsidR="00DA520E">
        <w:rPr>
          <w:rFonts w:eastAsia="Times New Roman" w:cs="Times New Roman"/>
          <w:color w:val="000000"/>
          <w:szCs w:val="24"/>
        </w:rPr>
        <w:t>х</w:t>
      </w:r>
      <w:r w:rsidRPr="00200520">
        <w:rPr>
          <w:rFonts w:eastAsia="Times New Roman" w:cs="Times New Roman"/>
          <w:color w:val="000000"/>
          <w:szCs w:val="24"/>
        </w:rPr>
        <w:t xml:space="preserve"> разведени</w:t>
      </w:r>
      <w:r w:rsidR="00DA520E">
        <w:rPr>
          <w:rFonts w:eastAsia="Times New Roman" w:cs="Times New Roman"/>
          <w:color w:val="000000"/>
          <w:szCs w:val="24"/>
        </w:rPr>
        <w:t>й</w:t>
      </w:r>
      <w:r>
        <w:rPr>
          <w:rFonts w:eastAsia="Times New Roman" w:cs="Times New Roman"/>
          <w:color w:val="000000"/>
          <w:szCs w:val="24"/>
        </w:rPr>
        <w:t xml:space="preserve"> </w:t>
      </w:r>
    </w:p>
    <w:p w14:paraId="303C688F" w14:textId="77777777" w:rsidR="001A5E6A" w:rsidRPr="00CB7B36" w:rsidRDefault="001A5E6A" w:rsidP="001A5E6A">
      <w:pPr>
        <w:jc w:val="center"/>
        <w:rPr>
          <w:rFonts w:eastAsia="Times New Roman" w:cs="Times New Roman"/>
        </w:rPr>
      </w:pPr>
    </w:p>
    <w:p w14:paraId="1883F4AB" w14:textId="77777777" w:rsidR="00DA520E" w:rsidRDefault="009A5CBC" w:rsidP="00DA520E">
      <w:pPr>
        <w:rPr>
          <w:rFonts w:eastAsia="Times New Roman" w:cs="Times New Roman"/>
        </w:rPr>
      </w:pPr>
      <w:r>
        <w:rPr>
          <w:rFonts w:eastAsia="Times New Roman" w:cs="Times New Roman"/>
        </w:rPr>
        <w:t xml:space="preserve">Таким образом, за отчетный период были отобраны четыре вирусных клона, </w:t>
      </w:r>
      <w:r w:rsidR="00DA520E">
        <w:rPr>
          <w:rFonts w:eastAsia="Times New Roman" w:cs="Times New Roman"/>
        </w:rPr>
        <w:t xml:space="preserve">в геном которых встроен целевой ген </w:t>
      </w:r>
      <w:r w:rsidR="00DA520E">
        <w:rPr>
          <w:rFonts w:eastAsia="Times New Roman" w:cs="Times New Roman"/>
          <w:szCs w:val="24"/>
          <w:lang w:val="en-US"/>
        </w:rPr>
        <w:t>o</w:t>
      </w:r>
      <w:r w:rsidR="00DA520E">
        <w:rPr>
          <w:rFonts w:eastAsia="Times New Roman" w:cs="Times New Roman"/>
          <w:lang w:val="en-US"/>
        </w:rPr>
        <w:t>mp</w:t>
      </w:r>
      <w:r w:rsidR="00DA520E">
        <w:rPr>
          <w:rFonts w:eastAsia="Times New Roman" w:cs="Times New Roman"/>
        </w:rPr>
        <w:t xml:space="preserve">16: </w:t>
      </w:r>
      <w:r w:rsidR="00DA520E" w:rsidRPr="00DA520E">
        <w:rPr>
          <w:rFonts w:eastAsia="Times New Roman" w:cs="Times New Roman"/>
        </w:rPr>
        <w:t>61С5, 61D4, 62C5 и 62D5</w:t>
      </w:r>
      <w:r w:rsidR="00DA520E">
        <w:rPr>
          <w:rFonts w:eastAsia="Times New Roman" w:cs="Times New Roman"/>
        </w:rPr>
        <w:t xml:space="preserve">. На основании результатов ПЦР анализа структуры локуса следует, что данные вирусы </w:t>
      </w:r>
      <w:r w:rsidR="00050B2A">
        <w:rPr>
          <w:rFonts w:eastAsia="Times New Roman" w:cs="Times New Roman"/>
        </w:rPr>
        <w:t xml:space="preserve">вероятно </w:t>
      </w:r>
      <w:r w:rsidR="00DA520E">
        <w:rPr>
          <w:rFonts w:eastAsia="Times New Roman" w:cs="Times New Roman"/>
        </w:rPr>
        <w:t xml:space="preserve">имеют </w:t>
      </w:r>
      <w:r w:rsidR="00050B2A">
        <w:rPr>
          <w:rFonts w:eastAsia="Times New Roman" w:cs="Times New Roman"/>
        </w:rPr>
        <w:t xml:space="preserve">нестабильный генотип, когда в вирусный геном интегрирована вся плазмидная ДНК (рисунок </w:t>
      </w:r>
      <w:r w:rsidR="00050B2A" w:rsidRPr="005307B8">
        <w:rPr>
          <w:rFonts w:eastAsia="Times New Roman" w:cs="Times New Roman"/>
          <w:color w:val="FF0000"/>
        </w:rPr>
        <w:t>1</w:t>
      </w:r>
      <w:r w:rsidR="00050B2A">
        <w:rPr>
          <w:rFonts w:eastAsia="Times New Roman" w:cs="Times New Roman"/>
        </w:rPr>
        <w:t xml:space="preserve">). Работы по отбору рекомбинантных вирусов </w:t>
      </w:r>
      <w:r w:rsidR="006768A2">
        <w:rPr>
          <w:rFonts w:eastAsia="Times New Roman" w:cs="Times New Roman"/>
        </w:rPr>
        <w:t>со</w:t>
      </w:r>
      <w:r w:rsidR="00050B2A">
        <w:rPr>
          <w:rFonts w:eastAsia="Times New Roman" w:cs="Times New Roman"/>
        </w:rPr>
        <w:t xml:space="preserve"> стабильным генотипом продолжаются. </w:t>
      </w:r>
    </w:p>
    <w:p w14:paraId="194DF8E0" w14:textId="77777777" w:rsidR="001A5E6A" w:rsidRPr="008B5306" w:rsidRDefault="001A5E6A" w:rsidP="00050B2A">
      <w:pPr>
        <w:pStyle w:val="2"/>
        <w:rPr>
          <w:rFonts w:eastAsia="Times New Roman"/>
        </w:rPr>
      </w:pPr>
      <w:bookmarkStart w:id="48" w:name="_Toc22385125"/>
      <w:r>
        <w:rPr>
          <w:rFonts w:eastAsia="Times New Roman"/>
        </w:rPr>
        <w:t>3.1.4</w:t>
      </w:r>
      <w:r w:rsidRPr="00782DF1">
        <w:rPr>
          <w:rFonts w:eastAsia="Times New Roman"/>
        </w:rPr>
        <w:t xml:space="preserve"> </w:t>
      </w:r>
      <w:r w:rsidRPr="00CB7B36">
        <w:rPr>
          <w:rFonts w:eastAsia="Times New Roman"/>
        </w:rPr>
        <w:t xml:space="preserve">Получение рекомбинантного </w:t>
      </w:r>
      <w:r>
        <w:rPr>
          <w:rFonts w:eastAsia="Times New Roman"/>
        </w:rPr>
        <w:t>вируса оспы овец</w:t>
      </w:r>
      <w:r w:rsidRPr="00CB7B36">
        <w:rPr>
          <w:rFonts w:eastAsia="Times New Roman"/>
        </w:rPr>
        <w:t xml:space="preserve"> </w:t>
      </w:r>
      <w:r w:rsidR="00413346" w:rsidRPr="00413346">
        <w:rPr>
          <w:rFonts w:eastAsia="Times New Roman"/>
        </w:rPr>
        <w:t>rSPPV(TK-)</w:t>
      </w:r>
      <w:r w:rsidR="00413346">
        <w:rPr>
          <w:rFonts w:eastAsia="Times New Roman"/>
          <w:lang w:val="en-US"/>
        </w:rPr>
        <w:t>o</w:t>
      </w:r>
      <w:r>
        <w:rPr>
          <w:rFonts w:eastAsia="Times New Roman"/>
          <w:lang w:val="en-US"/>
        </w:rPr>
        <w:t>mp</w:t>
      </w:r>
      <w:r>
        <w:rPr>
          <w:rFonts w:eastAsia="Times New Roman"/>
        </w:rPr>
        <w:t>25</w:t>
      </w:r>
      <w:bookmarkEnd w:id="48"/>
    </w:p>
    <w:p w14:paraId="5F51580E" w14:textId="77777777" w:rsidR="001A5E6A" w:rsidRPr="00CB7B36" w:rsidRDefault="001A5E6A" w:rsidP="001A5E6A">
      <w:pPr>
        <w:rPr>
          <w:rFonts w:eastAsia="Times New Roman" w:cs="Times New Roman"/>
        </w:rPr>
      </w:pPr>
      <w:r>
        <w:rPr>
          <w:rFonts w:eastAsia="Times New Roman" w:cs="Times New Roman"/>
        </w:rPr>
        <w:t xml:space="preserve">В результате клонирования </w:t>
      </w:r>
      <w:r w:rsidRPr="00CB7B36">
        <w:rPr>
          <w:rFonts w:eastAsia="Times New Roman" w:cs="Times New Roman"/>
        </w:rPr>
        <w:t xml:space="preserve">клеточного лизата </w:t>
      </w:r>
      <w:r w:rsidR="006768A2">
        <w:rPr>
          <w:rFonts w:eastAsia="Times New Roman" w:cs="Times New Roman"/>
        </w:rPr>
        <w:t>после</w:t>
      </w:r>
      <w:r w:rsidRPr="00CB7B36">
        <w:rPr>
          <w:rFonts w:eastAsia="Times New Roman" w:cs="Times New Roman"/>
        </w:rPr>
        <w:t xml:space="preserve"> селективн</w:t>
      </w:r>
      <w:r w:rsidR="006768A2">
        <w:rPr>
          <w:rFonts w:eastAsia="Times New Roman" w:cs="Times New Roman"/>
        </w:rPr>
        <w:t>ых</w:t>
      </w:r>
      <w:r w:rsidRPr="00CB7B36">
        <w:rPr>
          <w:rFonts w:eastAsia="Times New Roman" w:cs="Times New Roman"/>
        </w:rPr>
        <w:t xml:space="preserve"> пассаж</w:t>
      </w:r>
      <w:r w:rsidR="006768A2">
        <w:rPr>
          <w:rFonts w:eastAsia="Times New Roman" w:cs="Times New Roman"/>
        </w:rPr>
        <w:t>ей</w:t>
      </w:r>
      <w:r w:rsidRPr="00CB7B36">
        <w:rPr>
          <w:rFonts w:eastAsia="Times New Roman" w:cs="Times New Roman"/>
        </w:rPr>
        <w:t xml:space="preserve"> методом предельного разведения получено 4</w:t>
      </w:r>
      <w:r w:rsidRPr="00782DF1">
        <w:rPr>
          <w:rFonts w:eastAsia="Times New Roman" w:cs="Times New Roman"/>
        </w:rPr>
        <w:t>6</w:t>
      </w:r>
      <w:r w:rsidRPr="00CB7B36">
        <w:rPr>
          <w:rFonts w:eastAsia="Times New Roman" w:cs="Times New Roman"/>
        </w:rPr>
        <w:t xml:space="preserve"> клонов</w:t>
      </w:r>
      <w:r w:rsidR="006768A2">
        <w:rPr>
          <w:rFonts w:eastAsia="Times New Roman" w:cs="Times New Roman"/>
        </w:rPr>
        <w:t xml:space="preserve">. Анализ полученных клонов в </w:t>
      </w:r>
      <w:r w:rsidRPr="00CB7B36">
        <w:rPr>
          <w:rFonts w:eastAsia="Times New Roman" w:cs="Times New Roman"/>
        </w:rPr>
        <w:t xml:space="preserve">ПЦР </w:t>
      </w:r>
      <w:r w:rsidR="006768A2">
        <w:rPr>
          <w:rFonts w:eastAsia="Times New Roman" w:cs="Times New Roman"/>
        </w:rPr>
        <w:t>показал</w:t>
      </w:r>
      <w:r w:rsidR="006768A2" w:rsidRPr="006768A2">
        <w:rPr>
          <w:rFonts w:eastAsia="Times New Roman" w:cs="Times New Roman"/>
        </w:rPr>
        <w:t>, что 20 клонов имеют целевой ген</w:t>
      </w:r>
      <w:r w:rsidR="00B64919">
        <w:rPr>
          <w:rFonts w:eastAsia="Times New Roman" w:cs="Times New Roman"/>
        </w:rPr>
        <w:t xml:space="preserve"> </w:t>
      </w:r>
      <w:r w:rsidR="00B64919" w:rsidRPr="00CB7B36">
        <w:rPr>
          <w:rFonts w:eastAsia="Times New Roman" w:cs="Times New Roman"/>
        </w:rPr>
        <w:t>(</w:t>
      </w:r>
      <w:r w:rsidR="00B64919">
        <w:rPr>
          <w:rFonts w:eastAsia="Times New Roman" w:cs="Times New Roman"/>
        </w:rPr>
        <w:t>рисунок 7А)</w:t>
      </w:r>
      <w:r w:rsidR="006768A2" w:rsidRPr="006768A2">
        <w:rPr>
          <w:rFonts w:eastAsia="Times New Roman" w:cs="Times New Roman"/>
        </w:rPr>
        <w:t xml:space="preserve">, по структуре локуса </w:t>
      </w:r>
      <w:r w:rsidR="006768A2">
        <w:rPr>
          <w:rFonts w:eastAsia="Times New Roman" w:cs="Times New Roman"/>
        </w:rPr>
        <w:t>о</w:t>
      </w:r>
      <w:r w:rsidR="006768A2" w:rsidRPr="006768A2">
        <w:rPr>
          <w:rFonts w:eastAsia="Times New Roman" w:cs="Times New Roman"/>
        </w:rPr>
        <w:t xml:space="preserve">тносятся к </w:t>
      </w:r>
      <w:r w:rsidR="006768A2">
        <w:rPr>
          <w:rFonts w:eastAsia="Times New Roman" w:cs="Times New Roman"/>
        </w:rPr>
        <w:t>родительскому</w:t>
      </w:r>
      <w:r w:rsidR="006768A2" w:rsidRPr="006768A2">
        <w:rPr>
          <w:rFonts w:eastAsia="Times New Roman" w:cs="Times New Roman"/>
        </w:rPr>
        <w:t xml:space="preserve"> типу вируса</w:t>
      </w:r>
      <w:r w:rsidR="006768A2">
        <w:rPr>
          <w:rFonts w:eastAsia="Times New Roman" w:cs="Times New Roman"/>
        </w:rPr>
        <w:t xml:space="preserve"> </w:t>
      </w:r>
      <w:r w:rsidR="006768A2" w:rsidRPr="00CB7B36">
        <w:rPr>
          <w:rFonts w:eastAsia="Times New Roman" w:cs="Times New Roman"/>
        </w:rPr>
        <w:t>(</w:t>
      </w:r>
      <w:r w:rsidR="006768A2">
        <w:rPr>
          <w:rFonts w:eastAsia="Times New Roman" w:cs="Times New Roman"/>
        </w:rPr>
        <w:t>рисунок 7</w:t>
      </w:r>
      <w:r w:rsidR="00B64919">
        <w:rPr>
          <w:rFonts w:eastAsia="Times New Roman" w:cs="Times New Roman"/>
        </w:rPr>
        <w:t>Б</w:t>
      </w:r>
      <w:r w:rsidR="006768A2">
        <w:rPr>
          <w:rFonts w:eastAsia="Times New Roman" w:cs="Times New Roman"/>
        </w:rPr>
        <w:t>)</w:t>
      </w:r>
      <w:r w:rsidR="006768A2" w:rsidRPr="006768A2">
        <w:rPr>
          <w:rFonts w:eastAsia="Times New Roman" w:cs="Times New Roman"/>
        </w:rPr>
        <w:t xml:space="preserve">. </w:t>
      </w:r>
    </w:p>
    <w:p w14:paraId="4EABF125" w14:textId="77777777" w:rsidR="00B64919" w:rsidRDefault="00B64919" w:rsidP="00B64919">
      <w:pPr>
        <w:spacing w:line="240" w:lineRule="auto"/>
        <w:ind w:firstLine="0"/>
        <w:jc w:val="center"/>
        <w:rPr>
          <w:rFonts w:eastAsia="Times New Roman" w:cs="Times New Roman"/>
          <w:szCs w:val="24"/>
        </w:rPr>
      </w:pPr>
      <w:r>
        <w:rPr>
          <w:rFonts w:eastAsia="Times New Roman" w:cs="Times New Roman"/>
          <w:noProof/>
          <w:szCs w:val="24"/>
          <w:lang w:val="en-US" w:eastAsia="en-US"/>
        </w:rPr>
        <w:lastRenderedPageBreak/>
        <w:drawing>
          <wp:inline distT="0" distB="0" distL="0" distR="0" wp14:anchorId="52D3E0D6" wp14:editId="25656176">
            <wp:extent cx="5937885" cy="240792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2407920"/>
                    </a:xfrm>
                    <a:prstGeom prst="rect">
                      <a:avLst/>
                    </a:prstGeom>
                    <a:noFill/>
                  </pic:spPr>
                </pic:pic>
              </a:graphicData>
            </a:graphic>
          </wp:inline>
        </w:drawing>
      </w:r>
    </w:p>
    <w:p w14:paraId="354EED09" w14:textId="77777777" w:rsidR="00413346" w:rsidRDefault="00413346" w:rsidP="00413346">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Pr>
          <w:rFonts w:eastAsia="Times New Roman" w:cs="Times New Roman"/>
          <w:szCs w:val="24"/>
        </w:rPr>
        <w:t xml:space="preserve">целевого гена </w:t>
      </w:r>
      <w:r>
        <w:rPr>
          <w:rFonts w:eastAsia="Times New Roman" w:cs="Times New Roman"/>
          <w:szCs w:val="24"/>
          <w:lang w:val="en-US"/>
        </w:rPr>
        <w:t>o</w:t>
      </w:r>
      <w:r>
        <w:rPr>
          <w:rFonts w:eastAsia="Times New Roman" w:cs="Times New Roman"/>
          <w:lang w:val="en-US"/>
        </w:rPr>
        <w:t>mp</w:t>
      </w:r>
      <w:r>
        <w:rPr>
          <w:rFonts w:eastAsia="Times New Roman" w:cs="Times New Roman"/>
        </w:rPr>
        <w:t xml:space="preserve">25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w:t>
      </w:r>
      <w:r w:rsidR="00B64919">
        <w:rPr>
          <w:rFonts w:eastAsia="Times New Roman" w:cs="Times New Roman"/>
          <w:szCs w:val="24"/>
        </w:rPr>
        <w:t xml:space="preserve"> (рекомбинантный генотип)</w:t>
      </w:r>
      <w:r w:rsidRPr="006D0BD1">
        <w:rPr>
          <w:rFonts w:eastAsia="Times New Roman" w:cs="Times New Roman"/>
          <w:szCs w:val="24"/>
        </w:rPr>
        <w:t>,</w:t>
      </w:r>
      <w:r w:rsidR="00B64919">
        <w:rPr>
          <w:rFonts w:eastAsia="Times New Roman" w:cs="Times New Roman"/>
          <w:szCs w:val="24"/>
        </w:rPr>
        <w:t xml:space="preserve"> ОК – отрицательный контроль (родительский генотип),</w:t>
      </w:r>
      <w:r w:rsidRPr="006D0BD1">
        <w:rPr>
          <w:rFonts w:eastAsia="Times New Roman" w:cs="Times New Roman"/>
          <w:szCs w:val="24"/>
        </w:rPr>
        <w:t xml:space="preserve">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2FE84EE2" w14:textId="77777777" w:rsidR="00413346" w:rsidRPr="00CB7B36" w:rsidRDefault="00413346" w:rsidP="00413346">
      <w:pPr>
        <w:rPr>
          <w:rFonts w:eastAsia="Times New Roman" w:cs="Times New Roman"/>
        </w:rPr>
      </w:pPr>
    </w:p>
    <w:p w14:paraId="7E26FB0E" w14:textId="77777777" w:rsidR="001A5E6A" w:rsidRDefault="00413346" w:rsidP="00413346">
      <w:pPr>
        <w:jc w:val="center"/>
        <w:rPr>
          <w:rFonts w:eastAsia="Times New Roman" w:cs="Times New Roman"/>
        </w:rPr>
      </w:pPr>
      <w:r>
        <w:rPr>
          <w:rFonts w:eastAsia="Times New Roman" w:cs="Times New Roman"/>
        </w:rPr>
        <w:t>Рисунок 7</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Pr>
          <w:rFonts w:eastAsia="Times New Roman" w:cs="Times New Roman"/>
          <w:color w:val="000000"/>
          <w:szCs w:val="24"/>
        </w:rPr>
        <w:t>,</w:t>
      </w:r>
      <w:r w:rsidRPr="00200520">
        <w:rPr>
          <w:rFonts w:eastAsia="Times New Roman" w:cs="Times New Roman"/>
          <w:color w:val="000000"/>
          <w:szCs w:val="24"/>
        </w:rPr>
        <w:t xml:space="preserve"> полученных </w:t>
      </w:r>
      <w:r>
        <w:rPr>
          <w:rFonts w:eastAsia="Times New Roman" w:cs="Times New Roman"/>
          <w:color w:val="000000"/>
          <w:szCs w:val="24"/>
        </w:rPr>
        <w:t xml:space="preserve">методом </w:t>
      </w:r>
      <w:r w:rsidRPr="00200520">
        <w:rPr>
          <w:rFonts w:eastAsia="Times New Roman" w:cs="Times New Roman"/>
          <w:color w:val="000000"/>
          <w:szCs w:val="24"/>
        </w:rPr>
        <w:t>предельны</w:t>
      </w:r>
      <w:r>
        <w:rPr>
          <w:rFonts w:eastAsia="Times New Roman" w:cs="Times New Roman"/>
          <w:color w:val="000000"/>
          <w:szCs w:val="24"/>
        </w:rPr>
        <w:t>х</w:t>
      </w:r>
      <w:r w:rsidRPr="00200520">
        <w:rPr>
          <w:rFonts w:eastAsia="Times New Roman" w:cs="Times New Roman"/>
          <w:color w:val="000000"/>
          <w:szCs w:val="24"/>
        </w:rPr>
        <w:t xml:space="preserve"> разведени</w:t>
      </w:r>
      <w:r>
        <w:rPr>
          <w:rFonts w:eastAsia="Times New Roman" w:cs="Times New Roman"/>
          <w:color w:val="000000"/>
          <w:szCs w:val="24"/>
        </w:rPr>
        <w:t>й</w:t>
      </w:r>
      <w:r w:rsidR="001A5E6A">
        <w:rPr>
          <w:rFonts w:eastAsia="Times New Roman" w:cs="Times New Roman"/>
          <w:color w:val="000000"/>
          <w:szCs w:val="24"/>
        </w:rPr>
        <w:t xml:space="preserve"> </w:t>
      </w:r>
    </w:p>
    <w:p w14:paraId="387A48D0" w14:textId="77777777" w:rsidR="001A5E6A" w:rsidRPr="00CB7B36" w:rsidRDefault="001A5E6A" w:rsidP="001A5E6A">
      <w:pPr>
        <w:jc w:val="center"/>
        <w:rPr>
          <w:rFonts w:eastAsia="Times New Roman" w:cs="Times New Roman"/>
        </w:rPr>
      </w:pPr>
    </w:p>
    <w:p w14:paraId="46482FCD" w14:textId="77777777" w:rsidR="00B64919" w:rsidRDefault="00B64919" w:rsidP="00B64919">
      <w:pPr>
        <w:rPr>
          <w:rFonts w:eastAsia="Times New Roman" w:cs="Times New Roman"/>
        </w:rPr>
      </w:pPr>
      <w:r>
        <w:rPr>
          <w:rFonts w:eastAsia="Times New Roman" w:cs="Times New Roman"/>
        </w:rPr>
        <w:t>Для</w:t>
      </w:r>
      <w:r w:rsidRPr="006768A2">
        <w:rPr>
          <w:rFonts w:eastAsia="Times New Roman" w:cs="Times New Roman"/>
        </w:rPr>
        <w:t xml:space="preserve"> дальнейшей работ</w:t>
      </w:r>
      <w:r>
        <w:rPr>
          <w:rFonts w:eastAsia="Times New Roman" w:cs="Times New Roman"/>
        </w:rPr>
        <w:t>ы</w:t>
      </w:r>
      <w:r w:rsidRPr="006768A2">
        <w:rPr>
          <w:rFonts w:eastAsia="Times New Roman" w:cs="Times New Roman"/>
        </w:rPr>
        <w:t xml:space="preserve"> </w:t>
      </w:r>
      <w:r>
        <w:rPr>
          <w:rFonts w:eastAsia="Times New Roman" w:cs="Times New Roman"/>
        </w:rPr>
        <w:t xml:space="preserve">были выбраны </w:t>
      </w:r>
      <w:r w:rsidRPr="006768A2">
        <w:rPr>
          <w:rFonts w:eastAsia="Times New Roman" w:cs="Times New Roman"/>
        </w:rPr>
        <w:t>клоны 33А1, 33С6</w:t>
      </w:r>
      <w:r>
        <w:rPr>
          <w:rFonts w:eastAsia="Times New Roman" w:cs="Times New Roman"/>
        </w:rPr>
        <w:t>. После однократного пассажа в культуре клеток ТЯ клоны сохранили целевой ген в геноме (рисунок 8А).</w:t>
      </w:r>
    </w:p>
    <w:p w14:paraId="5A5E95F3" w14:textId="77777777" w:rsidR="00B64919" w:rsidRDefault="00B64919" w:rsidP="00B64919">
      <w:pPr>
        <w:jc w:val="center"/>
        <w:rPr>
          <w:rFonts w:eastAsia="Times New Roman" w:cs="Times New Roman"/>
          <w:color w:val="000000"/>
          <w:szCs w:val="24"/>
        </w:rPr>
      </w:pPr>
      <w:r>
        <w:rPr>
          <w:rFonts w:eastAsia="Times New Roman" w:cs="Times New Roman"/>
          <w:noProof/>
          <w:color w:val="000000"/>
          <w:szCs w:val="24"/>
          <w:lang w:val="en-US" w:eastAsia="en-US"/>
        </w:rPr>
        <w:drawing>
          <wp:inline distT="0" distB="0" distL="0" distR="0" wp14:anchorId="3D58BF0A" wp14:editId="10A5ADF0">
            <wp:extent cx="1995777" cy="2234407"/>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4721" b="6335"/>
                    <a:stretch/>
                  </pic:blipFill>
                  <pic:spPr bwMode="auto">
                    <a:xfrm>
                      <a:off x="0" y="0"/>
                      <a:ext cx="2002594" cy="2242039"/>
                    </a:xfrm>
                    <a:prstGeom prst="rect">
                      <a:avLst/>
                    </a:prstGeom>
                    <a:noFill/>
                    <a:ln>
                      <a:noFill/>
                    </a:ln>
                    <a:extLst>
                      <a:ext uri="{53640926-AAD7-44D8-BBD7-CCE9431645EC}">
                        <a14:shadowObscured xmlns:a14="http://schemas.microsoft.com/office/drawing/2010/main"/>
                      </a:ext>
                    </a:extLst>
                  </pic:spPr>
                </pic:pic>
              </a:graphicData>
            </a:graphic>
          </wp:inline>
        </w:drawing>
      </w:r>
    </w:p>
    <w:p w14:paraId="79AB7A3E" w14:textId="77777777" w:rsidR="00B64919" w:rsidRPr="00BF741D" w:rsidRDefault="00B64919" w:rsidP="00B64919">
      <w:pPr>
        <w:spacing w:line="240" w:lineRule="auto"/>
        <w:rPr>
          <w:rFonts w:eastAsia="Times New Roman" w:cs="Times New Roman"/>
          <w:szCs w:val="24"/>
        </w:rPr>
      </w:pPr>
      <w:r w:rsidRPr="00BF741D">
        <w:rPr>
          <w:rFonts w:eastAsia="Times New Roman" w:cs="Times New Roman"/>
          <w:szCs w:val="24"/>
        </w:rPr>
        <w:t xml:space="preserve">А – анализ на наличие целевого гена </w:t>
      </w:r>
      <w:r>
        <w:rPr>
          <w:rFonts w:eastAsia="Times New Roman" w:cs="Times New Roman"/>
          <w:lang w:val="en-US"/>
        </w:rPr>
        <w:t>omp</w:t>
      </w:r>
      <w:r w:rsidRPr="00B64919">
        <w:rPr>
          <w:rFonts w:eastAsia="Times New Roman" w:cs="Times New Roman"/>
        </w:rPr>
        <w:t>25</w:t>
      </w:r>
      <w:r w:rsidRPr="00BF741D">
        <w:rPr>
          <w:rFonts w:eastAsia="Times New Roman" w:cs="Times New Roman"/>
        </w:rPr>
        <w:t xml:space="preserve"> </w:t>
      </w:r>
      <w:r w:rsidRPr="00BF741D">
        <w:rPr>
          <w:rFonts w:eastAsia="Times New Roman" w:cs="Times New Roman"/>
          <w:szCs w:val="24"/>
        </w:rPr>
        <w:t>в вирусном геноме, Б – анализ структуры локуса ТК, ПК – положительный контроль</w:t>
      </w:r>
      <w:r w:rsidRPr="00B64919">
        <w:rPr>
          <w:rFonts w:eastAsia="Times New Roman" w:cs="Times New Roman"/>
          <w:szCs w:val="24"/>
        </w:rPr>
        <w:t xml:space="preserve"> (рекомбинантный генотип)</w:t>
      </w:r>
      <w:r w:rsidRPr="00BF741D">
        <w:rPr>
          <w:rFonts w:eastAsia="Times New Roman" w:cs="Times New Roman"/>
          <w:szCs w:val="24"/>
        </w:rPr>
        <w:t>, (*) звездочкой обозначены выбранные клоны</w:t>
      </w:r>
    </w:p>
    <w:p w14:paraId="427D9D1A" w14:textId="77777777" w:rsidR="00B64919" w:rsidRPr="00BF741D" w:rsidRDefault="00B64919" w:rsidP="00B64919">
      <w:pPr>
        <w:rPr>
          <w:rFonts w:eastAsia="Times New Roman" w:cs="Times New Roman"/>
        </w:rPr>
      </w:pPr>
    </w:p>
    <w:p w14:paraId="6800BC98" w14:textId="77777777" w:rsidR="00B64919" w:rsidRDefault="00B64919" w:rsidP="00B64919">
      <w:pPr>
        <w:jc w:val="center"/>
        <w:rPr>
          <w:rFonts w:eastAsia="Times New Roman" w:cs="Times New Roman"/>
        </w:rPr>
      </w:pPr>
      <w:r w:rsidRPr="00BF741D">
        <w:rPr>
          <w:rFonts w:eastAsia="Times New Roman" w:cs="Times New Roman"/>
        </w:rPr>
        <w:t xml:space="preserve">Рисунок </w:t>
      </w:r>
      <w:r w:rsidR="004E31C2" w:rsidRPr="004E31C2">
        <w:rPr>
          <w:rFonts w:eastAsia="Times New Roman" w:cs="Times New Roman"/>
        </w:rPr>
        <w:t>8</w:t>
      </w:r>
      <w:r w:rsidRPr="00BF741D">
        <w:rPr>
          <w:rFonts w:eastAsia="Times New Roman" w:cs="Times New Roman"/>
        </w:rPr>
        <w:t xml:space="preserve"> – Результаты </w:t>
      </w:r>
      <w:r w:rsidRPr="00BF741D">
        <w:rPr>
          <w:rFonts w:eastAsia="Times New Roman" w:cs="Times New Roman"/>
          <w:color w:val="000000"/>
          <w:szCs w:val="24"/>
        </w:rPr>
        <w:t>ПЦР анализа вирусных клонов</w:t>
      </w:r>
      <w:r>
        <w:rPr>
          <w:rFonts w:eastAsia="Times New Roman" w:cs="Times New Roman"/>
          <w:color w:val="000000"/>
          <w:szCs w:val="24"/>
        </w:rPr>
        <w:t xml:space="preserve"> </w:t>
      </w:r>
      <w:r>
        <w:rPr>
          <w:rFonts w:eastAsia="Times New Roman" w:cs="Times New Roman"/>
        </w:rPr>
        <w:t>после однократного пассажа</w:t>
      </w:r>
    </w:p>
    <w:p w14:paraId="7F4FFE5D" w14:textId="77777777" w:rsidR="00B64919" w:rsidRPr="00B64919" w:rsidRDefault="00B64919" w:rsidP="00B64919">
      <w:pPr>
        <w:jc w:val="center"/>
        <w:rPr>
          <w:rFonts w:eastAsia="Times New Roman" w:cs="Times New Roman"/>
          <w:color w:val="000000"/>
          <w:szCs w:val="24"/>
        </w:rPr>
      </w:pPr>
    </w:p>
    <w:p w14:paraId="3ADE2C3F" w14:textId="77777777" w:rsidR="001A5E6A" w:rsidRPr="008B5306" w:rsidRDefault="006768A2" w:rsidP="001A5E6A">
      <w:pPr>
        <w:rPr>
          <w:rFonts w:eastAsia="Times New Roman" w:cs="Times New Roman"/>
        </w:rPr>
      </w:pPr>
      <w:r w:rsidRPr="006768A2">
        <w:rPr>
          <w:rFonts w:eastAsia="Times New Roman" w:cs="Times New Roman"/>
          <w:color w:val="000000"/>
          <w:szCs w:val="24"/>
        </w:rPr>
        <w:t xml:space="preserve">Таким образом, за отчетный период были </w:t>
      </w:r>
      <w:r w:rsidR="004E31C2">
        <w:rPr>
          <w:rFonts w:eastAsia="Times New Roman" w:cs="Times New Roman"/>
          <w:color w:val="000000"/>
          <w:szCs w:val="24"/>
        </w:rPr>
        <w:t>получены</w:t>
      </w:r>
      <w:r w:rsidRPr="006768A2">
        <w:rPr>
          <w:rFonts w:eastAsia="Times New Roman" w:cs="Times New Roman"/>
          <w:color w:val="000000"/>
          <w:szCs w:val="24"/>
        </w:rPr>
        <w:t xml:space="preserve"> </w:t>
      </w:r>
      <w:r w:rsidR="004E31C2">
        <w:rPr>
          <w:rFonts w:eastAsia="Times New Roman" w:cs="Times New Roman"/>
          <w:color w:val="000000"/>
          <w:szCs w:val="24"/>
        </w:rPr>
        <w:t>два</w:t>
      </w:r>
      <w:r w:rsidRPr="006768A2">
        <w:rPr>
          <w:rFonts w:eastAsia="Times New Roman" w:cs="Times New Roman"/>
          <w:color w:val="000000"/>
          <w:szCs w:val="24"/>
        </w:rPr>
        <w:t xml:space="preserve"> вирусных клона, в геном которых встроен целевой ген omp</w:t>
      </w:r>
      <w:r>
        <w:rPr>
          <w:rFonts w:eastAsia="Times New Roman" w:cs="Times New Roman"/>
          <w:color w:val="000000"/>
          <w:szCs w:val="24"/>
        </w:rPr>
        <w:t>25</w:t>
      </w:r>
      <w:r w:rsidRPr="006768A2">
        <w:rPr>
          <w:rFonts w:eastAsia="Times New Roman" w:cs="Times New Roman"/>
          <w:color w:val="000000"/>
          <w:szCs w:val="24"/>
        </w:rPr>
        <w:t xml:space="preserve">: </w:t>
      </w:r>
      <w:r w:rsidRPr="00200520">
        <w:rPr>
          <w:rFonts w:eastAsia="Times New Roman" w:cs="Times New Roman"/>
          <w:color w:val="000000"/>
          <w:szCs w:val="24"/>
        </w:rPr>
        <w:t>33А1, 33С6</w:t>
      </w:r>
      <w:r w:rsidRPr="006768A2">
        <w:rPr>
          <w:rFonts w:eastAsia="Times New Roman" w:cs="Times New Roman"/>
          <w:color w:val="000000"/>
          <w:szCs w:val="24"/>
        </w:rPr>
        <w:t xml:space="preserve">. На основании результатов ПЦР анализа структуры локуса следует, что данные вирусы вероятно имеют нестабильный генотип, когда </w:t>
      </w:r>
      <w:r w:rsidRPr="006768A2">
        <w:rPr>
          <w:rFonts w:eastAsia="Times New Roman" w:cs="Times New Roman"/>
          <w:color w:val="000000"/>
          <w:szCs w:val="24"/>
        </w:rPr>
        <w:lastRenderedPageBreak/>
        <w:t>в вирусный геном интегрирована вся плазмидная ДНК (рисунок 1). Работы по отбору рекомбинантных вирусов с</w:t>
      </w:r>
      <w:r>
        <w:rPr>
          <w:rFonts w:eastAsia="Times New Roman" w:cs="Times New Roman"/>
          <w:color w:val="000000"/>
          <w:szCs w:val="24"/>
        </w:rPr>
        <w:t>о</w:t>
      </w:r>
      <w:r w:rsidRPr="006768A2">
        <w:rPr>
          <w:rFonts w:eastAsia="Times New Roman" w:cs="Times New Roman"/>
          <w:color w:val="000000"/>
          <w:szCs w:val="24"/>
        </w:rPr>
        <w:t xml:space="preserve"> стабильным генотипом продолжаются. </w:t>
      </w:r>
    </w:p>
    <w:p w14:paraId="78544D77" w14:textId="77777777" w:rsidR="001A5E6A" w:rsidRPr="008B5306" w:rsidRDefault="001A5E6A" w:rsidP="00413346">
      <w:pPr>
        <w:pStyle w:val="2"/>
        <w:rPr>
          <w:rFonts w:eastAsia="Times New Roman"/>
        </w:rPr>
      </w:pPr>
      <w:bookmarkStart w:id="49" w:name="_Toc22385126"/>
      <w:r>
        <w:rPr>
          <w:rFonts w:eastAsia="Times New Roman"/>
        </w:rPr>
        <w:t>3.1.5</w:t>
      </w:r>
      <w:r w:rsidRPr="00782DF1">
        <w:rPr>
          <w:rFonts w:eastAsia="Times New Roman"/>
        </w:rPr>
        <w:t xml:space="preserve"> </w:t>
      </w:r>
      <w:r w:rsidRPr="00CB7B36">
        <w:rPr>
          <w:rFonts w:eastAsia="Times New Roman"/>
        </w:rPr>
        <w:t xml:space="preserve">Получение рекомбинантного </w:t>
      </w:r>
      <w:r>
        <w:rPr>
          <w:rFonts w:eastAsia="Times New Roman"/>
        </w:rPr>
        <w:t>вируса оспы овец</w:t>
      </w:r>
      <w:r w:rsidRPr="00CB7B36">
        <w:rPr>
          <w:rFonts w:eastAsia="Times New Roman"/>
        </w:rPr>
        <w:t xml:space="preserve"> </w:t>
      </w:r>
      <w:r w:rsidR="00413346" w:rsidRPr="00413346">
        <w:rPr>
          <w:rFonts w:eastAsia="Times New Roman"/>
        </w:rPr>
        <w:t>rSPPV(TK-)</w:t>
      </w:r>
      <w:r>
        <w:rPr>
          <w:rFonts w:eastAsia="Times New Roman"/>
          <w:lang w:val="en-US"/>
        </w:rPr>
        <w:t>L</w:t>
      </w:r>
      <w:r w:rsidRPr="00A22CAD">
        <w:rPr>
          <w:rFonts w:eastAsia="Times New Roman"/>
        </w:rPr>
        <w:t>7/</w:t>
      </w:r>
      <w:r>
        <w:rPr>
          <w:rFonts w:eastAsia="Times New Roman"/>
          <w:lang w:val="en-US"/>
        </w:rPr>
        <w:t>L</w:t>
      </w:r>
      <w:r w:rsidRPr="00A22CAD">
        <w:rPr>
          <w:rFonts w:eastAsia="Times New Roman"/>
        </w:rPr>
        <w:t>12</w:t>
      </w:r>
      <w:bookmarkEnd w:id="49"/>
    </w:p>
    <w:p w14:paraId="552CD39A" w14:textId="77777777" w:rsidR="001A5E6A" w:rsidRPr="00CB7B36" w:rsidRDefault="001A5E6A" w:rsidP="001A5E6A">
      <w:pPr>
        <w:rPr>
          <w:rFonts w:eastAsia="Times New Roman" w:cs="Times New Roman"/>
        </w:rPr>
      </w:pPr>
      <w:r>
        <w:rPr>
          <w:rFonts w:eastAsia="Times New Roman" w:cs="Times New Roman"/>
        </w:rPr>
        <w:t xml:space="preserve">В результате клонирования </w:t>
      </w:r>
      <w:r w:rsidRPr="00CB7B36">
        <w:rPr>
          <w:rFonts w:eastAsia="Times New Roman" w:cs="Times New Roman"/>
        </w:rPr>
        <w:t xml:space="preserve">клеточного лизата </w:t>
      </w:r>
      <w:r w:rsidR="00432328">
        <w:rPr>
          <w:rFonts w:eastAsia="Times New Roman" w:cs="Times New Roman"/>
        </w:rPr>
        <w:t xml:space="preserve">после </w:t>
      </w:r>
      <w:r w:rsidRPr="00CB7B36">
        <w:rPr>
          <w:rFonts w:eastAsia="Times New Roman" w:cs="Times New Roman"/>
        </w:rPr>
        <w:t>селективн</w:t>
      </w:r>
      <w:r w:rsidR="00432328">
        <w:rPr>
          <w:rFonts w:eastAsia="Times New Roman" w:cs="Times New Roman"/>
        </w:rPr>
        <w:t>ых</w:t>
      </w:r>
      <w:r w:rsidRPr="00CB7B36">
        <w:rPr>
          <w:rFonts w:eastAsia="Times New Roman" w:cs="Times New Roman"/>
        </w:rPr>
        <w:t xml:space="preserve"> пассаж</w:t>
      </w:r>
      <w:r w:rsidR="00432328">
        <w:rPr>
          <w:rFonts w:eastAsia="Times New Roman" w:cs="Times New Roman"/>
        </w:rPr>
        <w:t>ей</w:t>
      </w:r>
      <w:r w:rsidRPr="00CB7B36">
        <w:rPr>
          <w:rFonts w:eastAsia="Times New Roman" w:cs="Times New Roman"/>
        </w:rPr>
        <w:t xml:space="preserve"> методом предельного разведения получено </w:t>
      </w:r>
      <w:r w:rsidRPr="00E5329C">
        <w:rPr>
          <w:rFonts w:eastAsia="Times New Roman" w:cs="Times New Roman"/>
        </w:rPr>
        <w:t>23</w:t>
      </w:r>
      <w:r w:rsidRPr="00CB7B36">
        <w:rPr>
          <w:rFonts w:eastAsia="Times New Roman" w:cs="Times New Roman"/>
        </w:rPr>
        <w:t xml:space="preserve"> клон</w:t>
      </w:r>
      <w:r w:rsidR="00432328">
        <w:rPr>
          <w:rFonts w:eastAsia="Times New Roman" w:cs="Times New Roman"/>
        </w:rPr>
        <w:t>а</w:t>
      </w:r>
      <w:r w:rsidRPr="00CB7B36">
        <w:rPr>
          <w:rFonts w:eastAsia="Times New Roman" w:cs="Times New Roman"/>
        </w:rPr>
        <w:t>, которые были проанализированы методом ПЦР (</w:t>
      </w:r>
      <w:r>
        <w:rPr>
          <w:rFonts w:eastAsia="Times New Roman" w:cs="Times New Roman"/>
        </w:rPr>
        <w:t xml:space="preserve">рисунок </w:t>
      </w:r>
      <w:r w:rsidR="004E31C2">
        <w:rPr>
          <w:rFonts w:eastAsia="Times New Roman" w:cs="Times New Roman"/>
        </w:rPr>
        <w:t>9</w:t>
      </w:r>
      <w:r w:rsidRPr="00CB7B36">
        <w:rPr>
          <w:rFonts w:eastAsia="Times New Roman" w:cs="Times New Roman"/>
        </w:rPr>
        <w:t>).</w:t>
      </w:r>
      <w:r>
        <w:rPr>
          <w:rFonts w:eastAsia="Times New Roman" w:cs="Times New Roman"/>
        </w:rPr>
        <w:t xml:space="preserve"> </w:t>
      </w:r>
    </w:p>
    <w:p w14:paraId="33BEA113" w14:textId="77777777" w:rsidR="00BE123E" w:rsidRDefault="003830EB" w:rsidP="00BE123E">
      <w:pPr>
        <w:spacing w:line="240" w:lineRule="auto"/>
        <w:ind w:firstLine="0"/>
        <w:jc w:val="center"/>
        <w:rPr>
          <w:rFonts w:eastAsia="Times New Roman" w:cs="Times New Roman"/>
          <w:szCs w:val="24"/>
        </w:rPr>
      </w:pPr>
      <w:r>
        <w:rPr>
          <w:noProof/>
          <w:lang w:val="en-US" w:eastAsia="en-US"/>
        </w:rPr>
        <w:drawing>
          <wp:inline distT="0" distB="0" distL="0" distR="0" wp14:anchorId="3F0E98B8" wp14:editId="2E059E17">
            <wp:extent cx="5943600" cy="2343150"/>
            <wp:effectExtent l="0" t="0" r="0" b="0"/>
            <wp:docPr id="33" name="Рисунок 33" descr="C:\Documents and Settings\Ольга\Рабочий стол\КП_2019_РШ_финальн\2019 отчет\Презентация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ьга\Рабочий стол\КП_2019_РШ_финальн\2019 отчет\Презентация50.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14530" b="32906"/>
                    <a:stretch/>
                  </pic:blipFill>
                  <pic:spPr bwMode="auto">
                    <a:xfrm>
                      <a:off x="0" y="0"/>
                      <a:ext cx="5940425" cy="2341898"/>
                    </a:xfrm>
                    <a:prstGeom prst="rect">
                      <a:avLst/>
                    </a:prstGeom>
                    <a:noFill/>
                    <a:ln>
                      <a:noFill/>
                    </a:ln>
                    <a:extLst>
                      <a:ext uri="{53640926-AAD7-44D8-BBD7-CCE9431645EC}">
                        <a14:shadowObscured xmlns:a14="http://schemas.microsoft.com/office/drawing/2010/main"/>
                      </a:ext>
                    </a:extLst>
                  </pic:spPr>
                </pic:pic>
              </a:graphicData>
            </a:graphic>
          </wp:inline>
        </w:drawing>
      </w:r>
    </w:p>
    <w:p w14:paraId="33361F7C" w14:textId="77777777" w:rsidR="00432328" w:rsidRDefault="00432328" w:rsidP="00432328">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Pr>
          <w:rFonts w:eastAsia="Times New Roman" w:cs="Times New Roman"/>
          <w:szCs w:val="24"/>
        </w:rPr>
        <w:t xml:space="preserve">целевого гена </w:t>
      </w:r>
      <w:r>
        <w:rPr>
          <w:rFonts w:eastAsia="Times New Roman" w:cs="Times New Roman"/>
          <w:lang w:val="en-US"/>
        </w:rPr>
        <w:t>L</w:t>
      </w:r>
      <w:r w:rsidRPr="00A22CAD">
        <w:rPr>
          <w:rFonts w:eastAsia="Times New Roman" w:cs="Times New Roman"/>
        </w:rPr>
        <w:t>7/</w:t>
      </w:r>
      <w:r>
        <w:rPr>
          <w:rFonts w:eastAsia="Times New Roman" w:cs="Times New Roman"/>
          <w:lang w:val="en-US"/>
        </w:rPr>
        <w:t>L</w:t>
      </w:r>
      <w:r w:rsidRPr="00A22CAD">
        <w:rPr>
          <w:rFonts w:eastAsia="Times New Roman" w:cs="Times New Roman"/>
        </w:rPr>
        <w:t>12</w:t>
      </w:r>
      <w:r>
        <w:rPr>
          <w:rFonts w:eastAsia="Times New Roman" w:cs="Times New Roman"/>
        </w:rPr>
        <w:t xml:space="preserve">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3E6299C2" w14:textId="77777777" w:rsidR="00432328" w:rsidRPr="00CB7B36" w:rsidRDefault="00432328" w:rsidP="00432328">
      <w:pPr>
        <w:rPr>
          <w:rFonts w:eastAsia="Times New Roman" w:cs="Times New Roman"/>
        </w:rPr>
      </w:pPr>
    </w:p>
    <w:p w14:paraId="67B18CC7" w14:textId="77777777" w:rsidR="001A5E6A" w:rsidRDefault="00432328" w:rsidP="00432328">
      <w:pPr>
        <w:jc w:val="center"/>
        <w:rPr>
          <w:rFonts w:eastAsia="Times New Roman" w:cs="Times New Roman"/>
        </w:rPr>
      </w:pPr>
      <w:r>
        <w:rPr>
          <w:rFonts w:eastAsia="Times New Roman" w:cs="Times New Roman"/>
        </w:rPr>
        <w:t xml:space="preserve">Рисунок </w:t>
      </w:r>
      <w:r w:rsidR="004E31C2">
        <w:rPr>
          <w:rFonts w:eastAsia="Times New Roman" w:cs="Times New Roman"/>
        </w:rPr>
        <w:t>9</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Pr>
          <w:rFonts w:eastAsia="Times New Roman" w:cs="Times New Roman"/>
          <w:color w:val="000000"/>
          <w:szCs w:val="24"/>
        </w:rPr>
        <w:t>,</w:t>
      </w:r>
      <w:r w:rsidRPr="00200520">
        <w:rPr>
          <w:rFonts w:eastAsia="Times New Roman" w:cs="Times New Roman"/>
          <w:color w:val="000000"/>
          <w:szCs w:val="24"/>
        </w:rPr>
        <w:t xml:space="preserve"> полученных </w:t>
      </w:r>
      <w:r>
        <w:rPr>
          <w:rFonts w:eastAsia="Times New Roman" w:cs="Times New Roman"/>
          <w:color w:val="000000"/>
          <w:szCs w:val="24"/>
        </w:rPr>
        <w:t xml:space="preserve">методом </w:t>
      </w:r>
      <w:r w:rsidRPr="00200520">
        <w:rPr>
          <w:rFonts w:eastAsia="Times New Roman" w:cs="Times New Roman"/>
          <w:color w:val="000000"/>
          <w:szCs w:val="24"/>
        </w:rPr>
        <w:t>предельны</w:t>
      </w:r>
      <w:r>
        <w:rPr>
          <w:rFonts w:eastAsia="Times New Roman" w:cs="Times New Roman"/>
          <w:color w:val="000000"/>
          <w:szCs w:val="24"/>
        </w:rPr>
        <w:t>х</w:t>
      </w:r>
      <w:r w:rsidRPr="00200520">
        <w:rPr>
          <w:rFonts w:eastAsia="Times New Roman" w:cs="Times New Roman"/>
          <w:color w:val="000000"/>
          <w:szCs w:val="24"/>
        </w:rPr>
        <w:t xml:space="preserve"> разведени</w:t>
      </w:r>
      <w:r>
        <w:rPr>
          <w:rFonts w:eastAsia="Times New Roman" w:cs="Times New Roman"/>
          <w:color w:val="000000"/>
          <w:szCs w:val="24"/>
        </w:rPr>
        <w:t>й</w:t>
      </w:r>
      <w:r w:rsidR="001A5E6A">
        <w:rPr>
          <w:rFonts w:eastAsia="Times New Roman" w:cs="Times New Roman"/>
          <w:color w:val="000000"/>
          <w:szCs w:val="24"/>
        </w:rPr>
        <w:t xml:space="preserve"> </w:t>
      </w:r>
    </w:p>
    <w:p w14:paraId="21729E50" w14:textId="77777777" w:rsidR="001A5E6A" w:rsidRPr="00CB7B36" w:rsidRDefault="001A5E6A" w:rsidP="001A5E6A">
      <w:pPr>
        <w:jc w:val="center"/>
        <w:rPr>
          <w:rFonts w:eastAsia="Times New Roman" w:cs="Times New Roman"/>
        </w:rPr>
      </w:pPr>
    </w:p>
    <w:p w14:paraId="45302BBE" w14:textId="77777777" w:rsidR="001A5E6A" w:rsidRPr="001C607A" w:rsidRDefault="001A5E6A" w:rsidP="001A5E6A">
      <w:pPr>
        <w:rPr>
          <w:rFonts w:eastAsia="Times New Roman" w:cs="Times New Roman"/>
          <w:color w:val="000000"/>
          <w:szCs w:val="24"/>
        </w:rPr>
      </w:pPr>
      <w:r w:rsidRPr="00200520">
        <w:rPr>
          <w:rFonts w:eastAsia="Times New Roman" w:cs="Times New Roman"/>
          <w:color w:val="000000"/>
          <w:szCs w:val="24"/>
        </w:rPr>
        <w:t xml:space="preserve">В результате ПЦР анализа установлено, что </w:t>
      </w:r>
      <w:r>
        <w:rPr>
          <w:rFonts w:eastAsia="Times New Roman" w:cs="Times New Roman"/>
          <w:color w:val="000000"/>
          <w:szCs w:val="24"/>
        </w:rPr>
        <w:t>все</w:t>
      </w:r>
      <w:r w:rsidRPr="00200520">
        <w:rPr>
          <w:rFonts w:eastAsia="Times New Roman" w:cs="Times New Roman"/>
          <w:color w:val="000000"/>
          <w:szCs w:val="24"/>
        </w:rPr>
        <w:t xml:space="preserve"> анализир</w:t>
      </w:r>
      <w:r>
        <w:rPr>
          <w:rFonts w:eastAsia="Times New Roman" w:cs="Times New Roman"/>
          <w:color w:val="000000"/>
          <w:szCs w:val="24"/>
        </w:rPr>
        <w:t>уемые клоны</w:t>
      </w:r>
      <w:r w:rsidRPr="00200520">
        <w:rPr>
          <w:rFonts w:eastAsia="Times New Roman" w:cs="Times New Roman"/>
          <w:color w:val="000000"/>
          <w:szCs w:val="24"/>
        </w:rPr>
        <w:t xml:space="preserve"> имеют целевой ген</w:t>
      </w:r>
      <w:r>
        <w:rPr>
          <w:rFonts w:eastAsia="Times New Roman" w:cs="Times New Roman"/>
          <w:color w:val="000000"/>
          <w:szCs w:val="24"/>
        </w:rPr>
        <w:t xml:space="preserve">, 18 из анализируемых клонов </w:t>
      </w:r>
      <w:r w:rsidRPr="00200520">
        <w:rPr>
          <w:rFonts w:eastAsia="Times New Roman" w:cs="Times New Roman"/>
          <w:color w:val="000000"/>
          <w:szCs w:val="24"/>
        </w:rPr>
        <w:t xml:space="preserve">по структуре локуса относятся к </w:t>
      </w:r>
      <w:r w:rsidR="00432328">
        <w:rPr>
          <w:rFonts w:eastAsia="Times New Roman" w:cs="Times New Roman"/>
          <w:color w:val="000000"/>
          <w:szCs w:val="24"/>
        </w:rPr>
        <w:t>родительскому</w:t>
      </w:r>
      <w:r w:rsidRPr="00200520">
        <w:rPr>
          <w:rFonts w:eastAsia="Times New Roman" w:cs="Times New Roman"/>
          <w:color w:val="000000"/>
          <w:szCs w:val="24"/>
        </w:rPr>
        <w:t xml:space="preserve"> типу вируса</w:t>
      </w:r>
      <w:r>
        <w:rPr>
          <w:rFonts w:eastAsia="Times New Roman" w:cs="Times New Roman"/>
          <w:color w:val="000000"/>
          <w:szCs w:val="24"/>
        </w:rPr>
        <w:t>, остальные 5 клонов имеют смешанный тип</w:t>
      </w:r>
      <w:r w:rsidRPr="00200520">
        <w:rPr>
          <w:rFonts w:eastAsia="Times New Roman" w:cs="Times New Roman"/>
          <w:color w:val="000000"/>
          <w:szCs w:val="24"/>
        </w:rPr>
        <w:t>. Для дальнейшей работы были отобраны клоны 60А6, 60В3 и 60</w:t>
      </w:r>
      <w:r w:rsidRPr="00200520">
        <w:rPr>
          <w:rFonts w:eastAsia="Times New Roman" w:cs="Times New Roman"/>
          <w:color w:val="000000"/>
          <w:szCs w:val="24"/>
          <w:lang w:val="en-US"/>
        </w:rPr>
        <w:t>D</w:t>
      </w:r>
      <w:r>
        <w:rPr>
          <w:rFonts w:eastAsia="Times New Roman" w:cs="Times New Roman"/>
          <w:color w:val="000000"/>
          <w:szCs w:val="24"/>
        </w:rPr>
        <w:t>3</w:t>
      </w:r>
      <w:r w:rsidR="00432328">
        <w:rPr>
          <w:rFonts w:eastAsia="Times New Roman" w:cs="Times New Roman"/>
          <w:color w:val="000000"/>
          <w:szCs w:val="24"/>
        </w:rPr>
        <w:t>, для которых был проведен однократный пассаж</w:t>
      </w:r>
      <w:r>
        <w:rPr>
          <w:rFonts w:eastAsia="Times New Roman" w:cs="Times New Roman"/>
          <w:color w:val="000000"/>
          <w:szCs w:val="24"/>
        </w:rPr>
        <w:t>.</w:t>
      </w:r>
      <w:r w:rsidRPr="001C607A">
        <w:rPr>
          <w:rFonts w:eastAsia="Times New Roman" w:cs="Times New Roman"/>
          <w:color w:val="000000"/>
          <w:szCs w:val="24"/>
        </w:rPr>
        <w:t xml:space="preserve"> </w:t>
      </w:r>
      <w:r w:rsidR="00BF741D">
        <w:rPr>
          <w:rFonts w:eastAsia="Times New Roman" w:cs="Times New Roman"/>
          <w:color w:val="000000"/>
          <w:szCs w:val="24"/>
        </w:rPr>
        <w:t xml:space="preserve">На основании </w:t>
      </w:r>
      <w:r w:rsidR="00432328">
        <w:rPr>
          <w:rFonts w:eastAsia="Times New Roman" w:cs="Times New Roman"/>
          <w:color w:val="000000"/>
          <w:szCs w:val="24"/>
        </w:rPr>
        <w:t>ПЦР анализ</w:t>
      </w:r>
      <w:r w:rsidR="00BF741D">
        <w:rPr>
          <w:rFonts w:eastAsia="Times New Roman" w:cs="Times New Roman"/>
          <w:color w:val="000000"/>
          <w:szCs w:val="24"/>
        </w:rPr>
        <w:t>а</w:t>
      </w:r>
      <w:r w:rsidR="00432328">
        <w:rPr>
          <w:rFonts w:eastAsia="Times New Roman" w:cs="Times New Roman"/>
          <w:color w:val="000000"/>
          <w:szCs w:val="24"/>
        </w:rPr>
        <w:t xml:space="preserve"> </w:t>
      </w:r>
      <w:r w:rsidR="00BF741D">
        <w:rPr>
          <w:rFonts w:eastAsia="Times New Roman" w:cs="Times New Roman"/>
          <w:color w:val="000000"/>
          <w:szCs w:val="24"/>
        </w:rPr>
        <w:t>установлено</w:t>
      </w:r>
      <w:r w:rsidR="00432328">
        <w:rPr>
          <w:rFonts w:eastAsia="Times New Roman" w:cs="Times New Roman"/>
          <w:color w:val="000000"/>
          <w:szCs w:val="24"/>
        </w:rPr>
        <w:t xml:space="preserve"> наибольшее содержание целевого гена в вирусной популяции</w:t>
      </w:r>
      <w:r w:rsidR="00BF741D">
        <w:rPr>
          <w:rFonts w:eastAsia="Times New Roman" w:cs="Times New Roman"/>
          <w:color w:val="000000"/>
          <w:szCs w:val="24"/>
        </w:rPr>
        <w:t xml:space="preserve"> клона </w:t>
      </w:r>
      <w:r w:rsidR="00BF741D" w:rsidRPr="00BF741D">
        <w:rPr>
          <w:rFonts w:eastAsia="Times New Roman" w:cs="Times New Roman"/>
          <w:color w:val="000000"/>
          <w:szCs w:val="24"/>
        </w:rPr>
        <w:t>60</w:t>
      </w:r>
      <w:r w:rsidR="00BF741D">
        <w:rPr>
          <w:rFonts w:eastAsia="Times New Roman" w:cs="Times New Roman"/>
          <w:color w:val="000000"/>
          <w:szCs w:val="24"/>
          <w:lang w:val="en-US"/>
        </w:rPr>
        <w:t>D</w:t>
      </w:r>
      <w:r w:rsidR="00BF741D" w:rsidRPr="00BF741D">
        <w:rPr>
          <w:rFonts w:eastAsia="Times New Roman" w:cs="Times New Roman"/>
          <w:color w:val="000000"/>
          <w:szCs w:val="24"/>
        </w:rPr>
        <w:t>3</w:t>
      </w:r>
      <w:r w:rsidR="00BF741D">
        <w:rPr>
          <w:rFonts w:eastAsia="Times New Roman" w:cs="Times New Roman"/>
          <w:color w:val="000000"/>
          <w:szCs w:val="24"/>
        </w:rPr>
        <w:t xml:space="preserve"> (рисунок </w:t>
      </w:r>
      <w:r w:rsidR="004E31C2">
        <w:rPr>
          <w:rFonts w:eastAsia="Times New Roman" w:cs="Times New Roman"/>
          <w:color w:val="000000"/>
          <w:szCs w:val="24"/>
        </w:rPr>
        <w:t>10</w:t>
      </w:r>
      <w:r w:rsidR="00BF741D">
        <w:rPr>
          <w:rFonts w:eastAsia="Times New Roman" w:cs="Times New Roman"/>
          <w:color w:val="000000"/>
          <w:szCs w:val="24"/>
        </w:rPr>
        <w:t>).</w:t>
      </w:r>
      <w:r w:rsidR="00432328">
        <w:rPr>
          <w:rFonts w:eastAsia="Times New Roman" w:cs="Times New Roman"/>
          <w:color w:val="000000"/>
          <w:szCs w:val="24"/>
        </w:rPr>
        <w:t xml:space="preserve"> </w:t>
      </w:r>
    </w:p>
    <w:p w14:paraId="640AF934" w14:textId="77777777" w:rsidR="001A5E6A" w:rsidRPr="001C607A" w:rsidRDefault="001A5E6A" w:rsidP="004E31C2">
      <w:pPr>
        <w:ind w:firstLine="0"/>
        <w:jc w:val="center"/>
        <w:rPr>
          <w:rFonts w:eastAsia="Times New Roman" w:cs="Times New Roman"/>
        </w:rPr>
      </w:pPr>
      <w:r>
        <w:rPr>
          <w:rFonts w:eastAsia="Times New Roman" w:cs="Times New Roman"/>
          <w:noProof/>
          <w:lang w:val="en-US" w:eastAsia="en-US"/>
        </w:rPr>
        <w:lastRenderedPageBreak/>
        <w:drawing>
          <wp:inline distT="0" distB="0" distL="0" distR="0" wp14:anchorId="6F4E98DC" wp14:editId="354B24BC">
            <wp:extent cx="3311861" cy="3880236"/>
            <wp:effectExtent l="0" t="0" r="3175" b="6350"/>
            <wp:docPr id="32" name="Рисунок 32" descr="C:\Documents and Settings\Ольга\Рабочий стол\КП_2019_РШ_финальн\2019 отчет\Презентация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Ольга\Рабочий стол\КП_2019_РШ_финальн\2019 отчет\Презентация41.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20043" t="14103" r="31372" b="10043"/>
                    <a:stretch/>
                  </pic:blipFill>
                  <pic:spPr bwMode="auto">
                    <a:xfrm>
                      <a:off x="0" y="0"/>
                      <a:ext cx="3320741" cy="3890640"/>
                    </a:xfrm>
                    <a:prstGeom prst="rect">
                      <a:avLst/>
                    </a:prstGeom>
                    <a:noFill/>
                    <a:ln>
                      <a:noFill/>
                    </a:ln>
                    <a:extLst>
                      <a:ext uri="{53640926-AAD7-44D8-BBD7-CCE9431645EC}">
                        <a14:shadowObscured xmlns:a14="http://schemas.microsoft.com/office/drawing/2010/main"/>
                      </a:ext>
                    </a:extLst>
                  </pic:spPr>
                </pic:pic>
              </a:graphicData>
            </a:graphic>
          </wp:inline>
        </w:drawing>
      </w:r>
    </w:p>
    <w:p w14:paraId="14073049" w14:textId="77777777" w:rsidR="00BF741D" w:rsidRPr="00BF741D" w:rsidRDefault="00BF741D" w:rsidP="00BF741D">
      <w:pPr>
        <w:spacing w:line="240" w:lineRule="auto"/>
        <w:rPr>
          <w:rFonts w:eastAsia="Times New Roman" w:cs="Times New Roman"/>
          <w:szCs w:val="24"/>
        </w:rPr>
      </w:pPr>
      <w:r w:rsidRPr="00BF741D">
        <w:rPr>
          <w:rFonts w:eastAsia="Times New Roman" w:cs="Times New Roman"/>
          <w:szCs w:val="24"/>
        </w:rPr>
        <w:t xml:space="preserve">А – анализ на наличие целевого гена </w:t>
      </w:r>
      <w:r w:rsidRPr="00BF741D">
        <w:rPr>
          <w:rFonts w:eastAsia="Times New Roman" w:cs="Times New Roman"/>
          <w:lang w:val="en-US"/>
        </w:rPr>
        <w:t>L</w:t>
      </w:r>
      <w:r w:rsidRPr="00BF741D">
        <w:rPr>
          <w:rFonts w:eastAsia="Times New Roman" w:cs="Times New Roman"/>
        </w:rPr>
        <w:t>7/</w:t>
      </w:r>
      <w:r w:rsidRPr="00BF741D">
        <w:rPr>
          <w:rFonts w:eastAsia="Times New Roman" w:cs="Times New Roman"/>
          <w:lang w:val="en-US"/>
        </w:rPr>
        <w:t>L</w:t>
      </w:r>
      <w:r w:rsidRPr="00BF741D">
        <w:rPr>
          <w:rFonts w:eastAsia="Times New Roman" w:cs="Times New Roman"/>
        </w:rPr>
        <w:t xml:space="preserve">12 </w:t>
      </w:r>
      <w:r w:rsidRPr="00BF741D">
        <w:rPr>
          <w:rFonts w:eastAsia="Times New Roman" w:cs="Times New Roman"/>
          <w:szCs w:val="24"/>
        </w:rPr>
        <w:t>в вирусном геноме, Б – анализ структуры локуса ТК, ПК – положительный контроль, (*) звездочкой обозначены выбранные клоны</w:t>
      </w:r>
    </w:p>
    <w:p w14:paraId="72D425AD" w14:textId="77777777" w:rsidR="00BF741D" w:rsidRPr="00BF741D" w:rsidRDefault="00BF741D" w:rsidP="00BF741D">
      <w:pPr>
        <w:rPr>
          <w:rFonts w:eastAsia="Times New Roman" w:cs="Times New Roman"/>
        </w:rPr>
      </w:pPr>
    </w:p>
    <w:p w14:paraId="4FB650C9" w14:textId="77777777" w:rsidR="001A5E6A" w:rsidRDefault="00BF741D" w:rsidP="00BF741D">
      <w:pPr>
        <w:ind w:firstLine="0"/>
        <w:jc w:val="center"/>
        <w:rPr>
          <w:rFonts w:eastAsia="Times New Roman" w:cs="Times New Roman"/>
        </w:rPr>
      </w:pPr>
      <w:r w:rsidRPr="00BF741D">
        <w:rPr>
          <w:rFonts w:eastAsia="Times New Roman" w:cs="Times New Roman"/>
        </w:rPr>
        <w:t xml:space="preserve">Рисунок </w:t>
      </w:r>
      <w:r w:rsidR="004E31C2">
        <w:rPr>
          <w:rFonts w:eastAsia="Times New Roman" w:cs="Times New Roman"/>
        </w:rPr>
        <w:t>10</w:t>
      </w:r>
      <w:r w:rsidRPr="00BF741D">
        <w:rPr>
          <w:rFonts w:eastAsia="Times New Roman" w:cs="Times New Roman"/>
        </w:rPr>
        <w:t xml:space="preserve"> – Результаты </w:t>
      </w:r>
      <w:r w:rsidRPr="00BF741D">
        <w:rPr>
          <w:rFonts w:eastAsia="Times New Roman" w:cs="Times New Roman"/>
          <w:color w:val="000000"/>
          <w:szCs w:val="24"/>
        </w:rPr>
        <w:t>ПЦР анализа вирусных клонов</w:t>
      </w:r>
      <w:r>
        <w:rPr>
          <w:rFonts w:eastAsia="Times New Roman" w:cs="Times New Roman"/>
          <w:color w:val="000000"/>
          <w:szCs w:val="24"/>
        </w:rPr>
        <w:t xml:space="preserve"> </w:t>
      </w:r>
      <w:r w:rsidR="001A5E6A">
        <w:rPr>
          <w:rFonts w:eastAsia="Times New Roman" w:cs="Times New Roman"/>
        </w:rPr>
        <w:t xml:space="preserve">после однократного пассажа </w:t>
      </w:r>
    </w:p>
    <w:p w14:paraId="20462170" w14:textId="77777777" w:rsidR="001A5E6A" w:rsidRDefault="001A5E6A" w:rsidP="001A5E6A">
      <w:pPr>
        <w:jc w:val="center"/>
        <w:rPr>
          <w:rFonts w:eastAsia="Times New Roman" w:cs="Times New Roman"/>
        </w:rPr>
      </w:pPr>
    </w:p>
    <w:p w14:paraId="3D7D872D" w14:textId="77777777" w:rsidR="001A5E6A" w:rsidRPr="009A6251" w:rsidRDefault="00BF741D" w:rsidP="001A5E6A">
      <w:pPr>
        <w:rPr>
          <w:rFonts w:eastAsia="Times New Roman" w:cs="Times New Roman"/>
        </w:rPr>
      </w:pPr>
      <w:r w:rsidRPr="00BF741D">
        <w:rPr>
          <w:rFonts w:eastAsia="Times New Roman" w:cs="Times New Roman"/>
        </w:rPr>
        <w:t xml:space="preserve">Таким образом, за отчетный период был </w:t>
      </w:r>
      <w:r w:rsidR="004E31C2">
        <w:rPr>
          <w:rFonts w:eastAsia="Times New Roman" w:cs="Times New Roman"/>
        </w:rPr>
        <w:t>получен</w:t>
      </w:r>
      <w:r w:rsidRPr="00BF741D">
        <w:rPr>
          <w:rFonts w:eastAsia="Times New Roman" w:cs="Times New Roman"/>
        </w:rPr>
        <w:t xml:space="preserve"> вирусны</w:t>
      </w:r>
      <w:r>
        <w:rPr>
          <w:rFonts w:eastAsia="Times New Roman" w:cs="Times New Roman"/>
        </w:rPr>
        <w:t>й</w:t>
      </w:r>
      <w:r w:rsidRPr="00BF741D">
        <w:rPr>
          <w:rFonts w:eastAsia="Times New Roman" w:cs="Times New Roman"/>
        </w:rPr>
        <w:t xml:space="preserve"> клон</w:t>
      </w:r>
      <w:r>
        <w:rPr>
          <w:rFonts w:eastAsia="Times New Roman" w:cs="Times New Roman"/>
        </w:rPr>
        <w:t xml:space="preserve"> 60</w:t>
      </w:r>
      <w:r>
        <w:rPr>
          <w:rFonts w:eastAsia="Times New Roman" w:cs="Times New Roman"/>
          <w:lang w:val="en-US"/>
        </w:rPr>
        <w:t>D</w:t>
      </w:r>
      <w:r w:rsidRPr="009A6251">
        <w:rPr>
          <w:rFonts w:eastAsia="Times New Roman" w:cs="Times New Roman"/>
        </w:rPr>
        <w:t>3</w:t>
      </w:r>
      <w:r w:rsidRPr="00BF741D">
        <w:rPr>
          <w:rFonts w:eastAsia="Times New Roman" w:cs="Times New Roman"/>
        </w:rPr>
        <w:t>, в геном котор</w:t>
      </w:r>
      <w:r>
        <w:rPr>
          <w:rFonts w:eastAsia="Times New Roman" w:cs="Times New Roman"/>
        </w:rPr>
        <w:t>ого</w:t>
      </w:r>
      <w:r w:rsidRPr="00BF741D">
        <w:rPr>
          <w:rFonts w:eastAsia="Times New Roman" w:cs="Times New Roman"/>
        </w:rPr>
        <w:t xml:space="preserve"> встроен целевой ген </w:t>
      </w:r>
      <w:r w:rsidRPr="00BF741D">
        <w:rPr>
          <w:rFonts w:eastAsia="Times New Roman" w:cs="Times New Roman"/>
          <w:lang w:val="en-US"/>
        </w:rPr>
        <w:t>L</w:t>
      </w:r>
      <w:r w:rsidRPr="00BF741D">
        <w:rPr>
          <w:rFonts w:eastAsia="Times New Roman" w:cs="Times New Roman"/>
        </w:rPr>
        <w:t>7/</w:t>
      </w:r>
      <w:r w:rsidRPr="00BF741D">
        <w:rPr>
          <w:rFonts w:eastAsia="Times New Roman" w:cs="Times New Roman"/>
          <w:lang w:val="en-US"/>
        </w:rPr>
        <w:t>L</w:t>
      </w:r>
      <w:r w:rsidRPr="00BF741D">
        <w:rPr>
          <w:rFonts w:eastAsia="Times New Roman" w:cs="Times New Roman"/>
        </w:rPr>
        <w:t>12. На основании результатов ПЦР анализа структуры локуса следует, что данны</w:t>
      </w:r>
      <w:r>
        <w:rPr>
          <w:rFonts w:eastAsia="Times New Roman" w:cs="Times New Roman"/>
        </w:rPr>
        <w:t>й</w:t>
      </w:r>
      <w:r w:rsidRPr="00BF741D">
        <w:rPr>
          <w:rFonts w:eastAsia="Times New Roman" w:cs="Times New Roman"/>
        </w:rPr>
        <w:t xml:space="preserve"> вирус вероятно име</w:t>
      </w:r>
      <w:r>
        <w:rPr>
          <w:rFonts w:eastAsia="Times New Roman" w:cs="Times New Roman"/>
        </w:rPr>
        <w:t>е</w:t>
      </w:r>
      <w:r w:rsidRPr="00BF741D">
        <w:rPr>
          <w:rFonts w:eastAsia="Times New Roman" w:cs="Times New Roman"/>
        </w:rPr>
        <w:t>т нестабильный генотип, когда в вирусный геном интегрирована вся плазмидная ДНК (рисунок 1). Работы по отбору рекомбинантных вирусов со стабильным генотипом продолжаются.</w:t>
      </w:r>
      <w:r w:rsidR="001A5E6A">
        <w:rPr>
          <w:rFonts w:eastAsia="Times New Roman" w:cs="Times New Roman"/>
        </w:rPr>
        <w:t xml:space="preserve"> </w:t>
      </w:r>
    </w:p>
    <w:p w14:paraId="13B799C0" w14:textId="77777777" w:rsidR="001A5E6A" w:rsidRPr="008B5306" w:rsidRDefault="001A5E6A" w:rsidP="00413346">
      <w:pPr>
        <w:pStyle w:val="2"/>
        <w:rPr>
          <w:rFonts w:eastAsia="Times New Roman"/>
        </w:rPr>
      </w:pPr>
      <w:bookmarkStart w:id="50" w:name="_Toc22385127"/>
      <w:r>
        <w:rPr>
          <w:rFonts w:eastAsia="Times New Roman"/>
        </w:rPr>
        <w:t>3.1.6</w:t>
      </w:r>
      <w:r w:rsidRPr="00782DF1">
        <w:rPr>
          <w:rFonts w:eastAsia="Times New Roman"/>
        </w:rPr>
        <w:t xml:space="preserve"> </w:t>
      </w:r>
      <w:r w:rsidRPr="00CB7B36">
        <w:rPr>
          <w:rFonts w:eastAsia="Times New Roman"/>
        </w:rPr>
        <w:t xml:space="preserve">Получение рекомбинантного </w:t>
      </w:r>
      <w:r>
        <w:rPr>
          <w:rFonts w:eastAsia="Times New Roman"/>
        </w:rPr>
        <w:t>вируса оспы овец</w:t>
      </w:r>
      <w:r w:rsidRPr="00CB7B36">
        <w:rPr>
          <w:rFonts w:eastAsia="Times New Roman"/>
        </w:rPr>
        <w:t xml:space="preserve"> </w:t>
      </w:r>
      <w:r w:rsidR="00413346" w:rsidRPr="00413346">
        <w:rPr>
          <w:rFonts w:eastAsia="Times New Roman"/>
        </w:rPr>
        <w:t>rSPPV(TK-)</w:t>
      </w:r>
      <w:r>
        <w:rPr>
          <w:rFonts w:eastAsia="Times New Roman"/>
          <w:lang w:val="en-US"/>
        </w:rPr>
        <w:t>SOD</w:t>
      </w:r>
      <w:bookmarkEnd w:id="50"/>
    </w:p>
    <w:p w14:paraId="05920A69" w14:textId="77777777" w:rsidR="001A5E6A" w:rsidRPr="00CB7B36" w:rsidRDefault="001A5E6A" w:rsidP="001A5E6A">
      <w:pPr>
        <w:rPr>
          <w:rFonts w:eastAsia="Times New Roman" w:cs="Times New Roman"/>
        </w:rPr>
      </w:pPr>
      <w:r>
        <w:rPr>
          <w:rFonts w:eastAsia="Times New Roman" w:cs="Times New Roman"/>
        </w:rPr>
        <w:t xml:space="preserve">В результате клонирования </w:t>
      </w:r>
      <w:r w:rsidRPr="00CB7B36">
        <w:rPr>
          <w:rFonts w:eastAsia="Times New Roman" w:cs="Times New Roman"/>
        </w:rPr>
        <w:t xml:space="preserve">клеточного лизата </w:t>
      </w:r>
      <w:r w:rsidR="004E2B3A">
        <w:rPr>
          <w:rFonts w:eastAsia="Times New Roman" w:cs="Times New Roman"/>
        </w:rPr>
        <w:t>после селективных пассажей</w:t>
      </w:r>
      <w:r w:rsidRPr="00CB7B36">
        <w:rPr>
          <w:rFonts w:eastAsia="Times New Roman" w:cs="Times New Roman"/>
        </w:rPr>
        <w:t xml:space="preserve"> методом </w:t>
      </w:r>
      <w:r w:rsidR="004E2B3A">
        <w:rPr>
          <w:rFonts w:eastAsia="Times New Roman" w:cs="Times New Roman"/>
        </w:rPr>
        <w:t xml:space="preserve">бляшек под агарозным покрытием </w:t>
      </w:r>
      <w:r w:rsidRPr="00CB7B36">
        <w:rPr>
          <w:rFonts w:eastAsia="Times New Roman" w:cs="Times New Roman"/>
        </w:rPr>
        <w:t xml:space="preserve">получено </w:t>
      </w:r>
      <w:r w:rsidR="004E2B3A">
        <w:rPr>
          <w:rFonts w:eastAsia="Times New Roman" w:cs="Times New Roman"/>
        </w:rPr>
        <w:t>23</w:t>
      </w:r>
      <w:r w:rsidRPr="00CB7B36">
        <w:rPr>
          <w:rFonts w:eastAsia="Times New Roman" w:cs="Times New Roman"/>
        </w:rPr>
        <w:t xml:space="preserve"> клон</w:t>
      </w:r>
      <w:r w:rsidR="004E2B3A">
        <w:rPr>
          <w:rFonts w:eastAsia="Times New Roman" w:cs="Times New Roman"/>
        </w:rPr>
        <w:t>а</w:t>
      </w:r>
      <w:r w:rsidRPr="00CB7B36">
        <w:rPr>
          <w:rFonts w:eastAsia="Times New Roman" w:cs="Times New Roman"/>
        </w:rPr>
        <w:t>, которые были проанализированы методом ПЦР (</w:t>
      </w:r>
      <w:r>
        <w:rPr>
          <w:rFonts w:eastAsia="Times New Roman" w:cs="Times New Roman"/>
        </w:rPr>
        <w:t xml:space="preserve">рисунок </w:t>
      </w:r>
      <w:r w:rsidR="004E2B3A">
        <w:rPr>
          <w:rFonts w:eastAsia="Times New Roman" w:cs="Times New Roman"/>
        </w:rPr>
        <w:t>1</w:t>
      </w:r>
      <w:r w:rsidR="004E31C2">
        <w:rPr>
          <w:rFonts w:eastAsia="Times New Roman" w:cs="Times New Roman"/>
        </w:rPr>
        <w:t>1</w:t>
      </w:r>
      <w:r w:rsidRPr="00CB7B36">
        <w:rPr>
          <w:rFonts w:eastAsia="Times New Roman" w:cs="Times New Roman"/>
        </w:rPr>
        <w:t>).</w:t>
      </w:r>
      <w:r>
        <w:rPr>
          <w:rFonts w:eastAsia="Times New Roman" w:cs="Times New Roman"/>
        </w:rPr>
        <w:t xml:space="preserve"> </w:t>
      </w:r>
    </w:p>
    <w:p w14:paraId="4EA5FF56" w14:textId="77777777" w:rsidR="001A5E6A" w:rsidRPr="00FC0560" w:rsidRDefault="00FC0560" w:rsidP="00FC0560">
      <w:pPr>
        <w:ind w:firstLine="0"/>
        <w:jc w:val="center"/>
        <w:rPr>
          <w:rFonts w:eastAsia="Times New Roman" w:cs="Times New Roman"/>
        </w:rPr>
      </w:pPr>
      <w:r>
        <w:rPr>
          <w:rFonts w:eastAsia="Times New Roman" w:cs="Times New Roman"/>
          <w:noProof/>
          <w:lang w:val="en-US" w:eastAsia="en-US"/>
        </w:rPr>
        <w:lastRenderedPageBreak/>
        <w:drawing>
          <wp:inline distT="0" distB="0" distL="0" distR="0" wp14:anchorId="72F3992C" wp14:editId="0648221A">
            <wp:extent cx="6173943" cy="2679589"/>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10.png"/>
                    <pic:cNvPicPr/>
                  </pic:nvPicPr>
                  <pic:blipFill rotWithShape="1">
                    <a:blip r:embed="rId20">
                      <a:extLst>
                        <a:ext uri="{28A0092B-C50C-407E-A947-70E740481C1C}">
                          <a14:useLocalDpi xmlns:a14="http://schemas.microsoft.com/office/drawing/2010/main" val="0"/>
                        </a:ext>
                      </a:extLst>
                    </a:blip>
                    <a:srcRect t="32569" b="9558"/>
                    <a:stretch/>
                  </pic:blipFill>
                  <pic:spPr bwMode="auto">
                    <a:xfrm>
                      <a:off x="0" y="0"/>
                      <a:ext cx="6184196" cy="2684039"/>
                    </a:xfrm>
                    <a:prstGeom prst="rect">
                      <a:avLst/>
                    </a:prstGeom>
                    <a:ln>
                      <a:noFill/>
                    </a:ln>
                    <a:extLst>
                      <a:ext uri="{53640926-AAD7-44D8-BBD7-CCE9431645EC}">
                        <a14:shadowObscured xmlns:a14="http://schemas.microsoft.com/office/drawing/2010/main"/>
                      </a:ext>
                    </a:extLst>
                  </pic:spPr>
                </pic:pic>
              </a:graphicData>
            </a:graphic>
          </wp:inline>
        </w:drawing>
      </w:r>
    </w:p>
    <w:p w14:paraId="514171FD" w14:textId="77777777" w:rsidR="00FC0560" w:rsidRDefault="00FC0560" w:rsidP="00FC0560">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Pr>
          <w:rFonts w:eastAsia="Times New Roman" w:cs="Times New Roman"/>
          <w:szCs w:val="24"/>
        </w:rPr>
        <w:t xml:space="preserve">целевого гена </w:t>
      </w:r>
      <w:r>
        <w:rPr>
          <w:rFonts w:eastAsia="Times New Roman" w:cs="Times New Roman"/>
          <w:lang w:val="en-US"/>
        </w:rPr>
        <w:t>sod</w:t>
      </w:r>
      <w:r>
        <w:rPr>
          <w:rFonts w:eastAsia="Times New Roman" w:cs="Times New Roman"/>
        </w:rPr>
        <w:t>С</w:t>
      </w:r>
      <w:r w:rsidRPr="00FC0560">
        <w:rPr>
          <w:rFonts w:eastAsia="Times New Roman" w:cs="Times New Roman"/>
        </w:rPr>
        <w:t xml:space="preserve">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56BED864" w14:textId="77777777" w:rsidR="00FC0560" w:rsidRPr="00CB7B36" w:rsidRDefault="00FC0560" w:rsidP="00FC0560">
      <w:pPr>
        <w:rPr>
          <w:rFonts w:eastAsia="Times New Roman" w:cs="Times New Roman"/>
        </w:rPr>
      </w:pPr>
    </w:p>
    <w:p w14:paraId="72805A3A" w14:textId="77777777" w:rsidR="001A5E6A" w:rsidRDefault="00FC0560" w:rsidP="00FC0560">
      <w:pPr>
        <w:jc w:val="center"/>
        <w:rPr>
          <w:rFonts w:eastAsia="Times New Roman" w:cs="Times New Roman"/>
        </w:rPr>
      </w:pPr>
      <w:r>
        <w:rPr>
          <w:rFonts w:eastAsia="Times New Roman" w:cs="Times New Roman"/>
        </w:rPr>
        <w:t>Рисунок 1</w:t>
      </w:r>
      <w:r w:rsidR="004E31C2">
        <w:rPr>
          <w:rFonts w:eastAsia="Times New Roman" w:cs="Times New Roman"/>
        </w:rPr>
        <w:t>1</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Pr>
          <w:rFonts w:eastAsia="Times New Roman" w:cs="Times New Roman"/>
          <w:color w:val="000000"/>
          <w:szCs w:val="24"/>
        </w:rPr>
        <w:t>,</w:t>
      </w:r>
      <w:r w:rsidRPr="00200520">
        <w:rPr>
          <w:rFonts w:eastAsia="Times New Roman" w:cs="Times New Roman"/>
          <w:color w:val="000000"/>
          <w:szCs w:val="24"/>
        </w:rPr>
        <w:t xml:space="preserve"> полученных </w:t>
      </w:r>
      <w:r>
        <w:rPr>
          <w:rFonts w:eastAsia="Times New Roman" w:cs="Times New Roman"/>
          <w:color w:val="000000"/>
          <w:szCs w:val="24"/>
        </w:rPr>
        <w:t>методом бляшек под агарозным покрытием</w:t>
      </w:r>
      <w:r w:rsidR="001A5E6A">
        <w:rPr>
          <w:rFonts w:eastAsia="Times New Roman" w:cs="Times New Roman"/>
          <w:color w:val="000000"/>
          <w:szCs w:val="24"/>
        </w:rPr>
        <w:t xml:space="preserve"> </w:t>
      </w:r>
    </w:p>
    <w:p w14:paraId="41126479" w14:textId="77777777" w:rsidR="001A5E6A" w:rsidRPr="00CB7B36" w:rsidRDefault="001A5E6A" w:rsidP="001A5E6A">
      <w:pPr>
        <w:jc w:val="center"/>
        <w:rPr>
          <w:rFonts w:eastAsia="Times New Roman" w:cs="Times New Roman"/>
        </w:rPr>
      </w:pPr>
    </w:p>
    <w:p w14:paraId="79A5441B" w14:textId="77777777" w:rsidR="001A5E6A" w:rsidRDefault="001A5E6A" w:rsidP="001A5E6A">
      <w:pPr>
        <w:rPr>
          <w:rFonts w:eastAsia="Times New Roman" w:cs="Times New Roman"/>
          <w:color w:val="000000"/>
          <w:szCs w:val="24"/>
        </w:rPr>
      </w:pPr>
      <w:r w:rsidRPr="00200520">
        <w:rPr>
          <w:rFonts w:eastAsia="Times New Roman" w:cs="Times New Roman"/>
          <w:color w:val="000000"/>
          <w:szCs w:val="24"/>
        </w:rPr>
        <w:t xml:space="preserve">В результате ПЦР анализа установлено, что </w:t>
      </w:r>
      <w:r w:rsidR="00FC0560">
        <w:rPr>
          <w:rFonts w:eastAsia="Times New Roman" w:cs="Times New Roman"/>
          <w:color w:val="000000"/>
          <w:szCs w:val="24"/>
        </w:rPr>
        <w:t>3 клона 52С3, 52С4, 52С5 содержали целевой ген</w:t>
      </w:r>
      <w:r>
        <w:rPr>
          <w:rFonts w:eastAsia="Times New Roman" w:cs="Times New Roman"/>
          <w:color w:val="000000"/>
          <w:szCs w:val="24"/>
        </w:rPr>
        <w:t xml:space="preserve"> </w:t>
      </w:r>
      <w:r w:rsidR="00FC0560">
        <w:rPr>
          <w:rFonts w:eastAsia="Times New Roman" w:cs="Times New Roman"/>
          <w:lang w:val="en-US"/>
        </w:rPr>
        <w:t>sod</w:t>
      </w:r>
      <w:r w:rsidR="00FC0560">
        <w:rPr>
          <w:rFonts w:eastAsia="Times New Roman" w:cs="Times New Roman"/>
        </w:rPr>
        <w:t xml:space="preserve">С, </w:t>
      </w:r>
      <w:r w:rsidRPr="00200520">
        <w:rPr>
          <w:rFonts w:eastAsia="Times New Roman" w:cs="Times New Roman"/>
          <w:color w:val="000000"/>
          <w:szCs w:val="24"/>
        </w:rPr>
        <w:t xml:space="preserve">по структуре локуса </w:t>
      </w:r>
      <w:r>
        <w:rPr>
          <w:rFonts w:eastAsia="Times New Roman" w:cs="Times New Roman"/>
          <w:color w:val="000000"/>
          <w:szCs w:val="24"/>
        </w:rPr>
        <w:t xml:space="preserve">которые </w:t>
      </w:r>
      <w:r w:rsidRPr="00200520">
        <w:rPr>
          <w:rFonts w:eastAsia="Times New Roman" w:cs="Times New Roman"/>
          <w:color w:val="000000"/>
          <w:szCs w:val="24"/>
        </w:rPr>
        <w:t xml:space="preserve">относятся к </w:t>
      </w:r>
      <w:r w:rsidR="00FC0560">
        <w:rPr>
          <w:rFonts w:eastAsia="Times New Roman" w:cs="Times New Roman"/>
          <w:color w:val="000000"/>
          <w:szCs w:val="24"/>
        </w:rPr>
        <w:t>родительскому</w:t>
      </w:r>
      <w:r w:rsidRPr="00200520">
        <w:rPr>
          <w:rFonts w:eastAsia="Times New Roman" w:cs="Times New Roman"/>
          <w:color w:val="000000"/>
          <w:szCs w:val="24"/>
        </w:rPr>
        <w:t xml:space="preserve"> типу вируса. </w:t>
      </w:r>
      <w:r w:rsidR="00FC0560">
        <w:rPr>
          <w:rFonts w:eastAsia="Times New Roman" w:cs="Times New Roman"/>
          <w:color w:val="000000"/>
          <w:szCs w:val="24"/>
        </w:rPr>
        <w:t>После проведения однократного пассажа по результатам ПЦР-анализа для дальнейшей работы был выбран клон 52С5.</w:t>
      </w:r>
    </w:p>
    <w:p w14:paraId="5432AAF5" w14:textId="77777777" w:rsidR="00FC0560" w:rsidRPr="00FC0560" w:rsidRDefault="00FC0560" w:rsidP="00FC0560">
      <w:pPr>
        <w:rPr>
          <w:rFonts w:eastAsia="Times New Roman" w:cs="Times New Roman"/>
          <w:color w:val="000000"/>
          <w:szCs w:val="24"/>
        </w:rPr>
      </w:pPr>
      <w:r w:rsidRPr="00FC0560">
        <w:rPr>
          <w:rFonts w:eastAsia="Times New Roman" w:cs="Times New Roman"/>
          <w:color w:val="000000"/>
          <w:szCs w:val="24"/>
        </w:rPr>
        <w:t xml:space="preserve">Таким образом, за отчетный период был </w:t>
      </w:r>
      <w:r w:rsidR="004E31C2">
        <w:rPr>
          <w:rFonts w:eastAsia="Times New Roman" w:cs="Times New Roman"/>
          <w:color w:val="000000"/>
          <w:szCs w:val="24"/>
        </w:rPr>
        <w:t>получен рекомбинантный</w:t>
      </w:r>
      <w:r w:rsidRPr="00FC0560">
        <w:rPr>
          <w:rFonts w:eastAsia="Times New Roman" w:cs="Times New Roman"/>
          <w:color w:val="000000"/>
          <w:szCs w:val="24"/>
        </w:rPr>
        <w:t xml:space="preserve"> вирусный клон </w:t>
      </w:r>
      <w:r>
        <w:rPr>
          <w:rFonts w:eastAsia="Times New Roman" w:cs="Times New Roman"/>
          <w:color w:val="000000"/>
          <w:szCs w:val="24"/>
        </w:rPr>
        <w:t>52С5</w:t>
      </w:r>
      <w:r w:rsidRPr="00FC0560">
        <w:rPr>
          <w:rFonts w:eastAsia="Times New Roman" w:cs="Times New Roman"/>
          <w:color w:val="000000"/>
          <w:szCs w:val="24"/>
        </w:rPr>
        <w:t xml:space="preserve">, в геном которого встроен целевой ген </w:t>
      </w:r>
      <w:r>
        <w:rPr>
          <w:rFonts w:eastAsia="Times New Roman" w:cs="Times New Roman"/>
          <w:lang w:val="en-US"/>
        </w:rPr>
        <w:t>sod</w:t>
      </w:r>
      <w:r>
        <w:rPr>
          <w:rFonts w:eastAsia="Times New Roman" w:cs="Times New Roman"/>
        </w:rPr>
        <w:t>С</w:t>
      </w:r>
      <w:r w:rsidRPr="00FC0560">
        <w:rPr>
          <w:rFonts w:eastAsia="Times New Roman" w:cs="Times New Roman"/>
          <w:color w:val="000000"/>
          <w:szCs w:val="24"/>
        </w:rPr>
        <w:t xml:space="preserve">. На основании результатов ПЦР анализа структуры локуса следует, что данный вирус вероятно имеет нестабильный генотип, когда в вирусный геном интегрирована вся плазмидная ДНК </w:t>
      </w:r>
      <w:r w:rsidRPr="001F6F69">
        <w:rPr>
          <w:rFonts w:eastAsia="Times New Roman" w:cs="Times New Roman"/>
          <w:szCs w:val="24"/>
        </w:rPr>
        <w:t>(рисунок 1</w:t>
      </w:r>
      <w:r w:rsidRPr="00FC0560">
        <w:rPr>
          <w:rFonts w:eastAsia="Times New Roman" w:cs="Times New Roman"/>
          <w:color w:val="000000"/>
          <w:szCs w:val="24"/>
        </w:rPr>
        <w:t>). Работы по отбору рекомбинантных вирусов со стабильным генотипом продолжаются.</w:t>
      </w:r>
    </w:p>
    <w:p w14:paraId="36D54941" w14:textId="77777777" w:rsidR="001A5E6A" w:rsidRPr="008B5306" w:rsidRDefault="001A5E6A" w:rsidP="00413346">
      <w:pPr>
        <w:pStyle w:val="2"/>
        <w:rPr>
          <w:rFonts w:eastAsia="Times New Roman"/>
        </w:rPr>
      </w:pPr>
      <w:bookmarkStart w:id="51" w:name="_Toc22385128"/>
      <w:r>
        <w:rPr>
          <w:rFonts w:eastAsia="Times New Roman"/>
        </w:rPr>
        <w:t>3.1.7</w:t>
      </w:r>
      <w:r w:rsidRPr="00782DF1">
        <w:rPr>
          <w:rFonts w:eastAsia="Times New Roman"/>
        </w:rPr>
        <w:t xml:space="preserve"> </w:t>
      </w:r>
      <w:r w:rsidRPr="00CB7B36">
        <w:rPr>
          <w:rFonts w:eastAsia="Times New Roman"/>
        </w:rPr>
        <w:t xml:space="preserve">Получение рекомбинантного </w:t>
      </w:r>
      <w:r>
        <w:rPr>
          <w:rFonts w:eastAsia="Times New Roman"/>
        </w:rPr>
        <w:t>вируса оспы овец</w:t>
      </w:r>
      <w:r w:rsidRPr="00CB7B36">
        <w:rPr>
          <w:rFonts w:eastAsia="Times New Roman"/>
        </w:rPr>
        <w:t xml:space="preserve"> </w:t>
      </w:r>
      <w:r w:rsidR="00413346" w:rsidRPr="00413346">
        <w:rPr>
          <w:rFonts w:eastAsia="Times New Roman"/>
        </w:rPr>
        <w:t>rSPPV(TK-)</w:t>
      </w:r>
      <w:r>
        <w:rPr>
          <w:rFonts w:eastAsia="Times New Roman"/>
          <w:lang w:val="en-US"/>
        </w:rPr>
        <w:t>IalB</w:t>
      </w:r>
      <w:bookmarkEnd w:id="51"/>
    </w:p>
    <w:p w14:paraId="2F680AB2" w14:textId="77777777" w:rsidR="001A5E6A" w:rsidRDefault="001A5E6A" w:rsidP="001A5E6A">
      <w:pPr>
        <w:rPr>
          <w:rFonts w:eastAsia="Times New Roman" w:cs="Times New Roman"/>
        </w:rPr>
      </w:pPr>
      <w:r>
        <w:rPr>
          <w:rFonts w:eastAsia="Times New Roman" w:cs="Times New Roman"/>
        </w:rPr>
        <w:t xml:space="preserve">В результате клонирования </w:t>
      </w:r>
      <w:r w:rsidRPr="00CB7B36">
        <w:rPr>
          <w:rFonts w:eastAsia="Times New Roman" w:cs="Times New Roman"/>
        </w:rPr>
        <w:t xml:space="preserve">клеточного лизата </w:t>
      </w:r>
      <w:r w:rsidR="00FE18E6">
        <w:rPr>
          <w:rFonts w:eastAsia="Times New Roman" w:cs="Times New Roman"/>
        </w:rPr>
        <w:t>после</w:t>
      </w:r>
      <w:r w:rsidRPr="00CB7B36">
        <w:rPr>
          <w:rFonts w:eastAsia="Times New Roman" w:cs="Times New Roman"/>
        </w:rPr>
        <w:t xml:space="preserve"> селективн</w:t>
      </w:r>
      <w:r w:rsidR="00FE18E6">
        <w:rPr>
          <w:rFonts w:eastAsia="Times New Roman" w:cs="Times New Roman"/>
        </w:rPr>
        <w:t>ых</w:t>
      </w:r>
      <w:r w:rsidRPr="00CB7B36">
        <w:rPr>
          <w:rFonts w:eastAsia="Times New Roman" w:cs="Times New Roman"/>
        </w:rPr>
        <w:t xml:space="preserve"> пассаж</w:t>
      </w:r>
      <w:r w:rsidR="00FE18E6">
        <w:rPr>
          <w:rFonts w:eastAsia="Times New Roman" w:cs="Times New Roman"/>
        </w:rPr>
        <w:t>ей</w:t>
      </w:r>
      <w:r w:rsidRPr="00CB7B36">
        <w:rPr>
          <w:rFonts w:eastAsia="Times New Roman" w:cs="Times New Roman"/>
        </w:rPr>
        <w:t xml:space="preserve"> методом предельного разведения получено </w:t>
      </w:r>
      <w:r w:rsidR="00FE18E6">
        <w:rPr>
          <w:rFonts w:eastAsia="Times New Roman" w:cs="Times New Roman"/>
        </w:rPr>
        <w:t>46</w:t>
      </w:r>
      <w:r w:rsidRPr="00CB7B36">
        <w:rPr>
          <w:rFonts w:eastAsia="Times New Roman" w:cs="Times New Roman"/>
        </w:rPr>
        <w:t xml:space="preserve"> клонов, которые были проанализированы методом ПЦР (</w:t>
      </w:r>
      <w:r>
        <w:rPr>
          <w:rFonts w:eastAsia="Times New Roman" w:cs="Times New Roman"/>
        </w:rPr>
        <w:t xml:space="preserve">рисунок </w:t>
      </w:r>
      <w:r w:rsidR="00FE18E6">
        <w:rPr>
          <w:rFonts w:eastAsia="Times New Roman" w:cs="Times New Roman"/>
        </w:rPr>
        <w:t>1</w:t>
      </w:r>
      <w:r w:rsidR="004E31C2">
        <w:rPr>
          <w:rFonts w:eastAsia="Times New Roman" w:cs="Times New Roman"/>
        </w:rPr>
        <w:t>2</w:t>
      </w:r>
      <w:r w:rsidRPr="00CB7B36">
        <w:rPr>
          <w:rFonts w:eastAsia="Times New Roman" w:cs="Times New Roman"/>
        </w:rPr>
        <w:t>).</w:t>
      </w:r>
      <w:r>
        <w:rPr>
          <w:rFonts w:eastAsia="Times New Roman" w:cs="Times New Roman"/>
        </w:rPr>
        <w:t xml:space="preserve"> </w:t>
      </w:r>
    </w:p>
    <w:p w14:paraId="456F1E76" w14:textId="77777777" w:rsidR="004E31C2" w:rsidRPr="00CB7B36" w:rsidRDefault="004E31C2" w:rsidP="004E31C2">
      <w:pPr>
        <w:ind w:firstLine="0"/>
        <w:jc w:val="center"/>
        <w:rPr>
          <w:rFonts w:eastAsia="Times New Roman" w:cs="Times New Roman"/>
        </w:rPr>
      </w:pPr>
      <w:r>
        <w:rPr>
          <w:rFonts w:eastAsia="Times New Roman" w:cs="Times New Roman"/>
          <w:noProof/>
          <w:lang w:val="en-US" w:eastAsia="en-US"/>
        </w:rPr>
        <w:lastRenderedPageBreak/>
        <w:drawing>
          <wp:inline distT="0" distB="0" distL="0" distR="0" wp14:anchorId="1850EF54" wp14:editId="73FA1F9C">
            <wp:extent cx="5980707" cy="3784821"/>
            <wp:effectExtent l="0" t="0" r="127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0946" cy="3810285"/>
                    </a:xfrm>
                    <a:prstGeom prst="rect">
                      <a:avLst/>
                    </a:prstGeom>
                    <a:noFill/>
                  </pic:spPr>
                </pic:pic>
              </a:graphicData>
            </a:graphic>
          </wp:inline>
        </w:drawing>
      </w:r>
    </w:p>
    <w:p w14:paraId="52F07FDD" w14:textId="77777777" w:rsidR="00677113" w:rsidRDefault="00677113" w:rsidP="00677113">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Pr>
          <w:rFonts w:eastAsia="Times New Roman" w:cs="Times New Roman"/>
          <w:szCs w:val="24"/>
        </w:rPr>
        <w:t xml:space="preserve">целевого гена </w:t>
      </w:r>
      <w:r>
        <w:rPr>
          <w:rFonts w:eastAsia="Times New Roman" w:cs="Times New Roman"/>
          <w:lang w:val="en-US"/>
        </w:rPr>
        <w:t>IalB</w:t>
      </w:r>
      <w:r w:rsidRPr="00677113">
        <w:rPr>
          <w:rFonts w:eastAsia="Times New Roman" w:cs="Times New Roman"/>
        </w:rPr>
        <w:t xml:space="preserve">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 (*) звездочкой обозначен</w:t>
      </w:r>
      <w:r>
        <w:rPr>
          <w:rFonts w:eastAsia="Times New Roman" w:cs="Times New Roman"/>
          <w:szCs w:val="24"/>
        </w:rPr>
        <w:t>ы</w:t>
      </w:r>
      <w:r w:rsidRPr="006D0BD1">
        <w:rPr>
          <w:rFonts w:eastAsia="Times New Roman" w:cs="Times New Roman"/>
          <w:szCs w:val="24"/>
        </w:rPr>
        <w:t xml:space="preserve"> выбранны</w:t>
      </w:r>
      <w:r>
        <w:rPr>
          <w:rFonts w:eastAsia="Times New Roman" w:cs="Times New Roman"/>
          <w:szCs w:val="24"/>
        </w:rPr>
        <w:t>е</w:t>
      </w:r>
      <w:r w:rsidRPr="006D0BD1">
        <w:rPr>
          <w:rFonts w:eastAsia="Times New Roman" w:cs="Times New Roman"/>
          <w:szCs w:val="24"/>
        </w:rPr>
        <w:t xml:space="preserve"> клон</w:t>
      </w:r>
      <w:r>
        <w:rPr>
          <w:rFonts w:eastAsia="Times New Roman" w:cs="Times New Roman"/>
          <w:szCs w:val="24"/>
        </w:rPr>
        <w:t>ы</w:t>
      </w:r>
    </w:p>
    <w:p w14:paraId="6F6629CF" w14:textId="77777777" w:rsidR="00677113" w:rsidRPr="00CB7B36" w:rsidRDefault="00677113" w:rsidP="00677113">
      <w:pPr>
        <w:rPr>
          <w:rFonts w:eastAsia="Times New Roman" w:cs="Times New Roman"/>
        </w:rPr>
      </w:pPr>
    </w:p>
    <w:p w14:paraId="3D5ED2F3" w14:textId="77777777" w:rsidR="001A5E6A" w:rsidRDefault="00677113" w:rsidP="00677113">
      <w:pPr>
        <w:jc w:val="center"/>
        <w:rPr>
          <w:rFonts w:eastAsia="Times New Roman" w:cs="Times New Roman"/>
        </w:rPr>
      </w:pPr>
      <w:r>
        <w:rPr>
          <w:rFonts w:eastAsia="Times New Roman" w:cs="Times New Roman"/>
        </w:rPr>
        <w:t xml:space="preserve">Рисунок </w:t>
      </w:r>
      <w:r w:rsidR="00B27AE7" w:rsidRPr="00B27AE7">
        <w:rPr>
          <w:rFonts w:eastAsia="Times New Roman" w:cs="Times New Roman"/>
        </w:rPr>
        <w:t>1</w:t>
      </w:r>
      <w:r w:rsidR="004E31C2">
        <w:rPr>
          <w:rFonts w:eastAsia="Times New Roman" w:cs="Times New Roman"/>
        </w:rPr>
        <w:t>2</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вирусных клонов</w:t>
      </w:r>
      <w:r>
        <w:rPr>
          <w:rFonts w:eastAsia="Times New Roman" w:cs="Times New Roman"/>
          <w:color w:val="000000"/>
          <w:szCs w:val="24"/>
        </w:rPr>
        <w:t>,</w:t>
      </w:r>
      <w:r w:rsidRPr="00200520">
        <w:rPr>
          <w:rFonts w:eastAsia="Times New Roman" w:cs="Times New Roman"/>
          <w:color w:val="000000"/>
          <w:szCs w:val="24"/>
        </w:rPr>
        <w:t xml:space="preserve"> полученных </w:t>
      </w:r>
      <w:r>
        <w:rPr>
          <w:rFonts w:eastAsia="Times New Roman" w:cs="Times New Roman"/>
          <w:color w:val="000000"/>
          <w:szCs w:val="24"/>
        </w:rPr>
        <w:t xml:space="preserve">методом </w:t>
      </w:r>
      <w:r w:rsidRPr="00200520">
        <w:rPr>
          <w:rFonts w:eastAsia="Times New Roman" w:cs="Times New Roman"/>
          <w:color w:val="000000"/>
          <w:szCs w:val="24"/>
        </w:rPr>
        <w:t>предельны</w:t>
      </w:r>
      <w:r>
        <w:rPr>
          <w:rFonts w:eastAsia="Times New Roman" w:cs="Times New Roman"/>
          <w:color w:val="000000"/>
          <w:szCs w:val="24"/>
        </w:rPr>
        <w:t>х</w:t>
      </w:r>
      <w:r w:rsidRPr="00200520">
        <w:rPr>
          <w:rFonts w:eastAsia="Times New Roman" w:cs="Times New Roman"/>
          <w:color w:val="000000"/>
          <w:szCs w:val="24"/>
        </w:rPr>
        <w:t xml:space="preserve"> разведени</w:t>
      </w:r>
      <w:r>
        <w:rPr>
          <w:rFonts w:eastAsia="Times New Roman" w:cs="Times New Roman"/>
          <w:color w:val="000000"/>
          <w:szCs w:val="24"/>
        </w:rPr>
        <w:t>й</w:t>
      </w:r>
      <w:r w:rsidR="001A5E6A">
        <w:rPr>
          <w:rFonts w:eastAsia="Times New Roman" w:cs="Times New Roman"/>
          <w:color w:val="000000"/>
          <w:szCs w:val="24"/>
        </w:rPr>
        <w:t xml:space="preserve"> </w:t>
      </w:r>
    </w:p>
    <w:p w14:paraId="79CF8BB7" w14:textId="77777777" w:rsidR="001A5E6A" w:rsidRPr="00CB7B36" w:rsidRDefault="001A5E6A" w:rsidP="001A5E6A">
      <w:pPr>
        <w:jc w:val="center"/>
        <w:rPr>
          <w:rFonts w:eastAsia="Times New Roman" w:cs="Times New Roman"/>
        </w:rPr>
      </w:pPr>
    </w:p>
    <w:p w14:paraId="2A2FEAB6" w14:textId="77777777" w:rsidR="001A5E6A" w:rsidRDefault="001A5E6A" w:rsidP="001A5E6A">
      <w:pPr>
        <w:rPr>
          <w:rFonts w:eastAsia="Times New Roman" w:cs="Times New Roman"/>
          <w:color w:val="000000"/>
          <w:szCs w:val="24"/>
        </w:rPr>
      </w:pPr>
      <w:r w:rsidRPr="00200520">
        <w:rPr>
          <w:rFonts w:eastAsia="Times New Roman" w:cs="Times New Roman"/>
          <w:color w:val="000000"/>
          <w:szCs w:val="24"/>
        </w:rPr>
        <w:t>В результате ПЦР анализа установлено</w:t>
      </w:r>
      <w:r w:rsidR="00677113">
        <w:rPr>
          <w:rFonts w:eastAsia="Times New Roman" w:cs="Times New Roman"/>
          <w:color w:val="000000"/>
          <w:szCs w:val="24"/>
        </w:rPr>
        <w:t xml:space="preserve"> наличие целевого гена для </w:t>
      </w:r>
      <w:r w:rsidRPr="00B92646">
        <w:rPr>
          <w:rFonts w:eastAsia="Times New Roman" w:cs="Times New Roman"/>
          <w:color w:val="000000"/>
          <w:szCs w:val="24"/>
        </w:rPr>
        <w:t>2</w:t>
      </w:r>
      <w:r w:rsidR="00677113">
        <w:rPr>
          <w:rFonts w:eastAsia="Times New Roman" w:cs="Times New Roman"/>
          <w:color w:val="000000"/>
          <w:szCs w:val="24"/>
        </w:rPr>
        <w:t>8</w:t>
      </w:r>
      <w:r>
        <w:rPr>
          <w:rFonts w:eastAsia="Times New Roman" w:cs="Times New Roman"/>
          <w:color w:val="000000"/>
          <w:szCs w:val="24"/>
        </w:rPr>
        <w:t xml:space="preserve"> клон</w:t>
      </w:r>
      <w:r w:rsidR="00677113">
        <w:rPr>
          <w:rFonts w:eastAsia="Times New Roman" w:cs="Times New Roman"/>
          <w:color w:val="000000"/>
          <w:szCs w:val="24"/>
        </w:rPr>
        <w:t>ов</w:t>
      </w:r>
      <w:r>
        <w:rPr>
          <w:rFonts w:eastAsia="Times New Roman" w:cs="Times New Roman"/>
          <w:color w:val="000000"/>
          <w:szCs w:val="24"/>
        </w:rPr>
        <w:t xml:space="preserve"> </w:t>
      </w:r>
      <w:r w:rsidRPr="00200520">
        <w:rPr>
          <w:rFonts w:eastAsia="Times New Roman" w:cs="Times New Roman"/>
          <w:color w:val="000000"/>
          <w:szCs w:val="24"/>
        </w:rPr>
        <w:t>имеют целевой ген</w:t>
      </w:r>
      <w:r>
        <w:rPr>
          <w:rFonts w:eastAsia="Times New Roman" w:cs="Times New Roman"/>
          <w:color w:val="000000"/>
          <w:szCs w:val="24"/>
        </w:rPr>
        <w:t>,</w:t>
      </w:r>
      <w:r w:rsidR="00677113">
        <w:rPr>
          <w:rFonts w:eastAsia="Times New Roman" w:cs="Times New Roman"/>
          <w:color w:val="000000"/>
          <w:szCs w:val="24"/>
        </w:rPr>
        <w:t xml:space="preserve"> анализ структуры локуса этих клонов показал, что 10 из них имели смешанный генотип</w:t>
      </w:r>
      <w:r>
        <w:rPr>
          <w:rFonts w:eastAsia="Times New Roman" w:cs="Times New Roman"/>
          <w:color w:val="000000"/>
          <w:szCs w:val="24"/>
        </w:rPr>
        <w:t xml:space="preserve">, 18 </w:t>
      </w:r>
      <w:r w:rsidR="00677113">
        <w:rPr>
          <w:rFonts w:eastAsia="Times New Roman" w:cs="Times New Roman"/>
          <w:color w:val="000000"/>
          <w:szCs w:val="24"/>
        </w:rPr>
        <w:t>– родительский генотип.</w:t>
      </w:r>
      <w:r w:rsidRPr="00200520">
        <w:rPr>
          <w:rFonts w:eastAsia="Times New Roman" w:cs="Times New Roman"/>
          <w:color w:val="000000"/>
          <w:szCs w:val="24"/>
        </w:rPr>
        <w:t xml:space="preserve"> </w:t>
      </w:r>
      <w:r w:rsidR="00677113">
        <w:rPr>
          <w:rFonts w:eastAsia="Times New Roman" w:cs="Times New Roman"/>
          <w:color w:val="000000"/>
          <w:szCs w:val="24"/>
        </w:rPr>
        <w:t xml:space="preserve">Однократный пассаж клонов </w:t>
      </w:r>
      <w:r w:rsidR="00677113" w:rsidRPr="00200520">
        <w:rPr>
          <w:rFonts w:eastAsia="Times New Roman" w:cs="Times New Roman"/>
          <w:color w:val="000000"/>
          <w:szCs w:val="24"/>
        </w:rPr>
        <w:t>58С2, 58С4 и 59</w:t>
      </w:r>
      <w:r w:rsidR="00677113" w:rsidRPr="00200520">
        <w:rPr>
          <w:rFonts w:eastAsia="Times New Roman" w:cs="Times New Roman"/>
          <w:color w:val="000000"/>
          <w:szCs w:val="24"/>
          <w:lang w:val="en-US"/>
        </w:rPr>
        <w:t>D</w:t>
      </w:r>
      <w:r w:rsidR="00677113" w:rsidRPr="00200520">
        <w:rPr>
          <w:rFonts w:eastAsia="Times New Roman" w:cs="Times New Roman"/>
          <w:color w:val="000000"/>
          <w:szCs w:val="24"/>
        </w:rPr>
        <w:t>3</w:t>
      </w:r>
      <w:r w:rsidR="00677113">
        <w:rPr>
          <w:rFonts w:eastAsia="Times New Roman" w:cs="Times New Roman"/>
          <w:color w:val="000000"/>
          <w:szCs w:val="24"/>
        </w:rPr>
        <w:t xml:space="preserve"> показал, что целевой ген сохранился в геноме только двух вирусных клонов </w:t>
      </w:r>
      <w:r w:rsidR="00677113" w:rsidRPr="00200520">
        <w:rPr>
          <w:rFonts w:eastAsia="Times New Roman" w:cs="Times New Roman"/>
          <w:color w:val="000000"/>
          <w:szCs w:val="24"/>
        </w:rPr>
        <w:t>58С4 и 59</w:t>
      </w:r>
      <w:r w:rsidR="00677113" w:rsidRPr="00200520">
        <w:rPr>
          <w:rFonts w:eastAsia="Times New Roman" w:cs="Times New Roman"/>
          <w:color w:val="000000"/>
          <w:szCs w:val="24"/>
          <w:lang w:val="en-US"/>
        </w:rPr>
        <w:t>D</w:t>
      </w:r>
      <w:r w:rsidR="00677113" w:rsidRPr="00200520">
        <w:rPr>
          <w:rFonts w:eastAsia="Times New Roman" w:cs="Times New Roman"/>
          <w:color w:val="000000"/>
          <w:szCs w:val="24"/>
        </w:rPr>
        <w:t>3</w:t>
      </w:r>
      <w:r w:rsidR="00677113">
        <w:rPr>
          <w:rFonts w:eastAsia="Times New Roman" w:cs="Times New Roman"/>
          <w:color w:val="000000"/>
          <w:szCs w:val="24"/>
        </w:rPr>
        <w:t xml:space="preserve"> (рисунок 1</w:t>
      </w:r>
      <w:r w:rsidR="004E31C2">
        <w:rPr>
          <w:rFonts w:eastAsia="Times New Roman" w:cs="Times New Roman"/>
          <w:color w:val="000000"/>
          <w:szCs w:val="24"/>
        </w:rPr>
        <w:t>3А</w:t>
      </w:r>
      <w:r w:rsidR="00677113">
        <w:rPr>
          <w:rFonts w:eastAsia="Times New Roman" w:cs="Times New Roman"/>
          <w:color w:val="000000"/>
          <w:szCs w:val="24"/>
        </w:rPr>
        <w:t xml:space="preserve">). </w:t>
      </w:r>
    </w:p>
    <w:p w14:paraId="0B4C0C15" w14:textId="77777777" w:rsidR="004E31C2" w:rsidRPr="001A5E6A" w:rsidRDefault="004E31C2" w:rsidP="004E31C2">
      <w:r w:rsidRPr="00677113">
        <w:t>Таким образом, за отчетный период был</w:t>
      </w:r>
      <w:r>
        <w:t>и</w:t>
      </w:r>
      <w:r w:rsidRPr="00677113">
        <w:t xml:space="preserve"> </w:t>
      </w:r>
      <w:r>
        <w:t>получены</w:t>
      </w:r>
      <w:r w:rsidRPr="00677113">
        <w:t xml:space="preserve"> </w:t>
      </w:r>
      <w:r>
        <w:t xml:space="preserve">два </w:t>
      </w:r>
      <w:r w:rsidRPr="00677113">
        <w:t>вирусны</w:t>
      </w:r>
      <w:r>
        <w:t>х</w:t>
      </w:r>
      <w:r w:rsidRPr="00677113">
        <w:t xml:space="preserve"> клон</w:t>
      </w:r>
      <w:r>
        <w:t>а</w:t>
      </w:r>
      <w:r w:rsidRPr="00677113">
        <w:t xml:space="preserve"> </w:t>
      </w:r>
      <w:r w:rsidRPr="00200520">
        <w:rPr>
          <w:rFonts w:eastAsia="Times New Roman" w:cs="Times New Roman"/>
          <w:color w:val="000000"/>
          <w:szCs w:val="24"/>
        </w:rPr>
        <w:t>58С4 и 59</w:t>
      </w:r>
      <w:r w:rsidRPr="00200520">
        <w:rPr>
          <w:rFonts w:eastAsia="Times New Roman" w:cs="Times New Roman"/>
          <w:color w:val="000000"/>
          <w:szCs w:val="24"/>
          <w:lang w:val="en-US"/>
        </w:rPr>
        <w:t>D</w:t>
      </w:r>
      <w:r w:rsidRPr="00200520">
        <w:rPr>
          <w:rFonts w:eastAsia="Times New Roman" w:cs="Times New Roman"/>
          <w:color w:val="000000"/>
          <w:szCs w:val="24"/>
        </w:rPr>
        <w:t>3</w:t>
      </w:r>
      <w:r w:rsidRPr="00677113">
        <w:t>, в геном котор</w:t>
      </w:r>
      <w:r>
        <w:t>ых</w:t>
      </w:r>
      <w:r w:rsidRPr="00677113">
        <w:t xml:space="preserve"> встроен целевой ген </w:t>
      </w:r>
      <w:r>
        <w:rPr>
          <w:rFonts w:eastAsia="Times New Roman" w:cs="Times New Roman"/>
          <w:lang w:val="en-US"/>
        </w:rPr>
        <w:t>IalB</w:t>
      </w:r>
      <w:r w:rsidRPr="00677113">
        <w:t>. На основании результатов ПЦР анализа структуры локуса следует, что данный вирус вероятно имеет нестабильный генотип, когда в вирусный геном интегрирована вся плазмидная ДНК (рисунок 1). Работы по отбору рекомбинантных вирусов со стабильным генотипом продолжаются.</w:t>
      </w:r>
    </w:p>
    <w:p w14:paraId="7F782B6F" w14:textId="77777777" w:rsidR="004E31C2" w:rsidRDefault="004E31C2" w:rsidP="001A5E6A">
      <w:pPr>
        <w:rPr>
          <w:rFonts w:eastAsia="Times New Roman" w:cs="Times New Roman"/>
          <w:color w:val="000000"/>
          <w:szCs w:val="24"/>
        </w:rPr>
      </w:pPr>
    </w:p>
    <w:p w14:paraId="40274F2A" w14:textId="77777777" w:rsidR="004E31C2" w:rsidRDefault="004E31C2" w:rsidP="004E31C2">
      <w:pPr>
        <w:jc w:val="center"/>
        <w:rPr>
          <w:rFonts w:eastAsia="Times New Roman" w:cs="Times New Roman"/>
          <w:color w:val="000000"/>
          <w:szCs w:val="24"/>
        </w:rPr>
      </w:pPr>
      <w:r>
        <w:rPr>
          <w:rFonts w:eastAsia="Times New Roman" w:cs="Times New Roman"/>
          <w:noProof/>
          <w:color w:val="000000"/>
          <w:szCs w:val="24"/>
          <w:lang w:val="en-US" w:eastAsia="en-US"/>
        </w:rPr>
        <w:lastRenderedPageBreak/>
        <w:drawing>
          <wp:inline distT="0" distB="0" distL="0" distR="0" wp14:anchorId="5D9BA96B" wp14:editId="37BF508D">
            <wp:extent cx="1924215" cy="2074942"/>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5623" cy="2173510"/>
                    </a:xfrm>
                    <a:prstGeom prst="rect">
                      <a:avLst/>
                    </a:prstGeom>
                    <a:noFill/>
                  </pic:spPr>
                </pic:pic>
              </a:graphicData>
            </a:graphic>
          </wp:inline>
        </w:drawing>
      </w:r>
    </w:p>
    <w:p w14:paraId="3F14D241" w14:textId="77777777" w:rsidR="004E31C2" w:rsidRPr="00BF741D" w:rsidRDefault="004E31C2" w:rsidP="004E31C2">
      <w:pPr>
        <w:spacing w:line="240" w:lineRule="auto"/>
        <w:rPr>
          <w:rFonts w:eastAsia="Times New Roman" w:cs="Times New Roman"/>
          <w:szCs w:val="24"/>
        </w:rPr>
      </w:pPr>
      <w:r w:rsidRPr="00BF741D">
        <w:rPr>
          <w:rFonts w:eastAsia="Times New Roman" w:cs="Times New Roman"/>
          <w:szCs w:val="24"/>
        </w:rPr>
        <w:t xml:space="preserve">А – анализ на наличие целевого гена </w:t>
      </w:r>
      <w:r w:rsidRPr="004E31C2">
        <w:rPr>
          <w:rFonts w:eastAsia="Times New Roman" w:cs="Times New Roman"/>
          <w:lang w:val="en-US"/>
        </w:rPr>
        <w:t>IalB</w:t>
      </w:r>
      <w:r w:rsidRPr="004E31C2">
        <w:rPr>
          <w:rFonts w:eastAsia="Times New Roman" w:cs="Times New Roman"/>
        </w:rPr>
        <w:t xml:space="preserve"> в </w:t>
      </w:r>
      <w:r w:rsidRPr="00BF741D">
        <w:rPr>
          <w:rFonts w:eastAsia="Times New Roman" w:cs="Times New Roman"/>
          <w:szCs w:val="24"/>
        </w:rPr>
        <w:t>вирусном геноме, Б – анализ структуры локуса ТК, ПК – положительный контроль, (*) звездочкой обозначены выбранные клоны</w:t>
      </w:r>
    </w:p>
    <w:p w14:paraId="1CD2D2D8" w14:textId="77777777" w:rsidR="004E31C2" w:rsidRPr="00BF741D" w:rsidRDefault="004E31C2" w:rsidP="004E31C2">
      <w:pPr>
        <w:rPr>
          <w:rFonts w:eastAsia="Times New Roman" w:cs="Times New Roman"/>
        </w:rPr>
      </w:pPr>
    </w:p>
    <w:p w14:paraId="5EEF6A08" w14:textId="77777777" w:rsidR="004E31C2" w:rsidRDefault="004E31C2" w:rsidP="004E31C2">
      <w:pPr>
        <w:rPr>
          <w:rFonts w:eastAsia="Times New Roman" w:cs="Times New Roman"/>
          <w:color w:val="000000"/>
          <w:szCs w:val="24"/>
        </w:rPr>
      </w:pPr>
      <w:r w:rsidRPr="00BF741D">
        <w:rPr>
          <w:rFonts w:eastAsia="Times New Roman" w:cs="Times New Roman"/>
        </w:rPr>
        <w:t xml:space="preserve">Рисунок </w:t>
      </w:r>
      <w:r>
        <w:rPr>
          <w:rFonts w:eastAsia="Times New Roman" w:cs="Times New Roman"/>
        </w:rPr>
        <w:t>13</w:t>
      </w:r>
      <w:r w:rsidRPr="00BF741D">
        <w:rPr>
          <w:rFonts w:eastAsia="Times New Roman" w:cs="Times New Roman"/>
        </w:rPr>
        <w:t xml:space="preserve"> – Результаты </w:t>
      </w:r>
      <w:r w:rsidRPr="00BF741D">
        <w:rPr>
          <w:rFonts w:eastAsia="Times New Roman" w:cs="Times New Roman"/>
          <w:color w:val="000000"/>
          <w:szCs w:val="24"/>
        </w:rPr>
        <w:t>ПЦР анализа вирусных клонов</w:t>
      </w:r>
      <w:r>
        <w:rPr>
          <w:rFonts w:eastAsia="Times New Roman" w:cs="Times New Roman"/>
          <w:color w:val="000000"/>
          <w:szCs w:val="24"/>
        </w:rPr>
        <w:t xml:space="preserve"> </w:t>
      </w:r>
      <w:r>
        <w:rPr>
          <w:rFonts w:eastAsia="Times New Roman" w:cs="Times New Roman"/>
        </w:rPr>
        <w:t>после однократного пассажа</w:t>
      </w:r>
    </w:p>
    <w:p w14:paraId="21C38C46" w14:textId="77777777" w:rsidR="004E31C2" w:rsidRDefault="004E31C2" w:rsidP="001A5E6A">
      <w:pPr>
        <w:rPr>
          <w:rFonts w:eastAsia="Times New Roman" w:cs="Times New Roman"/>
          <w:color w:val="000000"/>
          <w:szCs w:val="24"/>
        </w:rPr>
      </w:pPr>
    </w:p>
    <w:p w14:paraId="65E92B53" w14:textId="77777777" w:rsidR="002A15CD" w:rsidRDefault="001A5E6A" w:rsidP="001A5E6A">
      <w:pPr>
        <w:pStyle w:val="2"/>
        <w:rPr>
          <w:rFonts w:eastAsia="Times New Roman"/>
        </w:rPr>
      </w:pPr>
      <w:bookmarkStart w:id="52" w:name="_Toc22385129"/>
      <w:bookmarkStart w:id="53" w:name="_Toc496091380"/>
      <w:r>
        <w:rPr>
          <w:rFonts w:eastAsia="Times New Roman"/>
        </w:rPr>
        <w:t>3.2 О</w:t>
      </w:r>
      <w:r w:rsidRPr="001A5E6A">
        <w:rPr>
          <w:rFonts w:eastAsia="Times New Roman"/>
        </w:rPr>
        <w:t>ценка уровня экспрессии целевых генов в культуре клеток</w:t>
      </w:r>
      <w:bookmarkEnd w:id="52"/>
      <w:r w:rsidR="004D3B81">
        <w:rPr>
          <w:rFonts w:eastAsia="Times New Roman"/>
        </w:rPr>
        <w:t xml:space="preserve"> </w:t>
      </w:r>
    </w:p>
    <w:p w14:paraId="3D2FFD73" w14:textId="77777777" w:rsidR="00F32DD5" w:rsidRDefault="007A58EC" w:rsidP="00B45773">
      <w:pPr>
        <w:rPr>
          <w:rFonts w:eastAsia="Times New Roman" w:cs="Times New Roman"/>
          <w:color w:val="000000"/>
        </w:rPr>
      </w:pPr>
      <w:r>
        <w:rPr>
          <w:rFonts w:eastAsia="Times New Roman" w:cs="Times New Roman"/>
          <w:color w:val="000000"/>
        </w:rPr>
        <w:t xml:space="preserve">В отчетный период начаты работы по оценке уровня экспрессии целевых генов в культуре клеток. На первом этапе необходимо было получить препараты очищенных белков </w:t>
      </w:r>
      <w:r w:rsidR="00495B0D">
        <w:rPr>
          <w:rFonts w:eastAsia="Times New Roman" w:cs="Times New Roman"/>
          <w:color w:val="000000"/>
        </w:rPr>
        <w:t xml:space="preserve">и анти-сыворотки к ним. </w:t>
      </w:r>
    </w:p>
    <w:p w14:paraId="751AE6A3" w14:textId="77777777" w:rsidR="00F32DD5" w:rsidRDefault="00F32DD5" w:rsidP="00A25E2C">
      <w:pPr>
        <w:pStyle w:val="2"/>
        <w:rPr>
          <w:rFonts w:eastAsia="Times New Roman"/>
        </w:rPr>
      </w:pPr>
      <w:bookmarkStart w:id="54" w:name="_Toc22385130"/>
      <w:r>
        <w:rPr>
          <w:rFonts w:eastAsia="Times New Roman"/>
        </w:rPr>
        <w:t>3.2.1 Получение очищенных белков</w:t>
      </w:r>
      <w:bookmarkEnd w:id="54"/>
    </w:p>
    <w:p w14:paraId="240EEE75" w14:textId="77777777" w:rsidR="001A5E6A" w:rsidRDefault="00495B0D" w:rsidP="00B45773">
      <w:pPr>
        <w:rPr>
          <w:rFonts w:eastAsia="Times New Roman" w:cs="Times New Roman"/>
          <w:color w:val="000000"/>
        </w:rPr>
      </w:pPr>
      <w:r>
        <w:rPr>
          <w:rFonts w:eastAsia="Times New Roman" w:cs="Times New Roman"/>
          <w:color w:val="000000"/>
        </w:rPr>
        <w:t>С этой целью были использованы бактериальные штаммы продуценты рекомбинантных белков бруцелл, полученные нами ранее (</w:t>
      </w:r>
      <w:r>
        <w:rPr>
          <w:rFonts w:eastAsia="Times New Roman" w:cs="Times New Roman"/>
          <w:color w:val="000000"/>
          <w:lang w:val="en-US"/>
        </w:rPr>
        <w:t>OMP</w:t>
      </w:r>
      <w:r w:rsidRPr="00495B0D">
        <w:rPr>
          <w:rFonts w:eastAsia="Times New Roman" w:cs="Times New Roman"/>
          <w:color w:val="000000"/>
        </w:rPr>
        <w:t xml:space="preserve">16, </w:t>
      </w:r>
      <w:r>
        <w:rPr>
          <w:rFonts w:eastAsia="Times New Roman" w:cs="Times New Roman"/>
          <w:color w:val="000000"/>
          <w:lang w:val="en-US"/>
        </w:rPr>
        <w:t>OMP</w:t>
      </w:r>
      <w:r w:rsidRPr="00495B0D">
        <w:rPr>
          <w:rFonts w:eastAsia="Times New Roman" w:cs="Times New Roman"/>
          <w:color w:val="000000"/>
        </w:rPr>
        <w:t xml:space="preserve">19, </w:t>
      </w:r>
      <w:r>
        <w:rPr>
          <w:rFonts w:eastAsia="Times New Roman" w:cs="Times New Roman"/>
          <w:color w:val="000000"/>
          <w:lang w:val="en-US"/>
        </w:rPr>
        <w:t>SOD</w:t>
      </w:r>
      <w:r w:rsidRPr="00495B0D">
        <w:rPr>
          <w:rFonts w:eastAsia="Times New Roman" w:cs="Times New Roman"/>
          <w:color w:val="000000"/>
        </w:rPr>
        <w:t xml:space="preserve">, </w:t>
      </w:r>
      <w:r>
        <w:rPr>
          <w:rFonts w:eastAsia="Times New Roman" w:cs="Times New Roman"/>
          <w:color w:val="000000"/>
          <w:lang w:val="en-US"/>
        </w:rPr>
        <w:t>L</w:t>
      </w:r>
      <w:r w:rsidRPr="00495B0D">
        <w:rPr>
          <w:rFonts w:eastAsia="Times New Roman" w:cs="Times New Roman"/>
          <w:color w:val="000000"/>
        </w:rPr>
        <w:t>7/</w:t>
      </w:r>
      <w:r>
        <w:rPr>
          <w:rFonts w:eastAsia="Times New Roman" w:cs="Times New Roman"/>
          <w:color w:val="000000"/>
          <w:lang w:val="en-US"/>
        </w:rPr>
        <w:t>L</w:t>
      </w:r>
      <w:r>
        <w:rPr>
          <w:rFonts w:eastAsia="Times New Roman" w:cs="Times New Roman"/>
          <w:color w:val="000000"/>
        </w:rPr>
        <w:t xml:space="preserve">12), а также штаммы-продуценты белков </w:t>
      </w:r>
      <w:r>
        <w:rPr>
          <w:rFonts w:eastAsia="Times New Roman" w:cs="Times New Roman"/>
          <w:color w:val="000000"/>
          <w:lang w:val="en-US"/>
        </w:rPr>
        <w:t>OMP</w:t>
      </w:r>
      <w:r w:rsidRPr="00495B0D">
        <w:rPr>
          <w:rFonts w:eastAsia="Times New Roman" w:cs="Times New Roman"/>
          <w:color w:val="000000"/>
        </w:rPr>
        <w:t xml:space="preserve">25 </w:t>
      </w:r>
      <w:r>
        <w:rPr>
          <w:rFonts w:eastAsia="Times New Roman" w:cs="Times New Roman"/>
          <w:color w:val="000000"/>
        </w:rPr>
        <w:t xml:space="preserve">и </w:t>
      </w:r>
      <w:r>
        <w:rPr>
          <w:rFonts w:eastAsia="Times New Roman" w:cs="Times New Roman"/>
          <w:color w:val="000000"/>
          <w:lang w:val="en-US"/>
        </w:rPr>
        <w:t>IalB</w:t>
      </w:r>
      <w:r>
        <w:rPr>
          <w:rFonts w:eastAsia="Times New Roman" w:cs="Times New Roman"/>
          <w:color w:val="000000"/>
        </w:rPr>
        <w:t xml:space="preserve">, полученные в рамках реализации данного проекта. </w:t>
      </w:r>
      <w:r w:rsidR="00A25E2C">
        <w:rPr>
          <w:rFonts w:eastAsia="Times New Roman" w:cs="Times New Roman"/>
          <w:color w:val="000000"/>
        </w:rPr>
        <w:t xml:space="preserve">Для экспрессии белков использовали по 3 л бактериальной культуры клеток с </w:t>
      </w:r>
      <w:r w:rsidR="00A25E2C">
        <w:rPr>
          <w:rFonts w:eastAsia="Times New Roman" w:cs="Times New Roman"/>
          <w:color w:val="000000"/>
          <w:lang w:val="en-US"/>
        </w:rPr>
        <w:t>OD</w:t>
      </w:r>
      <w:r w:rsidR="00A25E2C">
        <w:rPr>
          <w:rFonts w:eastAsia="Times New Roman" w:cs="Times New Roman"/>
          <w:color w:val="000000"/>
        </w:rPr>
        <w:t>600=0,8. Анализ э</w:t>
      </w:r>
      <w:r>
        <w:rPr>
          <w:rFonts w:eastAsia="Times New Roman" w:cs="Times New Roman"/>
          <w:color w:val="000000"/>
        </w:rPr>
        <w:t>тап</w:t>
      </w:r>
      <w:r w:rsidR="00A25E2C">
        <w:rPr>
          <w:rFonts w:eastAsia="Times New Roman" w:cs="Times New Roman"/>
          <w:color w:val="000000"/>
        </w:rPr>
        <w:t>ов</w:t>
      </w:r>
      <w:r>
        <w:rPr>
          <w:rFonts w:eastAsia="Times New Roman" w:cs="Times New Roman"/>
          <w:color w:val="000000"/>
        </w:rPr>
        <w:t xml:space="preserve"> очистки представлен на рисунках 14-19. </w:t>
      </w:r>
    </w:p>
    <w:p w14:paraId="6BDEC010" w14:textId="77777777" w:rsidR="00495B0D" w:rsidRDefault="00495B0D" w:rsidP="00495B0D">
      <w:pPr>
        <w:jc w:val="center"/>
        <w:rPr>
          <w:rFonts w:eastAsia="Times New Roman" w:cs="Times New Roman"/>
          <w:szCs w:val="24"/>
        </w:rPr>
      </w:pPr>
      <w:r>
        <w:rPr>
          <w:noProof/>
          <w:lang w:val="en-US" w:eastAsia="en-US"/>
        </w:rPr>
        <w:drawing>
          <wp:inline distT="0" distB="0" distL="0" distR="0" wp14:anchorId="41821387" wp14:editId="363407DF">
            <wp:extent cx="2647785" cy="1691640"/>
            <wp:effectExtent l="0" t="0" r="63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2919" cy="1694920"/>
                    </a:xfrm>
                    <a:prstGeom prst="rect">
                      <a:avLst/>
                    </a:prstGeom>
                    <a:noFill/>
                  </pic:spPr>
                </pic:pic>
              </a:graphicData>
            </a:graphic>
          </wp:inline>
        </w:drawing>
      </w:r>
    </w:p>
    <w:p w14:paraId="5B7B238A" w14:textId="77777777" w:rsidR="00495B0D" w:rsidRDefault="00495B0D" w:rsidP="00495B0D">
      <w:pPr>
        <w:spacing w:line="240" w:lineRule="auto"/>
      </w:pPr>
      <w:r w:rsidRPr="00A7513A">
        <w:t xml:space="preserve">М – </w:t>
      </w:r>
      <w:r w:rsidRPr="00C04B81">
        <w:t>маркер молекулярного веса</w:t>
      </w:r>
      <w:r w:rsidRPr="00A7513A">
        <w:t xml:space="preserve">; 1 – </w:t>
      </w:r>
      <w:r>
        <w:t xml:space="preserve">до индукции, </w:t>
      </w:r>
      <w:r w:rsidRPr="00A7513A">
        <w:t xml:space="preserve">2 – </w:t>
      </w:r>
      <w:r>
        <w:t>после индукции</w:t>
      </w:r>
      <w:r w:rsidRPr="00A7513A">
        <w:t>; 3</w:t>
      </w:r>
      <w:r>
        <w:t xml:space="preserve"> </w:t>
      </w:r>
      <w:r w:rsidRPr="00A7513A">
        <w:t xml:space="preserve">– </w:t>
      </w:r>
      <w:r>
        <w:t xml:space="preserve">общий </w:t>
      </w:r>
      <w:r w:rsidRPr="00C04B81">
        <w:t>клеточный лизат</w:t>
      </w:r>
      <w:r w:rsidRPr="00A7513A">
        <w:t xml:space="preserve">; </w:t>
      </w:r>
      <w:r>
        <w:t>4</w:t>
      </w:r>
      <w:r w:rsidRPr="00A7513A">
        <w:t xml:space="preserve"> – </w:t>
      </w:r>
      <w:r>
        <w:t>включения; 5 – проскок</w:t>
      </w:r>
      <w:r w:rsidRPr="00C04B81">
        <w:t xml:space="preserve"> </w:t>
      </w:r>
      <w:r>
        <w:t>через</w:t>
      </w:r>
      <w:r w:rsidRPr="00C04B81">
        <w:t xml:space="preserve"> колонку</w:t>
      </w:r>
      <w:r>
        <w:t>;</w:t>
      </w:r>
      <w:r w:rsidRPr="00A7513A">
        <w:t xml:space="preserve"> </w:t>
      </w:r>
      <w:r>
        <w:t>6-</w:t>
      </w:r>
      <w:r w:rsidRPr="00A7513A">
        <w:t xml:space="preserve">8 – </w:t>
      </w:r>
      <w:r>
        <w:t>от</w:t>
      </w:r>
      <w:r w:rsidRPr="00A7513A">
        <w:t>мывк</w:t>
      </w:r>
      <w:r>
        <w:t>а; 9-</w:t>
      </w:r>
      <w:r w:rsidRPr="00A7513A">
        <w:t xml:space="preserve">11 – </w:t>
      </w:r>
      <w:r>
        <w:t>элюция</w:t>
      </w:r>
      <w:r w:rsidRPr="00C04B81">
        <w:t xml:space="preserve"> белка</w:t>
      </w:r>
      <w:r w:rsidRPr="00A7513A">
        <w:t xml:space="preserve"> </w:t>
      </w:r>
    </w:p>
    <w:p w14:paraId="1E0F5D8C" w14:textId="77777777" w:rsidR="00495B0D" w:rsidRDefault="00495B0D" w:rsidP="0026456F">
      <w:pPr>
        <w:jc w:val="center"/>
        <w:rPr>
          <w:rFonts w:eastAsia="Times New Roman"/>
        </w:rPr>
      </w:pPr>
      <w:r>
        <w:rPr>
          <w:rFonts w:eastAsia="Times New Roman"/>
        </w:rPr>
        <w:t xml:space="preserve">Рисунок 14 </w:t>
      </w:r>
      <w:r w:rsidR="0026456F">
        <w:rPr>
          <w:rFonts w:eastAsia="Times New Roman"/>
        </w:rPr>
        <w:t>–</w:t>
      </w:r>
      <w:r>
        <w:rPr>
          <w:rFonts w:eastAsia="Times New Roman"/>
        </w:rPr>
        <w:t xml:space="preserve"> </w:t>
      </w:r>
      <w:r w:rsidR="0026456F" w:rsidRPr="0026456F">
        <w:rPr>
          <w:rFonts w:eastAsia="Times New Roman"/>
        </w:rPr>
        <w:t>Электрофоретический</w:t>
      </w:r>
      <w:r w:rsidR="0026456F">
        <w:rPr>
          <w:rFonts w:eastAsia="Times New Roman"/>
        </w:rPr>
        <w:t xml:space="preserve"> </w:t>
      </w:r>
      <w:r w:rsidR="0026456F" w:rsidRPr="0026456F">
        <w:rPr>
          <w:rFonts w:eastAsia="Times New Roman"/>
        </w:rPr>
        <w:t xml:space="preserve">анализ </w:t>
      </w:r>
      <w:r w:rsidR="0026456F">
        <w:rPr>
          <w:rFonts w:eastAsia="Times New Roman"/>
        </w:rPr>
        <w:t xml:space="preserve">полипептидного состава </w:t>
      </w:r>
      <w:r w:rsidR="0026456F" w:rsidRPr="0026456F">
        <w:rPr>
          <w:rFonts w:eastAsia="Times New Roman"/>
        </w:rPr>
        <w:t>фракций в процессе очистки рекомбинантн</w:t>
      </w:r>
      <w:r w:rsidR="0026456F">
        <w:rPr>
          <w:rFonts w:eastAsia="Times New Roman"/>
        </w:rPr>
        <w:t>ого</w:t>
      </w:r>
      <w:r w:rsidR="0026456F" w:rsidRPr="0026456F">
        <w:rPr>
          <w:rFonts w:eastAsia="Times New Roman"/>
        </w:rPr>
        <w:t xml:space="preserve"> белк</w:t>
      </w:r>
      <w:r w:rsidR="0026456F">
        <w:rPr>
          <w:rFonts w:eastAsia="Times New Roman"/>
        </w:rPr>
        <w:t>а</w:t>
      </w:r>
      <w:r w:rsidR="0026456F" w:rsidRPr="0026456F">
        <w:rPr>
          <w:rFonts w:eastAsia="Times New Roman"/>
        </w:rPr>
        <w:t xml:space="preserve"> OMP16</w:t>
      </w:r>
    </w:p>
    <w:p w14:paraId="4E84735D" w14:textId="77777777" w:rsidR="0026456F" w:rsidRDefault="0026456F" w:rsidP="0026456F">
      <w:pPr>
        <w:jc w:val="center"/>
        <w:rPr>
          <w:rFonts w:eastAsia="Times New Roman"/>
        </w:rPr>
      </w:pPr>
      <w:r>
        <w:rPr>
          <w:noProof/>
          <w:lang w:val="en-US" w:eastAsia="en-US"/>
        </w:rPr>
        <w:lastRenderedPageBreak/>
        <w:drawing>
          <wp:inline distT="0" distB="0" distL="0" distR="0" wp14:anchorId="051ECA16" wp14:editId="093B59D4">
            <wp:extent cx="3448168" cy="221046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617" t="54947" r="23815" b="22752"/>
                    <a:stretch/>
                  </pic:blipFill>
                  <pic:spPr bwMode="auto">
                    <a:xfrm>
                      <a:off x="0" y="0"/>
                      <a:ext cx="3492829" cy="2239092"/>
                    </a:xfrm>
                    <a:prstGeom prst="rect">
                      <a:avLst/>
                    </a:prstGeom>
                    <a:ln>
                      <a:noFill/>
                    </a:ln>
                    <a:extLst>
                      <a:ext uri="{53640926-AAD7-44D8-BBD7-CCE9431645EC}">
                        <a14:shadowObscured xmlns:a14="http://schemas.microsoft.com/office/drawing/2010/main"/>
                      </a:ext>
                    </a:extLst>
                  </pic:spPr>
                </pic:pic>
              </a:graphicData>
            </a:graphic>
          </wp:inline>
        </w:drawing>
      </w:r>
    </w:p>
    <w:p w14:paraId="4A4A96C5" w14:textId="77777777" w:rsidR="0026456F" w:rsidRPr="0026456F" w:rsidRDefault="0026456F" w:rsidP="0026456F">
      <w:pPr>
        <w:spacing w:line="240" w:lineRule="auto"/>
      </w:pPr>
      <w:r>
        <w:t>1</w:t>
      </w:r>
      <w:r w:rsidRPr="0026456F">
        <w:t xml:space="preserve"> – маркер молекулярного веса; </w:t>
      </w:r>
      <w:r>
        <w:t>2</w:t>
      </w:r>
      <w:r w:rsidRPr="0026456F">
        <w:t xml:space="preserve"> – до индукции, </w:t>
      </w:r>
      <w:r>
        <w:t>3</w:t>
      </w:r>
      <w:r w:rsidRPr="0026456F">
        <w:t xml:space="preserve"> – после индукции; </w:t>
      </w:r>
      <w:r>
        <w:t>4</w:t>
      </w:r>
      <w:r w:rsidRPr="0026456F">
        <w:t xml:space="preserve"> – общий клеточный лизат; </w:t>
      </w:r>
      <w:r>
        <w:t>5</w:t>
      </w:r>
      <w:r w:rsidRPr="0026456F">
        <w:t xml:space="preserve"> – включения; </w:t>
      </w:r>
      <w:r>
        <w:t>6</w:t>
      </w:r>
      <w:r w:rsidRPr="0026456F">
        <w:t xml:space="preserve"> – проскок через колонку; </w:t>
      </w:r>
      <w:r>
        <w:t>7</w:t>
      </w:r>
      <w:r w:rsidRPr="0026456F">
        <w:t>-</w:t>
      </w:r>
      <w:r>
        <w:t>9</w:t>
      </w:r>
      <w:r w:rsidRPr="0026456F">
        <w:t xml:space="preserve"> – отмывка; </w:t>
      </w:r>
      <w:r>
        <w:t>10</w:t>
      </w:r>
      <w:r w:rsidRPr="0026456F">
        <w:t>-1</w:t>
      </w:r>
      <w:r>
        <w:t>2</w:t>
      </w:r>
      <w:r w:rsidRPr="0026456F">
        <w:t xml:space="preserve"> – элюция белка</w:t>
      </w:r>
    </w:p>
    <w:p w14:paraId="2A86D132" w14:textId="77777777" w:rsidR="0026456F" w:rsidRDefault="0026456F" w:rsidP="0026456F">
      <w:pPr>
        <w:jc w:val="center"/>
        <w:rPr>
          <w:rFonts w:eastAsia="Times New Roman"/>
        </w:rPr>
      </w:pPr>
      <w:r>
        <w:rPr>
          <w:rFonts w:eastAsia="Times New Roman"/>
        </w:rPr>
        <w:t xml:space="preserve">Рисунок 15 – </w:t>
      </w:r>
      <w:r w:rsidRPr="0026456F">
        <w:rPr>
          <w:rFonts w:eastAsia="Times New Roman"/>
        </w:rPr>
        <w:t>Электрофоретический</w:t>
      </w:r>
      <w:r>
        <w:rPr>
          <w:rFonts w:eastAsia="Times New Roman"/>
        </w:rPr>
        <w:t xml:space="preserve"> </w:t>
      </w:r>
      <w:r w:rsidRPr="0026456F">
        <w:rPr>
          <w:rFonts w:eastAsia="Times New Roman"/>
        </w:rPr>
        <w:t xml:space="preserve">анализ </w:t>
      </w:r>
      <w:r>
        <w:rPr>
          <w:rFonts w:eastAsia="Times New Roman"/>
        </w:rPr>
        <w:t xml:space="preserve">полипептидного состава </w:t>
      </w:r>
      <w:r w:rsidRPr="0026456F">
        <w:rPr>
          <w:rFonts w:eastAsia="Times New Roman"/>
        </w:rPr>
        <w:t>фракций в процессе очистки рекомбинантн</w:t>
      </w:r>
      <w:r>
        <w:rPr>
          <w:rFonts w:eastAsia="Times New Roman"/>
        </w:rPr>
        <w:t>ого</w:t>
      </w:r>
      <w:r w:rsidRPr="0026456F">
        <w:rPr>
          <w:rFonts w:eastAsia="Times New Roman"/>
        </w:rPr>
        <w:t xml:space="preserve"> белк</w:t>
      </w:r>
      <w:r>
        <w:rPr>
          <w:rFonts w:eastAsia="Times New Roman"/>
        </w:rPr>
        <w:t>а</w:t>
      </w:r>
      <w:r w:rsidRPr="0026456F">
        <w:rPr>
          <w:rFonts w:eastAsia="Times New Roman"/>
        </w:rPr>
        <w:t xml:space="preserve"> OMP1</w:t>
      </w:r>
      <w:r>
        <w:rPr>
          <w:rFonts w:eastAsia="Times New Roman"/>
        </w:rPr>
        <w:t>9</w:t>
      </w:r>
    </w:p>
    <w:p w14:paraId="11142589" w14:textId="77777777" w:rsidR="0026456F" w:rsidRDefault="0026456F" w:rsidP="0026456F">
      <w:pPr>
        <w:jc w:val="center"/>
        <w:rPr>
          <w:rFonts w:eastAsia="Times New Roman"/>
        </w:rPr>
      </w:pPr>
    </w:p>
    <w:p w14:paraId="4CF0BF5A" w14:textId="77777777" w:rsidR="0026456F" w:rsidRDefault="0026456F" w:rsidP="0026456F">
      <w:pPr>
        <w:jc w:val="center"/>
        <w:rPr>
          <w:rFonts w:eastAsia="Times New Roman"/>
        </w:rPr>
      </w:pPr>
      <w:r>
        <w:rPr>
          <w:rFonts w:cs="Times New Roman"/>
          <w:noProof/>
          <w:szCs w:val="24"/>
          <w:lang w:val="en-US" w:eastAsia="en-US"/>
        </w:rPr>
        <w:drawing>
          <wp:inline distT="0" distB="0" distL="0" distR="0" wp14:anchorId="44F1D775" wp14:editId="0CE37B40">
            <wp:extent cx="4531196" cy="1248355"/>
            <wp:effectExtent l="0" t="0" r="3175" b="9525"/>
            <wp:docPr id="54" name="Рисунок 54" descr="C:\Documents and Settings\Ольга\Рабочий стол\Конструирование статья_2019\L7_L12 очист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ьга\Рабочий стол\Конструирование статья_2019\L7_L12 очистка.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171" cy="1279204"/>
                    </a:xfrm>
                    <a:prstGeom prst="rect">
                      <a:avLst/>
                    </a:prstGeom>
                    <a:noFill/>
                    <a:ln>
                      <a:noFill/>
                    </a:ln>
                  </pic:spPr>
                </pic:pic>
              </a:graphicData>
            </a:graphic>
          </wp:inline>
        </w:drawing>
      </w:r>
    </w:p>
    <w:p w14:paraId="4AE9BD95" w14:textId="77777777" w:rsidR="0026456F" w:rsidRDefault="0026456F" w:rsidP="0026456F">
      <w:pPr>
        <w:spacing w:line="240" w:lineRule="auto"/>
      </w:pPr>
      <w:r>
        <w:t>М</w:t>
      </w:r>
      <w:r w:rsidRPr="0026456F">
        <w:t xml:space="preserve"> – маркер молекулярного веса; </w:t>
      </w:r>
      <w:r>
        <w:t xml:space="preserve">1 </w:t>
      </w:r>
      <w:r w:rsidRPr="0026456F">
        <w:t>–</w:t>
      </w:r>
      <w:r>
        <w:t xml:space="preserve"> </w:t>
      </w:r>
      <w:r w:rsidRPr="0026456F">
        <w:t xml:space="preserve">клеточный лизат; </w:t>
      </w:r>
      <w:r>
        <w:t>2</w:t>
      </w:r>
      <w:r w:rsidRPr="0026456F">
        <w:t xml:space="preserve"> – проскок через колонку; </w:t>
      </w:r>
      <w:r>
        <w:t>3</w:t>
      </w:r>
      <w:r w:rsidRPr="0026456F">
        <w:t>-</w:t>
      </w:r>
      <w:r>
        <w:t>5</w:t>
      </w:r>
      <w:r w:rsidRPr="0026456F">
        <w:t xml:space="preserve"> – отмывка; </w:t>
      </w:r>
      <w:r>
        <w:t>6</w:t>
      </w:r>
      <w:r w:rsidRPr="0026456F">
        <w:t>-1</w:t>
      </w:r>
      <w:r>
        <w:t>5</w:t>
      </w:r>
      <w:r w:rsidRPr="0026456F">
        <w:t xml:space="preserve"> – элюция белка</w:t>
      </w:r>
    </w:p>
    <w:p w14:paraId="041AC776" w14:textId="77777777" w:rsidR="0026456F" w:rsidRPr="0026456F" w:rsidRDefault="0026456F" w:rsidP="0026456F">
      <w:pPr>
        <w:spacing w:line="240" w:lineRule="auto"/>
      </w:pPr>
    </w:p>
    <w:p w14:paraId="1262B48A" w14:textId="77777777" w:rsidR="0026456F" w:rsidRDefault="0026456F" w:rsidP="0026456F">
      <w:pPr>
        <w:jc w:val="center"/>
        <w:rPr>
          <w:szCs w:val="24"/>
        </w:rPr>
      </w:pPr>
      <w:r>
        <w:rPr>
          <w:rFonts w:eastAsia="Times New Roman"/>
        </w:rPr>
        <w:t xml:space="preserve">Рисунок 16 – </w:t>
      </w:r>
      <w:r w:rsidRPr="0026456F">
        <w:rPr>
          <w:rFonts w:eastAsia="Times New Roman"/>
        </w:rPr>
        <w:t>Электрофоретический</w:t>
      </w:r>
      <w:r>
        <w:rPr>
          <w:rFonts w:eastAsia="Times New Roman"/>
        </w:rPr>
        <w:t xml:space="preserve"> </w:t>
      </w:r>
      <w:r w:rsidRPr="0026456F">
        <w:rPr>
          <w:rFonts w:eastAsia="Times New Roman"/>
        </w:rPr>
        <w:t xml:space="preserve">анализ </w:t>
      </w:r>
      <w:r>
        <w:rPr>
          <w:rFonts w:eastAsia="Times New Roman"/>
        </w:rPr>
        <w:t xml:space="preserve">полипептидного состава </w:t>
      </w:r>
      <w:r w:rsidRPr="0026456F">
        <w:rPr>
          <w:rFonts w:eastAsia="Times New Roman"/>
        </w:rPr>
        <w:t>фракций в процессе очистки рекомбинантн</w:t>
      </w:r>
      <w:r>
        <w:rPr>
          <w:rFonts w:eastAsia="Times New Roman"/>
        </w:rPr>
        <w:t>ого</w:t>
      </w:r>
      <w:r w:rsidRPr="0026456F">
        <w:rPr>
          <w:rFonts w:eastAsia="Times New Roman"/>
        </w:rPr>
        <w:t xml:space="preserve"> белк</w:t>
      </w:r>
      <w:r>
        <w:rPr>
          <w:rFonts w:eastAsia="Times New Roman"/>
        </w:rPr>
        <w:t>а</w:t>
      </w:r>
      <w:r w:rsidRPr="0026456F">
        <w:rPr>
          <w:rFonts w:eastAsia="Times New Roman"/>
        </w:rPr>
        <w:t xml:space="preserve"> </w:t>
      </w:r>
      <w:r w:rsidRPr="001F2891">
        <w:rPr>
          <w:szCs w:val="24"/>
        </w:rPr>
        <w:t>L</w:t>
      </w:r>
      <w:r w:rsidRPr="00C04B81">
        <w:rPr>
          <w:szCs w:val="24"/>
        </w:rPr>
        <w:t>7/</w:t>
      </w:r>
      <w:r w:rsidRPr="001F2891">
        <w:rPr>
          <w:szCs w:val="24"/>
        </w:rPr>
        <w:t>L</w:t>
      </w:r>
      <w:r w:rsidRPr="00C04B81">
        <w:rPr>
          <w:szCs w:val="24"/>
        </w:rPr>
        <w:t>12</w:t>
      </w:r>
    </w:p>
    <w:p w14:paraId="6FB4CE39" w14:textId="77777777" w:rsidR="0026456F" w:rsidRDefault="0026456F" w:rsidP="0026456F">
      <w:pPr>
        <w:jc w:val="center"/>
        <w:rPr>
          <w:rFonts w:eastAsia="Times New Roman"/>
        </w:rPr>
      </w:pPr>
    </w:p>
    <w:p w14:paraId="0658547A" w14:textId="77777777" w:rsidR="0026456F" w:rsidRDefault="0026456F" w:rsidP="0026456F">
      <w:pPr>
        <w:jc w:val="center"/>
        <w:rPr>
          <w:rFonts w:eastAsia="Times New Roman"/>
        </w:rPr>
      </w:pPr>
      <w:r>
        <w:rPr>
          <w:noProof/>
          <w:szCs w:val="24"/>
          <w:lang w:val="en-US" w:eastAsia="en-US"/>
        </w:rPr>
        <w:drawing>
          <wp:inline distT="0" distB="0" distL="0" distR="0" wp14:anchorId="0DFBEE44" wp14:editId="14F05A08">
            <wp:extent cx="3852721" cy="1590261"/>
            <wp:effectExtent l="0" t="0" r="0" b="0"/>
            <wp:docPr id="55" name="Рисунок 55" descr="C:\Documents and Settings\Ольга\Рабочий стол\Конструирование статья_2019\SOD очист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ьга\Рабочий стол\Конструирование статья_2019\SOD очистка.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7915" cy="1613043"/>
                    </a:xfrm>
                    <a:prstGeom prst="rect">
                      <a:avLst/>
                    </a:prstGeom>
                    <a:noFill/>
                    <a:ln>
                      <a:noFill/>
                    </a:ln>
                  </pic:spPr>
                </pic:pic>
              </a:graphicData>
            </a:graphic>
          </wp:inline>
        </w:drawing>
      </w:r>
    </w:p>
    <w:p w14:paraId="05AD71DD" w14:textId="77777777" w:rsidR="0026456F" w:rsidRDefault="0026456F" w:rsidP="0026456F">
      <w:pPr>
        <w:spacing w:line="240" w:lineRule="auto"/>
      </w:pPr>
      <w:r>
        <w:t>М</w:t>
      </w:r>
      <w:r w:rsidRPr="0026456F">
        <w:t xml:space="preserve"> – маркер молекулярного веса; </w:t>
      </w:r>
      <w:r>
        <w:t>1</w:t>
      </w:r>
      <w:r w:rsidRPr="0026456F">
        <w:t xml:space="preserve"> – общий клеточный лизат; </w:t>
      </w:r>
      <w:r>
        <w:t>2</w:t>
      </w:r>
      <w:r w:rsidRPr="0026456F">
        <w:t xml:space="preserve"> – проскок через колонку; </w:t>
      </w:r>
      <w:r>
        <w:t>3</w:t>
      </w:r>
      <w:r w:rsidRPr="0026456F">
        <w:t>-</w:t>
      </w:r>
      <w:r>
        <w:t>5</w:t>
      </w:r>
      <w:r w:rsidRPr="0026456F">
        <w:t xml:space="preserve"> – отмывка; </w:t>
      </w:r>
      <w:r>
        <w:t>6</w:t>
      </w:r>
      <w:r w:rsidRPr="0026456F">
        <w:t>-1</w:t>
      </w:r>
      <w:r>
        <w:t>2</w:t>
      </w:r>
      <w:r w:rsidRPr="0026456F">
        <w:t xml:space="preserve"> – элюция белка</w:t>
      </w:r>
    </w:p>
    <w:p w14:paraId="69F5DED5" w14:textId="77777777" w:rsidR="0026456F" w:rsidRPr="0026456F" w:rsidRDefault="0026456F" w:rsidP="0026456F">
      <w:pPr>
        <w:spacing w:line="240" w:lineRule="auto"/>
      </w:pPr>
    </w:p>
    <w:p w14:paraId="18729063" w14:textId="77777777" w:rsidR="0026456F" w:rsidRDefault="0026456F" w:rsidP="0026456F">
      <w:pPr>
        <w:jc w:val="center"/>
        <w:rPr>
          <w:rFonts w:eastAsia="Times New Roman"/>
        </w:rPr>
      </w:pPr>
      <w:r>
        <w:rPr>
          <w:rFonts w:eastAsia="Times New Roman"/>
        </w:rPr>
        <w:t xml:space="preserve">Рисунок 17 – </w:t>
      </w:r>
      <w:r w:rsidRPr="0026456F">
        <w:rPr>
          <w:rFonts w:eastAsia="Times New Roman"/>
        </w:rPr>
        <w:t>Электрофоретический</w:t>
      </w:r>
      <w:r>
        <w:rPr>
          <w:rFonts w:eastAsia="Times New Roman"/>
        </w:rPr>
        <w:t xml:space="preserve"> </w:t>
      </w:r>
      <w:r w:rsidRPr="0026456F">
        <w:rPr>
          <w:rFonts w:eastAsia="Times New Roman"/>
        </w:rPr>
        <w:t xml:space="preserve">анализ </w:t>
      </w:r>
      <w:r>
        <w:rPr>
          <w:rFonts w:eastAsia="Times New Roman"/>
        </w:rPr>
        <w:t xml:space="preserve">полипептидного состава </w:t>
      </w:r>
      <w:r w:rsidRPr="0026456F">
        <w:rPr>
          <w:rFonts w:eastAsia="Times New Roman"/>
        </w:rPr>
        <w:t>фракций в процессе очистки рекомбинантн</w:t>
      </w:r>
      <w:r>
        <w:rPr>
          <w:rFonts w:eastAsia="Times New Roman"/>
        </w:rPr>
        <w:t>ого</w:t>
      </w:r>
      <w:r w:rsidRPr="0026456F">
        <w:rPr>
          <w:rFonts w:eastAsia="Times New Roman"/>
        </w:rPr>
        <w:t xml:space="preserve"> белк</w:t>
      </w:r>
      <w:r>
        <w:rPr>
          <w:rFonts w:eastAsia="Times New Roman"/>
        </w:rPr>
        <w:t>а</w:t>
      </w:r>
      <w:r w:rsidRPr="0026456F">
        <w:rPr>
          <w:rFonts w:eastAsia="Times New Roman"/>
        </w:rPr>
        <w:t xml:space="preserve"> </w:t>
      </w:r>
      <w:r w:rsidRPr="001F2891">
        <w:rPr>
          <w:szCs w:val="24"/>
        </w:rPr>
        <w:t>SOD</w:t>
      </w:r>
      <w:r w:rsidRPr="0026456F">
        <w:rPr>
          <w:rFonts w:eastAsia="Times New Roman"/>
        </w:rPr>
        <w:t xml:space="preserve"> </w:t>
      </w:r>
    </w:p>
    <w:p w14:paraId="7E19D4DE" w14:textId="77777777" w:rsidR="0026456F" w:rsidRDefault="0026456F" w:rsidP="0026456F">
      <w:pPr>
        <w:jc w:val="center"/>
        <w:rPr>
          <w:rFonts w:eastAsia="Times New Roman"/>
        </w:rPr>
      </w:pPr>
      <w:r>
        <w:rPr>
          <w:noProof/>
          <w:szCs w:val="24"/>
          <w:lang w:val="en-US" w:eastAsia="en-US"/>
        </w:rPr>
        <w:lastRenderedPageBreak/>
        <w:drawing>
          <wp:inline distT="0" distB="0" distL="0" distR="0" wp14:anchorId="63BAA8A4" wp14:editId="0AE47D37">
            <wp:extent cx="2186609" cy="1770112"/>
            <wp:effectExtent l="0" t="0" r="4445" b="1905"/>
            <wp:docPr id="56" name="Рисунок 56" descr="C:\Documents and Settings\Ольга\Рабочий стол\КП_2019_РШ_финальн\2019 отчет\Презентация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Ольга\Рабочий стол\КП_2019_РШ_финальн\2019 отчет\Презентация26.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000" t="13177" r="19000" b="18823"/>
                    <a:stretch/>
                  </pic:blipFill>
                  <pic:spPr bwMode="auto">
                    <a:xfrm>
                      <a:off x="0" y="0"/>
                      <a:ext cx="2193739" cy="1775884"/>
                    </a:xfrm>
                    <a:prstGeom prst="rect">
                      <a:avLst/>
                    </a:prstGeom>
                    <a:noFill/>
                    <a:ln>
                      <a:noFill/>
                    </a:ln>
                    <a:extLst>
                      <a:ext uri="{53640926-AAD7-44D8-BBD7-CCE9431645EC}">
                        <a14:shadowObscured xmlns:a14="http://schemas.microsoft.com/office/drawing/2010/main"/>
                      </a:ext>
                    </a:extLst>
                  </pic:spPr>
                </pic:pic>
              </a:graphicData>
            </a:graphic>
          </wp:inline>
        </w:drawing>
      </w:r>
    </w:p>
    <w:p w14:paraId="40083D9D" w14:textId="77777777" w:rsidR="0026456F" w:rsidRDefault="0026456F" w:rsidP="0026456F">
      <w:pPr>
        <w:spacing w:line="240" w:lineRule="auto"/>
      </w:pPr>
      <w:r>
        <w:t>М</w:t>
      </w:r>
      <w:r w:rsidRPr="0026456F">
        <w:t xml:space="preserve"> – маркер молекулярного веса; </w:t>
      </w:r>
      <w:r>
        <w:t>1</w:t>
      </w:r>
      <w:r w:rsidRPr="0026456F">
        <w:t xml:space="preserve"> – общий клеточный лизат; </w:t>
      </w:r>
      <w:r>
        <w:t>2</w:t>
      </w:r>
      <w:r w:rsidRPr="0026456F">
        <w:t xml:space="preserve"> – проскок через колонку; </w:t>
      </w:r>
      <w:r>
        <w:t>3</w:t>
      </w:r>
      <w:r w:rsidRPr="0026456F">
        <w:t>-</w:t>
      </w:r>
      <w:r>
        <w:t>6</w:t>
      </w:r>
      <w:r w:rsidRPr="0026456F">
        <w:t xml:space="preserve"> – отмывка; </w:t>
      </w:r>
      <w:r>
        <w:t>7</w:t>
      </w:r>
      <w:r w:rsidRPr="0026456F">
        <w:t>-1</w:t>
      </w:r>
      <w:r>
        <w:t>0</w:t>
      </w:r>
      <w:r w:rsidRPr="0026456F">
        <w:t xml:space="preserve"> – элюция белка</w:t>
      </w:r>
    </w:p>
    <w:p w14:paraId="17307858" w14:textId="77777777" w:rsidR="0026456F" w:rsidRPr="0026456F" w:rsidRDefault="0026456F" w:rsidP="0026456F">
      <w:pPr>
        <w:spacing w:line="240" w:lineRule="auto"/>
      </w:pPr>
    </w:p>
    <w:p w14:paraId="3985864F" w14:textId="77777777" w:rsidR="0026456F" w:rsidRDefault="0026456F" w:rsidP="0026456F">
      <w:pPr>
        <w:jc w:val="center"/>
        <w:rPr>
          <w:szCs w:val="24"/>
        </w:rPr>
      </w:pPr>
      <w:r>
        <w:rPr>
          <w:rFonts w:eastAsia="Times New Roman"/>
        </w:rPr>
        <w:t xml:space="preserve">Рисунок 18 – </w:t>
      </w:r>
      <w:r w:rsidRPr="0026456F">
        <w:rPr>
          <w:rFonts w:eastAsia="Times New Roman"/>
        </w:rPr>
        <w:t>Электрофоретический</w:t>
      </w:r>
      <w:r>
        <w:rPr>
          <w:rFonts w:eastAsia="Times New Roman"/>
        </w:rPr>
        <w:t xml:space="preserve"> </w:t>
      </w:r>
      <w:r w:rsidRPr="0026456F">
        <w:rPr>
          <w:rFonts w:eastAsia="Times New Roman"/>
        </w:rPr>
        <w:t xml:space="preserve">анализ </w:t>
      </w:r>
      <w:r>
        <w:rPr>
          <w:rFonts w:eastAsia="Times New Roman"/>
        </w:rPr>
        <w:t xml:space="preserve">полипептидного состава </w:t>
      </w:r>
      <w:r w:rsidRPr="0026456F">
        <w:rPr>
          <w:rFonts w:eastAsia="Times New Roman"/>
        </w:rPr>
        <w:t>фракций в процессе очистки рекомбинантн</w:t>
      </w:r>
      <w:r>
        <w:rPr>
          <w:rFonts w:eastAsia="Times New Roman"/>
        </w:rPr>
        <w:t>ого</w:t>
      </w:r>
      <w:r w:rsidRPr="0026456F">
        <w:rPr>
          <w:rFonts w:eastAsia="Times New Roman"/>
        </w:rPr>
        <w:t xml:space="preserve"> белк</w:t>
      </w:r>
      <w:r>
        <w:rPr>
          <w:rFonts w:eastAsia="Times New Roman"/>
        </w:rPr>
        <w:t>а</w:t>
      </w:r>
      <w:r w:rsidRPr="0026456F">
        <w:rPr>
          <w:rFonts w:eastAsia="Times New Roman"/>
        </w:rPr>
        <w:t xml:space="preserve"> </w:t>
      </w:r>
      <w:r>
        <w:rPr>
          <w:szCs w:val="24"/>
        </w:rPr>
        <w:t>OMP</w:t>
      </w:r>
      <w:r w:rsidRPr="00E171B9">
        <w:rPr>
          <w:szCs w:val="24"/>
        </w:rPr>
        <w:t>25</w:t>
      </w:r>
    </w:p>
    <w:p w14:paraId="527E6355" w14:textId="77777777" w:rsidR="0026456F" w:rsidRDefault="0026456F" w:rsidP="0026456F">
      <w:pPr>
        <w:jc w:val="center"/>
        <w:rPr>
          <w:szCs w:val="24"/>
        </w:rPr>
      </w:pPr>
    </w:p>
    <w:p w14:paraId="55B59D87" w14:textId="77777777" w:rsidR="0026456F" w:rsidRDefault="0026456F" w:rsidP="0026456F">
      <w:pPr>
        <w:jc w:val="center"/>
        <w:rPr>
          <w:rFonts w:eastAsia="Times New Roman"/>
        </w:rPr>
      </w:pPr>
      <w:r w:rsidRPr="00493EEB">
        <w:rPr>
          <w:rFonts w:asciiTheme="majorBidi" w:eastAsia="Times New Roman" w:hAnsiTheme="majorBidi" w:cstheme="majorBidi"/>
          <w:noProof/>
          <w:lang w:val="en-US" w:eastAsia="en-US"/>
        </w:rPr>
        <w:drawing>
          <wp:inline distT="0" distB="0" distL="0" distR="0" wp14:anchorId="7AA44E17" wp14:editId="0C54C185">
            <wp:extent cx="2369489" cy="1697690"/>
            <wp:effectExtent l="0" t="0" r="0" b="0"/>
            <wp:docPr id="8" name="Рисунок 8" descr="C:\Users\Lab4\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4\Desktop\Безымянный.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284"/>
                    <a:stretch/>
                  </pic:blipFill>
                  <pic:spPr bwMode="auto">
                    <a:xfrm>
                      <a:off x="0" y="0"/>
                      <a:ext cx="2376004" cy="1702358"/>
                    </a:xfrm>
                    <a:prstGeom prst="rect">
                      <a:avLst/>
                    </a:prstGeom>
                    <a:noFill/>
                    <a:ln>
                      <a:noFill/>
                    </a:ln>
                    <a:extLst>
                      <a:ext uri="{53640926-AAD7-44D8-BBD7-CCE9431645EC}">
                        <a14:shadowObscured xmlns:a14="http://schemas.microsoft.com/office/drawing/2010/main"/>
                      </a:ext>
                    </a:extLst>
                  </pic:spPr>
                </pic:pic>
              </a:graphicData>
            </a:graphic>
          </wp:inline>
        </w:drawing>
      </w:r>
    </w:p>
    <w:p w14:paraId="3369223B" w14:textId="77777777" w:rsidR="0026456F" w:rsidRDefault="0026456F" w:rsidP="0026456F">
      <w:pPr>
        <w:spacing w:line="240" w:lineRule="auto"/>
        <w:rPr>
          <w:szCs w:val="24"/>
        </w:rPr>
      </w:pPr>
      <w:r w:rsidRPr="00E171B9">
        <w:rPr>
          <w:rFonts w:eastAsia="Times New Roman"/>
          <w:color w:val="000000"/>
        </w:rPr>
        <w:t>М – маркер молекулярного веса белков;</w:t>
      </w:r>
      <w:r w:rsidRPr="00E171B9">
        <w:rPr>
          <w:rFonts w:eastAsia="Times New Roman"/>
          <w:lang w:bidi="he-IL"/>
        </w:rPr>
        <w:t xml:space="preserve"> 1 </w:t>
      </w:r>
      <w:r>
        <w:rPr>
          <w:rFonts w:eastAsia="Times New Roman"/>
          <w:lang w:bidi="he-IL"/>
        </w:rPr>
        <w:t>–</w:t>
      </w:r>
      <w:r w:rsidRPr="00E171B9">
        <w:rPr>
          <w:rFonts w:eastAsia="Times New Roman"/>
          <w:lang w:bidi="he-IL"/>
        </w:rPr>
        <w:t xml:space="preserve"> клеточный</w:t>
      </w:r>
      <w:r>
        <w:rPr>
          <w:rFonts w:eastAsia="Times New Roman"/>
          <w:lang w:bidi="he-IL"/>
        </w:rPr>
        <w:t xml:space="preserve"> </w:t>
      </w:r>
      <w:r w:rsidRPr="00E171B9">
        <w:rPr>
          <w:rFonts w:eastAsia="Times New Roman"/>
          <w:lang w:bidi="he-IL"/>
        </w:rPr>
        <w:t xml:space="preserve">лизат; 2 – </w:t>
      </w:r>
      <w:r w:rsidRPr="00E171B9">
        <w:t xml:space="preserve">клеточный лизат </w:t>
      </w:r>
      <w:r w:rsidRPr="00E171B9">
        <w:rPr>
          <w:rFonts w:eastAsia="Times New Roman"/>
          <w:lang w:bidi="he-IL"/>
        </w:rPr>
        <w:t xml:space="preserve">после фильтрации; 3 – </w:t>
      </w:r>
      <w:r w:rsidR="007029AF">
        <w:rPr>
          <w:szCs w:val="24"/>
        </w:rPr>
        <w:t>проскок через</w:t>
      </w:r>
      <w:r>
        <w:rPr>
          <w:szCs w:val="24"/>
        </w:rPr>
        <w:t xml:space="preserve"> колонку</w:t>
      </w:r>
      <w:r w:rsidRPr="00E171B9">
        <w:rPr>
          <w:rFonts w:eastAsia="Times New Roman"/>
          <w:lang w:bidi="he-IL"/>
        </w:rPr>
        <w:t xml:space="preserve">; 4-6 </w:t>
      </w:r>
      <w:r w:rsidR="007029AF">
        <w:rPr>
          <w:rFonts w:eastAsia="Times New Roman"/>
          <w:lang w:bidi="he-IL"/>
        </w:rPr>
        <w:t xml:space="preserve">– </w:t>
      </w:r>
      <w:r w:rsidRPr="00E171B9">
        <w:rPr>
          <w:rFonts w:eastAsia="Times New Roman"/>
          <w:lang w:bidi="he-IL"/>
        </w:rPr>
        <w:t>промывки;</w:t>
      </w:r>
      <w:r w:rsidRPr="00E171B9">
        <w:t xml:space="preserve"> 7-8 - </w:t>
      </w:r>
      <w:r w:rsidR="007029AF">
        <w:rPr>
          <w:szCs w:val="24"/>
        </w:rPr>
        <w:t>элюция</w:t>
      </w:r>
      <w:r w:rsidRPr="00C04B81">
        <w:rPr>
          <w:szCs w:val="24"/>
        </w:rPr>
        <w:t xml:space="preserve"> белка</w:t>
      </w:r>
      <w:r>
        <w:rPr>
          <w:szCs w:val="24"/>
        </w:rPr>
        <w:t xml:space="preserve"> </w:t>
      </w:r>
    </w:p>
    <w:p w14:paraId="6352F145" w14:textId="77777777" w:rsidR="007029AF" w:rsidRDefault="007029AF" w:rsidP="0026456F">
      <w:pPr>
        <w:spacing w:line="240" w:lineRule="auto"/>
        <w:rPr>
          <w:szCs w:val="24"/>
        </w:rPr>
      </w:pPr>
    </w:p>
    <w:p w14:paraId="7FFEDAF9" w14:textId="77777777" w:rsidR="0026456F" w:rsidRDefault="007029AF" w:rsidP="0026456F">
      <w:pPr>
        <w:jc w:val="center"/>
        <w:rPr>
          <w:rFonts w:eastAsia="Times New Roman"/>
        </w:rPr>
      </w:pPr>
      <w:r>
        <w:rPr>
          <w:rFonts w:eastAsia="Times New Roman"/>
        </w:rPr>
        <w:t xml:space="preserve">Рисунок 19 – </w:t>
      </w:r>
      <w:r w:rsidRPr="0026456F">
        <w:rPr>
          <w:rFonts w:eastAsia="Times New Roman"/>
        </w:rPr>
        <w:t>Электрофоретический</w:t>
      </w:r>
      <w:r>
        <w:rPr>
          <w:rFonts w:eastAsia="Times New Roman"/>
        </w:rPr>
        <w:t xml:space="preserve"> </w:t>
      </w:r>
      <w:r w:rsidRPr="0026456F">
        <w:rPr>
          <w:rFonts w:eastAsia="Times New Roman"/>
        </w:rPr>
        <w:t xml:space="preserve">анализ </w:t>
      </w:r>
      <w:r>
        <w:rPr>
          <w:rFonts w:eastAsia="Times New Roman"/>
        </w:rPr>
        <w:t xml:space="preserve">полипептидного состава </w:t>
      </w:r>
      <w:r w:rsidRPr="0026456F">
        <w:rPr>
          <w:rFonts w:eastAsia="Times New Roman"/>
        </w:rPr>
        <w:t>фракций в процессе очистки рекомбинантн</w:t>
      </w:r>
      <w:r>
        <w:rPr>
          <w:rFonts w:eastAsia="Times New Roman"/>
        </w:rPr>
        <w:t>ого</w:t>
      </w:r>
      <w:r w:rsidRPr="0026456F">
        <w:rPr>
          <w:rFonts w:eastAsia="Times New Roman"/>
        </w:rPr>
        <w:t xml:space="preserve"> белк</w:t>
      </w:r>
      <w:r>
        <w:rPr>
          <w:rFonts w:eastAsia="Times New Roman"/>
        </w:rPr>
        <w:t>а</w:t>
      </w:r>
      <w:r>
        <w:rPr>
          <w:szCs w:val="24"/>
        </w:rPr>
        <w:t xml:space="preserve"> IalB</w:t>
      </w:r>
    </w:p>
    <w:p w14:paraId="6F238CC6" w14:textId="77777777" w:rsidR="007029AF" w:rsidRDefault="007029AF" w:rsidP="00495B0D">
      <w:pPr>
        <w:rPr>
          <w:rFonts w:asciiTheme="majorBidi" w:eastAsia="Times New Roman" w:hAnsiTheme="majorBidi" w:cstheme="majorBidi"/>
          <w:lang w:bidi="he-IL"/>
        </w:rPr>
      </w:pPr>
    </w:p>
    <w:p w14:paraId="41DC6DC2" w14:textId="77777777" w:rsidR="00F32DD5" w:rsidRDefault="007029AF" w:rsidP="00495B0D">
      <w:pPr>
        <w:rPr>
          <w:rFonts w:asciiTheme="majorBidi" w:eastAsia="Times New Roman" w:hAnsiTheme="majorBidi" w:cstheme="majorBidi"/>
          <w:lang w:bidi="he-IL"/>
        </w:rPr>
      </w:pPr>
      <w:r>
        <w:rPr>
          <w:rFonts w:asciiTheme="majorBidi" w:eastAsia="Times New Roman" w:hAnsiTheme="majorBidi" w:cstheme="majorBidi"/>
          <w:lang w:bidi="he-IL"/>
        </w:rPr>
        <w:t xml:space="preserve">Как видно на рисунках 14-19 чистота </w:t>
      </w:r>
      <w:r w:rsidR="00F32DD5">
        <w:rPr>
          <w:rFonts w:asciiTheme="majorBidi" w:eastAsia="Times New Roman" w:hAnsiTheme="majorBidi" w:cstheme="majorBidi"/>
          <w:lang w:bidi="he-IL"/>
        </w:rPr>
        <w:t>полученных белковых препаратов составляет не менее 90 %. Препараты с такой степенью чистоты пригодны для использования в качестве положительного контроля при постановке вестерн блота и иммуноферментного анализа. На полученные препараты оформлены паспорта (сертификаты) с указанием основных показателей (ПРИЛОЖЕНИЕ Г).</w:t>
      </w:r>
      <w:r w:rsidR="00A25E2C">
        <w:rPr>
          <w:rFonts w:asciiTheme="majorBidi" w:eastAsia="Times New Roman" w:hAnsiTheme="majorBidi" w:cstheme="majorBidi"/>
          <w:lang w:bidi="he-IL"/>
        </w:rPr>
        <w:t xml:space="preserve"> </w:t>
      </w:r>
    </w:p>
    <w:p w14:paraId="406B7F9F" w14:textId="77777777" w:rsidR="00495B0D" w:rsidRDefault="00A25E2C" w:rsidP="00A25E2C">
      <w:pPr>
        <w:pStyle w:val="2"/>
        <w:rPr>
          <w:rFonts w:eastAsia="Times New Roman"/>
          <w:lang w:bidi="he-IL"/>
        </w:rPr>
      </w:pPr>
      <w:bookmarkStart w:id="55" w:name="_Toc22385131"/>
      <w:r>
        <w:rPr>
          <w:rFonts w:eastAsia="Times New Roman"/>
          <w:lang w:bidi="he-IL"/>
        </w:rPr>
        <w:t>3.2.2 Получение специфических сывороток</w:t>
      </w:r>
      <w:bookmarkEnd w:id="55"/>
    </w:p>
    <w:p w14:paraId="1B3496C9" w14:textId="5672E6ED" w:rsidR="00495B0D" w:rsidRDefault="004E32BF" w:rsidP="00495B0D">
      <w:pPr>
        <w:rPr>
          <w:rFonts w:asciiTheme="majorBidi" w:eastAsia="Times New Roman" w:hAnsiTheme="majorBidi" w:cstheme="majorBidi"/>
          <w:lang w:bidi="he-IL"/>
        </w:rPr>
      </w:pPr>
      <w:r>
        <w:rPr>
          <w:rFonts w:asciiTheme="majorBidi" w:eastAsia="Times New Roman" w:hAnsiTheme="majorBidi" w:cstheme="majorBidi"/>
          <w:lang w:bidi="he-IL"/>
        </w:rPr>
        <w:t xml:space="preserve">Специфические сыворотки </w:t>
      </w:r>
      <w:r w:rsidR="005F61C9">
        <w:rPr>
          <w:rFonts w:asciiTheme="majorBidi" w:eastAsia="Times New Roman" w:hAnsiTheme="majorBidi" w:cstheme="majorBidi"/>
          <w:lang w:bidi="he-IL"/>
        </w:rPr>
        <w:t xml:space="preserve">были </w:t>
      </w:r>
      <w:r>
        <w:rPr>
          <w:rFonts w:asciiTheme="majorBidi" w:eastAsia="Times New Roman" w:hAnsiTheme="majorBidi" w:cstheme="majorBidi"/>
          <w:lang w:bidi="he-IL"/>
        </w:rPr>
        <w:t>получ</w:t>
      </w:r>
      <w:r w:rsidR="005F61C9">
        <w:rPr>
          <w:rFonts w:asciiTheme="majorBidi" w:eastAsia="Times New Roman" w:hAnsiTheme="majorBidi" w:cstheme="majorBidi"/>
          <w:lang w:bidi="he-IL"/>
        </w:rPr>
        <w:t>ены</w:t>
      </w:r>
      <w:r>
        <w:rPr>
          <w:rFonts w:asciiTheme="majorBidi" w:eastAsia="Times New Roman" w:hAnsiTheme="majorBidi" w:cstheme="majorBidi"/>
          <w:lang w:bidi="he-IL"/>
        </w:rPr>
        <w:t xml:space="preserve"> на белых беспородных мышах. Для иммунизации препараты очищенных белков соединяли </w:t>
      </w:r>
      <w:r w:rsidR="00495B0D" w:rsidRPr="00D414DE">
        <w:rPr>
          <w:rFonts w:eastAsia="Times New Roman" w:cs="Times New Roman"/>
          <w:szCs w:val="24"/>
        </w:rPr>
        <w:t>с адъювантом М</w:t>
      </w:r>
      <w:r w:rsidR="00495B0D" w:rsidRPr="00D414DE">
        <w:rPr>
          <w:rFonts w:eastAsia="Times New Roman" w:cs="Times New Roman"/>
          <w:szCs w:val="24"/>
          <w:lang w:val="en-US"/>
        </w:rPr>
        <w:t>ontanide</w:t>
      </w:r>
      <w:r w:rsidR="00495B0D" w:rsidRPr="00D414DE">
        <w:rPr>
          <w:rFonts w:eastAsia="Times New Roman" w:cs="Times New Roman"/>
          <w:szCs w:val="24"/>
        </w:rPr>
        <w:t xml:space="preserve"> </w:t>
      </w:r>
      <w:r w:rsidR="00495B0D" w:rsidRPr="00D414DE">
        <w:rPr>
          <w:rFonts w:eastAsia="Times New Roman" w:cs="Times New Roman"/>
          <w:szCs w:val="24"/>
          <w:lang w:val="en-US"/>
        </w:rPr>
        <w:t>Gel</w:t>
      </w:r>
      <w:r>
        <w:rPr>
          <w:rFonts w:eastAsia="Times New Roman" w:cs="Times New Roman"/>
          <w:szCs w:val="24"/>
        </w:rPr>
        <w:t xml:space="preserve">01 с конечной концентрацией белка 150 мкг/мл. Иммунизацию проводили четырехкратно с интервалом 2 недели. Полученные сыворотки были проверены в ИФА. Титры </w:t>
      </w:r>
      <w:r>
        <w:rPr>
          <w:rFonts w:eastAsia="Times New Roman" w:cs="Times New Roman"/>
          <w:szCs w:val="24"/>
        </w:rPr>
        <w:lastRenderedPageBreak/>
        <w:t>специфических сыворот</w:t>
      </w:r>
      <w:r w:rsidR="005F61C9">
        <w:rPr>
          <w:rFonts w:eastAsia="Times New Roman" w:cs="Times New Roman"/>
          <w:szCs w:val="24"/>
        </w:rPr>
        <w:t>о</w:t>
      </w:r>
      <w:r>
        <w:rPr>
          <w:rFonts w:eastAsia="Times New Roman" w:cs="Times New Roman"/>
          <w:szCs w:val="24"/>
        </w:rPr>
        <w:t xml:space="preserve">к к белкам </w:t>
      </w:r>
      <w:r w:rsidRPr="00D414DE">
        <w:rPr>
          <w:rFonts w:asciiTheme="majorBidi" w:eastAsia="Times New Roman" w:hAnsiTheme="majorBidi" w:cstheme="majorBidi"/>
          <w:lang w:val="en-US" w:bidi="he-IL"/>
        </w:rPr>
        <w:t>OMP</w:t>
      </w:r>
      <w:r w:rsidRPr="00D414DE">
        <w:rPr>
          <w:rFonts w:asciiTheme="majorBidi" w:eastAsia="Times New Roman" w:hAnsiTheme="majorBidi" w:cstheme="majorBidi"/>
          <w:lang w:bidi="he-IL"/>
        </w:rPr>
        <w:t>16</w:t>
      </w:r>
      <w:r>
        <w:rPr>
          <w:rFonts w:asciiTheme="majorBidi" w:eastAsia="Times New Roman" w:hAnsiTheme="majorBidi" w:cstheme="majorBidi"/>
          <w:lang w:bidi="he-IL"/>
        </w:rPr>
        <w:t xml:space="preserve">, OMP19, </w:t>
      </w:r>
      <w:r>
        <w:rPr>
          <w:rFonts w:asciiTheme="majorBidi" w:eastAsia="Times New Roman" w:hAnsiTheme="majorBidi" w:cstheme="majorBidi"/>
          <w:lang w:val="en-US" w:bidi="he-IL"/>
        </w:rPr>
        <w:t>SOD</w:t>
      </w:r>
      <w:r w:rsidRPr="00375BCE">
        <w:rPr>
          <w:rFonts w:asciiTheme="majorBidi" w:eastAsia="Times New Roman" w:hAnsiTheme="majorBidi" w:cstheme="majorBidi"/>
          <w:lang w:bidi="he-IL"/>
        </w:rPr>
        <w:t xml:space="preserve">, </w:t>
      </w:r>
      <w:r>
        <w:rPr>
          <w:rFonts w:asciiTheme="majorBidi" w:eastAsia="Times New Roman" w:hAnsiTheme="majorBidi" w:cstheme="majorBidi"/>
          <w:lang w:bidi="he-IL"/>
        </w:rPr>
        <w:t>L7/L12,</w:t>
      </w:r>
      <w:r w:rsidRPr="009D6772">
        <w:rPr>
          <w:rFonts w:asciiTheme="majorBidi" w:eastAsia="Times New Roman" w:hAnsiTheme="majorBidi" w:cstheme="majorBidi"/>
          <w:lang w:bidi="he-IL"/>
        </w:rPr>
        <w:t xml:space="preserve"> </w:t>
      </w:r>
      <w:r w:rsidRPr="00493EEB">
        <w:rPr>
          <w:rFonts w:asciiTheme="majorBidi" w:eastAsia="Times New Roman" w:hAnsiTheme="majorBidi" w:cstheme="majorBidi"/>
          <w:lang w:val="en-US" w:bidi="he-IL"/>
        </w:rPr>
        <w:t>IalB</w:t>
      </w:r>
      <w:r>
        <w:rPr>
          <w:rFonts w:asciiTheme="majorBidi" w:eastAsia="Times New Roman" w:hAnsiTheme="majorBidi" w:cstheme="majorBidi"/>
          <w:lang w:bidi="he-IL"/>
        </w:rPr>
        <w:t xml:space="preserve"> составили </w:t>
      </w:r>
      <w:r w:rsidRPr="004E32BF">
        <w:t>1:40960, 1:320, 1:20480, 1:20480, 1:64000</w:t>
      </w:r>
      <w:r>
        <w:t>,</w:t>
      </w:r>
      <w:r w:rsidRPr="004E32BF">
        <w:t xml:space="preserve"> соответственно</w:t>
      </w:r>
      <w:r>
        <w:t xml:space="preserve">. </w:t>
      </w:r>
      <w:r w:rsidR="005F61C9">
        <w:t>Эксперимент</w:t>
      </w:r>
      <w:r>
        <w:t xml:space="preserve"> по получению сыворотки к белку</w:t>
      </w:r>
      <w:r w:rsidRPr="004E32BF">
        <w:rPr>
          <w:rFonts w:asciiTheme="majorBidi" w:eastAsia="Times New Roman" w:hAnsiTheme="majorBidi" w:cstheme="majorBidi"/>
          <w:lang w:bidi="he-IL"/>
        </w:rPr>
        <w:t xml:space="preserve"> </w:t>
      </w:r>
      <w:r w:rsidRPr="00D414DE">
        <w:rPr>
          <w:rFonts w:asciiTheme="majorBidi" w:eastAsia="Times New Roman" w:hAnsiTheme="majorBidi" w:cstheme="majorBidi"/>
          <w:lang w:val="en-US" w:bidi="he-IL"/>
        </w:rPr>
        <w:t>OMP</w:t>
      </w:r>
      <w:r>
        <w:rPr>
          <w:rFonts w:asciiTheme="majorBidi" w:eastAsia="Times New Roman" w:hAnsiTheme="majorBidi" w:cstheme="majorBidi"/>
          <w:lang w:bidi="he-IL"/>
        </w:rPr>
        <w:t xml:space="preserve">25 продолжается. </w:t>
      </w:r>
    </w:p>
    <w:p w14:paraId="4B894ED9" w14:textId="1FBD9F5A" w:rsidR="00495B0D" w:rsidRPr="00200520" w:rsidRDefault="004E32BF" w:rsidP="002325E2">
      <w:pPr>
        <w:pStyle w:val="2"/>
        <w:rPr>
          <w:rFonts w:eastAsia="Times New Roman"/>
        </w:rPr>
      </w:pPr>
      <w:bookmarkStart w:id="56" w:name="_Toc22385132"/>
      <w:r>
        <w:rPr>
          <w:rFonts w:eastAsia="Times New Roman"/>
        </w:rPr>
        <w:t xml:space="preserve">3.2.3 Определение </w:t>
      </w:r>
      <w:r w:rsidR="002325E2">
        <w:rPr>
          <w:rFonts w:eastAsia="Times New Roman"/>
        </w:rPr>
        <w:t>наличия транзиентной экспрессии целевых белков</w:t>
      </w:r>
      <w:bookmarkEnd w:id="56"/>
    </w:p>
    <w:p w14:paraId="6DA2ACA7" w14:textId="1A3CF3F7" w:rsidR="00495B0D" w:rsidRDefault="002325E2" w:rsidP="00495B0D">
      <w:pPr>
        <w:rPr>
          <w:rFonts w:eastAsia="Times New Roman" w:cs="Times New Roman"/>
          <w:noProof/>
          <w:color w:val="000000"/>
          <w:szCs w:val="24"/>
        </w:rPr>
      </w:pPr>
      <w:r>
        <w:rPr>
          <w:rFonts w:eastAsia="Times New Roman" w:cs="Times New Roman"/>
          <w:color w:val="000000"/>
          <w:szCs w:val="24"/>
        </w:rPr>
        <w:t xml:space="preserve">На первом этапе исследований была установлена транзиентная экспрессия белков </w:t>
      </w:r>
      <w:r w:rsidRPr="00D414DE">
        <w:rPr>
          <w:rFonts w:asciiTheme="majorBidi" w:eastAsia="Times New Roman" w:hAnsiTheme="majorBidi" w:cstheme="majorBidi"/>
          <w:lang w:val="en-US" w:bidi="he-IL"/>
        </w:rPr>
        <w:t>OMP</w:t>
      </w:r>
      <w:r w:rsidRPr="00D414DE">
        <w:rPr>
          <w:rFonts w:asciiTheme="majorBidi" w:eastAsia="Times New Roman" w:hAnsiTheme="majorBidi" w:cstheme="majorBidi"/>
          <w:lang w:bidi="he-IL"/>
        </w:rPr>
        <w:t>16</w:t>
      </w:r>
      <w:r>
        <w:rPr>
          <w:rFonts w:asciiTheme="majorBidi" w:eastAsia="Times New Roman" w:hAnsiTheme="majorBidi" w:cstheme="majorBidi"/>
          <w:lang w:bidi="he-IL"/>
        </w:rPr>
        <w:t xml:space="preserve">, </w:t>
      </w:r>
      <w:r>
        <w:rPr>
          <w:rFonts w:asciiTheme="majorBidi" w:eastAsia="Times New Roman" w:hAnsiTheme="majorBidi" w:cstheme="majorBidi"/>
          <w:lang w:val="en-US" w:bidi="he-IL"/>
        </w:rPr>
        <w:t>SOD</w:t>
      </w:r>
      <w:r w:rsidRPr="00375BCE">
        <w:rPr>
          <w:rFonts w:asciiTheme="majorBidi" w:eastAsia="Times New Roman" w:hAnsiTheme="majorBidi" w:cstheme="majorBidi"/>
          <w:lang w:bidi="he-IL"/>
        </w:rPr>
        <w:t xml:space="preserve">, </w:t>
      </w:r>
      <w:r>
        <w:rPr>
          <w:rFonts w:asciiTheme="majorBidi" w:eastAsia="Times New Roman" w:hAnsiTheme="majorBidi" w:cstheme="majorBidi"/>
          <w:lang w:bidi="he-IL"/>
        </w:rPr>
        <w:t>L7/L12,</w:t>
      </w:r>
      <w:r w:rsidRPr="009D6772">
        <w:rPr>
          <w:rFonts w:asciiTheme="majorBidi" w:eastAsia="Times New Roman" w:hAnsiTheme="majorBidi" w:cstheme="majorBidi"/>
          <w:lang w:bidi="he-IL"/>
        </w:rPr>
        <w:t xml:space="preserve"> </w:t>
      </w:r>
      <w:r w:rsidRPr="00493EEB">
        <w:rPr>
          <w:rFonts w:asciiTheme="majorBidi" w:eastAsia="Times New Roman" w:hAnsiTheme="majorBidi" w:cstheme="majorBidi"/>
          <w:lang w:val="en-US" w:bidi="he-IL"/>
        </w:rPr>
        <w:t>IalB</w:t>
      </w:r>
      <w:r>
        <w:rPr>
          <w:rFonts w:asciiTheme="majorBidi" w:eastAsia="Times New Roman" w:hAnsiTheme="majorBidi" w:cstheme="majorBidi"/>
          <w:lang w:bidi="he-IL"/>
        </w:rPr>
        <w:t xml:space="preserve">. Результаты были представлены в промежуточном отчете за 2018 год. За отчетный период проведены эксперименты по определению транзиентной экспрессии белка OMP19 (рисунок 20). Как видно из рисунка 20 Б (дорожка 1) в инфицированных клетках после трансфекции экспрессируется целевой белок. Разница размеров между бактериально-экспрессированным белком и экспрессированным в эукариотической системе связана с особенностями используемых экспрессионных кассет. Размеры белков соответствуют расчетным в обоих случаях. Наличие транзиентной экспрессии свидетельствует о корректности используемой плазмиды интеграции. </w:t>
      </w:r>
    </w:p>
    <w:p w14:paraId="6BBBAEB2" w14:textId="28DCE8D3" w:rsidR="00455645" w:rsidRDefault="00455645" w:rsidP="00455645">
      <w:pPr>
        <w:spacing w:line="240" w:lineRule="auto"/>
        <w:ind w:firstLine="0"/>
        <w:jc w:val="center"/>
        <w:rPr>
          <w:rFonts w:eastAsia="Times New Roman"/>
        </w:rPr>
      </w:pPr>
      <w:r>
        <w:rPr>
          <w:rFonts w:eastAsia="Times New Roman"/>
          <w:noProof/>
          <w:lang w:val="en-US" w:eastAsia="en-US"/>
        </w:rPr>
        <w:drawing>
          <wp:inline distT="0" distB="0" distL="0" distR="0" wp14:anchorId="3DDCAC56" wp14:editId="2CB5A01D">
            <wp:extent cx="4155023" cy="281143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езентация65.tif"/>
                    <pic:cNvPicPr/>
                  </pic:nvPicPr>
                  <pic:blipFill rotWithShape="1">
                    <a:blip r:embed="rId29">
                      <a:extLst>
                        <a:ext uri="{28A0092B-C50C-407E-A947-70E740481C1C}">
                          <a14:useLocalDpi xmlns:a14="http://schemas.microsoft.com/office/drawing/2010/main" val="0"/>
                        </a:ext>
                      </a:extLst>
                    </a:blip>
                    <a:srcRect l="14163" t="16947" r="17924" b="21787"/>
                    <a:stretch/>
                  </pic:blipFill>
                  <pic:spPr bwMode="auto">
                    <a:xfrm>
                      <a:off x="0" y="0"/>
                      <a:ext cx="4156356" cy="2812341"/>
                    </a:xfrm>
                    <a:prstGeom prst="rect">
                      <a:avLst/>
                    </a:prstGeom>
                    <a:ln>
                      <a:noFill/>
                    </a:ln>
                    <a:extLst>
                      <a:ext uri="{53640926-AAD7-44D8-BBD7-CCE9431645EC}">
                        <a14:shadowObscured xmlns:a14="http://schemas.microsoft.com/office/drawing/2010/main"/>
                      </a:ext>
                    </a:extLst>
                  </pic:spPr>
                </pic:pic>
              </a:graphicData>
            </a:graphic>
          </wp:inline>
        </w:drawing>
      </w:r>
    </w:p>
    <w:p w14:paraId="1321E175" w14:textId="1832B0F7" w:rsidR="00495B0D" w:rsidRPr="00200520" w:rsidRDefault="00495B0D" w:rsidP="002325E2">
      <w:pPr>
        <w:spacing w:line="240" w:lineRule="auto"/>
        <w:rPr>
          <w:rFonts w:eastAsia="Times New Roman"/>
        </w:rPr>
      </w:pPr>
      <w:r>
        <w:rPr>
          <w:rFonts w:eastAsia="Times New Roman"/>
        </w:rPr>
        <w:t>А – нормальная сыворотка;</w:t>
      </w:r>
      <w:r w:rsidRPr="00200520">
        <w:rPr>
          <w:rFonts w:eastAsia="Times New Roman"/>
        </w:rPr>
        <w:t xml:space="preserve"> </w:t>
      </w:r>
      <w:r>
        <w:rPr>
          <w:rFonts w:eastAsia="Times New Roman"/>
        </w:rPr>
        <w:t>Б</w:t>
      </w:r>
      <w:r w:rsidRPr="00200520">
        <w:rPr>
          <w:rFonts w:eastAsia="Times New Roman"/>
        </w:rPr>
        <w:t xml:space="preserve"> – специфическая сыворотка; М – маркер молекулярного веса белков</w:t>
      </w:r>
      <w:r w:rsidR="002325E2">
        <w:rPr>
          <w:rFonts w:eastAsia="Times New Roman"/>
        </w:rPr>
        <w:t>,</w:t>
      </w:r>
      <w:r w:rsidRPr="00200520">
        <w:rPr>
          <w:rFonts w:eastAsia="Times New Roman"/>
        </w:rPr>
        <w:t xml:space="preserve"> 1</w:t>
      </w:r>
      <w:r w:rsidRPr="007F4862">
        <w:rPr>
          <w:rFonts w:eastAsia="Times New Roman"/>
        </w:rPr>
        <w:t xml:space="preserve"> </w:t>
      </w:r>
      <w:r>
        <w:rPr>
          <w:rFonts w:eastAsia="Times New Roman"/>
        </w:rPr>
        <w:t xml:space="preserve">– </w:t>
      </w:r>
      <w:r w:rsidRPr="00200520">
        <w:rPr>
          <w:rFonts w:eastAsia="Times New Roman"/>
        </w:rPr>
        <w:t>лизат инфицированных вирусом оспы овец клеток через 48 ч после трансфекции соответствующей плазмиды интеграции;</w:t>
      </w:r>
      <w:r>
        <w:rPr>
          <w:rFonts w:eastAsia="Times New Roman"/>
        </w:rPr>
        <w:t xml:space="preserve"> 2 – </w:t>
      </w:r>
      <w:r w:rsidRPr="00200520">
        <w:rPr>
          <w:rFonts w:eastAsia="Times New Roman"/>
        </w:rPr>
        <w:t>лизат клеток ТЯ (контроль клеток)</w:t>
      </w:r>
      <w:r>
        <w:rPr>
          <w:rFonts w:eastAsia="Times New Roman"/>
        </w:rPr>
        <w:t xml:space="preserve">; 3 – </w:t>
      </w:r>
      <w:r w:rsidRPr="00200520">
        <w:rPr>
          <w:rFonts w:eastAsia="Times New Roman"/>
        </w:rPr>
        <w:t>лизат клеток ТЯ, инфицированных вирусом оспы овец (контроль вируса);</w:t>
      </w:r>
      <w:r>
        <w:rPr>
          <w:rFonts w:eastAsia="Times New Roman"/>
        </w:rPr>
        <w:t xml:space="preserve"> 4 – </w:t>
      </w:r>
      <w:r w:rsidRPr="00200520">
        <w:rPr>
          <w:rFonts w:eastAsia="Times New Roman"/>
        </w:rPr>
        <w:t xml:space="preserve">бактериально-экспрессированный </w:t>
      </w:r>
      <w:r>
        <w:rPr>
          <w:rFonts w:eastAsia="Times New Roman"/>
        </w:rPr>
        <w:t>белок (положительный контроль).</w:t>
      </w:r>
    </w:p>
    <w:p w14:paraId="07D77653" w14:textId="77777777" w:rsidR="002325E2" w:rsidRDefault="002325E2" w:rsidP="00495B0D">
      <w:pPr>
        <w:jc w:val="center"/>
        <w:rPr>
          <w:rFonts w:eastAsia="Times New Roman" w:cs="Times New Roman"/>
          <w:color w:val="000000"/>
          <w:szCs w:val="24"/>
        </w:rPr>
      </w:pPr>
    </w:p>
    <w:p w14:paraId="15D2F3E3" w14:textId="6747E93B" w:rsidR="00495B0D" w:rsidRDefault="00495B0D" w:rsidP="00495B0D">
      <w:pPr>
        <w:jc w:val="center"/>
        <w:rPr>
          <w:rFonts w:eastAsia="Times New Roman" w:cs="Times New Roman"/>
          <w:color w:val="000000"/>
          <w:szCs w:val="24"/>
        </w:rPr>
      </w:pPr>
      <w:r w:rsidRPr="00200520">
        <w:rPr>
          <w:rFonts w:eastAsia="Times New Roman" w:cs="Times New Roman"/>
          <w:color w:val="000000"/>
          <w:szCs w:val="24"/>
        </w:rPr>
        <w:t xml:space="preserve">Рисунок </w:t>
      </w:r>
      <w:r w:rsidR="002325E2">
        <w:rPr>
          <w:rFonts w:eastAsia="Times New Roman" w:cs="Times New Roman"/>
          <w:color w:val="000000"/>
          <w:szCs w:val="24"/>
        </w:rPr>
        <w:t>20</w:t>
      </w:r>
      <w:r w:rsidRPr="00200520">
        <w:rPr>
          <w:rFonts w:eastAsia="Times New Roman" w:cs="Times New Roman"/>
          <w:color w:val="000000"/>
          <w:szCs w:val="24"/>
        </w:rPr>
        <w:t xml:space="preserve"> – Иммунодетекция целев</w:t>
      </w:r>
      <w:r>
        <w:rPr>
          <w:rFonts w:eastAsia="Times New Roman" w:cs="Times New Roman"/>
          <w:color w:val="000000"/>
          <w:szCs w:val="24"/>
        </w:rPr>
        <w:t>ого</w:t>
      </w:r>
      <w:r w:rsidRPr="00200520">
        <w:rPr>
          <w:rFonts w:eastAsia="Times New Roman" w:cs="Times New Roman"/>
          <w:color w:val="000000"/>
          <w:szCs w:val="24"/>
        </w:rPr>
        <w:t xml:space="preserve"> белк</w:t>
      </w:r>
      <w:r>
        <w:rPr>
          <w:rFonts w:eastAsia="Times New Roman" w:cs="Times New Roman"/>
          <w:color w:val="000000"/>
          <w:szCs w:val="24"/>
        </w:rPr>
        <w:t xml:space="preserve">а </w:t>
      </w:r>
      <w:r w:rsidR="004C4D5F">
        <w:rPr>
          <w:rFonts w:eastAsia="Times New Roman" w:cs="Times New Roman"/>
          <w:color w:val="000000"/>
          <w:szCs w:val="24"/>
          <w:lang w:val="en-US"/>
        </w:rPr>
        <w:t>OMP</w:t>
      </w:r>
      <w:r w:rsidR="004C4D5F" w:rsidRPr="007F4862">
        <w:rPr>
          <w:rFonts w:eastAsia="Times New Roman" w:cs="Times New Roman"/>
          <w:color w:val="000000"/>
          <w:szCs w:val="24"/>
        </w:rPr>
        <w:t>19</w:t>
      </w:r>
      <w:r w:rsidRPr="00200520">
        <w:rPr>
          <w:rFonts w:eastAsia="Times New Roman" w:cs="Times New Roman"/>
          <w:color w:val="000000"/>
          <w:szCs w:val="24"/>
        </w:rPr>
        <w:t xml:space="preserve"> </w:t>
      </w:r>
      <w:r w:rsidR="002325E2">
        <w:rPr>
          <w:rFonts w:eastAsia="Times New Roman" w:cs="Times New Roman"/>
          <w:color w:val="000000"/>
          <w:szCs w:val="24"/>
        </w:rPr>
        <w:t>при</w:t>
      </w:r>
      <w:r w:rsidRPr="00200520">
        <w:rPr>
          <w:rFonts w:eastAsia="Times New Roman" w:cs="Times New Roman"/>
          <w:color w:val="000000"/>
          <w:szCs w:val="24"/>
        </w:rPr>
        <w:t xml:space="preserve"> </w:t>
      </w:r>
      <w:r w:rsidR="002325E2" w:rsidRPr="00200520">
        <w:rPr>
          <w:rFonts w:eastAsia="Times New Roman" w:cs="Times New Roman"/>
          <w:color w:val="000000"/>
          <w:szCs w:val="24"/>
        </w:rPr>
        <w:t xml:space="preserve">транзиентной экспрессии </w:t>
      </w:r>
      <w:r w:rsidR="002325E2">
        <w:rPr>
          <w:rFonts w:eastAsia="Times New Roman" w:cs="Times New Roman"/>
          <w:color w:val="000000"/>
          <w:szCs w:val="24"/>
        </w:rPr>
        <w:t xml:space="preserve">в </w:t>
      </w:r>
      <w:r w:rsidRPr="00200520">
        <w:rPr>
          <w:rFonts w:eastAsia="Times New Roman" w:cs="Times New Roman"/>
          <w:color w:val="000000"/>
          <w:szCs w:val="24"/>
        </w:rPr>
        <w:t>поксвирусной системе</w:t>
      </w:r>
    </w:p>
    <w:p w14:paraId="58E30FA6" w14:textId="77777777" w:rsidR="00495B0D" w:rsidRPr="00200520" w:rsidRDefault="00495B0D" w:rsidP="00495B0D">
      <w:pPr>
        <w:jc w:val="center"/>
        <w:rPr>
          <w:rFonts w:eastAsia="Times New Roman" w:cs="Times New Roman"/>
          <w:color w:val="000000"/>
          <w:szCs w:val="24"/>
        </w:rPr>
      </w:pPr>
    </w:p>
    <w:p w14:paraId="35E55B86" w14:textId="28BFA35F" w:rsidR="00495B0D" w:rsidRDefault="004C4D5F" w:rsidP="004C4D5F">
      <w:pPr>
        <w:pStyle w:val="2"/>
        <w:rPr>
          <w:rFonts w:eastAsia="Times New Roman"/>
        </w:rPr>
      </w:pPr>
      <w:bookmarkStart w:id="57" w:name="_Toc22385133"/>
      <w:r>
        <w:rPr>
          <w:rFonts w:eastAsia="Times New Roman"/>
        </w:rPr>
        <w:t>3.2.4 Оценка уровня экспрессии целевых белков рекомбинантными вирусами оспы овец</w:t>
      </w:r>
      <w:bookmarkEnd w:id="57"/>
    </w:p>
    <w:p w14:paraId="55B37834" w14:textId="19390284" w:rsidR="00B745F1" w:rsidRDefault="004C4D5F" w:rsidP="00B45773">
      <w:pPr>
        <w:rPr>
          <w:rFonts w:eastAsia="Times New Roman" w:cs="Times New Roman"/>
          <w:color w:val="000000"/>
        </w:rPr>
      </w:pPr>
      <w:r>
        <w:rPr>
          <w:rFonts w:eastAsia="Times New Roman" w:cs="Times New Roman"/>
          <w:color w:val="000000"/>
        </w:rPr>
        <w:t xml:space="preserve">В отчетный период начаты работы по определению уровня экспрессии целевых белков рекомбинантными вирусами. С этой целью были использованы два рекомбинантных вируса </w:t>
      </w:r>
      <w:r w:rsidRPr="009954F1">
        <w:rPr>
          <w:rFonts w:eastAsia="Times New Roman" w:cs="Times New Roman"/>
          <w:color w:val="000000"/>
        </w:rPr>
        <w:lastRenderedPageBreak/>
        <w:t>rSPPV(TK-)omp19</w:t>
      </w:r>
      <w:r>
        <w:rPr>
          <w:rFonts w:eastAsia="Times New Roman" w:cs="Times New Roman"/>
          <w:color w:val="000000"/>
        </w:rPr>
        <w:t xml:space="preserve"> (клон 42С5) и</w:t>
      </w:r>
      <w:r w:rsidRPr="009954F1">
        <w:t xml:space="preserve"> </w:t>
      </w:r>
      <w:r w:rsidRPr="009954F1">
        <w:rPr>
          <w:rFonts w:eastAsia="Times New Roman" w:cs="Times New Roman"/>
          <w:color w:val="000000"/>
        </w:rPr>
        <w:t>rSPPV(TK-)omp19/sodC</w:t>
      </w:r>
      <w:r>
        <w:rPr>
          <w:rFonts w:eastAsia="Times New Roman" w:cs="Times New Roman"/>
          <w:color w:val="000000"/>
        </w:rPr>
        <w:t xml:space="preserve"> (клон 35В5). Рекомбинантными вирусами были инфицированы две линии клеточных культур: ТЯ (пермиссивная) и </w:t>
      </w:r>
      <w:r>
        <w:rPr>
          <w:rFonts w:eastAsia="Times New Roman" w:cs="Times New Roman"/>
          <w:color w:val="000000"/>
          <w:lang w:val="en-US"/>
        </w:rPr>
        <w:t>L</w:t>
      </w:r>
      <w:r w:rsidRPr="004C4D5F">
        <w:rPr>
          <w:rFonts w:eastAsia="Times New Roman" w:cs="Times New Roman"/>
          <w:color w:val="000000"/>
        </w:rPr>
        <w:t>929</w:t>
      </w:r>
      <w:r>
        <w:rPr>
          <w:rFonts w:eastAsia="Times New Roman" w:cs="Times New Roman"/>
          <w:color w:val="000000"/>
        </w:rPr>
        <w:t xml:space="preserve"> (не пермиссивная). Рекомбинантные вирусы эффективно реплицировались в клетках ТЯ, вызывая цитопатический эффект в монослое (рисунок 21 Б), в то время как в монослое клеток </w:t>
      </w:r>
      <w:r>
        <w:rPr>
          <w:rFonts w:eastAsia="Times New Roman" w:cs="Times New Roman"/>
          <w:color w:val="000000"/>
          <w:lang w:val="en-US"/>
        </w:rPr>
        <w:t>L</w:t>
      </w:r>
      <w:r w:rsidRPr="004C4D5F">
        <w:rPr>
          <w:rFonts w:eastAsia="Times New Roman" w:cs="Times New Roman"/>
          <w:color w:val="000000"/>
        </w:rPr>
        <w:t>929</w:t>
      </w:r>
      <w:r>
        <w:rPr>
          <w:rFonts w:eastAsia="Times New Roman" w:cs="Times New Roman"/>
          <w:color w:val="000000"/>
        </w:rPr>
        <w:t xml:space="preserve"> цитопатическое действие вируса не </w:t>
      </w:r>
      <w:r w:rsidR="00985C44">
        <w:rPr>
          <w:rFonts w:eastAsia="Times New Roman" w:cs="Times New Roman"/>
          <w:color w:val="000000"/>
        </w:rPr>
        <w:t>выявлено</w:t>
      </w:r>
      <w:r>
        <w:rPr>
          <w:rFonts w:eastAsia="Times New Roman" w:cs="Times New Roman"/>
          <w:color w:val="000000"/>
        </w:rPr>
        <w:t xml:space="preserve"> (рисунок 21 Г). </w:t>
      </w:r>
    </w:p>
    <w:p w14:paraId="06F51ADC" w14:textId="3DF68848" w:rsidR="00B745F1" w:rsidRDefault="00526773" w:rsidP="00526773">
      <w:pPr>
        <w:ind w:firstLine="0"/>
        <w:jc w:val="center"/>
        <w:rPr>
          <w:rFonts w:eastAsia="Times New Roman" w:cs="Times New Roman"/>
          <w:color w:val="000000"/>
        </w:rPr>
      </w:pPr>
      <w:r>
        <w:rPr>
          <w:rFonts w:eastAsia="Times New Roman" w:cs="Times New Roman"/>
          <w:noProof/>
          <w:color w:val="000000"/>
          <w:lang w:val="en-US" w:eastAsia="en-US"/>
        </w:rPr>
        <w:drawing>
          <wp:inline distT="0" distB="0" distL="0" distR="0" wp14:anchorId="6902492A" wp14:editId="58229DDB">
            <wp:extent cx="4890052" cy="3683274"/>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Культура_экспрессия.png"/>
                    <pic:cNvPicPr/>
                  </pic:nvPicPr>
                  <pic:blipFill rotWithShape="1">
                    <a:blip r:embed="rId30">
                      <a:extLst>
                        <a:ext uri="{28A0092B-C50C-407E-A947-70E740481C1C}">
                          <a14:useLocalDpi xmlns:a14="http://schemas.microsoft.com/office/drawing/2010/main" val="0"/>
                        </a:ext>
                      </a:extLst>
                    </a:blip>
                    <a:srcRect l="9486" t="6411" r="6838" b="9547"/>
                    <a:stretch/>
                  </pic:blipFill>
                  <pic:spPr bwMode="auto">
                    <a:xfrm>
                      <a:off x="0" y="0"/>
                      <a:ext cx="4895824" cy="3687621"/>
                    </a:xfrm>
                    <a:prstGeom prst="rect">
                      <a:avLst/>
                    </a:prstGeom>
                    <a:ln>
                      <a:noFill/>
                    </a:ln>
                    <a:extLst>
                      <a:ext uri="{53640926-AAD7-44D8-BBD7-CCE9431645EC}">
                        <a14:shadowObscured xmlns:a14="http://schemas.microsoft.com/office/drawing/2010/main"/>
                      </a:ext>
                    </a:extLst>
                  </pic:spPr>
                </pic:pic>
              </a:graphicData>
            </a:graphic>
          </wp:inline>
        </w:drawing>
      </w:r>
    </w:p>
    <w:p w14:paraId="35D71849" w14:textId="599CC8AA" w:rsidR="00526773" w:rsidRDefault="00526773" w:rsidP="00985C44">
      <w:pPr>
        <w:spacing w:line="240" w:lineRule="auto"/>
        <w:rPr>
          <w:rFonts w:eastAsia="Times New Roman"/>
        </w:rPr>
      </w:pPr>
      <w:r>
        <w:rPr>
          <w:rFonts w:eastAsia="Times New Roman"/>
        </w:rPr>
        <w:t xml:space="preserve">А, Б </w:t>
      </w:r>
      <w:r w:rsidR="00985C44">
        <w:rPr>
          <w:rFonts w:eastAsia="Times New Roman"/>
        </w:rPr>
        <w:t>–</w:t>
      </w:r>
      <w:r>
        <w:rPr>
          <w:rFonts w:eastAsia="Times New Roman"/>
        </w:rPr>
        <w:t xml:space="preserve"> </w:t>
      </w:r>
      <w:r w:rsidR="00985C44">
        <w:rPr>
          <w:rFonts w:eastAsia="Times New Roman"/>
        </w:rPr>
        <w:t xml:space="preserve">клеточная линия ТЯ; В, Г – клеточная линия </w:t>
      </w:r>
      <w:r w:rsidR="00985C44">
        <w:rPr>
          <w:rFonts w:eastAsia="Times New Roman"/>
          <w:lang w:val="en-US"/>
        </w:rPr>
        <w:t>L</w:t>
      </w:r>
      <w:r w:rsidR="00985C44" w:rsidRPr="00985C44">
        <w:rPr>
          <w:rFonts w:eastAsia="Times New Roman"/>
        </w:rPr>
        <w:t>929</w:t>
      </w:r>
      <w:r w:rsidR="00985C44">
        <w:rPr>
          <w:rFonts w:eastAsia="Times New Roman"/>
        </w:rPr>
        <w:t xml:space="preserve">; А, В – не инфицированные клетки; Б, Г – клетки, инфицированные рекомбинантным вирусом </w:t>
      </w:r>
      <w:r w:rsidR="00985C44" w:rsidRPr="009954F1">
        <w:rPr>
          <w:rFonts w:eastAsia="Times New Roman"/>
        </w:rPr>
        <w:t>rSPPV(TK-)omp19</w:t>
      </w:r>
      <w:r w:rsidR="00985C44">
        <w:rPr>
          <w:rFonts w:eastAsia="Times New Roman"/>
        </w:rPr>
        <w:t xml:space="preserve"> (клон 42С5)</w:t>
      </w:r>
    </w:p>
    <w:p w14:paraId="6ECB0988" w14:textId="0EE3E87A" w:rsidR="00985C44" w:rsidRDefault="00985C44" w:rsidP="00526773">
      <w:pPr>
        <w:ind w:firstLine="0"/>
        <w:jc w:val="center"/>
        <w:rPr>
          <w:rFonts w:eastAsia="Times New Roman"/>
        </w:rPr>
      </w:pPr>
      <w:r>
        <w:rPr>
          <w:rFonts w:eastAsia="Times New Roman" w:cs="Times New Roman"/>
          <w:color w:val="000000"/>
        </w:rPr>
        <w:t xml:space="preserve">Рисунок 21 – Монослой клеток ТЯ и </w:t>
      </w:r>
      <w:r>
        <w:rPr>
          <w:rFonts w:eastAsia="Times New Roman"/>
          <w:lang w:val="en-US"/>
        </w:rPr>
        <w:t>L</w:t>
      </w:r>
      <w:r w:rsidRPr="00985C44">
        <w:rPr>
          <w:rFonts w:eastAsia="Times New Roman"/>
        </w:rPr>
        <w:t>929</w:t>
      </w:r>
      <w:r>
        <w:rPr>
          <w:rFonts w:eastAsia="Times New Roman"/>
        </w:rPr>
        <w:t xml:space="preserve"> через 72 ч инкубации</w:t>
      </w:r>
    </w:p>
    <w:p w14:paraId="585A52C8" w14:textId="77777777" w:rsidR="00985C44" w:rsidRPr="00985C44" w:rsidRDefault="00985C44" w:rsidP="00526773">
      <w:pPr>
        <w:ind w:firstLine="0"/>
        <w:jc w:val="center"/>
        <w:rPr>
          <w:rFonts w:eastAsia="Times New Roman" w:cs="Times New Roman"/>
          <w:color w:val="000000"/>
        </w:rPr>
      </w:pPr>
    </w:p>
    <w:p w14:paraId="5AEB4B2D" w14:textId="468C1457" w:rsidR="004C4D5F" w:rsidRPr="004C4D5F" w:rsidRDefault="004C4D5F" w:rsidP="00B45773">
      <w:pPr>
        <w:rPr>
          <w:rFonts w:eastAsia="Times New Roman" w:cs="Times New Roman"/>
          <w:color w:val="000000"/>
        </w:rPr>
      </w:pPr>
      <w:r>
        <w:rPr>
          <w:rFonts w:eastAsia="Times New Roman" w:cs="Times New Roman"/>
          <w:color w:val="000000"/>
        </w:rPr>
        <w:t xml:space="preserve">Проведен сбор образцов для анализа методом ОТ-ПЦР и вестерн блота для оценки экспрессии целевых генов как на транскрипционном уровне, так и на трансляционном. Работы в данном направлении продолжаются.  </w:t>
      </w:r>
    </w:p>
    <w:p w14:paraId="3AF503BD" w14:textId="77777777" w:rsidR="001A5E6A" w:rsidRDefault="001A5E6A" w:rsidP="001A5E6A">
      <w:pPr>
        <w:pStyle w:val="2"/>
        <w:rPr>
          <w:rFonts w:eastAsia="Times New Roman"/>
        </w:rPr>
      </w:pPr>
      <w:bookmarkStart w:id="58" w:name="_Toc22385134"/>
      <w:r>
        <w:rPr>
          <w:rFonts w:eastAsia="Times New Roman"/>
        </w:rPr>
        <w:t>3.3 О</w:t>
      </w:r>
      <w:r w:rsidRPr="001A5E6A">
        <w:rPr>
          <w:rFonts w:eastAsia="Times New Roman"/>
        </w:rPr>
        <w:t>ценка стабильности рекомбинантных штаммов вируса оспы овец</w:t>
      </w:r>
      <w:bookmarkEnd w:id="58"/>
    </w:p>
    <w:p w14:paraId="649D3E41" w14:textId="77777777" w:rsidR="001A5E6A" w:rsidRDefault="009954F1" w:rsidP="00B45773">
      <w:pPr>
        <w:rPr>
          <w:rFonts w:eastAsia="Times New Roman" w:cs="Times New Roman"/>
          <w:color w:val="000000"/>
        </w:rPr>
      </w:pPr>
      <w:r>
        <w:rPr>
          <w:rFonts w:eastAsia="Times New Roman" w:cs="Times New Roman"/>
          <w:color w:val="000000"/>
        </w:rPr>
        <w:t xml:space="preserve">В отчетный период начаты работы по определению стабильности полученных рекомбинантных штаммов. </w:t>
      </w:r>
    </w:p>
    <w:p w14:paraId="7F6A2039" w14:textId="1532C0B8" w:rsidR="009954F1" w:rsidRDefault="009954F1" w:rsidP="00B45773">
      <w:pPr>
        <w:rPr>
          <w:rFonts w:eastAsia="Times New Roman" w:cs="Times New Roman"/>
          <w:color w:val="000000"/>
        </w:rPr>
      </w:pPr>
      <w:r>
        <w:rPr>
          <w:rFonts w:eastAsia="Times New Roman" w:cs="Times New Roman"/>
          <w:color w:val="000000"/>
        </w:rPr>
        <w:t xml:space="preserve">С этой целью проведены пять последовательных пассажей для рекомбинантных вирусов </w:t>
      </w:r>
      <w:r w:rsidRPr="009954F1">
        <w:rPr>
          <w:rFonts w:eastAsia="Times New Roman" w:cs="Times New Roman"/>
          <w:color w:val="000000"/>
        </w:rPr>
        <w:t>rSPPV(TK-)omp19</w:t>
      </w:r>
      <w:r>
        <w:rPr>
          <w:rFonts w:eastAsia="Times New Roman" w:cs="Times New Roman"/>
          <w:color w:val="000000"/>
        </w:rPr>
        <w:t xml:space="preserve"> (клон 42С5) и</w:t>
      </w:r>
      <w:r w:rsidRPr="009954F1">
        <w:t xml:space="preserve"> </w:t>
      </w:r>
      <w:r w:rsidRPr="009954F1">
        <w:rPr>
          <w:rFonts w:eastAsia="Times New Roman" w:cs="Times New Roman"/>
          <w:color w:val="000000"/>
        </w:rPr>
        <w:t>rSPPV(TK-)omp19/sodC</w:t>
      </w:r>
      <w:r>
        <w:rPr>
          <w:rFonts w:eastAsia="Times New Roman" w:cs="Times New Roman"/>
          <w:color w:val="000000"/>
        </w:rPr>
        <w:t xml:space="preserve"> (клон 35В5)</w:t>
      </w:r>
      <w:r w:rsidR="00B01373">
        <w:rPr>
          <w:rFonts w:eastAsia="Times New Roman" w:cs="Times New Roman"/>
          <w:color w:val="000000"/>
        </w:rPr>
        <w:t xml:space="preserve">. На первом и пятом пассажных уровнях проведен ПЦР анализ по определению структуры локуса и наличию в вирусном геноме целевого гена. Результаты приведены на рисунках </w:t>
      </w:r>
      <w:r w:rsidR="00751744">
        <w:rPr>
          <w:rFonts w:eastAsia="Times New Roman" w:cs="Times New Roman"/>
          <w:color w:val="000000"/>
        </w:rPr>
        <w:t>22</w:t>
      </w:r>
      <w:r w:rsidR="00B01373">
        <w:rPr>
          <w:rFonts w:eastAsia="Times New Roman" w:cs="Times New Roman"/>
          <w:color w:val="000000"/>
        </w:rPr>
        <w:t xml:space="preserve">, </w:t>
      </w:r>
      <w:r w:rsidR="00751744">
        <w:rPr>
          <w:rFonts w:eastAsia="Times New Roman" w:cs="Times New Roman"/>
          <w:color w:val="000000"/>
        </w:rPr>
        <w:t>23</w:t>
      </w:r>
      <w:r w:rsidR="00B01373">
        <w:rPr>
          <w:rFonts w:eastAsia="Times New Roman" w:cs="Times New Roman"/>
          <w:color w:val="000000"/>
        </w:rPr>
        <w:t>.</w:t>
      </w:r>
    </w:p>
    <w:p w14:paraId="25631808" w14:textId="77777777" w:rsidR="00B01373" w:rsidRDefault="00B01373" w:rsidP="00B01373">
      <w:pPr>
        <w:jc w:val="center"/>
        <w:rPr>
          <w:rFonts w:eastAsia="Times New Roman" w:cs="Times New Roman"/>
          <w:color w:val="000000"/>
        </w:rPr>
      </w:pPr>
      <w:r>
        <w:rPr>
          <w:rFonts w:eastAsia="Times New Roman" w:cs="Times New Roman"/>
          <w:noProof/>
          <w:color w:val="000000"/>
          <w:lang w:val="en-US" w:eastAsia="en-US"/>
        </w:rPr>
        <w:lastRenderedPageBreak/>
        <w:drawing>
          <wp:inline distT="0" distB="0" distL="0" distR="0" wp14:anchorId="7E945DC3" wp14:editId="1CDDFB00">
            <wp:extent cx="2578735" cy="2590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735" cy="2590800"/>
                    </a:xfrm>
                    <a:prstGeom prst="rect">
                      <a:avLst/>
                    </a:prstGeom>
                    <a:noFill/>
                  </pic:spPr>
                </pic:pic>
              </a:graphicData>
            </a:graphic>
          </wp:inline>
        </w:drawing>
      </w:r>
    </w:p>
    <w:p w14:paraId="659D9EFB" w14:textId="77777777" w:rsidR="00B01373" w:rsidRDefault="00B01373" w:rsidP="00B01373">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Pr>
          <w:rFonts w:eastAsia="Times New Roman" w:cs="Times New Roman"/>
          <w:szCs w:val="24"/>
        </w:rPr>
        <w:t xml:space="preserve">целевого гена </w:t>
      </w:r>
      <w:r>
        <w:rPr>
          <w:rFonts w:eastAsia="Times New Roman" w:cs="Times New Roman"/>
          <w:lang w:val="en-US"/>
        </w:rPr>
        <w:t>omp</w:t>
      </w:r>
      <w:r w:rsidRPr="00B01373">
        <w:rPr>
          <w:rFonts w:eastAsia="Times New Roman" w:cs="Times New Roman"/>
        </w:rPr>
        <w:t>19</w:t>
      </w:r>
      <w:r w:rsidRPr="00677113">
        <w:rPr>
          <w:rFonts w:eastAsia="Times New Roman" w:cs="Times New Roman"/>
        </w:rPr>
        <w:t xml:space="preserve">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w:t>
      </w:r>
    </w:p>
    <w:p w14:paraId="6AE8E63D" w14:textId="77777777" w:rsidR="00B01373" w:rsidRPr="00CB7B36" w:rsidRDefault="00B01373" w:rsidP="00B01373">
      <w:pPr>
        <w:rPr>
          <w:rFonts w:eastAsia="Times New Roman" w:cs="Times New Roman"/>
        </w:rPr>
      </w:pPr>
    </w:p>
    <w:p w14:paraId="03D590F3" w14:textId="257B6799" w:rsidR="00B01373" w:rsidRDefault="00B01373" w:rsidP="00B01373">
      <w:pPr>
        <w:ind w:firstLine="0"/>
        <w:jc w:val="center"/>
        <w:rPr>
          <w:rFonts w:eastAsia="Times New Roman" w:cs="Times New Roman"/>
          <w:color w:val="000000"/>
          <w:szCs w:val="24"/>
        </w:rPr>
      </w:pPr>
      <w:r>
        <w:rPr>
          <w:rFonts w:eastAsia="Times New Roman" w:cs="Times New Roman"/>
        </w:rPr>
        <w:t xml:space="preserve">Рисунок </w:t>
      </w:r>
      <w:r w:rsidR="00751744">
        <w:rPr>
          <w:rFonts w:eastAsia="Times New Roman" w:cs="Times New Roman"/>
        </w:rPr>
        <w:t>22</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w:t>
      </w:r>
      <w:r>
        <w:rPr>
          <w:rFonts w:eastAsia="Times New Roman" w:cs="Times New Roman"/>
          <w:color w:val="000000"/>
          <w:szCs w:val="24"/>
        </w:rPr>
        <w:t xml:space="preserve">рекомбинантного вируса </w:t>
      </w:r>
      <w:r w:rsidRPr="009954F1">
        <w:rPr>
          <w:rFonts w:eastAsia="Times New Roman" w:cs="Times New Roman"/>
          <w:color w:val="000000"/>
        </w:rPr>
        <w:t>rSPPV(TK-)omp19</w:t>
      </w:r>
      <w:r>
        <w:rPr>
          <w:rFonts w:eastAsia="Times New Roman" w:cs="Times New Roman"/>
          <w:color w:val="000000"/>
        </w:rPr>
        <w:t xml:space="preserve"> (клон 42С5) </w:t>
      </w:r>
      <w:r>
        <w:rPr>
          <w:rFonts w:eastAsia="Times New Roman" w:cs="Times New Roman"/>
          <w:color w:val="000000"/>
          <w:szCs w:val="24"/>
        </w:rPr>
        <w:t xml:space="preserve">при определении стабильности </w:t>
      </w:r>
    </w:p>
    <w:p w14:paraId="33266536" w14:textId="77777777" w:rsidR="00B01373" w:rsidRDefault="00B01373" w:rsidP="00B01373">
      <w:pPr>
        <w:ind w:firstLine="0"/>
        <w:jc w:val="center"/>
        <w:rPr>
          <w:rFonts w:eastAsia="Times New Roman" w:cs="Times New Roman"/>
        </w:rPr>
      </w:pPr>
    </w:p>
    <w:p w14:paraId="6305A587" w14:textId="77777777" w:rsidR="00B01373" w:rsidRDefault="00B01373" w:rsidP="00B01373">
      <w:pPr>
        <w:jc w:val="center"/>
        <w:rPr>
          <w:rFonts w:eastAsia="Times New Roman" w:cs="Times New Roman"/>
          <w:color w:val="000000"/>
        </w:rPr>
      </w:pPr>
      <w:r>
        <w:rPr>
          <w:noProof/>
          <w:lang w:val="en-US" w:eastAsia="en-US"/>
        </w:rPr>
        <w:drawing>
          <wp:inline distT="0" distB="0" distL="0" distR="0" wp14:anchorId="0AF2FDE7" wp14:editId="270344A9">
            <wp:extent cx="1892410" cy="3071866"/>
            <wp:effectExtent l="0" t="0" r="0" b="0"/>
            <wp:docPr id="2" name="Рисунок 2" descr="C:\Documents and Settings\Ольга\Рабочий стол\КП_2019_РШ_финальн\2019 отчет\Презентация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ьга\Рабочий стол\КП_2019_РШ_финальн\2019 отчет\Презентация43.tif"/>
                    <pic:cNvPicPr>
                      <a:picLocks noChangeAspect="1" noChangeArrowheads="1"/>
                    </pic:cNvPicPr>
                  </pic:nvPicPr>
                  <pic:blipFill rotWithShape="1">
                    <a:blip r:embed="rId32">
                      <a:extLst>
                        <a:ext uri="{28A0092B-C50C-407E-A947-70E740481C1C}">
                          <a14:useLocalDpi xmlns:a14="http://schemas.microsoft.com/office/drawing/2010/main" val="0"/>
                        </a:ext>
                      </a:extLst>
                    </a:blip>
                    <a:srcRect l="27812" t="5555" r="32595" b="8753"/>
                    <a:stretch/>
                  </pic:blipFill>
                  <pic:spPr bwMode="auto">
                    <a:xfrm>
                      <a:off x="0" y="0"/>
                      <a:ext cx="1896778" cy="3078956"/>
                    </a:xfrm>
                    <a:prstGeom prst="rect">
                      <a:avLst/>
                    </a:prstGeom>
                    <a:noFill/>
                    <a:ln>
                      <a:noFill/>
                    </a:ln>
                    <a:extLst>
                      <a:ext uri="{53640926-AAD7-44D8-BBD7-CCE9431645EC}">
                        <a14:shadowObscured xmlns:a14="http://schemas.microsoft.com/office/drawing/2010/main"/>
                      </a:ext>
                    </a:extLst>
                  </pic:spPr>
                </pic:pic>
              </a:graphicData>
            </a:graphic>
          </wp:inline>
        </w:drawing>
      </w:r>
    </w:p>
    <w:p w14:paraId="6AAC0EDF" w14:textId="77777777" w:rsidR="00B01373" w:rsidRDefault="00B01373" w:rsidP="00B01373">
      <w:pPr>
        <w:spacing w:line="240" w:lineRule="auto"/>
        <w:rPr>
          <w:rFonts w:eastAsia="Times New Roman" w:cs="Times New Roman"/>
          <w:szCs w:val="24"/>
        </w:rPr>
      </w:pPr>
      <w:r w:rsidRPr="006D0BD1">
        <w:rPr>
          <w:rFonts w:eastAsia="Times New Roman" w:cs="Times New Roman"/>
          <w:szCs w:val="24"/>
        </w:rPr>
        <w:t>А –</w:t>
      </w:r>
      <w:r>
        <w:rPr>
          <w:rFonts w:eastAsia="Times New Roman" w:cs="Times New Roman"/>
          <w:szCs w:val="24"/>
        </w:rPr>
        <w:t xml:space="preserve"> </w:t>
      </w:r>
      <w:r w:rsidRPr="006D0BD1">
        <w:rPr>
          <w:rFonts w:eastAsia="Times New Roman" w:cs="Times New Roman"/>
          <w:szCs w:val="24"/>
        </w:rPr>
        <w:t xml:space="preserve">анализ на наличие </w:t>
      </w:r>
      <w:r>
        <w:rPr>
          <w:rFonts w:eastAsia="Times New Roman" w:cs="Times New Roman"/>
          <w:szCs w:val="24"/>
        </w:rPr>
        <w:t xml:space="preserve">целевого химерного гена </w:t>
      </w:r>
      <w:r>
        <w:rPr>
          <w:rFonts w:eastAsia="Times New Roman" w:cs="Times New Roman"/>
          <w:lang w:val="en-US"/>
        </w:rPr>
        <w:t>omp</w:t>
      </w:r>
      <w:r w:rsidRPr="00B01373">
        <w:rPr>
          <w:rFonts w:eastAsia="Times New Roman" w:cs="Times New Roman"/>
        </w:rPr>
        <w:t>19/</w:t>
      </w:r>
      <w:r>
        <w:rPr>
          <w:rFonts w:eastAsia="Times New Roman" w:cs="Times New Roman"/>
          <w:lang w:val="en-US"/>
        </w:rPr>
        <w:t>sodC</w:t>
      </w:r>
      <w:r w:rsidRPr="00677113">
        <w:rPr>
          <w:rFonts w:eastAsia="Times New Roman" w:cs="Times New Roman"/>
        </w:rPr>
        <w:t xml:space="preserve"> </w:t>
      </w:r>
      <w:r w:rsidRPr="006D0BD1">
        <w:rPr>
          <w:rFonts w:eastAsia="Times New Roman" w:cs="Times New Roman"/>
          <w:szCs w:val="24"/>
        </w:rPr>
        <w:t xml:space="preserve">в вирусном геноме, Б – анализ структуры локуса </w:t>
      </w:r>
      <w:r>
        <w:rPr>
          <w:rFonts w:eastAsia="Times New Roman" w:cs="Times New Roman"/>
          <w:szCs w:val="24"/>
        </w:rPr>
        <w:t>ТК</w:t>
      </w:r>
      <w:r w:rsidRPr="006D0BD1">
        <w:rPr>
          <w:rFonts w:eastAsia="Times New Roman" w:cs="Times New Roman"/>
          <w:szCs w:val="24"/>
        </w:rPr>
        <w:t>, ПК – положительный контроль</w:t>
      </w:r>
    </w:p>
    <w:p w14:paraId="65C37141" w14:textId="77777777" w:rsidR="00B01373" w:rsidRPr="00CB7B36" w:rsidRDefault="00B01373" w:rsidP="00B01373">
      <w:pPr>
        <w:rPr>
          <w:rFonts w:eastAsia="Times New Roman" w:cs="Times New Roman"/>
        </w:rPr>
      </w:pPr>
    </w:p>
    <w:p w14:paraId="15DCA834" w14:textId="02BAA3B6" w:rsidR="00B01373" w:rsidRDefault="00B01373" w:rsidP="00B01373">
      <w:pPr>
        <w:jc w:val="center"/>
        <w:rPr>
          <w:rFonts w:eastAsia="Times New Roman" w:cs="Times New Roman"/>
          <w:color w:val="000000"/>
          <w:szCs w:val="24"/>
        </w:rPr>
      </w:pPr>
      <w:r>
        <w:rPr>
          <w:rFonts w:eastAsia="Times New Roman" w:cs="Times New Roman"/>
        </w:rPr>
        <w:t xml:space="preserve">Рисунок </w:t>
      </w:r>
      <w:r w:rsidR="00751744">
        <w:rPr>
          <w:rFonts w:eastAsia="Times New Roman" w:cs="Times New Roman"/>
        </w:rPr>
        <w:t>23</w:t>
      </w:r>
      <w:r w:rsidRPr="005A78BD">
        <w:rPr>
          <w:rFonts w:eastAsia="Times New Roman" w:cs="Times New Roman"/>
        </w:rPr>
        <w:t xml:space="preserve"> </w:t>
      </w:r>
      <w:r w:rsidRPr="00CB7B36">
        <w:rPr>
          <w:rFonts w:eastAsia="Times New Roman" w:cs="Times New Roman"/>
        </w:rPr>
        <w:t xml:space="preserve">– </w:t>
      </w:r>
      <w:r>
        <w:rPr>
          <w:rFonts w:eastAsia="Times New Roman" w:cs="Times New Roman"/>
        </w:rPr>
        <w:t xml:space="preserve">Результаты </w:t>
      </w:r>
      <w:r w:rsidRPr="00200520">
        <w:rPr>
          <w:rFonts w:eastAsia="Times New Roman" w:cs="Times New Roman"/>
          <w:color w:val="000000"/>
          <w:szCs w:val="24"/>
        </w:rPr>
        <w:t>ПЦР анализ</w:t>
      </w:r>
      <w:r>
        <w:rPr>
          <w:rFonts w:eastAsia="Times New Roman" w:cs="Times New Roman"/>
          <w:color w:val="000000"/>
          <w:szCs w:val="24"/>
        </w:rPr>
        <w:t>а</w:t>
      </w:r>
      <w:r w:rsidRPr="00200520">
        <w:rPr>
          <w:rFonts w:eastAsia="Times New Roman" w:cs="Times New Roman"/>
          <w:color w:val="000000"/>
          <w:szCs w:val="24"/>
        </w:rPr>
        <w:t xml:space="preserve"> </w:t>
      </w:r>
      <w:r>
        <w:rPr>
          <w:rFonts w:eastAsia="Times New Roman" w:cs="Times New Roman"/>
          <w:color w:val="000000"/>
          <w:szCs w:val="24"/>
        </w:rPr>
        <w:t xml:space="preserve">рекомбинантного вируса </w:t>
      </w:r>
      <w:r w:rsidRPr="009954F1">
        <w:rPr>
          <w:rFonts w:eastAsia="Times New Roman" w:cs="Times New Roman"/>
          <w:color w:val="000000"/>
        </w:rPr>
        <w:t>rSPPV(TK-)omp19</w:t>
      </w:r>
      <w:r w:rsidRPr="00B01373">
        <w:rPr>
          <w:rFonts w:eastAsia="Times New Roman" w:cs="Times New Roman"/>
          <w:color w:val="000000"/>
        </w:rPr>
        <w:t>/</w:t>
      </w:r>
      <w:r>
        <w:rPr>
          <w:rFonts w:eastAsia="Times New Roman" w:cs="Times New Roman"/>
          <w:color w:val="000000"/>
          <w:lang w:val="en-US"/>
        </w:rPr>
        <w:t>sodC</w:t>
      </w:r>
      <w:r>
        <w:rPr>
          <w:rFonts w:eastAsia="Times New Roman" w:cs="Times New Roman"/>
          <w:color w:val="000000"/>
        </w:rPr>
        <w:t xml:space="preserve"> (клон </w:t>
      </w:r>
      <w:r w:rsidRPr="00B01373">
        <w:rPr>
          <w:rFonts w:eastAsia="Times New Roman" w:cs="Times New Roman"/>
          <w:color w:val="000000"/>
        </w:rPr>
        <w:t>35</w:t>
      </w:r>
      <w:r>
        <w:rPr>
          <w:rFonts w:eastAsia="Times New Roman" w:cs="Times New Roman"/>
          <w:color w:val="000000"/>
          <w:lang w:val="en-US"/>
        </w:rPr>
        <w:t>B</w:t>
      </w:r>
      <w:r>
        <w:rPr>
          <w:rFonts w:eastAsia="Times New Roman" w:cs="Times New Roman"/>
          <w:color w:val="000000"/>
        </w:rPr>
        <w:t xml:space="preserve">5) </w:t>
      </w:r>
      <w:r>
        <w:rPr>
          <w:rFonts w:eastAsia="Times New Roman" w:cs="Times New Roman"/>
          <w:color w:val="000000"/>
          <w:szCs w:val="24"/>
        </w:rPr>
        <w:t>при определении стабильности</w:t>
      </w:r>
    </w:p>
    <w:p w14:paraId="4D2D8158" w14:textId="77777777" w:rsidR="00B01373" w:rsidRDefault="00B01373" w:rsidP="00B01373">
      <w:pPr>
        <w:jc w:val="center"/>
        <w:rPr>
          <w:rFonts w:eastAsia="Times New Roman" w:cs="Times New Roman"/>
          <w:color w:val="000000"/>
          <w:szCs w:val="24"/>
        </w:rPr>
      </w:pPr>
    </w:p>
    <w:p w14:paraId="447ABC01" w14:textId="66427E4D" w:rsidR="00B01373" w:rsidRPr="00B01373" w:rsidRDefault="00B01373" w:rsidP="00B01373">
      <w:pPr>
        <w:rPr>
          <w:rFonts w:eastAsia="Times New Roman"/>
        </w:rPr>
      </w:pPr>
      <w:r>
        <w:rPr>
          <w:rFonts w:eastAsia="Times New Roman"/>
        </w:rPr>
        <w:t xml:space="preserve">Как видно из рисунков </w:t>
      </w:r>
      <w:r w:rsidR="00751744">
        <w:rPr>
          <w:rFonts w:eastAsia="Times New Roman"/>
        </w:rPr>
        <w:t>22</w:t>
      </w:r>
      <w:r>
        <w:rPr>
          <w:rFonts w:eastAsia="Times New Roman"/>
        </w:rPr>
        <w:t xml:space="preserve"> и </w:t>
      </w:r>
      <w:r w:rsidR="00751744">
        <w:rPr>
          <w:rFonts w:eastAsia="Times New Roman"/>
        </w:rPr>
        <w:t>23</w:t>
      </w:r>
      <w:r>
        <w:rPr>
          <w:rFonts w:eastAsia="Times New Roman"/>
        </w:rPr>
        <w:t xml:space="preserve"> оба анализируемых рекомбинантных вируса </w:t>
      </w:r>
      <w:r w:rsidR="00985C44">
        <w:rPr>
          <w:rFonts w:eastAsia="Times New Roman"/>
        </w:rPr>
        <w:t xml:space="preserve">       </w:t>
      </w:r>
      <w:r w:rsidRPr="009954F1">
        <w:rPr>
          <w:rFonts w:eastAsia="Times New Roman" w:cs="Times New Roman"/>
          <w:color w:val="000000"/>
        </w:rPr>
        <w:t>rSPPV(TK-)omp19</w:t>
      </w:r>
      <w:r>
        <w:rPr>
          <w:rFonts w:eastAsia="Times New Roman" w:cs="Times New Roman"/>
          <w:color w:val="000000"/>
        </w:rPr>
        <w:t xml:space="preserve"> и</w:t>
      </w:r>
      <w:r w:rsidRPr="00B01373">
        <w:rPr>
          <w:rFonts w:eastAsia="Times New Roman" w:cs="Times New Roman"/>
          <w:color w:val="000000"/>
        </w:rPr>
        <w:t xml:space="preserve"> </w:t>
      </w:r>
      <w:r w:rsidRPr="009954F1">
        <w:rPr>
          <w:rFonts w:eastAsia="Times New Roman" w:cs="Times New Roman"/>
          <w:color w:val="000000"/>
        </w:rPr>
        <w:t>rSPPV(TK-)omp19</w:t>
      </w:r>
      <w:r w:rsidRPr="00B01373">
        <w:rPr>
          <w:rFonts w:eastAsia="Times New Roman" w:cs="Times New Roman"/>
          <w:color w:val="000000"/>
        </w:rPr>
        <w:t>/</w:t>
      </w:r>
      <w:r>
        <w:rPr>
          <w:rFonts w:eastAsia="Times New Roman" w:cs="Times New Roman"/>
          <w:color w:val="000000"/>
          <w:lang w:val="en-US"/>
        </w:rPr>
        <w:t>sodC</w:t>
      </w:r>
      <w:r>
        <w:rPr>
          <w:rFonts w:eastAsia="Times New Roman" w:cs="Times New Roman"/>
          <w:color w:val="000000"/>
        </w:rPr>
        <w:t xml:space="preserve"> остаются генетически стабильными на </w:t>
      </w:r>
      <w:r>
        <w:rPr>
          <w:rFonts w:eastAsia="Times New Roman" w:cs="Times New Roman"/>
          <w:color w:val="000000"/>
        </w:rPr>
        <w:lastRenderedPageBreak/>
        <w:t>протяжении пяти последовательных пассажей (срок наблюдения) в культуре клеток ТЯ.</w:t>
      </w:r>
      <w:r w:rsidR="00985C44">
        <w:rPr>
          <w:rFonts w:eastAsia="Times New Roman" w:cs="Times New Roman"/>
          <w:color w:val="000000"/>
        </w:rPr>
        <w:t xml:space="preserve"> </w:t>
      </w:r>
      <w:r>
        <w:rPr>
          <w:rFonts w:eastAsia="Times New Roman" w:cs="Times New Roman"/>
          <w:color w:val="000000"/>
        </w:rPr>
        <w:t>Исследования в данном направлении продолжаются.</w:t>
      </w:r>
    </w:p>
    <w:p w14:paraId="338B4DDA" w14:textId="77777777" w:rsidR="009F1655" w:rsidRPr="00A61D1D" w:rsidRDefault="009F1655" w:rsidP="009F1655">
      <w:pPr>
        <w:pStyle w:val="2"/>
      </w:pPr>
      <w:bookmarkStart w:id="59" w:name="_Toc403067507"/>
      <w:bookmarkStart w:id="60" w:name="_Toc22385135"/>
      <w:r w:rsidRPr="00A61D1D">
        <w:t xml:space="preserve">4 </w:t>
      </w:r>
      <w:r w:rsidRPr="00391157">
        <w:t>Обобщение</w:t>
      </w:r>
      <w:r w:rsidRPr="00A61D1D">
        <w:t xml:space="preserve"> и </w:t>
      </w:r>
      <w:r w:rsidRPr="009F1655">
        <w:t>обсуждение</w:t>
      </w:r>
      <w:r w:rsidRPr="00A61D1D">
        <w:t xml:space="preserve"> результатов</w:t>
      </w:r>
      <w:bookmarkEnd w:id="59"/>
      <w:bookmarkEnd w:id="60"/>
    </w:p>
    <w:p w14:paraId="023675B9" w14:textId="77777777" w:rsidR="00E435B7" w:rsidRPr="00E435B7" w:rsidRDefault="00E435B7" w:rsidP="00E435B7">
      <w:pPr>
        <w:rPr>
          <w:rFonts w:eastAsia="Times New Roman" w:cs="Times New Roman"/>
        </w:rPr>
      </w:pPr>
      <w:r>
        <w:rPr>
          <w:rFonts w:eastAsia="Times New Roman" w:cs="Times New Roman"/>
        </w:rPr>
        <w:t>Одним из важных достижений технологии рекомбинантых ДНК является возможность интеграции чужеродных генов в вирусные геномы</w:t>
      </w:r>
      <w:r w:rsidRPr="00E435B7">
        <w:rPr>
          <w:rFonts w:eastAsia="Times New Roman" w:cs="Times New Roman"/>
        </w:rPr>
        <w:t>. Это</w:t>
      </w:r>
      <w:r>
        <w:rPr>
          <w:rFonts w:eastAsia="Times New Roman" w:cs="Times New Roman"/>
        </w:rPr>
        <w:t xml:space="preserve"> </w:t>
      </w:r>
      <w:r w:rsidRPr="00E435B7">
        <w:rPr>
          <w:rFonts w:eastAsia="Times New Roman" w:cs="Times New Roman"/>
        </w:rPr>
        <w:t xml:space="preserve">позволяет использовать вирусы </w:t>
      </w:r>
      <w:r>
        <w:rPr>
          <w:rFonts w:eastAsia="Times New Roman" w:cs="Times New Roman"/>
        </w:rPr>
        <w:t xml:space="preserve">в качестве </w:t>
      </w:r>
      <w:r w:rsidRPr="00E435B7">
        <w:rPr>
          <w:rFonts w:eastAsia="Times New Roman" w:cs="Times New Roman"/>
        </w:rPr>
        <w:t>вектор</w:t>
      </w:r>
      <w:r>
        <w:rPr>
          <w:rFonts w:eastAsia="Times New Roman" w:cs="Times New Roman"/>
        </w:rPr>
        <w:t>ов для доставки антигенов</w:t>
      </w:r>
      <w:r w:rsidRPr="00E435B7">
        <w:rPr>
          <w:rFonts w:eastAsia="Times New Roman" w:cs="Times New Roman"/>
        </w:rPr>
        <w:t xml:space="preserve">. Одним из первых вирусов, на примере которого была показана возможность такой замены без потери жизнеспособности рекомбинантного вируса, был вирус осповакцины. В настоящее время в качестве векторов используют также вирус гриппа, аденовирусы и др. Потенциальными векторами являются многие ДНК-содержащие вирусы, реплицирующиеся в ядре или цитоплазме. Первые во многих случаях могут быть интегрированы в клеточную ДНК, что может привести к персистенции вируса и клеточной трансформации. Этот факт – хороший аргумент в пользу выбора «цитоплазматических» вирусов, таких как вирусы оспы, которые являются наиболее крупными вирусами животных. </w:t>
      </w:r>
    </w:p>
    <w:p w14:paraId="7E4EDF4B" w14:textId="613FF259" w:rsidR="009F1655" w:rsidRDefault="00E435B7" w:rsidP="00E435B7">
      <w:pPr>
        <w:rPr>
          <w:rFonts w:eastAsia="Times New Roman" w:cs="Times New Roman"/>
          <w:color w:val="000000"/>
        </w:rPr>
      </w:pPr>
      <w:r w:rsidRPr="00E435B7">
        <w:rPr>
          <w:rFonts w:eastAsia="Times New Roman" w:cs="Times New Roman"/>
        </w:rPr>
        <w:t xml:space="preserve">В </w:t>
      </w:r>
      <w:r>
        <w:rPr>
          <w:rFonts w:eastAsia="Times New Roman" w:cs="Times New Roman"/>
        </w:rPr>
        <w:t xml:space="preserve">рамках </w:t>
      </w:r>
      <w:r w:rsidR="001B68E6">
        <w:rPr>
          <w:rFonts w:eastAsia="Times New Roman" w:cs="Times New Roman"/>
        </w:rPr>
        <w:t xml:space="preserve">реализации </w:t>
      </w:r>
      <w:r>
        <w:rPr>
          <w:rFonts w:eastAsia="Times New Roman" w:cs="Times New Roman"/>
        </w:rPr>
        <w:t xml:space="preserve">данного </w:t>
      </w:r>
      <w:r w:rsidRPr="00E435B7">
        <w:rPr>
          <w:rFonts w:eastAsia="Times New Roman" w:cs="Times New Roman"/>
        </w:rPr>
        <w:t xml:space="preserve">проекта </w:t>
      </w:r>
      <w:r w:rsidR="001B68E6">
        <w:rPr>
          <w:rFonts w:eastAsia="Times New Roman" w:cs="Times New Roman"/>
        </w:rPr>
        <w:t>запланировано получение</w:t>
      </w:r>
      <w:r>
        <w:rPr>
          <w:rFonts w:eastAsia="Times New Roman" w:cs="Times New Roman"/>
        </w:rPr>
        <w:t xml:space="preserve"> рекомбинантны</w:t>
      </w:r>
      <w:r w:rsidR="001B68E6">
        <w:rPr>
          <w:rFonts w:eastAsia="Times New Roman" w:cs="Times New Roman"/>
        </w:rPr>
        <w:t>х</w:t>
      </w:r>
      <w:r>
        <w:rPr>
          <w:rFonts w:eastAsia="Times New Roman" w:cs="Times New Roman"/>
        </w:rPr>
        <w:t xml:space="preserve"> вирус</w:t>
      </w:r>
      <w:r w:rsidR="001B68E6">
        <w:rPr>
          <w:rFonts w:eastAsia="Times New Roman" w:cs="Times New Roman"/>
        </w:rPr>
        <w:t>ов</w:t>
      </w:r>
      <w:r>
        <w:rPr>
          <w:rFonts w:eastAsia="Times New Roman" w:cs="Times New Roman"/>
        </w:rPr>
        <w:t xml:space="preserve"> оспы овец, в геном которых будут интегрированы гены, кодирующие протективные белки бруцелл. В работе будет использован аттенуир</w:t>
      </w:r>
      <w:r w:rsidR="007363BC">
        <w:rPr>
          <w:rFonts w:eastAsia="Times New Roman" w:cs="Times New Roman"/>
        </w:rPr>
        <w:t>о</w:t>
      </w:r>
      <w:r>
        <w:rPr>
          <w:rFonts w:eastAsia="Times New Roman" w:cs="Times New Roman"/>
        </w:rPr>
        <w:t xml:space="preserve">ванный вирус оспы овец, штамм </w:t>
      </w:r>
      <w:r w:rsidRPr="00E435B7">
        <w:rPr>
          <w:rFonts w:eastAsia="Times New Roman" w:cs="Times New Roman"/>
        </w:rPr>
        <w:t>НИСХИ</w:t>
      </w:r>
      <w:r>
        <w:rPr>
          <w:rFonts w:eastAsia="Times New Roman" w:cs="Times New Roman"/>
        </w:rPr>
        <w:t>, который длительно</w:t>
      </w:r>
      <w:r w:rsidR="00CE4CEB">
        <w:rPr>
          <w:rFonts w:eastAsia="Times New Roman" w:cs="Times New Roman"/>
        </w:rPr>
        <w:t>е</w:t>
      </w:r>
      <w:r>
        <w:rPr>
          <w:rFonts w:eastAsia="Times New Roman" w:cs="Times New Roman"/>
        </w:rPr>
        <w:t xml:space="preserve"> время используется для изготовления живой вакцины. Выбор протективных белков бруцелл основан на литературных данных, а также на результатах исследований, полученных учеными НИИПББ. </w:t>
      </w:r>
    </w:p>
    <w:p w14:paraId="32D93D15" w14:textId="0AFD8F11" w:rsidR="00ED5469" w:rsidRDefault="001B68E6" w:rsidP="00B45773">
      <w:r>
        <w:t xml:space="preserve">Для получения рекомбинантых штаммов вируса оспы овец были использованы </w:t>
      </w:r>
      <w:r w:rsidR="0005382A">
        <w:t>полученные нами р</w:t>
      </w:r>
      <w:r>
        <w:t xml:space="preserve">анее интегративные векторы </w:t>
      </w:r>
      <w:r w:rsidR="00153390" w:rsidRPr="00072A15">
        <w:rPr>
          <w:lang w:val="en-US"/>
        </w:rPr>
        <w:t>pIN</w:t>
      </w:r>
      <w:r w:rsidR="00153390" w:rsidRPr="00072A15">
        <w:t>-</w:t>
      </w:r>
      <w:r w:rsidR="00153390" w:rsidRPr="00072A15">
        <w:rPr>
          <w:lang w:val="en-US"/>
        </w:rPr>
        <w:t>TK</w:t>
      </w:r>
      <w:r w:rsidR="00153390" w:rsidRPr="00072A15">
        <w:t>-</w:t>
      </w:r>
      <w:r w:rsidR="00153390" w:rsidRPr="00072A15">
        <w:rPr>
          <w:lang w:val="en-US"/>
        </w:rPr>
        <w:t>omp</w:t>
      </w:r>
      <w:r w:rsidR="00153390" w:rsidRPr="00072A15">
        <w:t xml:space="preserve">16, </w:t>
      </w:r>
      <w:r w:rsidR="00153390" w:rsidRPr="00072A15">
        <w:rPr>
          <w:lang w:val="en-US"/>
        </w:rPr>
        <w:t>pIN</w:t>
      </w:r>
      <w:r w:rsidR="00153390" w:rsidRPr="00072A15">
        <w:t>-</w:t>
      </w:r>
      <w:r w:rsidR="00153390" w:rsidRPr="00072A15">
        <w:rPr>
          <w:lang w:val="en-US"/>
        </w:rPr>
        <w:t>TK</w:t>
      </w:r>
      <w:r w:rsidR="00153390" w:rsidRPr="00072A15">
        <w:t>-</w:t>
      </w:r>
      <w:r w:rsidR="00153390" w:rsidRPr="00072A15">
        <w:rPr>
          <w:lang w:val="en-US"/>
        </w:rPr>
        <w:t>omp</w:t>
      </w:r>
      <w:r w:rsidR="00153390" w:rsidRPr="00072A15">
        <w:t xml:space="preserve">19, </w:t>
      </w:r>
      <w:r w:rsidRPr="00072A15">
        <w:rPr>
          <w:lang w:val="en-US"/>
        </w:rPr>
        <w:t>pIN</w:t>
      </w:r>
      <w:r w:rsidRPr="00072A15">
        <w:t>-</w:t>
      </w:r>
      <w:r w:rsidRPr="00072A15">
        <w:rPr>
          <w:lang w:val="en-US"/>
        </w:rPr>
        <w:t>TK</w:t>
      </w:r>
      <w:r w:rsidRPr="00072A15">
        <w:t>-</w:t>
      </w:r>
      <w:r w:rsidRPr="00072A15">
        <w:rPr>
          <w:lang w:val="en-US"/>
        </w:rPr>
        <w:t>omp</w:t>
      </w:r>
      <w:r>
        <w:t>25</w:t>
      </w:r>
      <w:r w:rsidRPr="00072A15">
        <w:t>,</w:t>
      </w:r>
      <w:r>
        <w:t xml:space="preserve"> </w:t>
      </w:r>
      <w:r w:rsidR="00153390" w:rsidRPr="00072A15">
        <w:rPr>
          <w:lang w:val="en-US"/>
        </w:rPr>
        <w:t>pIN</w:t>
      </w:r>
      <w:r w:rsidR="00153390" w:rsidRPr="00072A15">
        <w:t>-</w:t>
      </w:r>
      <w:r w:rsidR="00153390" w:rsidRPr="00072A15">
        <w:rPr>
          <w:lang w:val="en-US"/>
        </w:rPr>
        <w:t>TK</w:t>
      </w:r>
      <w:r w:rsidR="00153390" w:rsidRPr="00072A15">
        <w:t>-</w:t>
      </w:r>
      <w:r w:rsidR="00153390" w:rsidRPr="00072A15">
        <w:rPr>
          <w:lang w:val="en-US"/>
        </w:rPr>
        <w:t>SOD</w:t>
      </w:r>
      <w:r w:rsidR="00153390" w:rsidRPr="00072A15">
        <w:t xml:space="preserve">, </w:t>
      </w:r>
      <w:r w:rsidR="00153390" w:rsidRPr="00072A15">
        <w:rPr>
          <w:lang w:val="en-US"/>
        </w:rPr>
        <w:t>pIN</w:t>
      </w:r>
      <w:r w:rsidR="00153390" w:rsidRPr="00072A15">
        <w:t>-</w:t>
      </w:r>
      <w:r w:rsidR="00153390" w:rsidRPr="00072A15">
        <w:rPr>
          <w:lang w:val="en-US"/>
        </w:rPr>
        <w:t>TK</w:t>
      </w:r>
      <w:r w:rsidR="00153390" w:rsidRPr="00072A15">
        <w:t>-</w:t>
      </w:r>
      <w:r w:rsidR="00153390" w:rsidRPr="00072A15">
        <w:rPr>
          <w:lang w:val="en-US"/>
        </w:rPr>
        <w:t>L</w:t>
      </w:r>
      <w:r w:rsidR="00153390" w:rsidRPr="00072A15">
        <w:t>7/</w:t>
      </w:r>
      <w:r w:rsidR="00153390" w:rsidRPr="00072A15">
        <w:rPr>
          <w:lang w:val="en-US"/>
        </w:rPr>
        <w:t>L</w:t>
      </w:r>
      <w:r w:rsidR="00153390" w:rsidRPr="00072A15">
        <w:t xml:space="preserve">12, </w:t>
      </w:r>
      <w:r w:rsidR="00153390" w:rsidRPr="00072A15">
        <w:rPr>
          <w:lang w:val="en-US"/>
        </w:rPr>
        <w:t>pIN</w:t>
      </w:r>
      <w:r w:rsidR="00153390" w:rsidRPr="00072A15">
        <w:t>-</w:t>
      </w:r>
      <w:r w:rsidR="00153390" w:rsidRPr="00072A15">
        <w:rPr>
          <w:lang w:val="en-US"/>
        </w:rPr>
        <w:t>TK</w:t>
      </w:r>
      <w:r w:rsidR="00153390" w:rsidRPr="00072A15">
        <w:t>-</w:t>
      </w:r>
      <w:r w:rsidR="00153390">
        <w:rPr>
          <w:lang w:val="en-US"/>
        </w:rPr>
        <w:t>IalB</w:t>
      </w:r>
      <w:r>
        <w:t xml:space="preserve">, </w:t>
      </w:r>
      <w:r w:rsidRPr="00072A15">
        <w:rPr>
          <w:lang w:val="en-US"/>
        </w:rPr>
        <w:t>pIN</w:t>
      </w:r>
      <w:r w:rsidRPr="00072A15">
        <w:t>-</w:t>
      </w:r>
      <w:r w:rsidRPr="00072A15">
        <w:rPr>
          <w:lang w:val="en-US"/>
        </w:rPr>
        <w:t>TK</w:t>
      </w:r>
      <w:r w:rsidRPr="00072A15">
        <w:t>-</w:t>
      </w:r>
      <w:r w:rsidRPr="00072A15">
        <w:rPr>
          <w:lang w:val="en-US"/>
        </w:rPr>
        <w:t>omp</w:t>
      </w:r>
      <w:r w:rsidRPr="00072A15">
        <w:t>19</w:t>
      </w:r>
      <w:r w:rsidRPr="001B68E6">
        <w:t>&amp;</w:t>
      </w:r>
      <w:r w:rsidRPr="00072A15">
        <w:rPr>
          <w:lang w:val="en-US"/>
        </w:rPr>
        <w:t>SOD</w:t>
      </w:r>
      <w:r w:rsidR="00153390">
        <w:t>. Данные плазмиды обеспеч</w:t>
      </w:r>
      <w:r w:rsidR="0005382A">
        <w:t>ивали</w:t>
      </w:r>
      <w:r w:rsidR="00153390">
        <w:t xml:space="preserve"> интеграцию в вирусный геном одного из целевых генов. Конструкция</w:t>
      </w:r>
      <w:r w:rsidR="00153390" w:rsidRPr="00072A15">
        <w:t xml:space="preserve"> </w:t>
      </w:r>
      <w:r w:rsidR="00153390" w:rsidRPr="00072A15">
        <w:rPr>
          <w:lang w:val="en-US"/>
        </w:rPr>
        <w:t>pIN</w:t>
      </w:r>
      <w:r w:rsidR="00153390" w:rsidRPr="00072A15">
        <w:t>-</w:t>
      </w:r>
      <w:r w:rsidR="00153390" w:rsidRPr="00072A15">
        <w:rPr>
          <w:lang w:val="en-US"/>
        </w:rPr>
        <w:t>TK</w:t>
      </w:r>
      <w:r w:rsidR="00153390" w:rsidRPr="00072A15">
        <w:t>-</w:t>
      </w:r>
      <w:r w:rsidR="00153390" w:rsidRPr="00072A15">
        <w:rPr>
          <w:lang w:val="en-US"/>
        </w:rPr>
        <w:t>omp</w:t>
      </w:r>
      <w:r w:rsidR="00153390" w:rsidRPr="00072A15">
        <w:t>19&amp;</w:t>
      </w:r>
      <w:r w:rsidR="00153390" w:rsidRPr="00072A15">
        <w:rPr>
          <w:lang w:val="en-US"/>
        </w:rPr>
        <w:t>SOD</w:t>
      </w:r>
      <w:r w:rsidR="00153390">
        <w:t xml:space="preserve"> кодирует рекомбинантный белок, представляющий собой соединенные </w:t>
      </w:r>
      <w:r w:rsidR="00ED5469">
        <w:t>линкером из</w:t>
      </w:r>
      <w:r w:rsidR="0082345F">
        <w:t xml:space="preserve"> 6</w:t>
      </w:r>
      <w:r w:rsidR="00ED5469">
        <w:t xml:space="preserve"> аминокислот (</w:t>
      </w:r>
      <w:r w:rsidR="00ED5469">
        <w:rPr>
          <w:lang w:val="en-US"/>
        </w:rPr>
        <w:t>GGGGSS</w:t>
      </w:r>
      <w:r w:rsidR="00ED5469" w:rsidRPr="00ED5469">
        <w:t xml:space="preserve">) </w:t>
      </w:r>
      <w:r w:rsidR="00CE4CEB">
        <w:t>белки</w:t>
      </w:r>
      <w:r w:rsidR="00153390">
        <w:t xml:space="preserve"> </w:t>
      </w:r>
      <w:r w:rsidR="00153390" w:rsidRPr="00072A15">
        <w:rPr>
          <w:lang w:val="en-US"/>
        </w:rPr>
        <w:t>omp</w:t>
      </w:r>
      <w:r w:rsidR="00153390" w:rsidRPr="00072A15">
        <w:t>19</w:t>
      </w:r>
      <w:r w:rsidR="00153390">
        <w:t xml:space="preserve"> и </w:t>
      </w:r>
      <w:r w:rsidR="00153390" w:rsidRPr="00072A15">
        <w:rPr>
          <w:lang w:val="en-US"/>
        </w:rPr>
        <w:t>SOD</w:t>
      </w:r>
      <w:r w:rsidR="00ED5469">
        <w:t>. Использование данной конструкции позвол</w:t>
      </w:r>
      <w:r w:rsidR="0005382A">
        <w:t>ило</w:t>
      </w:r>
      <w:r w:rsidR="00ED5469">
        <w:t xml:space="preserve"> встроить в вирусный геном одновременно </w:t>
      </w:r>
      <w:r w:rsidR="007363BC">
        <w:t>два гена кодирующих</w:t>
      </w:r>
      <w:r w:rsidR="00ED5469">
        <w:t xml:space="preserve"> протективны</w:t>
      </w:r>
      <w:r w:rsidR="007363BC">
        <w:t>е</w:t>
      </w:r>
      <w:r w:rsidR="00ED5469">
        <w:t xml:space="preserve"> белк</w:t>
      </w:r>
      <w:r w:rsidR="007363BC">
        <w:t>и</w:t>
      </w:r>
      <w:r w:rsidR="00ED5469">
        <w:t xml:space="preserve">. </w:t>
      </w:r>
      <w:r>
        <w:t xml:space="preserve">Корректность экспрессирующих кассет интегративных векторов </w:t>
      </w:r>
      <w:r w:rsidRPr="00072A15">
        <w:rPr>
          <w:lang w:val="en-US"/>
        </w:rPr>
        <w:t>pIN</w:t>
      </w:r>
      <w:r w:rsidRPr="00072A15">
        <w:t>-</w:t>
      </w:r>
      <w:r w:rsidRPr="00072A15">
        <w:rPr>
          <w:lang w:val="en-US"/>
        </w:rPr>
        <w:t>TK</w:t>
      </w:r>
      <w:r w:rsidRPr="00072A15">
        <w:t>-</w:t>
      </w:r>
      <w:r w:rsidRPr="00072A15">
        <w:rPr>
          <w:lang w:val="en-US"/>
        </w:rPr>
        <w:t>omp</w:t>
      </w:r>
      <w:r w:rsidRPr="00072A15">
        <w:t xml:space="preserve">16, </w:t>
      </w:r>
      <w:r w:rsidRPr="00072A15">
        <w:rPr>
          <w:lang w:val="en-US"/>
        </w:rPr>
        <w:t>pIN</w:t>
      </w:r>
      <w:r w:rsidRPr="00072A15">
        <w:t>-</w:t>
      </w:r>
      <w:r w:rsidRPr="00072A15">
        <w:rPr>
          <w:lang w:val="en-US"/>
        </w:rPr>
        <w:t>TK</w:t>
      </w:r>
      <w:r w:rsidRPr="00072A15">
        <w:t>-</w:t>
      </w:r>
      <w:r w:rsidRPr="00072A15">
        <w:rPr>
          <w:lang w:val="en-US"/>
        </w:rPr>
        <w:t>omp</w:t>
      </w:r>
      <w:r w:rsidRPr="00072A15">
        <w:t xml:space="preserve">19, </w:t>
      </w:r>
      <w:r w:rsidRPr="00072A15">
        <w:rPr>
          <w:lang w:val="en-US"/>
        </w:rPr>
        <w:t>pIN</w:t>
      </w:r>
      <w:r w:rsidRPr="00072A15">
        <w:t>-</w:t>
      </w:r>
      <w:r w:rsidRPr="00072A15">
        <w:rPr>
          <w:lang w:val="en-US"/>
        </w:rPr>
        <w:t>TK</w:t>
      </w:r>
      <w:r w:rsidRPr="00072A15">
        <w:t>-</w:t>
      </w:r>
      <w:r w:rsidRPr="00072A15">
        <w:rPr>
          <w:lang w:val="en-US"/>
        </w:rPr>
        <w:t>SOD</w:t>
      </w:r>
      <w:r w:rsidRPr="00072A15">
        <w:t xml:space="preserve">, </w:t>
      </w:r>
      <w:r w:rsidRPr="00072A15">
        <w:rPr>
          <w:lang w:val="en-US"/>
        </w:rPr>
        <w:t>pIN</w:t>
      </w:r>
      <w:r w:rsidRPr="00072A15">
        <w:t>-</w:t>
      </w:r>
      <w:r w:rsidRPr="00072A15">
        <w:rPr>
          <w:lang w:val="en-US"/>
        </w:rPr>
        <w:t>TK</w:t>
      </w:r>
      <w:r w:rsidRPr="00072A15">
        <w:t>-</w:t>
      </w:r>
      <w:r w:rsidRPr="00072A15">
        <w:rPr>
          <w:lang w:val="en-US"/>
        </w:rPr>
        <w:t>L</w:t>
      </w:r>
      <w:r w:rsidRPr="00072A15">
        <w:t>7/</w:t>
      </w:r>
      <w:r w:rsidRPr="00072A15">
        <w:rPr>
          <w:lang w:val="en-US"/>
        </w:rPr>
        <w:t>L</w:t>
      </w:r>
      <w:r w:rsidRPr="00072A15">
        <w:t xml:space="preserve">12, </w:t>
      </w:r>
      <w:r w:rsidRPr="00072A15">
        <w:rPr>
          <w:lang w:val="en-US"/>
        </w:rPr>
        <w:t>pIN</w:t>
      </w:r>
      <w:r w:rsidRPr="00072A15">
        <w:t>-</w:t>
      </w:r>
      <w:r w:rsidRPr="00072A15">
        <w:rPr>
          <w:lang w:val="en-US"/>
        </w:rPr>
        <w:t>TK</w:t>
      </w:r>
      <w:r w:rsidRPr="00072A15">
        <w:t>-</w:t>
      </w:r>
      <w:r>
        <w:rPr>
          <w:lang w:val="en-US"/>
        </w:rPr>
        <w:t>IalB</w:t>
      </w:r>
      <w:r>
        <w:t xml:space="preserve"> была подтверждена как секвенированием, так и транзиентной экспрессией целевых белков в инфицированной вирусом культуре клеток через 48 часов после трансфекции. </w:t>
      </w:r>
    </w:p>
    <w:p w14:paraId="3C66302E" w14:textId="579D3C3A" w:rsidR="0005382A" w:rsidRDefault="0005382A" w:rsidP="00B45773">
      <w:r>
        <w:t xml:space="preserve">В отчетный период нами получены рекомбинантные вирусы оспы овец                 </w:t>
      </w:r>
      <w:r w:rsidRPr="0005382A">
        <w:t>rSPPV(TK-)omp19</w:t>
      </w:r>
      <w:r>
        <w:t xml:space="preserve"> (клон 42С5), </w:t>
      </w:r>
      <w:r w:rsidRPr="0005382A">
        <w:t xml:space="preserve">rSPPV(TK-)omp19/sodC </w:t>
      </w:r>
      <w:r>
        <w:t xml:space="preserve">(клон 35В5), </w:t>
      </w:r>
      <w:r w:rsidRPr="0005382A">
        <w:t>rSPPV(TK-)omp16</w:t>
      </w:r>
      <w:r>
        <w:t xml:space="preserve"> (клоны </w:t>
      </w:r>
      <w:r w:rsidRPr="00DA520E">
        <w:rPr>
          <w:rFonts w:eastAsia="Times New Roman" w:cs="Times New Roman"/>
        </w:rPr>
        <w:t>61С5, 61D4, 62C5 и 62D5</w:t>
      </w:r>
      <w:r>
        <w:t xml:space="preserve">), </w:t>
      </w:r>
      <w:r w:rsidRPr="0005382A">
        <w:t>rSPPV(TK-)omp25</w:t>
      </w:r>
      <w:r>
        <w:t xml:space="preserve"> (клоны </w:t>
      </w:r>
      <w:r w:rsidRPr="006768A2">
        <w:rPr>
          <w:rFonts w:eastAsia="Times New Roman" w:cs="Times New Roman"/>
        </w:rPr>
        <w:t>33А1, 33С6</w:t>
      </w:r>
      <w:r>
        <w:t xml:space="preserve">), </w:t>
      </w:r>
      <w:r w:rsidRPr="0005382A">
        <w:t>rSPPV(TK-)L7/L12</w:t>
      </w:r>
      <w:r>
        <w:t xml:space="preserve"> </w:t>
      </w:r>
      <w:r>
        <w:lastRenderedPageBreak/>
        <w:t xml:space="preserve">(клон </w:t>
      </w:r>
      <w:r>
        <w:rPr>
          <w:rFonts w:eastAsia="Times New Roman" w:cs="Times New Roman"/>
        </w:rPr>
        <w:t>60</w:t>
      </w:r>
      <w:r>
        <w:rPr>
          <w:rFonts w:eastAsia="Times New Roman" w:cs="Times New Roman"/>
          <w:lang w:val="en-US"/>
        </w:rPr>
        <w:t>D</w:t>
      </w:r>
      <w:r w:rsidRPr="009A6251">
        <w:rPr>
          <w:rFonts w:eastAsia="Times New Roman" w:cs="Times New Roman"/>
        </w:rPr>
        <w:t>3</w:t>
      </w:r>
      <w:r>
        <w:t xml:space="preserve">), </w:t>
      </w:r>
      <w:r w:rsidRPr="0005382A">
        <w:t xml:space="preserve">rSPPV(TK-)SOD </w:t>
      </w:r>
      <w:r>
        <w:t xml:space="preserve">(клон 52С5), </w:t>
      </w:r>
      <w:r w:rsidRPr="0005382A">
        <w:t xml:space="preserve">rSPPV(TK-)IalB </w:t>
      </w:r>
      <w:r>
        <w:t xml:space="preserve">(клоны </w:t>
      </w:r>
      <w:r w:rsidRPr="00200520">
        <w:rPr>
          <w:rFonts w:eastAsia="Times New Roman" w:cs="Times New Roman"/>
          <w:color w:val="000000"/>
          <w:szCs w:val="24"/>
        </w:rPr>
        <w:t>58С4 и 59</w:t>
      </w:r>
      <w:r w:rsidRPr="00200520">
        <w:rPr>
          <w:rFonts w:eastAsia="Times New Roman" w:cs="Times New Roman"/>
          <w:color w:val="000000"/>
          <w:szCs w:val="24"/>
          <w:lang w:val="en-US"/>
        </w:rPr>
        <w:t>D</w:t>
      </w:r>
      <w:r w:rsidRPr="00200520">
        <w:rPr>
          <w:rFonts w:eastAsia="Times New Roman" w:cs="Times New Roman"/>
          <w:color w:val="000000"/>
          <w:szCs w:val="24"/>
        </w:rPr>
        <w:t>3</w:t>
      </w:r>
      <w:r>
        <w:t xml:space="preserve">), в геном которых были интегрированы гены, кодирующие антигенные белки бруцелл. </w:t>
      </w:r>
    </w:p>
    <w:p w14:paraId="461C618D" w14:textId="42569C7E" w:rsidR="0005382A" w:rsidRDefault="007F6841" w:rsidP="00B45773">
      <w:r>
        <w:t xml:space="preserve">Установлено, что рекомбинанты </w:t>
      </w:r>
      <w:r w:rsidRPr="0005382A">
        <w:t>rSPPV(TK-)omp19</w:t>
      </w:r>
      <w:r>
        <w:t xml:space="preserve"> (клон 42С5), </w:t>
      </w:r>
      <w:r w:rsidRPr="0005382A">
        <w:t xml:space="preserve">rSPPV(TK-)omp19/sodC </w:t>
      </w:r>
      <w:r>
        <w:t>(клон 35В5) генетически стабильны. Начаты эксперименты по оценке экспрессии целевых генов данными рекомбинантами. Вирусы депонированы в Коллекции микроорганизмов НИИПББ КН МОН РК.</w:t>
      </w:r>
    </w:p>
    <w:p w14:paraId="0FBE5E40" w14:textId="22F3474D" w:rsidR="007F6841" w:rsidRDefault="007F6841" w:rsidP="00B45773">
      <w:r>
        <w:t xml:space="preserve">По данным ПЦР-анализа в геном рекомбинантов </w:t>
      </w:r>
      <w:r w:rsidRPr="0005382A">
        <w:t>rSPPV(TK-)omp16</w:t>
      </w:r>
      <w:r>
        <w:t xml:space="preserve"> (клоны </w:t>
      </w:r>
      <w:r w:rsidRPr="00DA520E">
        <w:rPr>
          <w:rFonts w:eastAsia="Times New Roman" w:cs="Times New Roman"/>
        </w:rPr>
        <w:t>61С5, 61D4, 62C5 и 62D5</w:t>
      </w:r>
      <w:r>
        <w:t xml:space="preserve">), </w:t>
      </w:r>
      <w:r w:rsidRPr="0005382A">
        <w:t>rSPPV(TK-)omp25</w:t>
      </w:r>
      <w:r>
        <w:t xml:space="preserve"> (клоны </w:t>
      </w:r>
      <w:r w:rsidRPr="006768A2">
        <w:rPr>
          <w:rFonts w:eastAsia="Times New Roman" w:cs="Times New Roman"/>
        </w:rPr>
        <w:t>33А1, 33С6</w:t>
      </w:r>
      <w:r>
        <w:t xml:space="preserve">), </w:t>
      </w:r>
      <w:r w:rsidRPr="0005382A">
        <w:t>rSPPV(TK-)L7/L12</w:t>
      </w:r>
      <w:r>
        <w:t xml:space="preserve"> (клон </w:t>
      </w:r>
      <w:r>
        <w:rPr>
          <w:rFonts w:eastAsia="Times New Roman" w:cs="Times New Roman"/>
        </w:rPr>
        <w:t>60</w:t>
      </w:r>
      <w:r>
        <w:rPr>
          <w:rFonts w:eastAsia="Times New Roman" w:cs="Times New Roman"/>
          <w:lang w:val="en-US"/>
        </w:rPr>
        <w:t>D</w:t>
      </w:r>
      <w:r w:rsidRPr="009A6251">
        <w:rPr>
          <w:rFonts w:eastAsia="Times New Roman" w:cs="Times New Roman"/>
        </w:rPr>
        <w:t>3</w:t>
      </w:r>
      <w:r>
        <w:t xml:space="preserve">), </w:t>
      </w:r>
      <w:r w:rsidRPr="0005382A">
        <w:t xml:space="preserve">rSPPV(TK-)SOD </w:t>
      </w:r>
      <w:r>
        <w:t xml:space="preserve">(клон 52С5), </w:t>
      </w:r>
      <w:r w:rsidRPr="0005382A">
        <w:t xml:space="preserve">rSPPV(TK-)IalB </w:t>
      </w:r>
      <w:r>
        <w:t xml:space="preserve">(клоны </w:t>
      </w:r>
      <w:r w:rsidRPr="00200520">
        <w:rPr>
          <w:rFonts w:eastAsia="Times New Roman" w:cs="Times New Roman"/>
          <w:color w:val="000000"/>
          <w:szCs w:val="24"/>
        </w:rPr>
        <w:t>58С4 и 59</w:t>
      </w:r>
      <w:r w:rsidRPr="00200520">
        <w:rPr>
          <w:rFonts w:eastAsia="Times New Roman" w:cs="Times New Roman"/>
          <w:color w:val="000000"/>
          <w:szCs w:val="24"/>
          <w:lang w:val="en-US"/>
        </w:rPr>
        <w:t>D</w:t>
      </w:r>
      <w:r w:rsidRPr="00200520">
        <w:rPr>
          <w:rFonts w:eastAsia="Times New Roman" w:cs="Times New Roman"/>
          <w:color w:val="000000"/>
          <w:szCs w:val="24"/>
        </w:rPr>
        <w:t>3</w:t>
      </w:r>
      <w:r>
        <w:t xml:space="preserve">) интегрирована вся плазмидная ДНК, и они остаются пока генетически нестабильными. Работы по получению стабильных рекомбинантов продолжаются. </w:t>
      </w:r>
    </w:p>
    <w:p w14:paraId="6A0325A1" w14:textId="110D8CBB" w:rsidR="00F80A03" w:rsidRDefault="00F80A03" w:rsidP="00B45773">
      <w:r>
        <w:t xml:space="preserve">Для проведения работ по оценке уровня экспрессии целевых генов получены очищенные бактериально-экспрессированные белки бруцелл и специфические сыворотки к ним. Получены образцы для оценки в динамике уровня экспрессии целевых белков вирусами </w:t>
      </w:r>
      <w:r w:rsidRPr="0005382A">
        <w:t>rSPPV(TK-)omp19</w:t>
      </w:r>
      <w:r>
        <w:t xml:space="preserve"> (клон 42С5), </w:t>
      </w:r>
      <w:r w:rsidRPr="0005382A">
        <w:t xml:space="preserve">rSPPV(TK-)omp19/sodC </w:t>
      </w:r>
      <w:r>
        <w:t>(клон 35В5). Работы в данном направлении продолжаются.</w:t>
      </w:r>
    </w:p>
    <w:p w14:paraId="1CDEC942" w14:textId="31841BE9" w:rsidR="00707DDA" w:rsidRPr="00B16513" w:rsidRDefault="00707DDA" w:rsidP="00B45773">
      <w:pPr>
        <w:rPr>
          <w:rFonts w:eastAsia="Times New Roman" w:cs="Times New Roman"/>
        </w:rPr>
      </w:pPr>
      <w:r>
        <w:t xml:space="preserve">Запланированные на отчетный период работы выполнены в полном объеме. </w:t>
      </w:r>
      <w:r w:rsidR="007F6841">
        <w:t xml:space="preserve">Согласно календарному плану опубликована одна статья в издании, рекомендованном ККСОН: </w:t>
      </w:r>
      <w:r w:rsidR="007F6841" w:rsidRPr="007F6841">
        <w:t>Исабек А.У., Тайлакова Э.Т., Шыныбекова Г.О., Строчков В.М., Червякова О.В. Экспрессия и очистка белка IalB Brucella spp // Вестник Карагандинского государственного университета. Серия «Биология. Медицина. География». – 2019. - №3</w:t>
      </w:r>
      <w:r w:rsidR="00864C4E">
        <w:t xml:space="preserve"> </w:t>
      </w:r>
      <w:r w:rsidR="007F6841" w:rsidRPr="007F6841">
        <w:t>(95). – С. 59-65. ISSN 2518-7101</w:t>
      </w:r>
    </w:p>
    <w:p w14:paraId="29DBA30C" w14:textId="77777777" w:rsidR="00BC7D67" w:rsidRDefault="00BC7D67" w:rsidP="00350ED0">
      <w:pPr>
        <w:ind w:firstLine="0"/>
        <w:jc w:val="center"/>
        <w:rPr>
          <w:rFonts w:eastAsia="Times New Roman" w:cs="Times New Roman"/>
          <w:bCs/>
          <w:caps/>
          <w:szCs w:val="28"/>
        </w:rPr>
      </w:pPr>
      <w:r>
        <w:rPr>
          <w:rFonts w:eastAsia="Times New Roman" w:cs="Times New Roman"/>
          <w:bCs/>
          <w:caps/>
          <w:szCs w:val="28"/>
        </w:rPr>
        <w:br w:type="page"/>
      </w:r>
    </w:p>
    <w:p w14:paraId="6A0AD46E" w14:textId="77777777" w:rsidR="00BC7D67" w:rsidRPr="00BC7D67" w:rsidRDefault="00BC7D67" w:rsidP="008478FE">
      <w:pPr>
        <w:pStyle w:val="1"/>
        <w:rPr>
          <w:rFonts w:eastAsia="Times New Roman"/>
        </w:rPr>
      </w:pPr>
      <w:bookmarkStart w:id="61" w:name="_Toc22385136"/>
      <w:r w:rsidRPr="00BC7D67">
        <w:rPr>
          <w:rFonts w:eastAsia="Times New Roman"/>
        </w:rPr>
        <w:lastRenderedPageBreak/>
        <w:t>ЗАКЛЮЧЕНИЕ</w:t>
      </w:r>
      <w:bookmarkEnd w:id="53"/>
      <w:bookmarkEnd w:id="61"/>
    </w:p>
    <w:p w14:paraId="3C846E55" w14:textId="77777777" w:rsidR="002C1245" w:rsidRDefault="00BC7D67" w:rsidP="00B35152">
      <w:pPr>
        <w:rPr>
          <w:rFonts w:eastAsia="Times New Roman" w:cs="Times New Roman"/>
        </w:rPr>
      </w:pPr>
      <w:r w:rsidRPr="00BC7D67">
        <w:rPr>
          <w:rFonts w:eastAsia="Times New Roman" w:cs="Times New Roman"/>
        </w:rPr>
        <w:t>На основании результатов проведенных исследований можно сделать следующи</w:t>
      </w:r>
      <w:r w:rsidR="007363BC">
        <w:rPr>
          <w:rFonts w:eastAsia="Times New Roman" w:cs="Times New Roman"/>
        </w:rPr>
        <w:t>е</w:t>
      </w:r>
      <w:r w:rsidRPr="00BC7D67">
        <w:rPr>
          <w:rFonts w:eastAsia="Times New Roman" w:cs="Times New Roman"/>
        </w:rPr>
        <w:t xml:space="preserve"> вывод</w:t>
      </w:r>
      <w:r w:rsidR="007363BC">
        <w:rPr>
          <w:rFonts w:eastAsia="Times New Roman" w:cs="Times New Roman"/>
        </w:rPr>
        <w:t>ы</w:t>
      </w:r>
      <w:r w:rsidRPr="00BC7D67">
        <w:rPr>
          <w:rFonts w:eastAsia="Times New Roman" w:cs="Times New Roman"/>
        </w:rPr>
        <w:t>:</w:t>
      </w:r>
    </w:p>
    <w:p w14:paraId="3F897BB6" w14:textId="5A66ECDD" w:rsidR="00746C3E" w:rsidRDefault="007363BC" w:rsidP="00B35152">
      <w:r>
        <w:t xml:space="preserve">1 </w:t>
      </w:r>
      <w:r w:rsidR="00BC7D67">
        <w:t>П</w:t>
      </w:r>
      <w:r w:rsidR="00BC7D67" w:rsidRPr="00BC7D67">
        <w:t>олучен</w:t>
      </w:r>
      <w:r>
        <w:t>ы</w:t>
      </w:r>
      <w:r w:rsidR="00BC7D67" w:rsidRPr="00BC7D67">
        <w:t xml:space="preserve"> </w:t>
      </w:r>
      <w:r w:rsidR="007F6841">
        <w:t xml:space="preserve">рекомбинантные вирусы оспы овец </w:t>
      </w:r>
      <w:r w:rsidR="007F6841" w:rsidRPr="007F6841">
        <w:t>rSPPV(TK-)omp19 (клон 42С5), rSPPV(TK-)omp19/sodC (клон 35В5), rSPPV(TK-)omp16 (клоны 61С5, 61D4, 62C5 и 62D5), rSPPV(TK-)omp25 (клоны 33А1, 33С6), rSPPV(TK-)L7/L12 (клон 60D3), rSPPV(TK-)SOD (клон 52С5), rSPPV(TK-)IalB (клоны 58С4 и 59D3)</w:t>
      </w:r>
      <w:r w:rsidR="00BC7D67" w:rsidRPr="00BC7D67">
        <w:t>.</w:t>
      </w:r>
    </w:p>
    <w:p w14:paraId="4E9C8FDE" w14:textId="77777777" w:rsidR="00F80A03" w:rsidRDefault="007363BC" w:rsidP="00B35152">
      <w:r w:rsidRPr="007363BC">
        <w:t xml:space="preserve">2 </w:t>
      </w:r>
      <w:r w:rsidR="00F80A03">
        <w:t xml:space="preserve">Установлена генетическая стабильность вирусов </w:t>
      </w:r>
      <w:r w:rsidR="00F80A03" w:rsidRPr="007F6841">
        <w:t>rSPPV(TK-)omp19 (клон 42С5), rSPPV(TK-)omp19/sodC (клон 35В5)</w:t>
      </w:r>
      <w:r w:rsidR="00F80A03">
        <w:t>. Вирусы депонированы в Коллекции микроорганизмов НИИПББ КН МОН РК (ПРИЛОЖЕНИЕ В).</w:t>
      </w:r>
    </w:p>
    <w:p w14:paraId="185BBDE0" w14:textId="40EBEA43" w:rsidR="007363BC" w:rsidRDefault="00F80A03" w:rsidP="00B35152">
      <w:r>
        <w:t xml:space="preserve">3 Получены очищенные бактериально-экспрессированные белки бруцелл и специфические мышиные сыворотки к ним для использования в качестве контролей при постановке вестерн блота и ИФА </w:t>
      </w:r>
      <w:r w:rsidR="007363BC">
        <w:t xml:space="preserve">(ПРИЛОЖЕНИЕ </w:t>
      </w:r>
      <w:r>
        <w:t>Г</w:t>
      </w:r>
      <w:r w:rsidR="007363BC">
        <w:t>).</w:t>
      </w:r>
    </w:p>
    <w:p w14:paraId="633EBEDA" w14:textId="031CC648" w:rsidR="00F80A03" w:rsidRDefault="00F80A03" w:rsidP="00B35152">
      <w:r>
        <w:t>4</w:t>
      </w:r>
      <w:r w:rsidR="007363BC">
        <w:t xml:space="preserve"> </w:t>
      </w:r>
      <w:r>
        <w:t>Собраны образцы</w:t>
      </w:r>
      <w:r w:rsidRPr="00F80A03">
        <w:t xml:space="preserve"> для оценки в динамике уровня экспрессии целевых белков вирусами rSPPV(TK-)omp19 (клон 42С5), rSPPV(TK-)omp19/sodC (клон 35В5).</w:t>
      </w:r>
    </w:p>
    <w:p w14:paraId="299F4028" w14:textId="77777777" w:rsidR="00746C3E" w:rsidRDefault="00746C3E">
      <w:pPr>
        <w:spacing w:after="160" w:line="259" w:lineRule="auto"/>
        <w:ind w:firstLine="0"/>
        <w:jc w:val="left"/>
      </w:pPr>
      <w:r>
        <w:br w:type="page"/>
      </w:r>
    </w:p>
    <w:p w14:paraId="5D6D0796" w14:textId="77777777" w:rsidR="00746C3E" w:rsidRPr="00746C3E" w:rsidRDefault="00746C3E" w:rsidP="008478FE">
      <w:pPr>
        <w:pStyle w:val="1"/>
        <w:rPr>
          <w:rFonts w:eastAsia="Times New Roman"/>
          <w:lang w:val="en-US"/>
        </w:rPr>
      </w:pPr>
      <w:bookmarkStart w:id="62" w:name="_Toc496091381"/>
      <w:bookmarkStart w:id="63" w:name="_Toc22385137"/>
      <w:r w:rsidRPr="00746C3E">
        <w:rPr>
          <w:rFonts w:eastAsia="Times New Roman"/>
        </w:rPr>
        <w:lastRenderedPageBreak/>
        <w:t>СПИСОК</w:t>
      </w:r>
      <w:r w:rsidRPr="00746C3E">
        <w:rPr>
          <w:rFonts w:eastAsia="Times New Roman"/>
          <w:lang w:val="en-US"/>
        </w:rPr>
        <w:t xml:space="preserve"> </w:t>
      </w:r>
      <w:r w:rsidRPr="00746C3E">
        <w:rPr>
          <w:rFonts w:eastAsia="Times New Roman"/>
        </w:rPr>
        <w:t>ИСПОЛЬЗОВАННЫХ</w:t>
      </w:r>
      <w:r w:rsidRPr="00746C3E">
        <w:rPr>
          <w:rFonts w:eastAsia="Times New Roman"/>
          <w:lang w:val="en-US"/>
        </w:rPr>
        <w:t xml:space="preserve"> </w:t>
      </w:r>
      <w:r w:rsidRPr="00746C3E">
        <w:rPr>
          <w:rFonts w:eastAsia="Times New Roman"/>
        </w:rPr>
        <w:t>ИСТОЧНИКОВ</w:t>
      </w:r>
      <w:bookmarkEnd w:id="62"/>
      <w:bookmarkEnd w:id="63"/>
    </w:p>
    <w:p w14:paraId="3AC8E327" w14:textId="77777777" w:rsidR="007A4D35" w:rsidRDefault="007A4D35" w:rsidP="007A4D35">
      <w:pPr>
        <w:rPr>
          <w:lang w:val="en-US"/>
        </w:rPr>
      </w:pPr>
      <w:r>
        <w:rPr>
          <w:lang w:val="en-US"/>
        </w:rPr>
        <w:t xml:space="preserve">1 </w:t>
      </w:r>
      <w:r w:rsidRPr="00746C3E">
        <w:rPr>
          <w:lang w:val="en-US"/>
        </w:rPr>
        <w:t>Shuvalova E.P. Infectious diseases.</w:t>
      </w:r>
      <w:r>
        <w:rPr>
          <w:lang w:val="en-US"/>
        </w:rPr>
        <w:t xml:space="preserve"> – </w:t>
      </w:r>
      <w:r w:rsidRPr="00746C3E">
        <w:rPr>
          <w:lang w:val="en-US"/>
        </w:rPr>
        <w:t>Moscow</w:t>
      </w:r>
      <w:r>
        <w:rPr>
          <w:lang w:val="en-US"/>
        </w:rPr>
        <w:t>:</w:t>
      </w:r>
      <w:r w:rsidRPr="00746C3E">
        <w:rPr>
          <w:lang w:val="en-US"/>
        </w:rPr>
        <w:t xml:space="preserve"> Medicine, 2001</w:t>
      </w:r>
      <w:r>
        <w:rPr>
          <w:lang w:val="en-US"/>
        </w:rPr>
        <w:t xml:space="preserve">. </w:t>
      </w:r>
    </w:p>
    <w:p w14:paraId="47BF2AF4" w14:textId="77777777" w:rsidR="007A4D35" w:rsidRDefault="007A4D35" w:rsidP="007A4D35">
      <w:pPr>
        <w:rPr>
          <w:lang w:val="en-US"/>
        </w:rPr>
      </w:pPr>
      <w:r>
        <w:rPr>
          <w:lang w:val="en-US"/>
        </w:rPr>
        <w:t xml:space="preserve">2 </w:t>
      </w:r>
      <w:r w:rsidRPr="00746C3E">
        <w:rPr>
          <w:lang w:val="en-US"/>
        </w:rPr>
        <w:t>Graves R</w:t>
      </w:r>
      <w:r>
        <w:rPr>
          <w:lang w:val="en-US"/>
        </w:rPr>
        <w:t>.</w:t>
      </w:r>
      <w:r w:rsidRPr="00746C3E">
        <w:rPr>
          <w:lang w:val="en-US"/>
        </w:rPr>
        <w:t xml:space="preserve">R. The story of John M. Buck’s and Matilda’s contribution to the cattle industry </w:t>
      </w:r>
      <w:r>
        <w:rPr>
          <w:lang w:val="en-US"/>
        </w:rPr>
        <w:t xml:space="preserve">// </w:t>
      </w:r>
      <w:r w:rsidRPr="00FD7763">
        <w:rPr>
          <w:lang w:val="en-US"/>
        </w:rPr>
        <w:t>J</w:t>
      </w:r>
      <w:r>
        <w:rPr>
          <w:lang w:val="en-US"/>
        </w:rPr>
        <w:t>.</w:t>
      </w:r>
      <w:r w:rsidRPr="00FD7763">
        <w:rPr>
          <w:lang w:val="en-US"/>
        </w:rPr>
        <w:t xml:space="preserve"> Am</w:t>
      </w:r>
      <w:r>
        <w:rPr>
          <w:lang w:val="en-US"/>
        </w:rPr>
        <w:t>.</w:t>
      </w:r>
      <w:r w:rsidRPr="00FD7763">
        <w:rPr>
          <w:lang w:val="en-US"/>
        </w:rPr>
        <w:t xml:space="preserve"> Vet</w:t>
      </w:r>
      <w:r>
        <w:rPr>
          <w:lang w:val="en-US"/>
        </w:rPr>
        <w:t>.</w:t>
      </w:r>
      <w:r w:rsidRPr="00FD7763">
        <w:rPr>
          <w:lang w:val="en-US"/>
        </w:rPr>
        <w:t xml:space="preserve"> Med</w:t>
      </w:r>
      <w:r>
        <w:rPr>
          <w:lang w:val="en-US"/>
        </w:rPr>
        <w:t>.</w:t>
      </w:r>
      <w:r w:rsidRPr="00FD7763">
        <w:rPr>
          <w:lang w:val="en-US"/>
        </w:rPr>
        <w:t xml:space="preserve"> Assoc.</w:t>
      </w:r>
      <w:r w:rsidRPr="004275EB">
        <w:rPr>
          <w:lang w:val="en-US"/>
        </w:rPr>
        <w:t xml:space="preserve"> </w:t>
      </w:r>
      <w:r>
        <w:rPr>
          <w:lang w:val="en-US"/>
        </w:rPr>
        <w:t xml:space="preserve">– </w:t>
      </w:r>
      <w:r w:rsidRPr="00746C3E">
        <w:rPr>
          <w:lang w:val="en-US"/>
        </w:rPr>
        <w:t>1943</w:t>
      </w:r>
      <w:r>
        <w:rPr>
          <w:lang w:val="en-US"/>
        </w:rPr>
        <w:t xml:space="preserve">. – Vol. </w:t>
      </w:r>
      <w:r w:rsidRPr="00FD7763">
        <w:rPr>
          <w:lang w:val="en-US"/>
        </w:rPr>
        <w:t>102</w:t>
      </w:r>
      <w:r>
        <w:rPr>
          <w:lang w:val="en-US"/>
        </w:rPr>
        <w:t xml:space="preserve">. – P. </w:t>
      </w:r>
      <w:r w:rsidRPr="00FD7763">
        <w:rPr>
          <w:lang w:val="en-US"/>
        </w:rPr>
        <w:t>193</w:t>
      </w:r>
      <w:r>
        <w:rPr>
          <w:lang w:val="en-US"/>
        </w:rPr>
        <w:t>-</w:t>
      </w:r>
      <w:r w:rsidRPr="00FD7763">
        <w:rPr>
          <w:lang w:val="en-US"/>
        </w:rPr>
        <w:t>195.</w:t>
      </w:r>
      <w:r>
        <w:rPr>
          <w:lang w:val="en-US"/>
        </w:rPr>
        <w:t xml:space="preserve"> </w:t>
      </w:r>
    </w:p>
    <w:p w14:paraId="0BDFC00A" w14:textId="77777777" w:rsidR="007A4D35" w:rsidRDefault="007A4D35" w:rsidP="007A4D35">
      <w:pPr>
        <w:rPr>
          <w:lang w:val="en-US"/>
        </w:rPr>
      </w:pPr>
      <w:r>
        <w:rPr>
          <w:lang w:val="en-US"/>
        </w:rPr>
        <w:t xml:space="preserve">3 </w:t>
      </w:r>
      <w:r w:rsidRPr="00746C3E">
        <w:rPr>
          <w:lang w:val="en-US"/>
        </w:rPr>
        <w:t>Crasta O</w:t>
      </w:r>
      <w:r>
        <w:rPr>
          <w:lang w:val="en-US"/>
        </w:rPr>
        <w:t>.</w:t>
      </w:r>
      <w:r w:rsidRPr="00746C3E">
        <w:rPr>
          <w:lang w:val="en-US"/>
        </w:rPr>
        <w:t>R</w:t>
      </w:r>
      <w:r>
        <w:rPr>
          <w:lang w:val="en-US"/>
        </w:rPr>
        <w:t>.</w:t>
      </w:r>
      <w:r w:rsidRPr="00746C3E">
        <w:rPr>
          <w:lang w:val="en-US"/>
        </w:rPr>
        <w:t>, Folkerts O</w:t>
      </w:r>
      <w:r>
        <w:rPr>
          <w:lang w:val="en-US"/>
        </w:rPr>
        <w:t>.</w:t>
      </w:r>
      <w:r w:rsidRPr="00746C3E">
        <w:rPr>
          <w:lang w:val="en-US"/>
        </w:rPr>
        <w:t>, Fei Z</w:t>
      </w:r>
      <w:r>
        <w:rPr>
          <w:lang w:val="en-US"/>
        </w:rPr>
        <w:t>.</w:t>
      </w:r>
      <w:r w:rsidRPr="00746C3E">
        <w:rPr>
          <w:lang w:val="en-US"/>
        </w:rPr>
        <w:t>, Mane S</w:t>
      </w:r>
      <w:r>
        <w:rPr>
          <w:lang w:val="en-US"/>
        </w:rPr>
        <w:t>.</w:t>
      </w:r>
      <w:r w:rsidRPr="00746C3E">
        <w:rPr>
          <w:lang w:val="en-US"/>
        </w:rPr>
        <w:t>P</w:t>
      </w:r>
      <w:r>
        <w:rPr>
          <w:lang w:val="en-US"/>
        </w:rPr>
        <w:t>.</w:t>
      </w:r>
      <w:r w:rsidRPr="00746C3E">
        <w:rPr>
          <w:lang w:val="en-US"/>
        </w:rPr>
        <w:t>, Evans C</w:t>
      </w:r>
      <w:r>
        <w:rPr>
          <w:lang w:val="en-US"/>
        </w:rPr>
        <w:t>.</w:t>
      </w:r>
      <w:r w:rsidRPr="00746C3E">
        <w:rPr>
          <w:lang w:val="en-US"/>
        </w:rPr>
        <w:t>, Martino-Catt S</w:t>
      </w:r>
      <w:r>
        <w:rPr>
          <w:lang w:val="en-US"/>
        </w:rPr>
        <w:t>.</w:t>
      </w:r>
      <w:r w:rsidRPr="00746C3E">
        <w:rPr>
          <w:lang w:val="en-US"/>
        </w:rPr>
        <w:t>, Bricker B</w:t>
      </w:r>
      <w:r>
        <w:rPr>
          <w:lang w:val="en-US"/>
        </w:rPr>
        <w:t>.</w:t>
      </w:r>
      <w:r w:rsidRPr="00746C3E">
        <w:rPr>
          <w:lang w:val="en-US"/>
        </w:rPr>
        <w:t>, Yu G</w:t>
      </w:r>
      <w:r>
        <w:rPr>
          <w:lang w:val="en-US"/>
        </w:rPr>
        <w:t>.</w:t>
      </w:r>
      <w:r w:rsidRPr="00746C3E">
        <w:rPr>
          <w:lang w:val="en-US"/>
        </w:rPr>
        <w:t>, Du L</w:t>
      </w:r>
      <w:r>
        <w:rPr>
          <w:lang w:val="en-US"/>
        </w:rPr>
        <w:t>.</w:t>
      </w:r>
      <w:r w:rsidRPr="00746C3E">
        <w:rPr>
          <w:lang w:val="en-US"/>
        </w:rPr>
        <w:t>, Sobral B</w:t>
      </w:r>
      <w:r>
        <w:rPr>
          <w:lang w:val="en-US"/>
        </w:rPr>
        <w:t>.</w:t>
      </w:r>
      <w:r w:rsidRPr="00746C3E">
        <w:rPr>
          <w:lang w:val="en-US"/>
        </w:rPr>
        <w:t xml:space="preserve">W. Genome sequence of </w:t>
      </w:r>
      <w:r w:rsidRPr="00746C3E">
        <w:rPr>
          <w:i/>
          <w:iCs/>
          <w:lang w:val="en-US"/>
        </w:rPr>
        <w:t xml:space="preserve">Brucella abortus </w:t>
      </w:r>
      <w:r w:rsidRPr="00746C3E">
        <w:rPr>
          <w:lang w:val="en-US"/>
        </w:rPr>
        <w:t xml:space="preserve">vaccine strain S19 compared to virulent strains yields candidate virulence genes </w:t>
      </w:r>
      <w:r>
        <w:rPr>
          <w:lang w:val="en-US"/>
        </w:rPr>
        <w:t xml:space="preserve">// </w:t>
      </w:r>
      <w:r w:rsidRPr="0011756F">
        <w:rPr>
          <w:lang w:val="en-US"/>
        </w:rPr>
        <w:t>PLoS ONE.</w:t>
      </w:r>
      <w:r>
        <w:rPr>
          <w:lang w:val="en-US"/>
        </w:rPr>
        <w:t xml:space="preserve"> – </w:t>
      </w:r>
      <w:r w:rsidRPr="00746C3E">
        <w:rPr>
          <w:lang w:val="en-US"/>
        </w:rPr>
        <w:t>2008</w:t>
      </w:r>
      <w:r>
        <w:rPr>
          <w:lang w:val="en-US"/>
        </w:rPr>
        <w:t>. – Vol.</w:t>
      </w:r>
      <w:r w:rsidRPr="00746C3E">
        <w:rPr>
          <w:lang w:val="en-US"/>
        </w:rPr>
        <w:t xml:space="preserve"> </w:t>
      </w:r>
      <w:r w:rsidRPr="0011756F">
        <w:rPr>
          <w:lang w:val="en-US"/>
        </w:rPr>
        <w:t>3(5)</w:t>
      </w:r>
      <w:r>
        <w:rPr>
          <w:lang w:val="en-US"/>
        </w:rPr>
        <w:t>. – P.</w:t>
      </w:r>
      <w:r w:rsidRPr="0011756F">
        <w:rPr>
          <w:lang w:val="en-US"/>
        </w:rPr>
        <w:t xml:space="preserve"> 2193.</w:t>
      </w:r>
      <w:r>
        <w:rPr>
          <w:lang w:val="en-US"/>
        </w:rPr>
        <w:t xml:space="preserve"> </w:t>
      </w:r>
    </w:p>
    <w:p w14:paraId="21D6FA9B" w14:textId="77777777" w:rsidR="007A4D35" w:rsidRDefault="007A4D35" w:rsidP="007A4D35">
      <w:pPr>
        <w:rPr>
          <w:lang w:val="en-US"/>
        </w:rPr>
      </w:pPr>
      <w:r>
        <w:rPr>
          <w:lang w:val="en-US"/>
        </w:rPr>
        <w:t xml:space="preserve">4 </w:t>
      </w:r>
      <w:r w:rsidRPr="00746C3E">
        <w:rPr>
          <w:lang w:val="en-US"/>
        </w:rPr>
        <w:t>Spink W</w:t>
      </w:r>
      <w:r>
        <w:rPr>
          <w:lang w:val="en-US"/>
        </w:rPr>
        <w:t>.</w:t>
      </w:r>
      <w:r w:rsidRPr="00746C3E">
        <w:rPr>
          <w:lang w:val="en-US"/>
        </w:rPr>
        <w:t>W</w:t>
      </w:r>
      <w:r>
        <w:rPr>
          <w:lang w:val="en-US"/>
        </w:rPr>
        <w:t>.</w:t>
      </w:r>
      <w:r w:rsidRPr="00746C3E">
        <w:rPr>
          <w:lang w:val="en-US"/>
        </w:rPr>
        <w:t>, Hall J</w:t>
      </w:r>
      <w:r>
        <w:rPr>
          <w:lang w:val="en-US"/>
        </w:rPr>
        <w:t>.</w:t>
      </w:r>
      <w:r w:rsidRPr="00746C3E">
        <w:rPr>
          <w:lang w:val="en-US"/>
        </w:rPr>
        <w:t>W</w:t>
      </w:r>
      <w:r>
        <w:rPr>
          <w:lang w:val="en-US"/>
        </w:rPr>
        <w:t>.</w:t>
      </w:r>
      <w:r w:rsidRPr="00746C3E">
        <w:rPr>
          <w:lang w:val="en-US"/>
        </w:rPr>
        <w:t>, Finstad J</w:t>
      </w:r>
      <w:r>
        <w:rPr>
          <w:lang w:val="en-US"/>
        </w:rPr>
        <w:t>.</w:t>
      </w:r>
      <w:r w:rsidRPr="00746C3E">
        <w:rPr>
          <w:lang w:val="en-US"/>
        </w:rPr>
        <w:t xml:space="preserve">, Mallet E. Immunization with viable </w:t>
      </w:r>
      <w:r w:rsidRPr="00746C3E">
        <w:rPr>
          <w:i/>
          <w:iCs/>
          <w:lang w:val="en-US"/>
        </w:rPr>
        <w:t xml:space="preserve">Brucella </w:t>
      </w:r>
      <w:r w:rsidRPr="00746C3E">
        <w:rPr>
          <w:lang w:val="en-US"/>
        </w:rPr>
        <w:t xml:space="preserve">organisms. Results of a safety test in humans </w:t>
      </w:r>
      <w:r>
        <w:rPr>
          <w:lang w:val="en-US"/>
        </w:rPr>
        <w:t xml:space="preserve">// </w:t>
      </w:r>
      <w:r w:rsidRPr="00746C3E">
        <w:rPr>
          <w:lang w:val="en-US"/>
        </w:rPr>
        <w:t>Bull</w:t>
      </w:r>
      <w:r>
        <w:rPr>
          <w:lang w:val="en-US"/>
        </w:rPr>
        <w:t>.</w:t>
      </w:r>
      <w:r w:rsidRPr="00746C3E">
        <w:rPr>
          <w:lang w:val="en-US"/>
        </w:rPr>
        <w:t xml:space="preserve"> World Health Organ. </w:t>
      </w:r>
      <w:r>
        <w:rPr>
          <w:lang w:val="en-US"/>
        </w:rPr>
        <w:t xml:space="preserve">– </w:t>
      </w:r>
      <w:r w:rsidRPr="00746C3E">
        <w:rPr>
          <w:lang w:val="en-US"/>
        </w:rPr>
        <w:t>1962</w:t>
      </w:r>
      <w:r>
        <w:rPr>
          <w:lang w:val="en-US"/>
        </w:rPr>
        <w:t xml:space="preserve">. – Vol. </w:t>
      </w:r>
      <w:r w:rsidRPr="00FD7763">
        <w:rPr>
          <w:lang w:val="en-US"/>
        </w:rPr>
        <w:t>26</w:t>
      </w:r>
      <w:r>
        <w:rPr>
          <w:lang w:val="en-US"/>
        </w:rPr>
        <w:t>. – P.</w:t>
      </w:r>
      <w:r w:rsidRPr="00FD7763">
        <w:rPr>
          <w:lang w:val="en-US"/>
        </w:rPr>
        <w:t xml:space="preserve"> 409</w:t>
      </w:r>
      <w:r>
        <w:rPr>
          <w:lang w:val="en-US"/>
        </w:rPr>
        <w:t>-</w:t>
      </w:r>
      <w:r w:rsidRPr="00FD7763">
        <w:rPr>
          <w:lang w:val="en-US"/>
        </w:rPr>
        <w:t>419.</w:t>
      </w:r>
      <w:r>
        <w:rPr>
          <w:lang w:val="en-US"/>
        </w:rPr>
        <w:t xml:space="preserve"> </w:t>
      </w:r>
    </w:p>
    <w:p w14:paraId="4F58BDE9" w14:textId="77777777" w:rsidR="007A4D35" w:rsidRPr="0011756F" w:rsidRDefault="007A4D35" w:rsidP="007A4D35">
      <w:pPr>
        <w:rPr>
          <w:lang w:val="en-US"/>
        </w:rPr>
      </w:pPr>
      <w:r>
        <w:rPr>
          <w:lang w:val="en-US"/>
        </w:rPr>
        <w:t xml:space="preserve">5 </w:t>
      </w:r>
      <w:r w:rsidRPr="00746C3E">
        <w:rPr>
          <w:lang w:val="en-US"/>
        </w:rPr>
        <w:t>Ashford D</w:t>
      </w:r>
      <w:r>
        <w:rPr>
          <w:lang w:val="en-US"/>
        </w:rPr>
        <w:t>.</w:t>
      </w:r>
      <w:r w:rsidRPr="00746C3E">
        <w:rPr>
          <w:lang w:val="en-US"/>
        </w:rPr>
        <w:t>A</w:t>
      </w:r>
      <w:r>
        <w:rPr>
          <w:lang w:val="en-US"/>
        </w:rPr>
        <w:t>.</w:t>
      </w:r>
      <w:r w:rsidRPr="00746C3E">
        <w:rPr>
          <w:lang w:val="en-US"/>
        </w:rPr>
        <w:t>, di Pietra J</w:t>
      </w:r>
      <w:r>
        <w:rPr>
          <w:lang w:val="en-US"/>
        </w:rPr>
        <w:t>.</w:t>
      </w:r>
      <w:r w:rsidRPr="00746C3E">
        <w:rPr>
          <w:lang w:val="en-US"/>
        </w:rPr>
        <w:t>, Lingappa J</w:t>
      </w:r>
      <w:r>
        <w:rPr>
          <w:lang w:val="en-US"/>
        </w:rPr>
        <w:t>.</w:t>
      </w:r>
      <w:r w:rsidRPr="00746C3E">
        <w:rPr>
          <w:lang w:val="en-US"/>
        </w:rPr>
        <w:t>, Woods C</w:t>
      </w:r>
      <w:r>
        <w:rPr>
          <w:lang w:val="en-US"/>
        </w:rPr>
        <w:t>.</w:t>
      </w:r>
      <w:r w:rsidRPr="00746C3E">
        <w:rPr>
          <w:lang w:val="en-US"/>
        </w:rPr>
        <w:t>, Noll H</w:t>
      </w:r>
      <w:r>
        <w:rPr>
          <w:lang w:val="en-US"/>
        </w:rPr>
        <w:t>.</w:t>
      </w:r>
      <w:r w:rsidRPr="00746C3E">
        <w:rPr>
          <w:lang w:val="en-US"/>
        </w:rPr>
        <w:t>, Neville B</w:t>
      </w:r>
      <w:r>
        <w:rPr>
          <w:lang w:val="en-US"/>
        </w:rPr>
        <w:t>.</w:t>
      </w:r>
      <w:r w:rsidRPr="00746C3E">
        <w:rPr>
          <w:lang w:val="en-US"/>
        </w:rPr>
        <w:t>, Weyant R</w:t>
      </w:r>
      <w:r>
        <w:rPr>
          <w:lang w:val="en-US"/>
        </w:rPr>
        <w:t>.</w:t>
      </w:r>
      <w:r w:rsidRPr="00746C3E">
        <w:rPr>
          <w:lang w:val="en-US"/>
        </w:rPr>
        <w:t>, Bragg S</w:t>
      </w:r>
      <w:r>
        <w:rPr>
          <w:lang w:val="en-US"/>
        </w:rPr>
        <w:t>.</w:t>
      </w:r>
      <w:r w:rsidRPr="00746C3E">
        <w:rPr>
          <w:lang w:val="en-US"/>
        </w:rPr>
        <w:t>L</w:t>
      </w:r>
      <w:r>
        <w:rPr>
          <w:lang w:val="en-US"/>
        </w:rPr>
        <w:t>.</w:t>
      </w:r>
      <w:r w:rsidRPr="00746C3E">
        <w:rPr>
          <w:lang w:val="en-US"/>
        </w:rPr>
        <w:t>, Spiegel R</w:t>
      </w:r>
      <w:r>
        <w:rPr>
          <w:lang w:val="en-US"/>
        </w:rPr>
        <w:t>.</w:t>
      </w:r>
      <w:r w:rsidRPr="00746C3E">
        <w:rPr>
          <w:lang w:val="en-US"/>
        </w:rPr>
        <w:t>A</w:t>
      </w:r>
      <w:r>
        <w:rPr>
          <w:lang w:val="en-US"/>
        </w:rPr>
        <w:t>.</w:t>
      </w:r>
      <w:r w:rsidRPr="00746C3E">
        <w:rPr>
          <w:lang w:val="en-US"/>
        </w:rPr>
        <w:t>, Tappero J</w:t>
      </w:r>
      <w:r>
        <w:rPr>
          <w:lang w:val="en-US"/>
        </w:rPr>
        <w:t>.</w:t>
      </w:r>
      <w:r w:rsidRPr="00746C3E">
        <w:rPr>
          <w:lang w:val="en-US"/>
        </w:rPr>
        <w:t>, Perkins B</w:t>
      </w:r>
      <w:r>
        <w:rPr>
          <w:lang w:val="en-US"/>
        </w:rPr>
        <w:t>.</w:t>
      </w:r>
      <w:r w:rsidRPr="00746C3E">
        <w:rPr>
          <w:lang w:val="en-US"/>
        </w:rPr>
        <w:t>A. Adverse events in humans associated with accidental exposure to the livestock brucellosis vaccine RB51</w:t>
      </w:r>
      <w:r>
        <w:rPr>
          <w:lang w:val="en-US"/>
        </w:rPr>
        <w:t xml:space="preserve"> //</w:t>
      </w:r>
      <w:r w:rsidRPr="00746C3E">
        <w:rPr>
          <w:lang w:val="en-US"/>
        </w:rPr>
        <w:t xml:space="preserve"> </w:t>
      </w:r>
      <w:r w:rsidRPr="0011756F">
        <w:rPr>
          <w:lang w:val="en-US"/>
        </w:rPr>
        <w:t xml:space="preserve">Vaccine. </w:t>
      </w:r>
      <w:r>
        <w:rPr>
          <w:lang w:val="en-US"/>
        </w:rPr>
        <w:t xml:space="preserve">– </w:t>
      </w:r>
      <w:r w:rsidRPr="00746C3E">
        <w:rPr>
          <w:lang w:val="en-US"/>
        </w:rPr>
        <w:t>2004</w:t>
      </w:r>
      <w:r>
        <w:rPr>
          <w:lang w:val="en-US"/>
        </w:rPr>
        <w:t xml:space="preserve">. – Vol. – </w:t>
      </w:r>
      <w:r w:rsidRPr="0011756F">
        <w:rPr>
          <w:lang w:val="en-US"/>
        </w:rPr>
        <w:t>22</w:t>
      </w:r>
      <w:r>
        <w:rPr>
          <w:lang w:val="en-US"/>
        </w:rPr>
        <w:t xml:space="preserve"> </w:t>
      </w:r>
      <w:r w:rsidRPr="0011756F">
        <w:rPr>
          <w:lang w:val="en-US"/>
        </w:rPr>
        <w:t>(25</w:t>
      </w:r>
      <w:r w:rsidRPr="008A0F8A">
        <w:rPr>
          <w:lang w:val="en-US"/>
        </w:rPr>
        <w:t>-</w:t>
      </w:r>
      <w:r w:rsidRPr="0011756F">
        <w:rPr>
          <w:lang w:val="en-US"/>
        </w:rPr>
        <w:t>26)</w:t>
      </w:r>
      <w:r>
        <w:rPr>
          <w:lang w:val="en-US"/>
        </w:rPr>
        <w:t>. – P.</w:t>
      </w:r>
      <w:r w:rsidRPr="0011756F">
        <w:rPr>
          <w:lang w:val="en-US"/>
        </w:rPr>
        <w:t xml:space="preserve"> 3435</w:t>
      </w:r>
      <w:r>
        <w:rPr>
          <w:lang w:val="en-US"/>
        </w:rPr>
        <w:t>-</w:t>
      </w:r>
      <w:r w:rsidRPr="0011756F">
        <w:rPr>
          <w:lang w:val="en-US"/>
        </w:rPr>
        <w:t xml:space="preserve">3439. </w:t>
      </w:r>
    </w:p>
    <w:p w14:paraId="1A7A76ED" w14:textId="77777777" w:rsidR="007A4D35" w:rsidRDefault="007A4D35" w:rsidP="007A4D35">
      <w:pPr>
        <w:rPr>
          <w:lang w:val="en-US"/>
        </w:rPr>
      </w:pPr>
      <w:r>
        <w:rPr>
          <w:lang w:val="en-US"/>
        </w:rPr>
        <w:t xml:space="preserve">6 </w:t>
      </w:r>
      <w:r w:rsidRPr="00746C3E">
        <w:rPr>
          <w:lang w:val="en-US"/>
        </w:rPr>
        <w:t>Ebel E</w:t>
      </w:r>
      <w:r>
        <w:rPr>
          <w:lang w:val="en-US"/>
        </w:rPr>
        <w:t>.</w:t>
      </w:r>
      <w:r w:rsidRPr="00746C3E">
        <w:rPr>
          <w:lang w:val="en-US"/>
        </w:rPr>
        <w:t>D</w:t>
      </w:r>
      <w:r>
        <w:rPr>
          <w:lang w:val="en-US"/>
        </w:rPr>
        <w:t>.</w:t>
      </w:r>
      <w:r w:rsidRPr="00746C3E">
        <w:rPr>
          <w:lang w:val="en-US"/>
        </w:rPr>
        <w:t>, Williams M</w:t>
      </w:r>
      <w:r>
        <w:rPr>
          <w:lang w:val="en-US"/>
        </w:rPr>
        <w:t>.</w:t>
      </w:r>
      <w:r w:rsidRPr="00746C3E">
        <w:rPr>
          <w:lang w:val="en-US"/>
        </w:rPr>
        <w:t>S</w:t>
      </w:r>
      <w:r>
        <w:rPr>
          <w:lang w:val="en-US"/>
        </w:rPr>
        <w:t>.</w:t>
      </w:r>
      <w:r w:rsidRPr="00746C3E">
        <w:rPr>
          <w:lang w:val="en-US"/>
        </w:rPr>
        <w:t>, Tomlinson S</w:t>
      </w:r>
      <w:r>
        <w:rPr>
          <w:lang w:val="en-US"/>
        </w:rPr>
        <w:t>.</w:t>
      </w:r>
      <w:r w:rsidRPr="00746C3E">
        <w:rPr>
          <w:lang w:val="en-US"/>
        </w:rPr>
        <w:t xml:space="preserve">M. Estimating herd prevalence of bovine brucellosis in 46 USA states using slaughter surveillance </w:t>
      </w:r>
      <w:r>
        <w:rPr>
          <w:lang w:val="en-US"/>
        </w:rPr>
        <w:t xml:space="preserve">// </w:t>
      </w:r>
      <w:r w:rsidRPr="00746C3E">
        <w:rPr>
          <w:lang w:val="en-US"/>
        </w:rPr>
        <w:t>Prev</w:t>
      </w:r>
      <w:r>
        <w:rPr>
          <w:lang w:val="en-US"/>
        </w:rPr>
        <w:t>.</w:t>
      </w:r>
      <w:r w:rsidRPr="00746C3E">
        <w:rPr>
          <w:lang w:val="en-US"/>
        </w:rPr>
        <w:t xml:space="preserve"> Vet</w:t>
      </w:r>
      <w:r>
        <w:rPr>
          <w:lang w:val="en-US"/>
        </w:rPr>
        <w:t>.</w:t>
      </w:r>
      <w:r w:rsidRPr="00746C3E">
        <w:rPr>
          <w:lang w:val="en-US"/>
        </w:rPr>
        <w:t xml:space="preserve"> Med. </w:t>
      </w:r>
      <w:r>
        <w:rPr>
          <w:lang w:val="en-US"/>
        </w:rPr>
        <w:t xml:space="preserve">– </w:t>
      </w:r>
      <w:r w:rsidRPr="00746C3E">
        <w:rPr>
          <w:lang w:val="en-US"/>
        </w:rPr>
        <w:t>2008</w:t>
      </w:r>
      <w:r>
        <w:rPr>
          <w:lang w:val="en-US"/>
        </w:rPr>
        <w:t xml:space="preserve">. – Vol. </w:t>
      </w:r>
      <w:r w:rsidRPr="00746C3E">
        <w:rPr>
          <w:lang w:val="en-US"/>
        </w:rPr>
        <w:t>85</w:t>
      </w:r>
      <w:r>
        <w:rPr>
          <w:lang w:val="en-US"/>
        </w:rPr>
        <w:t xml:space="preserve"> </w:t>
      </w:r>
      <w:r w:rsidRPr="00746C3E">
        <w:rPr>
          <w:lang w:val="en-US"/>
        </w:rPr>
        <w:t>(3</w:t>
      </w:r>
      <w:r w:rsidRPr="008A0F8A">
        <w:rPr>
          <w:lang w:val="en-US"/>
        </w:rPr>
        <w:t>-</w:t>
      </w:r>
      <w:r w:rsidRPr="00746C3E">
        <w:rPr>
          <w:lang w:val="en-US"/>
        </w:rPr>
        <w:t>4)</w:t>
      </w:r>
      <w:r>
        <w:rPr>
          <w:lang w:val="en-US"/>
        </w:rPr>
        <w:t>. – P.</w:t>
      </w:r>
      <w:r w:rsidRPr="00746C3E">
        <w:rPr>
          <w:lang w:val="en-US"/>
        </w:rPr>
        <w:t xml:space="preserve"> 295</w:t>
      </w:r>
      <w:r>
        <w:rPr>
          <w:lang w:val="en-US"/>
        </w:rPr>
        <w:t>-</w:t>
      </w:r>
      <w:r w:rsidRPr="00746C3E">
        <w:rPr>
          <w:lang w:val="en-US"/>
        </w:rPr>
        <w:t>316.</w:t>
      </w:r>
      <w:r>
        <w:rPr>
          <w:lang w:val="en-US"/>
        </w:rPr>
        <w:t xml:space="preserve"> </w:t>
      </w:r>
    </w:p>
    <w:p w14:paraId="67312F6C" w14:textId="77777777" w:rsidR="007A4D35" w:rsidRDefault="007A4D35" w:rsidP="007A4D35">
      <w:pPr>
        <w:rPr>
          <w:lang w:val="en-US"/>
        </w:rPr>
      </w:pPr>
      <w:r>
        <w:rPr>
          <w:lang w:val="en-US"/>
        </w:rPr>
        <w:t xml:space="preserve">7 </w:t>
      </w:r>
      <w:r w:rsidRPr="00746C3E">
        <w:rPr>
          <w:lang w:val="en-US"/>
        </w:rPr>
        <w:t>Treanor J</w:t>
      </w:r>
      <w:r>
        <w:rPr>
          <w:lang w:val="en-US"/>
        </w:rPr>
        <w:t>.</w:t>
      </w:r>
      <w:r w:rsidRPr="00746C3E">
        <w:rPr>
          <w:lang w:val="en-US"/>
        </w:rPr>
        <w:t>J</w:t>
      </w:r>
      <w:r>
        <w:rPr>
          <w:lang w:val="en-US"/>
        </w:rPr>
        <w:t>.</w:t>
      </w:r>
      <w:r w:rsidRPr="00746C3E">
        <w:rPr>
          <w:lang w:val="en-US"/>
        </w:rPr>
        <w:t>, Johnson J</w:t>
      </w:r>
      <w:r>
        <w:rPr>
          <w:lang w:val="en-US"/>
        </w:rPr>
        <w:t>.</w:t>
      </w:r>
      <w:r w:rsidRPr="00746C3E">
        <w:rPr>
          <w:lang w:val="en-US"/>
        </w:rPr>
        <w:t>S</w:t>
      </w:r>
      <w:r>
        <w:rPr>
          <w:lang w:val="en-US"/>
        </w:rPr>
        <w:t>.</w:t>
      </w:r>
      <w:r w:rsidRPr="00746C3E">
        <w:rPr>
          <w:lang w:val="en-US"/>
        </w:rPr>
        <w:t>, Wallen R</w:t>
      </w:r>
      <w:r>
        <w:rPr>
          <w:lang w:val="en-US"/>
        </w:rPr>
        <w:t>.</w:t>
      </w:r>
      <w:r w:rsidRPr="00746C3E">
        <w:rPr>
          <w:lang w:val="en-US"/>
        </w:rPr>
        <w:t>L</w:t>
      </w:r>
      <w:r>
        <w:rPr>
          <w:lang w:val="en-US"/>
        </w:rPr>
        <w:t>.</w:t>
      </w:r>
      <w:r w:rsidRPr="00746C3E">
        <w:rPr>
          <w:lang w:val="en-US"/>
        </w:rPr>
        <w:t>, Cilles S</w:t>
      </w:r>
      <w:r>
        <w:rPr>
          <w:lang w:val="en-US"/>
        </w:rPr>
        <w:t>.</w:t>
      </w:r>
      <w:r w:rsidRPr="00746C3E">
        <w:rPr>
          <w:lang w:val="en-US"/>
        </w:rPr>
        <w:t>, Crowley P</w:t>
      </w:r>
      <w:r>
        <w:rPr>
          <w:lang w:val="en-US"/>
        </w:rPr>
        <w:t>.</w:t>
      </w:r>
      <w:r w:rsidRPr="00746C3E">
        <w:rPr>
          <w:lang w:val="en-US"/>
        </w:rPr>
        <w:t>H</w:t>
      </w:r>
      <w:r>
        <w:rPr>
          <w:lang w:val="en-US"/>
        </w:rPr>
        <w:t>.</w:t>
      </w:r>
      <w:r w:rsidRPr="00746C3E">
        <w:rPr>
          <w:lang w:val="en-US"/>
        </w:rPr>
        <w:t>, Cox J</w:t>
      </w:r>
      <w:r>
        <w:rPr>
          <w:lang w:val="en-US"/>
        </w:rPr>
        <w:t>.</w:t>
      </w:r>
      <w:r w:rsidRPr="00746C3E">
        <w:rPr>
          <w:lang w:val="en-US"/>
        </w:rPr>
        <w:t>J</w:t>
      </w:r>
      <w:r>
        <w:rPr>
          <w:lang w:val="en-US"/>
        </w:rPr>
        <w:t>.</w:t>
      </w:r>
      <w:r w:rsidRPr="00746C3E">
        <w:rPr>
          <w:lang w:val="en-US"/>
        </w:rPr>
        <w:t>, Maehr D</w:t>
      </w:r>
      <w:r>
        <w:rPr>
          <w:lang w:val="en-US"/>
        </w:rPr>
        <w:t>.</w:t>
      </w:r>
      <w:r w:rsidRPr="00746C3E">
        <w:rPr>
          <w:lang w:val="en-US"/>
        </w:rPr>
        <w:t>S</w:t>
      </w:r>
      <w:r>
        <w:rPr>
          <w:lang w:val="en-US"/>
        </w:rPr>
        <w:t>.</w:t>
      </w:r>
      <w:r w:rsidRPr="00746C3E">
        <w:rPr>
          <w:lang w:val="en-US"/>
        </w:rPr>
        <w:t>, White P</w:t>
      </w:r>
      <w:r>
        <w:rPr>
          <w:lang w:val="en-US"/>
        </w:rPr>
        <w:t>.</w:t>
      </w:r>
      <w:r w:rsidRPr="00746C3E">
        <w:rPr>
          <w:lang w:val="en-US"/>
        </w:rPr>
        <w:t>J</w:t>
      </w:r>
      <w:r>
        <w:rPr>
          <w:lang w:val="en-US"/>
        </w:rPr>
        <w:t>.</w:t>
      </w:r>
      <w:r w:rsidRPr="00746C3E">
        <w:rPr>
          <w:lang w:val="en-US"/>
        </w:rPr>
        <w:t>, Plumb G</w:t>
      </w:r>
      <w:r>
        <w:rPr>
          <w:lang w:val="en-US"/>
        </w:rPr>
        <w:t>.</w:t>
      </w:r>
      <w:r w:rsidRPr="00746C3E">
        <w:rPr>
          <w:lang w:val="en-US"/>
        </w:rPr>
        <w:t xml:space="preserve">E. Vaccination strategies for managing brucellosis in Yellowstone bison </w:t>
      </w:r>
      <w:r>
        <w:rPr>
          <w:lang w:val="en-US"/>
        </w:rPr>
        <w:t xml:space="preserve">// </w:t>
      </w:r>
      <w:r w:rsidRPr="00746C3E">
        <w:rPr>
          <w:lang w:val="en-US"/>
        </w:rPr>
        <w:t>Vaccine.</w:t>
      </w:r>
      <w:r>
        <w:rPr>
          <w:lang w:val="en-US"/>
        </w:rPr>
        <w:t xml:space="preserve"> – </w:t>
      </w:r>
      <w:r w:rsidRPr="00746C3E">
        <w:rPr>
          <w:lang w:val="en-US"/>
        </w:rPr>
        <w:t>2010</w:t>
      </w:r>
      <w:r>
        <w:rPr>
          <w:lang w:val="en-US"/>
        </w:rPr>
        <w:t xml:space="preserve">. – Vol. </w:t>
      </w:r>
      <w:r w:rsidRPr="00746C3E">
        <w:rPr>
          <w:lang w:val="en-US"/>
        </w:rPr>
        <w:t>28</w:t>
      </w:r>
      <w:r>
        <w:rPr>
          <w:lang w:val="en-US"/>
        </w:rPr>
        <w:t xml:space="preserve">, </w:t>
      </w:r>
      <w:r w:rsidRPr="00746C3E">
        <w:rPr>
          <w:lang w:val="en-US"/>
        </w:rPr>
        <w:t>Suppl 5</w:t>
      </w:r>
      <w:r>
        <w:rPr>
          <w:lang w:val="en-US"/>
        </w:rPr>
        <w:t xml:space="preserve">. – P. </w:t>
      </w:r>
      <w:r w:rsidRPr="00746C3E">
        <w:rPr>
          <w:lang w:val="en-US"/>
        </w:rPr>
        <w:t>F64</w:t>
      </w:r>
      <w:r>
        <w:rPr>
          <w:lang w:val="en-US"/>
        </w:rPr>
        <w:t>-</w:t>
      </w:r>
      <w:r w:rsidRPr="00746C3E">
        <w:rPr>
          <w:lang w:val="en-US"/>
        </w:rPr>
        <w:t>F72.</w:t>
      </w:r>
    </w:p>
    <w:p w14:paraId="64F52D74" w14:textId="77777777" w:rsidR="007A4D35" w:rsidRDefault="007A4D35" w:rsidP="007A4D35">
      <w:pPr>
        <w:rPr>
          <w:lang w:val="en-US"/>
        </w:rPr>
      </w:pPr>
      <w:r>
        <w:rPr>
          <w:lang w:val="en-US"/>
        </w:rPr>
        <w:t xml:space="preserve">8 </w:t>
      </w:r>
      <w:r w:rsidRPr="00746C3E">
        <w:rPr>
          <w:lang w:val="en-US"/>
        </w:rPr>
        <w:t>Galindo R</w:t>
      </w:r>
      <w:r>
        <w:rPr>
          <w:lang w:val="en-US"/>
        </w:rPr>
        <w:t>.</w:t>
      </w:r>
      <w:r w:rsidRPr="00746C3E">
        <w:rPr>
          <w:lang w:val="en-US"/>
        </w:rPr>
        <w:t>C</w:t>
      </w:r>
      <w:r>
        <w:rPr>
          <w:lang w:val="en-US"/>
        </w:rPr>
        <w:t>.</w:t>
      </w:r>
      <w:r w:rsidRPr="00746C3E">
        <w:rPr>
          <w:lang w:val="en-US"/>
        </w:rPr>
        <w:t>, Muñoz P</w:t>
      </w:r>
      <w:r>
        <w:rPr>
          <w:lang w:val="en-US"/>
        </w:rPr>
        <w:t>.</w:t>
      </w:r>
      <w:r w:rsidRPr="00746C3E">
        <w:rPr>
          <w:lang w:val="en-US"/>
        </w:rPr>
        <w:t>M</w:t>
      </w:r>
      <w:r>
        <w:rPr>
          <w:lang w:val="en-US"/>
        </w:rPr>
        <w:t>.</w:t>
      </w:r>
      <w:r w:rsidRPr="00746C3E">
        <w:rPr>
          <w:lang w:val="en-US"/>
        </w:rPr>
        <w:t>, de Miguel M</w:t>
      </w:r>
      <w:r>
        <w:rPr>
          <w:lang w:val="en-US"/>
        </w:rPr>
        <w:t>.</w:t>
      </w:r>
      <w:r w:rsidRPr="00746C3E">
        <w:rPr>
          <w:lang w:val="en-US"/>
        </w:rPr>
        <w:t>J</w:t>
      </w:r>
      <w:r>
        <w:rPr>
          <w:lang w:val="en-US"/>
        </w:rPr>
        <w:t>.</w:t>
      </w:r>
      <w:r w:rsidRPr="00746C3E">
        <w:rPr>
          <w:lang w:val="en-US"/>
        </w:rPr>
        <w:t>, Marin C</w:t>
      </w:r>
      <w:r>
        <w:rPr>
          <w:lang w:val="en-US"/>
        </w:rPr>
        <w:t>.</w:t>
      </w:r>
      <w:r w:rsidRPr="00746C3E">
        <w:rPr>
          <w:lang w:val="en-US"/>
        </w:rPr>
        <w:t>M</w:t>
      </w:r>
      <w:r>
        <w:rPr>
          <w:lang w:val="en-US"/>
        </w:rPr>
        <w:t>.</w:t>
      </w:r>
      <w:r w:rsidRPr="00746C3E">
        <w:rPr>
          <w:lang w:val="en-US"/>
        </w:rPr>
        <w:t>, Labairu J</w:t>
      </w:r>
      <w:r>
        <w:rPr>
          <w:lang w:val="en-US"/>
        </w:rPr>
        <w:t>.</w:t>
      </w:r>
      <w:r w:rsidRPr="00746C3E">
        <w:rPr>
          <w:lang w:val="en-US"/>
        </w:rPr>
        <w:t>, Revilla M</w:t>
      </w:r>
      <w:r>
        <w:rPr>
          <w:lang w:val="en-US"/>
        </w:rPr>
        <w:t>.</w:t>
      </w:r>
      <w:r w:rsidRPr="00746C3E">
        <w:rPr>
          <w:lang w:val="en-US"/>
        </w:rPr>
        <w:t>, Blasco J</w:t>
      </w:r>
      <w:r>
        <w:rPr>
          <w:lang w:val="en-US"/>
        </w:rPr>
        <w:t>.</w:t>
      </w:r>
      <w:r w:rsidRPr="00746C3E">
        <w:rPr>
          <w:lang w:val="en-US"/>
        </w:rPr>
        <w:t>M</w:t>
      </w:r>
      <w:r>
        <w:rPr>
          <w:lang w:val="en-US"/>
        </w:rPr>
        <w:t>.</w:t>
      </w:r>
      <w:r w:rsidRPr="00746C3E">
        <w:rPr>
          <w:lang w:val="en-US"/>
        </w:rPr>
        <w:t>, Gortazar C</w:t>
      </w:r>
      <w:r>
        <w:rPr>
          <w:lang w:val="en-US"/>
        </w:rPr>
        <w:t>.</w:t>
      </w:r>
      <w:r w:rsidRPr="00746C3E">
        <w:rPr>
          <w:lang w:val="en-US"/>
        </w:rPr>
        <w:t>, de la Fuente J. Gene expression changes in spleens of the wildlife reservoir species, Eurasian wild boar (</w:t>
      </w:r>
      <w:r w:rsidRPr="00746C3E">
        <w:rPr>
          <w:i/>
          <w:iCs/>
          <w:lang w:val="en-US"/>
        </w:rPr>
        <w:t>Sus scrofa</w:t>
      </w:r>
      <w:r w:rsidRPr="00746C3E">
        <w:rPr>
          <w:lang w:val="en-US"/>
        </w:rPr>
        <w:t xml:space="preserve">), naturally infected with </w:t>
      </w:r>
      <w:r w:rsidRPr="00746C3E">
        <w:rPr>
          <w:i/>
          <w:iCs/>
          <w:lang w:val="en-US"/>
        </w:rPr>
        <w:t xml:space="preserve">Brucella suis </w:t>
      </w:r>
      <w:r w:rsidRPr="00746C3E">
        <w:rPr>
          <w:lang w:val="en-US"/>
        </w:rPr>
        <w:t xml:space="preserve">biovar 2 </w:t>
      </w:r>
      <w:r>
        <w:rPr>
          <w:lang w:val="en-US"/>
        </w:rPr>
        <w:t xml:space="preserve">// </w:t>
      </w:r>
      <w:r w:rsidRPr="00FD7763">
        <w:rPr>
          <w:lang w:val="en-US"/>
        </w:rPr>
        <w:t>J</w:t>
      </w:r>
      <w:r>
        <w:rPr>
          <w:lang w:val="en-US"/>
        </w:rPr>
        <w:t>.</w:t>
      </w:r>
      <w:r w:rsidRPr="00FD7763">
        <w:rPr>
          <w:lang w:val="en-US"/>
        </w:rPr>
        <w:t xml:space="preserve"> Genet</w:t>
      </w:r>
      <w:r>
        <w:rPr>
          <w:lang w:val="en-US"/>
        </w:rPr>
        <w:t>.</w:t>
      </w:r>
      <w:r w:rsidRPr="00FD7763">
        <w:rPr>
          <w:lang w:val="en-US"/>
        </w:rPr>
        <w:t xml:space="preserve"> Genomics. </w:t>
      </w:r>
      <w:r>
        <w:rPr>
          <w:lang w:val="en-US"/>
        </w:rPr>
        <w:t xml:space="preserve">– </w:t>
      </w:r>
      <w:r w:rsidRPr="00746C3E">
        <w:rPr>
          <w:lang w:val="en-US"/>
        </w:rPr>
        <w:t>2010</w:t>
      </w:r>
      <w:r>
        <w:rPr>
          <w:lang w:val="en-US"/>
        </w:rPr>
        <w:t xml:space="preserve">. – Vol. </w:t>
      </w:r>
      <w:r w:rsidRPr="00FD7763">
        <w:rPr>
          <w:lang w:val="en-US"/>
        </w:rPr>
        <w:t>37</w:t>
      </w:r>
      <w:r w:rsidRPr="008A0F8A">
        <w:rPr>
          <w:lang w:val="en-US"/>
        </w:rPr>
        <w:t xml:space="preserve"> </w:t>
      </w:r>
      <w:r w:rsidRPr="00FD7763">
        <w:rPr>
          <w:lang w:val="en-US"/>
        </w:rPr>
        <w:t>(11)</w:t>
      </w:r>
      <w:r>
        <w:rPr>
          <w:lang w:val="en-US"/>
        </w:rPr>
        <w:t>. – P.</w:t>
      </w:r>
      <w:r w:rsidRPr="00FD7763">
        <w:rPr>
          <w:lang w:val="en-US"/>
        </w:rPr>
        <w:t xml:space="preserve"> 725</w:t>
      </w:r>
      <w:r>
        <w:rPr>
          <w:lang w:val="en-US"/>
        </w:rPr>
        <w:t>-</w:t>
      </w:r>
      <w:r w:rsidRPr="00FD7763">
        <w:rPr>
          <w:lang w:val="en-US"/>
        </w:rPr>
        <w:t>736.</w:t>
      </w:r>
      <w:r>
        <w:rPr>
          <w:lang w:val="en-US"/>
        </w:rPr>
        <w:t xml:space="preserve"> </w:t>
      </w:r>
    </w:p>
    <w:p w14:paraId="2CDDB892" w14:textId="77777777" w:rsidR="007A4D35" w:rsidRDefault="007A4D35" w:rsidP="007A4D35">
      <w:pPr>
        <w:rPr>
          <w:lang w:val="en-US"/>
        </w:rPr>
      </w:pPr>
      <w:r>
        <w:rPr>
          <w:lang w:val="en-US"/>
        </w:rPr>
        <w:t xml:space="preserve">9 </w:t>
      </w:r>
      <w:r w:rsidRPr="00746C3E">
        <w:rPr>
          <w:lang w:val="en-US"/>
        </w:rPr>
        <w:t>Olsen S</w:t>
      </w:r>
      <w:r>
        <w:rPr>
          <w:lang w:val="en-US"/>
        </w:rPr>
        <w:t>.</w:t>
      </w:r>
      <w:r w:rsidRPr="00746C3E">
        <w:rPr>
          <w:lang w:val="en-US"/>
        </w:rPr>
        <w:t>C</w:t>
      </w:r>
      <w:r>
        <w:rPr>
          <w:lang w:val="en-US"/>
        </w:rPr>
        <w:t>.</w:t>
      </w:r>
      <w:r w:rsidRPr="00746C3E">
        <w:rPr>
          <w:lang w:val="en-US"/>
        </w:rPr>
        <w:t>, Hennager S</w:t>
      </w:r>
      <w:r>
        <w:rPr>
          <w:lang w:val="en-US"/>
        </w:rPr>
        <w:t>.</w:t>
      </w:r>
      <w:r w:rsidRPr="00746C3E">
        <w:rPr>
          <w:lang w:val="en-US"/>
        </w:rPr>
        <w:t xml:space="preserve">G. Immune responses and protection against experimental </w:t>
      </w:r>
      <w:r w:rsidRPr="00746C3E">
        <w:rPr>
          <w:i/>
          <w:iCs/>
          <w:lang w:val="en-US"/>
        </w:rPr>
        <w:t xml:space="preserve">Brucella suis </w:t>
      </w:r>
      <w:r w:rsidRPr="00746C3E">
        <w:rPr>
          <w:lang w:val="en-US"/>
        </w:rPr>
        <w:t xml:space="preserve">biovar 1 challenge in nonvaccinated or </w:t>
      </w:r>
      <w:r w:rsidRPr="00746C3E">
        <w:rPr>
          <w:i/>
          <w:iCs/>
          <w:lang w:val="en-US"/>
        </w:rPr>
        <w:t xml:space="preserve">B. abortus </w:t>
      </w:r>
      <w:r w:rsidRPr="00746C3E">
        <w:rPr>
          <w:lang w:val="en-US"/>
        </w:rPr>
        <w:t xml:space="preserve">strain RB51-vaccinated cattle </w:t>
      </w:r>
      <w:r>
        <w:rPr>
          <w:lang w:val="en-US"/>
        </w:rPr>
        <w:t xml:space="preserve">// </w:t>
      </w:r>
      <w:r w:rsidRPr="00FD7763">
        <w:rPr>
          <w:lang w:val="en-US"/>
        </w:rPr>
        <w:t>Clin</w:t>
      </w:r>
      <w:r>
        <w:rPr>
          <w:lang w:val="en-US"/>
        </w:rPr>
        <w:t>.</w:t>
      </w:r>
      <w:r w:rsidRPr="00FD7763">
        <w:rPr>
          <w:lang w:val="en-US"/>
        </w:rPr>
        <w:t xml:space="preserve"> Vaccine Immunol. </w:t>
      </w:r>
      <w:r>
        <w:rPr>
          <w:lang w:val="en-US"/>
        </w:rPr>
        <w:t xml:space="preserve">– </w:t>
      </w:r>
      <w:r w:rsidRPr="00746C3E">
        <w:rPr>
          <w:lang w:val="en-US"/>
        </w:rPr>
        <w:t>2010</w:t>
      </w:r>
      <w:r>
        <w:rPr>
          <w:lang w:val="en-US"/>
        </w:rPr>
        <w:t>. Vol.</w:t>
      </w:r>
      <w:r w:rsidRPr="00746C3E">
        <w:rPr>
          <w:lang w:val="en-US"/>
        </w:rPr>
        <w:t xml:space="preserve"> </w:t>
      </w:r>
      <w:r w:rsidRPr="00FD7763">
        <w:rPr>
          <w:lang w:val="en-US"/>
        </w:rPr>
        <w:t>17</w:t>
      </w:r>
      <w:r w:rsidRPr="008A0F8A">
        <w:rPr>
          <w:lang w:val="en-US"/>
        </w:rPr>
        <w:t xml:space="preserve"> </w:t>
      </w:r>
      <w:r w:rsidRPr="00FD7763">
        <w:rPr>
          <w:lang w:val="en-US"/>
        </w:rPr>
        <w:t>(12)</w:t>
      </w:r>
      <w:r>
        <w:rPr>
          <w:lang w:val="en-US"/>
        </w:rPr>
        <w:t>. – P.</w:t>
      </w:r>
      <w:r w:rsidRPr="00FD7763">
        <w:rPr>
          <w:lang w:val="en-US"/>
        </w:rPr>
        <w:t xml:space="preserve"> 1891</w:t>
      </w:r>
      <w:r>
        <w:rPr>
          <w:lang w:val="en-US"/>
        </w:rPr>
        <w:t>-</w:t>
      </w:r>
      <w:r w:rsidRPr="00FD7763">
        <w:rPr>
          <w:lang w:val="en-US"/>
        </w:rPr>
        <w:t>1895. </w:t>
      </w:r>
      <w:r>
        <w:rPr>
          <w:lang w:val="en-US"/>
        </w:rPr>
        <w:t xml:space="preserve"> </w:t>
      </w:r>
    </w:p>
    <w:p w14:paraId="50FE956D" w14:textId="77777777" w:rsidR="007A4D35" w:rsidRPr="00FD7763" w:rsidRDefault="007A4D35" w:rsidP="007A4D35">
      <w:pPr>
        <w:rPr>
          <w:lang w:val="en-US"/>
        </w:rPr>
      </w:pPr>
      <w:r w:rsidRPr="007A4D35">
        <w:rPr>
          <w:lang w:val="en-US"/>
        </w:rPr>
        <w:t>1</w:t>
      </w:r>
      <w:r>
        <w:rPr>
          <w:lang w:val="en-US"/>
        </w:rPr>
        <w:t xml:space="preserve">0 </w:t>
      </w:r>
      <w:r w:rsidRPr="00746C3E">
        <w:rPr>
          <w:lang w:val="en-US"/>
        </w:rPr>
        <w:t>Scurlock B</w:t>
      </w:r>
      <w:r>
        <w:rPr>
          <w:lang w:val="en-US"/>
        </w:rPr>
        <w:t>.</w:t>
      </w:r>
      <w:r w:rsidRPr="00746C3E">
        <w:rPr>
          <w:lang w:val="en-US"/>
        </w:rPr>
        <w:t>M</w:t>
      </w:r>
      <w:r>
        <w:rPr>
          <w:lang w:val="en-US"/>
        </w:rPr>
        <w:t>.</w:t>
      </w:r>
      <w:r w:rsidRPr="00746C3E">
        <w:rPr>
          <w:lang w:val="en-US"/>
        </w:rPr>
        <w:t>, Edwards W</w:t>
      </w:r>
      <w:r>
        <w:rPr>
          <w:lang w:val="en-US"/>
        </w:rPr>
        <w:t>.</w:t>
      </w:r>
      <w:r w:rsidRPr="00746C3E">
        <w:rPr>
          <w:lang w:val="en-US"/>
        </w:rPr>
        <w:t>H. Status of brucellosis in free-ranging elk and bison in Wyoming</w:t>
      </w:r>
      <w:r>
        <w:rPr>
          <w:lang w:val="en-US"/>
        </w:rPr>
        <w:t xml:space="preserve"> //</w:t>
      </w:r>
      <w:r w:rsidRPr="00746C3E">
        <w:rPr>
          <w:lang w:val="en-US"/>
        </w:rPr>
        <w:t xml:space="preserve"> </w:t>
      </w:r>
      <w:r w:rsidRPr="00FD7763">
        <w:rPr>
          <w:lang w:val="en-US"/>
        </w:rPr>
        <w:t>J</w:t>
      </w:r>
      <w:r>
        <w:rPr>
          <w:lang w:val="en-US"/>
        </w:rPr>
        <w:t>.</w:t>
      </w:r>
      <w:r w:rsidRPr="00FD7763">
        <w:rPr>
          <w:lang w:val="en-US"/>
        </w:rPr>
        <w:t xml:space="preserve"> Wildl</w:t>
      </w:r>
      <w:r>
        <w:rPr>
          <w:lang w:val="en-US"/>
        </w:rPr>
        <w:t>.</w:t>
      </w:r>
      <w:r w:rsidRPr="00FD7763">
        <w:rPr>
          <w:lang w:val="en-US"/>
        </w:rPr>
        <w:t xml:space="preserve"> Dis. </w:t>
      </w:r>
      <w:r>
        <w:rPr>
          <w:lang w:val="en-US"/>
        </w:rPr>
        <w:t xml:space="preserve">– </w:t>
      </w:r>
      <w:r w:rsidRPr="00746C3E">
        <w:rPr>
          <w:lang w:val="en-US"/>
        </w:rPr>
        <w:t>2010</w:t>
      </w:r>
      <w:r>
        <w:rPr>
          <w:lang w:val="en-US"/>
        </w:rPr>
        <w:t>. – Vol.</w:t>
      </w:r>
      <w:r w:rsidRPr="00746C3E">
        <w:rPr>
          <w:lang w:val="en-US"/>
        </w:rPr>
        <w:t xml:space="preserve"> </w:t>
      </w:r>
      <w:r w:rsidRPr="00FD7763">
        <w:rPr>
          <w:lang w:val="en-US"/>
        </w:rPr>
        <w:t>46</w:t>
      </w:r>
      <w:r w:rsidRPr="0082345F">
        <w:rPr>
          <w:lang w:val="en-US"/>
        </w:rPr>
        <w:t xml:space="preserve"> </w:t>
      </w:r>
      <w:r w:rsidRPr="00FD7763">
        <w:rPr>
          <w:lang w:val="en-US"/>
        </w:rPr>
        <w:t>(2)</w:t>
      </w:r>
      <w:r>
        <w:rPr>
          <w:lang w:val="en-US"/>
        </w:rPr>
        <w:t>. – P.</w:t>
      </w:r>
      <w:r w:rsidRPr="00FD7763">
        <w:rPr>
          <w:lang w:val="en-US"/>
        </w:rPr>
        <w:t xml:space="preserve"> 442</w:t>
      </w:r>
      <w:r>
        <w:rPr>
          <w:lang w:val="en-US"/>
        </w:rPr>
        <w:t>-</w:t>
      </w:r>
      <w:r w:rsidRPr="00FD7763">
        <w:rPr>
          <w:lang w:val="en-US"/>
        </w:rPr>
        <w:t>449. </w:t>
      </w:r>
    </w:p>
    <w:p w14:paraId="51B74F03" w14:textId="77777777" w:rsidR="007A4D35" w:rsidRDefault="007A4D35" w:rsidP="007A4D35">
      <w:pPr>
        <w:rPr>
          <w:lang w:val="en-US"/>
        </w:rPr>
      </w:pPr>
      <w:r w:rsidRPr="007A4D35">
        <w:rPr>
          <w:lang w:val="en-US"/>
        </w:rPr>
        <w:t>1</w:t>
      </w:r>
      <w:r>
        <w:rPr>
          <w:lang w:val="en-US"/>
        </w:rPr>
        <w:t xml:space="preserve">1 </w:t>
      </w:r>
      <w:r w:rsidRPr="00746C3E">
        <w:rPr>
          <w:lang w:val="en-US"/>
        </w:rPr>
        <w:t>Thorne E</w:t>
      </w:r>
      <w:r>
        <w:rPr>
          <w:lang w:val="en-US"/>
        </w:rPr>
        <w:t>.</w:t>
      </w:r>
      <w:r w:rsidRPr="00746C3E">
        <w:rPr>
          <w:lang w:val="en-US"/>
        </w:rPr>
        <w:t>T. Brucellosis, bison, elk, and cattle in the Greater Yellowstone area: defining the problem, exploring solutions.</w:t>
      </w:r>
      <w:r>
        <w:rPr>
          <w:lang w:val="en-US"/>
        </w:rPr>
        <w:t xml:space="preserve"> – </w:t>
      </w:r>
      <w:r w:rsidRPr="00DE16D7">
        <w:rPr>
          <w:lang w:val="en-US"/>
        </w:rPr>
        <w:t>Cheyenne: Wyoming Game and Fish Dept. [for] Greater Yellowstone Interagency Brucellosis Committee, 1997</w:t>
      </w:r>
      <w:r w:rsidRPr="00746C3E">
        <w:rPr>
          <w:lang w:val="en-US"/>
        </w:rPr>
        <w:t>.</w:t>
      </w:r>
      <w:r>
        <w:rPr>
          <w:lang w:val="en-US"/>
        </w:rPr>
        <w:t xml:space="preserve"> – 219 p.</w:t>
      </w:r>
      <w:r w:rsidRPr="00746C3E">
        <w:rPr>
          <w:lang w:val="en-US"/>
        </w:rPr>
        <w:t xml:space="preserve"> </w:t>
      </w:r>
    </w:p>
    <w:p w14:paraId="005F0CD2" w14:textId="77777777" w:rsidR="007A4D35" w:rsidRPr="00DE16D7" w:rsidRDefault="007A4D35" w:rsidP="007A4D35">
      <w:pPr>
        <w:rPr>
          <w:lang w:val="en-US"/>
        </w:rPr>
      </w:pPr>
      <w:r w:rsidRPr="007A4D35">
        <w:rPr>
          <w:lang w:val="en-US"/>
        </w:rPr>
        <w:t>1</w:t>
      </w:r>
      <w:r>
        <w:rPr>
          <w:lang w:val="en-US"/>
        </w:rPr>
        <w:t xml:space="preserve">2 </w:t>
      </w:r>
      <w:r w:rsidRPr="00746C3E">
        <w:rPr>
          <w:lang w:val="en-US"/>
        </w:rPr>
        <w:t>Cheville N</w:t>
      </w:r>
      <w:r>
        <w:rPr>
          <w:lang w:val="en-US"/>
        </w:rPr>
        <w:t>.</w:t>
      </w:r>
      <w:r w:rsidRPr="00746C3E">
        <w:rPr>
          <w:lang w:val="en-US"/>
        </w:rPr>
        <w:t>F</w:t>
      </w:r>
      <w:r>
        <w:rPr>
          <w:lang w:val="en-US"/>
        </w:rPr>
        <w:t>.</w:t>
      </w:r>
      <w:r w:rsidRPr="00746C3E">
        <w:rPr>
          <w:lang w:val="en-US"/>
        </w:rPr>
        <w:t>, Stevens M</w:t>
      </w:r>
      <w:r>
        <w:rPr>
          <w:lang w:val="en-US"/>
        </w:rPr>
        <w:t>.</w:t>
      </w:r>
      <w:r w:rsidRPr="00746C3E">
        <w:rPr>
          <w:lang w:val="en-US"/>
        </w:rPr>
        <w:t>G</w:t>
      </w:r>
      <w:r>
        <w:rPr>
          <w:lang w:val="en-US"/>
        </w:rPr>
        <w:t>.</w:t>
      </w:r>
      <w:r w:rsidRPr="00746C3E">
        <w:rPr>
          <w:lang w:val="en-US"/>
        </w:rPr>
        <w:t>, Jensen A</w:t>
      </w:r>
      <w:r>
        <w:rPr>
          <w:lang w:val="en-US"/>
        </w:rPr>
        <w:t>.</w:t>
      </w:r>
      <w:r w:rsidRPr="00746C3E">
        <w:rPr>
          <w:lang w:val="en-US"/>
        </w:rPr>
        <w:t>E</w:t>
      </w:r>
      <w:r>
        <w:rPr>
          <w:lang w:val="en-US"/>
        </w:rPr>
        <w:t>.</w:t>
      </w:r>
      <w:r w:rsidRPr="00746C3E">
        <w:rPr>
          <w:lang w:val="en-US"/>
        </w:rPr>
        <w:t>, Tatum F</w:t>
      </w:r>
      <w:r>
        <w:rPr>
          <w:lang w:val="en-US"/>
        </w:rPr>
        <w:t>.</w:t>
      </w:r>
      <w:r w:rsidRPr="00746C3E">
        <w:rPr>
          <w:lang w:val="en-US"/>
        </w:rPr>
        <w:t>M</w:t>
      </w:r>
      <w:r>
        <w:rPr>
          <w:lang w:val="en-US"/>
        </w:rPr>
        <w:t>.</w:t>
      </w:r>
      <w:r w:rsidRPr="00746C3E">
        <w:rPr>
          <w:lang w:val="en-US"/>
        </w:rPr>
        <w:t>, Halling S</w:t>
      </w:r>
      <w:r>
        <w:rPr>
          <w:lang w:val="en-US"/>
        </w:rPr>
        <w:t>.</w:t>
      </w:r>
      <w:r w:rsidRPr="00746C3E">
        <w:rPr>
          <w:lang w:val="en-US"/>
        </w:rPr>
        <w:t xml:space="preserve">M. Immune responses and protection against infection and abortion in cattle experimentally vaccinated with mutant strains of </w:t>
      </w:r>
      <w:r w:rsidRPr="00746C3E">
        <w:rPr>
          <w:i/>
          <w:iCs/>
          <w:lang w:val="en-US"/>
        </w:rPr>
        <w:t>Brucella abortus</w:t>
      </w:r>
      <w:r w:rsidRPr="00746C3E">
        <w:rPr>
          <w:lang w:val="en-US"/>
        </w:rPr>
        <w:t xml:space="preserve"> </w:t>
      </w:r>
      <w:r>
        <w:rPr>
          <w:lang w:val="en-US"/>
        </w:rPr>
        <w:t xml:space="preserve">// </w:t>
      </w:r>
      <w:r w:rsidRPr="00DE16D7">
        <w:rPr>
          <w:lang w:val="en-US"/>
        </w:rPr>
        <w:t>Am</w:t>
      </w:r>
      <w:r>
        <w:rPr>
          <w:lang w:val="en-US"/>
        </w:rPr>
        <w:t>.</w:t>
      </w:r>
      <w:r w:rsidRPr="00DE16D7">
        <w:rPr>
          <w:lang w:val="en-US"/>
        </w:rPr>
        <w:t xml:space="preserve"> J</w:t>
      </w:r>
      <w:r>
        <w:rPr>
          <w:lang w:val="en-US"/>
        </w:rPr>
        <w:t>.</w:t>
      </w:r>
      <w:r w:rsidRPr="00DE16D7">
        <w:rPr>
          <w:lang w:val="en-US"/>
        </w:rPr>
        <w:t xml:space="preserve"> Vet</w:t>
      </w:r>
      <w:r>
        <w:rPr>
          <w:lang w:val="en-US"/>
        </w:rPr>
        <w:t>.</w:t>
      </w:r>
      <w:r w:rsidRPr="00DE16D7">
        <w:rPr>
          <w:lang w:val="en-US"/>
        </w:rPr>
        <w:t xml:space="preserve"> Res. </w:t>
      </w:r>
      <w:r>
        <w:rPr>
          <w:lang w:val="en-US"/>
        </w:rPr>
        <w:t xml:space="preserve">– </w:t>
      </w:r>
      <w:r w:rsidRPr="00746C3E">
        <w:rPr>
          <w:lang w:val="en-US"/>
        </w:rPr>
        <w:t>1993</w:t>
      </w:r>
      <w:r>
        <w:rPr>
          <w:lang w:val="en-US"/>
        </w:rPr>
        <w:t xml:space="preserve">. – Vol. </w:t>
      </w:r>
      <w:r w:rsidRPr="00DE16D7">
        <w:rPr>
          <w:lang w:val="en-US"/>
        </w:rPr>
        <w:t>54</w:t>
      </w:r>
      <w:r w:rsidRPr="008A0F8A">
        <w:rPr>
          <w:lang w:val="en-US"/>
        </w:rPr>
        <w:t xml:space="preserve"> </w:t>
      </w:r>
      <w:r w:rsidRPr="00DE16D7">
        <w:rPr>
          <w:lang w:val="en-US"/>
        </w:rPr>
        <w:t>(10)</w:t>
      </w:r>
      <w:r>
        <w:rPr>
          <w:lang w:val="en-US"/>
        </w:rPr>
        <w:t>. – P.</w:t>
      </w:r>
      <w:r w:rsidRPr="00DE16D7">
        <w:rPr>
          <w:lang w:val="en-US"/>
        </w:rPr>
        <w:t xml:space="preserve"> 1591</w:t>
      </w:r>
      <w:r>
        <w:rPr>
          <w:lang w:val="en-US"/>
        </w:rPr>
        <w:t>-</w:t>
      </w:r>
      <w:r w:rsidRPr="00DE16D7">
        <w:rPr>
          <w:lang w:val="en-US"/>
        </w:rPr>
        <w:t>1597. </w:t>
      </w:r>
    </w:p>
    <w:p w14:paraId="597B88E3" w14:textId="77777777" w:rsidR="007A4D35" w:rsidRDefault="007A4D35" w:rsidP="007A4D35">
      <w:pPr>
        <w:rPr>
          <w:lang w:val="en-US"/>
        </w:rPr>
      </w:pPr>
      <w:r w:rsidRPr="007A4D35">
        <w:rPr>
          <w:lang w:val="en-US"/>
        </w:rPr>
        <w:lastRenderedPageBreak/>
        <w:t>1</w:t>
      </w:r>
      <w:r>
        <w:rPr>
          <w:lang w:val="en-US"/>
        </w:rPr>
        <w:t xml:space="preserve">3 </w:t>
      </w:r>
      <w:r w:rsidRPr="00746C3E">
        <w:rPr>
          <w:lang w:val="en-US"/>
        </w:rPr>
        <w:t>Yagupsky P</w:t>
      </w:r>
      <w:r>
        <w:rPr>
          <w:lang w:val="en-US"/>
        </w:rPr>
        <w:t>.</w:t>
      </w:r>
      <w:r w:rsidRPr="00746C3E">
        <w:rPr>
          <w:lang w:val="en-US"/>
        </w:rPr>
        <w:t xml:space="preserve">, Baron E. Laboratory Exposures to Brucellae and Implications for Bioterrorism // </w:t>
      </w:r>
      <w:r w:rsidRPr="00746C3E">
        <w:rPr>
          <w:iCs/>
          <w:lang w:val="en-US"/>
        </w:rPr>
        <w:t>Emerging Infectious Diseases</w:t>
      </w:r>
      <w:r w:rsidRPr="00746C3E">
        <w:rPr>
          <w:lang w:val="en-US"/>
        </w:rPr>
        <w:t>. – 2005. – Vol. 11</w:t>
      </w:r>
      <w:r w:rsidRPr="008A0F8A">
        <w:rPr>
          <w:lang w:val="en-US"/>
        </w:rPr>
        <w:t xml:space="preserve"> </w:t>
      </w:r>
      <w:r w:rsidRPr="00746C3E">
        <w:rPr>
          <w:lang w:val="en-US"/>
        </w:rPr>
        <w:t>(8). – P. 1180-1185. doi:10.3201/eid1108.041197.</w:t>
      </w:r>
      <w:r>
        <w:rPr>
          <w:lang w:val="en-US"/>
        </w:rPr>
        <w:t xml:space="preserve"> </w:t>
      </w:r>
    </w:p>
    <w:p w14:paraId="733F59EF" w14:textId="77777777" w:rsidR="007A4D35" w:rsidRDefault="007A4D35" w:rsidP="007A4D35">
      <w:pPr>
        <w:rPr>
          <w:bCs/>
          <w:lang w:val="en-US"/>
        </w:rPr>
      </w:pPr>
      <w:r w:rsidRPr="007A4D35">
        <w:rPr>
          <w:lang w:val="en-US"/>
        </w:rPr>
        <w:t>1</w:t>
      </w:r>
      <w:r>
        <w:rPr>
          <w:lang w:val="en-US"/>
        </w:rPr>
        <w:t xml:space="preserve">4 </w:t>
      </w:r>
      <w:r w:rsidRPr="00746C3E">
        <w:rPr>
          <w:lang w:val="en-US"/>
        </w:rPr>
        <w:t>Audic S</w:t>
      </w:r>
      <w:r>
        <w:rPr>
          <w:lang w:val="en-US"/>
        </w:rPr>
        <w:t>.</w:t>
      </w:r>
      <w:r w:rsidRPr="00746C3E">
        <w:rPr>
          <w:lang w:val="en-US"/>
        </w:rPr>
        <w:t>, Lescot M</w:t>
      </w:r>
      <w:r>
        <w:rPr>
          <w:lang w:val="en-US"/>
        </w:rPr>
        <w:t>.</w:t>
      </w:r>
      <w:r w:rsidRPr="00746C3E">
        <w:rPr>
          <w:lang w:val="en-US"/>
        </w:rPr>
        <w:t>, Claverie J</w:t>
      </w:r>
      <w:r>
        <w:rPr>
          <w:lang w:val="en-US"/>
        </w:rPr>
        <w:t>.</w:t>
      </w:r>
      <w:r w:rsidRPr="00746C3E">
        <w:rPr>
          <w:lang w:val="en-US"/>
        </w:rPr>
        <w:t>M</w:t>
      </w:r>
      <w:r>
        <w:rPr>
          <w:lang w:val="en-US"/>
        </w:rPr>
        <w:t>.</w:t>
      </w:r>
      <w:r w:rsidRPr="00746C3E">
        <w:rPr>
          <w:lang w:val="en-US"/>
        </w:rPr>
        <w:t>, Scholz H</w:t>
      </w:r>
      <w:r>
        <w:rPr>
          <w:lang w:val="en-US"/>
        </w:rPr>
        <w:t>.</w:t>
      </w:r>
      <w:r w:rsidRPr="00746C3E">
        <w:rPr>
          <w:lang w:val="en-US"/>
        </w:rPr>
        <w:t xml:space="preserve">C. </w:t>
      </w:r>
      <w:r w:rsidRPr="00746C3E">
        <w:rPr>
          <w:i/>
          <w:iCs/>
          <w:lang w:val="en-US"/>
        </w:rPr>
        <w:t>Brucella microti</w:t>
      </w:r>
      <w:r w:rsidRPr="00746C3E">
        <w:rPr>
          <w:lang w:val="en-US"/>
        </w:rPr>
        <w:t xml:space="preserve">: the genome sequence of an emerging pathogen </w:t>
      </w:r>
      <w:r>
        <w:rPr>
          <w:lang w:val="en-US"/>
        </w:rPr>
        <w:t xml:space="preserve">// </w:t>
      </w:r>
      <w:r w:rsidRPr="00746C3E">
        <w:rPr>
          <w:lang w:val="en-US"/>
        </w:rPr>
        <w:t xml:space="preserve">BMC Genomics. </w:t>
      </w:r>
      <w:r>
        <w:rPr>
          <w:lang w:val="en-US"/>
        </w:rPr>
        <w:t xml:space="preserve">– </w:t>
      </w:r>
      <w:r w:rsidRPr="00746C3E">
        <w:rPr>
          <w:lang w:val="en-US"/>
        </w:rPr>
        <w:t>2009</w:t>
      </w:r>
      <w:r>
        <w:rPr>
          <w:lang w:val="en-US"/>
        </w:rPr>
        <w:t xml:space="preserve">. – Vol. </w:t>
      </w:r>
      <w:r w:rsidRPr="00746C3E">
        <w:rPr>
          <w:lang w:val="en-US"/>
        </w:rPr>
        <w:t>10</w:t>
      </w:r>
      <w:r w:rsidRPr="008A0F8A">
        <w:rPr>
          <w:lang w:val="en-US"/>
        </w:rPr>
        <w:t xml:space="preserve"> </w:t>
      </w:r>
      <w:r w:rsidRPr="00746C3E">
        <w:rPr>
          <w:lang w:val="en-US"/>
        </w:rPr>
        <w:t>(1)</w:t>
      </w:r>
      <w:r>
        <w:rPr>
          <w:lang w:val="en-US"/>
        </w:rPr>
        <w:t>. – P.</w:t>
      </w:r>
      <w:r w:rsidRPr="00746C3E">
        <w:rPr>
          <w:lang w:val="en-US"/>
        </w:rPr>
        <w:t xml:space="preserve"> 352.</w:t>
      </w:r>
    </w:p>
    <w:p w14:paraId="606A1C82" w14:textId="77777777" w:rsidR="00746C3E" w:rsidRPr="00746C3E" w:rsidRDefault="00746C3E" w:rsidP="00746C3E">
      <w:pPr>
        <w:rPr>
          <w:lang w:val="en-US"/>
        </w:rPr>
      </w:pPr>
      <w:r>
        <w:rPr>
          <w:bCs/>
          <w:lang w:val="en-US"/>
        </w:rPr>
        <w:t>1</w:t>
      </w:r>
      <w:r w:rsidR="007A4D35" w:rsidRPr="007A4D35">
        <w:rPr>
          <w:bCs/>
          <w:lang w:val="en-US"/>
        </w:rPr>
        <w:t>5</w:t>
      </w:r>
      <w:r>
        <w:rPr>
          <w:bCs/>
          <w:lang w:val="en-US"/>
        </w:rPr>
        <w:t xml:space="preserve"> </w:t>
      </w:r>
      <w:r w:rsidRPr="00746C3E">
        <w:rPr>
          <w:bCs/>
          <w:lang w:val="en-US"/>
        </w:rPr>
        <w:t>Carroll M.W.</w:t>
      </w:r>
      <w:r w:rsidRPr="00746C3E">
        <w:rPr>
          <w:lang w:val="en-US"/>
        </w:rPr>
        <w:t xml:space="preserve">, Overwijk W.W., Surman D.R., Tsung K., Moss B., Restifo N.P. Construction and characterization of a triple-recombinant vaccinia virus encoding B7-1, interleukin 12, and a model tumor antigen // J. Natl. Cancer. Inst. – </w:t>
      </w:r>
      <w:r w:rsidRPr="00746C3E">
        <w:rPr>
          <w:bCs/>
          <w:lang w:val="en-US"/>
        </w:rPr>
        <w:t xml:space="preserve">1998. – Vol. </w:t>
      </w:r>
      <w:r w:rsidRPr="00746C3E">
        <w:rPr>
          <w:lang w:val="en-US"/>
        </w:rPr>
        <w:t>90 (24). – P. 1881-1887.</w:t>
      </w:r>
    </w:p>
    <w:p w14:paraId="61D49CA3" w14:textId="77777777" w:rsidR="00746C3E" w:rsidRPr="00746C3E" w:rsidRDefault="007A4D35" w:rsidP="00746C3E">
      <w:pPr>
        <w:rPr>
          <w:lang w:val="en-US"/>
        </w:rPr>
      </w:pPr>
      <w:r w:rsidRPr="007A4D35">
        <w:rPr>
          <w:bCs/>
          <w:lang w:val="en-US"/>
        </w:rPr>
        <w:t>16</w:t>
      </w:r>
      <w:r w:rsidR="00746C3E">
        <w:rPr>
          <w:bCs/>
          <w:lang w:val="en-US"/>
        </w:rPr>
        <w:t xml:space="preserve"> </w:t>
      </w:r>
      <w:r w:rsidR="00746C3E" w:rsidRPr="00746C3E">
        <w:rPr>
          <w:bCs/>
          <w:lang w:val="en-US"/>
        </w:rPr>
        <w:t>Boyle D.B.</w:t>
      </w:r>
      <w:r w:rsidR="00746C3E" w:rsidRPr="00746C3E">
        <w:rPr>
          <w:lang w:val="en-US"/>
        </w:rPr>
        <w:t xml:space="preserve">, Anderson M.A., Amos R., Voysey R., Coupar B.E. Construction of recombinant fowlpox viruses carrying multiple vaccine antigens and immunomodulatory molecules // Biotechniques. – </w:t>
      </w:r>
      <w:r w:rsidR="00746C3E" w:rsidRPr="00746C3E">
        <w:rPr>
          <w:bCs/>
          <w:lang w:val="en-US"/>
        </w:rPr>
        <w:t xml:space="preserve">2004. – Vol. </w:t>
      </w:r>
      <w:r w:rsidR="00746C3E" w:rsidRPr="00746C3E">
        <w:rPr>
          <w:lang w:val="en-US"/>
        </w:rPr>
        <w:t>37 (1). – P. 104-106, 108-111.</w:t>
      </w:r>
    </w:p>
    <w:p w14:paraId="348A0B42" w14:textId="77777777" w:rsidR="00746C3E" w:rsidRPr="00746C3E" w:rsidRDefault="007A4D35" w:rsidP="00746C3E">
      <w:pPr>
        <w:rPr>
          <w:lang w:val="en-US"/>
        </w:rPr>
      </w:pPr>
      <w:r w:rsidRPr="007A4D35">
        <w:rPr>
          <w:lang w:val="en-US"/>
        </w:rPr>
        <w:t>17</w:t>
      </w:r>
      <w:r w:rsidR="00746C3E" w:rsidRPr="00746C3E">
        <w:rPr>
          <w:lang w:val="en-US"/>
        </w:rPr>
        <w:t xml:space="preserve"> </w:t>
      </w:r>
      <w:r w:rsidR="00746C3E" w:rsidRPr="00746C3E">
        <w:rPr>
          <w:bCs/>
          <w:lang w:val="en-US"/>
        </w:rPr>
        <w:t>Perrin A.</w:t>
      </w:r>
      <w:r w:rsidR="00746C3E" w:rsidRPr="00746C3E">
        <w:rPr>
          <w:lang w:val="en-US"/>
        </w:rPr>
        <w:t xml:space="preserve">, Albina E., Bréard E., Sailleau C., Promé S., Grillet C., Kwiatek O., Russo P., Thiéry R., Zientara S., Cêtre-Sossah C. Recombinant capripoxviruses expressing proteins of bluetongue virus: evaluation of immune responses and protection in small ruminants // Vaccine. – </w:t>
      </w:r>
      <w:r w:rsidR="00746C3E" w:rsidRPr="00746C3E">
        <w:rPr>
          <w:bCs/>
          <w:lang w:val="en-US"/>
        </w:rPr>
        <w:t xml:space="preserve">2007. – Vol. </w:t>
      </w:r>
      <w:r w:rsidR="00746C3E" w:rsidRPr="00746C3E">
        <w:rPr>
          <w:lang w:val="en-US"/>
        </w:rPr>
        <w:t xml:space="preserve">25 (37-38). – P. 6774-6783. </w:t>
      </w:r>
    </w:p>
    <w:p w14:paraId="2EDEA7FD" w14:textId="77777777" w:rsidR="00746C3E" w:rsidRPr="00746C3E" w:rsidRDefault="007A4D35" w:rsidP="00746C3E">
      <w:pPr>
        <w:rPr>
          <w:lang w:val="en-US"/>
        </w:rPr>
      </w:pPr>
      <w:r w:rsidRPr="007A4D35">
        <w:rPr>
          <w:lang w:val="en-US"/>
        </w:rPr>
        <w:t>18</w:t>
      </w:r>
      <w:r w:rsidR="00746C3E" w:rsidRPr="00746C3E">
        <w:rPr>
          <w:lang w:val="en-US"/>
        </w:rPr>
        <w:t xml:space="preserve"> Wang L., Whitbeck J.C., Lawrence W.C., Volgin D.V., Bello L.J. </w:t>
      </w:r>
      <w:r w:rsidR="00746C3E" w:rsidRPr="00746C3E">
        <w:rPr>
          <w:bCs/>
          <w:lang w:val="en-US"/>
        </w:rPr>
        <w:t>Expression of the genomic form of the bovine viral diarrhea virus E2 ORF in a bovine herpesvirus-1 vector</w:t>
      </w:r>
      <w:r w:rsidR="00746C3E" w:rsidRPr="00746C3E">
        <w:rPr>
          <w:lang w:val="en-US"/>
        </w:rPr>
        <w:t xml:space="preserve"> // </w:t>
      </w:r>
      <w:r w:rsidR="00746C3E" w:rsidRPr="004275EB">
        <w:rPr>
          <w:lang w:val="en-US"/>
        </w:rPr>
        <w:t>Virus Genes.</w:t>
      </w:r>
      <w:r w:rsidR="00746C3E" w:rsidRPr="00746C3E">
        <w:rPr>
          <w:lang w:val="en-US"/>
        </w:rPr>
        <w:t xml:space="preserve"> – 2003. – Vol. 27 (1). – P. 83-91.</w:t>
      </w:r>
    </w:p>
    <w:p w14:paraId="2EDF538D" w14:textId="77777777" w:rsidR="00746C3E" w:rsidRPr="00746C3E" w:rsidRDefault="007A4D35" w:rsidP="00746C3E">
      <w:pPr>
        <w:rPr>
          <w:lang w:val="en-US"/>
        </w:rPr>
      </w:pPr>
      <w:r w:rsidRPr="007A4D35">
        <w:rPr>
          <w:lang w:val="en-US"/>
        </w:rPr>
        <w:t>19</w:t>
      </w:r>
      <w:r w:rsidR="00746C3E" w:rsidRPr="00746C3E">
        <w:rPr>
          <w:lang w:val="en-US"/>
        </w:rPr>
        <w:t xml:space="preserve"> Takashima Y., Xuan X., Kimata I., Iseki M., Kodama Y., Nagane N., Nagasawa H., Matsumoto Y., Mikami T., Otsuka H. </w:t>
      </w:r>
      <w:r w:rsidR="00746C3E" w:rsidRPr="00746C3E">
        <w:rPr>
          <w:bCs/>
          <w:lang w:val="en-US"/>
        </w:rPr>
        <w:t>Recombinant bovine herpesvirus-1 expressing p23 protein of Cryptosporidium parvum induces neutralizing antibodies in rabbits</w:t>
      </w:r>
      <w:r w:rsidR="00746C3E" w:rsidRPr="00746C3E">
        <w:rPr>
          <w:lang w:val="en-US"/>
        </w:rPr>
        <w:t xml:space="preserve"> // J. Parasitol. – 2003. – Vol. 89 (2). – P. 276-282.</w:t>
      </w:r>
    </w:p>
    <w:p w14:paraId="48951C5E" w14:textId="77777777" w:rsidR="00746C3E" w:rsidRPr="00746C3E" w:rsidRDefault="007A4D35" w:rsidP="00746C3E">
      <w:pPr>
        <w:rPr>
          <w:lang w:val="en-US"/>
        </w:rPr>
      </w:pPr>
      <w:r w:rsidRPr="007A4D35">
        <w:rPr>
          <w:lang w:val="en-US"/>
        </w:rPr>
        <w:t>20</w:t>
      </w:r>
      <w:r w:rsidR="00746C3E" w:rsidRPr="00746C3E">
        <w:rPr>
          <w:lang w:val="en-US"/>
        </w:rPr>
        <w:t xml:space="preserve"> Shiver J.W., Fu T.M., Chen L., Casimiro D.R., Davies M.E., Evans R.K. et al. </w:t>
      </w:r>
      <w:r w:rsidR="00746C3E" w:rsidRPr="00746C3E">
        <w:rPr>
          <w:bCs/>
          <w:lang w:val="en-US"/>
        </w:rPr>
        <w:t>Replication-incompetent adenoviral vaccine vector elicits effective anti-immunodeficiency-virus immunity</w:t>
      </w:r>
      <w:r w:rsidR="00746C3E" w:rsidRPr="00746C3E">
        <w:rPr>
          <w:lang w:val="en-US"/>
        </w:rPr>
        <w:t xml:space="preserve"> // Nature. – 2002. – Vol. 415</w:t>
      </w:r>
      <w:r w:rsidR="004275EB">
        <w:rPr>
          <w:lang w:val="en-US"/>
        </w:rPr>
        <w:t xml:space="preserve"> </w:t>
      </w:r>
      <w:r w:rsidR="00746C3E" w:rsidRPr="00746C3E">
        <w:rPr>
          <w:lang w:val="en-US"/>
        </w:rPr>
        <w:t>(6869). – P. 331-335.</w:t>
      </w:r>
    </w:p>
    <w:p w14:paraId="1B6E1B51" w14:textId="77777777" w:rsidR="00746C3E" w:rsidRPr="00746C3E" w:rsidRDefault="007A4D35" w:rsidP="00746C3E">
      <w:pPr>
        <w:rPr>
          <w:lang w:val="en-US"/>
        </w:rPr>
      </w:pPr>
      <w:r w:rsidRPr="007A4D35">
        <w:rPr>
          <w:lang w:val="en-US"/>
        </w:rPr>
        <w:t>21</w:t>
      </w:r>
      <w:r w:rsidR="00746C3E" w:rsidRPr="00746C3E">
        <w:rPr>
          <w:lang w:val="en-US"/>
        </w:rPr>
        <w:t xml:space="preserve"> </w:t>
      </w:r>
      <w:r w:rsidR="00746C3E" w:rsidRPr="00746C3E">
        <w:rPr>
          <w:bCs/>
          <w:lang w:val="en-US"/>
        </w:rPr>
        <w:t>Muruve D.A</w:t>
      </w:r>
      <w:r w:rsidR="00746C3E" w:rsidRPr="00746C3E">
        <w:rPr>
          <w:lang w:val="en-US"/>
        </w:rPr>
        <w:t xml:space="preserve">. The innate immune response to adenovirus vectors // Hum Gene Ther. – </w:t>
      </w:r>
      <w:r w:rsidR="00746C3E" w:rsidRPr="00746C3E">
        <w:rPr>
          <w:bCs/>
          <w:lang w:val="en-US"/>
        </w:rPr>
        <w:t xml:space="preserve">2004. – Vol. </w:t>
      </w:r>
      <w:r w:rsidR="00746C3E" w:rsidRPr="00746C3E">
        <w:rPr>
          <w:lang w:val="en-US"/>
        </w:rPr>
        <w:t xml:space="preserve">15 (12). – P. 1157-1166. </w:t>
      </w:r>
    </w:p>
    <w:p w14:paraId="6A1AABBE" w14:textId="77777777" w:rsidR="00746C3E" w:rsidRPr="00746C3E" w:rsidRDefault="007A4D35" w:rsidP="00746C3E">
      <w:pPr>
        <w:rPr>
          <w:lang w:val="en-US"/>
        </w:rPr>
      </w:pPr>
      <w:r w:rsidRPr="007A4D35">
        <w:rPr>
          <w:lang w:val="en-US"/>
        </w:rPr>
        <w:t>22</w:t>
      </w:r>
      <w:r w:rsidR="00746C3E" w:rsidRPr="00746C3E">
        <w:rPr>
          <w:lang w:val="en-US"/>
        </w:rPr>
        <w:t xml:space="preserve"> Iglesias M.C., Frenkiel M.P., Mollier K., Souque P., Despres P., Charneau P. </w:t>
      </w:r>
      <w:r w:rsidR="00746C3E" w:rsidRPr="00746C3E">
        <w:rPr>
          <w:bCs/>
          <w:lang w:val="en-US"/>
        </w:rPr>
        <w:t>A single immunization with a minute dose of a lentiviral vector-based vaccine is highly effective at eliciting protective humoral immunity against West Nile virus</w:t>
      </w:r>
      <w:r w:rsidR="00746C3E" w:rsidRPr="00746C3E">
        <w:rPr>
          <w:lang w:val="en-US"/>
        </w:rPr>
        <w:t xml:space="preserve"> // J. Gene. Med. – 2006. – Vol. 8 (3). – P. 265-274.</w:t>
      </w:r>
    </w:p>
    <w:p w14:paraId="1C3B9681" w14:textId="77777777" w:rsidR="00746C3E" w:rsidRDefault="007A4D35" w:rsidP="00746C3E">
      <w:pPr>
        <w:rPr>
          <w:lang w:val="en-US"/>
        </w:rPr>
      </w:pPr>
      <w:r w:rsidRPr="007A4D35">
        <w:rPr>
          <w:lang w:val="en-US"/>
        </w:rPr>
        <w:t>23</w:t>
      </w:r>
      <w:r w:rsidR="00746C3E" w:rsidRPr="00746C3E">
        <w:rPr>
          <w:lang w:val="en-US"/>
        </w:rPr>
        <w:t xml:space="preserve"> Schwantes A., Truyen U., Weikel J., Weiss C., Löchelt M. </w:t>
      </w:r>
      <w:r w:rsidR="00746C3E" w:rsidRPr="00746C3E">
        <w:rPr>
          <w:bCs/>
          <w:lang w:val="en-US"/>
        </w:rPr>
        <w:t>Application of chimeric feline foamy virus-based retroviral vectors for the induction of antiviral immunity in cats</w:t>
      </w:r>
      <w:r w:rsidR="00746C3E" w:rsidRPr="00746C3E">
        <w:rPr>
          <w:lang w:val="en-US"/>
        </w:rPr>
        <w:t xml:space="preserve"> // </w:t>
      </w:r>
      <w:r w:rsidR="00746C3E" w:rsidRPr="004275EB">
        <w:rPr>
          <w:lang w:val="en-US"/>
        </w:rPr>
        <w:t>J. Virol.</w:t>
      </w:r>
      <w:r w:rsidR="00746C3E" w:rsidRPr="00746C3E">
        <w:rPr>
          <w:lang w:val="en-US"/>
        </w:rPr>
        <w:t xml:space="preserve"> – 2003. – Vol. 77 (14). – P. 7830-7842.</w:t>
      </w:r>
    </w:p>
    <w:p w14:paraId="35099DB8" w14:textId="77777777" w:rsidR="007A4D35" w:rsidRPr="004275EB" w:rsidRDefault="007A4D35" w:rsidP="007A4D35">
      <w:pPr>
        <w:rPr>
          <w:lang w:val="en-US"/>
        </w:rPr>
      </w:pPr>
      <w:r w:rsidRPr="007A4D35">
        <w:rPr>
          <w:lang w:val="en-US"/>
        </w:rPr>
        <w:lastRenderedPageBreak/>
        <w:t>24</w:t>
      </w:r>
      <w:r>
        <w:rPr>
          <w:lang w:val="en-US"/>
        </w:rPr>
        <w:t xml:space="preserve"> </w:t>
      </w:r>
      <w:r w:rsidRPr="00746C3E">
        <w:t>Консорциум</w:t>
      </w:r>
      <w:r w:rsidRPr="00746C3E">
        <w:rPr>
          <w:lang w:val="en-US"/>
        </w:rPr>
        <w:t xml:space="preserve"> </w:t>
      </w:r>
      <w:r w:rsidRPr="00746C3E">
        <w:t>рекомбинантных</w:t>
      </w:r>
      <w:r w:rsidRPr="00746C3E">
        <w:rPr>
          <w:lang w:val="en-US"/>
        </w:rPr>
        <w:t xml:space="preserve"> </w:t>
      </w:r>
      <w:r w:rsidRPr="00746C3E">
        <w:t>штаммов</w:t>
      </w:r>
      <w:r w:rsidRPr="00746C3E">
        <w:rPr>
          <w:lang w:val="en-US"/>
        </w:rPr>
        <w:t xml:space="preserve"> Flu-NS1-124-L7/L12-H5N1, Flu-NS1-124-Omp16-H5N1, Flu-NS1-124-L7/L12-H1N1 </w:t>
      </w:r>
      <w:r w:rsidRPr="00746C3E">
        <w:t>и</w:t>
      </w:r>
      <w:r w:rsidRPr="00746C3E">
        <w:rPr>
          <w:lang w:val="en-US"/>
        </w:rPr>
        <w:t xml:space="preserve"> Flu-NS1-124-Omp16-H1N1 </w:t>
      </w:r>
      <w:r w:rsidRPr="00746C3E">
        <w:t>вируса</w:t>
      </w:r>
      <w:r w:rsidRPr="00746C3E">
        <w:rPr>
          <w:lang w:val="en-US"/>
        </w:rPr>
        <w:t xml:space="preserve"> </w:t>
      </w:r>
      <w:r w:rsidRPr="00746C3E">
        <w:t>гриппа</w:t>
      </w:r>
      <w:r w:rsidRPr="00746C3E">
        <w:rPr>
          <w:lang w:val="en-US"/>
        </w:rPr>
        <w:t xml:space="preserve"> </w:t>
      </w:r>
      <w:r w:rsidRPr="00746C3E">
        <w:t>А</w:t>
      </w:r>
      <w:r w:rsidRPr="00746C3E">
        <w:rPr>
          <w:lang w:val="en-US"/>
        </w:rPr>
        <w:t xml:space="preserve">, </w:t>
      </w:r>
      <w:r w:rsidRPr="00746C3E">
        <w:t>семейства</w:t>
      </w:r>
      <w:r w:rsidRPr="00746C3E">
        <w:rPr>
          <w:lang w:val="en-US"/>
        </w:rPr>
        <w:t xml:space="preserve"> Ortomyxoviridae, </w:t>
      </w:r>
      <w:r w:rsidRPr="00746C3E">
        <w:t>рода</w:t>
      </w:r>
      <w:r w:rsidRPr="00746C3E">
        <w:rPr>
          <w:lang w:val="en-US"/>
        </w:rPr>
        <w:t xml:space="preserve"> Influenzavirus, </w:t>
      </w:r>
      <w:r w:rsidRPr="00746C3E">
        <w:t>экспрессирующие</w:t>
      </w:r>
      <w:r w:rsidRPr="00746C3E">
        <w:rPr>
          <w:lang w:val="en-US"/>
        </w:rPr>
        <w:t xml:space="preserve"> </w:t>
      </w:r>
      <w:r w:rsidRPr="00746C3E">
        <w:t>бруцеллезные</w:t>
      </w:r>
      <w:r w:rsidRPr="00746C3E">
        <w:rPr>
          <w:lang w:val="en-US"/>
        </w:rPr>
        <w:t xml:space="preserve"> </w:t>
      </w:r>
      <w:r w:rsidRPr="00746C3E">
        <w:t>иммунодоминантные</w:t>
      </w:r>
      <w:r w:rsidRPr="00746C3E">
        <w:rPr>
          <w:lang w:val="en-US"/>
        </w:rPr>
        <w:t xml:space="preserve"> </w:t>
      </w:r>
      <w:r w:rsidRPr="00746C3E">
        <w:t>белки</w:t>
      </w:r>
      <w:r w:rsidRPr="00746C3E">
        <w:rPr>
          <w:lang w:val="en-US"/>
        </w:rPr>
        <w:t xml:space="preserve">, </w:t>
      </w:r>
      <w:r w:rsidRPr="00746C3E">
        <w:t>предназначенные</w:t>
      </w:r>
      <w:r w:rsidRPr="00746C3E">
        <w:rPr>
          <w:lang w:val="en-US"/>
        </w:rPr>
        <w:t xml:space="preserve"> </w:t>
      </w:r>
      <w:r w:rsidRPr="00746C3E">
        <w:t>для</w:t>
      </w:r>
      <w:r w:rsidRPr="00746C3E">
        <w:rPr>
          <w:lang w:val="en-US"/>
        </w:rPr>
        <w:t xml:space="preserve"> </w:t>
      </w:r>
      <w:r w:rsidRPr="00746C3E">
        <w:t>получения</w:t>
      </w:r>
      <w:r w:rsidRPr="00746C3E">
        <w:rPr>
          <w:lang w:val="en-US"/>
        </w:rPr>
        <w:t xml:space="preserve"> </w:t>
      </w:r>
      <w:r w:rsidRPr="00746C3E">
        <w:t>противобруцеллезной</w:t>
      </w:r>
      <w:r w:rsidRPr="00746C3E">
        <w:rPr>
          <w:lang w:val="en-US"/>
        </w:rPr>
        <w:t xml:space="preserve"> </w:t>
      </w:r>
      <w:r w:rsidRPr="00746C3E">
        <w:t>вакцины</w:t>
      </w:r>
      <w:r w:rsidRPr="00746C3E">
        <w:rPr>
          <w:lang w:val="en-US"/>
        </w:rPr>
        <w:t xml:space="preserve">: </w:t>
      </w:r>
      <w:r w:rsidRPr="00746C3E">
        <w:t>и</w:t>
      </w:r>
      <w:r w:rsidRPr="00746C3E">
        <w:rPr>
          <w:lang w:val="en-US"/>
        </w:rPr>
        <w:t>/</w:t>
      </w:r>
      <w:r w:rsidRPr="00746C3E">
        <w:t>п</w:t>
      </w:r>
      <w:r w:rsidRPr="00746C3E">
        <w:rPr>
          <w:lang w:val="en-US"/>
        </w:rPr>
        <w:t xml:space="preserve"> № 28457 </w:t>
      </w:r>
      <w:r w:rsidRPr="00746C3E">
        <w:t>РК</w:t>
      </w:r>
      <w:r w:rsidRPr="00746C3E">
        <w:rPr>
          <w:lang w:val="en-US"/>
        </w:rPr>
        <w:t xml:space="preserve">, </w:t>
      </w:r>
      <w:r w:rsidRPr="00746C3E">
        <w:t>МПК</w:t>
      </w:r>
      <w:r w:rsidRPr="00746C3E">
        <w:rPr>
          <w:lang w:val="en-US"/>
        </w:rPr>
        <w:t xml:space="preserve"> C12N 7/00 A61K 39/10 / </w:t>
      </w:r>
      <w:r w:rsidRPr="00746C3E">
        <w:t>Сансызбай</w:t>
      </w:r>
      <w:r w:rsidRPr="00746C3E">
        <w:rPr>
          <w:lang w:val="en-US"/>
        </w:rPr>
        <w:t xml:space="preserve"> </w:t>
      </w:r>
      <w:r w:rsidRPr="00746C3E">
        <w:t>А</w:t>
      </w:r>
      <w:r w:rsidRPr="00746C3E">
        <w:rPr>
          <w:lang w:val="en-US"/>
        </w:rPr>
        <w:t>.</w:t>
      </w:r>
      <w:r w:rsidRPr="00746C3E">
        <w:t>Р</w:t>
      </w:r>
      <w:r w:rsidRPr="00746C3E">
        <w:rPr>
          <w:lang w:val="en-US"/>
        </w:rPr>
        <w:t>.</w:t>
      </w:r>
      <w:r w:rsidRPr="008A0F8A">
        <w:rPr>
          <w:lang w:val="en-US"/>
        </w:rPr>
        <w:t xml:space="preserve">, </w:t>
      </w:r>
      <w:r w:rsidRPr="00746C3E">
        <w:rPr>
          <w:lang w:val="en-US"/>
        </w:rPr>
        <w:t xml:space="preserve"> </w:t>
      </w:r>
      <w:r w:rsidRPr="00746C3E">
        <w:t>Табынов</w:t>
      </w:r>
      <w:r w:rsidRPr="00746C3E">
        <w:rPr>
          <w:lang w:val="en-US"/>
        </w:rPr>
        <w:t xml:space="preserve"> </w:t>
      </w:r>
      <w:r w:rsidRPr="00746C3E">
        <w:t>К</w:t>
      </w:r>
      <w:r w:rsidRPr="00746C3E">
        <w:rPr>
          <w:lang w:val="en-US"/>
        </w:rPr>
        <w:t>.</w:t>
      </w:r>
      <w:r w:rsidRPr="00746C3E">
        <w:t>К</w:t>
      </w:r>
      <w:r w:rsidRPr="00746C3E">
        <w:rPr>
          <w:lang w:val="en-US"/>
        </w:rPr>
        <w:t>.</w:t>
      </w:r>
      <w:r w:rsidRPr="008A0F8A">
        <w:rPr>
          <w:lang w:val="en-US"/>
        </w:rPr>
        <w:t>,</w:t>
      </w:r>
      <w:r w:rsidRPr="00746C3E">
        <w:rPr>
          <w:lang w:val="en-US"/>
        </w:rPr>
        <w:t xml:space="preserve"> </w:t>
      </w:r>
      <w:r w:rsidRPr="00746C3E">
        <w:t>Еспембетов</w:t>
      </w:r>
      <w:r w:rsidRPr="00746C3E">
        <w:rPr>
          <w:lang w:val="en-US"/>
        </w:rPr>
        <w:t xml:space="preserve"> </w:t>
      </w:r>
      <w:r w:rsidRPr="00746C3E">
        <w:t>Б</w:t>
      </w:r>
      <w:r w:rsidRPr="00746C3E">
        <w:rPr>
          <w:lang w:val="en-US"/>
        </w:rPr>
        <w:t>.</w:t>
      </w:r>
      <w:r w:rsidRPr="00746C3E">
        <w:t>А</w:t>
      </w:r>
      <w:r w:rsidRPr="00746C3E">
        <w:rPr>
          <w:lang w:val="en-US"/>
        </w:rPr>
        <w:t>.</w:t>
      </w:r>
      <w:r w:rsidRPr="008A0F8A">
        <w:rPr>
          <w:lang w:val="en-US"/>
        </w:rPr>
        <w:t>,</w:t>
      </w:r>
      <w:r w:rsidRPr="00746C3E">
        <w:rPr>
          <w:lang w:val="en-US"/>
        </w:rPr>
        <w:t xml:space="preserve"> </w:t>
      </w:r>
      <w:r w:rsidRPr="00746C3E">
        <w:t>Султанкулова</w:t>
      </w:r>
      <w:r w:rsidRPr="00746C3E">
        <w:rPr>
          <w:lang w:val="en-US"/>
        </w:rPr>
        <w:t xml:space="preserve"> </w:t>
      </w:r>
      <w:r w:rsidRPr="00746C3E">
        <w:t>К</w:t>
      </w:r>
      <w:r w:rsidRPr="00746C3E">
        <w:rPr>
          <w:lang w:val="en-US"/>
        </w:rPr>
        <w:t>.</w:t>
      </w:r>
      <w:r w:rsidRPr="00746C3E">
        <w:t>Т</w:t>
      </w:r>
      <w:r w:rsidRPr="00746C3E">
        <w:rPr>
          <w:lang w:val="en-US"/>
        </w:rPr>
        <w:t>.</w:t>
      </w:r>
      <w:r w:rsidRPr="008A0F8A">
        <w:rPr>
          <w:lang w:val="en-US"/>
        </w:rPr>
        <w:t>,</w:t>
      </w:r>
      <w:r w:rsidRPr="00746C3E">
        <w:rPr>
          <w:lang w:val="en-US"/>
        </w:rPr>
        <w:t xml:space="preserve"> </w:t>
      </w:r>
      <w:r w:rsidRPr="00746C3E">
        <w:t>Хайруллин</w:t>
      </w:r>
      <w:r w:rsidRPr="00746C3E">
        <w:rPr>
          <w:lang w:val="en-US"/>
        </w:rPr>
        <w:t xml:space="preserve"> </w:t>
      </w:r>
      <w:r w:rsidRPr="00746C3E">
        <w:t>Б</w:t>
      </w:r>
      <w:r w:rsidRPr="00746C3E">
        <w:rPr>
          <w:lang w:val="en-US"/>
        </w:rPr>
        <w:t>.</w:t>
      </w:r>
      <w:r w:rsidRPr="00746C3E">
        <w:t>М</w:t>
      </w:r>
      <w:r w:rsidRPr="00746C3E">
        <w:rPr>
          <w:lang w:val="en-US"/>
        </w:rPr>
        <w:t>.</w:t>
      </w:r>
      <w:r w:rsidRPr="008A0F8A">
        <w:rPr>
          <w:lang w:val="en-US"/>
        </w:rPr>
        <w:t>,</w:t>
      </w:r>
      <w:r w:rsidRPr="00746C3E">
        <w:rPr>
          <w:lang w:val="en-US"/>
        </w:rPr>
        <w:t xml:space="preserve"> </w:t>
      </w:r>
      <w:r w:rsidRPr="00746C3E">
        <w:t>Сандыбаев</w:t>
      </w:r>
      <w:r w:rsidRPr="00746C3E">
        <w:rPr>
          <w:lang w:val="en-US"/>
        </w:rPr>
        <w:t xml:space="preserve"> </w:t>
      </w:r>
      <w:r w:rsidRPr="00746C3E">
        <w:t>Н</w:t>
      </w:r>
      <w:r w:rsidRPr="00746C3E">
        <w:rPr>
          <w:lang w:val="en-US"/>
        </w:rPr>
        <w:t>.</w:t>
      </w:r>
      <w:r w:rsidRPr="00746C3E">
        <w:t>Т</w:t>
      </w:r>
      <w:r w:rsidRPr="00746C3E">
        <w:rPr>
          <w:lang w:val="en-US"/>
        </w:rPr>
        <w:t>.</w:t>
      </w:r>
      <w:r w:rsidRPr="008A0F8A">
        <w:rPr>
          <w:lang w:val="en-US"/>
        </w:rPr>
        <w:t>,</w:t>
      </w:r>
      <w:r w:rsidRPr="00746C3E">
        <w:rPr>
          <w:lang w:val="en-US"/>
        </w:rPr>
        <w:t xml:space="preserve"> </w:t>
      </w:r>
      <w:r w:rsidRPr="00746C3E">
        <w:t>Егоров</w:t>
      </w:r>
      <w:r w:rsidRPr="00746C3E">
        <w:rPr>
          <w:lang w:val="en-US"/>
        </w:rPr>
        <w:t xml:space="preserve"> </w:t>
      </w:r>
      <w:r w:rsidRPr="00746C3E">
        <w:t>А</w:t>
      </w:r>
      <w:r w:rsidRPr="00746C3E">
        <w:rPr>
          <w:lang w:val="en-US"/>
        </w:rPr>
        <w:t>.</w:t>
      </w:r>
      <w:r w:rsidRPr="00746C3E">
        <w:t>Ю</w:t>
      </w:r>
      <w:r w:rsidRPr="00746C3E">
        <w:rPr>
          <w:lang w:val="en-US"/>
        </w:rPr>
        <w:t xml:space="preserve">.; </w:t>
      </w:r>
      <w:r>
        <w:t>з</w:t>
      </w:r>
      <w:r w:rsidRPr="00746C3E">
        <w:t>аявитель</w:t>
      </w:r>
      <w:r w:rsidRPr="00746C3E">
        <w:rPr>
          <w:lang w:val="en-US"/>
        </w:rPr>
        <w:t xml:space="preserve"> </w:t>
      </w:r>
      <w:r w:rsidRPr="00746C3E">
        <w:t>РГП</w:t>
      </w:r>
      <w:r w:rsidRPr="00746C3E">
        <w:rPr>
          <w:lang w:val="en-US"/>
        </w:rPr>
        <w:t xml:space="preserve"> </w:t>
      </w:r>
      <w:r w:rsidRPr="00746C3E">
        <w:t>на</w:t>
      </w:r>
      <w:r w:rsidRPr="00746C3E">
        <w:rPr>
          <w:lang w:val="en-US"/>
        </w:rPr>
        <w:t xml:space="preserve"> </w:t>
      </w:r>
      <w:r w:rsidRPr="00746C3E">
        <w:t>ПХВ</w:t>
      </w:r>
      <w:r w:rsidRPr="00746C3E">
        <w:rPr>
          <w:lang w:val="en-US"/>
        </w:rPr>
        <w:t xml:space="preserve"> </w:t>
      </w:r>
      <w:r w:rsidRPr="00746C3E">
        <w:t>НИИПББ</w:t>
      </w:r>
      <w:r w:rsidRPr="00746C3E">
        <w:rPr>
          <w:lang w:val="en-US"/>
        </w:rPr>
        <w:t xml:space="preserve"> </w:t>
      </w:r>
      <w:r w:rsidRPr="00746C3E">
        <w:t>КН</w:t>
      </w:r>
      <w:r w:rsidRPr="00746C3E">
        <w:rPr>
          <w:lang w:val="en-US"/>
        </w:rPr>
        <w:t xml:space="preserve"> </w:t>
      </w:r>
      <w:r w:rsidRPr="00746C3E">
        <w:t>МОН</w:t>
      </w:r>
      <w:r w:rsidRPr="00746C3E">
        <w:rPr>
          <w:lang w:val="en-US"/>
        </w:rPr>
        <w:t xml:space="preserve"> </w:t>
      </w:r>
      <w:r w:rsidRPr="00746C3E">
        <w:t>РК</w:t>
      </w:r>
      <w:r w:rsidRPr="00746C3E">
        <w:rPr>
          <w:lang w:val="en-US"/>
        </w:rPr>
        <w:t xml:space="preserve">, </w:t>
      </w:r>
      <w:r w:rsidRPr="00746C3E">
        <w:t>заявка</w:t>
      </w:r>
      <w:r w:rsidRPr="00746C3E">
        <w:rPr>
          <w:lang w:val="en-US"/>
        </w:rPr>
        <w:t xml:space="preserve"> №2013/0790.1 </w:t>
      </w:r>
      <w:r w:rsidRPr="00746C3E">
        <w:t>от</w:t>
      </w:r>
      <w:r w:rsidRPr="00746C3E">
        <w:rPr>
          <w:lang w:val="en-US"/>
        </w:rPr>
        <w:t xml:space="preserve"> 14.06.2013; </w:t>
      </w:r>
      <w:r w:rsidRPr="00746C3E">
        <w:t>опубл</w:t>
      </w:r>
      <w:r w:rsidRPr="00746C3E">
        <w:rPr>
          <w:lang w:val="en-US"/>
        </w:rPr>
        <w:t xml:space="preserve">. </w:t>
      </w:r>
      <w:r w:rsidRPr="004275EB">
        <w:rPr>
          <w:lang w:val="en-US"/>
        </w:rPr>
        <w:t>15.05.2014</w:t>
      </w:r>
      <w:r w:rsidRPr="008A0F8A">
        <w:rPr>
          <w:lang w:val="en-US"/>
        </w:rPr>
        <w:t xml:space="preserve"> </w:t>
      </w:r>
      <w:r w:rsidRPr="004275EB">
        <w:rPr>
          <w:lang w:val="en-US"/>
        </w:rPr>
        <w:t xml:space="preserve">// </w:t>
      </w:r>
      <w:r w:rsidRPr="00746C3E">
        <w:t>Промышленная</w:t>
      </w:r>
      <w:r w:rsidRPr="004275EB">
        <w:rPr>
          <w:lang w:val="en-US"/>
        </w:rPr>
        <w:t xml:space="preserve"> </w:t>
      </w:r>
      <w:r w:rsidRPr="00746C3E">
        <w:t>собственность</w:t>
      </w:r>
      <w:r w:rsidRPr="004275EB">
        <w:rPr>
          <w:lang w:val="en-US"/>
        </w:rPr>
        <w:t xml:space="preserve">. </w:t>
      </w:r>
      <w:r w:rsidRPr="00746C3E">
        <w:t>Официальный</w:t>
      </w:r>
      <w:r w:rsidRPr="004275EB">
        <w:rPr>
          <w:lang w:val="en-US"/>
        </w:rPr>
        <w:t xml:space="preserve"> </w:t>
      </w:r>
      <w:r w:rsidRPr="00746C3E">
        <w:t>бюллетень</w:t>
      </w:r>
      <w:r w:rsidRPr="004275EB">
        <w:rPr>
          <w:lang w:val="en-US"/>
        </w:rPr>
        <w:t>. – 2015. - № 5</w:t>
      </w:r>
      <w:r w:rsidRPr="008A0F8A">
        <w:rPr>
          <w:lang w:val="en-US"/>
        </w:rPr>
        <w:t>.</w:t>
      </w:r>
      <w:r w:rsidRPr="004275EB">
        <w:rPr>
          <w:lang w:val="en-US"/>
        </w:rPr>
        <w:t xml:space="preserve"> </w:t>
      </w:r>
    </w:p>
    <w:p w14:paraId="4CF460ED" w14:textId="1EBB7EEC" w:rsidR="007A4D35" w:rsidRDefault="007A4D35" w:rsidP="007A4D35">
      <w:pPr>
        <w:rPr>
          <w:lang w:val="en-US"/>
        </w:rPr>
      </w:pPr>
      <w:r w:rsidRPr="007A4D35">
        <w:rPr>
          <w:lang w:val="en-US"/>
        </w:rPr>
        <w:t>25</w:t>
      </w:r>
      <w:r>
        <w:rPr>
          <w:lang w:val="en-US"/>
        </w:rPr>
        <w:t xml:space="preserve"> </w:t>
      </w:r>
      <w:r w:rsidRPr="00746C3E">
        <w:rPr>
          <w:lang w:val="en-US"/>
        </w:rPr>
        <w:t>Tabynov K.,</w:t>
      </w:r>
      <w:r w:rsidRPr="00746C3E">
        <w:rPr>
          <w:bCs/>
          <w:lang w:val="en-US"/>
        </w:rPr>
        <w:t xml:space="preserve"> </w:t>
      </w:r>
      <w:r w:rsidRPr="00746C3E">
        <w:rPr>
          <w:lang w:val="en-US"/>
        </w:rPr>
        <w:t>Sansyzbay A.,</w:t>
      </w:r>
      <w:r w:rsidRPr="00746C3E">
        <w:rPr>
          <w:bCs/>
          <w:lang w:val="en-US"/>
        </w:rPr>
        <w:t xml:space="preserve"> </w:t>
      </w:r>
      <w:r w:rsidRPr="00746C3E">
        <w:rPr>
          <w:lang w:val="en-US"/>
        </w:rPr>
        <w:t>Kydyrbayev Z.,</w:t>
      </w:r>
      <w:r w:rsidRPr="00746C3E">
        <w:rPr>
          <w:bCs/>
          <w:lang w:val="en-US"/>
        </w:rPr>
        <w:t xml:space="preserve"> </w:t>
      </w:r>
      <w:r w:rsidRPr="00746C3E">
        <w:rPr>
          <w:lang w:val="en-US"/>
        </w:rPr>
        <w:t>Yespembetov B.,</w:t>
      </w:r>
      <w:r w:rsidRPr="00746C3E">
        <w:rPr>
          <w:bCs/>
          <w:lang w:val="en-US"/>
        </w:rPr>
        <w:t xml:space="preserve"> </w:t>
      </w:r>
      <w:r w:rsidRPr="00746C3E">
        <w:rPr>
          <w:lang w:val="en-US"/>
        </w:rPr>
        <w:t>Ryskeldinova S., Zinina N.,</w:t>
      </w:r>
      <w:r w:rsidRPr="00746C3E">
        <w:rPr>
          <w:bCs/>
          <w:lang w:val="en-US"/>
        </w:rPr>
        <w:t xml:space="preserve"> </w:t>
      </w:r>
      <w:r w:rsidRPr="00746C3E">
        <w:rPr>
          <w:lang w:val="en-US"/>
        </w:rPr>
        <w:t>Assanzhanova N.,</w:t>
      </w:r>
      <w:r w:rsidRPr="00746C3E">
        <w:rPr>
          <w:bCs/>
          <w:lang w:val="en-US"/>
        </w:rPr>
        <w:t xml:space="preserve"> </w:t>
      </w:r>
      <w:r w:rsidRPr="00746C3E">
        <w:rPr>
          <w:lang w:val="en-US"/>
        </w:rPr>
        <w:t>Sultankulova K., Sandybayev</w:t>
      </w:r>
      <w:r w:rsidRPr="00746C3E">
        <w:rPr>
          <w:bCs/>
          <w:lang w:val="en-US"/>
        </w:rPr>
        <w:t xml:space="preserve"> N., </w:t>
      </w:r>
      <w:r w:rsidRPr="00746C3E">
        <w:rPr>
          <w:lang w:val="en-US"/>
        </w:rPr>
        <w:t>Khairullin B., Kuznetsova I., Ferko B., Egorov A.</w:t>
      </w:r>
      <w:r w:rsidRPr="00746C3E">
        <w:rPr>
          <w:bCs/>
          <w:lang w:val="en-US"/>
        </w:rPr>
        <w:t xml:space="preserve"> Influenza viral vectors expressing the </w:t>
      </w:r>
      <w:r w:rsidRPr="00746C3E">
        <w:rPr>
          <w:bCs/>
          <w:i/>
          <w:iCs/>
          <w:lang w:val="en-US"/>
        </w:rPr>
        <w:t>Brucella</w:t>
      </w:r>
      <w:r w:rsidRPr="00746C3E">
        <w:rPr>
          <w:bCs/>
          <w:lang w:val="en-US"/>
        </w:rPr>
        <w:t xml:space="preserve"> OMP16 or L7/L12 proteins as vaccines against </w:t>
      </w:r>
      <w:r w:rsidRPr="00746C3E">
        <w:rPr>
          <w:bCs/>
          <w:i/>
          <w:iCs/>
          <w:lang w:val="en-US"/>
        </w:rPr>
        <w:t xml:space="preserve">B. abortus </w:t>
      </w:r>
      <w:r w:rsidRPr="00746C3E">
        <w:rPr>
          <w:bCs/>
          <w:lang w:val="en-US"/>
        </w:rPr>
        <w:t xml:space="preserve">infection // </w:t>
      </w:r>
      <w:r w:rsidRPr="008D0D13">
        <w:rPr>
          <w:lang w:val="en-US"/>
        </w:rPr>
        <w:t>Virol</w:t>
      </w:r>
      <w:r w:rsidRPr="004275EB">
        <w:rPr>
          <w:lang w:val="en-US"/>
        </w:rPr>
        <w:t>.</w:t>
      </w:r>
      <w:r w:rsidRPr="008D0D13">
        <w:rPr>
          <w:lang w:val="en-US"/>
        </w:rPr>
        <w:t xml:space="preserve"> J</w:t>
      </w:r>
      <w:r>
        <w:rPr>
          <w:lang w:val="en-US"/>
        </w:rPr>
        <w:t xml:space="preserve">. – 2014. – Vol. 11. – P. </w:t>
      </w:r>
      <w:r w:rsidRPr="00746C3E">
        <w:rPr>
          <w:lang w:val="en-US"/>
        </w:rPr>
        <w:t>69. doi:</w:t>
      </w:r>
      <w:hyperlink r:id="rId33" w:tgtFrame="pmc_ext" w:history="1">
        <w:r w:rsidRPr="00864C4E">
          <w:rPr>
            <w:rStyle w:val="a7"/>
            <w:color w:val="auto"/>
            <w:u w:val="none"/>
            <w:lang w:val="en-US"/>
          </w:rPr>
          <w:t>10.1186/1743-422X-11-69</w:t>
        </w:r>
      </w:hyperlink>
      <w:r w:rsidR="00864C4E" w:rsidRPr="00864C4E">
        <w:rPr>
          <w:lang w:val="en-US"/>
        </w:rPr>
        <w:t>.</w:t>
      </w:r>
      <w:r>
        <w:rPr>
          <w:lang w:val="en-US"/>
        </w:rPr>
        <w:t xml:space="preserve"> </w:t>
      </w:r>
    </w:p>
    <w:p w14:paraId="56375011" w14:textId="77777777" w:rsidR="007A4D35" w:rsidRDefault="007A4D35" w:rsidP="007A4D35">
      <w:pPr>
        <w:rPr>
          <w:lang w:val="en-US"/>
        </w:rPr>
      </w:pPr>
      <w:r w:rsidRPr="007A4D35">
        <w:rPr>
          <w:lang w:val="en-US"/>
        </w:rPr>
        <w:t>26</w:t>
      </w:r>
      <w:r>
        <w:rPr>
          <w:lang w:val="en-US"/>
        </w:rPr>
        <w:t xml:space="preserve"> </w:t>
      </w:r>
      <w:r w:rsidRPr="00746C3E">
        <w:rPr>
          <w:lang w:val="en-US"/>
        </w:rPr>
        <w:t xml:space="preserve">Tabynov K., Kydyrbayev Z., Ryskeldinova S., Yespembetov B., Zinina N., Assanzhanova N., Kozhamkulov Y., Inkarbekov D., Gotskina T., Sansyzbay A. </w:t>
      </w:r>
      <w:r w:rsidRPr="00746C3E">
        <w:rPr>
          <w:bCs/>
          <w:lang w:val="en-US"/>
        </w:rPr>
        <w:t xml:space="preserve">Novel influenza virus vectors expressing Brucella L7/L12 or Omp16 proteins in cattle induced a strong T-cell immune response, as well as high protectiveness against </w:t>
      </w:r>
      <w:r w:rsidRPr="008478FE">
        <w:rPr>
          <w:bCs/>
          <w:i/>
          <w:lang w:val="en-US"/>
        </w:rPr>
        <w:t>B. abortus</w:t>
      </w:r>
      <w:r w:rsidRPr="00746C3E">
        <w:rPr>
          <w:bCs/>
          <w:lang w:val="en-US"/>
        </w:rPr>
        <w:t xml:space="preserve"> infection //</w:t>
      </w:r>
      <w:r w:rsidRPr="00746C3E">
        <w:rPr>
          <w:lang w:val="en-US"/>
        </w:rPr>
        <w:t xml:space="preserve"> </w:t>
      </w:r>
      <w:r w:rsidRPr="008478FE">
        <w:rPr>
          <w:lang w:val="en-US"/>
        </w:rPr>
        <w:t>Vaccine.</w:t>
      </w:r>
      <w:r w:rsidRPr="00746C3E">
        <w:rPr>
          <w:lang w:val="en-US"/>
        </w:rPr>
        <w:t xml:space="preserve"> – 2014. – Vol. 32</w:t>
      </w:r>
      <w:r w:rsidRPr="008A0F8A">
        <w:rPr>
          <w:lang w:val="en-US"/>
        </w:rPr>
        <w:t xml:space="preserve"> </w:t>
      </w:r>
      <w:r w:rsidRPr="00746C3E">
        <w:rPr>
          <w:lang w:val="en-US"/>
        </w:rPr>
        <w:t>(18). – P. 2034-2041. doi: 10.1016/j.vaccine.2014.02.058.</w:t>
      </w:r>
    </w:p>
    <w:p w14:paraId="23079291" w14:textId="77777777" w:rsidR="00746C3E" w:rsidRDefault="007A4D35" w:rsidP="00746C3E">
      <w:pPr>
        <w:rPr>
          <w:lang w:val="en-US"/>
        </w:rPr>
      </w:pPr>
      <w:r w:rsidRPr="007A4D35">
        <w:rPr>
          <w:lang w:val="en-US"/>
        </w:rPr>
        <w:t>27</w:t>
      </w:r>
      <w:r w:rsidR="00746C3E" w:rsidRPr="00746C3E">
        <w:rPr>
          <w:lang w:val="en-US"/>
        </w:rPr>
        <w:t xml:space="preserve"> Merchlinsky M., Moss B. </w:t>
      </w:r>
      <w:r w:rsidR="00746C3E" w:rsidRPr="00746C3E">
        <w:rPr>
          <w:bCs/>
          <w:lang w:val="en-US"/>
        </w:rPr>
        <w:t>Introduction of foreign DNA into the vaccinia virus genome by in vitro ligation: recombination-independent selectable cloning vectors</w:t>
      </w:r>
      <w:r w:rsidR="00746C3E" w:rsidRPr="00746C3E">
        <w:rPr>
          <w:lang w:val="en-US"/>
        </w:rPr>
        <w:t xml:space="preserve"> // Virology. – 1992. – Vol. 190 (1). – P. 522-526.</w:t>
      </w:r>
    </w:p>
    <w:p w14:paraId="748E77D9" w14:textId="77777777" w:rsidR="007A4D35" w:rsidRDefault="007A4D35" w:rsidP="00746C3E">
      <w:pPr>
        <w:rPr>
          <w:lang w:val="en-US"/>
        </w:rPr>
      </w:pPr>
      <w:r w:rsidRPr="007A4D35">
        <w:rPr>
          <w:lang w:val="en-US"/>
        </w:rPr>
        <w:t>28 Mackett M., Smith G.L.</w:t>
      </w:r>
      <w:r>
        <w:rPr>
          <w:lang w:val="en-US"/>
        </w:rPr>
        <w:t>,</w:t>
      </w:r>
      <w:r w:rsidRPr="007A4D35">
        <w:rPr>
          <w:lang w:val="en-US"/>
        </w:rPr>
        <w:t xml:space="preserve"> Moss B. Vaccinia virus: A selectable eukaryotic cloning and expression vector. </w:t>
      </w:r>
      <w:r>
        <w:rPr>
          <w:lang w:val="en-US"/>
        </w:rPr>
        <w:t xml:space="preserve">// </w:t>
      </w:r>
      <w:r w:rsidRPr="007A4D35">
        <w:rPr>
          <w:lang w:val="en-US"/>
        </w:rPr>
        <w:t>Proceedings of the National Academy of Sciences</w:t>
      </w:r>
      <w:r>
        <w:rPr>
          <w:lang w:val="en-US"/>
        </w:rPr>
        <w:t xml:space="preserve">. – </w:t>
      </w:r>
      <w:r w:rsidRPr="007A4D35">
        <w:rPr>
          <w:lang w:val="en-US"/>
        </w:rPr>
        <w:t>1982</w:t>
      </w:r>
      <w:r>
        <w:rPr>
          <w:lang w:val="en-US"/>
        </w:rPr>
        <w:t xml:space="preserve">. – Vol. </w:t>
      </w:r>
      <w:r w:rsidRPr="007A4D35">
        <w:rPr>
          <w:lang w:val="en-US"/>
        </w:rPr>
        <w:t>79</w:t>
      </w:r>
      <w:r>
        <w:rPr>
          <w:lang w:val="en-US"/>
        </w:rPr>
        <w:t xml:space="preserve">. – P. </w:t>
      </w:r>
      <w:r w:rsidRPr="007A4D35">
        <w:rPr>
          <w:lang w:val="en-US"/>
        </w:rPr>
        <w:t>7415-7419.</w:t>
      </w:r>
    </w:p>
    <w:p w14:paraId="1898C25C" w14:textId="77777777" w:rsidR="007A4D35" w:rsidRPr="007A4D35" w:rsidRDefault="007A4D35" w:rsidP="007A4D35">
      <w:pPr>
        <w:rPr>
          <w:lang w:val="en-US"/>
        </w:rPr>
      </w:pPr>
      <w:r w:rsidRPr="007A4D35">
        <w:rPr>
          <w:lang w:val="en-US"/>
        </w:rPr>
        <w:t xml:space="preserve">29 Coupar B.E., Andrew M.E., Both G.W., Boyle, D.B. Temporal regulation of influenza haemagglutin expression in vaccinia virus recombinants and effects of the immune response. </w:t>
      </w:r>
      <w:r>
        <w:rPr>
          <w:lang w:val="en-US"/>
        </w:rPr>
        <w:t xml:space="preserve">// </w:t>
      </w:r>
      <w:r w:rsidRPr="007A4D35">
        <w:rPr>
          <w:lang w:val="en-US"/>
        </w:rPr>
        <w:t>European Journal of Immunology</w:t>
      </w:r>
      <w:r>
        <w:rPr>
          <w:lang w:val="en-US"/>
        </w:rPr>
        <w:t xml:space="preserve">. – </w:t>
      </w:r>
      <w:r w:rsidRPr="007A4D35">
        <w:rPr>
          <w:lang w:val="en-US"/>
        </w:rPr>
        <w:t>1986</w:t>
      </w:r>
      <w:r>
        <w:rPr>
          <w:lang w:val="en-US"/>
        </w:rPr>
        <w:t>. – Vol.</w:t>
      </w:r>
      <w:r w:rsidRPr="007A4D35">
        <w:rPr>
          <w:lang w:val="en-US"/>
        </w:rPr>
        <w:t xml:space="preserve"> 16</w:t>
      </w:r>
      <w:r>
        <w:rPr>
          <w:lang w:val="en-US"/>
        </w:rPr>
        <w:t>. – P.</w:t>
      </w:r>
      <w:r w:rsidRPr="007A4D35">
        <w:rPr>
          <w:lang w:val="en-US"/>
        </w:rPr>
        <w:t xml:space="preserve"> 1479-1487.</w:t>
      </w:r>
    </w:p>
    <w:p w14:paraId="37650715" w14:textId="77777777" w:rsidR="007A4D35" w:rsidRDefault="007A4D35" w:rsidP="007A4D35">
      <w:pPr>
        <w:rPr>
          <w:lang w:val="en-US"/>
        </w:rPr>
      </w:pPr>
      <w:r w:rsidRPr="007A4D35">
        <w:rPr>
          <w:lang w:val="en-US"/>
        </w:rPr>
        <w:t>30 Andrew M.E., Coupar B.E.H.</w:t>
      </w:r>
      <w:r>
        <w:rPr>
          <w:lang w:val="en-US"/>
        </w:rPr>
        <w:t>,</w:t>
      </w:r>
      <w:r w:rsidRPr="007A4D35">
        <w:rPr>
          <w:lang w:val="en-US"/>
        </w:rPr>
        <w:t xml:space="preserve"> Boyle D.B. Humoral and cell-mediated immune responses to recombinant vaccinia viruses in mice. </w:t>
      </w:r>
      <w:r w:rsidR="00210567">
        <w:rPr>
          <w:lang w:val="en-US"/>
        </w:rPr>
        <w:t xml:space="preserve">// </w:t>
      </w:r>
      <w:r w:rsidRPr="007A4D35">
        <w:rPr>
          <w:lang w:val="en-US"/>
        </w:rPr>
        <w:t>Immuology and Cell Biology</w:t>
      </w:r>
      <w:r w:rsidR="00210567">
        <w:rPr>
          <w:lang w:val="en-US"/>
        </w:rPr>
        <w:t xml:space="preserve">. – </w:t>
      </w:r>
      <w:r w:rsidR="00210567" w:rsidRPr="007A4D35">
        <w:rPr>
          <w:lang w:val="en-US"/>
        </w:rPr>
        <w:t>1989</w:t>
      </w:r>
      <w:r w:rsidR="00210567">
        <w:rPr>
          <w:lang w:val="en-US"/>
        </w:rPr>
        <w:t>. Vol.</w:t>
      </w:r>
      <w:r w:rsidR="00210567" w:rsidRPr="007A4D35">
        <w:rPr>
          <w:lang w:val="en-US"/>
        </w:rPr>
        <w:t xml:space="preserve"> </w:t>
      </w:r>
      <w:r w:rsidRPr="007A4D35">
        <w:rPr>
          <w:lang w:val="en-US"/>
        </w:rPr>
        <w:t>67</w:t>
      </w:r>
      <w:r w:rsidR="00210567">
        <w:rPr>
          <w:lang w:val="en-US"/>
        </w:rPr>
        <w:t>. – P.</w:t>
      </w:r>
      <w:r w:rsidRPr="007A4D35">
        <w:rPr>
          <w:lang w:val="en-US"/>
        </w:rPr>
        <w:t xml:space="preserve"> 331-337.</w:t>
      </w:r>
    </w:p>
    <w:p w14:paraId="39CD8B4B" w14:textId="77777777" w:rsidR="00210567" w:rsidRDefault="00210567" w:rsidP="007A4D35">
      <w:pPr>
        <w:rPr>
          <w:lang w:val="en-US"/>
        </w:rPr>
      </w:pPr>
      <w:r>
        <w:rPr>
          <w:lang w:val="en-US"/>
        </w:rPr>
        <w:t xml:space="preserve">31 </w:t>
      </w:r>
      <w:r w:rsidRPr="00746C3E">
        <w:rPr>
          <w:lang w:val="kk-KZ"/>
        </w:rPr>
        <w:t>Червякова О.В.,</w:t>
      </w:r>
      <w:r>
        <w:rPr>
          <w:lang w:val="en-US"/>
        </w:rPr>
        <w:t xml:space="preserve"> </w:t>
      </w:r>
      <w:r w:rsidRPr="00746C3E">
        <w:rPr>
          <w:lang w:val="kk-KZ"/>
        </w:rPr>
        <w:t>Строчков В.М., Тайлакова Э.Т.,</w:t>
      </w:r>
      <w:r>
        <w:rPr>
          <w:lang w:val="en-US"/>
        </w:rPr>
        <w:t xml:space="preserve"> </w:t>
      </w:r>
      <w:r w:rsidRPr="00746C3E">
        <w:rPr>
          <w:lang w:val="kk-KZ"/>
        </w:rPr>
        <w:t>Султанкулова К.Т., Сандыбаев Н.Т. Конструирование плазмид интеграции для рекомбинации генома вируса оспы овец</w:t>
      </w:r>
      <w:r w:rsidRPr="00746C3E">
        <w:rPr>
          <w:bCs/>
          <w:lang w:val="kk-KZ"/>
        </w:rPr>
        <w:t xml:space="preserve"> // Eurasian Journal of Applied Biotechnology</w:t>
      </w:r>
      <w:r w:rsidRPr="008478FE">
        <w:rPr>
          <w:bCs/>
          <w:lang w:val="kk-KZ"/>
        </w:rPr>
        <w:t>.</w:t>
      </w:r>
      <w:r w:rsidRPr="00746C3E">
        <w:rPr>
          <w:iCs/>
          <w:lang w:val="kk-KZ"/>
        </w:rPr>
        <w:t xml:space="preserve"> – 2017. – № 1.</w:t>
      </w:r>
      <w:r>
        <w:rPr>
          <w:iCs/>
          <w:lang w:val="en-US"/>
        </w:rPr>
        <w:t xml:space="preserve"> – C. 64-67</w:t>
      </w:r>
      <w:r w:rsidRPr="008A0F8A">
        <w:rPr>
          <w:iCs/>
          <w:lang w:val="en-US"/>
        </w:rPr>
        <w:t>.</w:t>
      </w:r>
    </w:p>
    <w:p w14:paraId="1D658DD8" w14:textId="1A00E1C7" w:rsidR="007A4D35" w:rsidRPr="007A4D35" w:rsidRDefault="00210567" w:rsidP="007A4D35">
      <w:pPr>
        <w:rPr>
          <w:lang w:val="en-US"/>
        </w:rPr>
      </w:pPr>
      <w:r>
        <w:rPr>
          <w:lang w:val="en-US"/>
        </w:rPr>
        <w:t>32</w:t>
      </w:r>
      <w:r w:rsidR="007A4D35" w:rsidRPr="007A4D35">
        <w:rPr>
          <w:lang w:val="en-US"/>
        </w:rPr>
        <w:t xml:space="preserve"> Falkner F.G.</w:t>
      </w:r>
      <w:r>
        <w:rPr>
          <w:lang w:val="en-US"/>
        </w:rPr>
        <w:t>,</w:t>
      </w:r>
      <w:r w:rsidR="007A4D35" w:rsidRPr="007A4D35">
        <w:rPr>
          <w:lang w:val="en-US"/>
        </w:rPr>
        <w:t xml:space="preserve"> Moss B. Transient dominant selection of recombinant vaccinia viruses </w:t>
      </w:r>
      <w:r>
        <w:rPr>
          <w:lang w:val="en-US"/>
        </w:rPr>
        <w:t xml:space="preserve">// </w:t>
      </w:r>
      <w:r w:rsidR="007A4D35" w:rsidRPr="007A4D35">
        <w:rPr>
          <w:lang w:val="en-US"/>
        </w:rPr>
        <w:t>Journal of Virology</w:t>
      </w:r>
      <w:r>
        <w:rPr>
          <w:lang w:val="en-US"/>
        </w:rPr>
        <w:t xml:space="preserve">. – </w:t>
      </w:r>
      <w:r w:rsidRPr="007A4D35">
        <w:rPr>
          <w:lang w:val="en-US"/>
        </w:rPr>
        <w:t>1990</w:t>
      </w:r>
      <w:r>
        <w:rPr>
          <w:lang w:val="en-US"/>
        </w:rPr>
        <w:t xml:space="preserve">. – Vol. </w:t>
      </w:r>
      <w:r w:rsidR="007A4D35" w:rsidRPr="007A4D35">
        <w:rPr>
          <w:lang w:val="en-US"/>
        </w:rPr>
        <w:t>64</w:t>
      </w:r>
      <w:r>
        <w:rPr>
          <w:lang w:val="en-US"/>
        </w:rPr>
        <w:t>. – P.</w:t>
      </w:r>
      <w:r w:rsidR="007A4D35" w:rsidRPr="007A4D35">
        <w:rPr>
          <w:lang w:val="en-US"/>
        </w:rPr>
        <w:t xml:space="preserve"> 3108-3111</w:t>
      </w:r>
      <w:r>
        <w:rPr>
          <w:lang w:val="en-US"/>
        </w:rPr>
        <w:t>.</w:t>
      </w:r>
    </w:p>
    <w:p w14:paraId="5BFF69E3" w14:textId="77777777" w:rsidR="007A4D35" w:rsidRPr="007A4D35" w:rsidRDefault="00210567" w:rsidP="007A4D35">
      <w:pPr>
        <w:rPr>
          <w:lang w:val="en-US"/>
        </w:rPr>
      </w:pPr>
      <w:r>
        <w:rPr>
          <w:lang w:val="en-US"/>
        </w:rPr>
        <w:lastRenderedPageBreak/>
        <w:t>33</w:t>
      </w:r>
      <w:r w:rsidR="007A4D35" w:rsidRPr="007A4D35">
        <w:rPr>
          <w:lang w:val="en-US"/>
        </w:rPr>
        <w:t xml:space="preserve"> Weir J.P., Bajszar G., Moss B. Mapping of the vaccinia virus thymidine kinase gene by marker rescue and by cell-free translation of selected mRNA </w:t>
      </w:r>
      <w:r>
        <w:rPr>
          <w:lang w:val="en-US"/>
        </w:rPr>
        <w:t xml:space="preserve">// </w:t>
      </w:r>
      <w:r w:rsidR="007A4D35" w:rsidRPr="007A4D35">
        <w:rPr>
          <w:lang w:val="en-US"/>
        </w:rPr>
        <w:t>Proceedings of the National Academy of Sciences</w:t>
      </w:r>
      <w:r>
        <w:rPr>
          <w:lang w:val="en-US"/>
        </w:rPr>
        <w:t xml:space="preserve">. – </w:t>
      </w:r>
      <w:r w:rsidRPr="007A4D35">
        <w:rPr>
          <w:lang w:val="en-US"/>
        </w:rPr>
        <w:t>1982</w:t>
      </w:r>
      <w:r>
        <w:rPr>
          <w:lang w:val="en-US"/>
        </w:rPr>
        <w:t xml:space="preserve">. – Vol. </w:t>
      </w:r>
      <w:r w:rsidR="007A4D35" w:rsidRPr="007A4D35">
        <w:rPr>
          <w:lang w:val="en-US"/>
        </w:rPr>
        <w:t>79</w:t>
      </w:r>
      <w:r>
        <w:rPr>
          <w:lang w:val="en-US"/>
        </w:rPr>
        <w:t xml:space="preserve">. – P. </w:t>
      </w:r>
      <w:r w:rsidR="007A4D35" w:rsidRPr="007A4D35">
        <w:rPr>
          <w:lang w:val="en-US"/>
        </w:rPr>
        <w:t>1210-1214</w:t>
      </w:r>
      <w:r>
        <w:rPr>
          <w:lang w:val="en-US"/>
        </w:rPr>
        <w:t>.</w:t>
      </w:r>
    </w:p>
    <w:p w14:paraId="708E222C" w14:textId="3ADDCC3F" w:rsidR="007A4D35" w:rsidRPr="007A4D35" w:rsidRDefault="00210567" w:rsidP="007A4D35">
      <w:pPr>
        <w:rPr>
          <w:lang w:val="en-US"/>
        </w:rPr>
      </w:pPr>
      <w:r>
        <w:rPr>
          <w:lang w:val="en-US"/>
        </w:rPr>
        <w:t>34</w:t>
      </w:r>
      <w:r w:rsidR="007A4D35" w:rsidRPr="007A4D35">
        <w:rPr>
          <w:lang w:val="en-US"/>
        </w:rPr>
        <w:t xml:space="preserve"> Sam C.K.</w:t>
      </w:r>
      <w:r>
        <w:rPr>
          <w:lang w:val="en-US"/>
        </w:rPr>
        <w:t xml:space="preserve">, </w:t>
      </w:r>
      <w:r w:rsidR="007A4D35" w:rsidRPr="007A4D35">
        <w:rPr>
          <w:lang w:val="en-US"/>
        </w:rPr>
        <w:t xml:space="preserve">Dumbell K.R. Expression of poxvirus DNA in coinfected cells and marker rescue of thermosensitive mutants by subgenomic fragments of DNA </w:t>
      </w:r>
      <w:r>
        <w:rPr>
          <w:lang w:val="en-US"/>
        </w:rPr>
        <w:t xml:space="preserve">// </w:t>
      </w:r>
      <w:r w:rsidR="007A4D35" w:rsidRPr="007A4D35">
        <w:rPr>
          <w:lang w:val="en-US"/>
        </w:rPr>
        <w:t>Annales de Virology</w:t>
      </w:r>
      <w:r>
        <w:rPr>
          <w:lang w:val="en-US"/>
        </w:rPr>
        <w:t xml:space="preserve">. – </w:t>
      </w:r>
      <w:r w:rsidRPr="007A4D35">
        <w:rPr>
          <w:lang w:val="en-US"/>
        </w:rPr>
        <w:t>1981</w:t>
      </w:r>
      <w:r>
        <w:rPr>
          <w:lang w:val="en-US"/>
        </w:rPr>
        <w:t xml:space="preserve">. – Vol. </w:t>
      </w:r>
      <w:r w:rsidR="007A4D35" w:rsidRPr="007A4D35">
        <w:rPr>
          <w:lang w:val="en-US"/>
        </w:rPr>
        <w:t>132</w:t>
      </w:r>
      <w:r>
        <w:rPr>
          <w:lang w:val="en-US"/>
        </w:rPr>
        <w:t xml:space="preserve">. – P. </w:t>
      </w:r>
      <w:r w:rsidR="007A4D35" w:rsidRPr="007A4D35">
        <w:rPr>
          <w:lang w:val="en-US"/>
        </w:rPr>
        <w:t>135-150.</w:t>
      </w:r>
    </w:p>
    <w:p w14:paraId="17C1E3BA" w14:textId="77777777" w:rsidR="007A4D35" w:rsidRPr="007A4D35" w:rsidRDefault="00210567" w:rsidP="007A4D35">
      <w:pPr>
        <w:rPr>
          <w:lang w:val="en-US"/>
        </w:rPr>
      </w:pPr>
      <w:r>
        <w:rPr>
          <w:lang w:val="en-US"/>
        </w:rPr>
        <w:t>35</w:t>
      </w:r>
      <w:r w:rsidR="007A4D35" w:rsidRPr="007A4D35">
        <w:rPr>
          <w:lang w:val="en-US"/>
        </w:rPr>
        <w:t xml:space="preserve"> Glick B</w:t>
      </w:r>
      <w:r>
        <w:rPr>
          <w:lang w:val="en-US"/>
        </w:rPr>
        <w:t>.</w:t>
      </w:r>
      <w:r w:rsidR="007A4D35" w:rsidRPr="007A4D35">
        <w:rPr>
          <w:lang w:val="en-US"/>
        </w:rPr>
        <w:t xml:space="preserve">R. Molecular biotechnology: principles and applications of recombinant DNA / Bernard R. Glick, Jack J. Pasternak, and Cheryl L. Patten. </w:t>
      </w:r>
      <w:r>
        <w:rPr>
          <w:lang w:val="en-US"/>
        </w:rPr>
        <w:t>–</w:t>
      </w:r>
      <w:r w:rsidR="007A4D35" w:rsidRPr="007A4D35">
        <w:rPr>
          <w:lang w:val="en-US"/>
        </w:rPr>
        <w:t xml:space="preserve"> 4</w:t>
      </w:r>
      <w:r>
        <w:rPr>
          <w:lang w:val="en-US"/>
        </w:rPr>
        <w:t>th ed. ASM Press, 2010.</w:t>
      </w:r>
    </w:p>
    <w:p w14:paraId="044A2639" w14:textId="69F15ACF" w:rsidR="007A4D35" w:rsidRPr="007A4D35" w:rsidRDefault="0004223D" w:rsidP="007A4D35">
      <w:pPr>
        <w:rPr>
          <w:lang w:val="en-US"/>
        </w:rPr>
      </w:pPr>
      <w:r>
        <w:rPr>
          <w:lang w:val="en-US"/>
        </w:rPr>
        <w:t>3</w:t>
      </w:r>
      <w:r w:rsidR="00CB2351" w:rsidRPr="00CB2351">
        <w:rPr>
          <w:lang w:val="en-US"/>
        </w:rPr>
        <w:t>6</w:t>
      </w:r>
      <w:r w:rsidR="007A4D35" w:rsidRPr="007A4D35">
        <w:rPr>
          <w:lang w:val="en-US"/>
        </w:rPr>
        <w:t xml:space="preserve"> Merchlinsky M., Eckert D., Smith E., Zauderer M. Construction and characterisation of vaccinia virus direct ligation vectors </w:t>
      </w:r>
      <w:r>
        <w:rPr>
          <w:lang w:val="en-US"/>
        </w:rPr>
        <w:t xml:space="preserve">// </w:t>
      </w:r>
      <w:r w:rsidR="007A4D35" w:rsidRPr="007A4D35">
        <w:rPr>
          <w:lang w:val="en-US"/>
        </w:rPr>
        <w:t>Virology</w:t>
      </w:r>
      <w:r>
        <w:rPr>
          <w:lang w:val="en-US"/>
        </w:rPr>
        <w:t xml:space="preserve">. – </w:t>
      </w:r>
      <w:r w:rsidRPr="007A4D35">
        <w:rPr>
          <w:lang w:val="en-US"/>
        </w:rPr>
        <w:t>1997</w:t>
      </w:r>
      <w:r>
        <w:rPr>
          <w:lang w:val="en-US"/>
        </w:rPr>
        <w:t>. – Vol.</w:t>
      </w:r>
      <w:r w:rsidRPr="007A4D35">
        <w:rPr>
          <w:lang w:val="en-US"/>
        </w:rPr>
        <w:t xml:space="preserve"> </w:t>
      </w:r>
      <w:r w:rsidR="007A4D35" w:rsidRPr="007A4D35">
        <w:rPr>
          <w:lang w:val="en-US"/>
        </w:rPr>
        <w:t>238</w:t>
      </w:r>
      <w:r>
        <w:rPr>
          <w:lang w:val="en-US"/>
        </w:rPr>
        <w:t>. – P.</w:t>
      </w:r>
      <w:r w:rsidR="007A4D35" w:rsidRPr="007A4D35">
        <w:rPr>
          <w:lang w:val="en-US"/>
        </w:rPr>
        <w:t xml:space="preserve"> 444-451</w:t>
      </w:r>
      <w:r>
        <w:rPr>
          <w:lang w:val="en-US"/>
        </w:rPr>
        <w:t>.</w:t>
      </w:r>
      <w:r w:rsidR="007A4D35" w:rsidRPr="007A4D35">
        <w:rPr>
          <w:lang w:val="en-US"/>
        </w:rPr>
        <w:t xml:space="preserve"> </w:t>
      </w:r>
    </w:p>
    <w:p w14:paraId="2BA90F68" w14:textId="6B35B3CD" w:rsidR="007A4D35" w:rsidRPr="007A4D35" w:rsidRDefault="0004223D" w:rsidP="007A4D35">
      <w:pPr>
        <w:rPr>
          <w:lang w:val="en-US"/>
        </w:rPr>
      </w:pPr>
      <w:r>
        <w:rPr>
          <w:lang w:val="en-US"/>
        </w:rPr>
        <w:t>3</w:t>
      </w:r>
      <w:r w:rsidR="00CB2351" w:rsidRPr="00CB2351">
        <w:rPr>
          <w:lang w:val="en-US"/>
        </w:rPr>
        <w:t>7</w:t>
      </w:r>
      <w:r w:rsidR="007A4D35" w:rsidRPr="007A4D35">
        <w:rPr>
          <w:lang w:val="en-US"/>
        </w:rPr>
        <w:t xml:space="preserve"> Dubbs D.R.</w:t>
      </w:r>
      <w:r>
        <w:rPr>
          <w:lang w:val="en-US"/>
        </w:rPr>
        <w:t xml:space="preserve">, </w:t>
      </w:r>
      <w:r w:rsidR="007A4D35" w:rsidRPr="007A4D35">
        <w:rPr>
          <w:lang w:val="en-US"/>
        </w:rPr>
        <w:t xml:space="preserve">Kit S. Isolation and properties of vaccinia mutants deficient in thymidine kinase-inducing activity </w:t>
      </w:r>
      <w:r>
        <w:rPr>
          <w:lang w:val="en-US"/>
        </w:rPr>
        <w:t xml:space="preserve">// </w:t>
      </w:r>
      <w:r w:rsidR="007A4D35" w:rsidRPr="007A4D35">
        <w:rPr>
          <w:lang w:val="en-US"/>
        </w:rPr>
        <w:t>Virology</w:t>
      </w:r>
      <w:r>
        <w:rPr>
          <w:lang w:val="en-US"/>
        </w:rPr>
        <w:t xml:space="preserve">. – </w:t>
      </w:r>
      <w:r w:rsidRPr="007A4D35">
        <w:rPr>
          <w:lang w:val="en-US"/>
        </w:rPr>
        <w:t>1964</w:t>
      </w:r>
      <w:r>
        <w:rPr>
          <w:lang w:val="en-US"/>
        </w:rPr>
        <w:t>. – Vol.</w:t>
      </w:r>
      <w:r w:rsidRPr="007A4D35">
        <w:rPr>
          <w:lang w:val="en-US"/>
        </w:rPr>
        <w:t xml:space="preserve"> </w:t>
      </w:r>
      <w:r w:rsidR="007A4D35" w:rsidRPr="007A4D35">
        <w:rPr>
          <w:lang w:val="en-US"/>
        </w:rPr>
        <w:t>22</w:t>
      </w:r>
      <w:r>
        <w:rPr>
          <w:lang w:val="en-US"/>
        </w:rPr>
        <w:t>. – P.</w:t>
      </w:r>
      <w:r w:rsidR="007A4D35" w:rsidRPr="007A4D35">
        <w:rPr>
          <w:lang w:val="en-US"/>
        </w:rPr>
        <w:t xml:space="preserve"> 214-225.</w:t>
      </w:r>
    </w:p>
    <w:p w14:paraId="0FC0D330" w14:textId="063FC24D" w:rsidR="007A4D35" w:rsidRPr="007A4D35" w:rsidRDefault="00CB2351" w:rsidP="007A4D35">
      <w:pPr>
        <w:rPr>
          <w:lang w:val="en-US"/>
        </w:rPr>
      </w:pPr>
      <w:r w:rsidRPr="00CB2351">
        <w:rPr>
          <w:lang w:val="en-US"/>
        </w:rPr>
        <w:t>38</w:t>
      </w:r>
      <w:r w:rsidR="007A4D35" w:rsidRPr="007A4D35">
        <w:rPr>
          <w:lang w:val="en-US"/>
        </w:rPr>
        <w:t xml:space="preserve"> Byrd C</w:t>
      </w:r>
      <w:r w:rsidR="0004223D">
        <w:rPr>
          <w:lang w:val="en-US"/>
        </w:rPr>
        <w:t>.</w:t>
      </w:r>
      <w:r w:rsidR="007A4D35" w:rsidRPr="007A4D35">
        <w:rPr>
          <w:lang w:val="en-US"/>
        </w:rPr>
        <w:t>M</w:t>
      </w:r>
      <w:r w:rsidR="0004223D">
        <w:rPr>
          <w:lang w:val="en-US"/>
        </w:rPr>
        <w:t>.</w:t>
      </w:r>
      <w:r w:rsidR="007A4D35" w:rsidRPr="007A4D35">
        <w:rPr>
          <w:lang w:val="en-US"/>
        </w:rPr>
        <w:t>, Hruby D</w:t>
      </w:r>
      <w:r w:rsidR="0004223D">
        <w:rPr>
          <w:lang w:val="en-US"/>
        </w:rPr>
        <w:t>.</w:t>
      </w:r>
      <w:r w:rsidR="007A4D35" w:rsidRPr="007A4D35">
        <w:rPr>
          <w:lang w:val="en-US"/>
        </w:rPr>
        <w:t xml:space="preserve">E. Construction of recombinant vaccinia virus: cloning into the thymidine kinase locus </w:t>
      </w:r>
      <w:r w:rsidR="0004223D">
        <w:rPr>
          <w:lang w:val="en-US"/>
        </w:rPr>
        <w:t xml:space="preserve">// </w:t>
      </w:r>
      <w:r w:rsidR="007A4D35" w:rsidRPr="007A4D35">
        <w:rPr>
          <w:lang w:val="en-US"/>
        </w:rPr>
        <w:t>Methods Mol Biol.</w:t>
      </w:r>
      <w:r w:rsidR="0004223D">
        <w:rPr>
          <w:lang w:val="en-US"/>
        </w:rPr>
        <w:t xml:space="preserve"> –</w:t>
      </w:r>
      <w:r w:rsidR="007A4D35" w:rsidRPr="007A4D35">
        <w:rPr>
          <w:lang w:val="en-US"/>
        </w:rPr>
        <w:t xml:space="preserve"> 2004</w:t>
      </w:r>
      <w:r w:rsidR="0004223D">
        <w:rPr>
          <w:lang w:val="en-US"/>
        </w:rPr>
        <w:t xml:space="preserve">. – Vol. </w:t>
      </w:r>
      <w:r w:rsidR="007A4D35" w:rsidRPr="007A4D35">
        <w:rPr>
          <w:lang w:val="en-US"/>
        </w:rPr>
        <w:t>269</w:t>
      </w:r>
      <w:r w:rsidR="0004223D">
        <w:rPr>
          <w:lang w:val="en-US"/>
        </w:rPr>
        <w:t xml:space="preserve">. – P. </w:t>
      </w:r>
      <w:r w:rsidR="007A4D35" w:rsidRPr="007A4D35">
        <w:rPr>
          <w:lang w:val="en-US"/>
        </w:rPr>
        <w:t>31-40.</w:t>
      </w:r>
    </w:p>
    <w:p w14:paraId="73729A12" w14:textId="570DBCFE" w:rsidR="007A4D35" w:rsidRPr="007A4D35" w:rsidRDefault="00CB2351" w:rsidP="007A4D35">
      <w:pPr>
        <w:rPr>
          <w:lang w:val="en-US"/>
        </w:rPr>
      </w:pPr>
      <w:r w:rsidRPr="00CB2351">
        <w:rPr>
          <w:lang w:val="en-US"/>
        </w:rPr>
        <w:t>39</w:t>
      </w:r>
      <w:r w:rsidR="007A4D35" w:rsidRPr="007A4D35">
        <w:rPr>
          <w:lang w:val="en-US"/>
        </w:rPr>
        <w:t xml:space="preserve"> Amano H., Morikawa S., Shimizu H., Shoji I., Kurosawa D., Matsuura Y., Miyamura T., Ueda Y. Identification of the canarypox virus thymidine kinase gene and insertion of foreign genes </w:t>
      </w:r>
      <w:r w:rsidR="0004223D">
        <w:rPr>
          <w:lang w:val="en-US"/>
        </w:rPr>
        <w:t xml:space="preserve">// </w:t>
      </w:r>
      <w:r w:rsidR="007A4D35" w:rsidRPr="007A4D35">
        <w:rPr>
          <w:lang w:val="en-US"/>
        </w:rPr>
        <w:t>Virology</w:t>
      </w:r>
      <w:r w:rsidR="0004223D">
        <w:rPr>
          <w:lang w:val="en-US"/>
        </w:rPr>
        <w:t xml:space="preserve">. – </w:t>
      </w:r>
      <w:r w:rsidR="0004223D" w:rsidRPr="007A4D35">
        <w:rPr>
          <w:lang w:val="en-US"/>
        </w:rPr>
        <w:t>1999</w:t>
      </w:r>
      <w:r w:rsidR="0004223D">
        <w:rPr>
          <w:lang w:val="en-US"/>
        </w:rPr>
        <w:t xml:space="preserve">. – Vol. </w:t>
      </w:r>
      <w:r w:rsidR="007A4D35" w:rsidRPr="007A4D35">
        <w:rPr>
          <w:lang w:val="en-US"/>
        </w:rPr>
        <w:t>256</w:t>
      </w:r>
      <w:r w:rsidR="0004223D">
        <w:rPr>
          <w:lang w:val="en-US"/>
        </w:rPr>
        <w:t xml:space="preserve">. – P. </w:t>
      </w:r>
      <w:r w:rsidR="007A4D35" w:rsidRPr="007A4D35">
        <w:rPr>
          <w:lang w:val="en-US"/>
        </w:rPr>
        <w:t>280-290.</w:t>
      </w:r>
    </w:p>
    <w:p w14:paraId="0E8DA93E" w14:textId="45183EE1" w:rsidR="007A4D35" w:rsidRPr="007A4D35" w:rsidRDefault="00CB2351" w:rsidP="007A4D35">
      <w:pPr>
        <w:rPr>
          <w:lang w:val="en-US"/>
        </w:rPr>
      </w:pPr>
      <w:r w:rsidRPr="00CB2351">
        <w:rPr>
          <w:lang w:val="en-US"/>
        </w:rPr>
        <w:t>40</w:t>
      </w:r>
      <w:r w:rsidR="007A4D35" w:rsidRPr="007A4D35">
        <w:rPr>
          <w:lang w:val="en-US"/>
        </w:rPr>
        <w:t xml:space="preserve"> Letellier C. Role of the TK+ phenotype in the stability of pigeonpox virus recombinant </w:t>
      </w:r>
      <w:r w:rsidR="0004223D">
        <w:rPr>
          <w:lang w:val="en-US"/>
        </w:rPr>
        <w:t xml:space="preserve">// </w:t>
      </w:r>
      <w:r w:rsidR="007A4D35" w:rsidRPr="007A4D35">
        <w:rPr>
          <w:lang w:val="en-US"/>
        </w:rPr>
        <w:t>Arch Virol.</w:t>
      </w:r>
      <w:r w:rsidR="0004223D">
        <w:rPr>
          <w:lang w:val="en-US"/>
        </w:rPr>
        <w:t xml:space="preserve"> –</w:t>
      </w:r>
      <w:r w:rsidR="007A4D35" w:rsidRPr="007A4D35">
        <w:rPr>
          <w:lang w:val="en-US"/>
        </w:rPr>
        <w:t xml:space="preserve"> 1993</w:t>
      </w:r>
      <w:r w:rsidR="0004223D">
        <w:rPr>
          <w:lang w:val="en-US"/>
        </w:rPr>
        <w:t xml:space="preserve">. – Vol. </w:t>
      </w:r>
      <w:r w:rsidR="007A4D35" w:rsidRPr="007A4D35">
        <w:rPr>
          <w:lang w:val="en-US"/>
        </w:rPr>
        <w:t>131(3-4)</w:t>
      </w:r>
      <w:r w:rsidR="0004223D">
        <w:rPr>
          <w:lang w:val="en-US"/>
        </w:rPr>
        <w:t xml:space="preserve">. – P. </w:t>
      </w:r>
      <w:r w:rsidR="007A4D35" w:rsidRPr="007A4D35">
        <w:rPr>
          <w:lang w:val="en-US"/>
        </w:rPr>
        <w:t>431-</w:t>
      </w:r>
      <w:r w:rsidR="0004223D">
        <w:rPr>
          <w:lang w:val="en-US"/>
        </w:rPr>
        <w:t>43</w:t>
      </w:r>
      <w:r w:rsidR="007A4D35" w:rsidRPr="007A4D35">
        <w:rPr>
          <w:lang w:val="en-US"/>
        </w:rPr>
        <w:t>9.</w:t>
      </w:r>
    </w:p>
    <w:p w14:paraId="6BA25702" w14:textId="4C9BD7DA" w:rsidR="007A4D35" w:rsidRPr="007A4D35" w:rsidRDefault="0004223D" w:rsidP="007A4D35">
      <w:pPr>
        <w:rPr>
          <w:lang w:val="en-US"/>
        </w:rPr>
      </w:pPr>
      <w:r>
        <w:rPr>
          <w:lang w:val="en-US"/>
        </w:rPr>
        <w:t>4</w:t>
      </w:r>
      <w:r w:rsidR="00CB2351" w:rsidRPr="00CB2351">
        <w:rPr>
          <w:lang w:val="en-US"/>
        </w:rPr>
        <w:t>1</w:t>
      </w:r>
      <w:r w:rsidR="007A4D35" w:rsidRPr="007A4D35">
        <w:rPr>
          <w:lang w:val="en-US"/>
        </w:rPr>
        <w:t xml:space="preserve"> Scheiflinger F</w:t>
      </w:r>
      <w:r>
        <w:rPr>
          <w:lang w:val="en-US"/>
        </w:rPr>
        <w:t>.</w:t>
      </w:r>
      <w:r w:rsidR="007A4D35" w:rsidRPr="007A4D35">
        <w:rPr>
          <w:lang w:val="en-US"/>
        </w:rPr>
        <w:t>, Falkner F</w:t>
      </w:r>
      <w:r>
        <w:rPr>
          <w:lang w:val="en-US"/>
        </w:rPr>
        <w:t>.</w:t>
      </w:r>
      <w:r w:rsidR="007A4D35" w:rsidRPr="007A4D35">
        <w:rPr>
          <w:lang w:val="en-US"/>
        </w:rPr>
        <w:t>G</w:t>
      </w:r>
      <w:r>
        <w:rPr>
          <w:lang w:val="en-US"/>
        </w:rPr>
        <w:t>.</w:t>
      </w:r>
      <w:r w:rsidR="007A4D35" w:rsidRPr="007A4D35">
        <w:rPr>
          <w:lang w:val="en-US"/>
        </w:rPr>
        <w:t xml:space="preserve">, Dorner F. Role of the fowlpox virus thymidine kinase gene for the growth of FPV recombinants in cell culture </w:t>
      </w:r>
      <w:r>
        <w:rPr>
          <w:lang w:val="en-US"/>
        </w:rPr>
        <w:t xml:space="preserve">// </w:t>
      </w:r>
      <w:r w:rsidR="007A4D35" w:rsidRPr="007A4D35">
        <w:rPr>
          <w:lang w:val="en-US"/>
        </w:rPr>
        <w:t xml:space="preserve">Arch Virol. </w:t>
      </w:r>
      <w:r>
        <w:rPr>
          <w:lang w:val="en-US"/>
        </w:rPr>
        <w:t xml:space="preserve">– </w:t>
      </w:r>
      <w:r w:rsidR="007A4D35" w:rsidRPr="007A4D35">
        <w:rPr>
          <w:lang w:val="en-US"/>
        </w:rPr>
        <w:t>1997</w:t>
      </w:r>
      <w:r>
        <w:rPr>
          <w:lang w:val="en-US"/>
        </w:rPr>
        <w:t>. – Vol. 1</w:t>
      </w:r>
      <w:r w:rsidR="007A4D35" w:rsidRPr="007A4D35">
        <w:rPr>
          <w:lang w:val="en-US"/>
        </w:rPr>
        <w:t>42</w:t>
      </w:r>
      <w:r w:rsidR="00864C4E">
        <w:rPr>
          <w:lang w:val="en-US"/>
        </w:rPr>
        <w:t xml:space="preserve"> </w:t>
      </w:r>
      <w:r w:rsidR="007A4D35" w:rsidRPr="007A4D35">
        <w:rPr>
          <w:lang w:val="en-US"/>
        </w:rPr>
        <w:t>(12)</w:t>
      </w:r>
      <w:r>
        <w:rPr>
          <w:lang w:val="en-US"/>
        </w:rPr>
        <w:t xml:space="preserve">. – P. </w:t>
      </w:r>
      <w:r w:rsidR="007A4D35" w:rsidRPr="007A4D35">
        <w:rPr>
          <w:lang w:val="en-US"/>
        </w:rPr>
        <w:t>2421-</w:t>
      </w:r>
      <w:r>
        <w:rPr>
          <w:lang w:val="en-US"/>
        </w:rPr>
        <w:t>24</w:t>
      </w:r>
      <w:r w:rsidR="007A4D35" w:rsidRPr="007A4D35">
        <w:rPr>
          <w:lang w:val="en-US"/>
        </w:rPr>
        <w:t>31.</w:t>
      </w:r>
    </w:p>
    <w:p w14:paraId="4DF0DD5D" w14:textId="7F4998C9" w:rsidR="007A4D35" w:rsidRPr="007A4D35" w:rsidRDefault="0004223D" w:rsidP="007A4D35">
      <w:pPr>
        <w:rPr>
          <w:lang w:val="en-US"/>
        </w:rPr>
      </w:pPr>
      <w:r>
        <w:rPr>
          <w:lang w:val="en-US"/>
        </w:rPr>
        <w:t>4</w:t>
      </w:r>
      <w:r w:rsidR="00CB2351" w:rsidRPr="00CB2351">
        <w:rPr>
          <w:lang w:val="en-US"/>
        </w:rPr>
        <w:t>2</w:t>
      </w:r>
      <w:r w:rsidR="007A4D35" w:rsidRPr="007A4D35">
        <w:rPr>
          <w:lang w:val="en-US"/>
        </w:rPr>
        <w:t xml:space="preserve"> Gubser C</w:t>
      </w:r>
      <w:r>
        <w:rPr>
          <w:lang w:val="en-US"/>
        </w:rPr>
        <w:t>.</w:t>
      </w:r>
      <w:r w:rsidR="007A4D35" w:rsidRPr="007A4D35">
        <w:rPr>
          <w:lang w:val="en-US"/>
        </w:rPr>
        <w:t>, Hué S</w:t>
      </w:r>
      <w:r>
        <w:rPr>
          <w:lang w:val="en-US"/>
        </w:rPr>
        <w:t>.</w:t>
      </w:r>
      <w:r w:rsidR="007A4D35" w:rsidRPr="007A4D35">
        <w:rPr>
          <w:lang w:val="en-US"/>
        </w:rPr>
        <w:t>, Kellam P</w:t>
      </w:r>
      <w:r>
        <w:rPr>
          <w:lang w:val="en-US"/>
        </w:rPr>
        <w:t>.</w:t>
      </w:r>
      <w:r w:rsidR="007A4D35" w:rsidRPr="007A4D35">
        <w:rPr>
          <w:lang w:val="en-US"/>
        </w:rPr>
        <w:t>, Smith G</w:t>
      </w:r>
      <w:r>
        <w:rPr>
          <w:lang w:val="en-US"/>
        </w:rPr>
        <w:t>.</w:t>
      </w:r>
      <w:r w:rsidR="007A4D35" w:rsidRPr="007A4D35">
        <w:rPr>
          <w:lang w:val="en-US"/>
        </w:rPr>
        <w:t xml:space="preserve">L. Poxvirus genomes: a phylogenetic analysis </w:t>
      </w:r>
      <w:r>
        <w:rPr>
          <w:lang w:val="en-US"/>
        </w:rPr>
        <w:t xml:space="preserve">// </w:t>
      </w:r>
      <w:r w:rsidR="007A4D35" w:rsidRPr="007A4D35">
        <w:rPr>
          <w:lang w:val="en-US"/>
        </w:rPr>
        <w:t xml:space="preserve">J Gen Virol. </w:t>
      </w:r>
      <w:r>
        <w:rPr>
          <w:lang w:val="en-US"/>
        </w:rPr>
        <w:t xml:space="preserve">– </w:t>
      </w:r>
      <w:r w:rsidR="007A4D35" w:rsidRPr="007A4D35">
        <w:rPr>
          <w:lang w:val="en-US"/>
        </w:rPr>
        <w:t>2004</w:t>
      </w:r>
      <w:r>
        <w:rPr>
          <w:lang w:val="en-US"/>
        </w:rPr>
        <w:t xml:space="preserve">. – Vol. </w:t>
      </w:r>
      <w:r w:rsidR="007A4D35" w:rsidRPr="007A4D35">
        <w:rPr>
          <w:lang w:val="en-US"/>
        </w:rPr>
        <w:t>85</w:t>
      </w:r>
      <w:r w:rsidR="00864C4E">
        <w:rPr>
          <w:lang w:val="en-US"/>
        </w:rPr>
        <w:t xml:space="preserve"> </w:t>
      </w:r>
      <w:r w:rsidR="007A4D35" w:rsidRPr="007A4D35">
        <w:rPr>
          <w:lang w:val="en-US"/>
        </w:rPr>
        <w:t>(1)</w:t>
      </w:r>
      <w:r>
        <w:rPr>
          <w:lang w:val="en-US"/>
        </w:rPr>
        <w:t>. – P.</w:t>
      </w:r>
      <w:r w:rsidR="007A4D35" w:rsidRPr="007A4D35">
        <w:rPr>
          <w:lang w:val="en-US"/>
        </w:rPr>
        <w:t>105-</w:t>
      </w:r>
      <w:r>
        <w:rPr>
          <w:lang w:val="en-US"/>
        </w:rPr>
        <w:t>1</w:t>
      </w:r>
      <w:r w:rsidR="007A4D35" w:rsidRPr="007A4D35">
        <w:rPr>
          <w:lang w:val="en-US"/>
        </w:rPr>
        <w:t>17.</w:t>
      </w:r>
    </w:p>
    <w:p w14:paraId="2C691985" w14:textId="77777777" w:rsidR="007A4D35" w:rsidRPr="007A4D35" w:rsidRDefault="0004223D" w:rsidP="007A4D35">
      <w:pPr>
        <w:rPr>
          <w:lang w:val="en-US"/>
        </w:rPr>
      </w:pPr>
      <w:r>
        <w:rPr>
          <w:lang w:val="en-US"/>
        </w:rPr>
        <w:t>4</w:t>
      </w:r>
      <w:r w:rsidR="00CB2351" w:rsidRPr="00CB2351">
        <w:rPr>
          <w:lang w:val="en-US"/>
        </w:rPr>
        <w:t>3</w:t>
      </w:r>
      <w:r w:rsidR="007A4D35" w:rsidRPr="007A4D35">
        <w:rPr>
          <w:lang w:val="en-US"/>
        </w:rPr>
        <w:t xml:space="preserve"> Upton</w:t>
      </w:r>
      <w:r w:rsidRPr="0004223D">
        <w:rPr>
          <w:lang w:val="en-US"/>
        </w:rPr>
        <w:t xml:space="preserve"> </w:t>
      </w:r>
      <w:r w:rsidRPr="007A4D35">
        <w:rPr>
          <w:lang w:val="en-US"/>
        </w:rPr>
        <w:t>C</w:t>
      </w:r>
      <w:r>
        <w:rPr>
          <w:lang w:val="en-US"/>
        </w:rPr>
        <w:t>.</w:t>
      </w:r>
      <w:r w:rsidR="007A4D35" w:rsidRPr="007A4D35">
        <w:rPr>
          <w:lang w:val="en-US"/>
        </w:rPr>
        <w:t>, Slack</w:t>
      </w:r>
      <w:r w:rsidRPr="0004223D">
        <w:rPr>
          <w:lang w:val="en-US"/>
        </w:rPr>
        <w:t xml:space="preserve"> </w:t>
      </w:r>
      <w:r w:rsidRPr="007A4D35">
        <w:rPr>
          <w:lang w:val="en-US"/>
        </w:rPr>
        <w:t>S</w:t>
      </w:r>
      <w:r>
        <w:rPr>
          <w:lang w:val="en-US"/>
        </w:rPr>
        <w:t>.</w:t>
      </w:r>
      <w:r w:rsidR="007A4D35" w:rsidRPr="007A4D35">
        <w:rPr>
          <w:lang w:val="en-US"/>
        </w:rPr>
        <w:t>, Hunter</w:t>
      </w:r>
      <w:r w:rsidRPr="0004223D">
        <w:rPr>
          <w:lang w:val="en-US"/>
        </w:rPr>
        <w:t xml:space="preserve"> </w:t>
      </w:r>
      <w:r w:rsidRPr="007A4D35">
        <w:rPr>
          <w:lang w:val="en-US"/>
        </w:rPr>
        <w:t>A</w:t>
      </w:r>
      <w:r>
        <w:rPr>
          <w:lang w:val="en-US"/>
        </w:rPr>
        <w:t>.</w:t>
      </w:r>
      <w:r w:rsidRPr="007A4D35">
        <w:rPr>
          <w:lang w:val="en-US"/>
        </w:rPr>
        <w:t>L.</w:t>
      </w:r>
      <w:r w:rsidR="007A4D35" w:rsidRPr="007A4D35">
        <w:rPr>
          <w:lang w:val="en-US"/>
        </w:rPr>
        <w:t>, Ehlers</w:t>
      </w:r>
      <w:r w:rsidRPr="0004223D">
        <w:rPr>
          <w:lang w:val="en-US"/>
        </w:rPr>
        <w:t xml:space="preserve"> </w:t>
      </w:r>
      <w:r w:rsidRPr="007A4D35">
        <w:rPr>
          <w:lang w:val="en-US"/>
        </w:rPr>
        <w:t>A</w:t>
      </w:r>
      <w:r>
        <w:rPr>
          <w:lang w:val="en-US"/>
        </w:rPr>
        <w:t>.</w:t>
      </w:r>
      <w:r w:rsidR="007A4D35" w:rsidRPr="007A4D35">
        <w:rPr>
          <w:lang w:val="en-US"/>
        </w:rPr>
        <w:t xml:space="preserve">, Roper </w:t>
      </w:r>
      <w:r w:rsidRPr="007A4D35">
        <w:rPr>
          <w:lang w:val="en-US"/>
        </w:rPr>
        <w:t>R</w:t>
      </w:r>
      <w:r>
        <w:rPr>
          <w:lang w:val="en-US"/>
        </w:rPr>
        <w:t>.</w:t>
      </w:r>
      <w:r w:rsidRPr="007A4D35">
        <w:rPr>
          <w:lang w:val="en-US"/>
        </w:rPr>
        <w:t xml:space="preserve">L. </w:t>
      </w:r>
      <w:r w:rsidR="007A4D35" w:rsidRPr="007A4D35">
        <w:rPr>
          <w:lang w:val="en-US"/>
        </w:rPr>
        <w:t xml:space="preserve">Poxvirus Orthologous Clusters: toward Defining the Minimum Essential Poxvirus Genome </w:t>
      </w:r>
      <w:r>
        <w:rPr>
          <w:lang w:val="en-US"/>
        </w:rPr>
        <w:t xml:space="preserve">// </w:t>
      </w:r>
      <w:r w:rsidR="007A4D35" w:rsidRPr="007A4D35">
        <w:rPr>
          <w:lang w:val="en-US"/>
        </w:rPr>
        <w:t>J</w:t>
      </w:r>
      <w:r>
        <w:rPr>
          <w:lang w:val="en-US"/>
        </w:rPr>
        <w:t>.</w:t>
      </w:r>
      <w:r w:rsidR="007A4D35" w:rsidRPr="007A4D35">
        <w:rPr>
          <w:lang w:val="en-US"/>
        </w:rPr>
        <w:t xml:space="preserve"> </w:t>
      </w:r>
      <w:r w:rsidRPr="007A4D35">
        <w:rPr>
          <w:lang w:val="en-US"/>
        </w:rPr>
        <w:t>Virol</w:t>
      </w:r>
      <w:r>
        <w:rPr>
          <w:lang w:val="en-US"/>
        </w:rPr>
        <w:t xml:space="preserve">. – 2003. – </w:t>
      </w:r>
      <w:r w:rsidRPr="007A4D35">
        <w:rPr>
          <w:lang w:val="en-US"/>
        </w:rPr>
        <w:t>Vol. 77, No. 13</w:t>
      </w:r>
      <w:r>
        <w:rPr>
          <w:lang w:val="en-US"/>
        </w:rPr>
        <w:t>. – P.</w:t>
      </w:r>
      <w:r w:rsidR="007A4D35" w:rsidRPr="007A4D35">
        <w:rPr>
          <w:lang w:val="en-US"/>
        </w:rPr>
        <w:t xml:space="preserve"> 7590–7600 </w:t>
      </w:r>
    </w:p>
    <w:p w14:paraId="5704C9E6" w14:textId="45774B02" w:rsidR="007A4D35" w:rsidRPr="007A4D35" w:rsidRDefault="0004223D" w:rsidP="007A4D35">
      <w:pPr>
        <w:rPr>
          <w:lang w:val="en-US"/>
        </w:rPr>
      </w:pPr>
      <w:r>
        <w:rPr>
          <w:lang w:val="en-US"/>
        </w:rPr>
        <w:t>4</w:t>
      </w:r>
      <w:r w:rsidR="00CB2351" w:rsidRPr="00CB2351">
        <w:rPr>
          <w:lang w:val="en-US"/>
        </w:rPr>
        <w:t>4</w:t>
      </w:r>
      <w:r w:rsidR="007A4D35" w:rsidRPr="007A4D35">
        <w:rPr>
          <w:lang w:val="en-US"/>
        </w:rPr>
        <w:t xml:space="preserve"> Buller R.M.L., Smith</w:t>
      </w:r>
      <w:r w:rsidRPr="0004223D">
        <w:rPr>
          <w:lang w:val="en-US"/>
        </w:rPr>
        <w:t xml:space="preserve"> </w:t>
      </w:r>
      <w:r w:rsidRPr="007A4D35">
        <w:rPr>
          <w:lang w:val="en-US"/>
        </w:rPr>
        <w:t>G.L.</w:t>
      </w:r>
      <w:r w:rsidR="007A4D35" w:rsidRPr="007A4D35">
        <w:rPr>
          <w:lang w:val="en-US"/>
        </w:rPr>
        <w:t>, Cremer</w:t>
      </w:r>
      <w:r w:rsidRPr="0004223D">
        <w:rPr>
          <w:lang w:val="en-US"/>
        </w:rPr>
        <w:t xml:space="preserve"> </w:t>
      </w:r>
      <w:r w:rsidRPr="007A4D35">
        <w:rPr>
          <w:lang w:val="en-US"/>
        </w:rPr>
        <w:t>K.</w:t>
      </w:r>
      <w:r w:rsidR="007A4D35" w:rsidRPr="007A4D35">
        <w:rPr>
          <w:lang w:val="en-US"/>
        </w:rPr>
        <w:t>, Notkins</w:t>
      </w:r>
      <w:r w:rsidRPr="0004223D">
        <w:rPr>
          <w:lang w:val="en-US"/>
        </w:rPr>
        <w:t xml:space="preserve"> </w:t>
      </w:r>
      <w:r w:rsidRPr="007A4D35">
        <w:rPr>
          <w:lang w:val="en-US"/>
        </w:rPr>
        <w:t>A.L.</w:t>
      </w:r>
      <w:r w:rsidR="007A4D35" w:rsidRPr="007A4D35">
        <w:rPr>
          <w:lang w:val="en-US"/>
        </w:rPr>
        <w:t>, Moss</w:t>
      </w:r>
      <w:r w:rsidRPr="0004223D">
        <w:rPr>
          <w:lang w:val="en-US"/>
        </w:rPr>
        <w:t xml:space="preserve"> </w:t>
      </w:r>
      <w:r w:rsidRPr="007A4D35">
        <w:rPr>
          <w:lang w:val="en-US"/>
        </w:rPr>
        <w:t>B</w:t>
      </w:r>
      <w:r w:rsidR="007A4D35" w:rsidRPr="007A4D35">
        <w:rPr>
          <w:lang w:val="en-US"/>
        </w:rPr>
        <w:t xml:space="preserve">. Decreased virulence of recombinant vaccinia virus expression vectors is associated with a thymidine kinase negative phenotype </w:t>
      </w:r>
      <w:r>
        <w:rPr>
          <w:lang w:val="en-US"/>
        </w:rPr>
        <w:t xml:space="preserve">// </w:t>
      </w:r>
      <w:r w:rsidR="007A4D35" w:rsidRPr="007A4D35">
        <w:rPr>
          <w:lang w:val="en-US"/>
        </w:rPr>
        <w:t>Nature (London)</w:t>
      </w:r>
      <w:r>
        <w:rPr>
          <w:lang w:val="en-US"/>
        </w:rPr>
        <w:t xml:space="preserve">. – </w:t>
      </w:r>
      <w:r w:rsidRPr="007A4D35">
        <w:rPr>
          <w:lang w:val="en-US"/>
        </w:rPr>
        <w:t>1985</w:t>
      </w:r>
      <w:r>
        <w:rPr>
          <w:lang w:val="en-US"/>
        </w:rPr>
        <w:t xml:space="preserve">. – Vol. </w:t>
      </w:r>
      <w:r w:rsidR="007A4D35" w:rsidRPr="007A4D35">
        <w:rPr>
          <w:lang w:val="en-US"/>
        </w:rPr>
        <w:t>317</w:t>
      </w:r>
      <w:r>
        <w:rPr>
          <w:lang w:val="en-US"/>
        </w:rPr>
        <w:t xml:space="preserve">. – P. </w:t>
      </w:r>
      <w:r w:rsidR="007A4D35" w:rsidRPr="007A4D35">
        <w:rPr>
          <w:lang w:val="en-US"/>
        </w:rPr>
        <w:t>813-815.</w:t>
      </w:r>
    </w:p>
    <w:p w14:paraId="6DC25A70" w14:textId="759EB172" w:rsidR="007A4D35" w:rsidRPr="007A4D35" w:rsidRDefault="0004223D" w:rsidP="007A4D35">
      <w:pPr>
        <w:rPr>
          <w:lang w:val="en-US"/>
        </w:rPr>
      </w:pPr>
      <w:r>
        <w:rPr>
          <w:lang w:val="en-US"/>
        </w:rPr>
        <w:t>4</w:t>
      </w:r>
      <w:r w:rsidR="00CB2351" w:rsidRPr="00CB2351">
        <w:rPr>
          <w:lang w:val="en-US"/>
        </w:rPr>
        <w:t>5</w:t>
      </w:r>
      <w:r w:rsidR="007A4D35" w:rsidRPr="007A4D35">
        <w:rPr>
          <w:lang w:val="en-US"/>
        </w:rPr>
        <w:t xml:space="preserve"> Lee M</w:t>
      </w:r>
      <w:r>
        <w:rPr>
          <w:lang w:val="en-US"/>
        </w:rPr>
        <w:t>.</w:t>
      </w:r>
      <w:r w:rsidR="007A4D35" w:rsidRPr="007A4D35">
        <w:rPr>
          <w:lang w:val="en-US"/>
        </w:rPr>
        <w:t>S</w:t>
      </w:r>
      <w:r>
        <w:rPr>
          <w:lang w:val="en-US"/>
        </w:rPr>
        <w:t>.</w:t>
      </w:r>
      <w:r w:rsidR="007A4D35" w:rsidRPr="007A4D35">
        <w:rPr>
          <w:lang w:val="en-US"/>
        </w:rPr>
        <w:t>, Roos J</w:t>
      </w:r>
      <w:r>
        <w:rPr>
          <w:lang w:val="en-US"/>
        </w:rPr>
        <w:t>.</w:t>
      </w:r>
      <w:r w:rsidR="007A4D35" w:rsidRPr="007A4D35">
        <w:rPr>
          <w:lang w:val="en-US"/>
        </w:rPr>
        <w:t>M</w:t>
      </w:r>
      <w:r>
        <w:rPr>
          <w:lang w:val="en-US"/>
        </w:rPr>
        <w:t>.</w:t>
      </w:r>
      <w:r w:rsidR="007A4D35" w:rsidRPr="007A4D35">
        <w:rPr>
          <w:lang w:val="en-US"/>
        </w:rPr>
        <w:t>, McGuigan L</w:t>
      </w:r>
      <w:r>
        <w:rPr>
          <w:lang w:val="en-US"/>
        </w:rPr>
        <w:t>.</w:t>
      </w:r>
      <w:r w:rsidR="007A4D35" w:rsidRPr="007A4D35">
        <w:rPr>
          <w:lang w:val="en-US"/>
        </w:rPr>
        <w:t>C</w:t>
      </w:r>
      <w:r>
        <w:rPr>
          <w:lang w:val="en-US"/>
        </w:rPr>
        <w:t>.</w:t>
      </w:r>
      <w:r w:rsidR="007A4D35" w:rsidRPr="007A4D35">
        <w:rPr>
          <w:lang w:val="en-US"/>
        </w:rPr>
        <w:t>, Smith K</w:t>
      </w:r>
      <w:r>
        <w:rPr>
          <w:lang w:val="en-US"/>
        </w:rPr>
        <w:t>.</w:t>
      </w:r>
      <w:r w:rsidR="007A4D35" w:rsidRPr="007A4D35">
        <w:rPr>
          <w:lang w:val="en-US"/>
        </w:rPr>
        <w:t>A</w:t>
      </w:r>
      <w:r>
        <w:rPr>
          <w:lang w:val="en-US"/>
        </w:rPr>
        <w:t>.</w:t>
      </w:r>
      <w:r w:rsidR="007A4D35" w:rsidRPr="007A4D35">
        <w:rPr>
          <w:lang w:val="en-US"/>
        </w:rPr>
        <w:t>, Cormier N</w:t>
      </w:r>
      <w:r>
        <w:rPr>
          <w:lang w:val="en-US"/>
        </w:rPr>
        <w:t>.</w:t>
      </w:r>
      <w:r w:rsidR="007A4D35" w:rsidRPr="007A4D35">
        <w:rPr>
          <w:lang w:val="en-US"/>
        </w:rPr>
        <w:t>, Cohen L</w:t>
      </w:r>
      <w:r>
        <w:rPr>
          <w:lang w:val="en-US"/>
        </w:rPr>
        <w:t>.</w:t>
      </w:r>
      <w:r w:rsidR="007A4D35" w:rsidRPr="007A4D35">
        <w:rPr>
          <w:lang w:val="en-US"/>
        </w:rPr>
        <w:t>K</w:t>
      </w:r>
      <w:r>
        <w:rPr>
          <w:lang w:val="en-US"/>
        </w:rPr>
        <w:t>.</w:t>
      </w:r>
      <w:r w:rsidR="007A4D35" w:rsidRPr="007A4D35">
        <w:rPr>
          <w:lang w:val="en-US"/>
        </w:rPr>
        <w:t>, Roberts B</w:t>
      </w:r>
      <w:r>
        <w:rPr>
          <w:lang w:val="en-US"/>
        </w:rPr>
        <w:t>.</w:t>
      </w:r>
      <w:r w:rsidR="007A4D35" w:rsidRPr="007A4D35">
        <w:rPr>
          <w:lang w:val="en-US"/>
        </w:rPr>
        <w:t>E</w:t>
      </w:r>
      <w:r>
        <w:rPr>
          <w:lang w:val="en-US"/>
        </w:rPr>
        <w:t>.</w:t>
      </w:r>
      <w:r w:rsidR="007A4D35" w:rsidRPr="007A4D35">
        <w:rPr>
          <w:lang w:val="en-US"/>
        </w:rPr>
        <w:t>, Payne L</w:t>
      </w:r>
      <w:r>
        <w:rPr>
          <w:lang w:val="en-US"/>
        </w:rPr>
        <w:t>.</w:t>
      </w:r>
      <w:r w:rsidR="007A4D35" w:rsidRPr="007A4D35">
        <w:rPr>
          <w:lang w:val="en-US"/>
        </w:rPr>
        <w:t xml:space="preserve">G. Molecular attenuation of vaccinia virus: mutant generation and animal characterization </w:t>
      </w:r>
      <w:r>
        <w:rPr>
          <w:lang w:val="en-US"/>
        </w:rPr>
        <w:t xml:space="preserve">// </w:t>
      </w:r>
      <w:r w:rsidR="007A4D35" w:rsidRPr="007A4D35">
        <w:rPr>
          <w:lang w:val="en-US"/>
        </w:rPr>
        <w:t xml:space="preserve">J Virol. </w:t>
      </w:r>
      <w:r w:rsidR="00E76F7B">
        <w:rPr>
          <w:lang w:val="en-US"/>
        </w:rPr>
        <w:t xml:space="preserve">– </w:t>
      </w:r>
      <w:r w:rsidR="007A4D35" w:rsidRPr="007A4D35">
        <w:rPr>
          <w:lang w:val="en-US"/>
        </w:rPr>
        <w:t>1992</w:t>
      </w:r>
      <w:r w:rsidR="00E76F7B">
        <w:rPr>
          <w:lang w:val="en-US"/>
        </w:rPr>
        <w:t xml:space="preserve">. – Vol. </w:t>
      </w:r>
      <w:r w:rsidR="007A4D35" w:rsidRPr="007A4D35">
        <w:rPr>
          <w:lang w:val="en-US"/>
        </w:rPr>
        <w:t>66</w:t>
      </w:r>
      <w:r w:rsidR="00864C4E">
        <w:rPr>
          <w:lang w:val="en-US"/>
        </w:rPr>
        <w:t xml:space="preserve"> </w:t>
      </w:r>
      <w:r w:rsidR="007A4D35" w:rsidRPr="007A4D35">
        <w:rPr>
          <w:lang w:val="en-US"/>
        </w:rPr>
        <w:t>(5)</w:t>
      </w:r>
      <w:r w:rsidR="00E76F7B">
        <w:rPr>
          <w:lang w:val="en-US"/>
        </w:rPr>
        <w:t xml:space="preserve">. – P. </w:t>
      </w:r>
      <w:r w:rsidR="007A4D35" w:rsidRPr="007A4D35">
        <w:rPr>
          <w:lang w:val="en-US"/>
        </w:rPr>
        <w:t>2617-</w:t>
      </w:r>
      <w:r w:rsidR="00E76F7B">
        <w:rPr>
          <w:lang w:val="en-US"/>
        </w:rPr>
        <w:t>2630. PMID:</w:t>
      </w:r>
      <w:r w:rsidR="007A4D35" w:rsidRPr="007A4D35">
        <w:rPr>
          <w:lang w:val="en-US"/>
        </w:rPr>
        <w:t>1560521</w:t>
      </w:r>
    </w:p>
    <w:p w14:paraId="54146B61" w14:textId="640A66A9" w:rsidR="007A4D35" w:rsidRPr="007A4D35" w:rsidRDefault="00E76F7B" w:rsidP="007A4D35">
      <w:pPr>
        <w:rPr>
          <w:lang w:val="en-US"/>
        </w:rPr>
      </w:pPr>
      <w:r>
        <w:rPr>
          <w:lang w:val="en-US"/>
        </w:rPr>
        <w:t>4</w:t>
      </w:r>
      <w:r w:rsidR="00CB2351" w:rsidRPr="00CB2351">
        <w:rPr>
          <w:lang w:val="en-US"/>
        </w:rPr>
        <w:t>6</w:t>
      </w:r>
      <w:r w:rsidR="007A4D35" w:rsidRPr="007A4D35">
        <w:rPr>
          <w:lang w:val="en-US"/>
        </w:rPr>
        <w:t xml:space="preserve"> Aspden K</w:t>
      </w:r>
      <w:r>
        <w:rPr>
          <w:lang w:val="en-US"/>
        </w:rPr>
        <w:t>.</w:t>
      </w:r>
      <w:r w:rsidR="007A4D35" w:rsidRPr="007A4D35">
        <w:rPr>
          <w:lang w:val="en-US"/>
        </w:rPr>
        <w:t>, van Dijk A</w:t>
      </w:r>
      <w:r>
        <w:rPr>
          <w:lang w:val="en-US"/>
        </w:rPr>
        <w:t>.</w:t>
      </w:r>
      <w:r w:rsidR="007A4D35" w:rsidRPr="007A4D35">
        <w:rPr>
          <w:lang w:val="en-US"/>
        </w:rPr>
        <w:t>A</w:t>
      </w:r>
      <w:r>
        <w:rPr>
          <w:lang w:val="en-US"/>
        </w:rPr>
        <w:t>.</w:t>
      </w:r>
      <w:r w:rsidR="007A4D35" w:rsidRPr="007A4D35">
        <w:rPr>
          <w:lang w:val="en-US"/>
        </w:rPr>
        <w:t>, Bingham J</w:t>
      </w:r>
      <w:r>
        <w:rPr>
          <w:lang w:val="en-US"/>
        </w:rPr>
        <w:t>.</w:t>
      </w:r>
      <w:r w:rsidR="007A4D35" w:rsidRPr="007A4D35">
        <w:rPr>
          <w:lang w:val="en-US"/>
        </w:rPr>
        <w:t>, Cox D</w:t>
      </w:r>
      <w:r>
        <w:rPr>
          <w:lang w:val="en-US"/>
        </w:rPr>
        <w:t>.</w:t>
      </w:r>
      <w:r w:rsidR="007A4D35" w:rsidRPr="007A4D35">
        <w:rPr>
          <w:lang w:val="en-US"/>
        </w:rPr>
        <w:t>, Passmore J</w:t>
      </w:r>
      <w:r>
        <w:rPr>
          <w:lang w:val="en-US"/>
        </w:rPr>
        <w:t>.</w:t>
      </w:r>
      <w:r w:rsidR="007A4D35" w:rsidRPr="007A4D35">
        <w:rPr>
          <w:lang w:val="en-US"/>
        </w:rPr>
        <w:t>A</w:t>
      </w:r>
      <w:r>
        <w:rPr>
          <w:lang w:val="en-US"/>
        </w:rPr>
        <w:t>.</w:t>
      </w:r>
      <w:r w:rsidR="007A4D35" w:rsidRPr="007A4D35">
        <w:rPr>
          <w:lang w:val="en-US"/>
        </w:rPr>
        <w:t>, Williamson A</w:t>
      </w:r>
      <w:r>
        <w:rPr>
          <w:lang w:val="en-US"/>
        </w:rPr>
        <w:t>.</w:t>
      </w:r>
      <w:r w:rsidR="007A4D35" w:rsidRPr="007A4D35">
        <w:rPr>
          <w:lang w:val="en-US"/>
        </w:rPr>
        <w:t>L. Immunogenicity of a recombinant lumpy skin disease virus (</w:t>
      </w:r>
      <w:r>
        <w:rPr>
          <w:lang w:val="en-US"/>
        </w:rPr>
        <w:t>N</w:t>
      </w:r>
      <w:r w:rsidR="007A4D35" w:rsidRPr="007A4D35">
        <w:rPr>
          <w:lang w:val="en-US"/>
        </w:rPr>
        <w:t xml:space="preserve">eethling vaccine strain) expressing </w:t>
      </w:r>
      <w:r w:rsidR="007A4D35" w:rsidRPr="007A4D35">
        <w:rPr>
          <w:lang w:val="en-US"/>
        </w:rPr>
        <w:lastRenderedPageBreak/>
        <w:t xml:space="preserve">the rabies virus glycoprotein in cattle </w:t>
      </w:r>
      <w:r>
        <w:rPr>
          <w:lang w:val="en-US"/>
        </w:rPr>
        <w:t xml:space="preserve">// </w:t>
      </w:r>
      <w:r w:rsidR="007A4D35" w:rsidRPr="007A4D35">
        <w:rPr>
          <w:lang w:val="en-US"/>
        </w:rPr>
        <w:t xml:space="preserve">Vaccine. </w:t>
      </w:r>
      <w:r>
        <w:rPr>
          <w:lang w:val="en-US"/>
        </w:rPr>
        <w:t xml:space="preserve">– </w:t>
      </w:r>
      <w:r w:rsidR="007A4D35" w:rsidRPr="007A4D35">
        <w:rPr>
          <w:lang w:val="en-US"/>
        </w:rPr>
        <w:t>2002</w:t>
      </w:r>
      <w:r>
        <w:rPr>
          <w:lang w:val="en-US"/>
        </w:rPr>
        <w:t xml:space="preserve">. – Vol. </w:t>
      </w:r>
      <w:r w:rsidR="007A4D35" w:rsidRPr="007A4D35">
        <w:rPr>
          <w:lang w:val="en-US"/>
        </w:rPr>
        <w:t>20</w:t>
      </w:r>
      <w:r>
        <w:rPr>
          <w:lang w:val="en-US"/>
        </w:rPr>
        <w:t xml:space="preserve"> </w:t>
      </w:r>
      <w:r w:rsidR="007A4D35" w:rsidRPr="007A4D35">
        <w:rPr>
          <w:lang w:val="en-US"/>
        </w:rPr>
        <w:t>(21-22)</w:t>
      </w:r>
      <w:r>
        <w:rPr>
          <w:lang w:val="en-US"/>
        </w:rPr>
        <w:t xml:space="preserve">. – P. </w:t>
      </w:r>
      <w:r w:rsidR="007A4D35" w:rsidRPr="007A4D35">
        <w:rPr>
          <w:lang w:val="en-US"/>
        </w:rPr>
        <w:t>2693-</w:t>
      </w:r>
      <w:r>
        <w:rPr>
          <w:lang w:val="en-US"/>
        </w:rPr>
        <w:t>2</w:t>
      </w:r>
      <w:r w:rsidR="007A4D35" w:rsidRPr="007A4D35">
        <w:rPr>
          <w:lang w:val="en-US"/>
        </w:rPr>
        <w:t>701. PMID: 12034095</w:t>
      </w:r>
    </w:p>
    <w:p w14:paraId="2E684946" w14:textId="567621E4" w:rsidR="007A4D35" w:rsidRPr="007A4D35" w:rsidRDefault="00E76F7B" w:rsidP="007A4D35">
      <w:pPr>
        <w:rPr>
          <w:lang w:val="en-US"/>
        </w:rPr>
      </w:pPr>
      <w:r>
        <w:rPr>
          <w:lang w:val="en-US"/>
        </w:rPr>
        <w:t>4</w:t>
      </w:r>
      <w:r w:rsidR="00CB2351" w:rsidRPr="00CB2351">
        <w:rPr>
          <w:lang w:val="en-US"/>
        </w:rPr>
        <w:t>7</w:t>
      </w:r>
      <w:r w:rsidR="007A4D35" w:rsidRPr="007A4D35">
        <w:rPr>
          <w:lang w:val="en-US"/>
        </w:rPr>
        <w:t xml:space="preserve"> Miner J</w:t>
      </w:r>
      <w:r>
        <w:rPr>
          <w:lang w:val="en-US"/>
        </w:rPr>
        <w:t>.</w:t>
      </w:r>
      <w:r w:rsidR="007A4D35" w:rsidRPr="007A4D35">
        <w:rPr>
          <w:lang w:val="en-US"/>
        </w:rPr>
        <w:t>N</w:t>
      </w:r>
      <w:r>
        <w:rPr>
          <w:lang w:val="en-US"/>
        </w:rPr>
        <w:t>.</w:t>
      </w:r>
      <w:r w:rsidR="007A4D35" w:rsidRPr="007A4D35">
        <w:rPr>
          <w:lang w:val="en-US"/>
        </w:rPr>
        <w:t>, Tamin A</w:t>
      </w:r>
      <w:r>
        <w:rPr>
          <w:lang w:val="en-US"/>
        </w:rPr>
        <w:t>.</w:t>
      </w:r>
      <w:r w:rsidR="007A4D35" w:rsidRPr="007A4D35">
        <w:rPr>
          <w:lang w:val="en-US"/>
        </w:rPr>
        <w:t>, Hruby D</w:t>
      </w:r>
      <w:r>
        <w:rPr>
          <w:lang w:val="en-US"/>
        </w:rPr>
        <w:t>.</w:t>
      </w:r>
      <w:r w:rsidR="007A4D35" w:rsidRPr="007A4D35">
        <w:rPr>
          <w:lang w:val="en-US"/>
        </w:rPr>
        <w:t xml:space="preserve">E. Anchoring a vaccinia virus promoter in the nucleus prevents its trans-activation by viral infection </w:t>
      </w:r>
      <w:r>
        <w:rPr>
          <w:lang w:val="en-US"/>
        </w:rPr>
        <w:t xml:space="preserve">// </w:t>
      </w:r>
      <w:r w:rsidR="007A4D35" w:rsidRPr="007A4D35">
        <w:rPr>
          <w:lang w:val="en-US"/>
        </w:rPr>
        <w:t xml:space="preserve">Virus Genes. </w:t>
      </w:r>
      <w:r>
        <w:rPr>
          <w:lang w:val="en-US"/>
        </w:rPr>
        <w:t xml:space="preserve">– </w:t>
      </w:r>
      <w:r w:rsidR="007A4D35" w:rsidRPr="007A4D35">
        <w:rPr>
          <w:lang w:val="en-US"/>
        </w:rPr>
        <w:t>1990</w:t>
      </w:r>
      <w:r>
        <w:rPr>
          <w:lang w:val="en-US"/>
        </w:rPr>
        <w:t xml:space="preserve">. – Vol. </w:t>
      </w:r>
      <w:r w:rsidR="007A4D35" w:rsidRPr="007A4D35">
        <w:rPr>
          <w:lang w:val="en-US"/>
        </w:rPr>
        <w:t>3</w:t>
      </w:r>
      <w:r w:rsidR="00864C4E">
        <w:rPr>
          <w:lang w:val="en-US"/>
        </w:rPr>
        <w:t xml:space="preserve"> </w:t>
      </w:r>
      <w:r w:rsidR="007A4D35" w:rsidRPr="007A4D35">
        <w:rPr>
          <w:lang w:val="en-US"/>
        </w:rPr>
        <w:t>(4)</w:t>
      </w:r>
      <w:r>
        <w:rPr>
          <w:lang w:val="en-US"/>
        </w:rPr>
        <w:t xml:space="preserve">. – P. </w:t>
      </w:r>
      <w:r w:rsidR="007A4D35" w:rsidRPr="007A4D35">
        <w:rPr>
          <w:lang w:val="en-US"/>
        </w:rPr>
        <w:t>355</w:t>
      </w:r>
      <w:r w:rsidR="00864C4E">
        <w:rPr>
          <w:lang w:val="en-US"/>
        </w:rPr>
        <w:t>-</w:t>
      </w:r>
      <w:r w:rsidR="007A4D35" w:rsidRPr="007A4D35">
        <w:rPr>
          <w:lang w:val="en-US"/>
        </w:rPr>
        <w:t>359.</w:t>
      </w:r>
    </w:p>
    <w:p w14:paraId="71CFBE85" w14:textId="7BFF172A" w:rsidR="007A4D35" w:rsidRPr="007A4D35" w:rsidRDefault="00CB2351" w:rsidP="007A4D35">
      <w:pPr>
        <w:rPr>
          <w:lang w:val="en-US"/>
        </w:rPr>
      </w:pPr>
      <w:r w:rsidRPr="00CB2351">
        <w:rPr>
          <w:lang w:val="en-US"/>
        </w:rPr>
        <w:t>48</w:t>
      </w:r>
      <w:r w:rsidR="007A4D35" w:rsidRPr="007A4D35">
        <w:rPr>
          <w:lang w:val="en-US"/>
        </w:rPr>
        <w:t xml:space="preserve"> Yang Z</w:t>
      </w:r>
      <w:r w:rsidR="00E76F7B">
        <w:rPr>
          <w:lang w:val="en-US"/>
        </w:rPr>
        <w:t>.</w:t>
      </w:r>
      <w:r w:rsidR="007A4D35" w:rsidRPr="007A4D35">
        <w:rPr>
          <w:lang w:val="en-US"/>
        </w:rPr>
        <w:t>, Bruno D</w:t>
      </w:r>
      <w:r w:rsidR="00E76F7B">
        <w:rPr>
          <w:lang w:val="en-US"/>
        </w:rPr>
        <w:t>.</w:t>
      </w:r>
      <w:r w:rsidR="007A4D35" w:rsidRPr="007A4D35">
        <w:rPr>
          <w:lang w:val="en-US"/>
        </w:rPr>
        <w:t>P</w:t>
      </w:r>
      <w:r w:rsidR="00E76F7B">
        <w:rPr>
          <w:lang w:val="en-US"/>
        </w:rPr>
        <w:t>.</w:t>
      </w:r>
      <w:r w:rsidR="007A4D35" w:rsidRPr="007A4D35">
        <w:rPr>
          <w:lang w:val="en-US"/>
        </w:rPr>
        <w:t>, Martens C</w:t>
      </w:r>
      <w:r w:rsidR="00E76F7B">
        <w:rPr>
          <w:lang w:val="en-US"/>
        </w:rPr>
        <w:t>.</w:t>
      </w:r>
      <w:r w:rsidR="007A4D35" w:rsidRPr="007A4D35">
        <w:rPr>
          <w:lang w:val="en-US"/>
        </w:rPr>
        <w:t>A</w:t>
      </w:r>
      <w:r w:rsidR="00E76F7B">
        <w:rPr>
          <w:lang w:val="en-US"/>
        </w:rPr>
        <w:t>.</w:t>
      </w:r>
      <w:r w:rsidR="007A4D35" w:rsidRPr="007A4D35">
        <w:rPr>
          <w:lang w:val="en-US"/>
        </w:rPr>
        <w:t>, Porcella S</w:t>
      </w:r>
      <w:r w:rsidR="00E76F7B">
        <w:rPr>
          <w:lang w:val="en-US"/>
        </w:rPr>
        <w:t>.</w:t>
      </w:r>
      <w:r w:rsidR="007A4D35" w:rsidRPr="007A4D35">
        <w:rPr>
          <w:lang w:val="en-US"/>
        </w:rPr>
        <w:t>F</w:t>
      </w:r>
      <w:r w:rsidR="00E76F7B">
        <w:rPr>
          <w:lang w:val="en-US"/>
        </w:rPr>
        <w:t>.</w:t>
      </w:r>
      <w:r w:rsidR="007A4D35" w:rsidRPr="007A4D35">
        <w:rPr>
          <w:lang w:val="en-US"/>
        </w:rPr>
        <w:t>, Moss B.</w:t>
      </w:r>
      <w:r w:rsidR="00E76F7B">
        <w:rPr>
          <w:lang w:val="en-US"/>
        </w:rPr>
        <w:t xml:space="preserve"> </w:t>
      </w:r>
      <w:r w:rsidR="007A4D35" w:rsidRPr="007A4D35">
        <w:rPr>
          <w:lang w:val="en-US"/>
        </w:rPr>
        <w:t>Simultaneous high-resolution analysis of vaccinia virus and host</w:t>
      </w:r>
      <w:r w:rsidR="00E76F7B">
        <w:rPr>
          <w:lang w:val="en-US"/>
        </w:rPr>
        <w:t xml:space="preserve"> </w:t>
      </w:r>
      <w:r w:rsidR="007A4D35" w:rsidRPr="007A4D35">
        <w:rPr>
          <w:lang w:val="en-US"/>
        </w:rPr>
        <w:t xml:space="preserve">cell transcriptomes by deep RNA sequencing </w:t>
      </w:r>
      <w:r w:rsidR="00E76F7B">
        <w:rPr>
          <w:lang w:val="en-US"/>
        </w:rPr>
        <w:t xml:space="preserve">// </w:t>
      </w:r>
      <w:r w:rsidR="007A4D35" w:rsidRPr="007A4D35">
        <w:rPr>
          <w:lang w:val="en-US"/>
        </w:rPr>
        <w:t>Proc Natl Acad Sci</w:t>
      </w:r>
      <w:r w:rsidR="00E76F7B">
        <w:rPr>
          <w:lang w:val="en-US"/>
        </w:rPr>
        <w:t xml:space="preserve"> </w:t>
      </w:r>
      <w:r w:rsidR="007A4D35" w:rsidRPr="007A4D35">
        <w:rPr>
          <w:lang w:val="en-US"/>
        </w:rPr>
        <w:t xml:space="preserve">USA. </w:t>
      </w:r>
      <w:r w:rsidR="00E76F7B">
        <w:rPr>
          <w:lang w:val="en-US"/>
        </w:rPr>
        <w:t xml:space="preserve">– </w:t>
      </w:r>
      <w:r w:rsidR="007A4D35" w:rsidRPr="007A4D35">
        <w:rPr>
          <w:lang w:val="en-US"/>
        </w:rPr>
        <w:t>2010</w:t>
      </w:r>
      <w:r w:rsidR="00E76F7B">
        <w:rPr>
          <w:lang w:val="en-US"/>
        </w:rPr>
        <w:t xml:space="preserve">. – Vol. </w:t>
      </w:r>
      <w:r w:rsidR="007A4D35" w:rsidRPr="007A4D35">
        <w:rPr>
          <w:lang w:val="en-US"/>
        </w:rPr>
        <w:t>107</w:t>
      </w:r>
      <w:r w:rsidR="00864C4E">
        <w:rPr>
          <w:lang w:val="en-US"/>
        </w:rPr>
        <w:t xml:space="preserve"> </w:t>
      </w:r>
      <w:r w:rsidR="007A4D35" w:rsidRPr="007A4D35">
        <w:rPr>
          <w:lang w:val="en-US"/>
        </w:rPr>
        <w:t>(25)</w:t>
      </w:r>
      <w:r w:rsidR="00E76F7B">
        <w:rPr>
          <w:lang w:val="en-US"/>
        </w:rPr>
        <w:t xml:space="preserve">. – P. </w:t>
      </w:r>
      <w:r w:rsidR="007A4D35" w:rsidRPr="007A4D35">
        <w:rPr>
          <w:lang w:val="en-US"/>
        </w:rPr>
        <w:t>11513</w:t>
      </w:r>
      <w:r w:rsidR="00864C4E">
        <w:rPr>
          <w:lang w:val="en-US"/>
        </w:rPr>
        <w:t>-</w:t>
      </w:r>
      <w:r w:rsidR="007A4D35" w:rsidRPr="007A4D35">
        <w:rPr>
          <w:lang w:val="en-US"/>
        </w:rPr>
        <w:t xml:space="preserve">11518. doi:10.1073/pnas.1006594107. </w:t>
      </w:r>
    </w:p>
    <w:p w14:paraId="49CCE815" w14:textId="24170A9B" w:rsidR="007A4D35" w:rsidRPr="007A4D35" w:rsidRDefault="00CB2351" w:rsidP="007A4D35">
      <w:pPr>
        <w:rPr>
          <w:lang w:val="en-US"/>
        </w:rPr>
      </w:pPr>
      <w:r w:rsidRPr="00CB2351">
        <w:rPr>
          <w:lang w:val="en-US"/>
        </w:rPr>
        <w:t>49</w:t>
      </w:r>
      <w:r w:rsidR="007A4D35" w:rsidRPr="007A4D35">
        <w:rPr>
          <w:lang w:val="en-US"/>
        </w:rPr>
        <w:t xml:space="preserve"> Rubins K</w:t>
      </w:r>
      <w:r w:rsidR="00E76F7B">
        <w:rPr>
          <w:lang w:val="en-US"/>
        </w:rPr>
        <w:t>.</w:t>
      </w:r>
      <w:r w:rsidR="007A4D35" w:rsidRPr="007A4D35">
        <w:rPr>
          <w:lang w:val="en-US"/>
        </w:rPr>
        <w:t>H</w:t>
      </w:r>
      <w:r w:rsidR="00E76F7B">
        <w:rPr>
          <w:lang w:val="en-US"/>
        </w:rPr>
        <w:t>.</w:t>
      </w:r>
      <w:r w:rsidR="007A4D35" w:rsidRPr="007A4D35">
        <w:rPr>
          <w:lang w:val="en-US"/>
        </w:rPr>
        <w:t>, Hensley L</w:t>
      </w:r>
      <w:r w:rsidR="00E76F7B">
        <w:rPr>
          <w:lang w:val="en-US"/>
        </w:rPr>
        <w:t>.</w:t>
      </w:r>
      <w:r w:rsidR="007A4D35" w:rsidRPr="007A4D35">
        <w:rPr>
          <w:lang w:val="en-US"/>
        </w:rPr>
        <w:t>E</w:t>
      </w:r>
      <w:r w:rsidR="00E76F7B">
        <w:rPr>
          <w:lang w:val="en-US"/>
        </w:rPr>
        <w:t>.</w:t>
      </w:r>
      <w:r w:rsidR="007A4D35" w:rsidRPr="007A4D35">
        <w:rPr>
          <w:lang w:val="en-US"/>
        </w:rPr>
        <w:t>, Bell G</w:t>
      </w:r>
      <w:r w:rsidR="00E76F7B">
        <w:rPr>
          <w:lang w:val="en-US"/>
        </w:rPr>
        <w:t>.</w:t>
      </w:r>
      <w:r w:rsidR="007A4D35" w:rsidRPr="007A4D35">
        <w:rPr>
          <w:lang w:val="en-US"/>
        </w:rPr>
        <w:t>W</w:t>
      </w:r>
      <w:r w:rsidR="00E76F7B">
        <w:rPr>
          <w:lang w:val="en-US"/>
        </w:rPr>
        <w:t>.</w:t>
      </w:r>
      <w:r w:rsidR="007A4D35" w:rsidRPr="007A4D35">
        <w:rPr>
          <w:lang w:val="en-US"/>
        </w:rPr>
        <w:t>, Wang C</w:t>
      </w:r>
      <w:r w:rsidR="00E76F7B">
        <w:rPr>
          <w:lang w:val="en-US"/>
        </w:rPr>
        <w:t>.</w:t>
      </w:r>
      <w:r w:rsidR="007A4D35" w:rsidRPr="007A4D35">
        <w:rPr>
          <w:lang w:val="en-US"/>
        </w:rPr>
        <w:t>, Lefkowitz E</w:t>
      </w:r>
      <w:r w:rsidR="00E76F7B">
        <w:rPr>
          <w:lang w:val="en-US"/>
        </w:rPr>
        <w:t>.</w:t>
      </w:r>
      <w:r w:rsidR="007A4D35" w:rsidRPr="007A4D35">
        <w:rPr>
          <w:lang w:val="en-US"/>
        </w:rPr>
        <w:t>J</w:t>
      </w:r>
      <w:r w:rsidR="00E76F7B">
        <w:rPr>
          <w:lang w:val="en-US"/>
        </w:rPr>
        <w:t>.</w:t>
      </w:r>
      <w:r w:rsidR="007A4D35" w:rsidRPr="007A4D35">
        <w:rPr>
          <w:lang w:val="en-US"/>
        </w:rPr>
        <w:t>, Brown</w:t>
      </w:r>
      <w:r w:rsidR="00E76F7B">
        <w:rPr>
          <w:lang w:val="en-US"/>
        </w:rPr>
        <w:t xml:space="preserve"> </w:t>
      </w:r>
      <w:r w:rsidR="007A4D35" w:rsidRPr="007A4D35">
        <w:rPr>
          <w:lang w:val="en-US"/>
        </w:rPr>
        <w:t>P</w:t>
      </w:r>
      <w:r w:rsidR="00E76F7B">
        <w:rPr>
          <w:lang w:val="en-US"/>
        </w:rPr>
        <w:t>.</w:t>
      </w:r>
      <w:r w:rsidR="007A4D35" w:rsidRPr="007A4D35">
        <w:rPr>
          <w:lang w:val="en-US"/>
        </w:rPr>
        <w:t>O</w:t>
      </w:r>
      <w:r w:rsidR="00E76F7B">
        <w:rPr>
          <w:lang w:val="en-US"/>
        </w:rPr>
        <w:t>.</w:t>
      </w:r>
      <w:r w:rsidR="007A4D35" w:rsidRPr="007A4D35">
        <w:rPr>
          <w:lang w:val="en-US"/>
        </w:rPr>
        <w:t>, Relman D</w:t>
      </w:r>
      <w:r w:rsidR="00E76F7B">
        <w:rPr>
          <w:lang w:val="en-US"/>
        </w:rPr>
        <w:t>.</w:t>
      </w:r>
      <w:r w:rsidR="007A4D35" w:rsidRPr="007A4D35">
        <w:rPr>
          <w:lang w:val="en-US"/>
        </w:rPr>
        <w:t>A</w:t>
      </w:r>
      <w:r w:rsidR="00E76F7B">
        <w:rPr>
          <w:lang w:val="en-US"/>
        </w:rPr>
        <w:t>.</w:t>
      </w:r>
      <w:r w:rsidR="007A4D35" w:rsidRPr="007A4D35">
        <w:rPr>
          <w:lang w:val="en-US"/>
        </w:rPr>
        <w:t>, Califano A. Comparative analysis of viral gene</w:t>
      </w:r>
      <w:r w:rsidR="00E76F7B">
        <w:rPr>
          <w:lang w:val="en-US"/>
        </w:rPr>
        <w:t xml:space="preserve"> </w:t>
      </w:r>
      <w:r w:rsidR="007A4D35" w:rsidRPr="007A4D35">
        <w:rPr>
          <w:lang w:val="en-US"/>
        </w:rPr>
        <w:t>expression programs during poxvirus infection: a transcriptional</w:t>
      </w:r>
      <w:r w:rsidR="00E76F7B">
        <w:rPr>
          <w:lang w:val="en-US"/>
        </w:rPr>
        <w:t xml:space="preserve"> </w:t>
      </w:r>
      <w:r w:rsidR="007A4D35" w:rsidRPr="007A4D35">
        <w:rPr>
          <w:lang w:val="en-US"/>
        </w:rPr>
        <w:t xml:space="preserve">map of the vaccinia and monkeypox genomes </w:t>
      </w:r>
      <w:r w:rsidR="00E76F7B">
        <w:rPr>
          <w:lang w:val="en-US"/>
        </w:rPr>
        <w:t xml:space="preserve">// </w:t>
      </w:r>
      <w:r w:rsidR="007A4D35" w:rsidRPr="007A4D35">
        <w:rPr>
          <w:lang w:val="en-US"/>
        </w:rPr>
        <w:t xml:space="preserve">PLoS One. </w:t>
      </w:r>
      <w:r w:rsidR="00E76F7B">
        <w:rPr>
          <w:lang w:val="en-US"/>
        </w:rPr>
        <w:t xml:space="preserve">– </w:t>
      </w:r>
      <w:r w:rsidR="007A4D35" w:rsidRPr="007A4D35">
        <w:rPr>
          <w:lang w:val="en-US"/>
        </w:rPr>
        <w:t>2008</w:t>
      </w:r>
      <w:r w:rsidR="00E76F7B">
        <w:rPr>
          <w:lang w:val="en-US"/>
        </w:rPr>
        <w:t xml:space="preserve">. – Vol. </w:t>
      </w:r>
      <w:r w:rsidR="007A4D35" w:rsidRPr="007A4D35">
        <w:rPr>
          <w:lang w:val="en-US"/>
        </w:rPr>
        <w:t>3</w:t>
      </w:r>
      <w:r w:rsidR="00864C4E">
        <w:rPr>
          <w:lang w:val="en-US"/>
        </w:rPr>
        <w:t xml:space="preserve"> </w:t>
      </w:r>
      <w:r w:rsidR="007A4D35" w:rsidRPr="007A4D35">
        <w:rPr>
          <w:lang w:val="en-US"/>
        </w:rPr>
        <w:t>(7)</w:t>
      </w:r>
      <w:r w:rsidR="00E76F7B">
        <w:rPr>
          <w:lang w:val="en-US"/>
        </w:rPr>
        <w:t xml:space="preserve">. – P. </w:t>
      </w:r>
      <w:r w:rsidR="007A4D35" w:rsidRPr="007A4D35">
        <w:rPr>
          <w:lang w:val="en-US"/>
        </w:rPr>
        <w:t>e2628. doi:10.1371/journal.pone.0002628.</w:t>
      </w:r>
    </w:p>
    <w:p w14:paraId="54F03988" w14:textId="49C24840" w:rsidR="007A4D35" w:rsidRPr="007A4D35" w:rsidRDefault="00E76F7B" w:rsidP="007A4D35">
      <w:pPr>
        <w:rPr>
          <w:lang w:val="en-US"/>
        </w:rPr>
      </w:pPr>
      <w:r>
        <w:rPr>
          <w:lang w:val="en-US"/>
        </w:rPr>
        <w:t>5</w:t>
      </w:r>
      <w:r w:rsidR="00CB2351" w:rsidRPr="00CB2351">
        <w:rPr>
          <w:lang w:val="en-US"/>
        </w:rPr>
        <w:t>0</w:t>
      </w:r>
      <w:r w:rsidR="007A4D35" w:rsidRPr="007A4D35">
        <w:rPr>
          <w:lang w:val="en-US"/>
        </w:rPr>
        <w:t xml:space="preserve"> Broyles S</w:t>
      </w:r>
      <w:r>
        <w:rPr>
          <w:lang w:val="en-US"/>
        </w:rPr>
        <w:t>.</w:t>
      </w:r>
      <w:r w:rsidR="007A4D35" w:rsidRPr="007A4D35">
        <w:rPr>
          <w:lang w:val="en-US"/>
        </w:rPr>
        <w:t xml:space="preserve">S. Vaccinia virus transcription </w:t>
      </w:r>
      <w:r>
        <w:rPr>
          <w:lang w:val="en-US"/>
        </w:rPr>
        <w:t xml:space="preserve">// </w:t>
      </w:r>
      <w:r w:rsidR="007A4D35" w:rsidRPr="007A4D35">
        <w:rPr>
          <w:lang w:val="en-US"/>
        </w:rPr>
        <w:t xml:space="preserve">J Gen Virol. </w:t>
      </w:r>
      <w:r>
        <w:rPr>
          <w:lang w:val="en-US"/>
        </w:rPr>
        <w:t xml:space="preserve">– </w:t>
      </w:r>
      <w:r w:rsidR="007A4D35" w:rsidRPr="007A4D35">
        <w:rPr>
          <w:lang w:val="en-US"/>
        </w:rPr>
        <w:t>2003</w:t>
      </w:r>
      <w:r>
        <w:rPr>
          <w:lang w:val="en-US"/>
        </w:rPr>
        <w:t xml:space="preserve">. – Vol. </w:t>
      </w:r>
      <w:r w:rsidR="007A4D35" w:rsidRPr="007A4D35">
        <w:rPr>
          <w:lang w:val="en-US"/>
        </w:rPr>
        <w:t>84</w:t>
      </w:r>
      <w:r w:rsidR="00864C4E">
        <w:rPr>
          <w:lang w:val="en-US"/>
        </w:rPr>
        <w:t xml:space="preserve"> </w:t>
      </w:r>
      <w:r w:rsidR="007A4D35" w:rsidRPr="007A4D35">
        <w:rPr>
          <w:lang w:val="en-US"/>
        </w:rPr>
        <w:t>(9)</w:t>
      </w:r>
      <w:r>
        <w:rPr>
          <w:lang w:val="en-US"/>
        </w:rPr>
        <w:t xml:space="preserve">. – P. </w:t>
      </w:r>
      <w:r w:rsidR="007A4D35" w:rsidRPr="007A4D35">
        <w:rPr>
          <w:lang w:val="en-US"/>
        </w:rPr>
        <w:t>2293</w:t>
      </w:r>
      <w:r>
        <w:rPr>
          <w:lang w:val="en-US"/>
        </w:rPr>
        <w:t>-</w:t>
      </w:r>
      <w:r w:rsidR="007A4D35" w:rsidRPr="007A4D35">
        <w:rPr>
          <w:lang w:val="en-US"/>
        </w:rPr>
        <w:t>2303. doi:10.1099/vir.0.18942-0.</w:t>
      </w:r>
    </w:p>
    <w:p w14:paraId="1EDBF053" w14:textId="5A563A81" w:rsidR="007A4D35" w:rsidRPr="007A4D35" w:rsidRDefault="00E76F7B" w:rsidP="007A4D35">
      <w:pPr>
        <w:rPr>
          <w:lang w:val="en-US"/>
        </w:rPr>
      </w:pPr>
      <w:r>
        <w:rPr>
          <w:lang w:val="en-US"/>
        </w:rPr>
        <w:t>5</w:t>
      </w:r>
      <w:r w:rsidR="00CB2351" w:rsidRPr="00CB2351">
        <w:rPr>
          <w:lang w:val="en-US"/>
        </w:rPr>
        <w:t>1</w:t>
      </w:r>
      <w:r w:rsidR="007A4D35" w:rsidRPr="007A4D35">
        <w:rPr>
          <w:lang w:val="en-US"/>
        </w:rPr>
        <w:t xml:space="preserve"> </w:t>
      </w:r>
      <w:r w:rsidRPr="007A4D35">
        <w:rPr>
          <w:lang w:val="en-US"/>
        </w:rPr>
        <w:t>Orubu T</w:t>
      </w:r>
      <w:r>
        <w:rPr>
          <w:lang w:val="en-US"/>
        </w:rPr>
        <w:t>.</w:t>
      </w:r>
      <w:r w:rsidRPr="007A4D35">
        <w:rPr>
          <w:lang w:val="en-US"/>
        </w:rPr>
        <w:t>, Alharbi N</w:t>
      </w:r>
      <w:r>
        <w:rPr>
          <w:lang w:val="en-US"/>
        </w:rPr>
        <w:t>.</w:t>
      </w:r>
      <w:r w:rsidRPr="007A4D35">
        <w:rPr>
          <w:lang w:val="en-US"/>
        </w:rPr>
        <w:t>K</w:t>
      </w:r>
      <w:r>
        <w:rPr>
          <w:lang w:val="en-US"/>
        </w:rPr>
        <w:t>.</w:t>
      </w:r>
      <w:r w:rsidRPr="007A4D35">
        <w:rPr>
          <w:lang w:val="en-US"/>
        </w:rPr>
        <w:t>, Lambe T</w:t>
      </w:r>
      <w:r>
        <w:rPr>
          <w:lang w:val="en-US"/>
        </w:rPr>
        <w:t>.</w:t>
      </w:r>
      <w:r w:rsidRPr="007A4D35">
        <w:rPr>
          <w:lang w:val="en-US"/>
        </w:rPr>
        <w:t>, Gilbert S</w:t>
      </w:r>
      <w:r>
        <w:rPr>
          <w:lang w:val="en-US"/>
        </w:rPr>
        <w:t>.</w:t>
      </w:r>
      <w:r w:rsidRPr="007A4D35">
        <w:rPr>
          <w:lang w:val="en-US"/>
        </w:rPr>
        <w:t>C</w:t>
      </w:r>
      <w:r>
        <w:rPr>
          <w:lang w:val="en-US"/>
        </w:rPr>
        <w:t>.,</w:t>
      </w:r>
      <w:r w:rsidRPr="007A4D35">
        <w:rPr>
          <w:lang w:val="en-US"/>
        </w:rPr>
        <w:t xml:space="preserve"> Cottingham M</w:t>
      </w:r>
      <w:r>
        <w:rPr>
          <w:lang w:val="en-US"/>
        </w:rPr>
        <w:t>.</w:t>
      </w:r>
      <w:r w:rsidRPr="007A4D35">
        <w:rPr>
          <w:lang w:val="en-US"/>
        </w:rPr>
        <w:t>G.</w:t>
      </w:r>
      <w:r>
        <w:rPr>
          <w:lang w:val="en-US"/>
        </w:rPr>
        <w:t xml:space="preserve"> </w:t>
      </w:r>
      <w:r w:rsidR="007A4D35" w:rsidRPr="007A4D35">
        <w:rPr>
          <w:lang w:val="en-US"/>
        </w:rPr>
        <w:t>Expression and cellular immunogenicity of a transgenic antigen driven by endogenous poxviral early promoters at their authentic loci in MVA</w:t>
      </w:r>
      <w:r w:rsidRPr="00E76F7B">
        <w:rPr>
          <w:lang w:val="en-US"/>
        </w:rPr>
        <w:t xml:space="preserve"> </w:t>
      </w:r>
      <w:r>
        <w:rPr>
          <w:lang w:val="en-US"/>
        </w:rPr>
        <w:t xml:space="preserve">// </w:t>
      </w:r>
      <w:r w:rsidRPr="007A4D35">
        <w:rPr>
          <w:lang w:val="en-US"/>
        </w:rPr>
        <w:t xml:space="preserve">PLoS One. </w:t>
      </w:r>
      <w:r>
        <w:rPr>
          <w:lang w:val="en-US"/>
        </w:rPr>
        <w:t xml:space="preserve">– </w:t>
      </w:r>
      <w:r w:rsidRPr="007A4D35">
        <w:rPr>
          <w:lang w:val="en-US"/>
        </w:rPr>
        <w:t>2012</w:t>
      </w:r>
      <w:r>
        <w:rPr>
          <w:lang w:val="en-US"/>
        </w:rPr>
        <w:t xml:space="preserve">. – Vol. </w:t>
      </w:r>
      <w:r w:rsidRPr="007A4D35">
        <w:rPr>
          <w:lang w:val="en-US"/>
        </w:rPr>
        <w:t>7</w:t>
      </w:r>
      <w:r w:rsidR="00864C4E">
        <w:rPr>
          <w:lang w:val="en-US"/>
        </w:rPr>
        <w:t xml:space="preserve"> </w:t>
      </w:r>
      <w:r w:rsidRPr="007A4D35">
        <w:rPr>
          <w:lang w:val="en-US"/>
        </w:rPr>
        <w:t>(6)</w:t>
      </w:r>
      <w:r>
        <w:rPr>
          <w:lang w:val="en-US"/>
        </w:rPr>
        <w:t xml:space="preserve">. – P. </w:t>
      </w:r>
      <w:r w:rsidRPr="007A4D35">
        <w:rPr>
          <w:lang w:val="en-US"/>
        </w:rPr>
        <w:t xml:space="preserve">e40167. doi: 10.1371/journal.pone.0040167. </w:t>
      </w:r>
    </w:p>
    <w:p w14:paraId="769F526D" w14:textId="55904137" w:rsidR="007A4D35" w:rsidRPr="007A4D35" w:rsidRDefault="00C85672" w:rsidP="00C85672">
      <w:pPr>
        <w:rPr>
          <w:lang w:val="en-US"/>
        </w:rPr>
      </w:pPr>
      <w:r>
        <w:rPr>
          <w:lang w:val="en-US"/>
        </w:rPr>
        <w:t>5</w:t>
      </w:r>
      <w:r w:rsidR="00CB2351" w:rsidRPr="00CB2351">
        <w:rPr>
          <w:lang w:val="en-US"/>
        </w:rPr>
        <w:t>2</w:t>
      </w:r>
      <w:r>
        <w:rPr>
          <w:lang w:val="en-US"/>
        </w:rPr>
        <w:t xml:space="preserve"> </w:t>
      </w:r>
      <w:r w:rsidR="007A4D35" w:rsidRPr="007A4D35">
        <w:rPr>
          <w:lang w:val="en-US"/>
        </w:rPr>
        <w:t>Baur</w:t>
      </w:r>
      <w:r w:rsidR="00E76F7B" w:rsidRPr="00E76F7B">
        <w:rPr>
          <w:lang w:val="en-US"/>
        </w:rPr>
        <w:t xml:space="preserve"> </w:t>
      </w:r>
      <w:r w:rsidR="00E76F7B" w:rsidRPr="007A4D35">
        <w:rPr>
          <w:lang w:val="en-US"/>
        </w:rPr>
        <w:t>K</w:t>
      </w:r>
      <w:r w:rsidR="00E76F7B">
        <w:rPr>
          <w:lang w:val="en-US"/>
        </w:rPr>
        <w:t>.</w:t>
      </w:r>
      <w:r w:rsidR="007A4D35" w:rsidRPr="007A4D35">
        <w:rPr>
          <w:lang w:val="en-US"/>
        </w:rPr>
        <w:t>,</w:t>
      </w:r>
      <w:r w:rsidR="00E76F7B">
        <w:rPr>
          <w:lang w:val="en-US"/>
        </w:rPr>
        <w:t xml:space="preserve"> </w:t>
      </w:r>
      <w:r w:rsidR="007A4D35" w:rsidRPr="007A4D35">
        <w:rPr>
          <w:lang w:val="en-US"/>
        </w:rPr>
        <w:t>Brinkmann</w:t>
      </w:r>
      <w:r w:rsidR="00E76F7B" w:rsidRPr="00E76F7B">
        <w:rPr>
          <w:lang w:val="en-US"/>
        </w:rPr>
        <w:t xml:space="preserve"> </w:t>
      </w:r>
      <w:r w:rsidR="00E76F7B" w:rsidRPr="007A4D35">
        <w:rPr>
          <w:lang w:val="en-US"/>
        </w:rPr>
        <w:t>K</w:t>
      </w:r>
      <w:r w:rsidR="00E76F7B">
        <w:rPr>
          <w:lang w:val="en-US"/>
        </w:rPr>
        <w:t xml:space="preserve">., </w:t>
      </w:r>
      <w:r w:rsidR="007A4D35" w:rsidRPr="007A4D35">
        <w:rPr>
          <w:lang w:val="en-US"/>
        </w:rPr>
        <w:t>Schweneker</w:t>
      </w:r>
      <w:r w:rsidR="00E76F7B" w:rsidRPr="00E76F7B">
        <w:rPr>
          <w:lang w:val="en-US"/>
        </w:rPr>
        <w:t xml:space="preserve"> </w:t>
      </w:r>
      <w:r w:rsidR="00E76F7B" w:rsidRPr="007A4D35">
        <w:rPr>
          <w:lang w:val="en-US"/>
        </w:rPr>
        <w:t>M</w:t>
      </w:r>
      <w:r w:rsidR="00E76F7B">
        <w:rPr>
          <w:lang w:val="en-US"/>
        </w:rPr>
        <w:t xml:space="preserve">., </w:t>
      </w:r>
      <w:r w:rsidR="007A4D35" w:rsidRPr="007A4D35">
        <w:rPr>
          <w:lang w:val="en-US"/>
        </w:rPr>
        <w:t>Patzold</w:t>
      </w:r>
      <w:r w:rsidR="00E76F7B" w:rsidRPr="00E76F7B">
        <w:rPr>
          <w:lang w:val="en-US"/>
        </w:rPr>
        <w:t xml:space="preserve"> </w:t>
      </w:r>
      <w:r w:rsidR="00E76F7B" w:rsidRPr="007A4D35">
        <w:rPr>
          <w:lang w:val="en-US"/>
        </w:rPr>
        <w:t>J</w:t>
      </w:r>
      <w:r w:rsidR="00E76F7B">
        <w:rPr>
          <w:lang w:val="en-US"/>
        </w:rPr>
        <w:t>.</w:t>
      </w:r>
      <w:r w:rsidR="007A4D35" w:rsidRPr="007A4D35">
        <w:rPr>
          <w:lang w:val="en-US"/>
        </w:rPr>
        <w:t>, Meisinger-Henschel</w:t>
      </w:r>
      <w:r w:rsidR="00E76F7B" w:rsidRPr="00E76F7B">
        <w:rPr>
          <w:lang w:val="en-US"/>
        </w:rPr>
        <w:t xml:space="preserve"> </w:t>
      </w:r>
      <w:r w:rsidR="00E76F7B" w:rsidRPr="007A4D35">
        <w:rPr>
          <w:lang w:val="en-US"/>
        </w:rPr>
        <w:t>C</w:t>
      </w:r>
      <w:r w:rsidR="00E76F7B">
        <w:rPr>
          <w:lang w:val="en-US"/>
        </w:rPr>
        <w:t>.</w:t>
      </w:r>
      <w:r w:rsidR="007A4D35" w:rsidRPr="007A4D35">
        <w:rPr>
          <w:lang w:val="en-US"/>
        </w:rPr>
        <w:t>,</w:t>
      </w:r>
      <w:r w:rsidR="00E76F7B">
        <w:rPr>
          <w:lang w:val="en-US"/>
        </w:rPr>
        <w:t xml:space="preserve"> </w:t>
      </w:r>
      <w:r w:rsidR="007A4D35" w:rsidRPr="007A4D35">
        <w:rPr>
          <w:lang w:val="en-US"/>
        </w:rPr>
        <w:t>Hermann</w:t>
      </w:r>
      <w:r w:rsidR="00E76F7B" w:rsidRPr="00E76F7B">
        <w:rPr>
          <w:lang w:val="en-US"/>
        </w:rPr>
        <w:t xml:space="preserve"> </w:t>
      </w:r>
      <w:r w:rsidR="00E76F7B" w:rsidRPr="007A4D35">
        <w:rPr>
          <w:lang w:val="en-US"/>
        </w:rPr>
        <w:t>J</w:t>
      </w:r>
      <w:r w:rsidR="00E76F7B">
        <w:rPr>
          <w:lang w:val="en-US"/>
        </w:rPr>
        <w:t>.</w:t>
      </w:r>
      <w:r w:rsidR="007A4D35" w:rsidRPr="007A4D35">
        <w:rPr>
          <w:lang w:val="en-US"/>
        </w:rPr>
        <w:t>, Steigerwald</w:t>
      </w:r>
      <w:r w:rsidR="00E76F7B" w:rsidRPr="00E76F7B">
        <w:rPr>
          <w:lang w:val="en-US"/>
        </w:rPr>
        <w:t xml:space="preserve"> </w:t>
      </w:r>
      <w:r w:rsidR="00E76F7B" w:rsidRPr="007A4D35">
        <w:rPr>
          <w:lang w:val="en-US"/>
        </w:rPr>
        <w:t>R</w:t>
      </w:r>
      <w:r w:rsidR="00E76F7B">
        <w:rPr>
          <w:lang w:val="en-US"/>
        </w:rPr>
        <w:t>.</w:t>
      </w:r>
      <w:r w:rsidR="007A4D35" w:rsidRPr="007A4D35">
        <w:rPr>
          <w:lang w:val="en-US"/>
        </w:rPr>
        <w:t>, Chaplin</w:t>
      </w:r>
      <w:r w:rsidR="00E76F7B" w:rsidRPr="00E76F7B">
        <w:rPr>
          <w:lang w:val="en-US"/>
        </w:rPr>
        <w:t xml:space="preserve"> </w:t>
      </w:r>
      <w:r w:rsidR="00E76F7B" w:rsidRPr="007A4D35">
        <w:rPr>
          <w:lang w:val="en-US"/>
        </w:rPr>
        <w:t>P</w:t>
      </w:r>
      <w:r w:rsidR="00E76F7B">
        <w:rPr>
          <w:lang w:val="en-US"/>
        </w:rPr>
        <w:t>.</w:t>
      </w:r>
      <w:r w:rsidR="007A4D35" w:rsidRPr="007A4D35">
        <w:rPr>
          <w:lang w:val="en-US"/>
        </w:rPr>
        <w:t>,</w:t>
      </w:r>
      <w:r w:rsidR="00E76F7B">
        <w:rPr>
          <w:lang w:val="en-US"/>
        </w:rPr>
        <w:t xml:space="preserve"> </w:t>
      </w:r>
      <w:r w:rsidR="007A4D35" w:rsidRPr="007A4D35">
        <w:rPr>
          <w:lang w:val="en-US"/>
        </w:rPr>
        <w:t>Suter</w:t>
      </w:r>
      <w:r w:rsidR="00E76F7B" w:rsidRPr="00E76F7B">
        <w:rPr>
          <w:lang w:val="en-US"/>
        </w:rPr>
        <w:t xml:space="preserve"> </w:t>
      </w:r>
      <w:r w:rsidR="00E76F7B" w:rsidRPr="007A4D35">
        <w:rPr>
          <w:lang w:val="en-US"/>
        </w:rPr>
        <w:t>M</w:t>
      </w:r>
      <w:r w:rsidR="00E76F7B">
        <w:rPr>
          <w:lang w:val="en-US"/>
        </w:rPr>
        <w:t>.</w:t>
      </w:r>
      <w:r w:rsidR="007A4D35" w:rsidRPr="007A4D35">
        <w:rPr>
          <w:lang w:val="en-US"/>
        </w:rPr>
        <w:t>, Hausmann</w:t>
      </w:r>
      <w:r w:rsidR="00E76F7B" w:rsidRPr="00E76F7B">
        <w:rPr>
          <w:lang w:val="en-US"/>
        </w:rPr>
        <w:t xml:space="preserve"> </w:t>
      </w:r>
      <w:r w:rsidR="00E76F7B" w:rsidRPr="007A4D35">
        <w:rPr>
          <w:lang w:val="en-US"/>
        </w:rPr>
        <w:t>J</w:t>
      </w:r>
      <w:r w:rsidR="00E76F7B">
        <w:rPr>
          <w:lang w:val="en-US"/>
        </w:rPr>
        <w:t>.</w:t>
      </w:r>
      <w:r w:rsidR="00E76F7B" w:rsidRPr="00E76F7B">
        <w:rPr>
          <w:lang w:val="en-US"/>
        </w:rPr>
        <w:t xml:space="preserve"> </w:t>
      </w:r>
      <w:r w:rsidR="00E76F7B" w:rsidRPr="007A4D35">
        <w:rPr>
          <w:lang w:val="en-US"/>
        </w:rPr>
        <w:t>Immediate-Early Expression of a Recombinant Antigen by Modified</w:t>
      </w:r>
      <w:r w:rsidR="00E76F7B">
        <w:rPr>
          <w:lang w:val="en-US"/>
        </w:rPr>
        <w:t xml:space="preserve"> </w:t>
      </w:r>
      <w:r w:rsidR="00E76F7B" w:rsidRPr="007A4D35">
        <w:rPr>
          <w:lang w:val="en-US"/>
        </w:rPr>
        <w:t>Vaccinia Virus Ankara Breaks the Immunodominance of Strong</w:t>
      </w:r>
      <w:r w:rsidR="00E76F7B">
        <w:rPr>
          <w:lang w:val="en-US"/>
        </w:rPr>
        <w:t xml:space="preserve"> </w:t>
      </w:r>
      <w:r w:rsidR="00E76F7B" w:rsidRPr="007A4D35">
        <w:rPr>
          <w:lang w:val="en-US"/>
        </w:rPr>
        <w:t>Vector-Specific B8R Antigen in Acute and Memory</w:t>
      </w:r>
      <w:r w:rsidR="00E76F7B">
        <w:rPr>
          <w:lang w:val="en-US"/>
        </w:rPr>
        <w:t xml:space="preserve"> </w:t>
      </w:r>
      <w:r w:rsidR="00E76F7B" w:rsidRPr="007A4D35">
        <w:rPr>
          <w:lang w:val="en-US"/>
        </w:rPr>
        <w:t>CD8 T-Cell Responses</w:t>
      </w:r>
      <w:r w:rsidR="00E76F7B">
        <w:rPr>
          <w:lang w:val="en-US"/>
        </w:rPr>
        <w:t xml:space="preserve"> // </w:t>
      </w:r>
      <w:r w:rsidR="00E76F7B" w:rsidRPr="007A4D35">
        <w:rPr>
          <w:lang w:val="en-US"/>
        </w:rPr>
        <w:t>J Virol</w:t>
      </w:r>
      <w:r w:rsidR="00E76F7B">
        <w:rPr>
          <w:lang w:val="en-US"/>
        </w:rPr>
        <w:t xml:space="preserve">. – 2010. – Vol. </w:t>
      </w:r>
      <w:r w:rsidR="00E76F7B" w:rsidRPr="007A4D35">
        <w:rPr>
          <w:lang w:val="en-US"/>
        </w:rPr>
        <w:t>84, No. 17</w:t>
      </w:r>
      <w:r>
        <w:rPr>
          <w:lang w:val="en-US"/>
        </w:rPr>
        <w:t xml:space="preserve">. – P. </w:t>
      </w:r>
      <w:r w:rsidRPr="007A4D35">
        <w:rPr>
          <w:lang w:val="en-US"/>
        </w:rPr>
        <w:t>8743</w:t>
      </w:r>
      <w:r w:rsidR="00864C4E">
        <w:rPr>
          <w:lang w:val="en-US"/>
        </w:rPr>
        <w:t>-</w:t>
      </w:r>
      <w:r w:rsidRPr="007A4D35">
        <w:rPr>
          <w:lang w:val="en-US"/>
        </w:rPr>
        <w:t>8752</w:t>
      </w:r>
      <w:r>
        <w:rPr>
          <w:lang w:val="en-US"/>
        </w:rPr>
        <w:t xml:space="preserve">. </w:t>
      </w:r>
      <w:r w:rsidRPr="007A4D35">
        <w:rPr>
          <w:lang w:val="en-US"/>
        </w:rPr>
        <w:t>doi:10.1128/JVI.00604-10</w:t>
      </w:r>
      <w:r w:rsidR="00864C4E">
        <w:rPr>
          <w:lang w:val="en-US"/>
        </w:rPr>
        <w:t>.</w:t>
      </w:r>
    </w:p>
    <w:p w14:paraId="592A1B3A" w14:textId="011E3D1B" w:rsidR="007A4D35" w:rsidRPr="007A4D35" w:rsidRDefault="00C85672" w:rsidP="007A4D35">
      <w:pPr>
        <w:rPr>
          <w:lang w:val="en-US"/>
        </w:rPr>
      </w:pPr>
      <w:r>
        <w:rPr>
          <w:lang w:val="en-US"/>
        </w:rPr>
        <w:t>5</w:t>
      </w:r>
      <w:r w:rsidR="00CB2351" w:rsidRPr="00CB2351">
        <w:rPr>
          <w:lang w:val="en-US"/>
        </w:rPr>
        <w:t>3</w:t>
      </w:r>
      <w:r w:rsidR="007A4D35" w:rsidRPr="007A4D35">
        <w:rPr>
          <w:lang w:val="en-US"/>
        </w:rPr>
        <w:t xml:space="preserve"> Chakrabarti S</w:t>
      </w:r>
      <w:r>
        <w:rPr>
          <w:lang w:val="en-US"/>
        </w:rPr>
        <w:t>.</w:t>
      </w:r>
      <w:r w:rsidR="007A4D35" w:rsidRPr="007A4D35">
        <w:rPr>
          <w:lang w:val="en-US"/>
        </w:rPr>
        <w:t>, Sisler J</w:t>
      </w:r>
      <w:r>
        <w:rPr>
          <w:lang w:val="en-US"/>
        </w:rPr>
        <w:t>.</w:t>
      </w:r>
      <w:r w:rsidR="007A4D35" w:rsidRPr="007A4D35">
        <w:rPr>
          <w:lang w:val="en-US"/>
        </w:rPr>
        <w:t>R</w:t>
      </w:r>
      <w:r>
        <w:rPr>
          <w:lang w:val="en-US"/>
        </w:rPr>
        <w:t>.</w:t>
      </w:r>
      <w:r w:rsidR="007A4D35" w:rsidRPr="007A4D35">
        <w:rPr>
          <w:lang w:val="en-US"/>
        </w:rPr>
        <w:t xml:space="preserve">, Moss B. Compact, synthetic, vaccinia virus early/late promoter for protein expression </w:t>
      </w:r>
      <w:r>
        <w:rPr>
          <w:lang w:val="en-US"/>
        </w:rPr>
        <w:t xml:space="preserve">// </w:t>
      </w:r>
      <w:r w:rsidR="007A4D35" w:rsidRPr="007A4D35">
        <w:rPr>
          <w:lang w:val="en-US"/>
        </w:rPr>
        <w:t xml:space="preserve">Biotechniques. </w:t>
      </w:r>
      <w:r>
        <w:rPr>
          <w:lang w:val="en-US"/>
        </w:rPr>
        <w:t xml:space="preserve">– </w:t>
      </w:r>
      <w:r w:rsidR="007A4D35" w:rsidRPr="007A4D35">
        <w:rPr>
          <w:lang w:val="en-US"/>
        </w:rPr>
        <w:t>1997</w:t>
      </w:r>
      <w:r>
        <w:rPr>
          <w:lang w:val="en-US"/>
        </w:rPr>
        <w:t xml:space="preserve">. – Vol. </w:t>
      </w:r>
      <w:r w:rsidR="007A4D35" w:rsidRPr="007A4D35">
        <w:rPr>
          <w:lang w:val="en-US"/>
        </w:rPr>
        <w:t>23</w:t>
      </w:r>
      <w:r w:rsidR="00864C4E">
        <w:rPr>
          <w:lang w:val="en-US"/>
        </w:rPr>
        <w:t xml:space="preserve"> </w:t>
      </w:r>
      <w:r w:rsidR="007A4D35" w:rsidRPr="007A4D35">
        <w:rPr>
          <w:lang w:val="en-US"/>
        </w:rPr>
        <w:t>(6)</w:t>
      </w:r>
      <w:r>
        <w:rPr>
          <w:lang w:val="en-US"/>
        </w:rPr>
        <w:t xml:space="preserve">. – P. </w:t>
      </w:r>
      <w:r w:rsidR="007A4D35" w:rsidRPr="007A4D35">
        <w:rPr>
          <w:lang w:val="en-US"/>
        </w:rPr>
        <w:t>1094</w:t>
      </w:r>
      <w:r w:rsidR="00864C4E">
        <w:rPr>
          <w:lang w:val="en-US"/>
        </w:rPr>
        <w:t>-</w:t>
      </w:r>
      <w:r w:rsidR="007A4D35" w:rsidRPr="007A4D35">
        <w:rPr>
          <w:lang w:val="en-US"/>
        </w:rPr>
        <w:t>1097.</w:t>
      </w:r>
    </w:p>
    <w:p w14:paraId="3F63752F" w14:textId="259E2F8E" w:rsidR="007A4D35" w:rsidRPr="007A4D35" w:rsidRDefault="00C85672" w:rsidP="007A4D35">
      <w:pPr>
        <w:rPr>
          <w:lang w:val="en-US"/>
        </w:rPr>
      </w:pPr>
      <w:r>
        <w:rPr>
          <w:lang w:val="en-US"/>
        </w:rPr>
        <w:t>5</w:t>
      </w:r>
      <w:r w:rsidR="00CB2351" w:rsidRPr="00CB2351">
        <w:rPr>
          <w:lang w:val="en-US"/>
        </w:rPr>
        <w:t>4</w:t>
      </w:r>
      <w:r w:rsidR="007A4D35" w:rsidRPr="007A4D35">
        <w:rPr>
          <w:lang w:val="en-US"/>
        </w:rPr>
        <w:t xml:space="preserve"> Davison A</w:t>
      </w:r>
      <w:r>
        <w:rPr>
          <w:lang w:val="en-US"/>
        </w:rPr>
        <w:t>.</w:t>
      </w:r>
      <w:r w:rsidR="007A4D35" w:rsidRPr="007A4D35">
        <w:rPr>
          <w:lang w:val="en-US"/>
        </w:rPr>
        <w:t>J</w:t>
      </w:r>
      <w:r>
        <w:rPr>
          <w:lang w:val="en-US"/>
        </w:rPr>
        <w:t>.</w:t>
      </w:r>
      <w:r w:rsidR="007A4D35" w:rsidRPr="007A4D35">
        <w:rPr>
          <w:lang w:val="en-US"/>
        </w:rPr>
        <w:t xml:space="preserve">, Moss B. New vaccinia virus recombination plasmids incorporating a synthetic late promoter for high level expression of foreign proteins </w:t>
      </w:r>
      <w:r>
        <w:rPr>
          <w:lang w:val="en-US"/>
        </w:rPr>
        <w:t xml:space="preserve">// </w:t>
      </w:r>
      <w:r w:rsidR="007A4D35" w:rsidRPr="007A4D35">
        <w:rPr>
          <w:lang w:val="en-US"/>
        </w:rPr>
        <w:t>Nucleic Acids Res.</w:t>
      </w:r>
      <w:r>
        <w:rPr>
          <w:lang w:val="en-US"/>
        </w:rPr>
        <w:t xml:space="preserve"> – </w:t>
      </w:r>
      <w:r w:rsidR="007A4D35" w:rsidRPr="007A4D35">
        <w:rPr>
          <w:lang w:val="en-US"/>
        </w:rPr>
        <w:t>1990</w:t>
      </w:r>
      <w:r>
        <w:rPr>
          <w:lang w:val="en-US"/>
        </w:rPr>
        <w:t xml:space="preserve">. – Vol. </w:t>
      </w:r>
      <w:r w:rsidR="007A4D35" w:rsidRPr="007A4D35">
        <w:rPr>
          <w:lang w:val="en-US"/>
        </w:rPr>
        <w:t>18</w:t>
      </w:r>
      <w:r w:rsidR="00864C4E">
        <w:rPr>
          <w:lang w:val="en-US"/>
        </w:rPr>
        <w:t xml:space="preserve"> </w:t>
      </w:r>
      <w:r w:rsidR="007A4D35" w:rsidRPr="007A4D35">
        <w:rPr>
          <w:lang w:val="en-US"/>
        </w:rPr>
        <w:t>(14)</w:t>
      </w:r>
      <w:r>
        <w:rPr>
          <w:lang w:val="en-US"/>
        </w:rPr>
        <w:t xml:space="preserve">. – P. </w:t>
      </w:r>
      <w:r w:rsidR="007A4D35" w:rsidRPr="007A4D35">
        <w:rPr>
          <w:lang w:val="en-US"/>
        </w:rPr>
        <w:t>4285-</w:t>
      </w:r>
      <w:r>
        <w:rPr>
          <w:lang w:val="en-US"/>
        </w:rPr>
        <w:t>428</w:t>
      </w:r>
      <w:r w:rsidR="007A4D35" w:rsidRPr="007A4D35">
        <w:rPr>
          <w:lang w:val="en-US"/>
        </w:rPr>
        <w:t>6.</w:t>
      </w:r>
    </w:p>
    <w:p w14:paraId="6593623D" w14:textId="772A7ACB" w:rsidR="007A4D35" w:rsidRPr="007A4D35" w:rsidRDefault="00C85672" w:rsidP="007A4D35">
      <w:pPr>
        <w:rPr>
          <w:lang w:val="en-US"/>
        </w:rPr>
      </w:pPr>
      <w:r>
        <w:rPr>
          <w:lang w:val="en-US"/>
        </w:rPr>
        <w:t>5</w:t>
      </w:r>
      <w:r w:rsidR="00CB2351" w:rsidRPr="00CB2351">
        <w:rPr>
          <w:lang w:val="en-US"/>
        </w:rPr>
        <w:t>5</w:t>
      </w:r>
      <w:r w:rsidR="007A4D35" w:rsidRPr="007A4D35">
        <w:rPr>
          <w:lang w:val="en-US"/>
        </w:rPr>
        <w:t xml:space="preserve"> Prideaux C</w:t>
      </w:r>
      <w:r>
        <w:rPr>
          <w:lang w:val="en-US"/>
        </w:rPr>
        <w:t>.</w:t>
      </w:r>
      <w:r w:rsidR="007A4D35" w:rsidRPr="007A4D35">
        <w:rPr>
          <w:lang w:val="en-US"/>
        </w:rPr>
        <w:t>T</w:t>
      </w:r>
      <w:r>
        <w:rPr>
          <w:lang w:val="en-US"/>
        </w:rPr>
        <w:t>.</w:t>
      </w:r>
      <w:r w:rsidR="007A4D35" w:rsidRPr="007A4D35">
        <w:rPr>
          <w:lang w:val="en-US"/>
        </w:rPr>
        <w:t>, Kumar S</w:t>
      </w:r>
      <w:r>
        <w:rPr>
          <w:lang w:val="en-US"/>
        </w:rPr>
        <w:t>.</w:t>
      </w:r>
      <w:r w:rsidR="007A4D35" w:rsidRPr="007A4D35">
        <w:rPr>
          <w:lang w:val="en-US"/>
        </w:rPr>
        <w:t>, Boyle D</w:t>
      </w:r>
      <w:r>
        <w:rPr>
          <w:lang w:val="en-US"/>
        </w:rPr>
        <w:t>.</w:t>
      </w:r>
      <w:r w:rsidR="007A4D35" w:rsidRPr="007A4D35">
        <w:rPr>
          <w:lang w:val="en-US"/>
        </w:rPr>
        <w:t xml:space="preserve">B. Comparative analysis of vaccinia virus promoter activity in fowlpox and vaccinia virus recombinants </w:t>
      </w:r>
      <w:r>
        <w:rPr>
          <w:lang w:val="en-US"/>
        </w:rPr>
        <w:t xml:space="preserve">// </w:t>
      </w:r>
      <w:r w:rsidR="007A4D35" w:rsidRPr="007A4D35">
        <w:rPr>
          <w:lang w:val="en-US"/>
        </w:rPr>
        <w:t xml:space="preserve">Virus Res. </w:t>
      </w:r>
      <w:r>
        <w:rPr>
          <w:lang w:val="en-US"/>
        </w:rPr>
        <w:t xml:space="preserve">– </w:t>
      </w:r>
      <w:r w:rsidR="007A4D35" w:rsidRPr="007A4D35">
        <w:rPr>
          <w:lang w:val="en-US"/>
        </w:rPr>
        <w:t>1990</w:t>
      </w:r>
      <w:r>
        <w:rPr>
          <w:lang w:val="en-US"/>
        </w:rPr>
        <w:t xml:space="preserve">. – Vol. </w:t>
      </w:r>
      <w:r w:rsidR="007A4D35" w:rsidRPr="007A4D35">
        <w:rPr>
          <w:lang w:val="en-US"/>
        </w:rPr>
        <w:t>16</w:t>
      </w:r>
      <w:r w:rsidR="00864C4E">
        <w:rPr>
          <w:lang w:val="en-US"/>
        </w:rPr>
        <w:t xml:space="preserve"> </w:t>
      </w:r>
      <w:r w:rsidR="007A4D35" w:rsidRPr="007A4D35">
        <w:rPr>
          <w:lang w:val="en-US"/>
        </w:rPr>
        <w:t>(1)</w:t>
      </w:r>
      <w:r>
        <w:rPr>
          <w:lang w:val="en-US"/>
        </w:rPr>
        <w:t xml:space="preserve">. – P. </w:t>
      </w:r>
      <w:r w:rsidR="007A4D35" w:rsidRPr="007A4D35">
        <w:rPr>
          <w:lang w:val="en-US"/>
        </w:rPr>
        <w:t>43</w:t>
      </w:r>
      <w:r w:rsidR="00864C4E">
        <w:rPr>
          <w:lang w:val="en-US"/>
        </w:rPr>
        <w:t>-</w:t>
      </w:r>
      <w:r w:rsidR="007A4D35" w:rsidRPr="007A4D35">
        <w:rPr>
          <w:lang w:val="en-US"/>
        </w:rPr>
        <w:t xml:space="preserve">57. </w:t>
      </w:r>
    </w:p>
    <w:p w14:paraId="622CBA04" w14:textId="03ECFBA5" w:rsidR="007A4D35" w:rsidRPr="007A4D35" w:rsidRDefault="00C85672" w:rsidP="007A4D35">
      <w:pPr>
        <w:rPr>
          <w:lang w:val="en-US"/>
        </w:rPr>
      </w:pPr>
      <w:r>
        <w:rPr>
          <w:lang w:val="en-US"/>
        </w:rPr>
        <w:t>5</w:t>
      </w:r>
      <w:r w:rsidR="00CB2351" w:rsidRPr="00CB2351">
        <w:rPr>
          <w:lang w:val="en-US"/>
        </w:rPr>
        <w:t>6</w:t>
      </w:r>
      <w:r w:rsidR="007A4D35" w:rsidRPr="007A4D35">
        <w:rPr>
          <w:lang w:val="en-US"/>
        </w:rPr>
        <w:t xml:space="preserve"> Tripathy D</w:t>
      </w:r>
      <w:r>
        <w:rPr>
          <w:lang w:val="en-US"/>
        </w:rPr>
        <w:t>.</w:t>
      </w:r>
      <w:r w:rsidR="007A4D35" w:rsidRPr="007A4D35">
        <w:rPr>
          <w:lang w:val="en-US"/>
        </w:rPr>
        <w:t>N</w:t>
      </w:r>
      <w:r>
        <w:rPr>
          <w:lang w:val="en-US"/>
        </w:rPr>
        <w:t>.</w:t>
      </w:r>
      <w:r w:rsidR="007A4D35" w:rsidRPr="007A4D35">
        <w:rPr>
          <w:lang w:val="en-US"/>
        </w:rPr>
        <w:t xml:space="preserve">, Wittek R. Regulation of foreign gene in fowlpox virus by a vaccinia virus promoter </w:t>
      </w:r>
      <w:r>
        <w:rPr>
          <w:lang w:val="en-US"/>
        </w:rPr>
        <w:t xml:space="preserve">// </w:t>
      </w:r>
      <w:r w:rsidR="007A4D35" w:rsidRPr="007A4D35">
        <w:rPr>
          <w:lang w:val="en-US"/>
        </w:rPr>
        <w:t xml:space="preserve">Avian Dis. </w:t>
      </w:r>
      <w:r>
        <w:rPr>
          <w:lang w:val="en-US"/>
        </w:rPr>
        <w:t xml:space="preserve">– </w:t>
      </w:r>
      <w:r w:rsidR="007A4D35" w:rsidRPr="007A4D35">
        <w:rPr>
          <w:lang w:val="en-US"/>
        </w:rPr>
        <w:t>1990</w:t>
      </w:r>
      <w:r>
        <w:rPr>
          <w:lang w:val="en-US"/>
        </w:rPr>
        <w:t xml:space="preserve">. – Vol. </w:t>
      </w:r>
      <w:r w:rsidR="007A4D35" w:rsidRPr="007A4D35">
        <w:rPr>
          <w:lang w:val="en-US"/>
        </w:rPr>
        <w:t>34</w:t>
      </w:r>
      <w:r w:rsidR="00864C4E">
        <w:rPr>
          <w:lang w:val="en-US"/>
        </w:rPr>
        <w:t xml:space="preserve"> </w:t>
      </w:r>
      <w:r w:rsidR="007A4D35" w:rsidRPr="007A4D35">
        <w:rPr>
          <w:lang w:val="en-US"/>
        </w:rPr>
        <w:t>(1)</w:t>
      </w:r>
      <w:r>
        <w:rPr>
          <w:lang w:val="en-US"/>
        </w:rPr>
        <w:t xml:space="preserve">. – P. </w:t>
      </w:r>
      <w:r w:rsidR="007A4D35" w:rsidRPr="007A4D35">
        <w:rPr>
          <w:lang w:val="en-US"/>
        </w:rPr>
        <w:t>218</w:t>
      </w:r>
      <w:r w:rsidR="00864C4E">
        <w:rPr>
          <w:lang w:val="en-US"/>
        </w:rPr>
        <w:t>-</w:t>
      </w:r>
      <w:r w:rsidR="007A4D35" w:rsidRPr="007A4D35">
        <w:rPr>
          <w:lang w:val="en-US"/>
        </w:rPr>
        <w:t>220.</w:t>
      </w:r>
    </w:p>
    <w:p w14:paraId="68E90EF5" w14:textId="56C1D557" w:rsidR="007A4D35" w:rsidRDefault="00C85672" w:rsidP="007A4D35">
      <w:pPr>
        <w:rPr>
          <w:lang w:val="en-US"/>
        </w:rPr>
      </w:pPr>
      <w:r>
        <w:rPr>
          <w:lang w:val="en-US"/>
        </w:rPr>
        <w:t>5</w:t>
      </w:r>
      <w:r w:rsidR="00CB2351" w:rsidRPr="00CB2351">
        <w:rPr>
          <w:lang w:val="en-US"/>
        </w:rPr>
        <w:t>7</w:t>
      </w:r>
      <w:r w:rsidR="007A4D35" w:rsidRPr="007A4D35">
        <w:rPr>
          <w:lang w:val="en-US"/>
        </w:rPr>
        <w:t xml:space="preserve"> Alharbi </w:t>
      </w:r>
      <w:r w:rsidRPr="007A4D35">
        <w:rPr>
          <w:lang w:val="en-US"/>
        </w:rPr>
        <w:t>N</w:t>
      </w:r>
      <w:r>
        <w:rPr>
          <w:lang w:val="en-US"/>
        </w:rPr>
        <w:t>.</w:t>
      </w:r>
      <w:r w:rsidRPr="007A4D35">
        <w:rPr>
          <w:lang w:val="en-US"/>
        </w:rPr>
        <w:t>K</w:t>
      </w:r>
      <w:r>
        <w:rPr>
          <w:lang w:val="en-US"/>
        </w:rPr>
        <w:t xml:space="preserve">. </w:t>
      </w:r>
      <w:r w:rsidR="007A4D35" w:rsidRPr="007A4D35">
        <w:rPr>
          <w:lang w:val="en-US"/>
        </w:rPr>
        <w:t>Poxviral promoters for improving the</w:t>
      </w:r>
      <w:r>
        <w:rPr>
          <w:lang w:val="en-US"/>
        </w:rPr>
        <w:t xml:space="preserve"> </w:t>
      </w:r>
      <w:r w:rsidR="007A4D35" w:rsidRPr="007A4D35">
        <w:rPr>
          <w:lang w:val="en-US"/>
        </w:rPr>
        <w:t>immunogenicity of MVA delivered vaccines</w:t>
      </w:r>
      <w:r>
        <w:rPr>
          <w:lang w:val="en-US"/>
        </w:rPr>
        <w:t xml:space="preserve"> //</w:t>
      </w:r>
      <w:r w:rsidR="007A4D35" w:rsidRPr="007A4D35">
        <w:rPr>
          <w:lang w:val="en-US"/>
        </w:rPr>
        <w:t xml:space="preserve"> Human Vaccines &amp; Immunotherapeutics</w:t>
      </w:r>
      <w:r>
        <w:rPr>
          <w:lang w:val="en-US"/>
        </w:rPr>
        <w:t xml:space="preserve">. – </w:t>
      </w:r>
      <w:r w:rsidRPr="007A4D35">
        <w:rPr>
          <w:lang w:val="en-US"/>
        </w:rPr>
        <w:t>2018</w:t>
      </w:r>
      <w:r>
        <w:rPr>
          <w:lang w:val="en-US"/>
        </w:rPr>
        <w:t xml:space="preserve">. </w:t>
      </w:r>
      <w:r w:rsidR="007A4D35" w:rsidRPr="007A4D35">
        <w:rPr>
          <w:lang w:val="en-US"/>
        </w:rPr>
        <w:t>DOI:10.1080/21645515.2018.1513439</w:t>
      </w:r>
      <w:r w:rsidR="00864C4E">
        <w:rPr>
          <w:lang w:val="en-US"/>
        </w:rPr>
        <w:t>.</w:t>
      </w:r>
    </w:p>
    <w:p w14:paraId="39226FA8" w14:textId="77777777" w:rsidR="008478FE" w:rsidRPr="00864C4E" w:rsidRDefault="004275EB" w:rsidP="008478FE">
      <w:pPr>
        <w:pStyle w:val="1"/>
        <w:rPr>
          <w:lang w:val="en-US"/>
        </w:rPr>
      </w:pPr>
      <w:r w:rsidRPr="00CB2351">
        <w:rPr>
          <w:lang w:val="en-US"/>
        </w:rPr>
        <w:br w:type="page"/>
      </w:r>
      <w:bookmarkStart w:id="64" w:name="_Toc22385138"/>
      <w:r w:rsidR="008478FE">
        <w:lastRenderedPageBreak/>
        <w:t>ПРИЛОЖЕНИЕ</w:t>
      </w:r>
      <w:r w:rsidR="008478FE" w:rsidRPr="00864C4E">
        <w:rPr>
          <w:lang w:val="en-US"/>
        </w:rPr>
        <w:t xml:space="preserve"> </w:t>
      </w:r>
      <w:r w:rsidR="008478FE">
        <w:t>А</w:t>
      </w:r>
      <w:bookmarkEnd w:id="64"/>
    </w:p>
    <w:p w14:paraId="79225838" w14:textId="77777777" w:rsidR="008478FE" w:rsidRDefault="008478FE" w:rsidP="008478FE">
      <w:r>
        <w:rPr>
          <w:noProof/>
          <w:lang w:val="en-US" w:eastAsia="en-US"/>
        </w:rPr>
        <w:drawing>
          <wp:inline distT="0" distB="0" distL="0" distR="0" wp14:anchorId="58A609FF" wp14:editId="74DA4F8E">
            <wp:extent cx="5191125" cy="6953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ахват-2.jpg"/>
                    <pic:cNvPicPr/>
                  </pic:nvPicPr>
                  <pic:blipFill>
                    <a:blip r:embed="rId34">
                      <a:extLst>
                        <a:ext uri="{28A0092B-C50C-407E-A947-70E740481C1C}">
                          <a14:useLocalDpi xmlns:a14="http://schemas.microsoft.com/office/drawing/2010/main" val="0"/>
                        </a:ext>
                      </a:extLst>
                    </a:blip>
                    <a:stretch>
                      <a:fillRect/>
                    </a:stretch>
                  </pic:blipFill>
                  <pic:spPr>
                    <a:xfrm>
                      <a:off x="0" y="0"/>
                      <a:ext cx="5191125" cy="6953250"/>
                    </a:xfrm>
                    <a:prstGeom prst="rect">
                      <a:avLst/>
                    </a:prstGeom>
                  </pic:spPr>
                </pic:pic>
              </a:graphicData>
            </a:graphic>
          </wp:inline>
        </w:drawing>
      </w:r>
    </w:p>
    <w:p w14:paraId="359F5488" w14:textId="77777777" w:rsidR="008478FE" w:rsidRDefault="008478FE" w:rsidP="008478FE">
      <w:r>
        <w:rPr>
          <w:noProof/>
          <w:lang w:val="en-US" w:eastAsia="en-US"/>
        </w:rPr>
        <w:lastRenderedPageBreak/>
        <w:drawing>
          <wp:inline distT="0" distB="0" distL="0" distR="0" wp14:anchorId="762AE535" wp14:editId="66A80E60">
            <wp:extent cx="5210175" cy="7124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ахват-3.jpg"/>
                    <pic:cNvPicPr/>
                  </pic:nvPicPr>
                  <pic:blipFill>
                    <a:blip r:embed="rId35">
                      <a:extLst>
                        <a:ext uri="{28A0092B-C50C-407E-A947-70E740481C1C}">
                          <a14:useLocalDpi xmlns:a14="http://schemas.microsoft.com/office/drawing/2010/main" val="0"/>
                        </a:ext>
                      </a:extLst>
                    </a:blip>
                    <a:stretch>
                      <a:fillRect/>
                    </a:stretch>
                  </pic:blipFill>
                  <pic:spPr>
                    <a:xfrm>
                      <a:off x="0" y="0"/>
                      <a:ext cx="5210175" cy="7124700"/>
                    </a:xfrm>
                    <a:prstGeom prst="rect">
                      <a:avLst/>
                    </a:prstGeom>
                  </pic:spPr>
                </pic:pic>
              </a:graphicData>
            </a:graphic>
          </wp:inline>
        </w:drawing>
      </w:r>
    </w:p>
    <w:p w14:paraId="3C7AA65F" w14:textId="77777777" w:rsidR="00D2389E" w:rsidRDefault="00D2389E" w:rsidP="008478FE">
      <w:r>
        <w:rPr>
          <w:noProof/>
          <w:lang w:val="en-US" w:eastAsia="en-US"/>
        </w:rPr>
        <w:lastRenderedPageBreak/>
        <w:drawing>
          <wp:inline distT="0" distB="0" distL="0" distR="0" wp14:anchorId="583C56E9" wp14:editId="1DDF00EA">
            <wp:extent cx="5219700" cy="716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ахват-4.jpg"/>
                    <pic:cNvPicPr/>
                  </pic:nvPicPr>
                  <pic:blipFill>
                    <a:blip r:embed="rId36">
                      <a:extLst>
                        <a:ext uri="{28A0092B-C50C-407E-A947-70E740481C1C}">
                          <a14:useLocalDpi xmlns:a14="http://schemas.microsoft.com/office/drawing/2010/main" val="0"/>
                        </a:ext>
                      </a:extLst>
                    </a:blip>
                    <a:stretch>
                      <a:fillRect/>
                    </a:stretch>
                  </pic:blipFill>
                  <pic:spPr>
                    <a:xfrm>
                      <a:off x="0" y="0"/>
                      <a:ext cx="5219700" cy="7162800"/>
                    </a:xfrm>
                    <a:prstGeom prst="rect">
                      <a:avLst/>
                    </a:prstGeom>
                  </pic:spPr>
                </pic:pic>
              </a:graphicData>
            </a:graphic>
          </wp:inline>
        </w:drawing>
      </w:r>
    </w:p>
    <w:p w14:paraId="484D507F" w14:textId="77777777" w:rsidR="008478FE" w:rsidRDefault="008478FE">
      <w:pPr>
        <w:spacing w:after="160" w:line="259" w:lineRule="auto"/>
        <w:ind w:firstLine="0"/>
        <w:jc w:val="left"/>
      </w:pPr>
      <w:r>
        <w:br w:type="page"/>
      </w:r>
    </w:p>
    <w:p w14:paraId="5915E4A3" w14:textId="77777777" w:rsidR="00D2389E" w:rsidRDefault="00D2389E" w:rsidP="00D2389E">
      <w:pPr>
        <w:pStyle w:val="1"/>
      </w:pPr>
      <w:bookmarkStart w:id="65" w:name="_Toc496091383"/>
      <w:bookmarkStart w:id="66" w:name="_Toc22385139"/>
      <w:r>
        <w:lastRenderedPageBreak/>
        <w:t>ПРИЛОЖЕНИЕ Б</w:t>
      </w:r>
      <w:bookmarkEnd w:id="65"/>
      <w:bookmarkEnd w:id="66"/>
    </w:p>
    <w:p w14:paraId="37F12C83" w14:textId="77777777" w:rsidR="00D2389E" w:rsidRDefault="00D2389E" w:rsidP="00D2389E">
      <w:r>
        <w:t>Список опубликованных работ</w:t>
      </w:r>
    </w:p>
    <w:p w14:paraId="3A457BA0" w14:textId="77777777" w:rsidR="00BC7D67" w:rsidRDefault="00D2389E" w:rsidP="00D2389E">
      <w:pPr>
        <w:rPr>
          <w:lang w:val="en-US"/>
        </w:rPr>
      </w:pPr>
      <w:r w:rsidRPr="00386534">
        <w:t xml:space="preserve">1 </w:t>
      </w:r>
      <w:r w:rsidR="00B27AE7" w:rsidRPr="00B27AE7">
        <w:t xml:space="preserve">Исабек А.У., Тайлакова Э.Т., Шыныбекова Г.О., Строчков В.М., Червякова О.В. Экспрессия и очистка белка IalB Brucella spp. </w:t>
      </w:r>
      <w:r w:rsidR="00B27AE7">
        <w:t xml:space="preserve">// </w:t>
      </w:r>
      <w:r w:rsidR="00B27AE7" w:rsidRPr="00B27AE7">
        <w:t>Вестник Карагандинского государственного университета</w:t>
      </w:r>
      <w:r w:rsidR="00B27AE7">
        <w:t>.</w:t>
      </w:r>
      <w:r w:rsidR="00B27AE7" w:rsidRPr="00B27AE7">
        <w:t xml:space="preserve"> Серия </w:t>
      </w:r>
      <w:r w:rsidR="00B27AE7">
        <w:t>«Биология. Медицина. География». – 2019. - №</w:t>
      </w:r>
      <w:r w:rsidR="00B27AE7">
        <w:rPr>
          <w:lang w:val="en-US"/>
        </w:rPr>
        <w:t>3</w:t>
      </w:r>
      <w:r w:rsidR="00B27AE7">
        <w:t>(9</w:t>
      </w:r>
      <w:r w:rsidR="00B27AE7">
        <w:rPr>
          <w:lang w:val="en-US"/>
        </w:rPr>
        <w:t>5</w:t>
      </w:r>
      <w:r w:rsidR="00B27AE7">
        <w:t xml:space="preserve">). – С. 59-65. </w:t>
      </w:r>
      <w:r w:rsidR="00B27AE7">
        <w:rPr>
          <w:lang w:val="en-US"/>
        </w:rPr>
        <w:t>ISSN 2518-7101</w:t>
      </w:r>
    </w:p>
    <w:p w14:paraId="16A48165" w14:textId="77777777" w:rsidR="00B27AE7" w:rsidRDefault="00B27AE7" w:rsidP="00B27AE7">
      <w:pPr>
        <w:ind w:firstLine="0"/>
      </w:pPr>
      <w:r>
        <w:rPr>
          <w:noProof/>
          <w:lang w:val="en-US" w:eastAsia="en-US"/>
        </w:rPr>
        <w:lastRenderedPageBreak/>
        <w:drawing>
          <wp:inline distT="0" distB="0" distL="0" distR="0" wp14:anchorId="0F32C370" wp14:editId="29805C88">
            <wp:extent cx="6120130" cy="86512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a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4004B21E" w14:textId="77777777" w:rsidR="00B27AE7" w:rsidRDefault="00B27AE7" w:rsidP="00B27AE7">
      <w:pPr>
        <w:ind w:firstLine="0"/>
      </w:pPr>
    </w:p>
    <w:p w14:paraId="0F320C1B" w14:textId="77777777" w:rsidR="00B27AE7" w:rsidRDefault="00B27AE7" w:rsidP="00B27AE7">
      <w:pPr>
        <w:ind w:firstLine="0"/>
      </w:pPr>
      <w:r>
        <w:rPr>
          <w:noProof/>
          <w:lang w:val="en-US" w:eastAsia="en-US"/>
        </w:rPr>
        <w:lastRenderedPageBreak/>
        <w:drawing>
          <wp:inline distT="0" distB="0" distL="0" distR="0" wp14:anchorId="3C6A93C4" wp14:editId="5FB38F2F">
            <wp:extent cx="6120130" cy="86512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an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0E072E2B" w14:textId="77777777" w:rsidR="005B2858" w:rsidRDefault="00B27AE7" w:rsidP="00B27AE7">
      <w:pPr>
        <w:ind w:firstLine="0"/>
      </w:pPr>
      <w:r>
        <w:rPr>
          <w:noProof/>
          <w:lang w:val="en-US" w:eastAsia="en-US"/>
        </w:rPr>
        <w:lastRenderedPageBreak/>
        <w:drawing>
          <wp:inline distT="0" distB="0" distL="0" distR="0" wp14:anchorId="0688D4C5" wp14:editId="4A57431C">
            <wp:extent cx="6120130" cy="86512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an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4482F09A" w14:textId="77777777" w:rsidR="00B27AE7" w:rsidRDefault="00B27AE7" w:rsidP="00B27AE7">
      <w:pPr>
        <w:ind w:firstLine="0"/>
      </w:pPr>
      <w:r>
        <w:rPr>
          <w:noProof/>
          <w:lang w:val="en-US" w:eastAsia="en-US"/>
        </w:rPr>
        <w:lastRenderedPageBreak/>
        <w:drawing>
          <wp:inline distT="0" distB="0" distL="0" distR="0" wp14:anchorId="10B67632" wp14:editId="42E11AA8">
            <wp:extent cx="6120130" cy="86512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an 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6E551AA3" w14:textId="77777777" w:rsidR="00B27AE7" w:rsidRDefault="00B27AE7" w:rsidP="00B27AE7">
      <w:pPr>
        <w:ind w:firstLine="0"/>
      </w:pPr>
      <w:r>
        <w:rPr>
          <w:noProof/>
          <w:lang w:val="en-US" w:eastAsia="en-US"/>
        </w:rPr>
        <w:lastRenderedPageBreak/>
        <w:drawing>
          <wp:inline distT="0" distB="0" distL="0" distR="0" wp14:anchorId="50C8653D" wp14:editId="32E0B691">
            <wp:extent cx="6120130" cy="86512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an 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51EBBF1F" w14:textId="77777777" w:rsidR="00B27AE7" w:rsidRDefault="00B27AE7" w:rsidP="00B27AE7">
      <w:pPr>
        <w:ind w:firstLine="0"/>
      </w:pPr>
      <w:r>
        <w:rPr>
          <w:noProof/>
          <w:lang w:val="en-US" w:eastAsia="en-US"/>
        </w:rPr>
        <w:lastRenderedPageBreak/>
        <w:drawing>
          <wp:inline distT="0" distB="0" distL="0" distR="0" wp14:anchorId="71C8B79B" wp14:editId="3C38BAD5">
            <wp:extent cx="6120130" cy="86512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an 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5C0FF548" w14:textId="77777777" w:rsidR="00B27AE7" w:rsidRDefault="00B27AE7" w:rsidP="00B27AE7">
      <w:pPr>
        <w:ind w:firstLine="0"/>
      </w:pPr>
      <w:r>
        <w:rPr>
          <w:noProof/>
          <w:lang w:val="en-US" w:eastAsia="en-US"/>
        </w:rPr>
        <w:lastRenderedPageBreak/>
        <w:drawing>
          <wp:inline distT="0" distB="0" distL="0" distR="0" wp14:anchorId="67644B3A" wp14:editId="0DA6E5B6">
            <wp:extent cx="6120130" cy="86512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an 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6B41B002" w14:textId="77777777" w:rsidR="005B2858" w:rsidRDefault="005B2858">
      <w:pPr>
        <w:spacing w:after="160" w:line="259" w:lineRule="auto"/>
        <w:ind w:firstLine="0"/>
        <w:jc w:val="left"/>
      </w:pPr>
      <w:r>
        <w:br w:type="page"/>
      </w:r>
    </w:p>
    <w:p w14:paraId="520A294C" w14:textId="77777777" w:rsidR="005B2858" w:rsidRDefault="005B2858" w:rsidP="005B2858">
      <w:pPr>
        <w:pStyle w:val="1"/>
      </w:pPr>
      <w:bookmarkStart w:id="67" w:name="_Toc22385140"/>
      <w:r>
        <w:lastRenderedPageBreak/>
        <w:t>ПРИЛОЖЕНИЕ В</w:t>
      </w:r>
      <w:bookmarkEnd w:id="67"/>
    </w:p>
    <w:p w14:paraId="6ADF2A17" w14:textId="77777777" w:rsidR="005E49C2" w:rsidRDefault="005E49C2" w:rsidP="005B2858">
      <w:pPr>
        <w:ind w:firstLine="0"/>
      </w:pPr>
      <w:r>
        <w:rPr>
          <w:noProof/>
          <w:lang w:val="en-US" w:eastAsia="en-US"/>
        </w:rPr>
        <w:drawing>
          <wp:inline distT="0" distB="0" distL="0" distR="0" wp14:anchorId="56C73156" wp14:editId="32BC8F41">
            <wp:extent cx="6120130" cy="86512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0E5E9A43" w14:textId="16CA4EA6" w:rsidR="00F80A03" w:rsidRDefault="005E49C2" w:rsidP="005B2858">
      <w:pPr>
        <w:ind w:firstLine="0"/>
      </w:pPr>
      <w:r>
        <w:rPr>
          <w:noProof/>
          <w:lang w:val="en-US" w:eastAsia="en-US"/>
        </w:rPr>
        <w:lastRenderedPageBreak/>
        <w:drawing>
          <wp:inline distT="0" distB="0" distL="0" distR="0" wp14:anchorId="06D07062" wp14:editId="057402D2">
            <wp:extent cx="6120130" cy="86512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an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6A3801E8" w14:textId="77777777" w:rsidR="00F80A03" w:rsidRDefault="00F80A03">
      <w:pPr>
        <w:spacing w:after="160" w:line="259" w:lineRule="auto"/>
        <w:ind w:firstLine="0"/>
        <w:jc w:val="left"/>
      </w:pPr>
      <w:r>
        <w:br w:type="page"/>
      </w:r>
    </w:p>
    <w:p w14:paraId="20D1417E" w14:textId="1CBF8C22" w:rsidR="005B2858" w:rsidRDefault="00F80A03" w:rsidP="00F80A03">
      <w:pPr>
        <w:pStyle w:val="1"/>
      </w:pPr>
      <w:bookmarkStart w:id="68" w:name="_Toc22385141"/>
      <w:r>
        <w:lastRenderedPageBreak/>
        <w:t>ПРИЛОЖЕНИЕ Г</w:t>
      </w:r>
      <w:bookmarkEnd w:id="68"/>
    </w:p>
    <w:p w14:paraId="1838A492" w14:textId="7C32C65C" w:rsidR="00F80A03" w:rsidRPr="00D84E0E" w:rsidRDefault="00F80A03" w:rsidP="00D84E0E">
      <w:pPr>
        <w:ind w:firstLine="0"/>
        <w:rPr>
          <w:rFonts w:ascii="Arial" w:hAnsi="Arial" w:cs="Arial"/>
          <w:b/>
          <w:szCs w:val="24"/>
        </w:rPr>
      </w:pPr>
      <w:r w:rsidRPr="00D84E0E">
        <w:rPr>
          <w:rFonts w:ascii="Arial" w:hAnsi="Arial" w:cs="Arial"/>
          <w:b/>
          <w:szCs w:val="24"/>
        </w:rPr>
        <w:t>_________________________________________________________ЛМБГИ-НИИПББ</w:t>
      </w:r>
    </w:p>
    <w:p w14:paraId="500E443D" w14:textId="77777777" w:rsidR="00F80A03" w:rsidRPr="00D84E0E" w:rsidRDefault="00F80A03" w:rsidP="00D84E0E">
      <w:pPr>
        <w:ind w:firstLine="0"/>
        <w:jc w:val="center"/>
        <w:rPr>
          <w:rFonts w:ascii="Arial" w:hAnsi="Arial" w:cs="Arial"/>
          <w:b/>
          <w:szCs w:val="24"/>
        </w:rPr>
      </w:pPr>
      <w:r w:rsidRPr="00D84E0E">
        <w:rPr>
          <w:rFonts w:ascii="Arial" w:hAnsi="Arial" w:cs="Arial"/>
          <w:b/>
          <w:szCs w:val="24"/>
        </w:rPr>
        <w:t xml:space="preserve">ПАСПОРТ </w:t>
      </w:r>
    </w:p>
    <w:p w14:paraId="4E5CB1C6" w14:textId="77777777" w:rsidR="00F80A03" w:rsidRPr="00D84E0E" w:rsidRDefault="00F80A03" w:rsidP="00D84E0E">
      <w:pPr>
        <w:ind w:firstLine="0"/>
        <w:rPr>
          <w:rFonts w:ascii="Arial" w:hAnsi="Arial" w:cs="Arial"/>
          <w:b/>
          <w:szCs w:val="24"/>
        </w:rPr>
      </w:pPr>
      <w:r w:rsidRPr="00D84E0E">
        <w:rPr>
          <w:rFonts w:ascii="Arial" w:hAnsi="Arial" w:cs="Arial"/>
          <w:b/>
          <w:szCs w:val="24"/>
        </w:rPr>
        <w:t>Наименование продукта</w:t>
      </w:r>
    </w:p>
    <w:p w14:paraId="551CDC0F"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L</w:t>
      </w:r>
      <w:r w:rsidRPr="00D84E0E">
        <w:rPr>
          <w:rFonts w:ascii="Arial" w:hAnsi="Arial" w:cs="Arial"/>
          <w:szCs w:val="24"/>
        </w:rPr>
        <w:t>7/</w:t>
      </w:r>
      <w:r w:rsidRPr="00D84E0E">
        <w:rPr>
          <w:rFonts w:ascii="Arial" w:hAnsi="Arial" w:cs="Arial"/>
          <w:szCs w:val="24"/>
          <w:lang w:val="en-US"/>
        </w:rPr>
        <w:t>L</w:t>
      </w:r>
      <w:r w:rsidRPr="00D84E0E">
        <w:rPr>
          <w:rFonts w:ascii="Arial" w:hAnsi="Arial" w:cs="Arial"/>
          <w:szCs w:val="24"/>
        </w:rPr>
        <w:t>12</w:t>
      </w:r>
      <w:r w:rsidRPr="00D84E0E">
        <w:rPr>
          <w:rFonts w:ascii="Arial" w:hAnsi="Arial" w:cs="Arial"/>
          <w:i/>
          <w:szCs w:val="24"/>
        </w:rPr>
        <w:t xml:space="preserve">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p>
    <w:p w14:paraId="4F331134" w14:textId="77777777" w:rsidR="00F80A03" w:rsidRPr="00D84E0E" w:rsidRDefault="00F80A03" w:rsidP="00D84E0E">
      <w:pPr>
        <w:ind w:firstLine="0"/>
        <w:rPr>
          <w:rFonts w:ascii="Arial" w:hAnsi="Arial" w:cs="Arial"/>
          <w:b/>
          <w:szCs w:val="24"/>
        </w:rPr>
      </w:pPr>
      <w:r w:rsidRPr="00D84E0E">
        <w:rPr>
          <w:rFonts w:ascii="Arial" w:hAnsi="Arial" w:cs="Arial"/>
          <w:b/>
          <w:szCs w:val="24"/>
        </w:rPr>
        <w:t xml:space="preserve">Описание продукта </w:t>
      </w:r>
    </w:p>
    <w:p w14:paraId="7527C4FD" w14:textId="637E1B34"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L</w:t>
      </w:r>
      <w:r w:rsidRPr="00D84E0E">
        <w:rPr>
          <w:rFonts w:ascii="Arial" w:hAnsi="Arial" w:cs="Arial"/>
          <w:szCs w:val="24"/>
        </w:rPr>
        <w:t>7/</w:t>
      </w:r>
      <w:r w:rsidRPr="00D84E0E">
        <w:rPr>
          <w:rFonts w:ascii="Arial" w:hAnsi="Arial" w:cs="Arial"/>
          <w:szCs w:val="24"/>
          <w:lang w:val="en-US"/>
        </w:rPr>
        <w:t>L</w:t>
      </w:r>
      <w:r w:rsidRPr="00D84E0E">
        <w:rPr>
          <w:rFonts w:ascii="Arial" w:hAnsi="Arial" w:cs="Arial"/>
          <w:szCs w:val="24"/>
        </w:rPr>
        <w:t xml:space="preserve">12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r w:rsidRPr="00D84E0E">
        <w:rPr>
          <w:rFonts w:ascii="Arial" w:hAnsi="Arial" w:cs="Arial"/>
          <w:szCs w:val="24"/>
        </w:rPr>
        <w:t xml:space="preserve"> бактериально-экспрессированый в клетках </w:t>
      </w:r>
      <w:r w:rsidRPr="00D84E0E">
        <w:rPr>
          <w:rFonts w:ascii="Arial" w:hAnsi="Arial" w:cs="Arial"/>
          <w:i/>
          <w:szCs w:val="24"/>
          <w:lang w:val="en-US"/>
        </w:rPr>
        <w:t>E</w:t>
      </w:r>
      <w:r w:rsidRPr="00D84E0E">
        <w:rPr>
          <w:rFonts w:ascii="Arial" w:hAnsi="Arial" w:cs="Arial"/>
          <w:i/>
          <w:szCs w:val="24"/>
        </w:rPr>
        <w:t>.</w:t>
      </w:r>
      <w:r w:rsidRPr="00D84E0E">
        <w:rPr>
          <w:rFonts w:ascii="Arial" w:hAnsi="Arial" w:cs="Arial"/>
          <w:i/>
          <w:szCs w:val="24"/>
          <w:lang w:val="en-US"/>
        </w:rPr>
        <w:t>coli</w:t>
      </w:r>
      <w:r w:rsidRPr="00D84E0E">
        <w:rPr>
          <w:rFonts w:ascii="Arial" w:hAnsi="Arial" w:cs="Arial"/>
          <w:szCs w:val="24"/>
        </w:rPr>
        <w:t xml:space="preserve"> </w:t>
      </w:r>
      <w:r w:rsidRPr="00D84E0E">
        <w:rPr>
          <w:rFonts w:ascii="Arial" w:hAnsi="Arial" w:cs="Arial"/>
          <w:szCs w:val="24"/>
          <w:lang w:val="en-US"/>
        </w:rPr>
        <w:t>T</w:t>
      </w:r>
      <w:r w:rsidRPr="00D84E0E">
        <w:rPr>
          <w:rFonts w:ascii="Arial" w:hAnsi="Arial" w:cs="Arial"/>
          <w:szCs w:val="24"/>
        </w:rPr>
        <w:t>7, и очищенный методом металл-аффинной хроматографии.</w:t>
      </w:r>
    </w:p>
    <w:p w14:paraId="11BD1A98" w14:textId="77777777" w:rsidR="00F80A03" w:rsidRPr="00D84E0E" w:rsidRDefault="00F80A03" w:rsidP="00D84E0E">
      <w:pPr>
        <w:ind w:firstLine="0"/>
        <w:rPr>
          <w:rFonts w:ascii="Arial" w:hAnsi="Arial" w:cs="Arial"/>
          <w:szCs w:val="24"/>
        </w:rPr>
      </w:pPr>
    </w:p>
    <w:p w14:paraId="1EB1F64A" w14:textId="77777777" w:rsidR="00F80A03" w:rsidRPr="00D84E0E" w:rsidRDefault="00F80A03" w:rsidP="00D84E0E">
      <w:pPr>
        <w:ind w:firstLine="0"/>
        <w:rPr>
          <w:rFonts w:ascii="Arial" w:hAnsi="Arial" w:cs="Arial"/>
          <w:b/>
          <w:szCs w:val="24"/>
        </w:rPr>
      </w:pPr>
      <w:r w:rsidRPr="00D84E0E">
        <w:rPr>
          <w:rFonts w:ascii="Arial" w:hAnsi="Arial" w:cs="Arial"/>
          <w:b/>
          <w:szCs w:val="24"/>
        </w:rPr>
        <w:t>Спецификация продукта</w:t>
      </w:r>
    </w:p>
    <w:p w14:paraId="2C4229C9" w14:textId="77777777" w:rsidR="00F80A03" w:rsidRPr="00D84E0E" w:rsidRDefault="00F80A03" w:rsidP="00D84E0E">
      <w:pPr>
        <w:spacing w:line="240" w:lineRule="auto"/>
        <w:ind w:firstLine="0"/>
        <w:rPr>
          <w:rFonts w:ascii="Arial" w:hAnsi="Arial" w:cs="Arial"/>
          <w:b/>
          <w:szCs w:val="24"/>
        </w:rPr>
      </w:pPr>
      <w:r w:rsidRPr="00D84E0E">
        <w:rPr>
          <w:rFonts w:ascii="Arial" w:hAnsi="Arial" w:cs="Arial"/>
          <w:b/>
          <w:szCs w:val="24"/>
        </w:rPr>
        <w:t>Тест                                              Характеристики</w:t>
      </w:r>
    </w:p>
    <w:p w14:paraId="0149C0A4" w14:textId="77777777" w:rsidR="00F80A03" w:rsidRPr="00D84E0E" w:rsidRDefault="00F80A03" w:rsidP="00D84E0E">
      <w:pPr>
        <w:spacing w:line="240" w:lineRule="auto"/>
        <w:ind w:firstLine="0"/>
        <w:rPr>
          <w:rFonts w:ascii="Arial" w:hAnsi="Arial" w:cs="Arial"/>
          <w:b/>
          <w:szCs w:val="24"/>
          <w:vertAlign w:val="subscript"/>
        </w:rPr>
      </w:pP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r>
      <w:r w:rsidRPr="00D84E0E">
        <w:rPr>
          <w:rFonts w:ascii="Arial" w:hAnsi="Arial" w:cs="Arial"/>
          <w:b/>
          <w:szCs w:val="24"/>
          <w:vertAlign w:val="subscript"/>
        </w:rPr>
        <w:softHyphen/>
        <w:t>___________________________________________________________________________________________________________</w:t>
      </w:r>
    </w:p>
    <w:p w14:paraId="05700509"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(мутность)              прозрачный с легкой опалесценцией</w:t>
      </w:r>
    </w:p>
    <w:p w14:paraId="357DD940"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(цвет)                      бесцветный</w:t>
      </w:r>
    </w:p>
    <w:p w14:paraId="38044D51"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(форма)                  жидкая</w:t>
      </w:r>
    </w:p>
    <w:p w14:paraId="1816E795" w14:textId="337D69A9" w:rsidR="00F80A03" w:rsidRPr="00D84E0E" w:rsidRDefault="00F80A03" w:rsidP="00D84E0E">
      <w:pPr>
        <w:ind w:firstLine="0"/>
        <w:rPr>
          <w:rFonts w:ascii="Arial" w:hAnsi="Arial" w:cs="Arial"/>
          <w:szCs w:val="24"/>
        </w:rPr>
      </w:pPr>
      <w:r w:rsidRPr="00D84E0E">
        <w:rPr>
          <w:rFonts w:ascii="Arial" w:hAnsi="Arial" w:cs="Arial"/>
          <w:szCs w:val="24"/>
        </w:rPr>
        <w:t>Содержание белка                        208 м</w:t>
      </w:r>
      <w:r w:rsidR="00D84E0E">
        <w:rPr>
          <w:rFonts w:ascii="Arial" w:hAnsi="Arial" w:cs="Arial"/>
          <w:szCs w:val="24"/>
        </w:rPr>
        <w:t>к</w:t>
      </w:r>
      <w:r w:rsidRPr="00D84E0E">
        <w:rPr>
          <w:rFonts w:ascii="Arial" w:hAnsi="Arial" w:cs="Arial"/>
          <w:szCs w:val="24"/>
        </w:rPr>
        <w:t>г/мл</w:t>
      </w:r>
    </w:p>
    <w:p w14:paraId="41BEF9B9" w14:textId="77777777" w:rsidR="00F80A03" w:rsidRPr="00D84E0E" w:rsidRDefault="00F80A03" w:rsidP="00D84E0E">
      <w:pPr>
        <w:ind w:firstLine="0"/>
        <w:rPr>
          <w:rFonts w:ascii="Arial" w:hAnsi="Arial" w:cs="Arial"/>
          <w:szCs w:val="24"/>
        </w:rPr>
      </w:pPr>
      <w:r w:rsidRPr="00D84E0E">
        <w:rPr>
          <w:rFonts w:ascii="Arial" w:hAnsi="Arial" w:cs="Arial"/>
          <w:szCs w:val="24"/>
        </w:rPr>
        <w:t>Объем                                            6,7 мл</w:t>
      </w:r>
    </w:p>
    <w:p w14:paraId="567F09B2"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Состав буфера                              20 мМ натрий-фосфатный буфер,300 мМ хлорид </w:t>
      </w:r>
    </w:p>
    <w:p w14:paraId="62A3C32F" w14:textId="19D2392C" w:rsidR="00F80A03" w:rsidRPr="00D84E0E" w:rsidRDefault="00F80A03" w:rsidP="00D84E0E">
      <w:pPr>
        <w:ind w:firstLine="0"/>
        <w:rPr>
          <w:rFonts w:ascii="Arial" w:hAnsi="Arial" w:cs="Arial"/>
          <w:szCs w:val="24"/>
        </w:rPr>
      </w:pPr>
      <w:r w:rsidRPr="00D84E0E">
        <w:rPr>
          <w:rFonts w:ascii="Arial" w:hAnsi="Arial" w:cs="Arial"/>
          <w:szCs w:val="24"/>
        </w:rPr>
        <w:t xml:space="preserve">                                                        натрия, рН 7,4</w:t>
      </w:r>
    </w:p>
    <w:p w14:paraId="3F83D3E4" w14:textId="77777777" w:rsidR="00F80A03" w:rsidRPr="00D84E0E" w:rsidRDefault="00F80A03" w:rsidP="00D84E0E">
      <w:pPr>
        <w:ind w:firstLine="0"/>
        <w:rPr>
          <w:rFonts w:ascii="Arial" w:hAnsi="Arial" w:cs="Arial"/>
          <w:szCs w:val="24"/>
        </w:rPr>
      </w:pPr>
    </w:p>
    <w:p w14:paraId="3F64A84C" w14:textId="53422710" w:rsidR="00F80A03" w:rsidRPr="00D84E0E" w:rsidRDefault="00F80A03" w:rsidP="00D84E0E">
      <w:pPr>
        <w:ind w:firstLine="0"/>
        <w:rPr>
          <w:rFonts w:ascii="Arial" w:hAnsi="Arial" w:cs="Arial"/>
          <w:szCs w:val="24"/>
        </w:rPr>
      </w:pPr>
      <w:r w:rsidRPr="00D84E0E">
        <w:rPr>
          <w:rFonts w:ascii="Arial" w:hAnsi="Arial" w:cs="Arial"/>
          <w:szCs w:val="24"/>
        </w:rPr>
        <w:t>Чистота                                          &gt;9</w:t>
      </w:r>
      <w:r w:rsidR="00D84E0E">
        <w:rPr>
          <w:rFonts w:ascii="Arial" w:hAnsi="Arial" w:cs="Arial"/>
          <w:szCs w:val="24"/>
        </w:rPr>
        <w:t>0</w:t>
      </w:r>
      <w:r w:rsidRPr="00D84E0E">
        <w:rPr>
          <w:rFonts w:ascii="Arial" w:hAnsi="Arial" w:cs="Arial"/>
          <w:szCs w:val="24"/>
        </w:rPr>
        <w:t xml:space="preserve">% в ПААГ-электрофорезе, размер белка 15,7 кDa </w:t>
      </w:r>
    </w:p>
    <w:p w14:paraId="1399369E" w14:textId="77777777" w:rsidR="00F80A03" w:rsidRPr="00D84E0E" w:rsidRDefault="00F80A03" w:rsidP="00D84E0E">
      <w:pPr>
        <w:ind w:firstLine="0"/>
        <w:jc w:val="center"/>
        <w:rPr>
          <w:rFonts w:ascii="Arial" w:hAnsi="Arial" w:cs="Arial"/>
          <w:szCs w:val="24"/>
          <w:lang w:val="en-US"/>
        </w:rPr>
      </w:pPr>
      <w:r w:rsidRPr="00D84E0E">
        <w:rPr>
          <w:rFonts w:ascii="Arial" w:hAnsi="Arial" w:cs="Arial"/>
          <w:noProof/>
          <w:szCs w:val="24"/>
          <w:lang w:val="en-US" w:eastAsia="en-US"/>
        </w:rPr>
        <w:drawing>
          <wp:inline distT="0" distB="0" distL="0" distR="0" wp14:anchorId="04FDA3CA" wp14:editId="11814045">
            <wp:extent cx="1711136" cy="1711842"/>
            <wp:effectExtent l="0" t="0" r="3810" b="3175"/>
            <wp:docPr id="6" name="Рисунок 6" descr="C:\Documents and Settings\Ольга\Рабочий стол\КП_2019_РШ_финальн\2019 отчет\Презентация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ьга\Рабочий стол\КП_2019_РШ_финальн\2019 отчет\Презентация5.tif"/>
                    <pic:cNvPicPr>
                      <a:picLocks noChangeAspect="1" noChangeArrowheads="1"/>
                    </pic:cNvPicPr>
                  </pic:nvPicPr>
                  <pic:blipFill rotWithShape="1">
                    <a:blip r:embed="rId46">
                      <a:extLst>
                        <a:ext uri="{28A0092B-C50C-407E-A947-70E740481C1C}">
                          <a14:useLocalDpi xmlns:a14="http://schemas.microsoft.com/office/drawing/2010/main" val="0"/>
                        </a:ext>
                      </a:extLst>
                    </a:blip>
                    <a:srcRect l="42364" t="42888" r="45977" b="41562"/>
                    <a:stretch/>
                  </pic:blipFill>
                  <pic:spPr bwMode="auto">
                    <a:xfrm>
                      <a:off x="0" y="0"/>
                      <a:ext cx="1715579" cy="1716287"/>
                    </a:xfrm>
                    <a:prstGeom prst="rect">
                      <a:avLst/>
                    </a:prstGeom>
                    <a:noFill/>
                    <a:ln>
                      <a:noFill/>
                    </a:ln>
                    <a:extLst>
                      <a:ext uri="{53640926-AAD7-44D8-BBD7-CCE9431645EC}">
                        <a14:shadowObscured xmlns:a14="http://schemas.microsoft.com/office/drawing/2010/main"/>
                      </a:ext>
                    </a:extLst>
                  </pic:spPr>
                </pic:pic>
              </a:graphicData>
            </a:graphic>
          </wp:inline>
        </w:drawing>
      </w:r>
    </w:p>
    <w:p w14:paraId="77D0F80D" w14:textId="0DCF644B" w:rsidR="00F80A03" w:rsidRPr="00D84E0E" w:rsidRDefault="00F80A03" w:rsidP="00D84E0E">
      <w:pPr>
        <w:ind w:firstLine="0"/>
        <w:rPr>
          <w:rFonts w:ascii="Arial" w:hAnsi="Arial" w:cs="Arial"/>
          <w:szCs w:val="24"/>
        </w:rPr>
      </w:pPr>
      <w:r w:rsidRPr="00D84E0E">
        <w:rPr>
          <w:rFonts w:ascii="Arial" w:hAnsi="Arial" w:cs="Arial"/>
          <w:szCs w:val="24"/>
        </w:rPr>
        <w:t>Стерильность                            стерилизация через фильтр с диаметром пор 0,22 мкм</w:t>
      </w:r>
    </w:p>
    <w:p w14:paraId="26C914D1"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Хранение                                    от -20 ° до -70 ° С. Избегать повторяющихся циклов </w:t>
      </w:r>
    </w:p>
    <w:p w14:paraId="0B3066C7"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замораживания-оттаивания.</w:t>
      </w:r>
    </w:p>
    <w:p w14:paraId="5AE39365" w14:textId="77777777" w:rsidR="00F80A03" w:rsidRPr="00D84E0E" w:rsidRDefault="00F80A03" w:rsidP="00D84E0E">
      <w:pPr>
        <w:ind w:firstLine="0"/>
        <w:rPr>
          <w:rFonts w:ascii="Arial" w:hAnsi="Arial" w:cs="Arial"/>
          <w:szCs w:val="24"/>
        </w:rPr>
      </w:pPr>
      <w:r w:rsidRPr="00D84E0E">
        <w:rPr>
          <w:rFonts w:ascii="Arial" w:hAnsi="Arial" w:cs="Arial"/>
          <w:szCs w:val="24"/>
        </w:rPr>
        <w:br w:type="page"/>
      </w:r>
    </w:p>
    <w:p w14:paraId="679A5EE2" w14:textId="3C7CB6ED" w:rsidR="00F80A03" w:rsidRPr="00D84E0E" w:rsidRDefault="00F80A03" w:rsidP="00D84E0E">
      <w:pPr>
        <w:ind w:firstLine="0"/>
        <w:rPr>
          <w:rFonts w:ascii="Arial" w:hAnsi="Arial" w:cs="Arial"/>
          <w:b/>
          <w:szCs w:val="24"/>
        </w:rPr>
      </w:pPr>
      <w:r w:rsidRPr="00D84E0E">
        <w:rPr>
          <w:rFonts w:ascii="Arial" w:hAnsi="Arial" w:cs="Arial"/>
          <w:b/>
          <w:szCs w:val="24"/>
        </w:rPr>
        <w:lastRenderedPageBreak/>
        <w:t>_________________________________________________________ЛМБГИ-НИИПББ</w:t>
      </w:r>
    </w:p>
    <w:p w14:paraId="2836F219" w14:textId="77777777" w:rsidR="00F80A03" w:rsidRPr="00D84E0E" w:rsidRDefault="00F80A03" w:rsidP="00D84E0E">
      <w:pPr>
        <w:ind w:firstLine="0"/>
        <w:jc w:val="center"/>
        <w:rPr>
          <w:rFonts w:ascii="Arial" w:hAnsi="Arial" w:cs="Arial"/>
          <w:b/>
          <w:szCs w:val="24"/>
        </w:rPr>
      </w:pPr>
      <w:r w:rsidRPr="00D84E0E">
        <w:rPr>
          <w:rFonts w:ascii="Arial" w:hAnsi="Arial" w:cs="Arial"/>
          <w:b/>
          <w:szCs w:val="24"/>
        </w:rPr>
        <w:t xml:space="preserve">ПАСПОРТ </w:t>
      </w:r>
    </w:p>
    <w:p w14:paraId="5EF2756F" w14:textId="77777777" w:rsidR="00F80A03" w:rsidRPr="00D84E0E" w:rsidRDefault="00F80A03" w:rsidP="00D84E0E">
      <w:pPr>
        <w:ind w:firstLine="0"/>
        <w:rPr>
          <w:rFonts w:ascii="Arial" w:hAnsi="Arial" w:cs="Arial"/>
          <w:b/>
          <w:szCs w:val="24"/>
        </w:rPr>
      </w:pPr>
      <w:r w:rsidRPr="00D84E0E">
        <w:rPr>
          <w:rFonts w:ascii="Arial" w:hAnsi="Arial" w:cs="Arial"/>
          <w:b/>
          <w:szCs w:val="24"/>
        </w:rPr>
        <w:t>Наименование продукта</w:t>
      </w:r>
    </w:p>
    <w:p w14:paraId="169000B0"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SOD</w:t>
      </w:r>
      <w:r w:rsidRPr="00D84E0E">
        <w:rPr>
          <w:rFonts w:ascii="Arial" w:hAnsi="Arial" w:cs="Arial"/>
          <w:szCs w:val="24"/>
        </w:rPr>
        <w:t xml:space="preserve">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p>
    <w:p w14:paraId="2D771FDA" w14:textId="77777777" w:rsidR="00F80A03" w:rsidRPr="00D84E0E" w:rsidRDefault="00F80A03" w:rsidP="00D84E0E">
      <w:pPr>
        <w:ind w:firstLine="0"/>
        <w:rPr>
          <w:rFonts w:ascii="Arial" w:hAnsi="Arial" w:cs="Arial"/>
          <w:b/>
          <w:szCs w:val="24"/>
        </w:rPr>
      </w:pPr>
      <w:r w:rsidRPr="00D84E0E">
        <w:rPr>
          <w:rFonts w:ascii="Arial" w:hAnsi="Arial" w:cs="Arial"/>
          <w:b/>
          <w:szCs w:val="24"/>
        </w:rPr>
        <w:t xml:space="preserve">Описание продукта </w:t>
      </w:r>
    </w:p>
    <w:p w14:paraId="4E0DC5B6" w14:textId="747C49F3"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SOD</w:t>
      </w:r>
      <w:r w:rsidRPr="00D84E0E">
        <w:rPr>
          <w:rFonts w:ascii="Arial" w:hAnsi="Arial" w:cs="Arial"/>
          <w:szCs w:val="24"/>
        </w:rPr>
        <w:t xml:space="preserve">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r w:rsidR="00D84E0E">
        <w:rPr>
          <w:rFonts w:ascii="Arial" w:hAnsi="Arial" w:cs="Arial"/>
          <w:i/>
          <w:szCs w:val="24"/>
        </w:rPr>
        <w:t xml:space="preserve"> </w:t>
      </w:r>
      <w:r w:rsidRPr="00D84E0E">
        <w:rPr>
          <w:rFonts w:ascii="Arial" w:hAnsi="Arial" w:cs="Arial"/>
          <w:szCs w:val="24"/>
        </w:rPr>
        <w:t xml:space="preserve">бактериально-экспрессированый </w:t>
      </w:r>
      <w:r w:rsidR="00D84E0E" w:rsidRPr="00D84E0E">
        <w:rPr>
          <w:rFonts w:ascii="Arial" w:hAnsi="Arial" w:cs="Arial"/>
          <w:szCs w:val="24"/>
        </w:rPr>
        <w:t>в клетках</w:t>
      </w:r>
      <w:r w:rsidRPr="00D84E0E">
        <w:rPr>
          <w:rFonts w:ascii="Arial" w:hAnsi="Arial" w:cs="Arial"/>
          <w:szCs w:val="24"/>
        </w:rPr>
        <w:t xml:space="preserve"> </w:t>
      </w:r>
      <w:r w:rsidRPr="00D84E0E">
        <w:rPr>
          <w:rFonts w:ascii="Arial" w:hAnsi="Arial" w:cs="Arial"/>
          <w:i/>
          <w:szCs w:val="24"/>
          <w:lang w:val="en-US"/>
        </w:rPr>
        <w:t>E</w:t>
      </w:r>
      <w:r w:rsidRPr="00D84E0E">
        <w:rPr>
          <w:rFonts w:ascii="Arial" w:hAnsi="Arial" w:cs="Arial"/>
          <w:i/>
          <w:szCs w:val="24"/>
        </w:rPr>
        <w:t>.</w:t>
      </w:r>
      <w:r w:rsidRPr="00D84E0E">
        <w:rPr>
          <w:rFonts w:ascii="Arial" w:hAnsi="Arial" w:cs="Arial"/>
          <w:i/>
          <w:szCs w:val="24"/>
          <w:lang w:val="en-US"/>
        </w:rPr>
        <w:t>coli</w:t>
      </w:r>
      <w:r w:rsidRPr="00D84E0E">
        <w:rPr>
          <w:rFonts w:ascii="Arial" w:hAnsi="Arial" w:cs="Arial"/>
          <w:szCs w:val="24"/>
        </w:rPr>
        <w:t xml:space="preserve"> </w:t>
      </w:r>
      <w:r w:rsidRPr="00D84E0E">
        <w:rPr>
          <w:rFonts w:ascii="Arial" w:hAnsi="Arial" w:cs="Arial"/>
          <w:szCs w:val="24"/>
          <w:lang w:val="en-US"/>
        </w:rPr>
        <w:t>T</w:t>
      </w:r>
      <w:r w:rsidRPr="00D84E0E">
        <w:rPr>
          <w:rFonts w:ascii="Arial" w:hAnsi="Arial" w:cs="Arial"/>
          <w:szCs w:val="24"/>
        </w:rPr>
        <w:t>7, и очищенный методом металл-аффинной хроматографии.</w:t>
      </w:r>
    </w:p>
    <w:p w14:paraId="0166B6F4" w14:textId="77777777" w:rsidR="00F80A03" w:rsidRPr="00D84E0E" w:rsidRDefault="00F80A03" w:rsidP="00D84E0E">
      <w:pPr>
        <w:ind w:firstLine="0"/>
        <w:rPr>
          <w:rFonts w:ascii="Arial" w:hAnsi="Arial" w:cs="Arial"/>
          <w:szCs w:val="24"/>
        </w:rPr>
      </w:pPr>
    </w:p>
    <w:p w14:paraId="5C856E54" w14:textId="77777777" w:rsidR="00F80A03" w:rsidRPr="00D84E0E" w:rsidRDefault="00F80A03" w:rsidP="00D84E0E">
      <w:pPr>
        <w:ind w:firstLine="0"/>
        <w:rPr>
          <w:rFonts w:ascii="Arial" w:hAnsi="Arial" w:cs="Arial"/>
          <w:b/>
          <w:szCs w:val="24"/>
        </w:rPr>
      </w:pPr>
      <w:r w:rsidRPr="00D84E0E">
        <w:rPr>
          <w:rFonts w:ascii="Arial" w:hAnsi="Arial" w:cs="Arial"/>
          <w:b/>
          <w:szCs w:val="24"/>
        </w:rPr>
        <w:t>Спецификация продукта</w:t>
      </w:r>
    </w:p>
    <w:p w14:paraId="05E6757F" w14:textId="77777777" w:rsidR="00F80A03" w:rsidRPr="00D84E0E" w:rsidRDefault="00F80A03" w:rsidP="00D84E0E">
      <w:pPr>
        <w:spacing w:line="240" w:lineRule="auto"/>
        <w:ind w:firstLine="0"/>
        <w:rPr>
          <w:rFonts w:ascii="Arial" w:hAnsi="Arial" w:cs="Arial"/>
          <w:b/>
          <w:szCs w:val="24"/>
        </w:rPr>
      </w:pPr>
      <w:r w:rsidRPr="00D84E0E">
        <w:rPr>
          <w:rFonts w:ascii="Arial" w:hAnsi="Arial" w:cs="Arial"/>
          <w:b/>
          <w:szCs w:val="24"/>
        </w:rPr>
        <w:t>Тест                                              Характеристики</w:t>
      </w:r>
    </w:p>
    <w:p w14:paraId="75363411" w14:textId="77777777" w:rsidR="00F80A03" w:rsidRPr="00D84E0E" w:rsidRDefault="00F80A03" w:rsidP="00D84E0E">
      <w:pPr>
        <w:spacing w:line="240" w:lineRule="auto"/>
        <w:ind w:firstLine="0"/>
        <w:rPr>
          <w:rFonts w:ascii="Arial" w:hAnsi="Arial" w:cs="Arial"/>
          <w:b/>
          <w:szCs w:val="24"/>
          <w:vertAlign w:val="subscript"/>
        </w:rPr>
      </w:pPr>
      <w:r w:rsidRPr="00D84E0E">
        <w:rPr>
          <w:rFonts w:ascii="Arial" w:hAnsi="Arial" w:cs="Arial"/>
          <w:b/>
          <w:szCs w:val="24"/>
          <w:vertAlign w:val="subscript"/>
        </w:rPr>
        <w:t>__________________________________________________________________________________________________________</w:t>
      </w:r>
    </w:p>
    <w:p w14:paraId="3B787373"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(мутность)            прозрачный с легкой опалесценцией</w:t>
      </w:r>
    </w:p>
    <w:p w14:paraId="16F1E59C"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(цвет)                   бесцветный</w:t>
      </w:r>
    </w:p>
    <w:p w14:paraId="59025B8D"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(форма)               жидкая</w:t>
      </w:r>
    </w:p>
    <w:p w14:paraId="4A7F0DCF" w14:textId="77777777" w:rsidR="00F80A03" w:rsidRPr="00D84E0E" w:rsidRDefault="00F80A03" w:rsidP="00D84E0E">
      <w:pPr>
        <w:ind w:firstLine="0"/>
        <w:rPr>
          <w:rFonts w:ascii="Arial" w:hAnsi="Arial" w:cs="Arial"/>
          <w:szCs w:val="24"/>
        </w:rPr>
      </w:pPr>
      <w:r w:rsidRPr="00D84E0E">
        <w:rPr>
          <w:rFonts w:ascii="Arial" w:hAnsi="Arial" w:cs="Arial"/>
          <w:szCs w:val="24"/>
        </w:rPr>
        <w:t>Содержание белка                    362,2 мкг/мл</w:t>
      </w:r>
    </w:p>
    <w:p w14:paraId="07419306" w14:textId="77777777" w:rsidR="00F80A03" w:rsidRPr="00D84E0E" w:rsidRDefault="00F80A03" w:rsidP="00D84E0E">
      <w:pPr>
        <w:ind w:firstLine="0"/>
        <w:rPr>
          <w:rFonts w:ascii="Arial" w:hAnsi="Arial" w:cs="Arial"/>
          <w:szCs w:val="24"/>
        </w:rPr>
      </w:pPr>
      <w:r w:rsidRPr="00D84E0E">
        <w:rPr>
          <w:rFonts w:ascii="Arial" w:hAnsi="Arial" w:cs="Arial"/>
          <w:szCs w:val="24"/>
        </w:rPr>
        <w:t>Объем                                         27 мл</w:t>
      </w:r>
    </w:p>
    <w:p w14:paraId="79B1F1F7"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Состав буфера                           20 мМ натрий-фосфатный буфер,300 мМ хлорид </w:t>
      </w:r>
    </w:p>
    <w:p w14:paraId="3A9C980D"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натрия, 4 М мочевина, рН 7,4</w:t>
      </w:r>
    </w:p>
    <w:p w14:paraId="2482065D" w14:textId="0A5F4EA8" w:rsidR="00F80A03" w:rsidRPr="00D84E0E" w:rsidRDefault="00F80A03" w:rsidP="00D84E0E">
      <w:pPr>
        <w:ind w:firstLine="0"/>
        <w:rPr>
          <w:rFonts w:ascii="Arial" w:hAnsi="Arial" w:cs="Arial"/>
          <w:szCs w:val="24"/>
        </w:rPr>
      </w:pPr>
      <w:r w:rsidRPr="00D84E0E">
        <w:rPr>
          <w:rFonts w:ascii="Arial" w:hAnsi="Arial" w:cs="Arial"/>
          <w:szCs w:val="24"/>
        </w:rPr>
        <w:t>Чистота                                       &gt;9</w:t>
      </w:r>
      <w:r w:rsidR="00D84E0E">
        <w:rPr>
          <w:rFonts w:ascii="Arial" w:hAnsi="Arial" w:cs="Arial"/>
          <w:szCs w:val="24"/>
        </w:rPr>
        <w:t>0</w:t>
      </w:r>
      <w:r w:rsidRPr="00D84E0E">
        <w:rPr>
          <w:rFonts w:ascii="Arial" w:hAnsi="Arial" w:cs="Arial"/>
          <w:szCs w:val="24"/>
        </w:rPr>
        <w:t>% в ПААГ-электрофорезе, размер белка 20 кDa</w:t>
      </w:r>
    </w:p>
    <w:p w14:paraId="2B3AD6E2" w14:textId="77777777" w:rsidR="00F80A03" w:rsidRPr="00D84E0E" w:rsidRDefault="00F80A03" w:rsidP="00D84E0E">
      <w:pPr>
        <w:ind w:firstLine="0"/>
        <w:jc w:val="center"/>
        <w:rPr>
          <w:rFonts w:ascii="Arial" w:hAnsi="Arial" w:cs="Arial"/>
          <w:szCs w:val="24"/>
          <w:lang w:val="en-US"/>
        </w:rPr>
      </w:pPr>
      <w:r w:rsidRPr="00D84E0E">
        <w:rPr>
          <w:rFonts w:ascii="Arial" w:hAnsi="Arial" w:cs="Arial"/>
          <w:noProof/>
          <w:szCs w:val="24"/>
          <w:lang w:val="en-US" w:eastAsia="en-US"/>
        </w:rPr>
        <w:drawing>
          <wp:inline distT="0" distB="0" distL="0" distR="0" wp14:anchorId="268B6046" wp14:editId="4BF922AA">
            <wp:extent cx="1347680" cy="1796903"/>
            <wp:effectExtent l="0" t="0" r="5080" b="0"/>
            <wp:docPr id="4" name="Рисунок 4" descr="C:\Documents and Settings\Ольга\Рабочий стол\КП_2019_РШ_финальн\2019 отчет\Презентация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ьга\Рабочий стол\КП_2019_РШ_финальн\2019 отчет\Презентация3.tif"/>
                    <pic:cNvPicPr>
                      <a:picLocks noChangeAspect="1" noChangeArrowheads="1"/>
                    </pic:cNvPicPr>
                  </pic:nvPicPr>
                  <pic:blipFill rotWithShape="1">
                    <a:blip r:embed="rId47">
                      <a:extLst>
                        <a:ext uri="{28A0092B-C50C-407E-A947-70E740481C1C}">
                          <a14:useLocalDpi xmlns:a14="http://schemas.microsoft.com/office/drawing/2010/main" val="0"/>
                        </a:ext>
                      </a:extLst>
                    </a:blip>
                    <a:srcRect l="36270" t="48359" r="54376" b="35011"/>
                    <a:stretch/>
                  </pic:blipFill>
                  <pic:spPr bwMode="auto">
                    <a:xfrm>
                      <a:off x="0" y="0"/>
                      <a:ext cx="1348105" cy="1797469"/>
                    </a:xfrm>
                    <a:prstGeom prst="rect">
                      <a:avLst/>
                    </a:prstGeom>
                    <a:noFill/>
                    <a:ln>
                      <a:noFill/>
                    </a:ln>
                    <a:extLst>
                      <a:ext uri="{53640926-AAD7-44D8-BBD7-CCE9431645EC}">
                        <a14:shadowObscured xmlns:a14="http://schemas.microsoft.com/office/drawing/2010/main"/>
                      </a:ext>
                    </a:extLst>
                  </pic:spPr>
                </pic:pic>
              </a:graphicData>
            </a:graphic>
          </wp:inline>
        </w:drawing>
      </w:r>
    </w:p>
    <w:p w14:paraId="0B525F51" w14:textId="4D13CD39" w:rsidR="00F80A03" w:rsidRPr="00D84E0E" w:rsidRDefault="00F80A03" w:rsidP="00D84E0E">
      <w:pPr>
        <w:ind w:firstLine="0"/>
        <w:rPr>
          <w:rFonts w:ascii="Arial" w:hAnsi="Arial" w:cs="Arial"/>
          <w:szCs w:val="24"/>
        </w:rPr>
      </w:pPr>
      <w:r w:rsidRPr="00D84E0E">
        <w:rPr>
          <w:rFonts w:ascii="Arial" w:hAnsi="Arial" w:cs="Arial"/>
          <w:szCs w:val="24"/>
        </w:rPr>
        <w:t>Стерильность                            стерилизация через фильтр с диаметром пор 0,22 мкм</w:t>
      </w:r>
    </w:p>
    <w:p w14:paraId="721F5747" w14:textId="77777777" w:rsidR="00F80A03" w:rsidRPr="00D84E0E" w:rsidRDefault="00F80A03" w:rsidP="00D84E0E">
      <w:pPr>
        <w:ind w:firstLine="0"/>
        <w:rPr>
          <w:rFonts w:ascii="Arial" w:hAnsi="Arial" w:cs="Arial"/>
          <w:szCs w:val="24"/>
        </w:rPr>
      </w:pPr>
      <w:r w:rsidRPr="00D84E0E">
        <w:rPr>
          <w:rFonts w:ascii="Arial" w:hAnsi="Arial" w:cs="Arial"/>
          <w:szCs w:val="24"/>
        </w:rPr>
        <w:t>Хранение                                    от -20 ° до -70 ° С. Избегать повторяющихся циклов</w:t>
      </w:r>
    </w:p>
    <w:p w14:paraId="3764291E"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замораживания-оттаивания</w:t>
      </w:r>
    </w:p>
    <w:p w14:paraId="188A3426" w14:textId="77777777" w:rsidR="00F80A03" w:rsidRPr="00D84E0E" w:rsidRDefault="00F80A03" w:rsidP="00D84E0E">
      <w:pPr>
        <w:ind w:firstLine="0"/>
        <w:rPr>
          <w:rFonts w:ascii="Arial" w:hAnsi="Arial" w:cs="Arial"/>
          <w:szCs w:val="24"/>
        </w:rPr>
      </w:pPr>
    </w:p>
    <w:p w14:paraId="08FF5DE4" w14:textId="77777777" w:rsidR="00F80A03" w:rsidRPr="00D84E0E" w:rsidRDefault="00F80A03" w:rsidP="00D84E0E">
      <w:pPr>
        <w:ind w:firstLine="0"/>
        <w:rPr>
          <w:rFonts w:ascii="Arial" w:hAnsi="Arial" w:cs="Arial"/>
          <w:szCs w:val="24"/>
        </w:rPr>
      </w:pPr>
    </w:p>
    <w:p w14:paraId="47C19D43" w14:textId="77777777" w:rsidR="00F80A03" w:rsidRPr="00D84E0E" w:rsidRDefault="00F80A03" w:rsidP="00D84E0E">
      <w:pPr>
        <w:ind w:firstLine="0"/>
        <w:rPr>
          <w:rFonts w:ascii="Arial" w:hAnsi="Arial" w:cs="Arial"/>
          <w:szCs w:val="24"/>
        </w:rPr>
      </w:pPr>
      <w:r w:rsidRPr="00D84E0E">
        <w:rPr>
          <w:rFonts w:ascii="Arial" w:hAnsi="Arial" w:cs="Arial"/>
          <w:szCs w:val="24"/>
        </w:rPr>
        <w:br w:type="page"/>
      </w:r>
    </w:p>
    <w:p w14:paraId="69BAFE56" w14:textId="494C1E4A" w:rsidR="00F80A03" w:rsidRPr="00D84E0E" w:rsidRDefault="00F80A03" w:rsidP="00D84E0E">
      <w:pPr>
        <w:ind w:firstLine="0"/>
        <w:rPr>
          <w:rFonts w:ascii="Arial" w:hAnsi="Arial" w:cs="Arial"/>
          <w:b/>
          <w:szCs w:val="24"/>
        </w:rPr>
      </w:pPr>
      <w:r w:rsidRPr="00D84E0E">
        <w:rPr>
          <w:rFonts w:ascii="Arial" w:hAnsi="Arial" w:cs="Arial"/>
          <w:b/>
          <w:szCs w:val="24"/>
        </w:rPr>
        <w:lastRenderedPageBreak/>
        <w:t>_____________________________________________________ЛМБГИ-НИИПББ</w:t>
      </w:r>
    </w:p>
    <w:p w14:paraId="45BC11C4" w14:textId="77777777" w:rsidR="00F80A03" w:rsidRPr="00D84E0E" w:rsidRDefault="00F80A03" w:rsidP="00D84E0E">
      <w:pPr>
        <w:ind w:firstLine="0"/>
        <w:jc w:val="center"/>
        <w:rPr>
          <w:rFonts w:ascii="Arial" w:hAnsi="Arial" w:cs="Arial"/>
          <w:b/>
          <w:szCs w:val="24"/>
        </w:rPr>
      </w:pPr>
      <w:r w:rsidRPr="00D84E0E">
        <w:rPr>
          <w:rFonts w:ascii="Arial" w:hAnsi="Arial" w:cs="Arial"/>
          <w:b/>
          <w:szCs w:val="24"/>
        </w:rPr>
        <w:t xml:space="preserve">ПАСПОРТ </w:t>
      </w:r>
    </w:p>
    <w:p w14:paraId="5B0274F4" w14:textId="77777777" w:rsidR="00F80A03" w:rsidRPr="00D84E0E" w:rsidRDefault="00F80A03" w:rsidP="00D84E0E">
      <w:pPr>
        <w:ind w:firstLine="0"/>
        <w:rPr>
          <w:rFonts w:ascii="Arial" w:hAnsi="Arial" w:cs="Arial"/>
          <w:b/>
          <w:szCs w:val="24"/>
        </w:rPr>
      </w:pPr>
      <w:r w:rsidRPr="00D84E0E">
        <w:rPr>
          <w:rFonts w:ascii="Arial" w:hAnsi="Arial" w:cs="Arial"/>
          <w:b/>
          <w:szCs w:val="24"/>
        </w:rPr>
        <w:t>Наименование продукта</w:t>
      </w:r>
    </w:p>
    <w:p w14:paraId="084D8BF0"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Omp</w:t>
      </w:r>
      <w:r w:rsidRPr="00D84E0E">
        <w:rPr>
          <w:rFonts w:ascii="Arial" w:hAnsi="Arial" w:cs="Arial"/>
          <w:szCs w:val="24"/>
        </w:rPr>
        <w:t xml:space="preserve">16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p>
    <w:p w14:paraId="21FE1AC1" w14:textId="77777777" w:rsidR="00F80A03" w:rsidRPr="00D84E0E" w:rsidRDefault="00F80A03" w:rsidP="00D84E0E">
      <w:pPr>
        <w:ind w:firstLine="0"/>
        <w:rPr>
          <w:rFonts w:ascii="Arial" w:hAnsi="Arial" w:cs="Arial"/>
          <w:b/>
          <w:szCs w:val="24"/>
        </w:rPr>
      </w:pPr>
      <w:r w:rsidRPr="00D84E0E">
        <w:rPr>
          <w:rFonts w:ascii="Arial" w:hAnsi="Arial" w:cs="Arial"/>
          <w:b/>
          <w:szCs w:val="24"/>
        </w:rPr>
        <w:t xml:space="preserve">Описание продукта </w:t>
      </w:r>
    </w:p>
    <w:p w14:paraId="2C552A2B" w14:textId="782D0445"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Omp</w:t>
      </w:r>
      <w:r w:rsidRPr="00D84E0E">
        <w:rPr>
          <w:rFonts w:ascii="Arial" w:hAnsi="Arial" w:cs="Arial"/>
          <w:szCs w:val="24"/>
        </w:rPr>
        <w:t xml:space="preserve">16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r w:rsidR="00D84E0E">
        <w:rPr>
          <w:rFonts w:ascii="Arial" w:hAnsi="Arial" w:cs="Arial"/>
          <w:i/>
          <w:szCs w:val="24"/>
        </w:rPr>
        <w:t xml:space="preserve"> </w:t>
      </w:r>
      <w:r w:rsidRPr="00D84E0E">
        <w:rPr>
          <w:rFonts w:ascii="Arial" w:hAnsi="Arial" w:cs="Arial"/>
          <w:szCs w:val="24"/>
        </w:rPr>
        <w:t xml:space="preserve">бактериально-экспрессированый в клетках </w:t>
      </w:r>
      <w:r w:rsidRPr="00D84E0E">
        <w:rPr>
          <w:rFonts w:ascii="Arial" w:hAnsi="Arial" w:cs="Arial"/>
          <w:i/>
          <w:szCs w:val="24"/>
          <w:lang w:val="en-US"/>
        </w:rPr>
        <w:t>E</w:t>
      </w:r>
      <w:r w:rsidRPr="00D84E0E">
        <w:rPr>
          <w:rFonts w:ascii="Arial" w:hAnsi="Arial" w:cs="Arial"/>
          <w:i/>
          <w:szCs w:val="24"/>
        </w:rPr>
        <w:t>.</w:t>
      </w:r>
      <w:r w:rsidRPr="00D84E0E">
        <w:rPr>
          <w:rFonts w:ascii="Arial" w:hAnsi="Arial" w:cs="Arial"/>
          <w:i/>
          <w:szCs w:val="24"/>
          <w:lang w:val="en-US"/>
        </w:rPr>
        <w:t>coli</w:t>
      </w:r>
      <w:r w:rsidRPr="00D84E0E">
        <w:rPr>
          <w:rFonts w:ascii="Arial" w:hAnsi="Arial" w:cs="Arial"/>
          <w:szCs w:val="24"/>
        </w:rPr>
        <w:t xml:space="preserve"> </w:t>
      </w:r>
      <w:r w:rsidRPr="00D84E0E">
        <w:rPr>
          <w:rFonts w:ascii="Arial" w:hAnsi="Arial" w:cs="Arial"/>
          <w:szCs w:val="24"/>
          <w:lang w:val="en-US"/>
        </w:rPr>
        <w:t>T</w:t>
      </w:r>
      <w:r w:rsidRPr="00D84E0E">
        <w:rPr>
          <w:rFonts w:ascii="Arial" w:hAnsi="Arial" w:cs="Arial"/>
          <w:szCs w:val="24"/>
        </w:rPr>
        <w:t>7, и очищенный методом металл-аффинной хроматографии.</w:t>
      </w:r>
    </w:p>
    <w:p w14:paraId="5A3F751B" w14:textId="77777777" w:rsidR="00F80A03" w:rsidRPr="00D84E0E" w:rsidRDefault="00F80A03" w:rsidP="00D84E0E">
      <w:pPr>
        <w:ind w:firstLine="0"/>
        <w:rPr>
          <w:rFonts w:ascii="Arial" w:hAnsi="Arial" w:cs="Arial"/>
          <w:szCs w:val="24"/>
        </w:rPr>
      </w:pPr>
    </w:p>
    <w:p w14:paraId="4F7C8392" w14:textId="77777777" w:rsidR="00F80A03" w:rsidRPr="00D84E0E" w:rsidRDefault="00F80A03" w:rsidP="00D84E0E">
      <w:pPr>
        <w:ind w:firstLine="0"/>
        <w:rPr>
          <w:rFonts w:ascii="Arial" w:hAnsi="Arial" w:cs="Arial"/>
          <w:b/>
          <w:szCs w:val="24"/>
        </w:rPr>
      </w:pPr>
      <w:r w:rsidRPr="00D84E0E">
        <w:rPr>
          <w:rFonts w:ascii="Arial" w:hAnsi="Arial" w:cs="Arial"/>
          <w:b/>
          <w:szCs w:val="24"/>
        </w:rPr>
        <w:t>Спецификация продукта</w:t>
      </w:r>
    </w:p>
    <w:p w14:paraId="76D04E0E" w14:textId="77777777" w:rsidR="00F80A03" w:rsidRPr="00D84E0E" w:rsidRDefault="00F80A03" w:rsidP="00D84E0E">
      <w:pPr>
        <w:spacing w:line="240" w:lineRule="auto"/>
        <w:ind w:firstLine="0"/>
        <w:rPr>
          <w:rFonts w:ascii="Arial" w:hAnsi="Arial" w:cs="Arial"/>
          <w:b/>
          <w:szCs w:val="24"/>
        </w:rPr>
      </w:pPr>
      <w:r w:rsidRPr="00D84E0E">
        <w:rPr>
          <w:rFonts w:ascii="Arial" w:hAnsi="Arial" w:cs="Arial"/>
          <w:b/>
          <w:szCs w:val="24"/>
        </w:rPr>
        <w:t>Тест                                              Характеристики</w:t>
      </w:r>
    </w:p>
    <w:p w14:paraId="304F5D02" w14:textId="77777777" w:rsidR="00F80A03" w:rsidRPr="00D84E0E" w:rsidRDefault="00F80A03" w:rsidP="00D84E0E">
      <w:pPr>
        <w:spacing w:line="240" w:lineRule="auto"/>
        <w:ind w:firstLine="0"/>
        <w:rPr>
          <w:rFonts w:ascii="Arial" w:hAnsi="Arial" w:cs="Arial"/>
          <w:b/>
          <w:szCs w:val="24"/>
          <w:vertAlign w:val="subscript"/>
        </w:rPr>
      </w:pPr>
      <w:r w:rsidRPr="00D84E0E">
        <w:rPr>
          <w:rFonts w:ascii="Arial" w:hAnsi="Arial" w:cs="Arial"/>
          <w:b/>
          <w:szCs w:val="24"/>
          <w:vertAlign w:val="subscript"/>
        </w:rPr>
        <w:t>__________________________________________________________________________________________________________</w:t>
      </w:r>
    </w:p>
    <w:p w14:paraId="6FAFDB2F"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(мутность)            прозрачный с легкой опалесценцией</w:t>
      </w:r>
    </w:p>
    <w:p w14:paraId="48788286"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(цвет)                   бесцветный</w:t>
      </w:r>
    </w:p>
    <w:p w14:paraId="5234309C"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(форма)               жидкая</w:t>
      </w:r>
    </w:p>
    <w:p w14:paraId="3739BA06" w14:textId="77777777" w:rsidR="00F80A03" w:rsidRPr="00D84E0E" w:rsidRDefault="00F80A03" w:rsidP="00D84E0E">
      <w:pPr>
        <w:ind w:firstLine="0"/>
        <w:rPr>
          <w:rFonts w:ascii="Arial" w:hAnsi="Arial" w:cs="Arial"/>
          <w:szCs w:val="24"/>
        </w:rPr>
      </w:pPr>
      <w:r w:rsidRPr="00D84E0E">
        <w:rPr>
          <w:rFonts w:ascii="Arial" w:hAnsi="Arial" w:cs="Arial"/>
          <w:szCs w:val="24"/>
        </w:rPr>
        <w:t>Содержание белка                    311,2 мкг/мл</w:t>
      </w:r>
    </w:p>
    <w:p w14:paraId="3CA23A7E" w14:textId="77777777" w:rsidR="00F80A03" w:rsidRPr="00D84E0E" w:rsidRDefault="00F80A03" w:rsidP="00D84E0E">
      <w:pPr>
        <w:ind w:firstLine="0"/>
        <w:rPr>
          <w:rFonts w:ascii="Arial" w:hAnsi="Arial" w:cs="Arial"/>
          <w:szCs w:val="24"/>
        </w:rPr>
      </w:pPr>
      <w:r w:rsidRPr="00D84E0E">
        <w:rPr>
          <w:rFonts w:ascii="Arial" w:hAnsi="Arial" w:cs="Arial"/>
          <w:szCs w:val="24"/>
        </w:rPr>
        <w:t>Объем                                         11 мл</w:t>
      </w:r>
    </w:p>
    <w:p w14:paraId="36AAC419"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Состав буфера                           20 мМ натрий-фосфатный буфер,300 мМ хлорид </w:t>
      </w:r>
    </w:p>
    <w:p w14:paraId="5031C221"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натрия, 4 М мочевина, рН 7,4</w:t>
      </w:r>
    </w:p>
    <w:p w14:paraId="1FF15E08" w14:textId="77777777" w:rsidR="00F80A03" w:rsidRPr="00D84E0E" w:rsidRDefault="00F80A03" w:rsidP="00D84E0E">
      <w:pPr>
        <w:ind w:firstLine="0"/>
        <w:rPr>
          <w:rFonts w:ascii="Arial" w:hAnsi="Arial" w:cs="Arial"/>
          <w:szCs w:val="24"/>
        </w:rPr>
      </w:pPr>
      <w:r w:rsidRPr="00D84E0E">
        <w:rPr>
          <w:rFonts w:ascii="Arial" w:hAnsi="Arial" w:cs="Arial"/>
          <w:szCs w:val="24"/>
        </w:rPr>
        <w:t>Чистота                                       &gt;95% в ПААГ-электрофорезе, размер белка 19 кDa</w:t>
      </w:r>
    </w:p>
    <w:p w14:paraId="09B11DEB" w14:textId="77777777" w:rsidR="00F80A03" w:rsidRPr="00D84E0E" w:rsidRDefault="00F80A03" w:rsidP="00D84E0E">
      <w:pPr>
        <w:ind w:firstLine="0"/>
        <w:jc w:val="center"/>
        <w:rPr>
          <w:rFonts w:ascii="Arial" w:hAnsi="Arial" w:cs="Arial"/>
          <w:szCs w:val="24"/>
          <w:lang w:val="en-US"/>
        </w:rPr>
      </w:pPr>
      <w:r w:rsidRPr="00D84E0E">
        <w:rPr>
          <w:rFonts w:ascii="Arial" w:hAnsi="Arial" w:cs="Arial"/>
          <w:noProof/>
          <w:szCs w:val="24"/>
          <w:lang w:val="en-US" w:eastAsia="en-US"/>
        </w:rPr>
        <w:drawing>
          <wp:inline distT="0" distB="0" distL="0" distR="0" wp14:anchorId="2FB3A74E" wp14:editId="1A26231F">
            <wp:extent cx="1886422" cy="1669312"/>
            <wp:effectExtent l="0" t="0" r="0" b="7620"/>
            <wp:docPr id="5" name="Рисунок 5" descr="C:\Documents and Settings\Ольга\Рабочий стол\КП_2019_РШ_финальн\2019 отчет\Презентация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Ольга\Рабочий стол\КП_2019_РШ_финальн\2019 отчет\Презентация4.tif"/>
                    <pic:cNvPicPr>
                      <a:picLocks noChangeAspect="1" noChangeArrowheads="1"/>
                    </pic:cNvPicPr>
                  </pic:nvPicPr>
                  <pic:blipFill rotWithShape="1">
                    <a:blip r:embed="rId48">
                      <a:extLst>
                        <a:ext uri="{28A0092B-C50C-407E-A947-70E740481C1C}">
                          <a14:useLocalDpi xmlns:a14="http://schemas.microsoft.com/office/drawing/2010/main" val="0"/>
                        </a:ext>
                      </a:extLst>
                    </a:blip>
                    <a:srcRect l="49891" t="45783" r="37459" b="39291"/>
                    <a:stretch/>
                  </pic:blipFill>
                  <pic:spPr bwMode="auto">
                    <a:xfrm>
                      <a:off x="0" y="0"/>
                      <a:ext cx="1892911" cy="1675054"/>
                    </a:xfrm>
                    <a:prstGeom prst="rect">
                      <a:avLst/>
                    </a:prstGeom>
                    <a:noFill/>
                    <a:ln>
                      <a:noFill/>
                    </a:ln>
                    <a:extLst>
                      <a:ext uri="{53640926-AAD7-44D8-BBD7-CCE9431645EC}">
                        <a14:shadowObscured xmlns:a14="http://schemas.microsoft.com/office/drawing/2010/main"/>
                      </a:ext>
                    </a:extLst>
                  </pic:spPr>
                </pic:pic>
              </a:graphicData>
            </a:graphic>
          </wp:inline>
        </w:drawing>
      </w:r>
    </w:p>
    <w:p w14:paraId="6AD57F02" w14:textId="155F919B" w:rsidR="00F80A03" w:rsidRPr="00D84E0E" w:rsidRDefault="00F80A03" w:rsidP="00D84E0E">
      <w:pPr>
        <w:ind w:firstLine="0"/>
        <w:rPr>
          <w:rFonts w:ascii="Arial" w:hAnsi="Arial" w:cs="Arial"/>
          <w:szCs w:val="24"/>
        </w:rPr>
      </w:pPr>
      <w:r w:rsidRPr="00D84E0E">
        <w:rPr>
          <w:rFonts w:ascii="Arial" w:hAnsi="Arial" w:cs="Arial"/>
          <w:szCs w:val="24"/>
        </w:rPr>
        <w:t>Стерильность                            стерилизация через фильтр с диаметром пор 0,22 мкм</w:t>
      </w:r>
    </w:p>
    <w:p w14:paraId="1B766A3D" w14:textId="77777777" w:rsidR="00F80A03" w:rsidRPr="00D84E0E" w:rsidRDefault="00F80A03" w:rsidP="00D84E0E">
      <w:pPr>
        <w:ind w:firstLine="0"/>
        <w:rPr>
          <w:rFonts w:ascii="Arial" w:hAnsi="Arial" w:cs="Arial"/>
          <w:szCs w:val="24"/>
        </w:rPr>
      </w:pPr>
      <w:r w:rsidRPr="00D84E0E">
        <w:rPr>
          <w:rFonts w:ascii="Arial" w:hAnsi="Arial" w:cs="Arial"/>
          <w:szCs w:val="24"/>
        </w:rPr>
        <w:t>Хранение                                    от -20 ° до -70 ° С. Избегать повторяющихся циклов</w:t>
      </w:r>
    </w:p>
    <w:p w14:paraId="28D6590A"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замораживания-оттаивания</w:t>
      </w:r>
    </w:p>
    <w:p w14:paraId="422294EC" w14:textId="77777777" w:rsidR="00F80A03" w:rsidRPr="00D84E0E" w:rsidRDefault="00F80A03" w:rsidP="00D84E0E">
      <w:pPr>
        <w:ind w:firstLine="0"/>
        <w:rPr>
          <w:rFonts w:ascii="Arial" w:hAnsi="Arial" w:cs="Arial"/>
          <w:szCs w:val="24"/>
        </w:rPr>
      </w:pPr>
      <w:r w:rsidRPr="00D84E0E">
        <w:rPr>
          <w:rFonts w:ascii="Arial" w:hAnsi="Arial" w:cs="Arial"/>
          <w:szCs w:val="24"/>
        </w:rPr>
        <w:br w:type="page"/>
      </w:r>
    </w:p>
    <w:p w14:paraId="43B7F5BB" w14:textId="52BD4CC2" w:rsidR="00F80A03" w:rsidRPr="00D84E0E" w:rsidRDefault="00F80A03" w:rsidP="00D84E0E">
      <w:pPr>
        <w:ind w:firstLine="0"/>
        <w:rPr>
          <w:rFonts w:ascii="Arial" w:hAnsi="Arial" w:cs="Arial"/>
          <w:b/>
          <w:szCs w:val="24"/>
        </w:rPr>
      </w:pPr>
      <w:r w:rsidRPr="00D84E0E">
        <w:rPr>
          <w:rFonts w:ascii="Arial" w:hAnsi="Arial" w:cs="Arial"/>
          <w:b/>
          <w:szCs w:val="24"/>
        </w:rPr>
        <w:lastRenderedPageBreak/>
        <w:t>_________________________________________________________ЛМБГИ-НИИПББ</w:t>
      </w:r>
    </w:p>
    <w:p w14:paraId="035AD22A" w14:textId="77777777" w:rsidR="00F80A03" w:rsidRPr="00D84E0E" w:rsidRDefault="00F80A03" w:rsidP="00D84E0E">
      <w:pPr>
        <w:ind w:firstLine="0"/>
        <w:jc w:val="center"/>
        <w:rPr>
          <w:rFonts w:ascii="Arial" w:hAnsi="Arial" w:cs="Arial"/>
          <w:b/>
          <w:szCs w:val="24"/>
        </w:rPr>
      </w:pPr>
      <w:r w:rsidRPr="00D84E0E">
        <w:rPr>
          <w:rFonts w:ascii="Arial" w:hAnsi="Arial" w:cs="Arial"/>
          <w:b/>
          <w:szCs w:val="24"/>
        </w:rPr>
        <w:t xml:space="preserve">ПАСПОРТ </w:t>
      </w:r>
    </w:p>
    <w:p w14:paraId="4E3D56D2" w14:textId="77777777" w:rsidR="00F80A03" w:rsidRPr="00D84E0E" w:rsidRDefault="00F80A03" w:rsidP="00D84E0E">
      <w:pPr>
        <w:ind w:firstLine="0"/>
        <w:rPr>
          <w:rFonts w:ascii="Arial" w:hAnsi="Arial" w:cs="Arial"/>
          <w:b/>
          <w:szCs w:val="24"/>
        </w:rPr>
      </w:pPr>
      <w:r w:rsidRPr="00D84E0E">
        <w:rPr>
          <w:rFonts w:ascii="Arial" w:hAnsi="Arial" w:cs="Arial"/>
          <w:b/>
          <w:szCs w:val="24"/>
        </w:rPr>
        <w:t>Наименование продукта</w:t>
      </w:r>
    </w:p>
    <w:p w14:paraId="22388DA8"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Omp</w:t>
      </w:r>
      <w:r w:rsidRPr="00D84E0E">
        <w:rPr>
          <w:rFonts w:ascii="Arial" w:hAnsi="Arial" w:cs="Arial"/>
          <w:szCs w:val="24"/>
        </w:rPr>
        <w:t xml:space="preserve">19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p>
    <w:p w14:paraId="6E9F37ED" w14:textId="77777777" w:rsidR="00F80A03" w:rsidRPr="00D84E0E" w:rsidRDefault="00F80A03" w:rsidP="00D84E0E">
      <w:pPr>
        <w:ind w:firstLine="0"/>
        <w:rPr>
          <w:rFonts w:ascii="Arial" w:hAnsi="Arial" w:cs="Arial"/>
          <w:b/>
          <w:szCs w:val="24"/>
        </w:rPr>
      </w:pPr>
      <w:r w:rsidRPr="00D84E0E">
        <w:rPr>
          <w:rFonts w:ascii="Arial" w:hAnsi="Arial" w:cs="Arial"/>
          <w:b/>
          <w:szCs w:val="24"/>
        </w:rPr>
        <w:t xml:space="preserve">Описание продукта </w:t>
      </w:r>
    </w:p>
    <w:p w14:paraId="6D316D64" w14:textId="7A684C3E"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Omp</w:t>
      </w:r>
      <w:r w:rsidRPr="00D84E0E">
        <w:rPr>
          <w:rFonts w:ascii="Arial" w:hAnsi="Arial" w:cs="Arial"/>
          <w:szCs w:val="24"/>
        </w:rPr>
        <w:t xml:space="preserve">19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r w:rsidR="00D84E0E">
        <w:rPr>
          <w:rFonts w:ascii="Arial" w:hAnsi="Arial" w:cs="Arial"/>
          <w:i/>
          <w:szCs w:val="24"/>
        </w:rPr>
        <w:t xml:space="preserve"> </w:t>
      </w:r>
      <w:r w:rsidRPr="00D84E0E">
        <w:rPr>
          <w:rFonts w:ascii="Arial" w:hAnsi="Arial" w:cs="Arial"/>
          <w:szCs w:val="24"/>
        </w:rPr>
        <w:t xml:space="preserve">бактериально-экспрессированый в клетках </w:t>
      </w:r>
      <w:r w:rsidRPr="00D84E0E">
        <w:rPr>
          <w:rFonts w:ascii="Arial" w:hAnsi="Arial" w:cs="Arial"/>
          <w:i/>
          <w:szCs w:val="24"/>
          <w:lang w:val="en-US"/>
        </w:rPr>
        <w:t>E</w:t>
      </w:r>
      <w:r w:rsidRPr="00D84E0E">
        <w:rPr>
          <w:rFonts w:ascii="Arial" w:hAnsi="Arial" w:cs="Arial"/>
          <w:i/>
          <w:szCs w:val="24"/>
        </w:rPr>
        <w:t>.</w:t>
      </w:r>
      <w:r w:rsidRPr="00D84E0E">
        <w:rPr>
          <w:rFonts w:ascii="Arial" w:hAnsi="Arial" w:cs="Arial"/>
          <w:i/>
          <w:szCs w:val="24"/>
          <w:lang w:val="en-US"/>
        </w:rPr>
        <w:t>coli</w:t>
      </w:r>
      <w:r w:rsidRPr="00D84E0E">
        <w:rPr>
          <w:rFonts w:ascii="Arial" w:hAnsi="Arial" w:cs="Arial"/>
          <w:szCs w:val="24"/>
        </w:rPr>
        <w:t xml:space="preserve"> </w:t>
      </w:r>
      <w:r w:rsidRPr="00D84E0E">
        <w:rPr>
          <w:rFonts w:ascii="Arial" w:hAnsi="Arial" w:cs="Arial"/>
          <w:szCs w:val="24"/>
          <w:lang w:val="en-US"/>
        </w:rPr>
        <w:t>T</w:t>
      </w:r>
      <w:r w:rsidRPr="00D84E0E">
        <w:rPr>
          <w:rFonts w:ascii="Arial" w:hAnsi="Arial" w:cs="Arial"/>
          <w:szCs w:val="24"/>
        </w:rPr>
        <w:t>7, и очищенный методом металл-аффинной хроматографии.</w:t>
      </w:r>
    </w:p>
    <w:p w14:paraId="1C3E7D8E" w14:textId="77777777" w:rsidR="00F80A03" w:rsidRPr="00D84E0E" w:rsidRDefault="00F80A03" w:rsidP="00D84E0E">
      <w:pPr>
        <w:ind w:firstLine="0"/>
        <w:rPr>
          <w:rFonts w:ascii="Arial" w:hAnsi="Arial" w:cs="Arial"/>
          <w:szCs w:val="24"/>
        </w:rPr>
      </w:pPr>
    </w:p>
    <w:p w14:paraId="24637D8A" w14:textId="77777777" w:rsidR="00F80A03" w:rsidRPr="00D84E0E" w:rsidRDefault="00F80A03" w:rsidP="00D84E0E">
      <w:pPr>
        <w:ind w:firstLine="0"/>
        <w:rPr>
          <w:rFonts w:ascii="Arial" w:hAnsi="Arial" w:cs="Arial"/>
          <w:b/>
          <w:szCs w:val="24"/>
        </w:rPr>
      </w:pPr>
      <w:r w:rsidRPr="00D84E0E">
        <w:rPr>
          <w:rFonts w:ascii="Arial" w:hAnsi="Arial" w:cs="Arial"/>
          <w:b/>
          <w:szCs w:val="24"/>
        </w:rPr>
        <w:t>Спецификация продукта</w:t>
      </w:r>
    </w:p>
    <w:p w14:paraId="17D3DF84" w14:textId="77777777" w:rsidR="00F80A03" w:rsidRPr="00D84E0E" w:rsidRDefault="00F80A03" w:rsidP="00D84E0E">
      <w:pPr>
        <w:spacing w:line="240" w:lineRule="auto"/>
        <w:ind w:firstLine="0"/>
        <w:rPr>
          <w:rFonts w:ascii="Arial" w:hAnsi="Arial" w:cs="Arial"/>
          <w:b/>
          <w:szCs w:val="24"/>
        </w:rPr>
      </w:pPr>
      <w:r w:rsidRPr="00D84E0E">
        <w:rPr>
          <w:rFonts w:ascii="Arial" w:hAnsi="Arial" w:cs="Arial"/>
          <w:b/>
          <w:szCs w:val="24"/>
        </w:rPr>
        <w:t>Тест                                              Характеристики</w:t>
      </w:r>
    </w:p>
    <w:p w14:paraId="36329043" w14:textId="77777777" w:rsidR="00F80A03" w:rsidRPr="00D84E0E" w:rsidRDefault="00F80A03" w:rsidP="00D84E0E">
      <w:pPr>
        <w:spacing w:line="240" w:lineRule="auto"/>
        <w:ind w:firstLine="0"/>
        <w:rPr>
          <w:rFonts w:ascii="Arial" w:hAnsi="Arial" w:cs="Arial"/>
          <w:b/>
          <w:szCs w:val="24"/>
          <w:vertAlign w:val="subscript"/>
        </w:rPr>
      </w:pPr>
      <w:r w:rsidRPr="00D84E0E">
        <w:rPr>
          <w:rFonts w:ascii="Arial" w:hAnsi="Arial" w:cs="Arial"/>
          <w:b/>
          <w:szCs w:val="24"/>
          <w:vertAlign w:val="subscript"/>
        </w:rPr>
        <w:t>__________________________________________________________________________________________________________</w:t>
      </w:r>
    </w:p>
    <w:p w14:paraId="4CD534DA"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(мутность)            прозрачный с легкой опалесценцией</w:t>
      </w:r>
    </w:p>
    <w:p w14:paraId="2A597938"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(цвет)                   бесцветный</w:t>
      </w:r>
    </w:p>
    <w:p w14:paraId="458C3402"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(форма)               жидкая</w:t>
      </w:r>
    </w:p>
    <w:p w14:paraId="2EB40253" w14:textId="77777777" w:rsidR="00F80A03" w:rsidRPr="00D84E0E" w:rsidRDefault="00F80A03" w:rsidP="00D84E0E">
      <w:pPr>
        <w:ind w:firstLine="0"/>
        <w:rPr>
          <w:rFonts w:ascii="Arial" w:hAnsi="Arial" w:cs="Arial"/>
          <w:szCs w:val="24"/>
        </w:rPr>
      </w:pPr>
      <w:r w:rsidRPr="00D84E0E">
        <w:rPr>
          <w:rFonts w:ascii="Arial" w:hAnsi="Arial" w:cs="Arial"/>
          <w:szCs w:val="24"/>
        </w:rPr>
        <w:t>Содержание белка                    335,2 мкг/мл</w:t>
      </w:r>
    </w:p>
    <w:p w14:paraId="4AC9FC93" w14:textId="77777777" w:rsidR="00F80A03" w:rsidRPr="00D84E0E" w:rsidRDefault="00F80A03" w:rsidP="00D84E0E">
      <w:pPr>
        <w:ind w:firstLine="0"/>
        <w:rPr>
          <w:rFonts w:ascii="Arial" w:hAnsi="Arial" w:cs="Arial"/>
          <w:szCs w:val="24"/>
        </w:rPr>
      </w:pPr>
      <w:r w:rsidRPr="00D84E0E">
        <w:rPr>
          <w:rFonts w:ascii="Arial" w:hAnsi="Arial" w:cs="Arial"/>
          <w:szCs w:val="24"/>
        </w:rPr>
        <w:t>Объем                                         23 мл</w:t>
      </w:r>
    </w:p>
    <w:p w14:paraId="41EB65C0"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Состав буфера                           20 мМ натрий-фосфатный буфер,300 мМ хлорид </w:t>
      </w:r>
    </w:p>
    <w:p w14:paraId="7EAB4220"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натрия, рН 7,4</w:t>
      </w:r>
    </w:p>
    <w:p w14:paraId="0B14BB7E" w14:textId="2F43B0FE" w:rsidR="00F80A03" w:rsidRPr="00D84E0E" w:rsidRDefault="00F80A03" w:rsidP="00D84E0E">
      <w:pPr>
        <w:ind w:firstLine="0"/>
        <w:rPr>
          <w:rFonts w:ascii="Arial" w:hAnsi="Arial" w:cs="Arial"/>
          <w:szCs w:val="24"/>
        </w:rPr>
      </w:pPr>
      <w:r w:rsidRPr="00D84E0E">
        <w:rPr>
          <w:rFonts w:ascii="Arial" w:hAnsi="Arial" w:cs="Arial"/>
          <w:szCs w:val="24"/>
        </w:rPr>
        <w:t>Чистота                                       &gt;9</w:t>
      </w:r>
      <w:r w:rsidR="00D84E0E">
        <w:rPr>
          <w:rFonts w:ascii="Arial" w:hAnsi="Arial" w:cs="Arial"/>
          <w:szCs w:val="24"/>
        </w:rPr>
        <w:t>0</w:t>
      </w:r>
      <w:r w:rsidRPr="00D84E0E">
        <w:rPr>
          <w:rFonts w:ascii="Arial" w:hAnsi="Arial" w:cs="Arial"/>
          <w:szCs w:val="24"/>
        </w:rPr>
        <w:t>% в ПААГ-электрофорезе, размер белка 20 кDa</w:t>
      </w:r>
    </w:p>
    <w:p w14:paraId="3569799C" w14:textId="77777777" w:rsidR="00F80A03" w:rsidRPr="00D84E0E" w:rsidRDefault="00F80A03" w:rsidP="00D84E0E">
      <w:pPr>
        <w:ind w:firstLine="0"/>
        <w:jc w:val="center"/>
        <w:rPr>
          <w:rFonts w:ascii="Arial" w:hAnsi="Arial" w:cs="Arial"/>
          <w:szCs w:val="24"/>
          <w:lang w:val="en-US"/>
        </w:rPr>
      </w:pPr>
      <w:r w:rsidRPr="00D84E0E">
        <w:rPr>
          <w:rFonts w:ascii="Arial" w:hAnsi="Arial" w:cs="Arial"/>
          <w:noProof/>
          <w:szCs w:val="24"/>
          <w:lang w:val="en-US" w:eastAsia="en-US"/>
        </w:rPr>
        <w:drawing>
          <wp:inline distT="0" distB="0" distL="0" distR="0" wp14:anchorId="441E1030" wp14:editId="505FD68E">
            <wp:extent cx="1939937" cy="1679944"/>
            <wp:effectExtent l="0" t="0" r="3175" b="0"/>
            <wp:docPr id="7" name="Рисунок 7" descr="C:\Documents and Settings\Ольга\Рабочий стол\КП_2019_РШ_финальн\2019 отчет\Презентация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Ольга\Рабочий стол\КП_2019_РШ_финальн\2019 отчет\Презентация6.tif"/>
                    <pic:cNvPicPr>
                      <a:picLocks noChangeAspect="1" noChangeArrowheads="1"/>
                    </pic:cNvPicPr>
                  </pic:nvPicPr>
                  <pic:blipFill rotWithShape="1">
                    <a:blip r:embed="rId49">
                      <a:extLst>
                        <a:ext uri="{28A0092B-C50C-407E-A947-70E740481C1C}">
                          <a14:useLocalDpi xmlns:a14="http://schemas.microsoft.com/office/drawing/2010/main" val="0"/>
                        </a:ext>
                      </a:extLst>
                    </a:blip>
                    <a:srcRect l="49070" t="46658" r="34994" b="34941"/>
                    <a:stretch/>
                  </pic:blipFill>
                  <pic:spPr bwMode="auto">
                    <a:xfrm>
                      <a:off x="0" y="0"/>
                      <a:ext cx="1942634" cy="1682280"/>
                    </a:xfrm>
                    <a:prstGeom prst="rect">
                      <a:avLst/>
                    </a:prstGeom>
                    <a:noFill/>
                    <a:ln>
                      <a:noFill/>
                    </a:ln>
                    <a:extLst>
                      <a:ext uri="{53640926-AAD7-44D8-BBD7-CCE9431645EC}">
                        <a14:shadowObscured xmlns:a14="http://schemas.microsoft.com/office/drawing/2010/main"/>
                      </a:ext>
                    </a:extLst>
                  </pic:spPr>
                </pic:pic>
              </a:graphicData>
            </a:graphic>
          </wp:inline>
        </w:drawing>
      </w:r>
    </w:p>
    <w:p w14:paraId="2A6B2F4A" w14:textId="3C0FF3D2" w:rsidR="00F80A03" w:rsidRPr="00D84E0E" w:rsidRDefault="00F80A03" w:rsidP="00D84E0E">
      <w:pPr>
        <w:ind w:firstLine="0"/>
        <w:rPr>
          <w:rFonts w:ascii="Arial" w:hAnsi="Arial" w:cs="Arial"/>
          <w:szCs w:val="24"/>
        </w:rPr>
      </w:pPr>
      <w:r w:rsidRPr="00D84E0E">
        <w:rPr>
          <w:rFonts w:ascii="Arial" w:hAnsi="Arial" w:cs="Arial"/>
          <w:szCs w:val="24"/>
        </w:rPr>
        <w:t>Стерильность                            стерилизация через фильтр с диаметром пор 0,22 мкм</w:t>
      </w:r>
    </w:p>
    <w:p w14:paraId="6D01E6A6" w14:textId="77777777" w:rsidR="00F80A03" w:rsidRPr="00D84E0E" w:rsidRDefault="00F80A03" w:rsidP="00D84E0E">
      <w:pPr>
        <w:ind w:firstLine="0"/>
        <w:rPr>
          <w:rFonts w:ascii="Arial" w:hAnsi="Arial" w:cs="Arial"/>
          <w:szCs w:val="24"/>
        </w:rPr>
      </w:pPr>
      <w:r w:rsidRPr="00D84E0E">
        <w:rPr>
          <w:rFonts w:ascii="Arial" w:hAnsi="Arial" w:cs="Arial"/>
          <w:szCs w:val="24"/>
        </w:rPr>
        <w:t>Хранение                                    от -20 ° до -70 ° С. Избегать повторяющихся циклов</w:t>
      </w:r>
    </w:p>
    <w:p w14:paraId="7CFA540E"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замораживания-оттаивания</w:t>
      </w:r>
    </w:p>
    <w:p w14:paraId="2A7790B4" w14:textId="77777777" w:rsidR="00F80A03" w:rsidRPr="00D84E0E" w:rsidRDefault="00F80A03" w:rsidP="00D84E0E">
      <w:pPr>
        <w:ind w:firstLine="0"/>
        <w:rPr>
          <w:rFonts w:ascii="Arial" w:hAnsi="Arial" w:cs="Arial"/>
          <w:szCs w:val="24"/>
        </w:rPr>
      </w:pPr>
      <w:r w:rsidRPr="00D84E0E">
        <w:rPr>
          <w:rFonts w:ascii="Arial" w:hAnsi="Arial" w:cs="Arial"/>
          <w:szCs w:val="24"/>
        </w:rPr>
        <w:br w:type="page"/>
      </w:r>
    </w:p>
    <w:p w14:paraId="47F7075B" w14:textId="1EA4FFAC" w:rsidR="00F80A03" w:rsidRPr="00D84E0E" w:rsidRDefault="00F80A03" w:rsidP="00D84E0E">
      <w:pPr>
        <w:ind w:firstLine="0"/>
        <w:rPr>
          <w:rFonts w:ascii="Arial" w:hAnsi="Arial" w:cs="Arial"/>
          <w:b/>
          <w:szCs w:val="24"/>
        </w:rPr>
      </w:pPr>
      <w:r w:rsidRPr="00D84E0E">
        <w:rPr>
          <w:rFonts w:ascii="Arial" w:hAnsi="Arial" w:cs="Arial"/>
          <w:b/>
          <w:szCs w:val="24"/>
        </w:rPr>
        <w:lastRenderedPageBreak/>
        <w:t>_________________________________________________________ЛМБГИ-НИИПББ</w:t>
      </w:r>
    </w:p>
    <w:p w14:paraId="6AE21036" w14:textId="77777777" w:rsidR="00F80A03" w:rsidRPr="00D84E0E" w:rsidRDefault="00F80A03" w:rsidP="00D84E0E">
      <w:pPr>
        <w:ind w:firstLine="0"/>
        <w:jc w:val="center"/>
        <w:rPr>
          <w:rFonts w:ascii="Arial" w:hAnsi="Arial" w:cs="Arial"/>
          <w:b/>
          <w:szCs w:val="24"/>
        </w:rPr>
      </w:pPr>
      <w:r w:rsidRPr="00D84E0E">
        <w:rPr>
          <w:rFonts w:ascii="Arial" w:hAnsi="Arial" w:cs="Arial"/>
          <w:b/>
          <w:szCs w:val="24"/>
        </w:rPr>
        <w:t xml:space="preserve">ПАСПОРТ </w:t>
      </w:r>
    </w:p>
    <w:p w14:paraId="7D94E5DE" w14:textId="77777777" w:rsidR="00F80A03" w:rsidRPr="00D84E0E" w:rsidRDefault="00F80A03" w:rsidP="00D84E0E">
      <w:pPr>
        <w:ind w:firstLine="0"/>
        <w:rPr>
          <w:rFonts w:ascii="Arial" w:hAnsi="Arial" w:cs="Arial"/>
          <w:b/>
          <w:szCs w:val="24"/>
        </w:rPr>
      </w:pPr>
      <w:r w:rsidRPr="00D84E0E">
        <w:rPr>
          <w:rFonts w:ascii="Arial" w:hAnsi="Arial" w:cs="Arial"/>
          <w:b/>
          <w:szCs w:val="24"/>
        </w:rPr>
        <w:t>Наименование продукта</w:t>
      </w:r>
    </w:p>
    <w:p w14:paraId="54437866"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Omp</w:t>
      </w:r>
      <w:r w:rsidRPr="00D84E0E">
        <w:rPr>
          <w:rFonts w:ascii="Arial" w:hAnsi="Arial" w:cs="Arial"/>
          <w:szCs w:val="24"/>
        </w:rPr>
        <w:t xml:space="preserve">25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p>
    <w:p w14:paraId="3B6EB98C" w14:textId="77777777" w:rsidR="00F80A03" w:rsidRPr="00D84E0E" w:rsidRDefault="00F80A03" w:rsidP="00D84E0E">
      <w:pPr>
        <w:ind w:firstLine="0"/>
        <w:rPr>
          <w:rFonts w:ascii="Arial" w:hAnsi="Arial" w:cs="Arial"/>
          <w:b/>
          <w:szCs w:val="24"/>
        </w:rPr>
      </w:pPr>
      <w:r w:rsidRPr="00D84E0E">
        <w:rPr>
          <w:rFonts w:ascii="Arial" w:hAnsi="Arial" w:cs="Arial"/>
          <w:b/>
          <w:szCs w:val="24"/>
        </w:rPr>
        <w:t xml:space="preserve">Описание продукта </w:t>
      </w:r>
    </w:p>
    <w:p w14:paraId="21D0F731" w14:textId="28F724D2"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Omp</w:t>
      </w:r>
      <w:r w:rsidRPr="00D84E0E">
        <w:rPr>
          <w:rFonts w:ascii="Arial" w:hAnsi="Arial" w:cs="Arial"/>
          <w:szCs w:val="24"/>
        </w:rPr>
        <w:t xml:space="preserve">25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r w:rsidR="00D84E0E">
        <w:rPr>
          <w:rFonts w:ascii="Arial" w:hAnsi="Arial" w:cs="Arial"/>
          <w:i/>
          <w:szCs w:val="24"/>
        </w:rPr>
        <w:t xml:space="preserve"> </w:t>
      </w:r>
      <w:r w:rsidRPr="00D84E0E">
        <w:rPr>
          <w:rFonts w:ascii="Arial" w:hAnsi="Arial" w:cs="Arial"/>
          <w:szCs w:val="24"/>
        </w:rPr>
        <w:t xml:space="preserve">бактериально-экспрессированый в клетках </w:t>
      </w:r>
      <w:r w:rsidRPr="00D84E0E">
        <w:rPr>
          <w:rFonts w:ascii="Arial" w:hAnsi="Arial" w:cs="Arial"/>
          <w:i/>
          <w:szCs w:val="24"/>
          <w:lang w:val="en-US"/>
        </w:rPr>
        <w:t>E</w:t>
      </w:r>
      <w:r w:rsidRPr="00D84E0E">
        <w:rPr>
          <w:rFonts w:ascii="Arial" w:hAnsi="Arial" w:cs="Arial"/>
          <w:i/>
          <w:szCs w:val="24"/>
        </w:rPr>
        <w:t>.</w:t>
      </w:r>
      <w:r w:rsidRPr="00D84E0E">
        <w:rPr>
          <w:rFonts w:ascii="Arial" w:hAnsi="Arial" w:cs="Arial"/>
          <w:i/>
          <w:szCs w:val="24"/>
          <w:lang w:val="en-US"/>
        </w:rPr>
        <w:t>coli</w:t>
      </w:r>
      <w:r w:rsidRPr="00D84E0E">
        <w:rPr>
          <w:rFonts w:ascii="Arial" w:hAnsi="Arial" w:cs="Arial"/>
          <w:szCs w:val="24"/>
        </w:rPr>
        <w:t xml:space="preserve"> </w:t>
      </w:r>
      <w:r w:rsidRPr="00D84E0E">
        <w:rPr>
          <w:rFonts w:ascii="Arial" w:hAnsi="Arial" w:cs="Arial"/>
          <w:szCs w:val="24"/>
          <w:lang w:val="en-US"/>
        </w:rPr>
        <w:t>ER</w:t>
      </w:r>
      <w:r w:rsidRPr="00D84E0E">
        <w:rPr>
          <w:rFonts w:ascii="Arial" w:hAnsi="Arial" w:cs="Arial"/>
          <w:szCs w:val="24"/>
        </w:rPr>
        <w:t>2566,</w:t>
      </w:r>
      <w:r w:rsidRPr="00D84E0E">
        <w:rPr>
          <w:rFonts w:ascii="Arial" w:hAnsi="Arial" w:cs="Arial"/>
          <w:color w:val="FF0000"/>
          <w:szCs w:val="24"/>
        </w:rPr>
        <w:t xml:space="preserve"> </w:t>
      </w:r>
      <w:r w:rsidRPr="00D84E0E">
        <w:rPr>
          <w:rFonts w:ascii="Arial" w:hAnsi="Arial" w:cs="Arial"/>
          <w:szCs w:val="24"/>
        </w:rPr>
        <w:t>и очищенный методом металл-аффинной хроматографии.</w:t>
      </w:r>
    </w:p>
    <w:p w14:paraId="68A7E9A4" w14:textId="77777777" w:rsidR="00F80A03" w:rsidRPr="00D84E0E" w:rsidRDefault="00F80A03" w:rsidP="00D84E0E">
      <w:pPr>
        <w:ind w:firstLine="0"/>
        <w:rPr>
          <w:rFonts w:ascii="Arial" w:hAnsi="Arial" w:cs="Arial"/>
          <w:szCs w:val="24"/>
        </w:rPr>
      </w:pPr>
    </w:p>
    <w:p w14:paraId="0CBB266D" w14:textId="77777777" w:rsidR="00F80A03" w:rsidRPr="00D84E0E" w:rsidRDefault="00F80A03" w:rsidP="00D84E0E">
      <w:pPr>
        <w:ind w:firstLine="0"/>
        <w:rPr>
          <w:rFonts w:ascii="Arial" w:hAnsi="Arial" w:cs="Arial"/>
          <w:b/>
          <w:szCs w:val="24"/>
        </w:rPr>
      </w:pPr>
      <w:r w:rsidRPr="00D84E0E">
        <w:rPr>
          <w:rFonts w:ascii="Arial" w:hAnsi="Arial" w:cs="Arial"/>
          <w:b/>
          <w:szCs w:val="24"/>
        </w:rPr>
        <w:t>Спецификация продукта</w:t>
      </w:r>
    </w:p>
    <w:p w14:paraId="02BDE204" w14:textId="77777777" w:rsidR="00F80A03" w:rsidRPr="00D84E0E" w:rsidRDefault="00F80A03" w:rsidP="00D84E0E">
      <w:pPr>
        <w:spacing w:line="240" w:lineRule="auto"/>
        <w:ind w:firstLine="0"/>
        <w:rPr>
          <w:rFonts w:ascii="Arial" w:hAnsi="Arial" w:cs="Arial"/>
          <w:b/>
          <w:szCs w:val="24"/>
        </w:rPr>
      </w:pPr>
      <w:r w:rsidRPr="00D84E0E">
        <w:rPr>
          <w:rFonts w:ascii="Arial" w:hAnsi="Arial" w:cs="Arial"/>
          <w:b/>
          <w:szCs w:val="24"/>
        </w:rPr>
        <w:t>Тест                                              Характеристики</w:t>
      </w:r>
    </w:p>
    <w:p w14:paraId="499472B1" w14:textId="77777777" w:rsidR="00F80A03" w:rsidRPr="00D84E0E" w:rsidRDefault="00F80A03" w:rsidP="00D84E0E">
      <w:pPr>
        <w:spacing w:line="240" w:lineRule="auto"/>
        <w:ind w:firstLine="0"/>
        <w:rPr>
          <w:rFonts w:ascii="Arial" w:hAnsi="Arial" w:cs="Arial"/>
          <w:b/>
          <w:szCs w:val="24"/>
          <w:vertAlign w:val="subscript"/>
        </w:rPr>
      </w:pPr>
      <w:r w:rsidRPr="00D84E0E">
        <w:rPr>
          <w:rFonts w:ascii="Arial" w:hAnsi="Arial" w:cs="Arial"/>
          <w:b/>
          <w:szCs w:val="24"/>
          <w:vertAlign w:val="subscript"/>
        </w:rPr>
        <w:t>__________________________________________________________________________________________________________</w:t>
      </w:r>
    </w:p>
    <w:p w14:paraId="5F00D5D4"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(мутность)            прозрачный с легкой опалесценцией</w:t>
      </w:r>
    </w:p>
    <w:p w14:paraId="3E181B94"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(цвет)                   бесцветный</w:t>
      </w:r>
    </w:p>
    <w:p w14:paraId="3DE6D661"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(форма)               жидкая</w:t>
      </w:r>
    </w:p>
    <w:p w14:paraId="5BBB2A5E" w14:textId="77777777" w:rsidR="00F80A03" w:rsidRPr="00D84E0E" w:rsidRDefault="00F80A03" w:rsidP="00D84E0E">
      <w:pPr>
        <w:ind w:firstLine="0"/>
        <w:rPr>
          <w:rFonts w:ascii="Arial" w:hAnsi="Arial" w:cs="Arial"/>
          <w:szCs w:val="24"/>
        </w:rPr>
      </w:pPr>
      <w:r w:rsidRPr="00D84E0E">
        <w:rPr>
          <w:rFonts w:ascii="Arial" w:hAnsi="Arial" w:cs="Arial"/>
          <w:szCs w:val="24"/>
        </w:rPr>
        <w:t>Содержание белка                    212,6 мкг/мл</w:t>
      </w:r>
    </w:p>
    <w:p w14:paraId="36553DE7" w14:textId="77777777" w:rsidR="00F80A03" w:rsidRPr="00D84E0E" w:rsidRDefault="00F80A03" w:rsidP="00D84E0E">
      <w:pPr>
        <w:ind w:firstLine="0"/>
        <w:rPr>
          <w:rFonts w:ascii="Arial" w:hAnsi="Arial" w:cs="Arial"/>
          <w:szCs w:val="24"/>
        </w:rPr>
      </w:pPr>
      <w:r w:rsidRPr="00D84E0E">
        <w:rPr>
          <w:rFonts w:ascii="Arial" w:hAnsi="Arial" w:cs="Arial"/>
          <w:szCs w:val="24"/>
        </w:rPr>
        <w:t>Объем                                         23 мл</w:t>
      </w:r>
    </w:p>
    <w:p w14:paraId="7F349404"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Состав буфера                           20 мМ натрий-фосфатный буфер,300 мМ хлорид </w:t>
      </w:r>
    </w:p>
    <w:p w14:paraId="1F1F5A23"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натрия, 4 М мочевина, рН 7,4</w:t>
      </w:r>
    </w:p>
    <w:p w14:paraId="10D1ADC9" w14:textId="340EFA64" w:rsidR="00F80A03" w:rsidRPr="00D84E0E" w:rsidRDefault="00F80A03" w:rsidP="00D84E0E">
      <w:pPr>
        <w:ind w:firstLine="0"/>
        <w:rPr>
          <w:rFonts w:ascii="Arial" w:hAnsi="Arial" w:cs="Arial"/>
          <w:szCs w:val="24"/>
        </w:rPr>
      </w:pPr>
      <w:r w:rsidRPr="00D84E0E">
        <w:rPr>
          <w:rFonts w:ascii="Arial" w:hAnsi="Arial" w:cs="Arial"/>
          <w:szCs w:val="24"/>
        </w:rPr>
        <w:t>Чистота                                       &gt;9</w:t>
      </w:r>
      <w:r w:rsidR="00D84E0E">
        <w:rPr>
          <w:rFonts w:ascii="Arial" w:hAnsi="Arial" w:cs="Arial"/>
          <w:szCs w:val="24"/>
        </w:rPr>
        <w:t>0</w:t>
      </w:r>
      <w:r w:rsidRPr="00D84E0E">
        <w:rPr>
          <w:rFonts w:ascii="Arial" w:hAnsi="Arial" w:cs="Arial"/>
          <w:szCs w:val="24"/>
        </w:rPr>
        <w:t>% в ПААГ-электрофорезе, размер белка 21 кDa</w:t>
      </w:r>
    </w:p>
    <w:p w14:paraId="5704ACEB" w14:textId="77777777" w:rsidR="00F80A03" w:rsidRPr="00D84E0E" w:rsidRDefault="00F80A03" w:rsidP="00D84E0E">
      <w:pPr>
        <w:ind w:firstLine="0"/>
        <w:jc w:val="center"/>
        <w:rPr>
          <w:rFonts w:ascii="Arial" w:hAnsi="Arial" w:cs="Arial"/>
          <w:szCs w:val="24"/>
          <w:lang w:val="en-US"/>
        </w:rPr>
      </w:pPr>
      <w:r w:rsidRPr="00D84E0E">
        <w:rPr>
          <w:rFonts w:ascii="Arial" w:hAnsi="Arial" w:cs="Arial"/>
          <w:noProof/>
          <w:szCs w:val="24"/>
          <w:lang w:val="en-US" w:eastAsia="en-US"/>
        </w:rPr>
        <w:drawing>
          <wp:inline distT="0" distB="0" distL="0" distR="0" wp14:anchorId="07B6EC9E" wp14:editId="0FA01383">
            <wp:extent cx="861236" cy="1850065"/>
            <wp:effectExtent l="0" t="0" r="0" b="0"/>
            <wp:docPr id="3" name="Рисунок 3" descr="C:\Documents and Settings\Ольга\Рабочий стол\КП_2019_РШ_финальн\2019 отчет\Презентац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ьга\Рабочий стол\КП_2019_РШ_финальн\2019 отчет\Презентация2.tif"/>
                    <pic:cNvPicPr>
                      <a:picLocks noChangeAspect="1" noChangeArrowheads="1"/>
                    </pic:cNvPicPr>
                  </pic:nvPicPr>
                  <pic:blipFill rotWithShape="1">
                    <a:blip r:embed="rId50">
                      <a:extLst>
                        <a:ext uri="{28A0092B-C50C-407E-A947-70E740481C1C}">
                          <a14:useLocalDpi xmlns:a14="http://schemas.microsoft.com/office/drawing/2010/main" val="0"/>
                        </a:ext>
                      </a:extLst>
                    </a:blip>
                    <a:srcRect l="34792" t="26258" r="51915" b="35667"/>
                    <a:stretch/>
                  </pic:blipFill>
                  <pic:spPr bwMode="auto">
                    <a:xfrm>
                      <a:off x="0" y="0"/>
                      <a:ext cx="861507" cy="1850647"/>
                    </a:xfrm>
                    <a:prstGeom prst="rect">
                      <a:avLst/>
                    </a:prstGeom>
                    <a:noFill/>
                    <a:ln>
                      <a:noFill/>
                    </a:ln>
                    <a:extLst>
                      <a:ext uri="{53640926-AAD7-44D8-BBD7-CCE9431645EC}">
                        <a14:shadowObscured xmlns:a14="http://schemas.microsoft.com/office/drawing/2010/main"/>
                      </a:ext>
                    </a:extLst>
                  </pic:spPr>
                </pic:pic>
              </a:graphicData>
            </a:graphic>
          </wp:inline>
        </w:drawing>
      </w:r>
    </w:p>
    <w:p w14:paraId="696A9659" w14:textId="383557C7" w:rsidR="00F80A03" w:rsidRPr="00D84E0E" w:rsidRDefault="00F80A03" w:rsidP="00D84E0E">
      <w:pPr>
        <w:ind w:firstLine="0"/>
        <w:rPr>
          <w:rFonts w:ascii="Arial" w:hAnsi="Arial" w:cs="Arial"/>
          <w:szCs w:val="24"/>
        </w:rPr>
      </w:pPr>
      <w:r w:rsidRPr="00D84E0E">
        <w:rPr>
          <w:rFonts w:ascii="Arial" w:hAnsi="Arial" w:cs="Arial"/>
          <w:szCs w:val="24"/>
        </w:rPr>
        <w:t>Стерильность                            стерилизация через фильтр с диаметром пор 0,22 мкм</w:t>
      </w:r>
    </w:p>
    <w:p w14:paraId="3916D283" w14:textId="77777777" w:rsidR="00F80A03" w:rsidRPr="00D84E0E" w:rsidRDefault="00F80A03" w:rsidP="00D84E0E">
      <w:pPr>
        <w:ind w:firstLine="0"/>
        <w:rPr>
          <w:rFonts w:ascii="Arial" w:hAnsi="Arial" w:cs="Arial"/>
          <w:szCs w:val="24"/>
        </w:rPr>
      </w:pPr>
      <w:r w:rsidRPr="00D84E0E">
        <w:rPr>
          <w:rFonts w:ascii="Arial" w:hAnsi="Arial" w:cs="Arial"/>
          <w:szCs w:val="24"/>
        </w:rPr>
        <w:t>Хранение                                    от -20 ° до -70 ° С. Избегать повторяющихся циклов</w:t>
      </w:r>
    </w:p>
    <w:p w14:paraId="3B96C0EF"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замораживания-оттаивания</w:t>
      </w:r>
    </w:p>
    <w:p w14:paraId="21746665" w14:textId="77777777" w:rsidR="00F80A03" w:rsidRPr="00D84E0E" w:rsidRDefault="00F80A03" w:rsidP="00D84E0E">
      <w:pPr>
        <w:ind w:firstLine="0"/>
        <w:rPr>
          <w:rFonts w:ascii="Arial" w:hAnsi="Arial" w:cs="Arial"/>
          <w:szCs w:val="24"/>
        </w:rPr>
      </w:pPr>
      <w:r w:rsidRPr="00D84E0E">
        <w:rPr>
          <w:rFonts w:ascii="Arial" w:hAnsi="Arial" w:cs="Arial"/>
          <w:szCs w:val="24"/>
        </w:rPr>
        <w:br w:type="page"/>
      </w:r>
    </w:p>
    <w:p w14:paraId="0988F4CE" w14:textId="5A572C4E" w:rsidR="00F80A03" w:rsidRPr="00D84E0E" w:rsidRDefault="00F80A03" w:rsidP="00D84E0E">
      <w:pPr>
        <w:ind w:firstLine="0"/>
        <w:rPr>
          <w:rFonts w:ascii="Arial" w:hAnsi="Arial" w:cs="Arial"/>
          <w:b/>
          <w:szCs w:val="24"/>
        </w:rPr>
      </w:pPr>
      <w:r w:rsidRPr="00D84E0E">
        <w:rPr>
          <w:rFonts w:ascii="Arial" w:hAnsi="Arial" w:cs="Arial"/>
          <w:b/>
          <w:szCs w:val="24"/>
        </w:rPr>
        <w:lastRenderedPageBreak/>
        <w:t>_________________________________________________________ЛМБГИ-НИИПББ</w:t>
      </w:r>
    </w:p>
    <w:p w14:paraId="66243A95" w14:textId="77777777" w:rsidR="00F80A03" w:rsidRPr="00D84E0E" w:rsidRDefault="00F80A03" w:rsidP="00D84E0E">
      <w:pPr>
        <w:ind w:firstLine="0"/>
        <w:jc w:val="center"/>
        <w:rPr>
          <w:rFonts w:ascii="Arial" w:hAnsi="Arial" w:cs="Arial"/>
          <w:b/>
          <w:szCs w:val="24"/>
        </w:rPr>
      </w:pPr>
      <w:r w:rsidRPr="00D84E0E">
        <w:rPr>
          <w:rFonts w:ascii="Arial" w:hAnsi="Arial" w:cs="Arial"/>
          <w:b/>
          <w:szCs w:val="24"/>
        </w:rPr>
        <w:t xml:space="preserve">ПАСПОРТ </w:t>
      </w:r>
    </w:p>
    <w:p w14:paraId="16E8455E" w14:textId="77777777" w:rsidR="00F80A03" w:rsidRPr="00D84E0E" w:rsidRDefault="00F80A03" w:rsidP="00D84E0E">
      <w:pPr>
        <w:ind w:firstLine="0"/>
        <w:rPr>
          <w:rFonts w:ascii="Arial" w:hAnsi="Arial" w:cs="Arial"/>
          <w:b/>
          <w:szCs w:val="24"/>
        </w:rPr>
      </w:pPr>
      <w:r w:rsidRPr="00D84E0E">
        <w:rPr>
          <w:rFonts w:ascii="Arial" w:hAnsi="Arial" w:cs="Arial"/>
          <w:b/>
          <w:szCs w:val="24"/>
        </w:rPr>
        <w:t>Наименование продукта</w:t>
      </w:r>
    </w:p>
    <w:p w14:paraId="67B9D574"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IalB</w:t>
      </w:r>
      <w:r w:rsidRPr="00D84E0E">
        <w:rPr>
          <w:rFonts w:ascii="Arial" w:hAnsi="Arial" w:cs="Arial"/>
          <w:szCs w:val="24"/>
        </w:rPr>
        <w:t xml:space="preserve">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p>
    <w:p w14:paraId="5F3EA6B8" w14:textId="77777777" w:rsidR="00F80A03" w:rsidRPr="00D84E0E" w:rsidRDefault="00F80A03" w:rsidP="00D84E0E">
      <w:pPr>
        <w:ind w:firstLine="0"/>
        <w:rPr>
          <w:rFonts w:ascii="Arial" w:hAnsi="Arial" w:cs="Arial"/>
          <w:b/>
          <w:szCs w:val="24"/>
        </w:rPr>
      </w:pPr>
      <w:r w:rsidRPr="00D84E0E">
        <w:rPr>
          <w:rFonts w:ascii="Arial" w:hAnsi="Arial" w:cs="Arial"/>
          <w:b/>
          <w:szCs w:val="24"/>
        </w:rPr>
        <w:t xml:space="preserve">Описание продукта </w:t>
      </w:r>
    </w:p>
    <w:p w14:paraId="018ECA0C" w14:textId="28507BB8" w:rsidR="00F80A03" w:rsidRPr="00D84E0E" w:rsidRDefault="00F80A03" w:rsidP="00D84E0E">
      <w:pPr>
        <w:ind w:firstLine="0"/>
        <w:rPr>
          <w:rFonts w:ascii="Arial" w:hAnsi="Arial" w:cs="Arial"/>
          <w:szCs w:val="24"/>
        </w:rPr>
      </w:pPr>
      <w:r w:rsidRPr="00D84E0E">
        <w:rPr>
          <w:rFonts w:ascii="Arial" w:hAnsi="Arial" w:cs="Arial"/>
          <w:szCs w:val="24"/>
        </w:rPr>
        <w:t xml:space="preserve">Рекомбинантный белок </w:t>
      </w:r>
      <w:r w:rsidRPr="00D84E0E">
        <w:rPr>
          <w:rFonts w:ascii="Arial" w:hAnsi="Arial" w:cs="Arial"/>
          <w:szCs w:val="24"/>
          <w:lang w:val="en-US"/>
        </w:rPr>
        <w:t>IalB</w:t>
      </w:r>
      <w:r w:rsidRPr="00D84E0E">
        <w:rPr>
          <w:rFonts w:ascii="Arial" w:hAnsi="Arial" w:cs="Arial"/>
          <w:szCs w:val="24"/>
        </w:rPr>
        <w:t xml:space="preserve"> </w:t>
      </w:r>
      <w:r w:rsidRPr="00D84E0E">
        <w:rPr>
          <w:rFonts w:ascii="Arial" w:hAnsi="Arial" w:cs="Arial"/>
          <w:i/>
          <w:szCs w:val="24"/>
          <w:lang w:val="en-US"/>
        </w:rPr>
        <w:t>Brucella</w:t>
      </w:r>
      <w:r w:rsidRPr="00D84E0E">
        <w:rPr>
          <w:rFonts w:ascii="Arial" w:hAnsi="Arial" w:cs="Arial"/>
          <w:i/>
          <w:szCs w:val="24"/>
        </w:rPr>
        <w:t xml:space="preserve"> </w:t>
      </w:r>
      <w:r w:rsidRPr="00D84E0E">
        <w:rPr>
          <w:rFonts w:ascii="Arial" w:hAnsi="Arial" w:cs="Arial"/>
          <w:i/>
          <w:szCs w:val="24"/>
          <w:lang w:val="en-US"/>
        </w:rPr>
        <w:t>spp</w:t>
      </w:r>
      <w:r w:rsidRPr="00D84E0E">
        <w:rPr>
          <w:rFonts w:ascii="Arial" w:hAnsi="Arial" w:cs="Arial"/>
          <w:i/>
          <w:szCs w:val="24"/>
        </w:rPr>
        <w:t>.</w:t>
      </w:r>
      <w:r w:rsidR="00D84E0E">
        <w:rPr>
          <w:rFonts w:ascii="Arial" w:hAnsi="Arial" w:cs="Arial"/>
          <w:i/>
          <w:szCs w:val="24"/>
        </w:rPr>
        <w:t xml:space="preserve"> </w:t>
      </w:r>
      <w:r w:rsidRPr="00D84E0E">
        <w:rPr>
          <w:rFonts w:ascii="Arial" w:hAnsi="Arial" w:cs="Arial"/>
          <w:szCs w:val="24"/>
        </w:rPr>
        <w:t xml:space="preserve">бактериально-экспрессированый в клетках </w:t>
      </w:r>
      <w:r w:rsidRPr="00D84E0E">
        <w:rPr>
          <w:rFonts w:ascii="Arial" w:hAnsi="Arial" w:cs="Arial"/>
          <w:i/>
          <w:szCs w:val="24"/>
          <w:lang w:val="en-US"/>
        </w:rPr>
        <w:t>E</w:t>
      </w:r>
      <w:r w:rsidRPr="00D84E0E">
        <w:rPr>
          <w:rFonts w:ascii="Arial" w:hAnsi="Arial" w:cs="Arial"/>
          <w:i/>
          <w:szCs w:val="24"/>
        </w:rPr>
        <w:t>.</w:t>
      </w:r>
      <w:r w:rsidRPr="00D84E0E">
        <w:rPr>
          <w:rFonts w:ascii="Arial" w:hAnsi="Arial" w:cs="Arial"/>
          <w:i/>
          <w:szCs w:val="24"/>
          <w:lang w:val="en-US"/>
        </w:rPr>
        <w:t>coli</w:t>
      </w:r>
      <w:r w:rsidRPr="00D84E0E">
        <w:rPr>
          <w:rFonts w:ascii="Arial" w:hAnsi="Arial" w:cs="Arial"/>
          <w:szCs w:val="24"/>
        </w:rPr>
        <w:t xml:space="preserve"> </w:t>
      </w:r>
      <w:r w:rsidRPr="00D84E0E">
        <w:rPr>
          <w:rFonts w:ascii="Arial" w:hAnsi="Arial" w:cs="Arial"/>
          <w:szCs w:val="24"/>
          <w:lang w:val="en-US"/>
        </w:rPr>
        <w:t>ER</w:t>
      </w:r>
      <w:r w:rsidRPr="00D84E0E">
        <w:rPr>
          <w:rFonts w:ascii="Arial" w:hAnsi="Arial" w:cs="Arial"/>
          <w:szCs w:val="24"/>
        </w:rPr>
        <w:t>2566, и очищенный методом металл-аффинной хроматографии.</w:t>
      </w:r>
    </w:p>
    <w:p w14:paraId="5DE9E2BC" w14:textId="77777777" w:rsidR="00F80A03" w:rsidRPr="00D84E0E" w:rsidRDefault="00F80A03" w:rsidP="00D84E0E">
      <w:pPr>
        <w:ind w:firstLine="0"/>
        <w:rPr>
          <w:rFonts w:ascii="Arial" w:hAnsi="Arial" w:cs="Arial"/>
          <w:szCs w:val="24"/>
        </w:rPr>
      </w:pPr>
    </w:p>
    <w:p w14:paraId="70AC1EDC" w14:textId="77777777" w:rsidR="00F80A03" w:rsidRPr="00D84E0E" w:rsidRDefault="00F80A03" w:rsidP="00D84E0E">
      <w:pPr>
        <w:ind w:firstLine="0"/>
        <w:rPr>
          <w:rFonts w:ascii="Arial" w:hAnsi="Arial" w:cs="Arial"/>
          <w:b/>
          <w:szCs w:val="24"/>
        </w:rPr>
      </w:pPr>
      <w:r w:rsidRPr="00D84E0E">
        <w:rPr>
          <w:rFonts w:ascii="Arial" w:hAnsi="Arial" w:cs="Arial"/>
          <w:b/>
          <w:szCs w:val="24"/>
        </w:rPr>
        <w:t>Спецификация продукта</w:t>
      </w:r>
    </w:p>
    <w:p w14:paraId="1628DE0D" w14:textId="77777777" w:rsidR="00F80A03" w:rsidRPr="00D84E0E" w:rsidRDefault="00F80A03" w:rsidP="00D84E0E">
      <w:pPr>
        <w:spacing w:line="240" w:lineRule="auto"/>
        <w:ind w:firstLine="0"/>
        <w:rPr>
          <w:rFonts w:ascii="Arial" w:hAnsi="Arial" w:cs="Arial"/>
          <w:b/>
          <w:szCs w:val="24"/>
        </w:rPr>
      </w:pPr>
      <w:r w:rsidRPr="00D84E0E">
        <w:rPr>
          <w:rFonts w:ascii="Arial" w:hAnsi="Arial" w:cs="Arial"/>
          <w:b/>
          <w:szCs w:val="24"/>
        </w:rPr>
        <w:t>Тест                                              Характеристики</w:t>
      </w:r>
    </w:p>
    <w:p w14:paraId="38DB6394" w14:textId="77777777" w:rsidR="00F80A03" w:rsidRPr="00D84E0E" w:rsidRDefault="00F80A03" w:rsidP="00D84E0E">
      <w:pPr>
        <w:spacing w:line="240" w:lineRule="auto"/>
        <w:ind w:firstLine="0"/>
        <w:rPr>
          <w:rFonts w:ascii="Arial" w:hAnsi="Arial" w:cs="Arial"/>
          <w:b/>
          <w:szCs w:val="24"/>
          <w:vertAlign w:val="subscript"/>
        </w:rPr>
      </w:pPr>
      <w:r w:rsidRPr="00D84E0E">
        <w:rPr>
          <w:rFonts w:ascii="Arial" w:hAnsi="Arial" w:cs="Arial"/>
          <w:b/>
          <w:szCs w:val="24"/>
          <w:vertAlign w:val="subscript"/>
        </w:rPr>
        <w:t>__________________________________________________________________________________________________________</w:t>
      </w:r>
    </w:p>
    <w:p w14:paraId="5387E9D9"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(мутность)            прозрачный с легкой опалесценцией</w:t>
      </w:r>
    </w:p>
    <w:p w14:paraId="202315CE"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(цвет)                   бесцветный</w:t>
      </w:r>
    </w:p>
    <w:p w14:paraId="7D084FDB" w14:textId="77777777" w:rsidR="00F80A03" w:rsidRPr="00D84E0E" w:rsidRDefault="00F80A03" w:rsidP="00D84E0E">
      <w:pPr>
        <w:ind w:firstLine="0"/>
        <w:rPr>
          <w:rFonts w:ascii="Arial" w:hAnsi="Arial" w:cs="Arial"/>
          <w:szCs w:val="24"/>
        </w:rPr>
      </w:pPr>
      <w:r w:rsidRPr="00D84E0E">
        <w:rPr>
          <w:rFonts w:ascii="Arial" w:hAnsi="Arial" w:cs="Arial"/>
          <w:szCs w:val="24"/>
        </w:rPr>
        <w:t>Внешний вид (форма)               жидкая</w:t>
      </w:r>
    </w:p>
    <w:p w14:paraId="42EC8476" w14:textId="77777777" w:rsidR="00F80A03" w:rsidRPr="00D84E0E" w:rsidRDefault="00F80A03" w:rsidP="00D84E0E">
      <w:pPr>
        <w:ind w:firstLine="0"/>
        <w:rPr>
          <w:rFonts w:ascii="Arial" w:hAnsi="Arial" w:cs="Arial"/>
          <w:szCs w:val="24"/>
        </w:rPr>
      </w:pPr>
      <w:r w:rsidRPr="00D84E0E">
        <w:rPr>
          <w:rFonts w:ascii="Arial" w:hAnsi="Arial" w:cs="Arial"/>
          <w:szCs w:val="24"/>
        </w:rPr>
        <w:t>Содержание белка                     300 мкг/мл</w:t>
      </w:r>
    </w:p>
    <w:p w14:paraId="06A27F1C" w14:textId="77777777" w:rsidR="00F80A03" w:rsidRPr="00D84E0E" w:rsidRDefault="00F80A03" w:rsidP="00D84E0E">
      <w:pPr>
        <w:ind w:firstLine="0"/>
        <w:rPr>
          <w:rFonts w:ascii="Arial" w:hAnsi="Arial" w:cs="Arial"/>
          <w:szCs w:val="24"/>
        </w:rPr>
      </w:pPr>
      <w:r w:rsidRPr="00D84E0E">
        <w:rPr>
          <w:rFonts w:ascii="Arial" w:hAnsi="Arial" w:cs="Arial"/>
          <w:szCs w:val="24"/>
        </w:rPr>
        <w:t>Объем                                         50 мл</w:t>
      </w:r>
    </w:p>
    <w:p w14:paraId="22F2F94A"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Состав буфера                           20 мМ натрий-фосфатный буфер,300 мМ хлорид </w:t>
      </w:r>
    </w:p>
    <w:p w14:paraId="5E52547D"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натрия, 4 М мочевина, рН 7,4</w:t>
      </w:r>
    </w:p>
    <w:p w14:paraId="178019A0" w14:textId="171D144F" w:rsidR="00F80A03" w:rsidRPr="00D84E0E" w:rsidRDefault="00F80A03" w:rsidP="00D84E0E">
      <w:pPr>
        <w:ind w:firstLine="0"/>
        <w:rPr>
          <w:rFonts w:ascii="Arial" w:hAnsi="Arial" w:cs="Arial"/>
          <w:szCs w:val="24"/>
        </w:rPr>
      </w:pPr>
      <w:r w:rsidRPr="00D84E0E">
        <w:rPr>
          <w:rFonts w:ascii="Arial" w:hAnsi="Arial" w:cs="Arial"/>
          <w:szCs w:val="24"/>
        </w:rPr>
        <w:t>Чистота                                       &gt;9</w:t>
      </w:r>
      <w:r w:rsidR="00D84E0E">
        <w:rPr>
          <w:rFonts w:ascii="Arial" w:hAnsi="Arial" w:cs="Arial"/>
          <w:szCs w:val="24"/>
        </w:rPr>
        <w:t>0</w:t>
      </w:r>
      <w:r w:rsidRPr="00D84E0E">
        <w:rPr>
          <w:rFonts w:ascii="Arial" w:hAnsi="Arial" w:cs="Arial"/>
          <w:szCs w:val="24"/>
        </w:rPr>
        <w:t>% в ПААГ-электрофорезе, размер белка 23 кDa</w:t>
      </w:r>
    </w:p>
    <w:p w14:paraId="2863DD47" w14:textId="77777777" w:rsidR="00F80A03" w:rsidRPr="00D84E0E" w:rsidRDefault="00F80A03" w:rsidP="00D84E0E">
      <w:pPr>
        <w:ind w:firstLine="0"/>
        <w:jc w:val="center"/>
        <w:rPr>
          <w:rFonts w:ascii="Arial" w:hAnsi="Arial" w:cs="Arial"/>
          <w:szCs w:val="24"/>
          <w:lang w:val="en-US"/>
        </w:rPr>
      </w:pPr>
      <w:r w:rsidRPr="00D84E0E">
        <w:rPr>
          <w:rFonts w:ascii="Arial" w:hAnsi="Arial" w:cs="Arial"/>
          <w:noProof/>
          <w:szCs w:val="24"/>
          <w:lang w:val="en-US" w:eastAsia="en-US"/>
        </w:rPr>
        <w:drawing>
          <wp:inline distT="0" distB="0" distL="0" distR="0" wp14:anchorId="0B193F37" wp14:editId="629AE46A">
            <wp:extent cx="1254641" cy="1913861"/>
            <wp:effectExtent l="0" t="0" r="3175" b="0"/>
            <wp:docPr id="58" name="Рисунок 58" descr="C:\Documents and Settings\Ольга\Рабочий стол\КП_2019_РШ_финальн\Презентация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ьга\Рабочий стол\КП_2019_РШ_финальн\Презентация1.tif"/>
                    <pic:cNvPicPr>
                      <a:picLocks noChangeAspect="1" noChangeArrowheads="1"/>
                    </pic:cNvPicPr>
                  </pic:nvPicPr>
                  <pic:blipFill rotWithShape="1">
                    <a:blip r:embed="rId51">
                      <a:extLst>
                        <a:ext uri="{28A0092B-C50C-407E-A947-70E740481C1C}">
                          <a14:useLocalDpi xmlns:a14="http://schemas.microsoft.com/office/drawing/2010/main" val="0"/>
                        </a:ext>
                      </a:extLst>
                    </a:blip>
                    <a:srcRect l="7550" t="21006" r="73085" b="39606"/>
                    <a:stretch/>
                  </pic:blipFill>
                  <pic:spPr bwMode="auto">
                    <a:xfrm>
                      <a:off x="0" y="0"/>
                      <a:ext cx="1255037" cy="1914465"/>
                    </a:xfrm>
                    <a:prstGeom prst="rect">
                      <a:avLst/>
                    </a:prstGeom>
                    <a:noFill/>
                    <a:ln>
                      <a:noFill/>
                    </a:ln>
                    <a:extLst>
                      <a:ext uri="{53640926-AAD7-44D8-BBD7-CCE9431645EC}">
                        <a14:shadowObscured xmlns:a14="http://schemas.microsoft.com/office/drawing/2010/main"/>
                      </a:ext>
                    </a:extLst>
                  </pic:spPr>
                </pic:pic>
              </a:graphicData>
            </a:graphic>
          </wp:inline>
        </w:drawing>
      </w:r>
    </w:p>
    <w:p w14:paraId="1A2CB194" w14:textId="3D44905A" w:rsidR="00F80A03" w:rsidRPr="00D84E0E" w:rsidRDefault="00F80A03" w:rsidP="00D84E0E">
      <w:pPr>
        <w:ind w:firstLine="0"/>
        <w:rPr>
          <w:rFonts w:ascii="Arial" w:hAnsi="Arial" w:cs="Arial"/>
          <w:szCs w:val="24"/>
        </w:rPr>
      </w:pPr>
      <w:r w:rsidRPr="00D84E0E">
        <w:rPr>
          <w:rFonts w:ascii="Arial" w:hAnsi="Arial" w:cs="Arial"/>
          <w:szCs w:val="24"/>
        </w:rPr>
        <w:t>Стерильность                            стерилизация через фильтр с диаметром пор 0,22 мкм</w:t>
      </w:r>
    </w:p>
    <w:p w14:paraId="3FA54ADD" w14:textId="77777777" w:rsidR="00F80A03" w:rsidRPr="00D84E0E" w:rsidRDefault="00F80A03" w:rsidP="00D84E0E">
      <w:pPr>
        <w:ind w:firstLine="0"/>
        <w:rPr>
          <w:rFonts w:ascii="Arial" w:hAnsi="Arial" w:cs="Arial"/>
          <w:szCs w:val="24"/>
        </w:rPr>
      </w:pPr>
      <w:r w:rsidRPr="00D84E0E">
        <w:rPr>
          <w:rFonts w:ascii="Arial" w:hAnsi="Arial" w:cs="Arial"/>
          <w:szCs w:val="24"/>
        </w:rPr>
        <w:t>Хранение                                    от -20 ° до -70 ° С. Избегать повторяющихся циклов</w:t>
      </w:r>
    </w:p>
    <w:p w14:paraId="4335E0CB" w14:textId="77777777" w:rsidR="00F80A03" w:rsidRPr="00D84E0E" w:rsidRDefault="00F80A03" w:rsidP="00D84E0E">
      <w:pPr>
        <w:ind w:firstLine="0"/>
        <w:rPr>
          <w:rFonts w:ascii="Arial" w:hAnsi="Arial" w:cs="Arial"/>
          <w:szCs w:val="24"/>
        </w:rPr>
      </w:pPr>
      <w:r w:rsidRPr="00D84E0E">
        <w:rPr>
          <w:rFonts w:ascii="Arial" w:hAnsi="Arial" w:cs="Arial"/>
          <w:szCs w:val="24"/>
        </w:rPr>
        <w:t xml:space="preserve">                                                     замораживания-оттаивания</w:t>
      </w:r>
    </w:p>
    <w:p w14:paraId="7B6FAE1E" w14:textId="77777777" w:rsidR="00F80A03" w:rsidRPr="00D84E0E" w:rsidRDefault="00F80A03" w:rsidP="00D84E0E">
      <w:pPr>
        <w:ind w:firstLine="0"/>
        <w:rPr>
          <w:rFonts w:ascii="Arial" w:hAnsi="Arial" w:cs="Arial"/>
          <w:szCs w:val="24"/>
        </w:rPr>
      </w:pPr>
    </w:p>
    <w:sectPr w:rsidR="00F80A03" w:rsidRPr="00D84E0E" w:rsidSect="001F6F69">
      <w:footerReference w:type="default" r:id="rId52"/>
      <w:footnotePr>
        <w:pos w:val="beneathText"/>
      </w:footnotePr>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84364" w14:textId="77777777" w:rsidR="009C7B59" w:rsidRDefault="009C7B59" w:rsidP="002A15CD">
      <w:pPr>
        <w:spacing w:line="240" w:lineRule="auto"/>
      </w:pPr>
      <w:r>
        <w:separator/>
      </w:r>
    </w:p>
  </w:endnote>
  <w:endnote w:type="continuationSeparator" w:id="0">
    <w:p w14:paraId="4F8CDB67" w14:textId="77777777" w:rsidR="009C7B59" w:rsidRDefault="009C7B59" w:rsidP="002A15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Oblique">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368550"/>
      <w:docPartObj>
        <w:docPartGallery w:val="Page Numbers (Bottom of Page)"/>
        <w:docPartUnique/>
      </w:docPartObj>
    </w:sdtPr>
    <w:sdtEndPr/>
    <w:sdtContent>
      <w:p w14:paraId="56E95CE0" w14:textId="6F14F0A8" w:rsidR="005307B8" w:rsidRDefault="005307B8">
        <w:pPr>
          <w:pStyle w:val="ac"/>
          <w:jc w:val="center"/>
        </w:pPr>
        <w:r>
          <w:fldChar w:fldCharType="begin"/>
        </w:r>
        <w:r>
          <w:instrText>PAGE   \* MERGEFORMAT</w:instrText>
        </w:r>
        <w:r>
          <w:fldChar w:fldCharType="separate"/>
        </w:r>
        <w:r w:rsidR="00FB60F6">
          <w:rPr>
            <w:noProof/>
          </w:rPr>
          <w:t>3</w:t>
        </w:r>
        <w:r>
          <w:fldChar w:fldCharType="end"/>
        </w:r>
      </w:p>
    </w:sdtContent>
  </w:sdt>
  <w:p w14:paraId="519CD0EB" w14:textId="77777777" w:rsidR="005307B8" w:rsidRDefault="005307B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76054" w14:textId="77777777" w:rsidR="009C7B59" w:rsidRDefault="009C7B59" w:rsidP="002A15CD">
      <w:pPr>
        <w:spacing w:line="240" w:lineRule="auto"/>
      </w:pPr>
      <w:r>
        <w:separator/>
      </w:r>
    </w:p>
  </w:footnote>
  <w:footnote w:type="continuationSeparator" w:id="0">
    <w:p w14:paraId="32BBF197" w14:textId="77777777" w:rsidR="009C7B59" w:rsidRDefault="009C7B59" w:rsidP="002A15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96245E"/>
    <w:multiLevelType w:val="hybridMultilevel"/>
    <w:tmpl w:val="D2F0E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5185846"/>
    <w:multiLevelType w:val="hybridMultilevel"/>
    <w:tmpl w:val="ED8A5B72"/>
    <w:lvl w:ilvl="0" w:tplc="956A8724">
      <w:start w:val="1"/>
      <w:numFmt w:val="decimal"/>
      <w:lvlText w:val="%1."/>
      <w:lvlJc w:val="left"/>
      <w:pPr>
        <w:ind w:left="774" w:hanging="360"/>
      </w:pPr>
      <w:rPr>
        <w:sz w:val="24"/>
        <w:szCs w:val="24"/>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 w15:restartNumberingAfterBreak="0">
    <w:nsid w:val="7D353387"/>
    <w:multiLevelType w:val="multilevel"/>
    <w:tmpl w:val="1408DA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652"/>
    <w:rsid w:val="0004223D"/>
    <w:rsid w:val="00050B2A"/>
    <w:rsid w:val="0005382A"/>
    <w:rsid w:val="00055529"/>
    <w:rsid w:val="0007299B"/>
    <w:rsid w:val="00072A15"/>
    <w:rsid w:val="0008343C"/>
    <w:rsid w:val="000946F8"/>
    <w:rsid w:val="000B4752"/>
    <w:rsid w:val="000C4044"/>
    <w:rsid w:val="0011234C"/>
    <w:rsid w:val="0011756F"/>
    <w:rsid w:val="001360AD"/>
    <w:rsid w:val="00153390"/>
    <w:rsid w:val="001847EF"/>
    <w:rsid w:val="00195BC1"/>
    <w:rsid w:val="00197215"/>
    <w:rsid w:val="001A5E6A"/>
    <w:rsid w:val="001B68E6"/>
    <w:rsid w:val="001F6F69"/>
    <w:rsid w:val="00210567"/>
    <w:rsid w:val="00223C82"/>
    <w:rsid w:val="00224F51"/>
    <w:rsid w:val="002325E2"/>
    <w:rsid w:val="0026456F"/>
    <w:rsid w:val="002654C8"/>
    <w:rsid w:val="002818DE"/>
    <w:rsid w:val="002830EF"/>
    <w:rsid w:val="002A15CD"/>
    <w:rsid w:val="002B5CFC"/>
    <w:rsid w:val="002C1245"/>
    <w:rsid w:val="002D0707"/>
    <w:rsid w:val="00311232"/>
    <w:rsid w:val="00317F87"/>
    <w:rsid w:val="00336D7D"/>
    <w:rsid w:val="00345D16"/>
    <w:rsid w:val="00350ED0"/>
    <w:rsid w:val="00352264"/>
    <w:rsid w:val="00374E78"/>
    <w:rsid w:val="003830EB"/>
    <w:rsid w:val="003A6FC5"/>
    <w:rsid w:val="003D5F4C"/>
    <w:rsid w:val="00407AA4"/>
    <w:rsid w:val="00413346"/>
    <w:rsid w:val="0042272F"/>
    <w:rsid w:val="00423323"/>
    <w:rsid w:val="004275EB"/>
    <w:rsid w:val="00431B11"/>
    <w:rsid w:val="00432328"/>
    <w:rsid w:val="00433340"/>
    <w:rsid w:val="0044234D"/>
    <w:rsid w:val="0044570A"/>
    <w:rsid w:val="00455645"/>
    <w:rsid w:val="004955B3"/>
    <w:rsid w:val="00495B0D"/>
    <w:rsid w:val="004C432B"/>
    <w:rsid w:val="004C4D5F"/>
    <w:rsid w:val="004C5148"/>
    <w:rsid w:val="004D3B81"/>
    <w:rsid w:val="004E2B3A"/>
    <w:rsid w:val="004E31C2"/>
    <w:rsid w:val="004E32BF"/>
    <w:rsid w:val="004E379C"/>
    <w:rsid w:val="004F1896"/>
    <w:rsid w:val="00522C90"/>
    <w:rsid w:val="00526773"/>
    <w:rsid w:val="005307B8"/>
    <w:rsid w:val="005B2858"/>
    <w:rsid w:val="005E163A"/>
    <w:rsid w:val="005E49C2"/>
    <w:rsid w:val="005F48E2"/>
    <w:rsid w:val="005F61C9"/>
    <w:rsid w:val="00620047"/>
    <w:rsid w:val="006235CC"/>
    <w:rsid w:val="006274B0"/>
    <w:rsid w:val="006768A2"/>
    <w:rsid w:val="00677113"/>
    <w:rsid w:val="006A0B46"/>
    <w:rsid w:val="006A2F84"/>
    <w:rsid w:val="006A74D3"/>
    <w:rsid w:val="006C0F64"/>
    <w:rsid w:val="006F0ADA"/>
    <w:rsid w:val="007029AF"/>
    <w:rsid w:val="007074AE"/>
    <w:rsid w:val="00707DDA"/>
    <w:rsid w:val="00710EC7"/>
    <w:rsid w:val="00722ECA"/>
    <w:rsid w:val="00734594"/>
    <w:rsid w:val="007363BC"/>
    <w:rsid w:val="007368AF"/>
    <w:rsid w:val="00746C3E"/>
    <w:rsid w:val="00751744"/>
    <w:rsid w:val="00756BAA"/>
    <w:rsid w:val="00765693"/>
    <w:rsid w:val="007A4D35"/>
    <w:rsid w:val="007A58EC"/>
    <w:rsid w:val="007B5035"/>
    <w:rsid w:val="007B7D0F"/>
    <w:rsid w:val="007D4D9C"/>
    <w:rsid w:val="007F6841"/>
    <w:rsid w:val="007F715B"/>
    <w:rsid w:val="0082345F"/>
    <w:rsid w:val="008478FE"/>
    <w:rsid w:val="00851A73"/>
    <w:rsid w:val="00864C4E"/>
    <w:rsid w:val="00866D6D"/>
    <w:rsid w:val="00892B95"/>
    <w:rsid w:val="008968BE"/>
    <w:rsid w:val="008A0F8A"/>
    <w:rsid w:val="008A263B"/>
    <w:rsid w:val="008A7A64"/>
    <w:rsid w:val="008B4807"/>
    <w:rsid w:val="008B69F3"/>
    <w:rsid w:val="008B722D"/>
    <w:rsid w:val="008D0D13"/>
    <w:rsid w:val="00923ED8"/>
    <w:rsid w:val="009317B8"/>
    <w:rsid w:val="00947304"/>
    <w:rsid w:val="00985C44"/>
    <w:rsid w:val="009954F1"/>
    <w:rsid w:val="0099574E"/>
    <w:rsid w:val="009A599C"/>
    <w:rsid w:val="009A5CBC"/>
    <w:rsid w:val="009A79B6"/>
    <w:rsid w:val="009C7B59"/>
    <w:rsid w:val="009D5FC1"/>
    <w:rsid w:val="009E594E"/>
    <w:rsid w:val="009E7E40"/>
    <w:rsid w:val="009F1655"/>
    <w:rsid w:val="009F643B"/>
    <w:rsid w:val="00A12823"/>
    <w:rsid w:val="00A25E2C"/>
    <w:rsid w:val="00A33A47"/>
    <w:rsid w:val="00A3461D"/>
    <w:rsid w:val="00A5211F"/>
    <w:rsid w:val="00A6535B"/>
    <w:rsid w:val="00A82D6F"/>
    <w:rsid w:val="00AA57F2"/>
    <w:rsid w:val="00AD23AD"/>
    <w:rsid w:val="00AD6C11"/>
    <w:rsid w:val="00AD78AC"/>
    <w:rsid w:val="00AE208E"/>
    <w:rsid w:val="00AF175C"/>
    <w:rsid w:val="00B01373"/>
    <w:rsid w:val="00B07CC1"/>
    <w:rsid w:val="00B10C81"/>
    <w:rsid w:val="00B16513"/>
    <w:rsid w:val="00B27652"/>
    <w:rsid w:val="00B27AE7"/>
    <w:rsid w:val="00B35152"/>
    <w:rsid w:val="00B45773"/>
    <w:rsid w:val="00B539A2"/>
    <w:rsid w:val="00B64919"/>
    <w:rsid w:val="00B72DBF"/>
    <w:rsid w:val="00B745F1"/>
    <w:rsid w:val="00BB4C7A"/>
    <w:rsid w:val="00BC6E91"/>
    <w:rsid w:val="00BC7D67"/>
    <w:rsid w:val="00BE123E"/>
    <w:rsid w:val="00BE5B40"/>
    <w:rsid w:val="00BF741D"/>
    <w:rsid w:val="00C17BC8"/>
    <w:rsid w:val="00C233C1"/>
    <w:rsid w:val="00C336AD"/>
    <w:rsid w:val="00C52632"/>
    <w:rsid w:val="00C85672"/>
    <w:rsid w:val="00CB2351"/>
    <w:rsid w:val="00CE4CEB"/>
    <w:rsid w:val="00CF6C84"/>
    <w:rsid w:val="00D00280"/>
    <w:rsid w:val="00D2389E"/>
    <w:rsid w:val="00D3377D"/>
    <w:rsid w:val="00D60031"/>
    <w:rsid w:val="00D84E0E"/>
    <w:rsid w:val="00D86C64"/>
    <w:rsid w:val="00DA520E"/>
    <w:rsid w:val="00DC4CAE"/>
    <w:rsid w:val="00DD424A"/>
    <w:rsid w:val="00DE16D7"/>
    <w:rsid w:val="00DE4BA0"/>
    <w:rsid w:val="00DE7CD7"/>
    <w:rsid w:val="00E25E5A"/>
    <w:rsid w:val="00E435B7"/>
    <w:rsid w:val="00E721FB"/>
    <w:rsid w:val="00E76F7B"/>
    <w:rsid w:val="00E775F0"/>
    <w:rsid w:val="00E82181"/>
    <w:rsid w:val="00ED5469"/>
    <w:rsid w:val="00EE30E6"/>
    <w:rsid w:val="00F063B5"/>
    <w:rsid w:val="00F06529"/>
    <w:rsid w:val="00F307A1"/>
    <w:rsid w:val="00F32DD5"/>
    <w:rsid w:val="00F3400F"/>
    <w:rsid w:val="00F4398E"/>
    <w:rsid w:val="00F56629"/>
    <w:rsid w:val="00F6281D"/>
    <w:rsid w:val="00F80A03"/>
    <w:rsid w:val="00F8377E"/>
    <w:rsid w:val="00F92DF1"/>
    <w:rsid w:val="00FA6177"/>
    <w:rsid w:val="00FB0DA4"/>
    <w:rsid w:val="00FB60F6"/>
    <w:rsid w:val="00FC0560"/>
    <w:rsid w:val="00FD7763"/>
    <w:rsid w:val="00FE1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77E3D"/>
  <w15:docId w15:val="{45B74FBE-1332-40D6-9695-7CA74420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31C2"/>
    <w:pPr>
      <w:spacing w:after="0" w:line="360" w:lineRule="auto"/>
      <w:ind w:firstLine="567"/>
      <w:jc w:val="both"/>
    </w:pPr>
    <w:rPr>
      <w:rFonts w:ascii="Times New Roman" w:eastAsiaTheme="minorEastAsia" w:hAnsi="Times New Roman"/>
      <w:sz w:val="24"/>
      <w:lang w:val="ru-RU" w:eastAsia="ru-RU"/>
    </w:rPr>
  </w:style>
  <w:style w:type="paragraph" w:styleId="1">
    <w:name w:val="heading 1"/>
    <w:basedOn w:val="a"/>
    <w:next w:val="a"/>
    <w:link w:val="10"/>
    <w:uiPriority w:val="9"/>
    <w:qFormat/>
    <w:rsid w:val="00B35152"/>
    <w:pPr>
      <w:keepNext/>
      <w:keepLines/>
      <w:spacing w:after="120"/>
      <w:ind w:firstLine="0"/>
      <w:jc w:val="center"/>
      <w:outlineLvl w:val="0"/>
    </w:pPr>
    <w:rPr>
      <w:rFonts w:eastAsiaTheme="majorEastAsia" w:cstheme="majorBidi"/>
      <w:bCs/>
      <w:caps/>
      <w:szCs w:val="28"/>
    </w:rPr>
  </w:style>
  <w:style w:type="paragraph" w:styleId="2">
    <w:name w:val="heading 2"/>
    <w:basedOn w:val="a"/>
    <w:next w:val="a"/>
    <w:link w:val="20"/>
    <w:uiPriority w:val="9"/>
    <w:unhideWhenUsed/>
    <w:qFormat/>
    <w:rsid w:val="00B35152"/>
    <w:pPr>
      <w:keepNext/>
      <w:keepLines/>
      <w:spacing w:before="240"/>
      <w:outlineLvl w:val="1"/>
    </w:pPr>
    <w:rPr>
      <w:rFonts w:eastAsiaTheme="majorEastAsia" w:cstheme="majorBidi"/>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B27652"/>
    <w:pPr>
      <w:spacing w:after="120" w:line="480" w:lineRule="auto"/>
      <w:ind w:left="283"/>
    </w:pPr>
    <w:rPr>
      <w:rFonts w:eastAsia="Times New Roman" w:cs="Times New Roman"/>
      <w:szCs w:val="24"/>
      <w:vertAlign w:val="subscript"/>
    </w:rPr>
  </w:style>
  <w:style w:type="character" w:customStyle="1" w:styleId="22">
    <w:name w:val="Основной текст с отступом 2 Знак"/>
    <w:basedOn w:val="a0"/>
    <w:link w:val="21"/>
    <w:rsid w:val="00B27652"/>
    <w:rPr>
      <w:rFonts w:ascii="Times New Roman" w:eastAsia="Times New Roman" w:hAnsi="Times New Roman" w:cs="Times New Roman"/>
      <w:sz w:val="24"/>
      <w:szCs w:val="24"/>
      <w:vertAlign w:val="subscript"/>
      <w:lang w:val="ru-RU" w:eastAsia="ru-RU"/>
    </w:rPr>
  </w:style>
  <w:style w:type="paragraph" w:styleId="a3">
    <w:name w:val="Normal (Web)"/>
    <w:aliases w:val="Знак2 Знак,Знак2, Знак2 Знак Знак,Обычный (веб) Знак1 Знак,Обычный (веб) Знак Знак Знак, Знак2 Знак Знак Знак Знак Знак, Знак2 Знак Знак1 Знак Знак, Знак2 Знак Знак Знак1 Знак Знак, Знак2 Знак Знак Знак2 Знак, Знак2 Знак Знак2 Знак"/>
    <w:basedOn w:val="a"/>
    <w:link w:val="a4"/>
    <w:rsid w:val="00B27652"/>
    <w:pPr>
      <w:suppressAutoHyphens/>
      <w:spacing w:before="280" w:after="280" w:line="240" w:lineRule="auto"/>
      <w:ind w:firstLine="0"/>
      <w:jc w:val="left"/>
    </w:pPr>
    <w:rPr>
      <w:rFonts w:eastAsia="Times New Roman" w:cs="Times New Roman"/>
      <w:szCs w:val="24"/>
      <w:lang w:eastAsia="ar-SA"/>
    </w:rPr>
  </w:style>
  <w:style w:type="character" w:customStyle="1" w:styleId="a4">
    <w:name w:val="Обычный (веб) Знак"/>
    <w:aliases w:val="Знак2 Знак Знак,Знак2 Знак1, Знак2 Знак Знак Знак,Обычный (веб) Знак1 Знак Знак,Обычный (веб) Знак Знак Знак Знак, Знак2 Знак Знак Знак Знак Знак Знак, Знак2 Знак Знак1 Знак Знак Знак, Знак2 Знак Знак Знак1 Знак Знак Знак"/>
    <w:basedOn w:val="a0"/>
    <w:link w:val="a3"/>
    <w:rsid w:val="00B27652"/>
    <w:rPr>
      <w:rFonts w:ascii="Times New Roman" w:eastAsia="Times New Roman" w:hAnsi="Times New Roman" w:cs="Times New Roman"/>
      <w:sz w:val="24"/>
      <w:szCs w:val="24"/>
      <w:lang w:val="ru-RU" w:eastAsia="ar-SA"/>
    </w:rPr>
  </w:style>
  <w:style w:type="character" w:customStyle="1" w:styleId="10">
    <w:name w:val="Заголовок 1 Знак"/>
    <w:basedOn w:val="a0"/>
    <w:link w:val="1"/>
    <w:uiPriority w:val="9"/>
    <w:rsid w:val="00B35152"/>
    <w:rPr>
      <w:rFonts w:ascii="Times New Roman" w:eastAsiaTheme="majorEastAsia" w:hAnsi="Times New Roman" w:cstheme="majorBidi"/>
      <w:bCs/>
      <w:caps/>
      <w:sz w:val="24"/>
      <w:szCs w:val="28"/>
      <w:lang w:val="ru-RU" w:eastAsia="ru-RU"/>
    </w:rPr>
  </w:style>
  <w:style w:type="character" w:customStyle="1" w:styleId="20">
    <w:name w:val="Заголовок 2 Знак"/>
    <w:basedOn w:val="a0"/>
    <w:link w:val="2"/>
    <w:uiPriority w:val="9"/>
    <w:rsid w:val="00B35152"/>
    <w:rPr>
      <w:rFonts w:ascii="Times New Roman" w:eastAsiaTheme="majorEastAsia" w:hAnsi="Times New Roman" w:cstheme="majorBidi"/>
      <w:bCs/>
      <w:sz w:val="24"/>
      <w:szCs w:val="26"/>
      <w:lang w:val="ru-RU" w:eastAsia="ru-RU"/>
    </w:rPr>
  </w:style>
  <w:style w:type="paragraph" w:styleId="a5">
    <w:name w:val="Balloon Text"/>
    <w:basedOn w:val="a"/>
    <w:link w:val="a6"/>
    <w:uiPriority w:val="99"/>
    <w:semiHidden/>
    <w:unhideWhenUsed/>
    <w:rsid w:val="002C1245"/>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C1245"/>
    <w:rPr>
      <w:rFonts w:ascii="Segoe UI" w:eastAsiaTheme="minorEastAsia" w:hAnsi="Segoe UI" w:cs="Segoe UI"/>
      <w:sz w:val="18"/>
      <w:szCs w:val="18"/>
      <w:lang w:val="ru-RU" w:eastAsia="ru-RU"/>
    </w:rPr>
  </w:style>
  <w:style w:type="character" w:styleId="a7">
    <w:name w:val="Hyperlink"/>
    <w:basedOn w:val="a0"/>
    <w:uiPriority w:val="99"/>
    <w:unhideWhenUsed/>
    <w:rsid w:val="00746C3E"/>
    <w:rPr>
      <w:color w:val="0563C1" w:themeColor="hyperlink"/>
      <w:u w:val="single"/>
    </w:rPr>
  </w:style>
  <w:style w:type="paragraph" w:styleId="a8">
    <w:name w:val="List Paragraph"/>
    <w:basedOn w:val="a"/>
    <w:uiPriority w:val="34"/>
    <w:qFormat/>
    <w:rsid w:val="00746C3E"/>
    <w:pPr>
      <w:ind w:left="720"/>
      <w:contextualSpacing/>
    </w:pPr>
  </w:style>
  <w:style w:type="paragraph" w:styleId="a9">
    <w:name w:val="TOC Heading"/>
    <w:basedOn w:val="1"/>
    <w:next w:val="a"/>
    <w:uiPriority w:val="39"/>
    <w:unhideWhenUsed/>
    <w:qFormat/>
    <w:rsid w:val="00EE30E6"/>
    <w:pPr>
      <w:spacing w:before="240" w:after="0" w:line="259" w:lineRule="auto"/>
      <w:jc w:val="left"/>
      <w:outlineLvl w:val="9"/>
    </w:pPr>
    <w:rPr>
      <w:rFonts w:asciiTheme="majorHAnsi" w:hAnsiTheme="majorHAnsi"/>
      <w:bCs w:val="0"/>
      <w:caps w:val="0"/>
      <w:color w:val="2E74B5" w:themeColor="accent1" w:themeShade="BF"/>
      <w:sz w:val="32"/>
      <w:szCs w:val="32"/>
      <w:lang w:val="en-US" w:eastAsia="en-US"/>
    </w:rPr>
  </w:style>
  <w:style w:type="paragraph" w:styleId="11">
    <w:name w:val="toc 1"/>
    <w:basedOn w:val="a"/>
    <w:next w:val="a"/>
    <w:autoRedefine/>
    <w:uiPriority w:val="39"/>
    <w:unhideWhenUsed/>
    <w:rsid w:val="0082345F"/>
    <w:pPr>
      <w:tabs>
        <w:tab w:val="right" w:leader="dot" w:pos="9498"/>
      </w:tabs>
      <w:spacing w:after="100"/>
      <w:ind w:firstLine="0"/>
    </w:pPr>
  </w:style>
  <w:style w:type="paragraph" w:styleId="23">
    <w:name w:val="toc 2"/>
    <w:basedOn w:val="a"/>
    <w:next w:val="a"/>
    <w:autoRedefine/>
    <w:uiPriority w:val="39"/>
    <w:unhideWhenUsed/>
    <w:rsid w:val="0082345F"/>
    <w:pPr>
      <w:tabs>
        <w:tab w:val="right" w:leader="dot" w:pos="9498"/>
      </w:tabs>
      <w:spacing w:after="100"/>
      <w:ind w:firstLine="0"/>
    </w:pPr>
  </w:style>
  <w:style w:type="paragraph" w:styleId="aa">
    <w:name w:val="header"/>
    <w:basedOn w:val="a"/>
    <w:link w:val="ab"/>
    <w:uiPriority w:val="99"/>
    <w:unhideWhenUsed/>
    <w:rsid w:val="002A15CD"/>
    <w:pPr>
      <w:tabs>
        <w:tab w:val="center" w:pos="4844"/>
        <w:tab w:val="right" w:pos="9689"/>
      </w:tabs>
      <w:spacing w:line="240" w:lineRule="auto"/>
    </w:pPr>
  </w:style>
  <w:style w:type="character" w:customStyle="1" w:styleId="ab">
    <w:name w:val="Верхний колонтитул Знак"/>
    <w:basedOn w:val="a0"/>
    <w:link w:val="aa"/>
    <w:uiPriority w:val="99"/>
    <w:rsid w:val="002A15CD"/>
    <w:rPr>
      <w:rFonts w:ascii="Times New Roman" w:eastAsiaTheme="minorEastAsia" w:hAnsi="Times New Roman"/>
      <w:sz w:val="24"/>
      <w:lang w:val="ru-RU" w:eastAsia="ru-RU"/>
    </w:rPr>
  </w:style>
  <w:style w:type="paragraph" w:styleId="ac">
    <w:name w:val="footer"/>
    <w:basedOn w:val="a"/>
    <w:link w:val="ad"/>
    <w:uiPriority w:val="99"/>
    <w:unhideWhenUsed/>
    <w:rsid w:val="002A15CD"/>
    <w:pPr>
      <w:tabs>
        <w:tab w:val="center" w:pos="4844"/>
        <w:tab w:val="right" w:pos="9689"/>
      </w:tabs>
      <w:spacing w:line="240" w:lineRule="auto"/>
    </w:pPr>
  </w:style>
  <w:style w:type="character" w:customStyle="1" w:styleId="ad">
    <w:name w:val="Нижний колонтитул Знак"/>
    <w:basedOn w:val="a0"/>
    <w:link w:val="ac"/>
    <w:uiPriority w:val="99"/>
    <w:rsid w:val="002A15CD"/>
    <w:rPr>
      <w:rFonts w:ascii="Times New Roman" w:eastAsiaTheme="minorEastAsia" w:hAnsi="Times New Roman"/>
      <w:sz w:val="24"/>
      <w:lang w:val="ru-RU" w:eastAsia="ru-RU"/>
    </w:rPr>
  </w:style>
  <w:style w:type="table" w:styleId="ae">
    <w:name w:val="Table Grid"/>
    <w:basedOn w:val="a1"/>
    <w:uiPriority w:val="39"/>
    <w:rsid w:val="009A7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
    <w:link w:val="af0"/>
    <w:uiPriority w:val="99"/>
    <w:unhideWhenUsed/>
    <w:rsid w:val="006235CC"/>
    <w:pPr>
      <w:spacing w:line="240" w:lineRule="auto"/>
      <w:ind w:firstLine="0"/>
      <w:jc w:val="left"/>
    </w:pPr>
    <w:rPr>
      <w:rFonts w:asciiTheme="minorHAnsi" w:eastAsiaTheme="minorHAnsi" w:hAnsiTheme="minorHAnsi"/>
      <w:sz w:val="20"/>
      <w:szCs w:val="20"/>
      <w:lang w:val="en-US" w:eastAsia="en-US"/>
    </w:rPr>
  </w:style>
  <w:style w:type="character" w:customStyle="1" w:styleId="af0">
    <w:name w:val="Текст концевой сноски Знак"/>
    <w:basedOn w:val="a0"/>
    <w:link w:val="af"/>
    <w:uiPriority w:val="99"/>
    <w:rsid w:val="006235CC"/>
    <w:rPr>
      <w:sz w:val="20"/>
      <w:szCs w:val="20"/>
    </w:rPr>
  </w:style>
  <w:style w:type="character" w:styleId="af1">
    <w:name w:val="endnote reference"/>
    <w:basedOn w:val="a0"/>
    <w:uiPriority w:val="99"/>
    <w:semiHidden/>
    <w:unhideWhenUsed/>
    <w:rsid w:val="006235CC"/>
    <w:rPr>
      <w:vertAlign w:val="superscript"/>
    </w:rPr>
  </w:style>
  <w:style w:type="character" w:customStyle="1" w:styleId="fontstyle01">
    <w:name w:val="fontstyle01"/>
    <w:basedOn w:val="a0"/>
    <w:rsid w:val="006235CC"/>
    <w:rPr>
      <w:rFonts w:ascii="Courier" w:hAnsi="Courier" w:hint="default"/>
      <w:b w:val="0"/>
      <w:bCs w:val="0"/>
      <w:i w:val="0"/>
      <w:iCs w:val="0"/>
      <w:color w:val="000000"/>
      <w:sz w:val="20"/>
      <w:szCs w:val="20"/>
    </w:rPr>
  </w:style>
  <w:style w:type="character" w:customStyle="1" w:styleId="fontstyle21">
    <w:name w:val="fontstyle21"/>
    <w:basedOn w:val="a0"/>
    <w:rsid w:val="006235CC"/>
    <w:rPr>
      <w:rFonts w:ascii="Helvetica-Oblique" w:hAnsi="Helvetica-Oblique" w:hint="default"/>
      <w:b w:val="0"/>
      <w:bCs w:val="0"/>
      <w:i/>
      <w:iCs/>
      <w:color w:val="151515"/>
      <w:sz w:val="20"/>
      <w:szCs w:val="20"/>
    </w:rPr>
  </w:style>
  <w:style w:type="character" w:styleId="af2">
    <w:name w:val="annotation reference"/>
    <w:basedOn w:val="a0"/>
    <w:uiPriority w:val="99"/>
    <w:semiHidden/>
    <w:unhideWhenUsed/>
    <w:rsid w:val="00A25E2C"/>
    <w:rPr>
      <w:sz w:val="16"/>
      <w:szCs w:val="16"/>
    </w:rPr>
  </w:style>
  <w:style w:type="paragraph" w:styleId="af3">
    <w:name w:val="annotation text"/>
    <w:basedOn w:val="a"/>
    <w:link w:val="af4"/>
    <w:uiPriority w:val="99"/>
    <w:semiHidden/>
    <w:unhideWhenUsed/>
    <w:rsid w:val="00A25E2C"/>
    <w:pPr>
      <w:spacing w:line="240" w:lineRule="auto"/>
    </w:pPr>
    <w:rPr>
      <w:sz w:val="20"/>
      <w:szCs w:val="20"/>
    </w:rPr>
  </w:style>
  <w:style w:type="character" w:customStyle="1" w:styleId="af4">
    <w:name w:val="Текст примечания Знак"/>
    <w:basedOn w:val="a0"/>
    <w:link w:val="af3"/>
    <w:uiPriority w:val="99"/>
    <w:semiHidden/>
    <w:rsid w:val="00A25E2C"/>
    <w:rPr>
      <w:rFonts w:ascii="Times New Roman" w:eastAsiaTheme="minorEastAsia" w:hAnsi="Times New Roman"/>
      <w:sz w:val="20"/>
      <w:szCs w:val="20"/>
      <w:lang w:val="ru-RU" w:eastAsia="ru-RU"/>
    </w:rPr>
  </w:style>
  <w:style w:type="paragraph" w:styleId="af5">
    <w:name w:val="annotation subject"/>
    <w:basedOn w:val="af3"/>
    <w:next w:val="af3"/>
    <w:link w:val="af6"/>
    <w:uiPriority w:val="99"/>
    <w:semiHidden/>
    <w:unhideWhenUsed/>
    <w:rsid w:val="00A25E2C"/>
    <w:rPr>
      <w:b/>
      <w:bCs/>
    </w:rPr>
  </w:style>
  <w:style w:type="character" w:customStyle="1" w:styleId="af6">
    <w:name w:val="Тема примечания Знак"/>
    <w:basedOn w:val="af4"/>
    <w:link w:val="af5"/>
    <w:uiPriority w:val="99"/>
    <w:semiHidden/>
    <w:rsid w:val="00A25E2C"/>
    <w:rPr>
      <w:rFonts w:ascii="Times New Roman" w:eastAsiaTheme="minorEastAsia" w:hAnsi="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83328">
      <w:bodyDiv w:val="1"/>
      <w:marLeft w:val="0"/>
      <w:marRight w:val="0"/>
      <w:marTop w:val="0"/>
      <w:marBottom w:val="0"/>
      <w:divBdr>
        <w:top w:val="none" w:sz="0" w:space="0" w:color="auto"/>
        <w:left w:val="none" w:sz="0" w:space="0" w:color="auto"/>
        <w:bottom w:val="none" w:sz="0" w:space="0" w:color="auto"/>
        <w:right w:val="none" w:sz="0" w:space="0" w:color="auto"/>
      </w:divBdr>
    </w:div>
    <w:div w:id="631325328">
      <w:bodyDiv w:val="1"/>
      <w:marLeft w:val="0"/>
      <w:marRight w:val="0"/>
      <w:marTop w:val="0"/>
      <w:marBottom w:val="0"/>
      <w:divBdr>
        <w:top w:val="none" w:sz="0" w:space="0" w:color="auto"/>
        <w:left w:val="none" w:sz="0" w:space="0" w:color="auto"/>
        <w:bottom w:val="none" w:sz="0" w:space="0" w:color="auto"/>
        <w:right w:val="none" w:sz="0" w:space="0" w:color="auto"/>
      </w:divBdr>
    </w:div>
    <w:div w:id="963004710">
      <w:bodyDiv w:val="1"/>
      <w:marLeft w:val="0"/>
      <w:marRight w:val="0"/>
      <w:marTop w:val="0"/>
      <w:marBottom w:val="0"/>
      <w:divBdr>
        <w:top w:val="none" w:sz="0" w:space="0" w:color="auto"/>
        <w:left w:val="none" w:sz="0" w:space="0" w:color="auto"/>
        <w:bottom w:val="none" w:sz="0" w:space="0" w:color="auto"/>
        <w:right w:val="none" w:sz="0" w:space="0" w:color="auto"/>
      </w:divBdr>
    </w:div>
    <w:div w:id="1020936544">
      <w:bodyDiv w:val="1"/>
      <w:marLeft w:val="0"/>
      <w:marRight w:val="0"/>
      <w:marTop w:val="0"/>
      <w:marBottom w:val="0"/>
      <w:divBdr>
        <w:top w:val="none" w:sz="0" w:space="0" w:color="auto"/>
        <w:left w:val="none" w:sz="0" w:space="0" w:color="auto"/>
        <w:bottom w:val="none" w:sz="0" w:space="0" w:color="auto"/>
        <w:right w:val="none" w:sz="0" w:space="0" w:color="auto"/>
      </w:divBdr>
    </w:div>
    <w:div w:id="199579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tiff"/><Relationship Id="rId50" Type="http://schemas.openxmlformats.org/officeDocument/2006/relationships/image" Target="media/image42.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hyperlink" Target="https://dx.doi.org/10.1186%2F1743-422X-11-69" TargetMode="External"/><Relationship Id="rId38" Type="http://schemas.openxmlformats.org/officeDocument/2006/relationships/image" Target="media/image30.jpg"/><Relationship Id="rId46" Type="http://schemas.openxmlformats.org/officeDocument/2006/relationships/image" Target="media/image38.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Relationship Id="rId41" Type="http://schemas.openxmlformats.org/officeDocument/2006/relationships/image" Target="media/image33.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image" Target="media/image41.tiff"/><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4" Type="http://schemas.openxmlformats.org/officeDocument/2006/relationships/image" Target="media/image36.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tiff"/><Relationship Id="rId8" Type="http://schemas.openxmlformats.org/officeDocument/2006/relationships/image" Target="media/image1.jpg"/><Relationship Id="rId51" Type="http://schemas.openxmlformats.org/officeDocument/2006/relationships/image" Target="media/image43.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E9769-8E7A-4D7E-8BD7-E4CB24B2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62</Pages>
  <Words>9036</Words>
  <Characters>70396</Characters>
  <Application>Microsoft Office Word</Application>
  <DocSecurity>0</DocSecurity>
  <Lines>1759</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2019-10-22T05:11:00Z</cp:lastPrinted>
  <dcterms:created xsi:type="dcterms:W3CDTF">2019-10-22T05:10:00Z</dcterms:created>
  <dcterms:modified xsi:type="dcterms:W3CDTF">2019-10-22T10:22:00Z</dcterms:modified>
</cp:coreProperties>
</file>