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6657" w:rsidRDefault="00A36657" w:rsidP="00155470">
      <w:pPr>
        <w:spacing w:after="0" w:line="360" w:lineRule="auto"/>
        <w:jc w:val="center"/>
        <w:rPr>
          <w:rFonts w:ascii="Times New Roman" w:hAnsi="Times New Roman" w:cs="Times New Roman"/>
          <w:caps/>
          <w:sz w:val="24"/>
          <w:szCs w:val="24"/>
          <w:lang w:val="kk-KZ"/>
        </w:rPr>
      </w:pPr>
      <w:r>
        <w:rPr>
          <w:noProof/>
          <w:lang w:eastAsia="ru-RU"/>
        </w:rPr>
        <w:drawing>
          <wp:inline distT="0" distB="0" distL="0" distR="0">
            <wp:extent cx="5764121" cy="82296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730" t="15097" r="28172" b="7988"/>
                    <a:stretch/>
                  </pic:blipFill>
                  <pic:spPr bwMode="auto">
                    <a:xfrm>
                      <a:off x="0" y="0"/>
                      <a:ext cx="5774529" cy="82444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6657" w:rsidRDefault="00A36657" w:rsidP="00155470">
      <w:pPr>
        <w:spacing w:after="0" w:line="360" w:lineRule="auto"/>
        <w:jc w:val="center"/>
        <w:rPr>
          <w:rFonts w:ascii="Times New Roman" w:hAnsi="Times New Roman" w:cs="Times New Roman"/>
          <w:caps/>
          <w:sz w:val="24"/>
          <w:szCs w:val="24"/>
          <w:lang w:val="kk-KZ"/>
        </w:rPr>
      </w:pPr>
    </w:p>
    <w:p w:rsidR="00A36657" w:rsidRDefault="00A36657" w:rsidP="00155470">
      <w:pPr>
        <w:spacing w:after="0" w:line="360" w:lineRule="auto"/>
        <w:jc w:val="center"/>
        <w:rPr>
          <w:rFonts w:ascii="Times New Roman" w:hAnsi="Times New Roman" w:cs="Times New Roman"/>
          <w:caps/>
          <w:sz w:val="24"/>
          <w:szCs w:val="24"/>
          <w:lang w:val="kk-KZ"/>
        </w:rPr>
      </w:pPr>
    </w:p>
    <w:p w:rsidR="00A36657" w:rsidRDefault="00A36657" w:rsidP="00155470">
      <w:pPr>
        <w:spacing w:after="0" w:line="360" w:lineRule="auto"/>
        <w:jc w:val="center"/>
        <w:rPr>
          <w:rFonts w:ascii="Times New Roman" w:hAnsi="Times New Roman" w:cs="Times New Roman"/>
          <w:caps/>
          <w:sz w:val="24"/>
          <w:szCs w:val="24"/>
          <w:lang w:val="en-US"/>
        </w:rPr>
      </w:pPr>
    </w:p>
    <w:p w:rsidR="007C5067" w:rsidRDefault="007C5067" w:rsidP="00155470">
      <w:pPr>
        <w:spacing w:after="0" w:line="360" w:lineRule="auto"/>
        <w:jc w:val="center"/>
        <w:rPr>
          <w:rFonts w:ascii="Times New Roman" w:hAnsi="Times New Roman" w:cs="Times New Roman"/>
          <w:caps/>
          <w:sz w:val="24"/>
          <w:szCs w:val="24"/>
          <w:lang w:val="en-US"/>
        </w:rPr>
      </w:pPr>
    </w:p>
    <w:p w:rsidR="007C5067" w:rsidRPr="007C5067" w:rsidRDefault="007C5067" w:rsidP="00155470">
      <w:pPr>
        <w:spacing w:after="0" w:line="360" w:lineRule="auto"/>
        <w:jc w:val="center"/>
        <w:rPr>
          <w:rFonts w:ascii="Times New Roman" w:hAnsi="Times New Roman" w:cs="Times New Roman"/>
          <w:caps/>
          <w:sz w:val="24"/>
          <w:szCs w:val="24"/>
          <w:lang w:val="en-US"/>
        </w:rPr>
      </w:pPr>
    </w:p>
    <w:p w:rsidR="00155470" w:rsidRPr="00C57F90" w:rsidRDefault="00155470" w:rsidP="00155470">
      <w:pPr>
        <w:spacing w:after="0" w:line="360" w:lineRule="auto"/>
        <w:jc w:val="center"/>
        <w:rPr>
          <w:rFonts w:ascii="Times New Roman" w:hAnsi="Times New Roman" w:cs="Times New Roman"/>
          <w:caps/>
          <w:sz w:val="24"/>
          <w:szCs w:val="24"/>
          <w:lang w:val="kk-KZ"/>
        </w:rPr>
      </w:pPr>
      <w:r w:rsidRPr="00C57F90">
        <w:rPr>
          <w:rFonts w:ascii="Times New Roman" w:hAnsi="Times New Roman" w:cs="Times New Roman"/>
          <w:caps/>
          <w:sz w:val="24"/>
          <w:szCs w:val="24"/>
          <w:lang w:val="kk-KZ"/>
        </w:rPr>
        <w:lastRenderedPageBreak/>
        <w:t>Орындаушылар тізімі</w:t>
      </w:r>
    </w:p>
    <w:p w:rsidR="00155470" w:rsidRPr="00C57F90" w:rsidRDefault="00155470" w:rsidP="00155470">
      <w:pPr>
        <w:spacing w:after="0" w:line="360" w:lineRule="auto"/>
        <w:jc w:val="center"/>
        <w:rPr>
          <w:rFonts w:ascii="Times New Roman" w:hAnsi="Times New Roman" w:cs="Times New Roman"/>
          <w:caps/>
          <w:sz w:val="24"/>
          <w:szCs w:val="24"/>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4"/>
        <w:gridCol w:w="3303"/>
        <w:gridCol w:w="3084"/>
      </w:tblGrid>
      <w:tr w:rsidR="00155470" w:rsidRPr="00354039" w:rsidTr="00155470">
        <w:tc>
          <w:tcPr>
            <w:tcW w:w="3184" w:type="dxa"/>
            <w:hideMark/>
          </w:tcPr>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Жоба жетекшісі,</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филология ғылымдарының кандидаты</w:t>
            </w:r>
          </w:p>
        </w:tc>
        <w:tc>
          <w:tcPr>
            <w:tcW w:w="3303" w:type="dxa"/>
          </w:tcPr>
          <w:p w:rsidR="00155470" w:rsidRPr="00C57F90" w:rsidRDefault="00155470">
            <w:pPr>
              <w:spacing w:line="360" w:lineRule="auto"/>
              <w:jc w:val="center"/>
              <w:rPr>
                <w:rFonts w:ascii="Times New Roman" w:hAnsi="Times New Roman" w:cs="Times New Roman"/>
                <w:sz w:val="24"/>
                <w:szCs w:val="24"/>
                <w:lang w:val="kk-KZ"/>
              </w:rPr>
            </w:pPr>
          </w:p>
          <w:p w:rsidR="00155470" w:rsidRPr="00C57F90" w:rsidRDefault="00155470">
            <w:pPr>
              <w:spacing w:line="360" w:lineRule="auto"/>
              <w:jc w:val="center"/>
              <w:rPr>
                <w:rFonts w:ascii="Times New Roman" w:hAnsi="Times New Roman" w:cs="Times New Roman"/>
                <w:sz w:val="24"/>
                <w:szCs w:val="24"/>
                <w:lang w:val="kk-KZ"/>
              </w:rPr>
            </w:pP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______________</w:t>
            </w:r>
          </w:p>
          <w:p w:rsidR="00155470" w:rsidRPr="00C57F90" w:rsidRDefault="00155470">
            <w:pPr>
              <w:spacing w:line="360" w:lineRule="auto"/>
              <w:jc w:val="center"/>
              <w:rPr>
                <w:rFonts w:ascii="Times New Roman" w:hAnsi="Times New Roman" w:cs="Times New Roman"/>
                <w:caps/>
                <w:sz w:val="24"/>
                <w:szCs w:val="24"/>
                <w:lang w:val="kk-KZ"/>
              </w:rPr>
            </w:pPr>
            <w:r w:rsidRPr="00C57F90">
              <w:rPr>
                <w:rFonts w:ascii="Times New Roman" w:hAnsi="Times New Roman" w:cs="Times New Roman"/>
                <w:sz w:val="24"/>
                <w:szCs w:val="24"/>
                <w:lang w:val="kk-KZ"/>
              </w:rPr>
              <w:t>қолы, уақыты</w:t>
            </w:r>
          </w:p>
        </w:tc>
        <w:tc>
          <w:tcPr>
            <w:tcW w:w="3084" w:type="dxa"/>
          </w:tcPr>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Ғ.Ә. Тұяқбаев </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(барлық тарау)</w:t>
            </w:r>
          </w:p>
        </w:tc>
      </w:tr>
      <w:tr w:rsidR="00155470" w:rsidRPr="00C57F90" w:rsidTr="00155470">
        <w:tc>
          <w:tcPr>
            <w:tcW w:w="3184" w:type="dxa"/>
          </w:tcPr>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Аға ғылыми қызметкер,</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филология ғылымдар кандидаты</w:t>
            </w:r>
          </w:p>
          <w:p w:rsidR="00155470" w:rsidRPr="00C57F90" w:rsidRDefault="00155470">
            <w:pPr>
              <w:spacing w:line="360" w:lineRule="auto"/>
              <w:rPr>
                <w:rFonts w:ascii="Times New Roman" w:hAnsi="Times New Roman" w:cs="Times New Roman"/>
                <w:sz w:val="24"/>
                <w:szCs w:val="24"/>
                <w:lang w:val="kk-KZ"/>
              </w:rPr>
            </w:pPr>
          </w:p>
        </w:tc>
        <w:tc>
          <w:tcPr>
            <w:tcW w:w="3303" w:type="dxa"/>
          </w:tcPr>
          <w:p w:rsidR="00155470" w:rsidRPr="00C57F90" w:rsidRDefault="00155470">
            <w:pPr>
              <w:spacing w:line="360" w:lineRule="auto"/>
              <w:jc w:val="center"/>
              <w:rPr>
                <w:rFonts w:ascii="Times New Roman" w:hAnsi="Times New Roman" w:cs="Times New Roman"/>
                <w:sz w:val="24"/>
                <w:szCs w:val="24"/>
                <w:lang w:val="kk-KZ"/>
              </w:rPr>
            </w:pP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______________</w:t>
            </w: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қолы, уақыты</w:t>
            </w:r>
          </w:p>
        </w:tc>
        <w:tc>
          <w:tcPr>
            <w:tcW w:w="3084" w:type="dxa"/>
          </w:tcPr>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А.М. Абасилов</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(екінші тарау)</w:t>
            </w:r>
          </w:p>
        </w:tc>
      </w:tr>
      <w:tr w:rsidR="00155470" w:rsidRPr="00C57F90" w:rsidTr="00155470">
        <w:tc>
          <w:tcPr>
            <w:tcW w:w="3184" w:type="dxa"/>
          </w:tcPr>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Ғылыми қызметкер,</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en-US"/>
              </w:rPr>
              <w:t xml:space="preserve">PhD </w:t>
            </w:r>
            <w:r w:rsidRPr="00C57F90">
              <w:rPr>
                <w:rFonts w:ascii="Times New Roman" w:hAnsi="Times New Roman" w:cs="Times New Roman"/>
                <w:sz w:val="24"/>
                <w:szCs w:val="24"/>
                <w:lang w:val="kk-KZ"/>
              </w:rPr>
              <w:t>доктор</w:t>
            </w:r>
          </w:p>
          <w:p w:rsidR="00155470" w:rsidRPr="00C57F90" w:rsidRDefault="00155470">
            <w:pPr>
              <w:spacing w:line="360" w:lineRule="auto"/>
              <w:rPr>
                <w:rFonts w:ascii="Times New Roman" w:hAnsi="Times New Roman" w:cs="Times New Roman"/>
                <w:caps/>
                <w:sz w:val="24"/>
                <w:szCs w:val="24"/>
                <w:lang w:val="kk-KZ"/>
              </w:rPr>
            </w:pPr>
          </w:p>
        </w:tc>
        <w:tc>
          <w:tcPr>
            <w:tcW w:w="3303" w:type="dxa"/>
          </w:tcPr>
          <w:p w:rsidR="00155470" w:rsidRPr="00C57F90" w:rsidRDefault="00155470">
            <w:pPr>
              <w:spacing w:line="360" w:lineRule="auto"/>
              <w:jc w:val="center"/>
              <w:rPr>
                <w:rFonts w:ascii="Times New Roman" w:hAnsi="Times New Roman" w:cs="Times New Roman"/>
                <w:sz w:val="24"/>
                <w:szCs w:val="24"/>
                <w:lang w:val="kk-KZ"/>
              </w:rPr>
            </w:pP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______________</w:t>
            </w: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қолы, уақыты</w:t>
            </w:r>
          </w:p>
        </w:tc>
        <w:tc>
          <w:tcPr>
            <w:tcW w:w="3084" w:type="dxa"/>
          </w:tcPr>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А.Б.Жолмаханова </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(барлық тарау)</w:t>
            </w:r>
          </w:p>
        </w:tc>
      </w:tr>
      <w:tr w:rsidR="00155470" w:rsidRPr="00C57F90" w:rsidTr="00155470">
        <w:tc>
          <w:tcPr>
            <w:tcW w:w="3184" w:type="dxa"/>
          </w:tcPr>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Кіші ғылыми қызметкер</w:t>
            </w:r>
          </w:p>
          <w:p w:rsidR="00155470" w:rsidRPr="00C57F90" w:rsidRDefault="00155470">
            <w:pPr>
              <w:spacing w:line="360" w:lineRule="auto"/>
              <w:rPr>
                <w:rFonts w:ascii="Times New Roman" w:hAnsi="Times New Roman" w:cs="Times New Roman"/>
                <w:sz w:val="24"/>
                <w:szCs w:val="24"/>
                <w:lang w:val="kk-KZ"/>
              </w:rPr>
            </w:pPr>
          </w:p>
        </w:tc>
        <w:tc>
          <w:tcPr>
            <w:tcW w:w="3303" w:type="dxa"/>
          </w:tcPr>
          <w:p w:rsidR="00155470" w:rsidRPr="00C57F90" w:rsidRDefault="00155470">
            <w:pPr>
              <w:spacing w:line="360" w:lineRule="auto"/>
              <w:jc w:val="center"/>
              <w:rPr>
                <w:rFonts w:ascii="Times New Roman" w:hAnsi="Times New Roman" w:cs="Times New Roman"/>
                <w:sz w:val="24"/>
                <w:szCs w:val="24"/>
                <w:lang w:val="kk-KZ"/>
              </w:rPr>
            </w:pP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______________</w:t>
            </w: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қолы, уақыты</w:t>
            </w:r>
          </w:p>
        </w:tc>
        <w:tc>
          <w:tcPr>
            <w:tcW w:w="3084" w:type="dxa"/>
          </w:tcPr>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Н.Б. Дузельбаева</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(техникалық жауапты)</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ab/>
            </w:r>
          </w:p>
        </w:tc>
      </w:tr>
      <w:tr w:rsidR="00155470" w:rsidRPr="00C57F90" w:rsidTr="00155470">
        <w:tc>
          <w:tcPr>
            <w:tcW w:w="3184" w:type="dxa"/>
            <w:hideMark/>
          </w:tcPr>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Кіші ғылыми қызметкер,</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магистрант</w:t>
            </w:r>
          </w:p>
        </w:tc>
        <w:tc>
          <w:tcPr>
            <w:tcW w:w="3303" w:type="dxa"/>
          </w:tcPr>
          <w:p w:rsidR="00155470" w:rsidRPr="00C57F90" w:rsidRDefault="00155470">
            <w:pPr>
              <w:spacing w:line="360" w:lineRule="auto"/>
              <w:jc w:val="center"/>
              <w:rPr>
                <w:rFonts w:ascii="Times New Roman" w:hAnsi="Times New Roman" w:cs="Times New Roman"/>
                <w:sz w:val="24"/>
                <w:szCs w:val="24"/>
                <w:lang w:val="kk-KZ"/>
              </w:rPr>
            </w:pP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______________</w:t>
            </w:r>
          </w:p>
          <w:p w:rsidR="00155470" w:rsidRPr="00C57F90" w:rsidRDefault="00155470">
            <w:pPr>
              <w:spacing w:line="360" w:lineRule="auto"/>
              <w:jc w:val="center"/>
              <w:rPr>
                <w:rFonts w:ascii="Times New Roman" w:hAnsi="Times New Roman" w:cs="Times New Roman"/>
                <w:sz w:val="24"/>
                <w:szCs w:val="24"/>
                <w:lang w:val="kk-KZ"/>
              </w:rPr>
            </w:pPr>
            <w:r w:rsidRPr="00C57F90">
              <w:rPr>
                <w:rFonts w:ascii="Times New Roman" w:hAnsi="Times New Roman" w:cs="Times New Roman"/>
                <w:sz w:val="24"/>
                <w:szCs w:val="24"/>
                <w:lang w:val="kk-KZ"/>
              </w:rPr>
              <w:t>қолы, уақыты</w:t>
            </w:r>
          </w:p>
        </w:tc>
        <w:tc>
          <w:tcPr>
            <w:tcW w:w="3084" w:type="dxa"/>
          </w:tcPr>
          <w:p w:rsidR="00155470" w:rsidRPr="00C57F90" w:rsidRDefault="00155470">
            <w:pPr>
              <w:spacing w:line="360" w:lineRule="auto"/>
              <w:rPr>
                <w:rFonts w:ascii="Times New Roman" w:hAnsi="Times New Roman" w:cs="Times New Roman"/>
                <w:sz w:val="24"/>
                <w:szCs w:val="24"/>
                <w:lang w:val="kk-KZ"/>
              </w:rPr>
            </w:pP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Қ.Ешмаханова</w:t>
            </w:r>
          </w:p>
          <w:p w:rsidR="00155470" w:rsidRPr="00C57F90" w:rsidRDefault="00155470">
            <w:pPr>
              <w:spacing w:line="360" w:lineRule="auto"/>
              <w:rPr>
                <w:rFonts w:ascii="Times New Roman" w:hAnsi="Times New Roman" w:cs="Times New Roman"/>
                <w:sz w:val="24"/>
                <w:szCs w:val="24"/>
                <w:lang w:val="kk-KZ"/>
              </w:rPr>
            </w:pPr>
            <w:r w:rsidRPr="00C57F90">
              <w:rPr>
                <w:rFonts w:ascii="Times New Roman" w:hAnsi="Times New Roman" w:cs="Times New Roman"/>
                <w:sz w:val="24"/>
                <w:szCs w:val="24"/>
                <w:lang w:val="kk-KZ"/>
              </w:rPr>
              <w:t>(әдебиеттермен жұмыс)</w:t>
            </w:r>
          </w:p>
        </w:tc>
      </w:tr>
    </w:tbl>
    <w:p w:rsidR="00155470" w:rsidRPr="00C57F90" w:rsidRDefault="00155470" w:rsidP="00155470">
      <w:pPr>
        <w:spacing w:after="0" w:line="240" w:lineRule="auto"/>
        <w:jc w:val="center"/>
        <w:rPr>
          <w:rFonts w:ascii="Times New Roman" w:hAnsi="Times New Roman" w:cs="Times New Roman"/>
          <w:caps/>
          <w:sz w:val="24"/>
          <w:szCs w:val="24"/>
          <w:lang w:val="kk-KZ"/>
        </w:rPr>
      </w:pPr>
    </w:p>
    <w:p w:rsidR="00155470" w:rsidRPr="00C57F90" w:rsidRDefault="00155470" w:rsidP="00155470">
      <w:pPr>
        <w:spacing w:after="0" w:line="240" w:lineRule="auto"/>
        <w:jc w:val="center"/>
        <w:rPr>
          <w:rFonts w:ascii="Times New Roman" w:hAnsi="Times New Roman" w:cs="Times New Roman"/>
          <w:caps/>
          <w:sz w:val="24"/>
          <w:szCs w:val="24"/>
          <w:lang w:val="kk-KZ" w:eastAsia="ru-RU"/>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240" w:lineRule="auto"/>
        <w:jc w:val="center"/>
        <w:rPr>
          <w:rFonts w:ascii="Times New Roman" w:hAnsi="Times New Roman" w:cs="Times New Roman"/>
          <w:sz w:val="24"/>
          <w:szCs w:val="24"/>
          <w:lang w:val="kk-KZ"/>
        </w:rPr>
      </w:pPr>
    </w:p>
    <w:p w:rsidR="00155470" w:rsidRPr="00C57F90" w:rsidRDefault="00155470" w:rsidP="00155470">
      <w:pPr>
        <w:spacing w:after="0" w:line="360" w:lineRule="auto"/>
        <w:ind w:firstLine="567"/>
        <w:jc w:val="center"/>
        <w:rPr>
          <w:rFonts w:ascii="Times New Roman" w:hAnsi="Times New Roman" w:cs="Times New Roman"/>
          <w:caps/>
          <w:sz w:val="24"/>
          <w:szCs w:val="24"/>
        </w:rPr>
      </w:pPr>
    </w:p>
    <w:p w:rsidR="00155470" w:rsidRPr="00C57F90" w:rsidRDefault="00155470" w:rsidP="00155470">
      <w:pPr>
        <w:spacing w:after="0" w:line="360" w:lineRule="auto"/>
        <w:ind w:firstLine="567"/>
        <w:jc w:val="center"/>
        <w:rPr>
          <w:rFonts w:ascii="Times New Roman" w:hAnsi="Times New Roman" w:cs="Times New Roman"/>
          <w:caps/>
          <w:sz w:val="24"/>
          <w:szCs w:val="24"/>
        </w:rPr>
      </w:pPr>
    </w:p>
    <w:p w:rsidR="00155470" w:rsidRPr="00C57F90" w:rsidRDefault="00155470" w:rsidP="00155470">
      <w:pPr>
        <w:spacing w:after="0" w:line="360" w:lineRule="auto"/>
        <w:ind w:firstLine="567"/>
        <w:jc w:val="center"/>
        <w:rPr>
          <w:rFonts w:ascii="Times New Roman" w:hAnsi="Times New Roman" w:cs="Times New Roman"/>
          <w:caps/>
          <w:sz w:val="24"/>
          <w:szCs w:val="24"/>
        </w:rPr>
      </w:pPr>
    </w:p>
    <w:p w:rsidR="00155470" w:rsidRPr="00C57F90" w:rsidRDefault="00155470" w:rsidP="00155470">
      <w:pPr>
        <w:spacing w:after="0" w:line="240" w:lineRule="auto"/>
        <w:jc w:val="center"/>
        <w:outlineLvl w:val="0"/>
        <w:rPr>
          <w:rFonts w:ascii="Times New Roman" w:hAnsi="Times New Roman" w:cs="Times New Roman"/>
          <w:sz w:val="24"/>
          <w:szCs w:val="24"/>
          <w:lang w:val="kk-KZ"/>
        </w:rPr>
      </w:pPr>
    </w:p>
    <w:p w:rsidR="00155470" w:rsidRPr="00C57F90" w:rsidRDefault="00155470" w:rsidP="00155470">
      <w:pPr>
        <w:spacing w:after="0" w:line="240" w:lineRule="auto"/>
        <w:jc w:val="center"/>
        <w:outlineLvl w:val="0"/>
        <w:rPr>
          <w:rFonts w:ascii="Times New Roman" w:hAnsi="Times New Roman" w:cs="Times New Roman"/>
          <w:sz w:val="24"/>
          <w:szCs w:val="24"/>
          <w:lang w:val="kk-KZ"/>
        </w:rPr>
      </w:pPr>
    </w:p>
    <w:p w:rsidR="00155470" w:rsidRPr="00C57F90" w:rsidRDefault="00155470" w:rsidP="00155470">
      <w:pPr>
        <w:spacing w:after="0" w:line="240" w:lineRule="auto"/>
        <w:jc w:val="center"/>
        <w:outlineLvl w:val="0"/>
        <w:rPr>
          <w:rFonts w:ascii="Times New Roman" w:hAnsi="Times New Roman" w:cs="Times New Roman"/>
          <w:sz w:val="24"/>
          <w:szCs w:val="24"/>
          <w:lang w:val="en-US"/>
        </w:rPr>
      </w:pPr>
    </w:p>
    <w:p w:rsidR="00B25733" w:rsidRPr="00C57F90" w:rsidRDefault="00B25733" w:rsidP="00155470">
      <w:pPr>
        <w:spacing w:after="0" w:line="240" w:lineRule="auto"/>
        <w:jc w:val="center"/>
        <w:outlineLvl w:val="0"/>
        <w:rPr>
          <w:rFonts w:ascii="Times New Roman" w:hAnsi="Times New Roman" w:cs="Times New Roman"/>
          <w:sz w:val="24"/>
          <w:szCs w:val="24"/>
          <w:lang w:val="en-US"/>
        </w:rPr>
      </w:pPr>
    </w:p>
    <w:p w:rsidR="00B25733" w:rsidRPr="00C57F90" w:rsidRDefault="00B25733" w:rsidP="00155470">
      <w:pPr>
        <w:spacing w:after="0" w:line="240" w:lineRule="auto"/>
        <w:jc w:val="center"/>
        <w:outlineLvl w:val="0"/>
        <w:rPr>
          <w:rFonts w:ascii="Times New Roman" w:hAnsi="Times New Roman" w:cs="Times New Roman"/>
          <w:sz w:val="24"/>
          <w:szCs w:val="24"/>
          <w:lang w:val="en-US"/>
        </w:rPr>
      </w:pPr>
    </w:p>
    <w:p w:rsidR="00B25733" w:rsidRPr="00C57F90" w:rsidRDefault="00B25733" w:rsidP="00155470">
      <w:pPr>
        <w:spacing w:after="0" w:line="240" w:lineRule="auto"/>
        <w:jc w:val="center"/>
        <w:outlineLvl w:val="0"/>
        <w:rPr>
          <w:rFonts w:ascii="Times New Roman" w:hAnsi="Times New Roman" w:cs="Times New Roman"/>
          <w:sz w:val="24"/>
          <w:szCs w:val="24"/>
          <w:lang w:val="en-US"/>
        </w:rPr>
      </w:pPr>
    </w:p>
    <w:p w:rsidR="00155470" w:rsidRPr="00C57F90" w:rsidRDefault="00155470" w:rsidP="00BA06C9">
      <w:pPr>
        <w:spacing w:after="0" w:line="360" w:lineRule="auto"/>
        <w:jc w:val="center"/>
        <w:rPr>
          <w:rFonts w:ascii="Times New Roman" w:hAnsi="Times New Roman" w:cs="Times New Roman"/>
          <w:caps/>
          <w:sz w:val="24"/>
          <w:szCs w:val="24"/>
          <w:lang w:val="en-US"/>
        </w:rPr>
      </w:pPr>
    </w:p>
    <w:p w:rsidR="003B4D24" w:rsidRPr="00C57F90" w:rsidRDefault="003B4D24" w:rsidP="00BA06C9">
      <w:pPr>
        <w:spacing w:after="0" w:line="360" w:lineRule="auto"/>
        <w:jc w:val="center"/>
        <w:rPr>
          <w:rFonts w:ascii="Times New Roman" w:hAnsi="Times New Roman" w:cs="Times New Roman"/>
          <w:caps/>
          <w:sz w:val="24"/>
          <w:szCs w:val="24"/>
          <w:lang w:val="kk-KZ"/>
        </w:rPr>
      </w:pPr>
      <w:r w:rsidRPr="00C57F90">
        <w:rPr>
          <w:rFonts w:ascii="Times New Roman" w:hAnsi="Times New Roman" w:cs="Times New Roman"/>
          <w:caps/>
          <w:sz w:val="24"/>
          <w:szCs w:val="24"/>
          <w:lang w:val="kk-KZ"/>
        </w:rPr>
        <w:lastRenderedPageBreak/>
        <w:t>Реферат</w:t>
      </w:r>
    </w:p>
    <w:p w:rsidR="003B4D24" w:rsidRPr="00C57F90" w:rsidRDefault="003B4D24" w:rsidP="006016F5">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Есеп</w:t>
      </w:r>
      <w:r w:rsidR="006F4912" w:rsidRPr="00C57F90">
        <w:rPr>
          <w:rFonts w:ascii="Times New Roman" w:hAnsi="Times New Roman" w:cs="Times New Roman"/>
          <w:sz w:val="24"/>
          <w:szCs w:val="24"/>
          <w:lang w:val="kk-KZ"/>
        </w:rPr>
        <w:t xml:space="preserve"> 4</w:t>
      </w:r>
      <w:r w:rsidR="00B6677C" w:rsidRPr="00C57F90">
        <w:rPr>
          <w:rFonts w:ascii="Times New Roman" w:hAnsi="Times New Roman" w:cs="Times New Roman"/>
          <w:sz w:val="24"/>
          <w:szCs w:val="24"/>
          <w:lang w:val="kk-KZ"/>
        </w:rPr>
        <w:t>3</w:t>
      </w:r>
      <w:r w:rsidRPr="00C57F90">
        <w:rPr>
          <w:rFonts w:ascii="Times New Roman" w:hAnsi="Times New Roman" w:cs="Times New Roman"/>
          <w:sz w:val="24"/>
          <w:szCs w:val="24"/>
          <w:lang w:val="kk-KZ"/>
        </w:rPr>
        <w:t xml:space="preserve"> беттен, </w:t>
      </w:r>
      <w:r w:rsidR="00B6677C" w:rsidRPr="00C57F90">
        <w:rPr>
          <w:rFonts w:ascii="Times New Roman" w:hAnsi="Times New Roman" w:cs="Times New Roman"/>
          <w:sz w:val="24"/>
          <w:szCs w:val="24"/>
          <w:lang w:val="kk-KZ"/>
        </w:rPr>
        <w:t>17</w:t>
      </w:r>
      <w:r w:rsidRPr="00C57F90">
        <w:rPr>
          <w:rFonts w:ascii="Times New Roman" w:hAnsi="Times New Roman" w:cs="Times New Roman"/>
          <w:sz w:val="24"/>
          <w:szCs w:val="24"/>
          <w:lang w:val="kk-KZ"/>
        </w:rPr>
        <w:t xml:space="preserve"> сілтемеден, </w:t>
      </w:r>
      <w:r w:rsidR="00D238BB" w:rsidRPr="00C57F90">
        <w:rPr>
          <w:rFonts w:ascii="Times New Roman" w:hAnsi="Times New Roman" w:cs="Times New Roman"/>
          <w:sz w:val="24"/>
          <w:szCs w:val="24"/>
          <w:lang w:val="kk-KZ"/>
        </w:rPr>
        <w:t>3</w:t>
      </w:r>
      <w:r w:rsidRPr="00C57F90">
        <w:rPr>
          <w:rFonts w:ascii="Times New Roman" w:hAnsi="Times New Roman" w:cs="Times New Roman"/>
          <w:sz w:val="24"/>
          <w:szCs w:val="24"/>
          <w:lang w:val="kk-KZ"/>
        </w:rPr>
        <w:t xml:space="preserve"> қосымшадан тұрады.</w:t>
      </w:r>
    </w:p>
    <w:p w:rsidR="003B4D24" w:rsidRPr="00C57F90" w:rsidRDefault="003B4D24" w:rsidP="006016F5">
      <w:pPr>
        <w:spacing w:after="0" w:line="360" w:lineRule="auto"/>
        <w:ind w:firstLine="567"/>
        <w:jc w:val="both"/>
        <w:rPr>
          <w:rFonts w:ascii="Times New Roman" w:hAnsi="Times New Roman" w:cs="Times New Roman"/>
          <w:caps/>
          <w:sz w:val="24"/>
          <w:szCs w:val="24"/>
          <w:lang w:val="kk-KZ"/>
        </w:rPr>
      </w:pPr>
      <w:r w:rsidRPr="00C57F90">
        <w:rPr>
          <w:rFonts w:ascii="Times New Roman" w:hAnsi="Times New Roman" w:cs="Times New Roman"/>
          <w:sz w:val="24"/>
          <w:szCs w:val="24"/>
          <w:lang w:val="kk-KZ"/>
        </w:rPr>
        <w:t xml:space="preserve">Кілт сөздер: </w:t>
      </w:r>
      <w:r w:rsidR="00257283" w:rsidRPr="00C57F90">
        <w:rPr>
          <w:rFonts w:ascii="Times New Roman" w:hAnsi="Times New Roman" w:cs="Times New Roman"/>
          <w:caps/>
          <w:sz w:val="24"/>
          <w:szCs w:val="24"/>
          <w:lang w:val="kk-KZ"/>
        </w:rPr>
        <w:t xml:space="preserve">эмигрант, ирридент, диаспора, естелік, жанр, стиль, публицистика, әдебиеттану, </w:t>
      </w:r>
      <w:r w:rsidR="006F4912" w:rsidRPr="00C57F90">
        <w:rPr>
          <w:rFonts w:ascii="Times New Roman" w:hAnsi="Times New Roman" w:cs="Times New Roman"/>
          <w:caps/>
          <w:sz w:val="24"/>
          <w:szCs w:val="24"/>
          <w:lang w:val="kk-KZ"/>
        </w:rPr>
        <w:t>МЕМУАР</w:t>
      </w:r>
    </w:p>
    <w:p w:rsidR="00E24B98" w:rsidRPr="00C57F90" w:rsidRDefault="002528F6" w:rsidP="006016F5">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i/>
          <w:sz w:val="24"/>
          <w:szCs w:val="24"/>
          <w:lang w:val="kk-KZ"/>
        </w:rPr>
        <w:t>З</w:t>
      </w:r>
      <w:r w:rsidR="00257283" w:rsidRPr="00C57F90">
        <w:rPr>
          <w:rFonts w:ascii="Times New Roman" w:hAnsi="Times New Roman" w:cs="Times New Roman"/>
          <w:i/>
          <w:sz w:val="24"/>
          <w:szCs w:val="24"/>
          <w:lang w:val="kk-KZ"/>
        </w:rPr>
        <w:t>ер</w:t>
      </w:r>
      <w:r w:rsidRPr="00C57F90">
        <w:rPr>
          <w:rFonts w:ascii="Times New Roman" w:hAnsi="Times New Roman" w:cs="Times New Roman"/>
          <w:i/>
          <w:sz w:val="24"/>
          <w:szCs w:val="24"/>
          <w:lang w:val="kk-KZ"/>
        </w:rPr>
        <w:t>ттеу нысаны.</w:t>
      </w:r>
      <w:r w:rsidR="00E24B98" w:rsidRPr="00C57F90">
        <w:rPr>
          <w:rFonts w:ascii="Times New Roman" w:hAnsi="Times New Roman" w:cs="Times New Roman"/>
          <w:sz w:val="24"/>
          <w:szCs w:val="24"/>
          <w:lang w:val="kk-KZ"/>
        </w:rPr>
        <w:t>Ғылыми жобаның екінші тарауы бойынша қ</w:t>
      </w:r>
      <w:r w:rsidR="006E315B" w:rsidRPr="00C57F90">
        <w:rPr>
          <w:rFonts w:ascii="Times New Roman" w:hAnsi="Times New Roman" w:cs="Times New Roman"/>
          <w:sz w:val="24"/>
          <w:szCs w:val="24"/>
          <w:lang w:val="kk-KZ"/>
        </w:rPr>
        <w:t>азақ эмигранттары</w:t>
      </w:r>
      <w:r w:rsidR="00B6677C" w:rsidRPr="00C57F90">
        <w:rPr>
          <w:rFonts w:ascii="Times New Roman" w:hAnsi="Times New Roman" w:cs="Times New Roman"/>
          <w:sz w:val="24"/>
          <w:szCs w:val="24"/>
          <w:lang w:val="kk-KZ"/>
        </w:rPr>
        <w:t xml:space="preserve"> естеліктерінің жанрлық, тілдік-стилдік ерекшеліктерін айқындау үшін </w:t>
      </w:r>
      <w:r w:rsidR="006E315B" w:rsidRPr="00C57F90">
        <w:rPr>
          <w:rFonts w:ascii="Times New Roman" w:hAnsi="Times New Roman" w:cs="Times New Roman"/>
          <w:sz w:val="24"/>
          <w:szCs w:val="24"/>
          <w:lang w:val="kk-KZ"/>
        </w:rPr>
        <w:t xml:space="preserve">М.Шоқай, </w:t>
      </w:r>
      <w:r w:rsidR="00B6677C" w:rsidRPr="00C57F90">
        <w:rPr>
          <w:rFonts w:ascii="Times New Roman" w:hAnsi="Times New Roman" w:cs="Times New Roman"/>
          <w:sz w:val="24"/>
          <w:szCs w:val="24"/>
          <w:lang w:val="kk-KZ"/>
        </w:rPr>
        <w:t xml:space="preserve">Мария Шоқай, </w:t>
      </w:r>
      <w:r w:rsidR="006E315B" w:rsidRPr="00C57F90">
        <w:rPr>
          <w:rFonts w:ascii="Times New Roman" w:hAnsi="Times New Roman" w:cs="Times New Roman"/>
          <w:sz w:val="24"/>
          <w:szCs w:val="24"/>
          <w:lang w:val="kk-KZ"/>
        </w:rPr>
        <w:t>Х.Алтай, Х.Оралтай</w:t>
      </w:r>
      <w:r w:rsidR="00B6677C" w:rsidRPr="00C57F90">
        <w:rPr>
          <w:rFonts w:ascii="Times New Roman" w:hAnsi="Times New Roman" w:cs="Times New Roman"/>
          <w:sz w:val="24"/>
          <w:szCs w:val="24"/>
          <w:lang w:val="kk-KZ"/>
        </w:rPr>
        <w:t xml:space="preserve">, Ә.Алмат естеліктері зерттеу нысаны ретінде алынды. </w:t>
      </w:r>
    </w:p>
    <w:p w:rsidR="008537DC" w:rsidRPr="00C57F90" w:rsidRDefault="00841DC8" w:rsidP="006016F5">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i/>
          <w:sz w:val="24"/>
          <w:szCs w:val="24"/>
          <w:lang w:val="kk-KZ"/>
        </w:rPr>
        <w:t>Зерттеудің мақсаты.</w:t>
      </w:r>
      <w:r w:rsidR="006E315B" w:rsidRPr="00C57F90">
        <w:rPr>
          <w:rFonts w:ascii="Times New Roman" w:eastAsia="Consolas" w:hAnsi="Times New Roman" w:cs="Times New Roman"/>
          <w:sz w:val="24"/>
          <w:szCs w:val="24"/>
          <w:lang w:val="kk-KZ"/>
        </w:rPr>
        <w:t xml:space="preserve">Қазақ әдебиеттану ғылымында </w:t>
      </w:r>
      <w:r w:rsidR="008537DC" w:rsidRPr="00C57F90">
        <w:rPr>
          <w:rFonts w:ascii="Times New Roman" w:eastAsia="Consolas" w:hAnsi="Times New Roman" w:cs="Times New Roman"/>
          <w:sz w:val="24"/>
          <w:szCs w:val="24"/>
          <w:lang w:val="kk-KZ"/>
        </w:rPr>
        <w:t xml:space="preserve">толыққанды зерттеле қоймаған эмигрант естеліктерінің </w:t>
      </w:r>
      <w:r w:rsidR="006E315B" w:rsidRPr="00C57F90">
        <w:rPr>
          <w:rFonts w:ascii="Times New Roman" w:hAnsi="Times New Roman" w:cs="Times New Roman"/>
          <w:sz w:val="24"/>
          <w:szCs w:val="24"/>
          <w:lang w:val="kk-KZ"/>
        </w:rPr>
        <w:t xml:space="preserve">жанрлық, </w:t>
      </w:r>
      <w:r w:rsidR="00B6677C" w:rsidRPr="00C57F90">
        <w:rPr>
          <w:rFonts w:ascii="Times New Roman" w:hAnsi="Times New Roman" w:cs="Times New Roman"/>
          <w:sz w:val="24"/>
          <w:szCs w:val="24"/>
          <w:lang w:val="kk-KZ"/>
        </w:rPr>
        <w:t>тілдік-</w:t>
      </w:r>
      <w:r w:rsidR="006E315B" w:rsidRPr="00C57F90">
        <w:rPr>
          <w:rFonts w:ascii="Times New Roman" w:hAnsi="Times New Roman" w:cs="Times New Roman"/>
          <w:sz w:val="24"/>
          <w:szCs w:val="24"/>
          <w:lang w:val="kk-KZ"/>
        </w:rPr>
        <w:t>стилдік ерекшеліктерін айқында</w:t>
      </w:r>
      <w:r w:rsidR="008537DC" w:rsidRPr="00C57F90">
        <w:rPr>
          <w:rFonts w:ascii="Times New Roman" w:hAnsi="Times New Roman" w:cs="Times New Roman"/>
          <w:sz w:val="24"/>
          <w:szCs w:val="24"/>
          <w:lang w:val="kk-KZ"/>
        </w:rPr>
        <w:t>у.</w:t>
      </w:r>
    </w:p>
    <w:p w:rsidR="00841DC8" w:rsidRPr="00C57F90" w:rsidRDefault="00E81CCC" w:rsidP="006016F5">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Отандық және шетелдік зерттеушілердің еңбект</w:t>
      </w:r>
      <w:r w:rsidR="00F31C57" w:rsidRPr="00C57F90">
        <w:rPr>
          <w:rFonts w:ascii="Times New Roman" w:hAnsi="Times New Roman" w:cs="Times New Roman"/>
          <w:sz w:val="24"/>
          <w:szCs w:val="24"/>
          <w:lang w:val="kk-KZ"/>
        </w:rPr>
        <w:t>ері мен</w:t>
      </w:r>
      <w:r w:rsidRPr="00C57F90">
        <w:rPr>
          <w:rFonts w:ascii="Times New Roman" w:hAnsi="Times New Roman" w:cs="Times New Roman"/>
          <w:sz w:val="24"/>
          <w:szCs w:val="24"/>
          <w:lang w:val="kk-KZ"/>
        </w:rPr>
        <w:t xml:space="preserve"> архивтік деректер</w:t>
      </w:r>
      <w:r w:rsidR="00CC0ED0" w:rsidRPr="00C57F90">
        <w:rPr>
          <w:rFonts w:ascii="Times New Roman" w:hAnsi="Times New Roman" w:cs="Times New Roman"/>
          <w:sz w:val="24"/>
          <w:szCs w:val="24"/>
          <w:lang w:val="kk-KZ"/>
        </w:rPr>
        <w:t>ді</w:t>
      </w:r>
      <w:r w:rsidRPr="00C57F90">
        <w:rPr>
          <w:rFonts w:ascii="Times New Roman" w:hAnsi="Times New Roman" w:cs="Times New Roman"/>
          <w:sz w:val="24"/>
          <w:szCs w:val="24"/>
          <w:lang w:val="kk-KZ"/>
        </w:rPr>
        <w:t xml:space="preserve">, қазақ эмигранттары </w:t>
      </w:r>
      <w:r w:rsidR="00B42F4A" w:rsidRPr="00C57F90">
        <w:rPr>
          <w:rFonts w:ascii="Times New Roman" w:hAnsi="Times New Roman" w:cs="Times New Roman"/>
          <w:sz w:val="24"/>
          <w:szCs w:val="24"/>
          <w:lang w:val="kk-KZ"/>
        </w:rPr>
        <w:t>-</w:t>
      </w:r>
      <w:r w:rsidRPr="00C57F90">
        <w:rPr>
          <w:rFonts w:ascii="Times New Roman" w:hAnsi="Times New Roman" w:cs="Times New Roman"/>
          <w:sz w:val="24"/>
          <w:szCs w:val="24"/>
          <w:lang w:val="kk-KZ"/>
        </w:rPr>
        <w:t xml:space="preserve"> М.Шоқай, Х.Алтай, Х.Оралтай естеліктері</w:t>
      </w:r>
      <w:r w:rsidR="00F31C57" w:rsidRPr="00C57F90">
        <w:rPr>
          <w:rFonts w:ascii="Times New Roman" w:hAnsi="Times New Roman" w:cs="Times New Roman"/>
          <w:sz w:val="24"/>
          <w:szCs w:val="24"/>
          <w:lang w:val="kk-KZ"/>
        </w:rPr>
        <w:t>н салыстыра зерттеу арқылы қ</w:t>
      </w:r>
      <w:r w:rsidR="00841DC8" w:rsidRPr="00C57F90">
        <w:rPr>
          <w:rFonts w:ascii="Times New Roman" w:hAnsi="Times New Roman" w:cs="Times New Roman"/>
          <w:sz w:val="24"/>
          <w:szCs w:val="24"/>
          <w:lang w:val="kk-KZ"/>
        </w:rPr>
        <w:t>азақ</w:t>
      </w:r>
      <w:r w:rsidR="007917EE" w:rsidRPr="00C57F90">
        <w:rPr>
          <w:rFonts w:ascii="Times New Roman" w:hAnsi="Times New Roman" w:cs="Times New Roman"/>
          <w:sz w:val="24"/>
          <w:szCs w:val="24"/>
          <w:lang w:val="kk-KZ"/>
        </w:rPr>
        <w:t xml:space="preserve"> эмигранттары</w:t>
      </w:r>
      <w:r w:rsidR="008537DC" w:rsidRPr="00C57F90">
        <w:rPr>
          <w:rFonts w:ascii="Times New Roman" w:hAnsi="Times New Roman" w:cs="Times New Roman"/>
          <w:sz w:val="24"/>
          <w:szCs w:val="24"/>
          <w:lang w:val="kk-KZ"/>
        </w:rPr>
        <w:t xml:space="preserve"> естеліктерінің жанрлық сипатын, тілдік-стилдік ерекшелігін </w:t>
      </w:r>
      <w:r w:rsidR="007917EE" w:rsidRPr="00C57F90">
        <w:rPr>
          <w:rFonts w:ascii="Times New Roman" w:hAnsi="Times New Roman" w:cs="Times New Roman"/>
          <w:sz w:val="24"/>
          <w:szCs w:val="24"/>
          <w:lang w:val="kk-KZ"/>
        </w:rPr>
        <w:t xml:space="preserve">зерделеу. </w:t>
      </w:r>
    </w:p>
    <w:p w:rsidR="00B42F4A" w:rsidRPr="00C57F90" w:rsidRDefault="007917EE" w:rsidP="006016F5">
      <w:pPr>
        <w:tabs>
          <w:tab w:val="left" w:pos="993"/>
        </w:tabs>
        <w:autoSpaceDE w:val="0"/>
        <w:autoSpaceDN w:val="0"/>
        <w:adjustRightInd w:val="0"/>
        <w:spacing w:after="0" w:line="360" w:lineRule="auto"/>
        <w:ind w:firstLine="567"/>
        <w:jc w:val="both"/>
        <w:rPr>
          <w:rFonts w:ascii="Times New Roman" w:eastAsia="Consolas" w:hAnsi="Times New Roman" w:cs="Times New Roman"/>
          <w:sz w:val="24"/>
          <w:szCs w:val="24"/>
          <w:lang w:val="kk-KZ"/>
        </w:rPr>
      </w:pPr>
      <w:r w:rsidRPr="00C57F90">
        <w:rPr>
          <w:rFonts w:ascii="Times New Roman" w:hAnsi="Times New Roman" w:cs="Times New Roman"/>
          <w:i/>
          <w:sz w:val="24"/>
          <w:szCs w:val="24"/>
          <w:lang w:val="kk-KZ"/>
        </w:rPr>
        <w:t>Зерттеудің әдістері мен әдіснамасы.</w:t>
      </w:r>
      <w:r w:rsidR="00B42F4A" w:rsidRPr="00C57F90">
        <w:rPr>
          <w:rFonts w:ascii="Times New Roman" w:eastAsia="Consolas" w:hAnsi="Times New Roman" w:cs="Times New Roman"/>
          <w:sz w:val="24"/>
          <w:szCs w:val="24"/>
          <w:lang w:val="kk-KZ"/>
        </w:rPr>
        <w:t xml:space="preserve">Жоба аясында орыс және қазақ эмигранттарының естеліктерін жанрлық, стильдік және көркемдік-идеялық тұрғыдан салыстырмалы зерттеу әдістері қолданылады. </w:t>
      </w:r>
    </w:p>
    <w:p w:rsidR="00B42F4A" w:rsidRPr="00C57F90" w:rsidRDefault="00B42F4A" w:rsidP="006016F5">
      <w:pPr>
        <w:tabs>
          <w:tab w:val="left" w:pos="993"/>
        </w:tabs>
        <w:autoSpaceDE w:val="0"/>
        <w:autoSpaceDN w:val="0"/>
        <w:adjustRightInd w:val="0"/>
        <w:spacing w:after="0" w:line="360" w:lineRule="auto"/>
        <w:ind w:firstLine="567"/>
        <w:jc w:val="both"/>
        <w:rPr>
          <w:rFonts w:ascii="Times New Roman" w:eastAsia="Consolas" w:hAnsi="Times New Roman" w:cs="Times New Roman"/>
          <w:sz w:val="24"/>
          <w:szCs w:val="24"/>
          <w:lang w:val="kk-KZ"/>
        </w:rPr>
      </w:pPr>
      <w:r w:rsidRPr="00C57F90">
        <w:rPr>
          <w:rFonts w:ascii="Times New Roman" w:eastAsia="Consolas" w:hAnsi="Times New Roman" w:cs="Times New Roman"/>
          <w:sz w:val="24"/>
          <w:szCs w:val="24"/>
          <w:lang w:val="kk-KZ"/>
        </w:rPr>
        <w:t>- мемуар, оның жанрлық ерекшелігін нақтылау кезінде орыс, қазақ әдебиеттанушы ғылымдарының пікірлеріне сүйенеміз;</w:t>
      </w:r>
    </w:p>
    <w:p w:rsidR="00B42F4A" w:rsidRPr="00C57F90" w:rsidRDefault="00B42F4A" w:rsidP="00F269FB">
      <w:pPr>
        <w:tabs>
          <w:tab w:val="left" w:pos="993"/>
        </w:tabs>
        <w:autoSpaceDE w:val="0"/>
        <w:autoSpaceDN w:val="0"/>
        <w:adjustRightInd w:val="0"/>
        <w:spacing w:after="0" w:line="360" w:lineRule="auto"/>
        <w:ind w:firstLine="567"/>
        <w:jc w:val="both"/>
        <w:rPr>
          <w:rFonts w:ascii="Times New Roman" w:eastAsia="Consolas" w:hAnsi="Times New Roman" w:cs="Times New Roman"/>
          <w:sz w:val="24"/>
          <w:szCs w:val="24"/>
          <w:lang w:val="kk-KZ"/>
        </w:rPr>
      </w:pPr>
      <w:r w:rsidRPr="00C57F90">
        <w:rPr>
          <w:rFonts w:ascii="Times New Roman" w:eastAsia="Consolas" w:hAnsi="Times New Roman" w:cs="Times New Roman"/>
          <w:sz w:val="24"/>
          <w:szCs w:val="24"/>
          <w:lang w:val="kk-KZ"/>
        </w:rPr>
        <w:t>- эмигрант естеліктеріне текстологиялық талдау жасау барысында түпнұсқа мен баспа бетін көрген естеліктер салыстырылады</w:t>
      </w:r>
      <w:r w:rsidR="00F269FB" w:rsidRPr="00C57F90">
        <w:rPr>
          <w:rFonts w:ascii="Times New Roman" w:eastAsia="Consolas" w:hAnsi="Times New Roman" w:cs="Times New Roman"/>
          <w:sz w:val="24"/>
          <w:szCs w:val="24"/>
          <w:lang w:val="kk-KZ"/>
        </w:rPr>
        <w:t>.</w:t>
      </w:r>
    </w:p>
    <w:p w:rsidR="00EA5DCE" w:rsidRPr="00C57F90" w:rsidRDefault="00EA5DCE" w:rsidP="006016F5">
      <w:pPr>
        <w:tabs>
          <w:tab w:val="left" w:pos="993"/>
        </w:tabs>
        <w:spacing w:after="0" w:line="360" w:lineRule="auto"/>
        <w:ind w:firstLine="567"/>
        <w:jc w:val="both"/>
        <w:rPr>
          <w:rFonts w:ascii="Times New Roman" w:eastAsia="Consolas" w:hAnsi="Times New Roman" w:cs="Times New Roman"/>
          <w:sz w:val="24"/>
          <w:szCs w:val="24"/>
          <w:lang w:val="kk-KZ"/>
        </w:rPr>
      </w:pPr>
      <w:r w:rsidRPr="00C57F90">
        <w:rPr>
          <w:rFonts w:ascii="Times New Roman" w:hAnsi="Times New Roman" w:cs="Times New Roman"/>
          <w:bCs/>
          <w:i/>
          <w:sz w:val="24"/>
          <w:szCs w:val="24"/>
          <w:lang w:val="kk-KZ"/>
        </w:rPr>
        <w:t>Алынған нәтижелері мен жаңалығы:</w:t>
      </w:r>
      <w:r w:rsidRPr="00C57F90">
        <w:rPr>
          <w:rFonts w:ascii="Times New Roman" w:eastAsia="Consolas" w:hAnsi="Times New Roman" w:cs="Times New Roman"/>
          <w:sz w:val="24"/>
          <w:szCs w:val="24"/>
          <w:lang w:val="kk-KZ"/>
        </w:rPr>
        <w:t>Мемуар жанры, оның түрлері, жанрлық табиғаты, стилдік ерекшелігі зерделенеді. Естеліктің жанрлық сипаты аясында эмигрант естеліктерінің ерекшеліктері айқындалады. Орыс эмигранттары естеліктері мен қазақ эмигранттары естеліктерінің жанрлық, стилдік, идеялық ерекшеліктері айқындалады. Ол үшін әлемдік соның ішінде қазақ, орыс әдебиет</w:t>
      </w:r>
      <w:r w:rsidR="00F269FB" w:rsidRPr="00C57F90">
        <w:rPr>
          <w:rFonts w:ascii="Times New Roman" w:eastAsia="Consolas" w:hAnsi="Times New Roman" w:cs="Times New Roman"/>
          <w:sz w:val="24"/>
          <w:szCs w:val="24"/>
          <w:lang w:val="kk-KZ"/>
        </w:rPr>
        <w:t>танушыларының</w:t>
      </w:r>
      <w:r w:rsidRPr="00C57F90">
        <w:rPr>
          <w:rFonts w:ascii="Times New Roman" w:eastAsia="Consolas" w:hAnsi="Times New Roman" w:cs="Times New Roman"/>
          <w:sz w:val="24"/>
          <w:szCs w:val="24"/>
          <w:lang w:val="kk-KZ"/>
        </w:rPr>
        <w:t xml:space="preserve"> мемуар жанры туралы еңбектері сараланады. Қазақ әдебиетіндегі поэзия жанрында жазылған эмигрант естеліктерінің (Х.Алтай. «Естеліктерім») табиғаты ашылады. </w:t>
      </w:r>
    </w:p>
    <w:p w:rsidR="00195C15" w:rsidRPr="00C57F90" w:rsidRDefault="00EA5DCE" w:rsidP="006016F5">
      <w:pPr>
        <w:tabs>
          <w:tab w:val="left" w:pos="993"/>
        </w:tabs>
        <w:spacing w:after="0" w:line="360" w:lineRule="auto"/>
        <w:ind w:firstLine="567"/>
        <w:jc w:val="both"/>
        <w:rPr>
          <w:rFonts w:ascii="Times New Roman" w:eastAsia="Consolas" w:hAnsi="Times New Roman" w:cs="Times New Roman"/>
          <w:sz w:val="24"/>
          <w:szCs w:val="24"/>
          <w:lang w:val="kk-KZ"/>
        </w:rPr>
      </w:pPr>
      <w:r w:rsidRPr="00C57F90">
        <w:rPr>
          <w:rFonts w:ascii="Times New Roman" w:eastAsia="Consolas" w:hAnsi="Times New Roman" w:cs="Times New Roman"/>
          <w:sz w:val="24"/>
          <w:szCs w:val="24"/>
          <w:lang w:val="kk-KZ"/>
        </w:rPr>
        <w:t>Ғылыми жоба</w:t>
      </w:r>
      <w:r w:rsidR="00F269FB" w:rsidRPr="00C57F90">
        <w:rPr>
          <w:rFonts w:ascii="Times New Roman" w:eastAsia="Consolas" w:hAnsi="Times New Roman" w:cs="Times New Roman"/>
          <w:sz w:val="24"/>
          <w:szCs w:val="24"/>
          <w:lang w:val="kk-KZ"/>
        </w:rPr>
        <w:t>ның екінші тарауының</w:t>
      </w:r>
      <w:r w:rsidRPr="00C57F90">
        <w:rPr>
          <w:rFonts w:ascii="Times New Roman" w:eastAsia="Consolas" w:hAnsi="Times New Roman" w:cs="Times New Roman"/>
          <w:sz w:val="24"/>
          <w:szCs w:val="24"/>
          <w:lang w:val="kk-KZ"/>
        </w:rPr>
        <w:t xml:space="preserve"> нәтижесі отандық және шетелдік ғылыми басылымдарда (импак-факторы нөлден жоғары)</w:t>
      </w:r>
      <w:r w:rsidR="00F269FB" w:rsidRPr="00C57F90">
        <w:rPr>
          <w:rFonts w:ascii="Times New Roman" w:eastAsia="Consolas" w:hAnsi="Times New Roman" w:cs="Times New Roman"/>
          <w:sz w:val="24"/>
          <w:szCs w:val="24"/>
          <w:lang w:val="kk-KZ"/>
        </w:rPr>
        <w:t>, ҚР Білім және ғылым министрлігі Ғылым комите</w:t>
      </w:r>
      <w:r w:rsidR="00195C15" w:rsidRPr="00C57F90">
        <w:rPr>
          <w:rFonts w:ascii="Times New Roman" w:eastAsia="Consolas" w:hAnsi="Times New Roman" w:cs="Times New Roman"/>
          <w:sz w:val="24"/>
          <w:szCs w:val="24"/>
          <w:lang w:val="kk-KZ"/>
        </w:rPr>
        <w:t>тінің тізбесіне енген журналдарда, Республикалық ғылыми-әдістемелік журналдарда</w:t>
      </w:r>
      <w:r w:rsidRPr="00C57F90">
        <w:rPr>
          <w:rFonts w:ascii="Times New Roman" w:eastAsia="Consolas" w:hAnsi="Times New Roman" w:cs="Times New Roman"/>
          <w:sz w:val="24"/>
          <w:szCs w:val="24"/>
          <w:lang w:val="kk-KZ"/>
        </w:rPr>
        <w:t xml:space="preserve"> мақалалар жарияланды. </w:t>
      </w:r>
      <w:r w:rsidR="00195C15" w:rsidRPr="00C57F90">
        <w:rPr>
          <w:rFonts w:ascii="Times New Roman" w:eastAsia="Consolas" w:hAnsi="Times New Roman" w:cs="Times New Roman"/>
          <w:sz w:val="24"/>
          <w:szCs w:val="24"/>
          <w:lang w:val="kk-KZ"/>
        </w:rPr>
        <w:t xml:space="preserve">Халықаралық ғылыми-теориялық конференцияларда баяндамалар жасалды. </w:t>
      </w:r>
    </w:p>
    <w:p w:rsidR="00622ED5" w:rsidRPr="00C57F90" w:rsidRDefault="00195C15" w:rsidP="006016F5">
      <w:pPr>
        <w:tabs>
          <w:tab w:val="left" w:pos="993"/>
        </w:tabs>
        <w:spacing w:after="0" w:line="360" w:lineRule="auto"/>
        <w:ind w:firstLine="567"/>
        <w:jc w:val="both"/>
        <w:rPr>
          <w:rFonts w:ascii="Times New Roman" w:eastAsia="Consolas" w:hAnsi="Times New Roman" w:cs="Times New Roman"/>
          <w:sz w:val="24"/>
          <w:szCs w:val="24"/>
          <w:lang w:val="kk-KZ"/>
        </w:rPr>
      </w:pPr>
      <w:r w:rsidRPr="00C57F90">
        <w:rPr>
          <w:rFonts w:ascii="Times New Roman" w:eastAsia="Consolas" w:hAnsi="Times New Roman" w:cs="Times New Roman"/>
          <w:sz w:val="24"/>
          <w:szCs w:val="24"/>
          <w:lang w:val="kk-KZ"/>
        </w:rPr>
        <w:t>Күнтізбелік жоспар бойынша 2019</w:t>
      </w:r>
      <w:r w:rsidR="00622ED5" w:rsidRPr="00C57F90">
        <w:rPr>
          <w:rFonts w:ascii="Times New Roman" w:eastAsia="Consolas" w:hAnsi="Times New Roman" w:cs="Times New Roman"/>
          <w:sz w:val="24"/>
          <w:szCs w:val="24"/>
          <w:lang w:val="kk-KZ"/>
        </w:rPr>
        <w:t xml:space="preserve"> жылы жобаның негізгі нәтижесі бойынша жазылатын монографияның «</w:t>
      </w:r>
      <w:r w:rsidR="00DC4C7C" w:rsidRPr="00C57F90">
        <w:rPr>
          <w:rFonts w:ascii="Times New Roman" w:hAnsi="Times New Roman" w:cs="Times New Roman"/>
          <w:sz w:val="24"/>
          <w:szCs w:val="24"/>
          <w:lang w:val="kk-KZ"/>
        </w:rPr>
        <w:t>Қазақ</w:t>
      </w:r>
      <w:r w:rsidRPr="00C57F90">
        <w:rPr>
          <w:rFonts w:ascii="Times New Roman" w:hAnsi="Times New Roman" w:cs="Times New Roman"/>
          <w:sz w:val="24"/>
          <w:szCs w:val="24"/>
          <w:lang w:val="kk-KZ"/>
        </w:rPr>
        <w:t xml:space="preserve"> эмигранттары естеліктерінің жанрлық, тілдік-стилдік ерекшеліктері</w:t>
      </w:r>
      <w:r w:rsidR="00622ED5" w:rsidRPr="00C57F90">
        <w:rPr>
          <w:rFonts w:ascii="Times New Roman" w:eastAsia="Consolas" w:hAnsi="Times New Roman" w:cs="Times New Roman"/>
          <w:sz w:val="24"/>
          <w:szCs w:val="24"/>
          <w:lang w:val="kk-KZ"/>
        </w:rPr>
        <w:t>»</w:t>
      </w:r>
      <w:r w:rsidR="00DC4C7C" w:rsidRPr="00C57F90">
        <w:rPr>
          <w:rFonts w:ascii="Times New Roman" w:eastAsia="Consolas" w:hAnsi="Times New Roman" w:cs="Times New Roman"/>
          <w:sz w:val="24"/>
          <w:szCs w:val="24"/>
          <w:lang w:val="kk-KZ"/>
        </w:rPr>
        <w:t xml:space="preserve"> деп аталатын І</w:t>
      </w:r>
      <w:r w:rsidRPr="00C57F90">
        <w:rPr>
          <w:rFonts w:ascii="Times New Roman" w:eastAsia="Consolas" w:hAnsi="Times New Roman" w:cs="Times New Roman"/>
          <w:sz w:val="24"/>
          <w:szCs w:val="24"/>
          <w:lang w:val="kk-KZ"/>
        </w:rPr>
        <w:t>І</w:t>
      </w:r>
      <w:r w:rsidR="00DC4C7C" w:rsidRPr="00C57F90">
        <w:rPr>
          <w:rFonts w:ascii="Times New Roman" w:eastAsia="Consolas" w:hAnsi="Times New Roman" w:cs="Times New Roman"/>
          <w:sz w:val="24"/>
          <w:szCs w:val="24"/>
          <w:lang w:val="kk-KZ"/>
        </w:rPr>
        <w:t xml:space="preserve"> тарауы орындалды. </w:t>
      </w:r>
    </w:p>
    <w:p w:rsidR="00EA5DCE" w:rsidRPr="00C57F90" w:rsidRDefault="00EA5DCE" w:rsidP="006016F5">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i/>
          <w:sz w:val="24"/>
          <w:szCs w:val="24"/>
          <w:lang w:val="kk-KZ"/>
        </w:rPr>
        <w:lastRenderedPageBreak/>
        <w:t>Қолдану аясы:</w:t>
      </w:r>
      <w:r w:rsidRPr="00C57F90">
        <w:rPr>
          <w:rFonts w:ascii="Times New Roman" w:hAnsi="Times New Roman" w:cs="Times New Roman"/>
          <w:sz w:val="24"/>
          <w:szCs w:val="24"/>
          <w:lang w:val="kk-KZ"/>
        </w:rPr>
        <w:t xml:space="preserve"> Алынған ғылыми нәтижелер бойынша  филология, тарих, саясаттану ғылымы бағытындағы ғалымдар, ізденушілер, магистранттар мен докторанттар үшін қолдануға болады. Жоғары оқу орындарының филология, қазақ тілі мен әдебиеті, журналистика мамандықтарында «Қазақ эмигранттық әдебиеті» таңдау пәнін енгізіледі.</w:t>
      </w:r>
    </w:p>
    <w:p w:rsidR="00841DC8" w:rsidRPr="00C57F90" w:rsidRDefault="00841DC8" w:rsidP="006016F5">
      <w:pPr>
        <w:spacing w:after="0" w:line="360" w:lineRule="auto"/>
        <w:ind w:firstLine="567"/>
        <w:jc w:val="both"/>
        <w:rPr>
          <w:rFonts w:ascii="Times New Roman" w:hAnsi="Times New Roman" w:cs="Times New Roman"/>
          <w:sz w:val="24"/>
          <w:szCs w:val="24"/>
          <w:lang w:val="kk-KZ"/>
        </w:rPr>
      </w:pPr>
    </w:p>
    <w:p w:rsidR="00D25801" w:rsidRPr="00C57F90" w:rsidRDefault="00D25801" w:rsidP="006016F5">
      <w:pPr>
        <w:spacing w:after="0" w:line="360" w:lineRule="auto"/>
        <w:ind w:firstLine="567"/>
        <w:jc w:val="center"/>
        <w:rPr>
          <w:rFonts w:ascii="Times New Roman" w:hAnsi="Times New Roman" w:cs="Times New Roman"/>
          <w:b/>
          <w:bCs/>
          <w:sz w:val="24"/>
          <w:szCs w:val="24"/>
          <w:lang w:val="kk-KZ"/>
        </w:rPr>
      </w:pPr>
    </w:p>
    <w:p w:rsidR="009C483A" w:rsidRPr="00C57F90" w:rsidRDefault="009C483A">
      <w:pPr>
        <w:rPr>
          <w:rFonts w:ascii="Times New Roman" w:hAnsi="Times New Roman" w:cs="Times New Roman"/>
          <w:sz w:val="24"/>
          <w:szCs w:val="24"/>
          <w:lang w:val="kk-KZ"/>
        </w:rPr>
      </w:pPr>
      <w:r w:rsidRPr="00C57F90">
        <w:rPr>
          <w:rFonts w:ascii="Times New Roman" w:hAnsi="Times New Roman" w:cs="Times New Roman"/>
          <w:sz w:val="24"/>
          <w:szCs w:val="24"/>
          <w:lang w:val="kk-KZ"/>
        </w:rPr>
        <w:br w:type="page"/>
      </w:r>
    </w:p>
    <w:p w:rsidR="00D25801" w:rsidRPr="00B03C85" w:rsidRDefault="00D25801" w:rsidP="007122AF">
      <w:pPr>
        <w:spacing w:after="0" w:line="360" w:lineRule="auto"/>
        <w:ind w:firstLine="567"/>
        <w:jc w:val="center"/>
        <w:rPr>
          <w:rFonts w:ascii="Times New Roman" w:hAnsi="Times New Roman" w:cs="Times New Roman"/>
          <w:sz w:val="24"/>
          <w:szCs w:val="24"/>
          <w:lang w:val="kk-KZ"/>
        </w:rPr>
      </w:pPr>
      <w:r w:rsidRPr="00B03C85">
        <w:rPr>
          <w:rFonts w:ascii="Times New Roman" w:hAnsi="Times New Roman" w:cs="Times New Roman"/>
          <w:sz w:val="24"/>
          <w:szCs w:val="24"/>
          <w:lang w:val="kk-KZ"/>
        </w:rPr>
        <w:lastRenderedPageBreak/>
        <w:t>МАЗМҰНЫ</w:t>
      </w:r>
    </w:p>
    <w:p w:rsidR="00D25801" w:rsidRPr="00B03C85" w:rsidRDefault="00D25801" w:rsidP="007122AF">
      <w:pPr>
        <w:spacing w:after="0" w:line="360" w:lineRule="auto"/>
        <w:ind w:firstLine="567"/>
        <w:rPr>
          <w:rFonts w:ascii="Times New Roman" w:hAnsi="Times New Roman" w:cs="Times New Roman"/>
          <w:caps/>
          <w:sz w:val="24"/>
          <w:szCs w:val="24"/>
          <w:lang w:val="kk-KZ"/>
        </w:rPr>
      </w:pPr>
    </w:p>
    <w:p w:rsidR="00D25801" w:rsidRPr="00B03C85" w:rsidRDefault="00D25801" w:rsidP="007122AF">
      <w:pPr>
        <w:tabs>
          <w:tab w:val="left" w:pos="567"/>
        </w:tabs>
        <w:spacing w:after="0" w:line="360" w:lineRule="auto"/>
        <w:ind w:firstLine="567"/>
        <w:rPr>
          <w:rFonts w:ascii="Times New Roman" w:hAnsi="Times New Roman" w:cs="Times New Roman"/>
          <w:caps/>
          <w:sz w:val="24"/>
          <w:szCs w:val="24"/>
          <w:lang w:val="kk-KZ"/>
        </w:rPr>
      </w:pPr>
      <w:r w:rsidRPr="00B03C85">
        <w:rPr>
          <w:rFonts w:ascii="Times New Roman" w:hAnsi="Times New Roman" w:cs="Times New Roman"/>
          <w:caps/>
          <w:sz w:val="24"/>
          <w:szCs w:val="24"/>
          <w:lang w:val="kk-KZ"/>
        </w:rPr>
        <w:t>Кіріспе</w:t>
      </w:r>
      <w:r w:rsidR="00737F4E" w:rsidRPr="00B03C85">
        <w:rPr>
          <w:rFonts w:ascii="Times New Roman" w:hAnsi="Times New Roman" w:cs="Times New Roman"/>
          <w:caps/>
          <w:sz w:val="24"/>
          <w:szCs w:val="24"/>
          <w:lang w:val="kk-KZ"/>
        </w:rPr>
        <w:t>..........................................................................................................</w:t>
      </w:r>
      <w:r w:rsidR="007122AF" w:rsidRPr="00B03C85">
        <w:rPr>
          <w:rFonts w:ascii="Times New Roman" w:hAnsi="Times New Roman" w:cs="Times New Roman"/>
          <w:caps/>
          <w:sz w:val="24"/>
          <w:szCs w:val="24"/>
          <w:lang w:val="kk-KZ"/>
        </w:rPr>
        <w:t>........................</w:t>
      </w:r>
      <w:r w:rsidR="00B03C85" w:rsidRPr="00B03C85">
        <w:rPr>
          <w:rFonts w:ascii="Times New Roman" w:hAnsi="Times New Roman" w:cs="Times New Roman"/>
          <w:caps/>
          <w:sz w:val="24"/>
          <w:szCs w:val="24"/>
          <w:lang w:val="kk-KZ"/>
        </w:rPr>
        <w:t>...... 6</w:t>
      </w:r>
    </w:p>
    <w:p w:rsidR="00BB461E" w:rsidRPr="00B03C85" w:rsidRDefault="00B477AD" w:rsidP="00BB461E">
      <w:pPr>
        <w:pStyle w:val="a5"/>
        <w:spacing w:line="360" w:lineRule="auto"/>
        <w:ind w:firstLine="567"/>
        <w:jc w:val="both"/>
        <w:rPr>
          <w:caps/>
          <w:lang w:val="kk-KZ"/>
        </w:rPr>
      </w:pPr>
      <w:r>
        <w:rPr>
          <w:lang w:val="kk-KZ"/>
        </w:rPr>
        <w:t>1</w:t>
      </w:r>
      <w:r w:rsidR="00354039">
        <w:rPr>
          <w:lang w:val="kk-KZ"/>
        </w:rPr>
        <w:t xml:space="preserve"> </w:t>
      </w:r>
      <w:r w:rsidR="00BB461E" w:rsidRPr="00B03C85">
        <w:rPr>
          <w:caps/>
          <w:lang w:val="kk-KZ"/>
        </w:rPr>
        <w:t>Қазақ Эмигранттары ЕСТЕЛІктерінің жанрлық, тілдік-стилдік ерекшелігі</w:t>
      </w:r>
    </w:p>
    <w:p w:rsidR="00BB461E" w:rsidRPr="00B03C85" w:rsidRDefault="00B477AD" w:rsidP="00BB461E">
      <w:pPr>
        <w:pStyle w:val="a6"/>
        <w:spacing w:line="360" w:lineRule="auto"/>
        <w:ind w:left="0" w:firstLine="567"/>
        <w:jc w:val="both"/>
        <w:rPr>
          <w:lang w:val="kk-KZ"/>
        </w:rPr>
      </w:pPr>
      <w:r>
        <w:rPr>
          <w:lang w:val="kk-KZ"/>
        </w:rPr>
        <w:t>1</w:t>
      </w:r>
      <w:r w:rsidR="00BB461E" w:rsidRPr="00B03C85">
        <w:rPr>
          <w:lang w:val="kk-KZ"/>
        </w:rPr>
        <w:t>.1 Эмигрант ес</w:t>
      </w:r>
      <w:r w:rsidR="00B03C85" w:rsidRPr="00B03C85">
        <w:rPr>
          <w:lang w:val="kk-KZ"/>
        </w:rPr>
        <w:t>теліктерінің жанрлық ерекшелігі.................................................................... 7</w:t>
      </w:r>
    </w:p>
    <w:p w:rsidR="00BB461E" w:rsidRPr="00B03C85" w:rsidRDefault="00B477AD" w:rsidP="00BB461E">
      <w:pPr>
        <w:pStyle w:val="a8"/>
        <w:spacing w:before="0" w:beforeAutospacing="0" w:after="0" w:afterAutospacing="0" w:line="360" w:lineRule="auto"/>
        <w:ind w:firstLine="567"/>
        <w:jc w:val="both"/>
        <w:rPr>
          <w:lang w:val="kk-KZ"/>
        </w:rPr>
      </w:pPr>
      <w:r>
        <w:rPr>
          <w:lang w:val="kk-KZ"/>
        </w:rPr>
        <w:t>1</w:t>
      </w:r>
      <w:r w:rsidR="00BB461E" w:rsidRPr="00B03C85">
        <w:rPr>
          <w:lang w:val="kk-KZ"/>
        </w:rPr>
        <w:t>.2  Халифа Алтайдың естелік-дастаны және дәстүр жаңашылдығы</w:t>
      </w:r>
      <w:r w:rsidR="00B03C85" w:rsidRPr="00B03C85">
        <w:rPr>
          <w:lang w:val="kk-KZ"/>
        </w:rPr>
        <w:t>.................................. 17</w:t>
      </w:r>
    </w:p>
    <w:p w:rsidR="00BB461E" w:rsidRPr="00B03C85" w:rsidRDefault="00B477AD" w:rsidP="00BB461E">
      <w:pPr>
        <w:pStyle w:val="a5"/>
        <w:spacing w:line="360" w:lineRule="auto"/>
        <w:ind w:firstLine="567"/>
        <w:jc w:val="both"/>
        <w:rPr>
          <w:shd w:val="clear" w:color="auto" w:fill="FFFFFF"/>
          <w:lang w:val="kk-KZ"/>
        </w:rPr>
      </w:pPr>
      <w:r>
        <w:rPr>
          <w:lang w:val="kk-KZ"/>
        </w:rPr>
        <w:t>1</w:t>
      </w:r>
      <w:r w:rsidR="00BB461E" w:rsidRPr="00B03C85">
        <w:rPr>
          <w:lang w:val="kk-KZ"/>
        </w:rPr>
        <w:t xml:space="preserve">.3 М.Шоқай  </w:t>
      </w:r>
      <w:r w:rsidR="00BB461E" w:rsidRPr="00B03C85">
        <w:rPr>
          <w:shd w:val="clear" w:color="auto" w:fill="FFFFFF"/>
          <w:lang w:val="kk-KZ"/>
        </w:rPr>
        <w:t>естелігіндегі  лексикалық бірліктер мен  кейбір грамматикалық тұлғалардың тілдік және стилдік қолданыстары</w:t>
      </w:r>
      <w:r w:rsidR="00B03C85" w:rsidRPr="00B03C85">
        <w:rPr>
          <w:shd w:val="clear" w:color="auto" w:fill="FFFFFF"/>
          <w:lang w:val="kk-KZ"/>
        </w:rPr>
        <w:t>............................................................................. 29</w:t>
      </w:r>
    </w:p>
    <w:p w:rsidR="00BB461E" w:rsidRPr="00B03C85" w:rsidRDefault="00B477AD" w:rsidP="00BB461E">
      <w:pPr>
        <w:pStyle w:val="a5"/>
        <w:spacing w:line="360" w:lineRule="auto"/>
        <w:ind w:firstLine="567"/>
        <w:jc w:val="both"/>
        <w:rPr>
          <w:shd w:val="clear" w:color="auto" w:fill="FFFFFF"/>
          <w:lang w:val="kk-KZ"/>
        </w:rPr>
      </w:pPr>
      <w:r>
        <w:rPr>
          <w:lang w:val="kk-KZ"/>
        </w:rPr>
        <w:t>1</w:t>
      </w:r>
      <w:r w:rsidR="00BB461E" w:rsidRPr="00B03C85">
        <w:rPr>
          <w:lang w:val="kk-KZ"/>
        </w:rPr>
        <w:t xml:space="preserve">.4 М.Шоқай  </w:t>
      </w:r>
      <w:r w:rsidR="00BB461E" w:rsidRPr="00B03C85">
        <w:rPr>
          <w:shd w:val="clear" w:color="auto" w:fill="FFFFFF"/>
          <w:lang w:val="kk-KZ"/>
        </w:rPr>
        <w:t xml:space="preserve">естелігіндегі  </w:t>
      </w:r>
      <w:r w:rsidR="00BB461E" w:rsidRPr="00B03C85">
        <w:rPr>
          <w:lang w:val="kk-KZ"/>
        </w:rPr>
        <w:t>портретті</w:t>
      </w:r>
      <w:r w:rsidR="00B03C85" w:rsidRPr="00B03C85">
        <w:rPr>
          <w:lang w:val="kk-KZ"/>
        </w:rPr>
        <w:t>к баяндаулардың мәні мен маңызы......................... 39</w:t>
      </w:r>
    </w:p>
    <w:p w:rsidR="00D25801" w:rsidRPr="00B03C85" w:rsidRDefault="00D25801" w:rsidP="007122AF">
      <w:pPr>
        <w:tabs>
          <w:tab w:val="left" w:pos="567"/>
        </w:tabs>
        <w:spacing w:after="0" w:line="360" w:lineRule="auto"/>
        <w:ind w:firstLine="567"/>
        <w:jc w:val="both"/>
        <w:rPr>
          <w:rFonts w:ascii="Times New Roman" w:hAnsi="Times New Roman" w:cs="Times New Roman"/>
          <w:caps/>
          <w:sz w:val="24"/>
          <w:szCs w:val="24"/>
          <w:lang w:val="kk-KZ"/>
        </w:rPr>
      </w:pPr>
      <w:r w:rsidRPr="00B03C85">
        <w:rPr>
          <w:rFonts w:ascii="Times New Roman" w:hAnsi="Times New Roman" w:cs="Times New Roman"/>
          <w:caps/>
          <w:sz w:val="24"/>
          <w:szCs w:val="24"/>
          <w:lang w:val="kk-KZ"/>
        </w:rPr>
        <w:t>Қорытынды</w:t>
      </w:r>
      <w:r w:rsidR="00737F4E" w:rsidRPr="00B03C85">
        <w:rPr>
          <w:rFonts w:ascii="Times New Roman" w:hAnsi="Times New Roman" w:cs="Times New Roman"/>
          <w:caps/>
          <w:sz w:val="24"/>
          <w:szCs w:val="24"/>
          <w:lang w:val="kk-KZ"/>
        </w:rPr>
        <w:t>..................................................................</w:t>
      </w:r>
      <w:r w:rsidR="007B6A89" w:rsidRPr="00B03C85">
        <w:rPr>
          <w:rFonts w:ascii="Times New Roman" w:hAnsi="Times New Roman" w:cs="Times New Roman"/>
          <w:caps/>
          <w:sz w:val="24"/>
          <w:szCs w:val="24"/>
          <w:lang w:val="kk-KZ"/>
        </w:rPr>
        <w:t>........................</w:t>
      </w:r>
      <w:r w:rsidR="00B03C85" w:rsidRPr="00B03C85">
        <w:rPr>
          <w:rFonts w:ascii="Times New Roman" w:hAnsi="Times New Roman" w:cs="Times New Roman"/>
          <w:caps/>
          <w:sz w:val="24"/>
          <w:szCs w:val="24"/>
          <w:lang w:val="kk-KZ"/>
        </w:rPr>
        <w:t>................................. 42</w:t>
      </w:r>
    </w:p>
    <w:p w:rsidR="007B6A89" w:rsidRPr="00B03C85" w:rsidRDefault="007B6A89" w:rsidP="007122AF">
      <w:pPr>
        <w:tabs>
          <w:tab w:val="left" w:pos="567"/>
        </w:tabs>
        <w:spacing w:after="0" w:line="360" w:lineRule="auto"/>
        <w:ind w:firstLine="567"/>
        <w:jc w:val="both"/>
        <w:rPr>
          <w:rFonts w:ascii="Times New Roman" w:hAnsi="Times New Roman" w:cs="Times New Roman"/>
          <w:caps/>
          <w:sz w:val="24"/>
          <w:szCs w:val="24"/>
          <w:lang w:val="kk-KZ"/>
        </w:rPr>
      </w:pPr>
      <w:r w:rsidRPr="00B03C85">
        <w:rPr>
          <w:rFonts w:ascii="Times New Roman" w:hAnsi="Times New Roman" w:cs="Times New Roman"/>
          <w:caps/>
          <w:sz w:val="24"/>
          <w:szCs w:val="24"/>
          <w:lang w:val="kk-KZ"/>
        </w:rPr>
        <w:t>пайдаланылған әдебиеттер ...................................................</w:t>
      </w:r>
      <w:r w:rsidR="001C63B5" w:rsidRPr="00B03C85">
        <w:rPr>
          <w:rFonts w:ascii="Times New Roman" w:hAnsi="Times New Roman" w:cs="Times New Roman"/>
          <w:caps/>
          <w:sz w:val="24"/>
          <w:szCs w:val="24"/>
          <w:lang w:val="kk-KZ"/>
        </w:rPr>
        <w:t>.............</w:t>
      </w:r>
      <w:r w:rsidR="00B03C85" w:rsidRPr="00B03C85">
        <w:rPr>
          <w:rFonts w:ascii="Times New Roman" w:hAnsi="Times New Roman" w:cs="Times New Roman"/>
          <w:caps/>
          <w:sz w:val="24"/>
          <w:szCs w:val="24"/>
          <w:lang w:val="kk-KZ"/>
        </w:rPr>
        <w:t>...............</w:t>
      </w:r>
      <w:r w:rsidR="001C63B5" w:rsidRPr="00B03C85">
        <w:rPr>
          <w:rFonts w:ascii="Times New Roman" w:hAnsi="Times New Roman" w:cs="Times New Roman"/>
          <w:caps/>
          <w:sz w:val="24"/>
          <w:szCs w:val="24"/>
          <w:lang w:val="kk-KZ"/>
        </w:rPr>
        <w:t>......</w:t>
      </w:r>
      <w:r w:rsidR="00B03C85" w:rsidRPr="00B03C85">
        <w:rPr>
          <w:rFonts w:ascii="Times New Roman" w:hAnsi="Times New Roman" w:cs="Times New Roman"/>
          <w:caps/>
          <w:sz w:val="24"/>
          <w:szCs w:val="24"/>
          <w:lang w:val="kk-KZ"/>
        </w:rPr>
        <w:t xml:space="preserve"> 43</w:t>
      </w:r>
    </w:p>
    <w:p w:rsidR="007B6A89" w:rsidRPr="00B03C85" w:rsidRDefault="007B6A89" w:rsidP="007122AF">
      <w:pPr>
        <w:tabs>
          <w:tab w:val="left" w:pos="567"/>
        </w:tabs>
        <w:spacing w:after="0" w:line="360" w:lineRule="auto"/>
        <w:ind w:firstLine="567"/>
        <w:jc w:val="both"/>
        <w:rPr>
          <w:rFonts w:ascii="Times New Roman" w:hAnsi="Times New Roman" w:cs="Times New Roman"/>
          <w:sz w:val="24"/>
          <w:szCs w:val="24"/>
          <w:lang w:val="kk-KZ"/>
        </w:rPr>
      </w:pPr>
      <w:r w:rsidRPr="00B03C85">
        <w:rPr>
          <w:rFonts w:ascii="Times New Roman" w:hAnsi="Times New Roman" w:cs="Times New Roman"/>
          <w:caps/>
          <w:sz w:val="24"/>
          <w:szCs w:val="24"/>
          <w:lang w:val="kk-KZ"/>
        </w:rPr>
        <w:t>Қ</w:t>
      </w:r>
      <w:r w:rsidRPr="00B03C85">
        <w:rPr>
          <w:rFonts w:ascii="Times New Roman" w:hAnsi="Times New Roman" w:cs="Times New Roman"/>
          <w:sz w:val="24"/>
          <w:szCs w:val="24"/>
          <w:lang w:val="kk-KZ"/>
        </w:rPr>
        <w:t>ОСЫМША А ...........................................................................</w:t>
      </w:r>
      <w:r w:rsidR="00BB461E" w:rsidRPr="00B03C85">
        <w:rPr>
          <w:rFonts w:ascii="Times New Roman" w:hAnsi="Times New Roman" w:cs="Times New Roman"/>
          <w:sz w:val="24"/>
          <w:szCs w:val="24"/>
          <w:lang w:val="kk-KZ"/>
        </w:rPr>
        <w:t>...............................</w:t>
      </w:r>
      <w:r w:rsidR="00B03C85" w:rsidRPr="00B03C85">
        <w:rPr>
          <w:rFonts w:ascii="Times New Roman" w:hAnsi="Times New Roman" w:cs="Times New Roman"/>
          <w:sz w:val="24"/>
          <w:szCs w:val="24"/>
          <w:lang w:val="kk-KZ"/>
        </w:rPr>
        <w:t>................ 44</w:t>
      </w:r>
    </w:p>
    <w:p w:rsidR="007B6A89" w:rsidRPr="00B03C85" w:rsidRDefault="007B6A89" w:rsidP="007122AF">
      <w:pPr>
        <w:tabs>
          <w:tab w:val="left" w:pos="567"/>
        </w:tabs>
        <w:spacing w:after="0" w:line="360" w:lineRule="auto"/>
        <w:ind w:firstLine="567"/>
        <w:jc w:val="both"/>
        <w:rPr>
          <w:rFonts w:ascii="Times New Roman" w:hAnsi="Times New Roman" w:cs="Times New Roman"/>
          <w:sz w:val="24"/>
          <w:szCs w:val="24"/>
          <w:lang w:val="kk-KZ"/>
        </w:rPr>
      </w:pPr>
      <w:r w:rsidRPr="00B03C85">
        <w:rPr>
          <w:rFonts w:ascii="Times New Roman" w:hAnsi="Times New Roman" w:cs="Times New Roman"/>
          <w:caps/>
          <w:sz w:val="24"/>
          <w:szCs w:val="24"/>
          <w:lang w:val="kk-KZ"/>
        </w:rPr>
        <w:t>Қ</w:t>
      </w:r>
      <w:r w:rsidR="00B03C85" w:rsidRPr="00B03C85">
        <w:rPr>
          <w:rFonts w:ascii="Times New Roman" w:hAnsi="Times New Roman" w:cs="Times New Roman"/>
          <w:sz w:val="24"/>
          <w:szCs w:val="24"/>
          <w:lang w:val="kk-KZ"/>
        </w:rPr>
        <w:t>ОСЫМША Б</w:t>
      </w:r>
      <w:r w:rsidRPr="00B03C85">
        <w:rPr>
          <w:rFonts w:ascii="Times New Roman" w:hAnsi="Times New Roman" w:cs="Times New Roman"/>
          <w:sz w:val="24"/>
          <w:szCs w:val="24"/>
          <w:lang w:val="kk-KZ"/>
        </w:rPr>
        <w:t>............................................................................</w:t>
      </w:r>
      <w:r w:rsidR="00BB461E" w:rsidRPr="00B03C85">
        <w:rPr>
          <w:rFonts w:ascii="Times New Roman" w:hAnsi="Times New Roman" w:cs="Times New Roman"/>
          <w:sz w:val="24"/>
          <w:szCs w:val="24"/>
          <w:lang w:val="kk-KZ"/>
        </w:rPr>
        <w:t>...............................</w:t>
      </w:r>
      <w:r w:rsidR="00B03C85" w:rsidRPr="00B03C85">
        <w:rPr>
          <w:rFonts w:ascii="Times New Roman" w:hAnsi="Times New Roman" w:cs="Times New Roman"/>
          <w:sz w:val="24"/>
          <w:szCs w:val="24"/>
          <w:lang w:val="kk-KZ"/>
        </w:rPr>
        <w:t>................. 49</w:t>
      </w:r>
    </w:p>
    <w:p w:rsidR="001C63B5" w:rsidRPr="00B03C85" w:rsidRDefault="001C63B5" w:rsidP="007122AF">
      <w:pPr>
        <w:tabs>
          <w:tab w:val="left" w:pos="567"/>
        </w:tabs>
        <w:spacing w:after="0" w:line="360" w:lineRule="auto"/>
        <w:ind w:firstLine="567"/>
        <w:jc w:val="both"/>
        <w:rPr>
          <w:rFonts w:ascii="Times New Roman" w:hAnsi="Times New Roman" w:cs="Times New Roman"/>
          <w:sz w:val="24"/>
          <w:szCs w:val="24"/>
          <w:lang w:val="kk-KZ"/>
        </w:rPr>
      </w:pPr>
      <w:r w:rsidRPr="00B03C85">
        <w:rPr>
          <w:rFonts w:ascii="Times New Roman" w:hAnsi="Times New Roman" w:cs="Times New Roman"/>
          <w:caps/>
          <w:sz w:val="24"/>
          <w:szCs w:val="24"/>
          <w:lang w:val="kk-KZ"/>
        </w:rPr>
        <w:t>Қ</w:t>
      </w:r>
      <w:r w:rsidR="00B03C85" w:rsidRPr="00B03C85">
        <w:rPr>
          <w:rFonts w:ascii="Times New Roman" w:hAnsi="Times New Roman" w:cs="Times New Roman"/>
          <w:sz w:val="24"/>
          <w:szCs w:val="24"/>
          <w:lang w:val="kk-KZ"/>
        </w:rPr>
        <w:t>ОСЫМША В</w:t>
      </w:r>
      <w:r w:rsidRPr="00B03C85">
        <w:rPr>
          <w:rFonts w:ascii="Times New Roman" w:hAnsi="Times New Roman" w:cs="Times New Roman"/>
          <w:sz w:val="24"/>
          <w:szCs w:val="24"/>
          <w:lang w:val="kk-KZ"/>
        </w:rPr>
        <w:t>..........................................................................................</w:t>
      </w:r>
      <w:r w:rsidR="00B03C85" w:rsidRPr="00B03C85">
        <w:rPr>
          <w:rFonts w:ascii="Times New Roman" w:hAnsi="Times New Roman" w:cs="Times New Roman"/>
          <w:sz w:val="24"/>
          <w:szCs w:val="24"/>
          <w:lang w:val="kk-KZ"/>
        </w:rPr>
        <w:t>................................. 50</w:t>
      </w:r>
    </w:p>
    <w:p w:rsidR="001C63B5" w:rsidRPr="00B03C85" w:rsidRDefault="001C63B5" w:rsidP="007B6A89">
      <w:pPr>
        <w:tabs>
          <w:tab w:val="left" w:pos="567"/>
        </w:tabs>
        <w:spacing w:after="0" w:line="360" w:lineRule="auto"/>
        <w:ind w:firstLine="567"/>
        <w:rPr>
          <w:rFonts w:ascii="Times New Roman" w:hAnsi="Times New Roman" w:cs="Times New Roman"/>
          <w:sz w:val="24"/>
          <w:szCs w:val="24"/>
          <w:lang w:val="kk-KZ"/>
        </w:rPr>
      </w:pPr>
    </w:p>
    <w:p w:rsidR="007B6A89" w:rsidRPr="00B03C85" w:rsidRDefault="007B6A89" w:rsidP="006016F5">
      <w:pPr>
        <w:tabs>
          <w:tab w:val="left" w:pos="567"/>
        </w:tabs>
        <w:spacing w:after="0" w:line="360" w:lineRule="auto"/>
        <w:ind w:firstLine="567"/>
        <w:rPr>
          <w:rFonts w:ascii="Times New Roman" w:hAnsi="Times New Roman" w:cs="Times New Roman"/>
          <w:sz w:val="24"/>
          <w:szCs w:val="24"/>
          <w:lang w:val="kk-KZ"/>
        </w:rPr>
      </w:pPr>
    </w:p>
    <w:p w:rsidR="007B6A89" w:rsidRPr="00B03C85" w:rsidRDefault="007B6A89" w:rsidP="006016F5">
      <w:pPr>
        <w:tabs>
          <w:tab w:val="left" w:pos="567"/>
        </w:tabs>
        <w:spacing w:after="0" w:line="360" w:lineRule="auto"/>
        <w:ind w:firstLine="567"/>
        <w:rPr>
          <w:rFonts w:ascii="Times New Roman" w:hAnsi="Times New Roman" w:cs="Times New Roman"/>
          <w:caps/>
          <w:sz w:val="24"/>
          <w:szCs w:val="24"/>
          <w:lang w:val="kk-KZ"/>
        </w:rPr>
      </w:pPr>
    </w:p>
    <w:p w:rsidR="00D25801" w:rsidRPr="00C57F90" w:rsidRDefault="00D25801" w:rsidP="006016F5">
      <w:pPr>
        <w:spacing w:after="0" w:line="360" w:lineRule="auto"/>
        <w:ind w:firstLine="567"/>
        <w:jc w:val="center"/>
        <w:rPr>
          <w:rFonts w:ascii="Times New Roman" w:hAnsi="Times New Roman" w:cs="Times New Roman"/>
          <w:b/>
          <w:bCs/>
          <w:sz w:val="24"/>
          <w:szCs w:val="24"/>
          <w:lang w:val="kk-KZ"/>
        </w:rPr>
      </w:pPr>
    </w:p>
    <w:p w:rsidR="00D25801" w:rsidRPr="00C57F90" w:rsidRDefault="00D25801" w:rsidP="006016F5">
      <w:pPr>
        <w:spacing w:after="0" w:line="360" w:lineRule="auto"/>
        <w:ind w:firstLine="567"/>
        <w:jc w:val="center"/>
        <w:rPr>
          <w:rFonts w:ascii="Times New Roman" w:hAnsi="Times New Roman" w:cs="Times New Roman"/>
          <w:b/>
          <w:bCs/>
          <w:sz w:val="24"/>
          <w:szCs w:val="24"/>
          <w:lang w:val="kk-KZ"/>
        </w:rPr>
      </w:pPr>
    </w:p>
    <w:p w:rsidR="00D25801" w:rsidRPr="00C57F90" w:rsidRDefault="00D25801" w:rsidP="006016F5">
      <w:pPr>
        <w:spacing w:after="0" w:line="360" w:lineRule="auto"/>
        <w:ind w:firstLine="567"/>
        <w:jc w:val="center"/>
        <w:rPr>
          <w:rFonts w:ascii="Times New Roman" w:hAnsi="Times New Roman" w:cs="Times New Roman"/>
          <w:b/>
          <w:bCs/>
          <w:sz w:val="24"/>
          <w:szCs w:val="24"/>
          <w:lang w:val="kk-KZ"/>
        </w:rPr>
      </w:pPr>
    </w:p>
    <w:p w:rsidR="00D25801" w:rsidRPr="00C57F90" w:rsidRDefault="00D25801" w:rsidP="006016F5">
      <w:pPr>
        <w:spacing w:after="0" w:line="360" w:lineRule="auto"/>
        <w:ind w:firstLine="567"/>
        <w:jc w:val="center"/>
        <w:rPr>
          <w:rFonts w:ascii="Times New Roman" w:hAnsi="Times New Roman" w:cs="Times New Roman"/>
          <w:b/>
          <w:bCs/>
          <w:sz w:val="24"/>
          <w:szCs w:val="24"/>
          <w:lang w:val="kk-KZ"/>
        </w:rPr>
      </w:pPr>
    </w:p>
    <w:p w:rsidR="00D25801" w:rsidRPr="00C57F90" w:rsidRDefault="00D25801" w:rsidP="006016F5">
      <w:pPr>
        <w:spacing w:after="0" w:line="360" w:lineRule="auto"/>
        <w:ind w:firstLine="567"/>
        <w:jc w:val="center"/>
        <w:rPr>
          <w:rFonts w:ascii="Times New Roman" w:hAnsi="Times New Roman" w:cs="Times New Roman"/>
          <w:b/>
          <w:bCs/>
          <w:sz w:val="24"/>
          <w:szCs w:val="24"/>
          <w:lang w:val="kk-KZ"/>
        </w:rPr>
      </w:pPr>
    </w:p>
    <w:p w:rsidR="009C483A" w:rsidRPr="00C57F90" w:rsidRDefault="009C483A">
      <w:pPr>
        <w:rPr>
          <w:rFonts w:ascii="Times New Roman" w:hAnsi="Times New Roman" w:cs="Times New Roman"/>
          <w:b/>
          <w:bCs/>
          <w:sz w:val="24"/>
          <w:szCs w:val="24"/>
          <w:lang w:val="kk-KZ"/>
        </w:rPr>
      </w:pPr>
      <w:r w:rsidRPr="00C57F90">
        <w:rPr>
          <w:rFonts w:ascii="Times New Roman" w:hAnsi="Times New Roman" w:cs="Times New Roman"/>
          <w:b/>
          <w:bCs/>
          <w:sz w:val="24"/>
          <w:szCs w:val="24"/>
          <w:lang w:val="kk-KZ"/>
        </w:rPr>
        <w:br w:type="page"/>
      </w:r>
    </w:p>
    <w:p w:rsidR="00D25801" w:rsidRPr="00C57F90" w:rsidRDefault="00D25801" w:rsidP="007122AF">
      <w:pPr>
        <w:spacing w:after="0" w:line="360" w:lineRule="auto"/>
        <w:jc w:val="center"/>
        <w:rPr>
          <w:rFonts w:ascii="Times New Roman" w:hAnsi="Times New Roman" w:cs="Times New Roman"/>
          <w:bCs/>
          <w:sz w:val="24"/>
          <w:szCs w:val="24"/>
          <w:lang w:val="kk-KZ"/>
        </w:rPr>
      </w:pPr>
      <w:r w:rsidRPr="00C57F90">
        <w:rPr>
          <w:rFonts w:ascii="Times New Roman" w:hAnsi="Times New Roman" w:cs="Times New Roman"/>
          <w:bCs/>
          <w:sz w:val="24"/>
          <w:szCs w:val="24"/>
          <w:lang w:val="kk-KZ"/>
        </w:rPr>
        <w:lastRenderedPageBreak/>
        <w:t>КІРІСПЕ</w:t>
      </w:r>
    </w:p>
    <w:p w:rsidR="00D25801" w:rsidRPr="00C57F90" w:rsidRDefault="00D25801" w:rsidP="006016F5">
      <w:pPr>
        <w:spacing w:after="0" w:line="360" w:lineRule="auto"/>
        <w:ind w:firstLine="567"/>
        <w:jc w:val="both"/>
        <w:rPr>
          <w:rFonts w:ascii="Times New Roman" w:hAnsi="Times New Roman" w:cs="Times New Roman"/>
          <w:bCs/>
          <w:sz w:val="24"/>
          <w:szCs w:val="24"/>
          <w:lang w:val="kk-KZ"/>
        </w:rPr>
      </w:pPr>
      <w:r w:rsidRPr="00C57F90">
        <w:rPr>
          <w:rFonts w:ascii="Times New Roman" w:hAnsi="Times New Roman" w:cs="Times New Roman"/>
          <w:bCs/>
          <w:i/>
          <w:sz w:val="24"/>
          <w:szCs w:val="24"/>
          <w:lang w:val="kk-KZ"/>
        </w:rPr>
        <w:t>Зерттеудің өзектілігі.</w:t>
      </w:r>
      <w:r w:rsidRPr="00C57F90">
        <w:rPr>
          <w:rFonts w:ascii="Times New Roman" w:hAnsi="Times New Roman" w:cs="Times New Roman"/>
          <w:bCs/>
          <w:sz w:val="24"/>
          <w:szCs w:val="24"/>
          <w:lang w:val="kk-KZ"/>
        </w:rPr>
        <w:t xml:space="preserve"> Тәуелсіздік алғаннан кейін қазақ ғылымының алдында да жаңа міндеттер тұрды. Соның бірі – шетелдердегі қазақтардың қоныс аудару кезеңдері мен себептері, тұрмыс-тіршілігі, өмір сүру салты, әдебиеті мен мәдениеті, этнографиясы, туралы зерттеу жұмыстарын жүргізу еді. Өйткені тәуелсіздік алғанға дейін шетелдердегі қазақтардың мәдениетін зерттеу былай тұрсын, қоғамдық ғылымдар жүйесінде Отанымыздан тысқары тұратын қандастарымыздың мәселесімен айналысатын диаспорол</w:t>
      </w:r>
      <w:r w:rsidR="008A2745" w:rsidRPr="00C57F90">
        <w:rPr>
          <w:rFonts w:ascii="Times New Roman" w:hAnsi="Times New Roman" w:cs="Times New Roman"/>
          <w:bCs/>
          <w:sz w:val="24"/>
          <w:szCs w:val="24"/>
          <w:lang w:val="kk-KZ"/>
        </w:rPr>
        <w:t>огия саласы да болған жоқ</w:t>
      </w:r>
      <w:r w:rsidRPr="00C57F90">
        <w:rPr>
          <w:rFonts w:ascii="Times New Roman" w:hAnsi="Times New Roman" w:cs="Times New Roman"/>
          <w:bCs/>
          <w:sz w:val="24"/>
          <w:szCs w:val="24"/>
          <w:lang w:val="kk-KZ"/>
        </w:rPr>
        <w:t xml:space="preserve">. Оның бірнеше себептері болуы мүмкін. Бірінші және ең басты себебі, кеңестік идеология Одақтас Республикалар құрамындағы ұлттардың тарихын зерттеуге барынша тиым салуы еді. </w:t>
      </w:r>
      <w:r w:rsidR="007833A6" w:rsidRPr="00C57F90">
        <w:rPr>
          <w:rFonts w:ascii="Times New Roman" w:hAnsi="Times New Roman" w:cs="Times New Roman"/>
          <w:bCs/>
          <w:sz w:val="24"/>
          <w:szCs w:val="24"/>
          <w:lang w:val="kk-KZ"/>
        </w:rPr>
        <w:t>Ғ</w:t>
      </w:r>
      <w:r w:rsidRPr="00C57F90">
        <w:rPr>
          <w:rFonts w:ascii="Times New Roman" w:hAnsi="Times New Roman" w:cs="Times New Roman"/>
          <w:bCs/>
          <w:sz w:val="24"/>
          <w:szCs w:val="24"/>
          <w:lang w:val="kk-KZ"/>
        </w:rPr>
        <w:t xml:space="preserve">алымдар үшін қазақ эмигранттары мен диаспорасы, олардың атамекеннен көшу себептері мен кезеңдері туралы зерттеу «жабық» тақырып болды. Екіншіден, отандық мұрағаттарда шетелдегі қазақтар туралы деректер тым аз болды. Деректердің басым бөлігі алыс-жақын шетелдердің мұрағаттарында болғандықтан, қазақ ғалымдарының бұл тақырыпта жүйелі зерттеу жұмыстарын жүргізуіне мүмкіндіктері болмады. Зерттеу тақырыбының өзектілігі де осындай ғылыми қажеттіліктен туындап отыр. </w:t>
      </w:r>
    </w:p>
    <w:p w:rsidR="00D25801" w:rsidRPr="00C57F90" w:rsidRDefault="00D25801" w:rsidP="000156C6">
      <w:pPr>
        <w:pStyle w:val="a5"/>
        <w:spacing w:line="360" w:lineRule="auto"/>
        <w:ind w:firstLine="567"/>
        <w:jc w:val="both"/>
        <w:rPr>
          <w:caps/>
          <w:lang w:val="kk-KZ"/>
        </w:rPr>
      </w:pPr>
      <w:r w:rsidRPr="00C57F90">
        <w:rPr>
          <w:bCs/>
          <w:i/>
          <w:lang w:val="kk-KZ"/>
        </w:rPr>
        <w:t>Зерттеудің мақсаты.</w:t>
      </w:r>
      <w:r w:rsidRPr="00C57F90">
        <w:rPr>
          <w:bCs/>
          <w:lang w:val="kk-KZ"/>
        </w:rPr>
        <w:t xml:space="preserve"> «Қазақ эмигранттарының естеліктері: жанрлық, стильдік ерекшелігі және тарихи маңызы» тақырыбындағы ғылыми жобаның </w:t>
      </w:r>
      <w:r w:rsidR="000156C6" w:rsidRPr="00C57F90">
        <w:rPr>
          <w:bCs/>
          <w:lang w:val="kk-KZ"/>
        </w:rPr>
        <w:t>екінші тарауында</w:t>
      </w:r>
      <w:r w:rsidRPr="00C57F90">
        <w:rPr>
          <w:bCs/>
          <w:lang w:val="kk-KZ"/>
        </w:rPr>
        <w:t xml:space="preserve"> тарауында </w:t>
      </w:r>
      <w:r w:rsidR="000156C6" w:rsidRPr="00C57F90">
        <w:rPr>
          <w:lang w:val="kk-KZ"/>
        </w:rPr>
        <w:t xml:space="preserve">қазақ эмигранттары естеліктерінің жанрлық, тілдік-стилдік ерекшелігі </w:t>
      </w:r>
      <w:r w:rsidRPr="00C57F90">
        <w:rPr>
          <w:lang w:val="kk-KZ"/>
        </w:rPr>
        <w:t xml:space="preserve">зерттеледі. </w:t>
      </w:r>
      <w:r w:rsidR="000156C6" w:rsidRPr="00C57F90">
        <w:rPr>
          <w:lang w:val="kk-KZ"/>
        </w:rPr>
        <w:t>М.Шоқай естелігінің тілдік, стилдік және танымдық сипаты айқындалады</w:t>
      </w:r>
      <w:r w:rsidRPr="00C57F90">
        <w:rPr>
          <w:lang w:val="kk-KZ"/>
        </w:rPr>
        <w:t xml:space="preserve">. </w:t>
      </w:r>
    </w:p>
    <w:p w:rsidR="00D25801" w:rsidRPr="00C57F90" w:rsidRDefault="00D25801" w:rsidP="006016F5">
      <w:pPr>
        <w:tabs>
          <w:tab w:val="left" w:pos="993"/>
        </w:tabs>
        <w:autoSpaceDE w:val="0"/>
        <w:autoSpaceDN w:val="0"/>
        <w:adjustRightInd w:val="0"/>
        <w:spacing w:after="0" w:line="360" w:lineRule="auto"/>
        <w:ind w:firstLine="567"/>
        <w:jc w:val="both"/>
        <w:rPr>
          <w:rFonts w:ascii="Times New Roman" w:eastAsia="Consolas" w:hAnsi="Times New Roman" w:cs="Times New Roman"/>
          <w:sz w:val="24"/>
          <w:szCs w:val="24"/>
          <w:lang w:val="kk-KZ"/>
        </w:rPr>
      </w:pPr>
      <w:r w:rsidRPr="00C57F90">
        <w:rPr>
          <w:rFonts w:ascii="Times New Roman" w:hAnsi="Times New Roman" w:cs="Times New Roman"/>
          <w:i/>
          <w:sz w:val="24"/>
          <w:szCs w:val="24"/>
          <w:lang w:val="kk-KZ"/>
        </w:rPr>
        <w:t xml:space="preserve">Зерттеудің міндеттері. </w:t>
      </w:r>
      <w:r w:rsidRPr="00C57F90">
        <w:rPr>
          <w:rFonts w:ascii="Times New Roman" w:hAnsi="Times New Roman" w:cs="Times New Roman"/>
          <w:sz w:val="24"/>
          <w:szCs w:val="24"/>
          <w:lang w:val="kk-KZ"/>
        </w:rPr>
        <w:t xml:space="preserve">Шетелдердегі қазақтардың мәртебесін анықтау (диаспора, ирридент, эмигрант, репатриант), </w:t>
      </w:r>
      <w:r w:rsidRPr="00C57F90">
        <w:rPr>
          <w:rFonts w:ascii="Times New Roman" w:eastAsia="Consolas" w:hAnsi="Times New Roman" w:cs="Times New Roman"/>
          <w:sz w:val="24"/>
          <w:szCs w:val="24"/>
          <w:lang w:val="kk-KZ"/>
        </w:rPr>
        <w:t>қазақтардың шетелдерге қоныс аудару кезеңдері мен себептерін зерделеу, ХХ ғасыр басындағы қазақ эмигранттарының эмиграция жолын зерттеу, отандық және шетелдік ғалымдардың зерттеу еңбектеріндегі қазақ эмигранттарына қатысты еңбектерді саралау,</w:t>
      </w:r>
      <w:r w:rsidR="000156C6" w:rsidRPr="00C57F90">
        <w:rPr>
          <w:rFonts w:ascii="Times New Roman" w:hAnsi="Times New Roman" w:cs="Times New Roman"/>
          <w:sz w:val="24"/>
          <w:szCs w:val="24"/>
          <w:lang w:val="kk-KZ"/>
        </w:rPr>
        <w:t xml:space="preserve"> қазақ эмигранттары естеліктерінің жанрлық, тілдік-стилдік ерекшелігін айқындау, </w:t>
      </w:r>
      <w:r w:rsidRPr="00C57F90">
        <w:rPr>
          <w:rFonts w:ascii="Times New Roman" w:eastAsia="Consolas" w:hAnsi="Times New Roman" w:cs="Times New Roman"/>
          <w:sz w:val="24"/>
          <w:szCs w:val="24"/>
          <w:lang w:val="kk-KZ"/>
        </w:rPr>
        <w:t xml:space="preserve">эмигрант естеліктеріндегі деректерді тарихи деректермен салыстыру. </w:t>
      </w:r>
    </w:p>
    <w:p w:rsidR="00E572D0" w:rsidRPr="00C57F90" w:rsidRDefault="00D25801" w:rsidP="00E82D67">
      <w:pPr>
        <w:spacing w:after="0" w:line="360" w:lineRule="auto"/>
        <w:ind w:firstLine="567"/>
        <w:jc w:val="both"/>
        <w:rPr>
          <w:lang w:val="kk-KZ"/>
        </w:rPr>
      </w:pPr>
      <w:r w:rsidRPr="00C57F90">
        <w:rPr>
          <w:rFonts w:ascii="Times New Roman" w:hAnsi="Times New Roman" w:cs="Times New Roman"/>
          <w:i/>
          <w:sz w:val="24"/>
          <w:szCs w:val="24"/>
          <w:lang w:val="kk-KZ"/>
        </w:rPr>
        <w:t>Зерттеудің нәтижелері.</w:t>
      </w:r>
      <w:r w:rsidRPr="00C57F90">
        <w:rPr>
          <w:rFonts w:ascii="Times New Roman" w:hAnsi="Times New Roman" w:cs="Times New Roman"/>
          <w:sz w:val="24"/>
          <w:szCs w:val="24"/>
          <w:lang w:val="kk-KZ"/>
        </w:rPr>
        <w:t xml:space="preserve"> Зерттеу нәтижелерінде </w:t>
      </w:r>
      <w:r w:rsidR="000156C6" w:rsidRPr="00C57F90">
        <w:rPr>
          <w:rFonts w:ascii="Times New Roman" w:hAnsi="Times New Roman" w:cs="Times New Roman"/>
          <w:sz w:val="24"/>
          <w:szCs w:val="24"/>
          <w:lang w:val="kk-KZ"/>
        </w:rPr>
        <w:t xml:space="preserve">бірінші тарауда (2018 ж.) </w:t>
      </w:r>
      <w:r w:rsidR="006016F5" w:rsidRPr="00C57F90">
        <w:rPr>
          <w:rFonts w:ascii="Times New Roman" w:hAnsi="Times New Roman" w:cs="Times New Roman"/>
          <w:sz w:val="24"/>
          <w:szCs w:val="24"/>
          <w:lang w:val="kk-KZ"/>
        </w:rPr>
        <w:t>диаспора, ирридент, эмигрант, репатриант ұғымдары бойынша шетелдердегі қазақтардың саяси мәртебелеріне (статус) талдау жасалынды. Қазақтардың шетелдерге қоныс аудару кезеңдері мен себептері</w:t>
      </w:r>
      <w:r w:rsidR="00E82D67" w:rsidRPr="00C57F90">
        <w:rPr>
          <w:rFonts w:ascii="Times New Roman" w:hAnsi="Times New Roman" w:cs="Times New Roman"/>
          <w:sz w:val="24"/>
          <w:szCs w:val="24"/>
          <w:lang w:val="kk-KZ"/>
        </w:rPr>
        <w:t xml:space="preserve">, </w:t>
      </w:r>
      <w:r w:rsidR="00B731BD" w:rsidRPr="00C57F90">
        <w:rPr>
          <w:rFonts w:ascii="Times New Roman" w:hAnsi="Times New Roman" w:cs="Times New Roman"/>
          <w:sz w:val="24"/>
          <w:szCs w:val="24"/>
          <w:lang w:val="kk-KZ"/>
        </w:rPr>
        <w:t xml:space="preserve">шоғырлану аймақтары, негізгі кәсібі мен мәдени-рухани өмірі, саны, қазіргі өмір тіршілігі зерделенді. </w:t>
      </w:r>
      <w:r w:rsidR="000156C6" w:rsidRPr="00C57F90">
        <w:rPr>
          <w:rFonts w:ascii="Times New Roman" w:hAnsi="Times New Roman" w:cs="Times New Roman"/>
          <w:sz w:val="24"/>
          <w:szCs w:val="24"/>
          <w:lang w:val="kk-KZ"/>
        </w:rPr>
        <w:t>Зерттеудің екінші тарауында қазақ эмигранттары естеліктерінің жанрлық, тілдік-стилдік ерекшелігі сараланды.</w:t>
      </w:r>
    </w:p>
    <w:p w:rsidR="000156C6" w:rsidRPr="00C57F90" w:rsidRDefault="000156C6" w:rsidP="00E82D67">
      <w:pPr>
        <w:spacing w:after="0" w:line="360" w:lineRule="auto"/>
        <w:ind w:firstLine="567"/>
        <w:jc w:val="both"/>
        <w:rPr>
          <w:rFonts w:ascii="Times New Roman" w:hAnsi="Times New Roman" w:cs="Times New Roman"/>
          <w:sz w:val="24"/>
          <w:szCs w:val="24"/>
          <w:lang w:val="kk-KZ"/>
        </w:rPr>
      </w:pPr>
    </w:p>
    <w:p w:rsidR="00D936FD" w:rsidRPr="00C57F90" w:rsidRDefault="00D936FD" w:rsidP="00E82D67">
      <w:pPr>
        <w:spacing w:after="0" w:line="360" w:lineRule="auto"/>
        <w:ind w:firstLine="567"/>
        <w:jc w:val="both"/>
        <w:rPr>
          <w:rFonts w:ascii="Times New Roman" w:hAnsi="Times New Roman" w:cs="Times New Roman"/>
          <w:sz w:val="24"/>
          <w:szCs w:val="24"/>
          <w:lang w:val="kk-KZ"/>
        </w:rPr>
      </w:pPr>
    </w:p>
    <w:p w:rsidR="00534004" w:rsidRPr="00C57F90" w:rsidRDefault="00534004" w:rsidP="002F35A0">
      <w:pPr>
        <w:pStyle w:val="a5"/>
        <w:spacing w:line="360" w:lineRule="auto"/>
        <w:ind w:firstLine="567"/>
        <w:jc w:val="center"/>
        <w:rPr>
          <w:lang w:val="kk-KZ"/>
        </w:rPr>
      </w:pPr>
    </w:p>
    <w:p w:rsidR="00B25733" w:rsidRPr="00C57F90" w:rsidRDefault="00B25733" w:rsidP="002F35A0">
      <w:pPr>
        <w:pStyle w:val="a5"/>
        <w:spacing w:line="360" w:lineRule="auto"/>
        <w:ind w:firstLine="567"/>
        <w:jc w:val="center"/>
        <w:rPr>
          <w:lang w:val="kk-KZ"/>
        </w:rPr>
      </w:pPr>
    </w:p>
    <w:p w:rsidR="007122AF" w:rsidRPr="00C57F90" w:rsidRDefault="0052096B" w:rsidP="00354039">
      <w:pPr>
        <w:pStyle w:val="a5"/>
        <w:spacing w:line="360" w:lineRule="auto"/>
        <w:ind w:firstLine="567"/>
        <w:jc w:val="both"/>
        <w:rPr>
          <w:caps/>
          <w:lang w:val="kk-KZ"/>
        </w:rPr>
      </w:pPr>
      <w:r>
        <w:rPr>
          <w:lang w:val="kk-KZ"/>
        </w:rPr>
        <w:lastRenderedPageBreak/>
        <w:t>1</w:t>
      </w:r>
      <w:r w:rsidR="00354039">
        <w:rPr>
          <w:lang w:val="kk-KZ"/>
        </w:rPr>
        <w:t xml:space="preserve"> </w:t>
      </w:r>
      <w:r w:rsidR="00073E4F" w:rsidRPr="00C57F90">
        <w:rPr>
          <w:caps/>
          <w:lang w:val="kk-KZ"/>
        </w:rPr>
        <w:t xml:space="preserve">Қазақ </w:t>
      </w:r>
      <w:r w:rsidR="00534004" w:rsidRPr="00C57F90">
        <w:rPr>
          <w:caps/>
          <w:lang w:val="kk-KZ"/>
        </w:rPr>
        <w:t>Эмигрант</w:t>
      </w:r>
      <w:r w:rsidR="00240CE6" w:rsidRPr="00C57F90">
        <w:rPr>
          <w:caps/>
          <w:lang w:val="kk-KZ"/>
        </w:rPr>
        <w:t>тары</w:t>
      </w:r>
      <w:r w:rsidR="007122AF" w:rsidRPr="00C57F90">
        <w:rPr>
          <w:caps/>
          <w:lang w:val="kk-KZ"/>
        </w:rPr>
        <w:t>ЕСТЕЛІ</w:t>
      </w:r>
      <w:r w:rsidR="00534004" w:rsidRPr="00C57F90">
        <w:rPr>
          <w:caps/>
          <w:lang w:val="kk-KZ"/>
        </w:rPr>
        <w:t>ктерінің жанрлық</w:t>
      </w:r>
      <w:r w:rsidR="007122AF" w:rsidRPr="00C57F90">
        <w:rPr>
          <w:caps/>
          <w:lang w:val="kk-KZ"/>
        </w:rPr>
        <w:t>,</w:t>
      </w:r>
      <w:r w:rsidR="00534004" w:rsidRPr="00C57F90">
        <w:rPr>
          <w:caps/>
          <w:lang w:val="kk-KZ"/>
        </w:rPr>
        <w:t xml:space="preserve"> тілдік</w:t>
      </w:r>
      <w:r w:rsidR="00240CE6" w:rsidRPr="00C57F90">
        <w:rPr>
          <w:caps/>
          <w:lang w:val="kk-KZ"/>
        </w:rPr>
        <w:t>-стилдік ерекшелігі</w:t>
      </w:r>
    </w:p>
    <w:p w:rsidR="00D238BB" w:rsidRPr="00534DEC" w:rsidRDefault="0052096B" w:rsidP="00534DEC">
      <w:pPr>
        <w:pStyle w:val="a6"/>
        <w:tabs>
          <w:tab w:val="left" w:pos="1134"/>
        </w:tabs>
        <w:spacing w:line="360" w:lineRule="auto"/>
        <w:ind w:left="0" w:firstLine="567"/>
        <w:jc w:val="both"/>
        <w:rPr>
          <w:lang w:val="kk-KZ"/>
        </w:rPr>
      </w:pPr>
      <w:r>
        <w:rPr>
          <w:lang w:val="kk-KZ"/>
        </w:rPr>
        <w:t>1</w:t>
      </w:r>
      <w:r w:rsidR="007122AF" w:rsidRPr="00C57F90">
        <w:rPr>
          <w:lang w:val="kk-KZ"/>
        </w:rPr>
        <w:t>.</w:t>
      </w:r>
      <w:r w:rsidR="00240CE6" w:rsidRPr="00C57F90">
        <w:rPr>
          <w:lang w:val="kk-KZ"/>
        </w:rPr>
        <w:t>1</w:t>
      </w:r>
      <w:r w:rsidR="00534004" w:rsidRPr="00C57F90">
        <w:rPr>
          <w:lang w:val="kk-KZ"/>
        </w:rPr>
        <w:t>Эмигрант естеліктерінің жанрлық ерекшелігі</w:t>
      </w:r>
    </w:p>
    <w:p w:rsidR="00534004" w:rsidRPr="00C57F90" w:rsidRDefault="00534004" w:rsidP="00060A9C">
      <w:pPr>
        <w:pStyle w:val="a6"/>
        <w:spacing w:line="360" w:lineRule="auto"/>
        <w:ind w:left="0" w:firstLine="567"/>
        <w:jc w:val="both"/>
        <w:rPr>
          <w:lang w:val="kk-KZ"/>
        </w:rPr>
      </w:pPr>
      <w:r w:rsidRPr="00C57F90">
        <w:rPr>
          <w:lang w:val="kk-KZ"/>
        </w:rPr>
        <w:t>Естелік – шыншыл жанр, мемуарлық әдебиеттің бір үлгісі.  Солай бола тұра жанрдың қалыптасқан формасы жоқ. Ең басты ерекшелігі - деректілігі. Көркем ойлау, сезім мен қиял, образдылық пен көркемдік шешім көркем шығармаға тән қасиет десек, естелікке «ойдан шығару» жат. Жанрдың басты талабы автордың көрген-білгенін, өмірлік тәжірибесін шындықтан, деректіліктен ауытқымай қағазға түсіру. Белгілі орыс жазушысы Н.Г.Чернышевскийдің естелік туралы: «Мемуарда адамнан артық көркемдік жоқ» [</w:t>
      </w:r>
      <w:r w:rsidR="00060A9C" w:rsidRPr="00C57F90">
        <w:rPr>
          <w:lang w:val="kk-KZ"/>
        </w:rPr>
        <w:t>1.</w:t>
      </w:r>
      <w:r w:rsidR="00060A9C" w:rsidRPr="00C57F90">
        <w:rPr>
          <w:rFonts w:eastAsia="Calibri"/>
          <w:lang w:val="kk-KZ"/>
        </w:rPr>
        <w:t xml:space="preserve"> 305</w:t>
      </w:r>
      <w:r w:rsidR="00060A9C" w:rsidRPr="00C57F90">
        <w:rPr>
          <w:lang w:val="kk-KZ"/>
        </w:rPr>
        <w:t>],-</w:t>
      </w:r>
      <w:r w:rsidRPr="00C57F90">
        <w:rPr>
          <w:lang w:val="kk-KZ"/>
        </w:rPr>
        <w:t xml:space="preserve">деген пікірі жанрдың деректілік, шынайылық сипатын нақты ашатындығында сөз жоқ. </w:t>
      </w:r>
    </w:p>
    <w:p w:rsidR="00534004" w:rsidRPr="00C57F90" w:rsidRDefault="00534004" w:rsidP="00534004">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Жеке адамның кісілік келбетін ашып, ұлттың мәдени-рухани өміріндегі орнын анықтауда естелік кітаптарының маңызы ерекше. Ең бастысы, бұндай естелік кітаптардың оқырмандары мол болатындығы да сөзсіз. XVIII ғасырдың соңғы ширегі мен ХІХ ғасырдың бас кезінен бастау алатын осы дәстүр орыс әдебиетінде бүгінгі күнге дейін сабақтасып келеді.  </w:t>
      </w:r>
    </w:p>
    <w:p w:rsidR="00534004" w:rsidRPr="00C57F90" w:rsidRDefault="00534004" w:rsidP="00534004">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ХХ ғасырға дейін қазақ әдеби үдерісінде естелік жанры көп көріне қойған жоқ. Орыс әдебиетіндегі бұрыннан қалыптасқан осы үрдіс біртіндеп қазақ әдеби үдерісіне де ене бастады. Бұл әсіресе, қазақтың ұлы перзенті Ш. Уалиханов туралы орыс зерттеушілерінің естеліктерінен анық көрінеді. Сонымен бірге 1904 жылы Санкт-Петербургте жарық көрген Ш. Уалихановтың шығармалар жинағындағы орыс достары туралы естеліктері де осының дәлелі. </w:t>
      </w:r>
    </w:p>
    <w:p w:rsidR="00534004" w:rsidRPr="00C57F90" w:rsidRDefault="00534004" w:rsidP="00060A9C">
      <w:pPr>
        <w:tabs>
          <w:tab w:val="left" w:pos="1134"/>
        </w:tabs>
        <w:spacing w:after="0" w:line="360" w:lineRule="auto"/>
        <w:ind w:firstLine="567"/>
        <w:jc w:val="both"/>
        <w:rPr>
          <w:rFonts w:ascii="Times New Roman" w:hAnsi="Times New Roman" w:cs="Times New Roman"/>
          <w:color w:val="FF0000"/>
          <w:sz w:val="24"/>
          <w:szCs w:val="24"/>
          <w:lang w:val="kk-KZ"/>
        </w:rPr>
      </w:pPr>
      <w:r w:rsidRPr="00C57F90">
        <w:rPr>
          <w:rFonts w:ascii="Times New Roman" w:hAnsi="Times New Roman" w:cs="Times New Roman"/>
          <w:sz w:val="24"/>
          <w:szCs w:val="24"/>
          <w:lang w:val="kk-KZ"/>
        </w:rPr>
        <w:t>Әдеби үдерісте уақыты жағынан ерте көрінгенімен, мемуардың жанрлық ерекшелігіне байланысты әдебиеттанушы ғалымдар арасында пікір қайшылығы да жоқ емес. Әдебиет зерттеушілері мен сыншылар арасындағы мұндай пікірталастар жанр табиғатының көпқырлылығынан болса керек. Әдебиет зерттеушісі Е.Л.Кириллованың: «Әдебиеттануда мемуаристиканың бірыңғай жанрлық теориясы қалыптасқан жоқ. Ал қазірге дейінгі жанр табиғаты туралы пікірлер бір-біріне қарама-қайшы келіп, анықтамалардың теориялық негізділігін нақтылай алмай отыр» [</w:t>
      </w:r>
      <w:r w:rsidR="00060A9C" w:rsidRPr="00C57F90">
        <w:rPr>
          <w:rFonts w:ascii="Times New Roman" w:hAnsi="Times New Roman" w:cs="Times New Roman"/>
          <w:sz w:val="24"/>
          <w:szCs w:val="24"/>
          <w:lang w:val="kk-KZ"/>
        </w:rPr>
        <w:t>2.204</w:t>
      </w:r>
      <w:r w:rsidRPr="00C57F90">
        <w:rPr>
          <w:rFonts w:ascii="Times New Roman" w:hAnsi="Times New Roman" w:cs="Times New Roman"/>
          <w:sz w:val="24"/>
          <w:szCs w:val="24"/>
          <w:lang w:val="kk-KZ"/>
        </w:rPr>
        <w:t xml:space="preserve">] деген пікірі әдебиет теориясының алдындағы өзекті мәселені көрсетіп отыр. </w:t>
      </w:r>
    </w:p>
    <w:p w:rsidR="00534004" w:rsidRPr="00C57F90" w:rsidRDefault="00534004" w:rsidP="00534004">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hAnsi="Times New Roman" w:cs="Times New Roman"/>
          <w:sz w:val="24"/>
          <w:szCs w:val="24"/>
          <w:shd w:val="clear" w:color="auto" w:fill="FFFFFF"/>
          <w:lang w:val="kk-KZ"/>
        </w:rPr>
        <w:t xml:space="preserve">Мемуардың жанрлық ерекшеліктерін түсіну үшін алдымен оның жазылу мақсатын анықтап алу қажет сияқты. Естеліктің ең басты ерекшелігі  оның белгілі бір объектіге (өзінің балаларына, отбасы мүшелері мен әулетіне, замандастарына немесе қалың жүртшылыққа) арналып жазылуында. Автор алдына қойған мақсатына қарай өз естелігін </w:t>
      </w:r>
      <w:r w:rsidRPr="00C57F90">
        <w:rPr>
          <w:rFonts w:ascii="Times New Roman" w:eastAsia="Times New Roman" w:hAnsi="Times New Roman" w:cs="Times New Roman"/>
          <w:sz w:val="24"/>
          <w:szCs w:val="24"/>
          <w:lang w:val="kk-KZ"/>
        </w:rPr>
        <w:t xml:space="preserve">түрлі формада жазуы мүмкін. Жазушының өз шығармасын оқырманға жеткізудің жолын іздейтіні сияқты, естелік жазушы да өзінің жадында қалған естелігін оқырманға жеткізудің түрлі жолдарын қарастырады. Өмірден көргені, есінде қалғаны біреу болғанымен, оны жеткізудің сан түрлі жолдары бар. Осыдан барып естеліктің бірнеше формасы шығады. </w:t>
      </w:r>
    </w:p>
    <w:p w:rsidR="00CC27D5" w:rsidRPr="00C57F90" w:rsidRDefault="00534004" w:rsidP="007B5D0E">
      <w:pPr>
        <w:tabs>
          <w:tab w:val="left" w:pos="1134"/>
        </w:tabs>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lastRenderedPageBreak/>
        <w:t>Мемуардың жанрлық ерекшелігіне қатысты пікірлердің басым бөлігі оны аралық жанр, туыстас жанрлардың қосындысы ретінде қарастырып келеді. Мәселен, Т.М.Колядич: «Мемуардың күрделілігі лирикалық повестің, ғұмырнамалық баяндаудың, әдеби портреттің және басқа да жанрлардың қасиеттерін жинақтауында» [</w:t>
      </w:r>
      <w:r w:rsidR="00B62AE3" w:rsidRPr="00C57F90">
        <w:rPr>
          <w:rFonts w:ascii="Times New Roman" w:hAnsi="Times New Roman" w:cs="Times New Roman"/>
          <w:sz w:val="24"/>
          <w:szCs w:val="24"/>
          <w:lang w:val="kk-KZ"/>
        </w:rPr>
        <w:t>3.278</w:t>
      </w:r>
      <w:r w:rsidRPr="00C57F90">
        <w:rPr>
          <w:rFonts w:ascii="Times New Roman" w:hAnsi="Times New Roman" w:cs="Times New Roman"/>
          <w:sz w:val="24"/>
          <w:szCs w:val="24"/>
          <w:lang w:val="kk-KZ"/>
        </w:rPr>
        <w:t xml:space="preserve">],-дейді. Ал </w:t>
      </w:r>
      <w:r w:rsidRPr="00C57F90">
        <w:rPr>
          <w:rFonts w:ascii="Times New Roman" w:eastAsia="Batang" w:hAnsi="Times New Roman" w:cs="Times New Roman"/>
          <w:sz w:val="24"/>
          <w:szCs w:val="24"/>
          <w:lang w:val="kk-KZ"/>
        </w:rPr>
        <w:t>Н.Лейдерман: «Мемуарлық прозаның басты ерекшелігі оның синтездік қасиетінде. Ал соңғы кезде ғалымдар мемуарлық баяндауды аралық жанрға жатқызып жүр» [</w:t>
      </w:r>
      <w:r w:rsidR="00306228" w:rsidRPr="00C57F90">
        <w:rPr>
          <w:rFonts w:ascii="Times New Roman" w:eastAsia="Batang" w:hAnsi="Times New Roman" w:cs="Times New Roman"/>
          <w:sz w:val="24"/>
          <w:szCs w:val="24"/>
          <w:lang w:val="kk-KZ"/>
        </w:rPr>
        <w:t>4.256</w:t>
      </w:r>
      <w:r w:rsidRPr="00C57F90">
        <w:rPr>
          <w:rFonts w:ascii="Times New Roman" w:eastAsia="Batang" w:hAnsi="Times New Roman" w:cs="Times New Roman"/>
          <w:sz w:val="24"/>
          <w:szCs w:val="24"/>
          <w:lang w:val="kk-KZ"/>
        </w:rPr>
        <w:t xml:space="preserve">], - деген пікір білдіреді. Екі ғалымның пікірі бір-біріне жақын. Мемуардың аралық, синтез жанр екендігін айтады. Біздің пайымдауымызша, екеуі де көркем мемуардың жанрлық сипатына байланысты ой білдіріп отыр. Жалпы мемуардың жанрлық сипатына байланысты айтылатын ой-пікірлердің басым бөлігі көркем мемуарға, яғни мемуарлық роман, повестерге қатысты болып келеді. </w:t>
      </w:r>
    </w:p>
    <w:p w:rsidR="00534004" w:rsidRPr="00C57F90" w:rsidRDefault="00534004" w:rsidP="00CC27D5">
      <w:pPr>
        <w:tabs>
          <w:tab w:val="left" w:pos="1134"/>
        </w:tabs>
        <w:spacing w:after="0" w:line="360" w:lineRule="auto"/>
        <w:ind w:firstLine="567"/>
        <w:jc w:val="both"/>
        <w:rPr>
          <w:rFonts w:ascii="Times New Roman" w:hAnsi="Times New Roman" w:cs="Times New Roman"/>
          <w:sz w:val="24"/>
          <w:szCs w:val="24"/>
          <w:lang w:val="kk-KZ"/>
        </w:rPr>
      </w:pPr>
      <w:r w:rsidRPr="00C57F90">
        <w:rPr>
          <w:rFonts w:ascii="Times New Roman" w:eastAsia="Batang" w:hAnsi="Times New Roman" w:cs="Times New Roman"/>
          <w:sz w:val="24"/>
          <w:szCs w:val="24"/>
          <w:lang w:val="kk-KZ"/>
        </w:rPr>
        <w:t>Н.Н.Кознова: «Мемуарлық жанр арнайы әдеби дайындықты қажет етпейді, естелікті кәсіби әдебиетшілермен қатар белгілі бір тарихи оқиғаның куәгері немесе қатысушысы болған қатардағы адамдар да жаза береді» [</w:t>
      </w:r>
      <w:r w:rsidR="00CC27D5" w:rsidRPr="00C57F90">
        <w:rPr>
          <w:rFonts w:ascii="Times New Roman" w:eastAsia="Batang" w:hAnsi="Times New Roman" w:cs="Times New Roman"/>
          <w:sz w:val="24"/>
          <w:szCs w:val="24"/>
          <w:lang w:val="kk-KZ"/>
        </w:rPr>
        <w:t>5</w:t>
      </w:r>
      <w:r w:rsidRPr="00C57F90">
        <w:rPr>
          <w:rFonts w:ascii="Times New Roman" w:eastAsia="Batang" w:hAnsi="Times New Roman" w:cs="Times New Roman"/>
          <w:sz w:val="24"/>
          <w:szCs w:val="24"/>
          <w:lang w:val="kk-KZ"/>
        </w:rPr>
        <w:t>], - дейді. Ғалымның «әдеби дайындықты қажет етпейді» деген пікірі естелікке, яғни ғұмырнамалық баяндау байланысты айтылған ой екені түсінікті. Өйткені көркем мемуар тарихи деректер мен автордың өмір жолына, көрген-білгеніне, қоғамға деген көзқарас-пікіріне сүйеніп жазылады дегенімізбен оған көркемдік тән. Сондықтан м</w:t>
      </w:r>
      <w:r w:rsidRPr="00C57F90">
        <w:rPr>
          <w:rFonts w:ascii="Times New Roman" w:hAnsi="Times New Roman" w:cs="Times New Roman"/>
          <w:sz w:val="24"/>
          <w:szCs w:val="24"/>
          <w:lang w:val="kk-KZ"/>
        </w:rPr>
        <w:t xml:space="preserve">емуарлық туынды жазу барысында жазушы өмір сүрген қоғамдағы шынайылықты суреттеу, сол кезеңнің тарихи-саяси, әлеуметтік болмысын ашу, тұлға образын жасауда әдеби-көркемдеуіш құралдар мен әдеби әдіс-тәсілдерді пайдалануы заңды. </w:t>
      </w:r>
    </w:p>
    <w:p w:rsidR="00534004" w:rsidRPr="00C57F90" w:rsidRDefault="00534004" w:rsidP="007D21B6">
      <w:pPr>
        <w:tabs>
          <w:tab w:val="left" w:pos="993"/>
          <w:tab w:val="left" w:pos="1134"/>
        </w:tabs>
        <w:spacing w:after="0" w:line="360" w:lineRule="auto"/>
        <w:ind w:firstLine="567"/>
        <w:jc w:val="both"/>
        <w:rPr>
          <w:lang w:val="kk-KZ"/>
        </w:rPr>
      </w:pPr>
      <w:r w:rsidRPr="00C57F90">
        <w:rPr>
          <w:rFonts w:ascii="Times New Roman" w:eastAsia="Batang" w:hAnsi="Times New Roman" w:cs="Times New Roman"/>
          <w:sz w:val="24"/>
          <w:szCs w:val="24"/>
          <w:lang w:val="kk-KZ"/>
        </w:rPr>
        <w:t xml:space="preserve">Ал орыс әдебиеттанушысы Н.Н.Кознованың мемуарлық жанрға байланысты пікірі мен Қ.Байтанасованың: «Деректі шығармада оқырман нақты, тарихи жағынан айғақты өмірбаян іздейді. Яғни, өмірбаяндық шығарма басқа жанрларда болмайтын адам мен уақыттың жанды байланысын дәл жеткізеді. Көркем туындыларға қарағанда бұл жанрдың ерекшелігі адамдардың типтік бейнесін жасамайды. Ол дербес, қайталанбайтын жеке тұлғаны көрсетеді. Осыған сәйкес бұл жанр адамның тарихи жасаған уақытына емес, жеке-дара болмысының қалыптасуына көбірек назар аударады» </w:t>
      </w:r>
      <w:r w:rsidR="009A45EB" w:rsidRPr="00C57F90">
        <w:rPr>
          <w:rFonts w:ascii="Times New Roman" w:eastAsia="Batang" w:hAnsi="Times New Roman" w:cs="Times New Roman"/>
          <w:sz w:val="24"/>
          <w:szCs w:val="24"/>
          <w:lang w:val="kk-KZ"/>
        </w:rPr>
        <w:t xml:space="preserve">[6.125] </w:t>
      </w:r>
      <w:r w:rsidRPr="00C57F90">
        <w:rPr>
          <w:rFonts w:ascii="Times New Roman" w:eastAsia="Batang" w:hAnsi="Times New Roman" w:cs="Times New Roman"/>
          <w:sz w:val="24"/>
          <w:szCs w:val="24"/>
          <w:lang w:val="kk-KZ"/>
        </w:rPr>
        <w:t xml:space="preserve">деген ойлары естеліктің табиғатын аша түседі. Естелікті тек жазушы ғана емес, кез келген адамның жазатындығын, оған ешқандай әдеби даярлықтың қажет емес екендігін көрсетеді. </w:t>
      </w:r>
    </w:p>
    <w:p w:rsidR="00534004" w:rsidRPr="00C57F90" w:rsidRDefault="00534004" w:rsidP="007D21B6">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Соңғы екі пікір деректі-хроникалық естелікке байланысты айтылып отыр. Шынында, мұндай естеліктер суреткерлік шеберлікті аса қажет ете бермейді. Оған көркем шығармаға қойылатын талап биігінен де қарай алмаймыз. Өзінің көрген-білгенін, ой-тұжырымын оқырманға түсінікті тілмен жеткізуді ғана мақсат етеді. </w:t>
      </w:r>
    </w:p>
    <w:p w:rsidR="00534004" w:rsidRPr="00C57F90" w:rsidRDefault="00534004" w:rsidP="00534004">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Ендеше, мемуардың жанрлық табиғатына байланысты айтылған пікірлерді екі бағытқа жіктей қарастыра отырып, бірі – көркем әдеби жанрға байланысты, яғни суреткер қаламынан </w:t>
      </w:r>
      <w:r w:rsidRPr="00C57F90">
        <w:rPr>
          <w:rFonts w:ascii="Times New Roman" w:eastAsia="Batang" w:hAnsi="Times New Roman" w:cs="Times New Roman"/>
          <w:sz w:val="24"/>
          <w:szCs w:val="24"/>
          <w:lang w:val="kk-KZ"/>
        </w:rPr>
        <w:lastRenderedPageBreak/>
        <w:t xml:space="preserve">туған естелік шығармаларға, екіншісі – публицистикалық жанрға, яғни қарапайым адамдар жазған естеліктерге қатысты деп тұжырым жасауымызға болады.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eastAsia="Batang" w:hAnsi="Times New Roman" w:cs="Times New Roman"/>
          <w:sz w:val="24"/>
          <w:szCs w:val="24"/>
          <w:lang w:val="kk-KZ"/>
        </w:rPr>
        <w:t xml:space="preserve">Мемуардың жанрлық ерекшеліктеріне байланысты мұндай пікірталастар қазақ әдебиеттану ғылымында да бар. Ол әсіресе, </w:t>
      </w:r>
      <w:r w:rsidRPr="00C57F90">
        <w:rPr>
          <w:rFonts w:ascii="Times New Roman" w:hAnsi="Times New Roman" w:cs="Times New Roman"/>
          <w:sz w:val="24"/>
          <w:szCs w:val="24"/>
          <w:lang w:val="kk-KZ"/>
        </w:rPr>
        <w:t xml:space="preserve">қазақ мемуарлық прозасының бастауы деп жүрген С.Сейфулинның «Тар жол, тайғақ кешу» шығармасы жарыққа шыққаннан кейін көрінді. Әдебиеттанушылар мен әдебиет сыншылары С.Сейфуллин шығармасының жанрлық сипатына байланысты түрлі пікірлер білдірді. </w:t>
      </w:r>
    </w:p>
    <w:p w:rsidR="00534004" w:rsidRPr="00C57F90" w:rsidRDefault="00534004" w:rsidP="00FB48B6">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«Мемуар» (франц. Memiores – еске алу) – авторлардың өздері қатысқан немесе куә болған тарихи оқиғалар, қоғам қайраткерлерінің өнегелі өмірлері туралы көркем естеліктер. Мемуар шығармалардың түрлеріне, сондай-ақ күнделіктер, өмірбаяндық жазбалар да жатады. Мемуарлық шығармада жеке адамның, тарихи тұлғаның тағдырын халық өмірімен тығыз байланыста алып, оның азаматтық өнегелі қалыптасу жолын қоғам дамуындағы іргелі, ұлы өзгерістермен сабақтастыра, нақтылы әрі көркем баяндайды. Бұл -  «Қазақ әдебиеті» атты әдеби энциклопедияда мемуарға берілген анықтама. Анықтамада «мемуар түрлеріне» естелік, күнделік, өмірбаяндық жазбалар жатады деп көрсетеді. Ал «Әдебиеттану» терминдер сөздігінде: «Мемуар, естелік (фран. Memiores – еске алу), автордың өз көзімен көрген, қатысып, араласқан оқиғалар жайындағы жазбалары өмірбаян түрінде, күнделік түрінде, жолжазбалар түрінде кездеседі. Қандай үлгіде жазылса да, әдеби шығарма жай естелік болып қалмайды. Естелік немесе өмірбаян, күнделік түрлерін пайдалану көркемдік тәсіл ретінде қолданылады, шығарманың өмірдегі болған оқиғаларға, нақтылы деректерге сүйеніп жазылғанын көрсетеді»,-деп анықтама берілген. Анықтамадағы көңіл аударар мәселе мемуарға өмірбаяндық жазбаларды, күнделік пен жолжазбаны жатқыза отырып, «естелік немесе өмірбаян, күнделік түрлерін пайдалану көркемдік тәсіл ретінде қолданылады» деген тұжырым. Көріп отырғанымыздай, жоғарыдағы жанр туралы ғалымдар пікірлерінде де, екі ғылыми басылымдағы анықтамаларда да жанр табиғаты толық ашылмайды.   </w:t>
      </w:r>
    </w:p>
    <w:p w:rsidR="00534004" w:rsidRPr="00C57F90" w:rsidRDefault="00534004" w:rsidP="00FB48B6">
      <w:pPr>
        <w:pStyle w:val="a6"/>
        <w:tabs>
          <w:tab w:val="left" w:pos="1134"/>
        </w:tabs>
        <w:spacing w:line="360" w:lineRule="auto"/>
        <w:ind w:left="0" w:firstLine="567"/>
        <w:jc w:val="both"/>
        <w:rPr>
          <w:lang w:val="kk-KZ"/>
        </w:rPr>
      </w:pPr>
      <w:r w:rsidRPr="00C57F90">
        <w:rPr>
          <w:rFonts w:eastAsia="Batang"/>
          <w:lang w:val="kk-KZ"/>
        </w:rPr>
        <w:t xml:space="preserve">Осы ретте әдебиет теоретиктері З.Қабдолов пен </w:t>
      </w:r>
      <w:r w:rsidRPr="00C57F90">
        <w:rPr>
          <w:lang w:val="kk-KZ"/>
        </w:rPr>
        <w:t>Н.Ақыш пікіріне жүгінер болсақ: «Кейбір әдебиет зерттеушілері мемуар, памфлет, эссе секілді әдеби-публицистикалық жазбаларды да шағын эпостың очеркке жақын түрлері ретінде атап жүр. Бірақ бұл – даулы пікір: біріншіден, баспасөз жанрларының бәрін көркем әдебиетке бұйдалап әкеле беру ағаттық» [</w:t>
      </w:r>
      <w:r w:rsidR="009A45EB" w:rsidRPr="00C57F90">
        <w:rPr>
          <w:lang w:val="kk-KZ"/>
        </w:rPr>
        <w:t>7.300</w:t>
      </w:r>
      <w:r w:rsidRPr="00C57F90">
        <w:rPr>
          <w:lang w:val="kk-KZ"/>
        </w:rPr>
        <w:t>], «Қазіргі қазақ прозасында табиғаты жағынан алып қарағанда таза мемуарлық шығармалар мен мемуарға жақын болып келетін естелік туындылар арнайы зерттеуді, мазмұндық, идеялық-көркемдік тұрғыдан ара жігін ажырата отырып, сараптауды қажет етеді» [</w:t>
      </w:r>
      <w:r w:rsidR="004A70DA" w:rsidRPr="00C57F90">
        <w:rPr>
          <w:lang w:val="kk-KZ"/>
        </w:rPr>
        <w:t>8</w:t>
      </w:r>
      <w:r w:rsidR="009A45EB" w:rsidRPr="00C57F90">
        <w:rPr>
          <w:lang w:val="kk-KZ"/>
        </w:rPr>
        <w:t>.14</w:t>
      </w:r>
      <w:r w:rsidRPr="00C57F90">
        <w:rPr>
          <w:lang w:val="kk-KZ"/>
        </w:rPr>
        <w:t xml:space="preserve">]. Ғалымның айтып отырған таза мемуарлық шығармалар дегені көркем мемуарлық проза болса, мемуарға жақын шығармаларға естелік, очерк, хат, күнделік т.б. деректі-хроникалық туындыларды жатқызуымызға болады. </w:t>
      </w:r>
    </w:p>
    <w:p w:rsidR="00534004" w:rsidRPr="00C57F90" w:rsidRDefault="00534004" w:rsidP="00FB48B6">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lastRenderedPageBreak/>
        <w:t xml:space="preserve">Жоғарыдағы ой-пікірлерді қорыта келе мемуар жанры және мемуар түрлеріне жататын естелік, очерк, күнделік, эссе, өмірбаяндық жазбаларда көркем әдебиет жанрларына да, көркем-публицистикалық жанрларға да тән қасиеттер бар деген тұжырым жасауға болады. Ең бастысы, эссе, очерк, өмірбаяндық жазбалар, естелік бір-бірімен туыстас. Стильдік, көркемдік-идеялық, мазмұндық, формалық және әдістері мен тәсілдері жағынан бірінен-біріне ауысып жүретін қасиеттері мемуардың жанрлық табиғатын анықтауда пікір қайшылығын тудыруда. Сондықтан мемуардың жанрлық ерекшелігіне байланысты ғылыми тұжырым жасауда журналистиканың жанрлық табиғатын зерттеушілер пікірін айналып кете алмаймыз.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 Журналист</w:t>
      </w:r>
      <w:r w:rsidR="00D238BB" w:rsidRPr="00C57F90">
        <w:rPr>
          <w:rFonts w:ascii="Times New Roman" w:hAnsi="Times New Roman" w:cs="Times New Roman"/>
          <w:sz w:val="24"/>
          <w:szCs w:val="24"/>
          <w:lang w:val="kk-KZ"/>
        </w:rPr>
        <w:t>ика жанрын зерттеуші ғалым А.А.</w:t>
      </w:r>
      <w:r w:rsidRPr="00C57F90">
        <w:rPr>
          <w:rFonts w:ascii="Times New Roman" w:hAnsi="Times New Roman" w:cs="Times New Roman"/>
          <w:sz w:val="24"/>
          <w:szCs w:val="24"/>
          <w:lang w:val="kk-KZ"/>
        </w:rPr>
        <w:t>Тертычныйдың: «Журналистика жанрларының пайда болу процесі, оның эволюциясы және жанрларды атау үрдісі күні бүгінге дейін жеріне жеткізіле зерттелмеген тақырып. Қолда бар ғылыми әдебиеттерде публицистика жанрларының қызмет істеуі, олардың сипаттары ғана тілге тиек етіледі. Кейде тиіп-қашып кейбір жанрлар аталымының этимологиясы ауызға алынады»,-деген ой-тұжырымы тұрғысынан қарасақ көркем әдебиет жанрлары сияқты журналистика жанрларында да толық зерттелмеген, әлі де классификациялық жағынан нақтылай түсуді қажет ететін жанрлар мен жанр түрлері бар екендігіне көз жеткіземіз. Әдебиет теоретиктері мен журналистка жанрын зерттеушілерді бір пікір аясына тоғыстырмай отырған біз сөз етіп отырған очерк, естелік, эссе, өмірбаяндық жазбалар т.б. Мәселен, профессор Б.Жақып С.Сейфуллинның «Тар жол, тайғақ кешу» шығармасына байланысты айтылған әдебиеттанушылар мен әдебиет сыншыларының пікірлерін қорытындылай келе туынды жанрына қатысты мынадай тұжырым жасайды: «Тар жол, тайғақ кешу» романы бір жағынан тарихи-мемуарлық шығарма десек, екінші жағынан публицистикалық белгілерге бай пулицистикалық роман деуге толық негіз бар. Себебі бұл еңбекте автор очеркті де, мемуарды да, публицистиканы да, саяси сатираны да шебер тоғыстырып, тарихи документтер ме</w:t>
      </w:r>
      <w:r w:rsidR="00D62645" w:rsidRPr="00C57F90">
        <w:rPr>
          <w:rFonts w:ascii="Times New Roman" w:hAnsi="Times New Roman" w:cs="Times New Roman"/>
          <w:sz w:val="24"/>
          <w:szCs w:val="24"/>
          <w:lang w:val="kk-KZ"/>
        </w:rPr>
        <w:t>н фактілерді ұтымды пайдаланған</w:t>
      </w:r>
      <w:r w:rsidRPr="00C57F90">
        <w:rPr>
          <w:rFonts w:ascii="Times New Roman" w:hAnsi="Times New Roman" w:cs="Times New Roman"/>
          <w:sz w:val="24"/>
          <w:szCs w:val="24"/>
          <w:lang w:val="kk-KZ"/>
        </w:rPr>
        <w:t xml:space="preserve">.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Көркем-публицистикалық жанрдың кең тараған түрінің бірі – эссе. Эссеге байланысты да жанр теориясында тұрақты пікір әлі де қалыптаса қойған жоқ. Әдебиеттанушы ғалымдар эссені әдеби жанрға, оның ішінде мемуарға жатқызса, журналистика ғылымының өкілдері көркем-публицистика жанрына жатқызып жүр. Б.Сердәлі «Қазіргі газет жанрлары» атты еңбегінде: «Эссе – оқырман ойына қозғау салатын жанр. Мұнда жүрекке жылы тиетін лиризм бар. Басты жанрлық ерекшелігі – композициялық құрылымының еркіндігі. Онда басқа жанр сияқты қалыпты стандарт жоқ. Автор өз ойын жүйесіз баяндай береді. Көбіне естелік түрінде жазылады. Соңғы жылдарда оның әдеби трактат, әдеби тезис, әдеби күнделік түрінде жазылғандары бой көрсетіп жүр. Қазіргі эсселерде әдеби суреттеулер мен талдаулар басым»,-деген пікір білдіреді.  Ал Д.Ысқақұлының пікірінше: «Эссе - көркем жанр. Солай болай тұрса да оның сыншылдық сипаты басым. Эсседе ғылыми талдаулардан гөрі автордың өзіндік </w:t>
      </w:r>
      <w:r w:rsidRPr="00C57F90">
        <w:rPr>
          <w:rFonts w:ascii="Times New Roman" w:hAnsi="Times New Roman" w:cs="Times New Roman"/>
          <w:sz w:val="24"/>
          <w:szCs w:val="24"/>
          <w:lang w:val="kk-KZ"/>
        </w:rPr>
        <w:lastRenderedPageBreak/>
        <w:t>әсерлері, шығармашылық тәжірибелеріне негізделген ойлары басым, шағын көлемді, еркін құрылымды келіп</w:t>
      </w:r>
      <w:r w:rsidR="00D62645" w:rsidRPr="00C57F90">
        <w:rPr>
          <w:rFonts w:ascii="Times New Roman" w:hAnsi="Times New Roman" w:cs="Times New Roman"/>
          <w:sz w:val="24"/>
          <w:szCs w:val="24"/>
          <w:lang w:val="kk-KZ"/>
        </w:rPr>
        <w:t>, көркем әдеби стильде жазылады</w:t>
      </w:r>
      <w:r w:rsidRPr="00C57F90">
        <w:rPr>
          <w:rFonts w:ascii="Times New Roman" w:hAnsi="Times New Roman" w:cs="Times New Roman"/>
          <w:sz w:val="24"/>
          <w:szCs w:val="24"/>
          <w:lang w:val="kk-KZ"/>
        </w:rPr>
        <w:t xml:space="preserve">.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Әдебиеттанушылар мен журналистика жанрын зерттеушілердің очерктің жанрлық ерекшелігіне байланысты пікірлері де жоғарыдағы пайымдаулардан алысқа ұзай қоймайды. Әдебиеттанушылар очеркті мемуар жанрына жатқызып жүрсе, журналистика жанрын зерттеушілер публицистика жанрына жатқызады. Іштей кейбір зерттеушілер газет жанры десе, енді бірі журнал жанры деген пікір білдіреді. Очерк жанрын талдауда екі сала ғалымдарының да негізге алатыны Ш.Уәлиханов, М.Әуезов, А.Байтұрсынұлы, М.Дулатұлы, С.Мұқанов басқа қазақ ақын-жазушыларының очерктері. Журналистика жанрларын зерттеуде өзіндік орны бар ғалым Т.Қожекеев: «Очерк – әрі көркем, әрі публицистикалық туынды. Оның көркемдік табиғаты оқиға, болмысты бейнелі түрде ойлап, суреттеуінде, көбінесе басталуы, ілінісуі, дамуы, шарықтауы, шешілуі бар сюжетке құрылуында, оған қатысты адамдар көзге елестетіп, образ жасауында, тілі мен стилінің ажарлы, айшықтығында»,-деген пікір білдіреді. Орыс зерттеушілері де осындай пікірде. Мәселен, Н.Н.Кознова «Мемуары русских писателей-эмигрантов первой волны: концепций историй и типология форм повествования» деген еңбегінде эмигрант мемуарларын мемуарлық очерк, эссе, күнделік және эпистолярлық мемуар деп жіктей келе: «Көркем әдебиеттің де публицистиканың да қасиеттерін жинақтаған очерк шетелдердегі орыс мемуарлық прозасының көрнекті жанры болды»-дейді.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Деректілік мемуар үшін де қымбат. Негізгі материал өмірден, жазушының көрген білгенінен алынады. Шығарманың өн бойындағы барлық оқиғаның басты куәгері де, оны қорытушы да, баға беруші де жазушы. Сондықтан жазушы оқиға барысында деректілікті, шынайылықты, кейіпкер үшін тарихилықты сақтағанымен, көркемдік бояу қосары анық. Яғни, қалай болғанда да жазушы өз шығармасының «тілге жеңіл, жүрекке жылы» болуына барынша назар аударады. </w:t>
      </w:r>
    </w:p>
    <w:p w:rsidR="00534004" w:rsidRPr="00C57F90" w:rsidRDefault="00534004" w:rsidP="00534004">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«Патша тақтан құлаған күні Әлихан Бөкейхановтан мен Минскіге шақырғаны туралы телеграмма алдым. Телеграммада россиялық Земство бірлігі тарапынан майданға жіберілген түркістандық жұмысшылардың атынан сөйлеп жүрген Әлиханның біздің мүдделеріміз үшін Түркістанға баратыны, менің оның орнына сайланғаным жазылыпты. Алайда, майдан мен Петербург арасындағы байланыстың үзілуі себепті мен астанадан шыға алмадым. </w:t>
      </w:r>
    </w:p>
    <w:p w:rsidR="00534004" w:rsidRPr="00C57F90" w:rsidRDefault="00534004" w:rsidP="00534004">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Мұнда қамалып отырсақ та бірдеңе жасау керекті, жаңа үкімет жаңа саяси бағытты белгілей отырып, Түркістанды басқару жөнінде де бір жаңа заң-тәртіп әзірленіп жатқан, күн сайын үкімет адамдары мен, төңкеріс көсемдерімен жеке-жеке жүздесу керек еді. Бұл түркі халықтарына ортақ тұлға, алаш көсемі М.Шоқай естелігінен үзінді. </w:t>
      </w:r>
    </w:p>
    <w:p w:rsidR="00534004" w:rsidRPr="00C57F90" w:rsidRDefault="00534004" w:rsidP="00534004">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Көріп отырғанымыздай, ешқандай көркемдік, суреткерлік қиял жоқ. Керісінше, публицистикалық стиль басым, тіптен күнделікті ауызекі сөздің қолданысы да кездеседі. Бірақ, </w:t>
      </w:r>
      <w:r w:rsidRPr="00C57F90">
        <w:rPr>
          <w:rFonts w:ascii="Times New Roman" w:eastAsia="Batang" w:hAnsi="Times New Roman" w:cs="Times New Roman"/>
          <w:sz w:val="24"/>
          <w:szCs w:val="24"/>
          <w:lang w:val="kk-KZ"/>
        </w:rPr>
        <w:lastRenderedPageBreak/>
        <w:t xml:space="preserve">тарих, ғылым үшін құнды мәліметтер бар. </w:t>
      </w:r>
      <w:r w:rsidRPr="00C57F90">
        <w:rPr>
          <w:rFonts w:ascii="Times New Roman" w:hAnsi="Times New Roman" w:cs="Times New Roman"/>
          <w:sz w:val="24"/>
          <w:szCs w:val="24"/>
          <w:lang w:val="kk-KZ"/>
        </w:rPr>
        <w:t xml:space="preserve">Мемуар жанрын зерттеу барысында оның шығармашылық лабораторияға да көңіл бөле отырып, жазушы қаламынан туған мемуар және қарапайым адамдар қаламынан туған мемуар деп жіктей қарастыруға болады. Бұндай талап деңгейінен қарау мемуар жанрының ішкі ерекшеліктерін анықтауға мүмкіндік береді деп ойлаймыз. Біз мысалға алған үзінділерден осы ерекшеліктерді анық көруімізге болады. </w:t>
      </w:r>
    </w:p>
    <w:p w:rsidR="00534004" w:rsidRPr="00C57F90" w:rsidRDefault="00534004" w:rsidP="00900FF3">
      <w:pPr>
        <w:pStyle w:val="a6"/>
        <w:tabs>
          <w:tab w:val="left" w:pos="1134"/>
        </w:tabs>
        <w:spacing w:line="360" w:lineRule="auto"/>
        <w:ind w:left="0" w:firstLine="567"/>
        <w:jc w:val="both"/>
        <w:rPr>
          <w:lang w:val="kk-KZ"/>
        </w:rPr>
      </w:pPr>
      <w:r w:rsidRPr="00C57F90">
        <w:rPr>
          <w:lang w:val="kk-KZ"/>
        </w:rPr>
        <w:t>Кейбір орыс ғалымдарының мемуарды көркем проза және көркем емес (не художественная) әдебиет деп бөлуі мемуардың жанрлық ерекшеліктерін ескере отырып айтылған орынды ғылыми пайым. Мәселен, эмигрант прозасы туралы орыс ғалымы Г.П.Струве: «Эмигрант жазушылардың орыс әдебиетінің жалпы қазынасына қосқан ең құнды үлесі көркем емес әдебиеттердің түрлі формалары емес пе»[</w:t>
      </w:r>
      <w:r w:rsidR="009A45EB" w:rsidRPr="00C57F90">
        <w:rPr>
          <w:lang w:val="kk-KZ"/>
        </w:rPr>
        <w:t>9</w:t>
      </w:r>
      <w:r w:rsidRPr="00C57F90">
        <w:rPr>
          <w:lang w:val="kk-KZ"/>
        </w:rPr>
        <w:t xml:space="preserve">], - деп пікір білдіреді. Бұл пікірден зерттеушілердің мемуарды екі тұрғыдан бөліп қарастырғанын аңғарамыз, яғни «көркем», «көркем емес» (не художественная). </w:t>
      </w:r>
    </w:p>
    <w:p w:rsidR="00534004" w:rsidRPr="00C57F90" w:rsidRDefault="00534004" w:rsidP="00900FF3">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Қазіргі қазақ әдебиеттану ғылымында да таза мемуарлық шығармалар мен мемуарға жақын болып келетін естелік туындылардың жанрлық ерекшеліктерін айқындау, мазмұндық, идеялық-көркемдік тұрғыдан ара жігін ажыратуға байланысты зерттеулер жоқ емес.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Естелік, очерк, күнделік, ой-толғаныстар, хат және эпистолярлық ақпараттық-деректі реңде жазылған шығармалар, сондай-ақ мемуарлық прозаның үлгілері қазақ әдебиетіндегі үлкен бір сала. Олардың қай-қайсысын да ортақтастырып тұрған идеялық-көркемдік желі – барлығының да өмір фактісіне, нақты дерекке негізделіп жазылуы.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Әдебиет зерттеушісі А.Г.Тартаковскийдің пікірінше, «мемуаристика (осы сөздің кең мағынасында) тарихи жадының затқа айналу мәні, ұрпақтардың рухани сабақтастық құралдарының бірі және қоғамның өркениеттілік деңгейінің, оның өзінің өткеніне, содан келіп, өзінің жалпы болмысына саналы қатынасы көрсеткіштерінің бірі»</w:t>
      </w:r>
      <w:r w:rsidR="00407743" w:rsidRPr="00C57F90">
        <w:rPr>
          <w:rFonts w:ascii="Times New Roman" w:hAnsi="Times New Roman" w:cs="Times New Roman"/>
          <w:sz w:val="24"/>
          <w:szCs w:val="24"/>
          <w:lang w:val="kk-KZ"/>
        </w:rPr>
        <w:t xml:space="preserve"> [10]</w:t>
      </w:r>
      <w:r w:rsidRPr="00C57F90">
        <w:rPr>
          <w:rFonts w:ascii="Times New Roman" w:eastAsia="Batang" w:hAnsi="Times New Roman" w:cs="Times New Roman"/>
          <w:sz w:val="24"/>
          <w:szCs w:val="24"/>
          <w:lang w:val="kk-KZ"/>
        </w:rPr>
        <w:t>.</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Ерекше көңіл бөлуді қажет ететін пікір екендігінде дау жоқ. Өйткені естелік шынында ұрпақ сабақтастығымен тығыз байланысты. Аға ұрпақ өкілдерінің келер буынға айтар ойы, өзі өмір сүрген қоғам, орта, тарихи тұлғалар туралы көзқарас-пікірі естелік арқылы жетеді. Ендеше, естелік алдына көркемдік сипаттан гөрі таза деректілікті, тарихи шынайылықты жеткізуді мақсат етеді.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Жоғарыдағы пікірлерден байқайтынымыз көркем мемуар мен естелік жазбалардың аражігі әлі де ажыратылмай келе жатқандығы. Тек синтез жанр ретінде қарастырады. Ал талдау, зерделеу көркем мемуар мен естеліктің өзіндік ерекшеліктерін көрсетіп отыр. Мәселен, С.Мұқанов, С.Сейфуллин туындыларын көркем мемуарға жатқызар болсақ, М.Шоқай естелігі қарапайым естелік жазбаның үлгісі.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Ғұмырнамалық көркем мемуарлардың көпшілігіне тән қасиет, ерекшелік негізінде естеліктің (воспоминания) жататындығы. Мәселен, қазақ көркем мемуарының қарлығашы – </w:t>
      </w:r>
      <w:r w:rsidRPr="00C57F90">
        <w:rPr>
          <w:lang w:val="kk-KZ"/>
        </w:rPr>
        <w:lastRenderedPageBreak/>
        <w:t>С.Сейфуллиннің «Тар жол, тайғақ кешуі». Шығарма кітап болып 1927 жылы жарық көргенімен, журналдық нұсқасы 1923 жылдан бастап «Қызыл Қазақстан» журналында жариялана бастайды. Негізі романды жазуға себеп Қазан төңкерісінің 5 жылдық мерейтойына байланысты Б.Майлинның Сәкеннен мақала жазып беруді сұрауы еді. Аталған мереке қарсаңында Кеңес үкіметінің орнауына байланысты көптеген мақалалар мен очерктер жарық көре бастайды. Олардың ішінде шындыққа жанасатыны да, шындықтан алшақ жатқандары да болады. Кеңес үкіметін орнатуға қатысқан бірден-бір адам, барлық оқиғаның бел ортасында жүрген куәгер ретінде С.Сейфуллин Б.Майлинге келісімін беріп, очерк жазады.</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Шығарманың өмірге келуі туралы осы жайды ескерер болсақ, алғашқы журналдық нұсқасының жарық көруі 1923 жылғы қараша айына тура келеді.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Мұстафа Шоқайдың да: «Алла елімнің тәуелсіздікке қол жеткізгенін көруді нәсіп етсе, мен тек қана саяси үгіт ісімен айналысар едім. Жастар үкімет құрса, мен елімнің тарихы мен басқа өлке халықтары туралы тамаша кітаптар жазумен айна</w:t>
      </w:r>
      <w:r w:rsidR="00900FF3" w:rsidRPr="00C57F90">
        <w:rPr>
          <w:lang w:val="kk-KZ"/>
        </w:rPr>
        <w:t>лысар едім» деген арманы болған</w:t>
      </w:r>
      <w:r w:rsidRPr="00C57F90">
        <w:rPr>
          <w:lang w:val="kk-KZ"/>
        </w:rPr>
        <w:t xml:space="preserve">. Бірақ М.Шоқай бұл арманына жете алмады.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Тағы бір есте болатын мәселе, мемуарлық проза тарихына үңілер болсақ, көптеген мемуарлық романдар алғашында естелік түрінде жазылғандығына көз жеткізуімізге болады. </w:t>
      </w:r>
    </w:p>
    <w:p w:rsidR="00534004" w:rsidRPr="00C57F90" w:rsidRDefault="00534004" w:rsidP="00534004">
      <w:pPr>
        <w:autoSpaceDE w:val="0"/>
        <w:autoSpaceDN w:val="0"/>
        <w:adjustRightInd w:val="0"/>
        <w:spacing w:after="0" w:line="360" w:lineRule="auto"/>
        <w:ind w:firstLine="567"/>
        <w:jc w:val="both"/>
        <w:rPr>
          <w:rFonts w:ascii="Times New Roman" w:eastAsia="TimesNewRoman" w:hAnsi="Times New Roman" w:cs="Times New Roman"/>
          <w:sz w:val="24"/>
          <w:szCs w:val="24"/>
          <w:lang w:val="kk-KZ"/>
        </w:rPr>
      </w:pPr>
      <w:r w:rsidRPr="00C57F90">
        <w:rPr>
          <w:rFonts w:ascii="Times New Roman" w:eastAsia="TimesNewRoman" w:hAnsi="Times New Roman" w:cs="Times New Roman"/>
          <w:sz w:val="24"/>
          <w:szCs w:val="24"/>
          <w:lang w:val="kk-KZ"/>
        </w:rPr>
        <w:t>Естеліктің әдеби сынға әбден қатысы бар. Кезінде Москвадан «Л.М.» (әдеби мемуарлар) сериясы бойынша қызықты мемуарлық кітаптар жарық көрді. Бір дүркін жарияланған ол мемуарлық дүниелер екінші мәрте жарық көріп, тұтас кітапханаға айналды. Бұл – орыс әдебиетіндегі бір тағлымды дүние! Өзге ешбір елде мемуар тап осындай арнайы кітапханаға айналып жарық көрген емес. Дегенде ел болған соң, олардың өзге қайраткерлері сияқты, қалам қайраткерлері түрлі мемуарлық шығармаларға ден қоюы заңды.</w:t>
      </w:r>
    </w:p>
    <w:p w:rsidR="00534004" w:rsidRPr="00C57F90" w:rsidRDefault="00534004" w:rsidP="00534004">
      <w:pPr>
        <w:pStyle w:val="a8"/>
        <w:tabs>
          <w:tab w:val="left" w:pos="1134"/>
        </w:tabs>
        <w:spacing w:before="0" w:beforeAutospacing="0" w:after="0" w:afterAutospacing="0" w:line="360" w:lineRule="auto"/>
        <w:ind w:firstLine="567"/>
        <w:jc w:val="both"/>
        <w:rPr>
          <w:rFonts w:eastAsiaTheme="minorEastAsia"/>
          <w:lang w:val="kk-KZ"/>
        </w:rPr>
      </w:pPr>
      <w:r w:rsidRPr="00C57F90">
        <w:rPr>
          <w:lang w:val="kk-KZ"/>
        </w:rPr>
        <w:t>Осы ойларымызды түйіндей келгенде, жалпы қазақ әдебиетінде мемуардың өмірге келуі туралы «көркем мемуар» және «естелік» деп жіктей қарастырғанда ғана әр жанрдың өзіндік тарихы анықтала, нақтылана түседі деп ойлаймыз. Сонымен бірге қазақ әдебиеттану ғылымына «көркем әдебиет» ұғымымен қоса «публицистикалық әдебиет», «эпистолярлық әдебиет» ұғым-түсініктерін енгізу арқылы әр шығарманың жанрлық табиғатын ашып қана қоймай, оның шығу тегін (генезисін) де дәл анықтай аламыз деген ойдамыз. Мұндай әдеби терминдер әлемдік әдебиеттану ғылымы үшін жат емес. Мысалы, орыс ғалымы Г.П.Струве мемуардың жанрлық ерекшеліктеріне байланысты мемуарды көркем проза және публицистикалық әдебиет деп жіктей қарастыру туралы тұжырым жасайды. Ал В.С.Муравьев «Эпистолярная литература» атты мақаласында: «Эпистолярлық әдебиет – алғашында хат болып жазылып, кейін көркем немесе публицистикалық әдебиетке айналған оқырманы мол шыға</w:t>
      </w:r>
      <w:r w:rsidR="00900FF3" w:rsidRPr="00C57F90">
        <w:rPr>
          <w:lang w:val="kk-KZ"/>
        </w:rPr>
        <w:t>рма» деген анықтама береді</w:t>
      </w:r>
      <w:r w:rsidRPr="00C57F90">
        <w:rPr>
          <w:lang w:val="kk-KZ"/>
        </w:rPr>
        <w:t xml:space="preserve">.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Қазақ әдебиеті мен орыс әдебиет арасындағы ұзақ жылғы байланыс әдебиеттану ғылымына да өз әсерін тигізді. Қазақ әдебиеті, оның жанрлық, көркемдік-идеялық немесе </w:t>
      </w:r>
      <w:r w:rsidRPr="00C57F90">
        <w:rPr>
          <w:rFonts w:ascii="Times New Roman" w:hAnsi="Times New Roman" w:cs="Times New Roman"/>
          <w:sz w:val="24"/>
          <w:szCs w:val="24"/>
          <w:lang w:val="kk-KZ"/>
        </w:rPr>
        <w:lastRenderedPageBreak/>
        <w:t xml:space="preserve">тақырыптық ерекшеліктері туралы сөз болғанда біз орыс әдебиеттанушыларының зерттеулеріне тоқталмай кете алмайтынымыз да осыдан. Осы тұрғыдан келгенде орыс әдебиеттану ғылымында «эмигранттық мемуар» ұғымының өз алдына қалыптасып, зерттеу нысанына айналғандығын да айта кетуіміз керек. </w:t>
      </w:r>
    </w:p>
    <w:p w:rsidR="00534004" w:rsidRPr="00C57F90" w:rsidRDefault="00534004" w:rsidP="00534004">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1917 жылдан кейінгі Ресейдегі төңкеріс және саяси жағдайдың нәтижесінде 2 миллионнан астам орыстар шетелге кетуге мәжбүр болды. Осының нәтижесінде шетелдерде «екінші Ресей» мемлекеті өмірге келді. Шетелдерге амалсыз қоныс аударған ресейліктердің басым бөлігі Ресей зиялылары, 1917жылғы Қазақ төңкерсін мойындамағандар еді. Осы толқын шетелдердегі орыс әдебиетінің, соның ішінде, эмигранттық мемуардың қалыптасуына негіз болды. </w:t>
      </w:r>
    </w:p>
    <w:p w:rsidR="00534004" w:rsidRPr="00C57F90" w:rsidRDefault="00534004" w:rsidP="00534004">
      <w:pPr>
        <w:spacing w:after="0" w:line="360" w:lineRule="auto"/>
        <w:ind w:firstLine="567"/>
        <w:jc w:val="both"/>
        <w:rPr>
          <w:rFonts w:ascii="Times New Roman" w:eastAsia="Batang" w:hAnsi="Times New Roman" w:cs="Times New Roman"/>
          <w:sz w:val="24"/>
          <w:szCs w:val="24"/>
          <w:lang w:val="kk-KZ"/>
        </w:rPr>
      </w:pPr>
      <w:r w:rsidRPr="00C57F90">
        <w:rPr>
          <w:rFonts w:ascii="Times New Roman" w:eastAsia="Batang" w:hAnsi="Times New Roman" w:cs="Times New Roman"/>
          <w:sz w:val="24"/>
          <w:szCs w:val="24"/>
          <w:lang w:val="kk-KZ"/>
        </w:rPr>
        <w:t xml:space="preserve">Осы кезеңде эмигрант мемуарлары дәуірдің көркем-психологиялық құжаты ретінде қабылданды. Өз Отанынан қоныс аударуға мәжбүр болған орыс мәдениеті қайраткерлерінің мемуарлары шетелдердегі орыс әдебиетінің басты жанрларының біріне айналды. Орыс әдебиеттану ғылымында «эмигранттық мемуар», «эмигрант естеліктері» ұғымдарының ерте қалыптасып, зерттеу нысанына айналуының басты себебі де осыдан.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eastAsia="Batang" w:hAnsi="Times New Roman" w:cs="Times New Roman"/>
          <w:sz w:val="24"/>
          <w:szCs w:val="24"/>
          <w:lang w:val="kk-KZ"/>
        </w:rPr>
        <w:t xml:space="preserve">Эмигранттық әдебиетке байланысты орыс әдебиеттану ғылымында бірнеше монографиялар жазылып, диссертациялар қорғалды. Мәселен, Н.Н. Кознова «Мемуары русских писателей-эмигрантов первой волны: концепции истории и типология форм повествования», Е.Ю. Блуднова «Мемуары Н.П.Игнатьева как исторический источник», </w:t>
      </w:r>
      <w:r w:rsidRPr="00C57F90">
        <w:rPr>
          <w:rFonts w:ascii="Times New Roman" w:hAnsi="Times New Roman" w:cs="Times New Roman"/>
          <w:sz w:val="24"/>
          <w:szCs w:val="24"/>
          <w:lang w:val="kk-KZ"/>
        </w:rPr>
        <w:t xml:space="preserve">Н.В.Летаева «Молодая эмигрантская литература 1930-х годов: проза на страницах журнала «Числа», Д.О. Куприн «Эмиграция из России в конце ХІХ-начале ХХ вв.», З.В.Пасевич «Русские классики в литературной критике дальневосточной эмиграции» және т.б. зерттеу еңбектерінде орыс эмиграциясының қалыптасу кезеңдері, эмигрант мемуарларының тілі, әдеби жанрлық, көркемдік-идеялық ерекшелігі, тарихи маңызы туралы зерттелді.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Эмигрант мемуарларының жанрлық сипатына байланысты зерттеулерде мемуарды ғалымдар пікірі мемуар естеліктерді көркем әдеби жанр және көркем публицистикалық жанр деп жіктеді. Ал Н.Н.Кознова көркем мемуар және қарапайым мемуар (не художественной) деген жаңаша пікір ұсынды. Әрине, Кознова пікірінің негізі айналып келгенде көркем мемуарды әдеби жанрға жатқызса, қарапайым мемуардың (не художественной) публицистикалық жанрға топтастырғанын көреміз.</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Ендеше, «эмигранттық әдебиет», «эмигрант естеліктері» мәселесін арнайы зерттеу нысанына айналдырып, зерттеу қазақ әдебиеттану ғылымының алдында тұрған өзекті мәселенің бірі. Өйткені қазақ әдеби үдерісінде эмигрант мұралары, оның ішінде эмигрант естеліктері өзіндік ерекшеліктерімен дараланатын құнды қазыналарымыздың бірі.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lastRenderedPageBreak/>
        <w:t xml:space="preserve">Осындай ұстаныммен қарайтын болсақ, қазақ әдебиеті тарихында көркем мемуарды С.Сейфулинның «Тар жол, тайғақ кешуінен» бастасақ, қазақ эмигранттары естеліктерінің (воспоминания) алғашқы көрінуін М.Шоқайдың «1917 жыл естеліктерінен» бастау алады.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М.Шоқайдың сүйген жары Мария Шоқай естеліктерін де эмигрант естеліктері қатарына жатқызуымызға әбден болады.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Мария Шоқай естелікті жазу барысында өзі айтқандай М.Шоқайдың «өткен өмірі мен істеген әрекеттерін» қайта елестетіп, жадын жаңғыртып қана қоймайды, сонымен бірге естеліктің деректілігі мен әсерлілігін арттыру мақсатында хаттарды, күнделіктерді, суреттерді басқа да деректі жазбаларды пайдаланған. Ең басты ерекшелігі, естеліктің кейбір тұсы Мұстафа Шоқайдың аузынан шыққан сөздердей көрінеді. Мұстафа Шоқай естелігіне қарағанда Мария Яковлеваның естелігінде М.Шоқай өміріне қатысты дерек мол. Сонымен бірге естелік көлемі де көбірек. Бұл әрине, Мария Шоқайдың Мұстафаға қарағанда уақытының көп болуымен, жазылу кезеңімен байланысты. М.Шоқай күрескерлік жолда өз өмірі туралы естелік жазуға уақыты да аз болғандығы белгілі. Екінші жағы оның арманы болашақта кітап жазу болатын.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Жалпы алғанда Мария Шоқай естелігі М.Шоқайдың өмірі мен күрескерлік жолы ғана емес, сол кезеңдегі қоғамдық-саяси өмірдің шежіресі деуге тұратын дүние.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Қазақ эмигранттарының естеліктеріне жататын келесі шығарма – Халифа Алтайдың «Естеліктерім» деп аталатын туындысы.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 «Естеліктерім» 2014 жылы жарық көрген. Өз шығармасына жазған алғысөзінде Халифа Алтай: «Болған жағдайлардың, қолдан келгенінше, мүмкіндігі болғанынша ай, күнін көрсетумен қатар, жер аттары мен кісі аттарын көрсете дәлелдей отыруға тырыстым» [</w:t>
      </w:r>
      <w:r w:rsidR="00407743" w:rsidRPr="00C57F90">
        <w:rPr>
          <w:lang w:val="kk-KZ"/>
        </w:rPr>
        <w:t>11</w:t>
      </w:r>
      <w:r w:rsidRPr="00C57F90">
        <w:rPr>
          <w:lang w:val="kk-KZ"/>
        </w:rPr>
        <w:t xml:space="preserve">, б.6],-дейді. Автордың айтып отырғаны естелікке қойылар шарттың бірі және негізгісі. Алдына осындай мақсат қойған Халифа Алтай өзінің шығармашылық мақсатына жеткен. Естеліктегі сөз болатын оқиғалар тізбегі Қытай қуғын-сүргінінен бой тасалаған қазақ көшінің шынайы бейнесін көрсетеді.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Халифа Алтайдың естелік жанрында жазылған екінші шығармасы «Алтайдан ауған ел» деп аталады. Кітап 2014 жылы Алматыда жарық көрген. Кітапқа жазушы, Дүниежүзі қазақтары қауымдастығы төрағасының бірінші орынбасары Қалдарбек Найманбаев алғысөз жазған. «Алтайдан көш қалай басталды?», «Үндістанға кіру», «Көштен бөлініп қалғандар», «Түркияға көшу әрекеті», «Түркия қазақтары», «Саяхаттарым» және «Атажұртпен қауышу» деген тараулардан тұратын естелік кітапта Шығыс Түркістаннан ауған қазақтардың тағдыры суреттеледі. </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Естелік кітаптан Шығыс Түркістан қазақтары туралы көптеген деректерді алуға болады. «ХІХ ғасырдың соңғы кезінде Алтай, Тарбағатай аймақтарының қазақтары бытырап Құмыл, </w:t>
      </w:r>
      <w:r w:rsidRPr="00C57F90">
        <w:rPr>
          <w:lang w:val="kk-KZ"/>
        </w:rPr>
        <w:lastRenderedPageBreak/>
        <w:t>Баркөл, Мори жаққа қоныс аудара бастайды. Мұның бірнеше себептері болды: халық өкіметке шамадан тыс, өте көп алым-салық төлеп, әл-ауқаты барған сайын төмендейді. Екіншіден, Алтай, Тарбағатай билеушілерінің әділетсіз биліктері мен олардың шаш ал десе, бас алатын жандайшап, атарман-шабармандарының оспадар іс-әрекеттері де қалың қауымның жүйкесін тоздырды. Осы секілді себептер түрткі болып, тыныш тіршілікті арман еткен халық басқа жақтарға ауыл-ауыл болып көшіп кетіп жатты» деген жолдардан Шығыс Түркістан қазақтар атамекенінен қоныс аударуына мәжбүр еткен басты себептерді көре аламыз.</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 xml:space="preserve">Жалпы алғанда Халифа Алтай көргендері мен өзінен бұрынғы аға буын өкілдерден естігендерін қағазға түсірген. Ғұмырнамалық шығарма тарихи деректілігі жағынан құнды болуымен бірге, сөз өрнегінің өзіндік бояуымен, жанрлық сонылығымен де ерекше. </w:t>
      </w:r>
    </w:p>
    <w:p w:rsidR="00534004" w:rsidRPr="00C57F90" w:rsidRDefault="00534004" w:rsidP="00534004">
      <w:pPr>
        <w:pStyle w:val="a8"/>
        <w:shd w:val="clear" w:color="auto" w:fill="FFFFFF"/>
        <w:spacing w:before="0" w:beforeAutospacing="0" w:after="0" w:afterAutospacing="0" w:line="360" w:lineRule="auto"/>
        <w:ind w:firstLine="567"/>
        <w:jc w:val="both"/>
        <w:rPr>
          <w:lang w:val="kk-KZ"/>
        </w:rPr>
      </w:pPr>
      <w:r w:rsidRPr="00C57F90">
        <w:rPr>
          <w:lang w:val="kk-KZ"/>
        </w:rPr>
        <w:t xml:space="preserve">Қазақ эмигранттары естеліктерінің ішінде ерекше көңіл бөліп, зерделеуге тұрарлық шығарманың бірі – Хасан Оралтайдың «Елім-айлап өткен өмір» атты естелік еңбегі. Хасан Қалибекұлы Қытайдағы қазақ жоғары отбасында дүниеге келген. Оның ес бiлгеннен естiгенi мен көргенi (әкесi Қалибек Райымбекұлы және оның үзеңгiлес жолдастарынан) Шығыс Түркістан қазақтарының тағдыры, олардың ұлт азаттығы жолындағы күресі болды. Өйткені әкесі  Қалибек Райымбекұлы ХХ ғасырдың 40-жылдарындағы Шығыс-Түркiстандағы ұлт азаттық қозғалысы жетекшiлерiнiң бiрi болды. </w:t>
      </w:r>
    </w:p>
    <w:p w:rsidR="00534004" w:rsidRPr="00C57F90" w:rsidRDefault="00534004" w:rsidP="00534004">
      <w:pPr>
        <w:pStyle w:val="a8"/>
        <w:shd w:val="clear" w:color="auto" w:fill="FFFFFF"/>
        <w:spacing w:before="0" w:beforeAutospacing="0" w:after="0" w:afterAutospacing="0" w:line="360" w:lineRule="auto"/>
        <w:ind w:firstLine="567"/>
        <w:jc w:val="both"/>
        <w:rPr>
          <w:lang w:val="kk-KZ"/>
        </w:rPr>
      </w:pPr>
      <w:r w:rsidRPr="00C57F90">
        <w:rPr>
          <w:lang w:val="kk-KZ"/>
        </w:rPr>
        <w:t>Ол АҚШ-тың «Азаттық» радиосы қазақ бөлiмiнде отыз жылдай қызмет атқарады. Осы уақыт аралығында Хасан Қалибекұлының елi үшiн «Елiм-айлап» жүрiп жемiстi еңбек еткен кезеңi болды.</w:t>
      </w:r>
    </w:p>
    <w:p w:rsidR="00534004" w:rsidRPr="00C57F90" w:rsidRDefault="00534004" w:rsidP="00534004">
      <w:pPr>
        <w:pStyle w:val="a8"/>
        <w:tabs>
          <w:tab w:val="left" w:pos="1134"/>
        </w:tabs>
        <w:spacing w:before="0" w:beforeAutospacing="0" w:after="0" w:afterAutospacing="0" w:line="360" w:lineRule="auto"/>
        <w:ind w:firstLine="567"/>
        <w:jc w:val="both"/>
        <w:rPr>
          <w:lang w:val="kk-KZ"/>
        </w:rPr>
      </w:pPr>
      <w:r w:rsidRPr="00C57F90">
        <w:rPr>
          <w:lang w:val="kk-KZ"/>
        </w:rPr>
        <w:t>Жалпы М.Шоқай мен Мария Шоқай естеліктеріне қарағанда Х.Алтай мен Х.Оралтай естеліктеріндегі ең басты ерекшелік туған жер атамекенге деген сағыныш сарынының басымдығы.</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Ұлы Отан соғысында тұтқынға түсіп, еліне қайтпай қалған Әлім Алмат естеліктері де шетелдердегі қазақтар өмірінен, әсіресе Мұстафа Шоқай мен оның жары Мария Шоқай өмірінен көп дерек береді. Әлім Алмат өзі естелік жазып, жарыққа шығармаған, бірақ оның аузынан жазып алынған біршама естеліктер бар. Оның естеліктерін көбінесе шоқайтанушылар жазып алып, М.Шоқайдың эмигранттық кезеңіне байланысты зерттеулерде пайдаланып жүр. Олардың қатарына Бақыт Садықова, Қасымхан Бегмановтардың жазып алған естелік-сұхбаттарын жатқызуымызға болады. Тарих ғылымдарының кандидаты Күлпаш Ілиясова осы айтылған естеліктерді жинақтап, кітап етіп шығарды.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Қазіргі кезде отандық тарих ғылымында қалыптаса бастаған «айтылған тарих» зерттеу әдісі басқа тарихи деректерде кездесе бермейтін мәліметтер бере алуымен құнды. Осы тұрғыдан қарағанда «айтылған тарих» кейіпкермен болған сұқбат-естелік. Әлім Алматтан </w:t>
      </w:r>
      <w:r w:rsidRPr="00C57F90">
        <w:rPr>
          <w:rFonts w:ascii="Times New Roman" w:hAnsi="Times New Roman" w:cs="Times New Roman"/>
          <w:sz w:val="24"/>
          <w:szCs w:val="24"/>
          <w:lang w:val="kk-KZ"/>
        </w:rPr>
        <w:lastRenderedPageBreak/>
        <w:t xml:space="preserve">жазылып алынған естеліктерді сараптай, талдай келе біз естелік жанрының жаңа бір түрі ретінде естелік-сұқбатты айтар еді. </w:t>
      </w:r>
    </w:p>
    <w:p w:rsidR="009A45EB"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Қорыта айтқанда қазақ эмигранттарының естеліктерін бірнеше жанрлық түрге бөілп қарастыруымызға болады. Олар: естелік-эссе, естелік-очерк, естелік-дастан, естелік-сұқ</w:t>
      </w:r>
      <w:r w:rsidR="009A45EB" w:rsidRPr="00C57F90">
        <w:rPr>
          <w:rFonts w:ascii="Times New Roman" w:hAnsi="Times New Roman" w:cs="Times New Roman"/>
          <w:sz w:val="24"/>
          <w:szCs w:val="24"/>
          <w:lang w:val="kk-KZ"/>
        </w:rPr>
        <w:t>бат.</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Әлемдік әдебиеттану ғылымында жанр типологиясына, соның ішінде мемуар жанрына байланысты көптеген пікірлер бар. Біз жоғарыда талдау барысында оларға тоқталып өттік. Ал өз зерттеу гысанымыздағы эмигрант естеліктерін зерделей келе олардың жазылу формасына, стиліне, композициясы мен авторлық ойдың берілуіне қарай М.Шоқай, Мария естеліктерін естелік-эссе, Х.Алтайдың «Естеліктерім» еңбегін естелік-дастан, Х.Оралтай естеліктерін естелік-эссе, ал Ә. Алмат естеліктерін естелік-сұқбат деп қарастыруымызға болады. </w:t>
      </w:r>
    </w:p>
    <w:p w:rsidR="00534004" w:rsidRPr="00C57F90" w:rsidRDefault="00534004" w:rsidP="00534004">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Осылай жанрлық түрге жіктей қарастырудан оны жоғары оқу орнында оқытуда тиімді әдіс-тәсілдер мен технологияны таңдап алудың да қажеттілігі айқындала түседі. </w:t>
      </w:r>
    </w:p>
    <w:p w:rsidR="001B133A" w:rsidRPr="00534DEC" w:rsidRDefault="00B477AD" w:rsidP="001B133A">
      <w:pPr>
        <w:pStyle w:val="a8"/>
        <w:spacing w:before="0" w:beforeAutospacing="0" w:after="0" w:afterAutospacing="0" w:line="360" w:lineRule="auto"/>
        <w:ind w:firstLine="567"/>
        <w:jc w:val="both"/>
        <w:rPr>
          <w:lang w:val="kk-KZ"/>
        </w:rPr>
      </w:pPr>
      <w:r>
        <w:rPr>
          <w:lang w:val="kk-KZ"/>
        </w:rPr>
        <w:t>1</w:t>
      </w:r>
      <w:r w:rsidR="001B133A" w:rsidRPr="00C57F90">
        <w:rPr>
          <w:lang w:val="kk-KZ"/>
        </w:rPr>
        <w:t>.2  Халифа Алтайдың естелік-дастаны және дәстүр жаңашылдығы</w:t>
      </w:r>
    </w:p>
    <w:p w:rsidR="001B133A" w:rsidRPr="00C57F90" w:rsidRDefault="001B133A" w:rsidP="001B133A">
      <w:pPr>
        <w:spacing w:after="0" w:line="360" w:lineRule="auto"/>
        <w:ind w:firstLine="567"/>
        <w:jc w:val="both"/>
        <w:rPr>
          <w:rFonts w:ascii="Times New Roman" w:eastAsia="Times New Roman" w:hAnsi="Times New Roman" w:cs="Times New Roman"/>
          <w:bCs/>
          <w:iCs/>
          <w:sz w:val="24"/>
          <w:szCs w:val="24"/>
          <w:lang w:val="kk-KZ"/>
        </w:rPr>
      </w:pPr>
      <w:r w:rsidRPr="00C57F90">
        <w:rPr>
          <w:rFonts w:ascii="Times New Roman" w:eastAsia="Times New Roman" w:hAnsi="Times New Roman" w:cs="Times New Roman"/>
          <w:bCs/>
          <w:iCs/>
          <w:sz w:val="24"/>
          <w:szCs w:val="24"/>
          <w:lang w:val="kk-KZ"/>
        </w:rPr>
        <w:t>Эмигрантология ғылымы эмигранттардың тұрмыс-тіршілігі, кәсібі, әлеуметтік-экономикалық, саяси өмірін ғана емес, олардың психологиялық-эмоционалдық көңіл-күйлерін де зерттеу нысанына айналдырып келеді. Осындай зерттеулердің нәтижелері әлем эмигранттарының төмендегідей үш жағдайда өмір сүретіндігін көрсетіп отыр:</w:t>
      </w:r>
    </w:p>
    <w:p w:rsidR="001B133A" w:rsidRPr="00C57F90" w:rsidRDefault="001B133A" w:rsidP="001B133A">
      <w:pPr>
        <w:pStyle w:val="a8"/>
        <w:numPr>
          <w:ilvl w:val="0"/>
          <w:numId w:val="27"/>
        </w:numPr>
        <w:tabs>
          <w:tab w:val="left" w:pos="993"/>
        </w:tabs>
        <w:spacing w:before="0" w:beforeAutospacing="0" w:after="0" w:afterAutospacing="0" w:line="360" w:lineRule="auto"/>
        <w:ind w:left="0" w:firstLine="567"/>
        <w:contextualSpacing/>
        <w:jc w:val="both"/>
        <w:rPr>
          <w:bCs/>
          <w:iCs/>
          <w:lang w:val="kk-KZ"/>
        </w:rPr>
      </w:pPr>
      <w:r w:rsidRPr="00C57F90">
        <w:rPr>
          <w:bCs/>
          <w:iCs/>
          <w:lang w:val="kk-KZ"/>
        </w:rPr>
        <w:t>Сағынышпен өмір сүретіндер. Олар өздерінің атамекендеріндегі барлық дәстүрді сақтайды. Қайда жүрсе де өздерінің туған топырағына деген сүйіспеншілікпен, сағынышпен өмір сүреді.</w:t>
      </w:r>
    </w:p>
    <w:p w:rsidR="001B133A" w:rsidRPr="00C57F90" w:rsidRDefault="001B133A" w:rsidP="001B133A">
      <w:pPr>
        <w:pStyle w:val="a8"/>
        <w:numPr>
          <w:ilvl w:val="0"/>
          <w:numId w:val="27"/>
        </w:numPr>
        <w:tabs>
          <w:tab w:val="left" w:pos="993"/>
        </w:tabs>
        <w:spacing w:before="0" w:beforeAutospacing="0" w:after="0" w:afterAutospacing="0" w:line="360" w:lineRule="auto"/>
        <w:ind w:left="0" w:firstLine="567"/>
        <w:contextualSpacing/>
        <w:jc w:val="both"/>
        <w:rPr>
          <w:bCs/>
          <w:iCs/>
          <w:lang w:val="kk-KZ"/>
        </w:rPr>
      </w:pPr>
      <w:r w:rsidRPr="00C57F90">
        <w:rPr>
          <w:bCs/>
          <w:iCs/>
          <w:lang w:val="kk-KZ"/>
        </w:rPr>
        <w:t>Космополиттер. Олар өздерін әлем азаматы, әлемдік өркениеттің өкілі ретінде сезінеді. Сондықтан оларда туған жер, Отан деген ұғым көмескілене береді.</w:t>
      </w:r>
    </w:p>
    <w:p w:rsidR="001B133A" w:rsidRPr="00C57F90" w:rsidRDefault="001B133A" w:rsidP="001B133A">
      <w:pPr>
        <w:pStyle w:val="a8"/>
        <w:numPr>
          <w:ilvl w:val="0"/>
          <w:numId w:val="27"/>
        </w:numPr>
        <w:tabs>
          <w:tab w:val="left" w:pos="993"/>
        </w:tabs>
        <w:spacing w:before="0" w:beforeAutospacing="0" w:after="0" w:afterAutospacing="0" w:line="360" w:lineRule="auto"/>
        <w:ind w:left="0" w:firstLine="567"/>
        <w:contextualSpacing/>
        <w:jc w:val="both"/>
        <w:rPr>
          <w:bCs/>
          <w:iCs/>
          <w:lang w:val="kk-KZ"/>
        </w:rPr>
      </w:pPr>
      <w:r w:rsidRPr="00C57F90">
        <w:rPr>
          <w:bCs/>
          <w:iCs/>
          <w:lang w:val="kk-KZ"/>
        </w:rPr>
        <w:t xml:space="preserve">Бейімделгендер. Олар өздерінің жаңа Отандарының барлық жағдайына (саяси, әлеуметтік-экономикалық, мәдени т.б.) бейімделіп, өз Отандарына қайтып бармайтынын мойындағандар. </w:t>
      </w:r>
    </w:p>
    <w:p w:rsidR="001B133A" w:rsidRPr="00C57F90" w:rsidRDefault="001B133A" w:rsidP="001B133A">
      <w:pPr>
        <w:spacing w:after="0" w:line="360" w:lineRule="auto"/>
        <w:ind w:firstLine="567"/>
        <w:jc w:val="both"/>
        <w:rPr>
          <w:rFonts w:ascii="Times New Roman" w:eastAsia="Times New Roman" w:hAnsi="Times New Roman" w:cs="Times New Roman"/>
          <w:bCs/>
          <w:iCs/>
          <w:sz w:val="24"/>
          <w:szCs w:val="24"/>
          <w:lang w:val="kk-KZ"/>
        </w:rPr>
      </w:pPr>
      <w:r w:rsidRPr="00C57F90">
        <w:rPr>
          <w:rFonts w:ascii="Times New Roman" w:eastAsia="Times New Roman" w:hAnsi="Times New Roman" w:cs="Times New Roman"/>
          <w:bCs/>
          <w:iCs/>
          <w:sz w:val="24"/>
          <w:szCs w:val="24"/>
          <w:lang w:val="kk-KZ"/>
        </w:rPr>
        <w:t xml:space="preserve">Әдебиет – ойдың көркі, нәтижесі. Эмигрантология ғылымының эмигранттар туралы жоғарыдағы тұжырымдарына сүйене отырып, эмигранттық әдебиетке тән төмендегідей басты ерекшеліктерді айтуымызға болар еді: Олар: 1) сағыныш, бұл тақырып пен идея барлық эмигранттық әдебиеттің өзегі; 2) тарихи Отанымның жағдайы қалай? Өз Отаным үшін мен не істей аламын? Үнемі ойша өз еліне сапарлау; 3) еліме қашан ораламын? Бұл әрине, космополиттер мен бейімделгендерге көп қатысы болмауы да мүмкін.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eastAsia="Times New Roman" w:hAnsi="Times New Roman" w:cs="Times New Roman"/>
          <w:bCs/>
          <w:iCs/>
          <w:sz w:val="24"/>
          <w:szCs w:val="24"/>
          <w:lang w:val="kk-KZ"/>
        </w:rPr>
        <w:t xml:space="preserve">Эмигранттық әдебиетке тән осы қасиеттер әсіресе, естелік жанрында жазылған шығармаларда анық көрінеді. Өйткені естелік </w:t>
      </w:r>
      <w:r w:rsidRPr="00C57F90">
        <w:rPr>
          <w:rFonts w:ascii="Times New Roman" w:eastAsia="Times New Roman" w:hAnsi="Times New Roman" w:cs="Times New Roman"/>
          <w:sz w:val="24"/>
          <w:szCs w:val="24"/>
          <w:lang w:val="kk-KZ"/>
        </w:rPr>
        <w:t xml:space="preserve">– шыншыл жанр. </w:t>
      </w:r>
      <w:r w:rsidRPr="00C57F90">
        <w:rPr>
          <w:rFonts w:ascii="Times New Roman" w:hAnsi="Times New Roman" w:cs="Times New Roman"/>
          <w:sz w:val="24"/>
          <w:szCs w:val="24"/>
          <w:lang w:val="kk-KZ"/>
        </w:rPr>
        <w:t xml:space="preserve">Әдебиетте қаламгер өзінің өмір жолын, көзімен көріп, көңілге тоқыған қоғамдағы өзгерістер мен оқиғаларды, ақиқат өмірді естелік ретінде кейінгі ұрпаққа қалдыру қалыптасқан үрдіс. </w:t>
      </w:r>
    </w:p>
    <w:p w:rsidR="001B133A" w:rsidRPr="00C57F90" w:rsidRDefault="001B133A" w:rsidP="001B133A">
      <w:pPr>
        <w:pStyle w:val="a8"/>
        <w:spacing w:before="0" w:beforeAutospacing="0" w:after="0" w:afterAutospacing="0" w:line="360" w:lineRule="auto"/>
        <w:ind w:firstLine="567"/>
        <w:jc w:val="both"/>
        <w:rPr>
          <w:lang w:val="kk-KZ"/>
        </w:rPr>
      </w:pPr>
      <w:r w:rsidRPr="00C57F90">
        <w:rPr>
          <w:lang w:val="kk-KZ"/>
        </w:rPr>
        <w:lastRenderedPageBreak/>
        <w:t>Халқымыздың басында сан қилы замандар өткені тарихтан мәлім. Соның бірі – ХХ ғасырдың 40-жылдары Шығыс Түркістан қазақтарының жер-суын тастап, белгісіз бағытқа үдере көшуі болды. Осы қатерлі де азапты көш туралы бүгінде бірнеше кітап жазылды. Дегенмен, қилы-қилы тарихымызды түгендеп, өткенімізді тануда шоқтығы биік көрінетіні – Халифа Алтайдың «Естеліктерім» атты естелік-дастаны.</w:t>
      </w:r>
    </w:p>
    <w:p w:rsidR="001B133A" w:rsidRPr="00C57F90" w:rsidRDefault="001B133A" w:rsidP="001B133A">
      <w:pPr>
        <w:pStyle w:val="a8"/>
        <w:spacing w:before="0" w:beforeAutospacing="0" w:after="0" w:afterAutospacing="0" w:line="360" w:lineRule="auto"/>
        <w:ind w:firstLine="567"/>
        <w:jc w:val="both"/>
        <w:rPr>
          <w:lang w:val="kk-KZ"/>
        </w:rPr>
      </w:pPr>
      <w:r w:rsidRPr="00C57F90">
        <w:rPr>
          <w:lang w:val="kk-KZ"/>
        </w:rPr>
        <w:t>Халифа Алтай 1917 жылы Шығыс Түркістан өлкесі Алтай аймағында дүниеге келген. Ата анасы өз елінде беделді, ел ағасы болған зиялы кісілер. 1930 жылдардағы Қытай билігінің қазақтарға көрсеткен қысымына қарсылық танытқан қазақтармен бірге Тибет арқылы 1941 жылы Үндістанға қоныс аударады. Үндістан мен Пәкістанда он жылдан аса тұрақтап, білім алады. 1951 жылы Пәкістанда «Шарки Түркістан» атты қазақ босқындар қоғамын құрып, оның бас хатшысы, әрі құрылтайшысы болады. Өзі құрған қоғамның төңірегіне босқын қазақтарды топтастыра отырып, Пәкістан қазақтарының сауатын ашуға, білім алуына, ұлттық тіл мен дінді ұмытпауына үлкен еңбек сіңіреді. 1953-1954 жылдары осы қоғам арқылы Пәкістан қазақтарының өзімізбен туыстас Түркия мемлекетіне қоныс аударуын ұйымдастырады.</w:t>
      </w:r>
    </w:p>
    <w:p w:rsidR="001B133A" w:rsidRPr="00C57F90" w:rsidRDefault="001B133A" w:rsidP="001B133A">
      <w:pPr>
        <w:pStyle w:val="a8"/>
        <w:spacing w:before="0" w:beforeAutospacing="0" w:after="0" w:afterAutospacing="0" w:line="360" w:lineRule="auto"/>
        <w:ind w:firstLine="567"/>
        <w:jc w:val="both"/>
        <w:rPr>
          <w:lang w:val="kk-KZ"/>
        </w:rPr>
      </w:pPr>
      <w:r w:rsidRPr="00C57F90">
        <w:rPr>
          <w:lang w:val="kk-KZ"/>
        </w:rPr>
        <w:t xml:space="preserve">Түркияға келгеннен кейін де өзінің ағартушылық қызметін жалғастырып, Түркия қазақтары арасында ұлттық тарихты, әдебиетіміз бен мәдениетімізді, ана тілімізді сақтауға, дамытуға күш салады. Осындай еңбектің нәтижесінде Түркияда қазақтарға деген оң көзқарас қалыптастырып, қазақтардың сауда-саттықпен айналысып тұрмыс жағдайларының түзелуіне, білім алуына ықпал етеді. 1977 жылы түрік тілінде «Қазақ түркілерінің шежіресі» атты алғашқы кітабы Стамбулда жарық көреді. </w:t>
      </w:r>
    </w:p>
    <w:p w:rsidR="001B133A" w:rsidRPr="00C57F90" w:rsidRDefault="001B133A" w:rsidP="001B133A">
      <w:pPr>
        <w:pStyle w:val="a8"/>
        <w:spacing w:before="0" w:beforeAutospacing="0" w:after="0" w:afterAutospacing="0" w:line="360" w:lineRule="auto"/>
        <w:ind w:firstLine="567"/>
        <w:jc w:val="both"/>
        <w:rPr>
          <w:lang w:val="kk-KZ"/>
        </w:rPr>
      </w:pPr>
      <w:r w:rsidRPr="00C57F90">
        <w:rPr>
          <w:lang w:val="kk-KZ"/>
        </w:rPr>
        <w:t xml:space="preserve">Халифа Алтай ислам дінінің тарихы мен теориясын терең меңгерген теолог-маман, бірнеше шығыс тілдерін білетін полиглот. Оның қаламынан туған еңбектерінің арасында 1980 жылы қазақ тілінде жарық көрген «Құран жолы және иман шарттары» атты еңбегінің маңызы ерекше. Сондай-ақ, ол Құран Кәрімді алғаш аударушылардың бірі. 1988 жылы Дәлелхан Жаналтаймен бірге «Құран Кәрімнің қазақ тіліндегі түсіндірмесін» Стамбулда шығарады. Сондай-ақ, «Хазірет Пайғамбар Ғалайссаламның өмірбаяны», «Таңдаулы Хадистер», «Қысқаша ислам Тарихы» кітаптарын да  қазақ тіліне аударды. </w:t>
      </w:r>
    </w:p>
    <w:p w:rsidR="001B133A" w:rsidRPr="00C57F90" w:rsidRDefault="001B133A" w:rsidP="001B133A">
      <w:pPr>
        <w:pStyle w:val="a8"/>
        <w:spacing w:before="0" w:beforeAutospacing="0" w:after="0" w:afterAutospacing="0" w:line="360" w:lineRule="auto"/>
        <w:ind w:firstLine="567"/>
        <w:jc w:val="both"/>
        <w:rPr>
          <w:lang w:val="kk-KZ"/>
        </w:rPr>
      </w:pPr>
      <w:r w:rsidRPr="00C57F90">
        <w:rPr>
          <w:lang w:val="kk-KZ"/>
        </w:rPr>
        <w:t xml:space="preserve">Оның қаламынан туған «Ғибадатул ислам», «Құран әліппесі және иманның шарттары», «Шариғат», «Иманшарт», «Ғылымхал» т.б. еңбектер қазақ теология ғылымына қосылған сүбелі үлес деп айта аламыз.   </w:t>
      </w:r>
    </w:p>
    <w:p w:rsidR="001B133A" w:rsidRPr="00C57F90" w:rsidRDefault="001B133A" w:rsidP="001B133A">
      <w:pPr>
        <w:pStyle w:val="a8"/>
        <w:spacing w:before="0" w:beforeAutospacing="0" w:after="0" w:afterAutospacing="0" w:line="360" w:lineRule="auto"/>
        <w:ind w:firstLine="567"/>
        <w:jc w:val="both"/>
        <w:rPr>
          <w:lang w:val="kk-KZ"/>
        </w:rPr>
      </w:pPr>
      <w:r w:rsidRPr="00C57F90">
        <w:rPr>
          <w:lang w:val="kk-KZ"/>
        </w:rPr>
        <w:t xml:space="preserve">Халифа Алтай шығармашылығында ерекше орын алатын тақырыптың бірі - Алтай қазақтарының талайлы тағдыры. «Естеліктерім», «Атажұрттан Анадолыға дейін», «Алтайдан ауған ел» сияқты естелік кітаптарында Алтай қазақтарының атажұрттан қоныс аудару тарихы, өзінің көзімен көріп араласқан көш қиындығы мен бодандыққа қарсы күресте ерлік көрсеткен қазақ батырлары туралы сөз болады. </w:t>
      </w:r>
    </w:p>
    <w:p w:rsidR="001B133A" w:rsidRPr="00C57F90" w:rsidRDefault="001B133A" w:rsidP="001B133A">
      <w:pPr>
        <w:pStyle w:val="a8"/>
        <w:tabs>
          <w:tab w:val="left" w:pos="1134"/>
        </w:tabs>
        <w:spacing w:before="0" w:beforeAutospacing="0" w:after="0" w:afterAutospacing="0" w:line="360" w:lineRule="auto"/>
        <w:ind w:firstLine="567"/>
        <w:jc w:val="both"/>
        <w:rPr>
          <w:rFonts w:eastAsiaTheme="minorEastAsia"/>
          <w:lang w:val="kk-KZ"/>
        </w:rPr>
      </w:pPr>
      <w:r w:rsidRPr="00C57F90">
        <w:rPr>
          <w:lang w:val="kk-KZ"/>
        </w:rPr>
        <w:lastRenderedPageBreak/>
        <w:t xml:space="preserve">«Естеліктерім» 2014 жылы жарық көрген. Өз шығармасына жазған алғысөзінде Халифа Алтай: «Болған жағдайлардың, қолдан келгенінше, мүмкіндігі болғанынша ай, күнін көрсетумен қатар, жер аттары мен кісі аттарын көрсете дәлелдей отыруға тырыстым»,-дейді. Автордың айтып отырғаны естелікке қойылар шарттың бірі және негізгісі. Алдына осындай мақсат қойған Халифа Алтай өзінің шығармашылық мақсатына жеткен. Естеліктегі сөз болатын оқиғалар тізбегі Қытай қуғын-сүргінінен бой тасалаған қазақ көшінің шынайы бейнесін көрсетеді.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Естелік-дастан жеті бөлімнен тұрады. Бөлімдерге ат қойылмаған. Ішкі мазмұн мен оқиға сюжетіне, суреттелетін оқиғаның хронологиясына байланысты біріктірілген өлеңдерден тұрады. Автор өзінің мақсаты мен мазмұн үйлесімділігіне, ақындық мұратына байланысты әр өлеңіне ат қойып отырған. Мәселен, бірінші бөлімдегі өлеңдерін «Шежіре», «Тарих», «Төре іздеу», «География», «Қытай әкімшілігі», «Алтайдан басталған көш», «Сағындым, қайран Алтай!» деген атаулармен берген. Егер эпикалық шығармаға тән ерекшелік биігінен қарар болсақ, тараулар мен тараушалар немесе бөлімдер мен бөлімшелер деп атауымызға болар еді. Бірақ естелік-дастанның бірінші бөліміндегі өлең шумақтарынан белгілі бір оқиғаға құрылған сюжетті жырлаудан гөрі баяндау, лирикалық шегініс, ішкі толғаныс көбірек көрінеді.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Бірінші бөлім дастанның кіріспесі міндетін атқарып тұр деп айтуымызға болады. Мұнда Алтай елін мекендеген қазақтардың руы, қоныстану тарихы мен аймағы, ХХ ғасырдың 30 жылдары Шың Си Сей билік құрған уақыттағы қазақтарға жасалған қысым т.б. сөз болады.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Қытайдың билеуінде заман өткен,</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Оянбай ұйықтауменен надан өткен.</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Оқудан, өнерден де босқа қалып,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Мезгілдер құр бекерге қарай өткен.</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Өлкеде уәли болып тұрған қытай,</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Үстемдік, өктемдікті құрған қытай.</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Халықты көзін ашпай, мейлінше езген,</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Жемеңгер дәл құдай ұрған қытай.</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Оқуға, білім алуға, өнер қууға мүмкіншілік болмай тек езгінің астында қалған Алтай өлкесіндегі қазақтардың қилы тағдыры шынайы суреттелген. Өлең жолдарынан өзге елдің қоластында қалған, мұң мен қасіретке толы қазақ өмірі көз алдымызға келеді. Төрт түлікті кәсіп етіп, күнін көріп отырған қазақтарға билік тарапынан жасалған қысыммен қоса жұттың келуі тіптен қиындатып жіберген.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Жұт болды Өралтайда бір жылдары,</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Қырылды мейлінше елдік баққан малы.</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lastRenderedPageBreak/>
        <w:t>Малынан айрылған ел кедейленіп,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Кү</w:t>
      </w:r>
      <w:r w:rsidR="00A1527E" w:rsidRPr="00C57F90">
        <w:rPr>
          <w:rFonts w:ascii="Times New Roman" w:hAnsi="Times New Roman" w:cs="Times New Roman"/>
          <w:sz w:val="24"/>
          <w:szCs w:val="24"/>
          <w:lang w:val="kk-KZ"/>
        </w:rPr>
        <w:t>йзеу тартты ауырлап жағдайлары</w:t>
      </w:r>
      <w:r w:rsidRPr="00C57F90">
        <w:rPr>
          <w:rFonts w:ascii="Times New Roman" w:hAnsi="Times New Roman" w:cs="Times New Roman"/>
          <w:sz w:val="24"/>
          <w:szCs w:val="24"/>
          <w:lang w:val="kk-KZ"/>
        </w:rPr>
        <w:t xml:space="preserve">,-дейді. </w:t>
      </w:r>
    </w:p>
    <w:p w:rsidR="001B133A" w:rsidRPr="00C57F90" w:rsidRDefault="001B133A" w:rsidP="00D238BB">
      <w:pPr>
        <w:tabs>
          <w:tab w:val="left" w:pos="1064"/>
        </w:tabs>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Алтай қазақтары тарихындағы бұл көштің мәні ерекше. ХХ ғасырдың басында ата жұртынан ауған алтайлық қазақтардың әлемдегі ең қорқынышты шөл дала Такламаннан өтуі, Тибеттің ұшы қиыры жоқ сары даласын кесіп өтіп, Гималайдың аспанмен таласқан шыңдары арқылы Үндістан мен Пәкістанды паналауы, одан әрі Түркияға өтіп тұрақтауы тұтас тарихтың бір бөлшегі. Сондықтан шеттегі қазақтардың басынан кешкен осы ауыр тағдырының бірден-бір куәгері де осы естелік. Халифа Алтай өз шығармасы туралы: «Бұл тарихи өмір шындығын бір дастан етіп жырлауды, келешек ұрпаққа қалдыруды қасиетті бір азамат борышы, елеулі бір күрделі міндет деп бағалағандығым үшін осы (Естеліктерімді) жазып шықтым. Бұл дастанның әдеби көркемдігі оншалық қызықтырмаса да болмыстардың шиеленісе елестетілген мәні, маңызы жағынан дерліктей көңіл аударып, тамсандыра таңырқатумен қатар, кей жерде қынжылта күрсіндіріп, кей жерде көңіл босатып, көзге жас келтірмей қоймайды. Өйткені бұл бір жай ғана роман немесе қарапайым бір ертегі емес. Нағыз</w:t>
      </w:r>
      <w:r w:rsidR="00A1527E" w:rsidRPr="00C57F90">
        <w:rPr>
          <w:rFonts w:ascii="Times New Roman" w:hAnsi="Times New Roman" w:cs="Times New Roman"/>
          <w:sz w:val="24"/>
          <w:szCs w:val="24"/>
          <w:lang w:val="kk-KZ"/>
        </w:rPr>
        <w:t xml:space="preserve"> аянышты бір өмір шындығы ғой»</w:t>
      </w:r>
      <w:r w:rsidRPr="00C57F90">
        <w:rPr>
          <w:rFonts w:ascii="Times New Roman" w:hAnsi="Times New Roman" w:cs="Times New Roman"/>
          <w:sz w:val="24"/>
          <w:szCs w:val="24"/>
          <w:lang w:val="kk-KZ"/>
        </w:rPr>
        <w:t xml:space="preserve">,-дейді. Автор сөзінен ең бірінші байқалатыны осы естелік-дастанды жазудағы мақсатының айқындығы. Ол халық басынан өткізген ауыр, тарихи кезеңді келешек ұрпаққа қалдыру. Сол арқылы ұрпақ жадында сақтау. Екінші, өз шығармасының көркемдік кестесінен гөрі, шынайылығына, өзі және басқа да осы оқиғаға қатысушылардың көзімен көрген деректерін таза қалпында беруге ұмтылғандығын көреміз. Өзі айтқандай, «аянышты өмір шындығын» қаз-қалпында беруді мақсат еткен.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Естелік-дастанда тарихи оқиғаны баяндау кезінде халықтың, автордың ішкі көңіл-күйі мен ой-сезімі қосыла беріліп, өріліп отырады.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Сағындым, қайран Алтай, өскен жерім,</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Кіндігімді кір жуып, кескен жерім.</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Дүниенің қай бұрышында жүрсем дағы,</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Естен кетпей көкейді тескен жерім.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Өлең жолдарында автордың ой ағысы сағыныш, мұң, туған жердің қадір-қасиеті түрінде берілген. Дәстүрлі ақындық поэзияға тән қасиетті дастан бойына мол сіңіре алған автор, эпикалық жанрдағы өзінің қалам қарымын көрсете алған. Құр оқиғаны баяндау ғана емес, көңіл-күй сезімін араластыра, астастыра беруі шығарманың құндылығын арттырып тұрғандығын айтуымыз керек.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Шығыс Түркістаннан Гансу, Шинхай аймағына қоныс аударғаннан кейінгі ауыр жағдай да өлең өрімінде әсерлі суреттелген. Жергілікті билік тарапынан болған қысым, зорлық-зомбылық дастан сюжетінің шынайылығын арттырумен қатар, көркемдік кестеге де қызмет етіп тұр:</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lastRenderedPageBreak/>
        <w:t>Бұл жердің өкіметі жергілікті,</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Біз көрдік содан тағы көргілікті.</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Зорлықпен ауған елден ат жинап ап,</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Істеді содан жаман бір қылықты.</w:t>
      </w:r>
    </w:p>
    <w:p w:rsidR="001B133A" w:rsidRPr="00C57F90" w:rsidRDefault="001B133A" w:rsidP="00F74F2B">
      <w:pPr>
        <w:pStyle w:val="a6"/>
        <w:tabs>
          <w:tab w:val="left" w:pos="993"/>
          <w:tab w:val="left" w:pos="1134"/>
        </w:tabs>
        <w:spacing w:line="360" w:lineRule="auto"/>
        <w:ind w:left="0" w:firstLine="567"/>
        <w:jc w:val="both"/>
        <w:rPr>
          <w:lang w:val="kk-KZ"/>
        </w:rPr>
      </w:pPr>
      <w:r w:rsidRPr="00C57F90">
        <w:rPr>
          <w:lang w:val="kk-KZ"/>
        </w:rPr>
        <w:t>Ата жұртынан ауған қазақтың көрген теперіші, қуғын-сүргін суреттелген өлең жолдарын тебіренбей оқу мүмкін емес. Осы оқиға Х.Алтайдың «Алтайдан ауған ел» атты естеліктер кітабында: «Тағдырдан қай қылығымызға бола қарғыс алғанымызды кім білсін, жергілікті үкімет бізге тағы қырын қарады. Жөн-жоба көрсетіп, қол ұшын берер бір пенде болсайшы. Елінен, жерінен ауып берекесі қашқан қазақтардың аттарын дүнгендер зорлықпен жинауға кірісті. Ең таңдаулы сәйгүліктерді іріктеп, таңбалап алды. Маңдайға басқан жорға, жүйріктерімізден айрылып, күлбеттеніп қала бердік» [</w:t>
      </w:r>
      <w:r w:rsidR="00407743" w:rsidRPr="00C57F90">
        <w:rPr>
          <w:lang w:val="kk-KZ"/>
        </w:rPr>
        <w:t>12,</w:t>
      </w:r>
      <w:r w:rsidR="00EB25D9" w:rsidRPr="00C57F90">
        <w:rPr>
          <w:lang w:val="kk-KZ"/>
        </w:rPr>
        <w:t xml:space="preserve"> б.</w:t>
      </w:r>
      <w:r w:rsidR="00BB1ACE" w:rsidRPr="00C57F90">
        <w:rPr>
          <w:lang w:val="kk-KZ"/>
        </w:rPr>
        <w:t>27-28</w:t>
      </w:r>
      <w:r w:rsidRPr="00C57F90">
        <w:rPr>
          <w:lang w:val="kk-KZ"/>
        </w:rPr>
        <w:t xml:space="preserve">], - деп суреттелген. </w:t>
      </w:r>
    </w:p>
    <w:p w:rsidR="001B133A" w:rsidRPr="00C57F90" w:rsidRDefault="001B133A" w:rsidP="00BB1ACE">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1931 жылы Құмыл аймағында Қытай әкімшілігіне қарсы Қожанияз Әйембеттің басшылығында жүргізілген ұлттық төңкеріске көмек берді деген сылтаумен Елісханның әкесі Әліп Жамысбайұлының ауылын жау басып, аяусыз түрде қатын баланы қырып, өзінің басын алып, екі баласын тірі әкеткені үшін Елісханның қытайға қаны қарайып, жастайынан-ақ атқа мініп, қытай билігіне қарсы шығады. Қытай билігінің күн бермейтінін түсінген Елісхан өз ауылын бастап көшеді.</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Өлкені шығысында Құмыл аймақ,</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Қатерлі қауіп төнді ауыр салмақ.</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Біртіндеп Баркөл елі құтылуға,</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Күн туды бас сауғалау жерден аумақ.</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Тоғыз жүз отыз төртте көш басталды,</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Жеріне Гансу Шыңхай ел бет алды.</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Елісхан Әліпұлы елді бастап,</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Тоғыз жүз отыз бесте жолға аттанды.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Дастанның екінші бөлімі осылай басталып, Алтай өлкесі қазақтарының көші суреттеледі. Ең басты ерекшелік әр көштің басында кім тұрды, қай жылы көш басталды, қай жолмен қалай қарай бет түзеді деген мәселенің барлығы анық көрстетілген. Ең алғаш 1934 жылы Елісхан қытай билігімен соғыса отырып, көш бастаса одан кейінгі жылдардағы көш суреті де еш боямасыз, қаз-қалпында суреттелген. «Тәйжі Зайып жолға шықты», «Баркөлдегі ауыр жағдай», «Жау шықты Бәйтіктегі іргелі елге», «Баркөл жерінен босқан қалың ел», «Іңіз тауындағы соғыс» т.б. деп әр көш пен көш жолындағы қарсылықтарды суреттеу үшін жекелеген бөлімшелер арқылы беріп отырған.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eastAsia="Times New Roman" w:hAnsi="Times New Roman" w:cs="Times New Roman"/>
          <w:sz w:val="24"/>
          <w:szCs w:val="24"/>
          <w:lang w:val="kk-KZ"/>
        </w:rPr>
        <w:lastRenderedPageBreak/>
        <w:t xml:space="preserve">Алтай өлкесінен ауған халық небір ауыр жағдайды басынан өткізе отырып, </w:t>
      </w:r>
      <w:r w:rsidRPr="00C57F90">
        <w:rPr>
          <w:rFonts w:ascii="Times New Roman" w:hAnsi="Times New Roman" w:cs="Times New Roman"/>
          <w:sz w:val="24"/>
          <w:szCs w:val="24"/>
          <w:lang w:val="kk-KZ"/>
        </w:rPr>
        <w:t xml:space="preserve">Қытайдағы қуғын-сүргінге байланысты ел-жұрты Гансу, Цинхай аймағына келіп қоныстанып, екі жылдай сол жерде тұрақтайды. Бірақ жергілікті биліктен бұл жерде де қысым көреді. </w:t>
      </w:r>
      <w:r w:rsidRPr="00C57F90">
        <w:rPr>
          <w:rFonts w:ascii="Times New Roman" w:eastAsia="Times New Roman" w:hAnsi="Times New Roman" w:cs="Times New Roman"/>
          <w:sz w:val="24"/>
          <w:szCs w:val="24"/>
          <w:lang w:val="kk-KZ"/>
        </w:rPr>
        <w:t xml:space="preserve">«Гансу, Шинхай жеріндегі ауыр жағдай» деп аталатын бөлімде осы 1938-1940 жылдардағы осы аймақтағы босқын қазақтар тағдыры сөз болады.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Бұл жердің өкіметі жергілікті,</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Біз көрдік содан тағы көргілікті.</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Зорлықпен ауған елден ат жинап ап,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Істеді содан жаман бір қылықты.</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Адубай мекендеген бұрын келіп,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Артынан көп ел келді оны көріп.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Елісхан, Зайып, Сұлтан, Қамза, Әйембет,</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Сабырбай тағы басқа әркім келіп.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Бұдан кейінгі бөлімдерде 1940 жылдардан кейінгі жағдайлар өлеңмен өрнектелген. </w:t>
      </w:r>
      <w:r w:rsidRPr="00C57F90">
        <w:rPr>
          <w:rFonts w:ascii="Times New Roman" w:hAnsi="Times New Roman" w:cs="Times New Roman"/>
          <w:sz w:val="24"/>
          <w:szCs w:val="24"/>
          <w:lang w:val="kk-KZ"/>
        </w:rPr>
        <w:t xml:space="preserve">1940 жылы Халифа Алтай және Елісхан, Зайып бастауымен бірнеше мың адам Тибет арқылы Үндістанға барып, 1941 жылы Кашмир өлкесінде тұрақтайды. Одан кейінгі өмірі Үндістан мен 1953 - 1954 жылдары Пәкістандағы қазақтардың Түркияға көш бетін түзейді.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Естелік-дастан тілі жатық, оқырман үшін түсінікті, таза. Автор көбіне баяндау тәсілін пайдаланған. Көркем шығармаға, соның ішінде дастанға тән көркемдеуіш-бейнелеуіш құралдар көп пайдаланылмаған. Оқиғаны суреттеу барысында ішінара диалогты пайдалану қаламгер шеберлігі деп айтуымызға болады.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Х.Алтай бірнеше түркі, шығыс тілдерін білетін, дін тарихы мен теориясын терең меңгерген қаламгер. Сонымен бірге жасынан бірнеше мемлекетте өмір сүріп, қазақтілді ортадан алшақтап қалғанына қарамастан дастан тілінде өзге елден енген сөздер пайдаланылмайды.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Х.Алтай Шығыс Түркістан аймағынан ауған қазақтардың басынан өткізген оқиғаларын естелік түрінде беруде шығармашылық тұрғыдан жанрлық ізденістерге барғандығы да байқалады. Біз сөз етіп отырған «Естеліктерім» атты дастан мен «Алтайдан ауған ел» атты естелік кітапта суреттелетін оқиға өзегі бір. Мұндай көркемдік ізденістер әдебиет тарихында бұрыннан бар үрдіс.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Мемуарлық жанрдың бір ерекшелігі шынайы өмірді бейнелей отырып, ұлттық тарихымыз бен жүріп-өткен жолымыздан сыр шертуінде. Естеліктің осы қасиетінің </w:t>
      </w:r>
      <w:r w:rsidRPr="00C57F90">
        <w:rPr>
          <w:rFonts w:ascii="Times New Roman" w:hAnsi="Times New Roman" w:cs="Times New Roman"/>
          <w:sz w:val="24"/>
          <w:szCs w:val="24"/>
          <w:lang w:val="kk-KZ"/>
        </w:rPr>
        <w:lastRenderedPageBreak/>
        <w:t xml:space="preserve">әдебиеттану ғылымы үшін құндылығы жоғары. Осы ретте Х.Алтай естеліктерінің тарихи маңыздылығын да айта кетуіміз керек. </w:t>
      </w:r>
    </w:p>
    <w:p w:rsidR="001B133A" w:rsidRPr="00C57F90" w:rsidRDefault="001B133A" w:rsidP="001B133A">
      <w:pPr>
        <w:pStyle w:val="a8"/>
        <w:spacing w:before="0" w:beforeAutospacing="0" w:after="0" w:afterAutospacing="0" w:line="360" w:lineRule="auto"/>
        <w:ind w:firstLine="567"/>
        <w:jc w:val="both"/>
        <w:rPr>
          <w:rFonts w:cstheme="minorBidi"/>
          <w:lang w:val="kk-KZ"/>
        </w:rPr>
      </w:pPr>
      <w:r w:rsidRPr="00C57F90">
        <w:rPr>
          <w:lang w:val="kk-KZ"/>
        </w:rPr>
        <w:t xml:space="preserve">Бұл шығарма сол заманның ауыртпашылығын, қандастарымыздың атажұртқа деген сағынышын, көзбен көрген қиыншылықтарын бүркеме-бояусыз жеткізе білгендігімен құнды дүние  және сан қатпарлы тарихымыздың ашық көрінісі деп бағалауымызға болады.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Мемуар жанрының туу тарихы ерте дәуірлерден басталды десек те, оның шын мәніндегі жетілу, қалыптасу кезеңдері - XVIII-XX ғасырлар. Бұл жанрдың үздік классикалық үлгілеріне К.Гольдонидің «Мемуарлары», А.Герценнің «Көргендер мен ойлары», М.Горькийдің «Менің университеттерім», С.Сейфуллиннің «Тар жол, тайғақ кешуі», С.Айнидің «Бұқарасы», С.Мұқановтың «Өмір мектебі» т.б. жатады. </w:t>
      </w:r>
    </w:p>
    <w:p w:rsidR="001B133A" w:rsidRPr="00C57F90" w:rsidRDefault="001B133A" w:rsidP="001B133A">
      <w:pPr>
        <w:spacing w:after="0" w:line="360" w:lineRule="auto"/>
        <w:ind w:firstLine="567"/>
        <w:jc w:val="both"/>
        <w:rPr>
          <w:rFonts w:ascii="Times New Roman" w:hAnsi="Times New Roman" w:cs="Times New Roman"/>
          <w:b/>
          <w:sz w:val="24"/>
          <w:szCs w:val="24"/>
          <w:lang w:val="kk-KZ"/>
        </w:rPr>
      </w:pPr>
      <w:r w:rsidRPr="00C57F90">
        <w:rPr>
          <w:rFonts w:ascii="Times New Roman" w:hAnsi="Times New Roman" w:cs="Times New Roman"/>
          <w:sz w:val="24"/>
          <w:szCs w:val="24"/>
          <w:lang w:val="kk-KZ"/>
        </w:rPr>
        <w:t>Бұл қатар еліміз тәуелсіздік алғаннан бері Ә.Нұршайықовтың «Мен және менің замандастарым», Х.Әдібаевтың «Өмір дария», Ш.Мұртазаның «Ай мен Айша», Қ.Жұмаділовтың «Таңғажайып дүние», Қ.Ысқақтың «Келмес күндер елесі», М.Мағауиннің «Мен» мемуарларымен толықты. Сондай-ақ Ә.Тәжібаевтың «Жылдар ойлар», Б.Момышұлының «Ұшқан ұя» және тағы басқа кейбір туындылар - өздерінің ғұмырбаяндық нышандарының көзге ұрып тұруымен мемуар жанрының табиғатын айқын білдіре алатын шығармалар.</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Жалпы, естелік жазуға кез келген қаламгер баруы мүмкін. Дегенмен, ондай туындылардың барлығын мемуарға жатқыза алмаймыз. Өзі өмір сүрген қоғамды, тарихи, саяси-экономикалық жағдайды шынайылықпен жаза білу ол жазушының шеберлілігін көрсетеді.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Осы ретте </w:t>
      </w:r>
      <w:r w:rsidRPr="00C57F90">
        <w:rPr>
          <w:rFonts w:ascii="Times New Roman" w:hAnsi="Times New Roman" w:cs="Times New Roman"/>
          <w:sz w:val="24"/>
          <w:szCs w:val="24"/>
          <w:shd w:val="clear" w:color="auto" w:fill="FFFFFF"/>
          <w:lang w:val="kk-KZ"/>
        </w:rPr>
        <w:t>қоғам қайраткері, жазушы</w:t>
      </w:r>
      <w:r w:rsidRPr="00C57F90">
        <w:rPr>
          <w:rFonts w:ascii="Times New Roman" w:hAnsi="Times New Roman" w:cs="Times New Roman"/>
          <w:sz w:val="24"/>
          <w:szCs w:val="24"/>
          <w:lang w:val="kk-KZ"/>
        </w:rPr>
        <w:t xml:space="preserve">  Халифа Алтайдың «Естеліктерім» атты туындысы әдебиетте ғана емес, әлеуметтану, тарих ғылымы үшін де құнды, тарихи дерек көзі ретінде бағалауымыз қажет.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Әдебиет теориясында жанр, соның ішінде естелік жанрына байланысты түрлі ғылыми пікірлер бар. Бір айқын нәрсе, әдеби үдерісте көрінген естеліктердің барлығы проза тілімен жазылғандығы. Х.Алтайдың естелік-дастаны бұрын-соңды әдеби үдерісте көп көріне қоймаған жанрлық түр  ретінде  ерекшеленуі де осындай жаңашылдығынан. Шығарманың жанрлық табиғаты туралы сөз ету үшін әдебиеттің тегі мен жанр мәселесі туралы негізгі тұжырымдар мен ғылыми пікірлерді негізге алуымыз қажет.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shd w:val="clear" w:color="auto" w:fill="FFFFFF"/>
          <w:lang w:val="kk-KZ"/>
        </w:rPr>
      </w:pPr>
      <w:r w:rsidRPr="00C57F90">
        <w:rPr>
          <w:rFonts w:ascii="Times New Roman" w:hAnsi="Times New Roman" w:cs="Times New Roman"/>
          <w:sz w:val="24"/>
          <w:szCs w:val="24"/>
          <w:bdr w:val="none" w:sz="0" w:space="0" w:color="auto" w:frame="1"/>
          <w:lang w:val="kk-KZ"/>
        </w:rPr>
        <w:t>Әдебиет теориясына байланысты барлық тұжырымдардың бастауы Аристотельдің «Поэтикасы» десек, грек ойшылы әдебиеттің үш тегі туралы:</w:t>
      </w:r>
      <w:r w:rsidRPr="00C57F90">
        <w:rPr>
          <w:sz w:val="24"/>
          <w:szCs w:val="24"/>
          <w:bdr w:val="none" w:sz="0" w:space="0" w:color="auto" w:frame="1"/>
          <w:lang w:val="kk-KZ"/>
        </w:rPr>
        <w:t xml:space="preserve"> «</w:t>
      </w:r>
      <w:r w:rsidRPr="00C57F90">
        <w:rPr>
          <w:rFonts w:ascii="Times New Roman" w:eastAsia="Times New Roman" w:hAnsi="Times New Roman" w:cs="Times New Roman"/>
          <w:sz w:val="24"/>
          <w:szCs w:val="24"/>
          <w:shd w:val="clear" w:color="auto" w:fill="FFFFFF"/>
          <w:lang w:val="kk-KZ"/>
        </w:rPr>
        <w:t xml:space="preserve">... оқиғаны өзіне қатыссыз түрде әңгімелей отырып, бір нәрсеге тек бір тұрғыда ғана еліктеуге болады немесе еліктеуші өз болмысын жасырмай, өзімен-өзі жеке қалады, не болмаса суреттеп отырған адамдарды қимыл-әрекет үстінде көрсетеді»,-дейді. Аристотель әдебиеттің үш тегін эпос, лирика, драма деп атап </w:t>
      </w:r>
      <w:r w:rsidRPr="00C57F90">
        <w:rPr>
          <w:rFonts w:ascii="Times New Roman" w:eastAsia="Times New Roman" w:hAnsi="Times New Roman" w:cs="Times New Roman"/>
          <w:sz w:val="24"/>
          <w:szCs w:val="24"/>
          <w:shd w:val="clear" w:color="auto" w:fill="FFFFFF"/>
          <w:lang w:val="kk-KZ"/>
        </w:rPr>
        <w:lastRenderedPageBreak/>
        <w:t xml:space="preserve">көрсетпегенімен, оның бірінші ой-тұжырымы эпосқа, екінші «еліктеуші өз болмысын жасырмай, өзімен-өзі жеке қалады» деген тұжырымының лирикаға, ал үшінші «суреттеп отырған адамдарды қимыл-әрекет үстінде көрсетеді» деген тұжырымы драманың ғылыми анықтамасы екендігінде дау жоқ. Аристотель әдеби текті суреткердің ұстанымынан, ішкі ой-түйсігінен, тіптен шығармашылық лабораториясынан бөле-жара қарастырмай, бірлікте қарастырады. </w:t>
      </w:r>
    </w:p>
    <w:p w:rsidR="001B133A" w:rsidRPr="00C57F90" w:rsidRDefault="001B133A" w:rsidP="001B133A">
      <w:pPr>
        <w:pStyle w:val="a8"/>
        <w:shd w:val="clear" w:color="auto" w:fill="FFFFFF"/>
        <w:spacing w:before="0" w:beforeAutospacing="0" w:after="0" w:afterAutospacing="0" w:line="360" w:lineRule="auto"/>
        <w:ind w:firstLine="567"/>
        <w:jc w:val="both"/>
        <w:textAlignment w:val="baseline"/>
        <w:rPr>
          <w:shd w:val="clear" w:color="auto" w:fill="FFFFFF"/>
          <w:lang w:val="kk-KZ"/>
        </w:rPr>
      </w:pPr>
      <w:r w:rsidRPr="00C57F90">
        <w:rPr>
          <w:shd w:val="clear" w:color="auto" w:fill="FFFFFF"/>
          <w:lang w:val="kk-KZ"/>
        </w:rPr>
        <w:t xml:space="preserve"> Ал Неміс философы Г. Гегель «Эстетика» еңбегінде эпос жөнінде: «Рухани әлемнің сыртқы болмысын кең түрде бейнелейді» десе, лирикаға байланысты «Оның мазмұны субъективті, ішкі әлем»,-дейді, драмаға «Алд</w:t>
      </w:r>
      <w:r w:rsidR="00F74F2B" w:rsidRPr="00C57F90">
        <w:rPr>
          <w:shd w:val="clear" w:color="auto" w:fill="FFFFFF"/>
          <w:lang w:val="kk-KZ"/>
        </w:rPr>
        <w:t>ыңа объективті дүниені әкеледі»</w:t>
      </w:r>
      <w:r w:rsidRPr="00C57F90">
        <w:rPr>
          <w:shd w:val="clear" w:color="auto" w:fill="FFFFFF"/>
          <w:lang w:val="kk-KZ"/>
        </w:rPr>
        <w:t xml:space="preserve">, - деп анықтама береді. Бұнда өнерді жеке тұлғаның субъективті шығармашылық қабілеті дүниеге әкеледі деген тұжырым басым. Қазақ әдебиеті теориясының негізін қалаушы А.Байтұрсынұлы әдебиеттің тектеріне байланысты:  «Ақындықтан шыққан сөзді, яғни лебізді шығармаларды, үлгілі жұрттар айтылуына қарай үшке бөледі: 1. Әуезеленіп айтылуына қарай. 2. Толғанып айтылуына қарай. 3. Ғамалдап айтылуына қарай»,-деп тұжырым жасайды. А.Байтұрсынұлы әдеби тек мәселесінде Аристотельдің бейнелеу тәсіліне негізделген қағидасын негізге алғанына көз жеткіземіз. Ал әдеби жанрды жіктеуде одан берідегі классицизмнің нормативті поэтикасын басшылыққа алады. Әдебиеттің тектері туралы жоғарыдағы ғалымдар пікіріне сүйенер болсақ, әдебиетті текке бөлудің осы күнге дейін қалыптасқан негізгі үш принципі белгілі болып отыр. </w:t>
      </w:r>
      <w:r w:rsidRPr="00C57F90">
        <w:rPr>
          <w:bdr w:val="none" w:sz="0" w:space="0" w:color="auto" w:frame="1"/>
          <w:lang w:val="kk-KZ"/>
        </w:rPr>
        <w:t xml:space="preserve">Егер осы тұжырым тұрғысынан қарар болсақ, </w:t>
      </w:r>
      <w:r w:rsidRPr="00C57F90">
        <w:rPr>
          <w:lang w:val="kk-KZ"/>
        </w:rPr>
        <w:t xml:space="preserve">көлемді эпикалық шығармада өмірдің күрделі шындығы нақты көркем тұлғаларға жинақталып, олардың өзара қарым-қатынастарынан туған қат-қабат оқиғалар арқылы ашылса, лирикада адамның жеке басына тән көңіл күйі, нәзік және терең психологиялық иірімдері суреттеледі. Ал драмалық шығарма көбіне адамдардың қимыл-әрекетіне, қақтығыстарына, түрліше тағдырлар тартысына құрылады. Қалай болғанда да әдебиет теориетиктерінің пікірі жанрдың шартты түрде екі мағынада қолданылатындығына келіп тоғысады: </w:t>
      </w:r>
      <w:r w:rsidRPr="00C57F90">
        <w:rPr>
          <w:bdr w:val="none" w:sz="0" w:space="0" w:color="auto" w:frame="1"/>
          <w:lang w:val="kk-KZ"/>
        </w:rPr>
        <w:t xml:space="preserve">1) әдебиеттің тектері - эпос, лирика, драма; 2) әдеби шығарманың түрлері - әңгіме, роман, баллада, поэма, комедия, трагедия т. б. </w:t>
      </w:r>
    </w:p>
    <w:p w:rsidR="001B133A" w:rsidRPr="00C57F90" w:rsidRDefault="001B133A" w:rsidP="001B133A">
      <w:pPr>
        <w:pStyle w:val="a8"/>
        <w:shd w:val="clear" w:color="auto" w:fill="FFFFFF" w:themeFill="background1"/>
        <w:spacing w:before="0" w:beforeAutospacing="0" w:after="0" w:afterAutospacing="0" w:line="360" w:lineRule="auto"/>
        <w:ind w:firstLine="567"/>
        <w:jc w:val="both"/>
        <w:textAlignment w:val="baseline"/>
      </w:pPr>
      <w:r w:rsidRPr="00C57F90">
        <w:rPr>
          <w:lang w:val="kk-KZ"/>
        </w:rPr>
        <w:t xml:space="preserve">Әдебиет теориясындағы пішін мен түр ұғымы әдебиеттің тектері (эпос, лирика, драма) мен түрлеріне (роман, поэма, трагедия т. б.) қатысты. Сондай-ақ, жанр тек, түр ұғымдарына қатысты қолданыла береді. Белгілі әдебиет теориетигі Қ.Жұмалиев пікірімен айтсақ: «Ғылыми зерттеулерде әдебиет тектерін (литературные роды) жанр деп те атайды». Жанр - даму үстіндегі ұғым, тірі процесс. Әрбір кезең түрлі жанрдың түп негізін сақтай отыра, оның табиғатына өз ерекшеліктерін енгізеді. Мұндай ерекшеліктер, бір жағынан, әр әдебиеттің ұлттық сыр-сипатымен байланысты болса, екінші жағынан, әр жазушының әлеуметтік орта мен әдеби үдерістегі атқарар роліне байланысты. Ең бастысы, әдеби жанрға, оның өзгеруі мен жаңаруына, жасаруына немесе әдеби үдерістен алшақтап кетуіне қоғам, кезең, сол қоғам </w:t>
      </w:r>
      <w:r w:rsidRPr="00C57F90">
        <w:rPr>
          <w:lang w:val="kk-KZ"/>
        </w:rPr>
        <w:lastRenderedPageBreak/>
        <w:t xml:space="preserve">туғызған идеология да әсер етеді. Әдебиеттанушы ғалым А.Ісмақова А.Байтұрсынұлының «Әдебиет танытқыш» еңбегіндегі жанрлық жіктеуге байланысты: «Әдебиет танытқыштағы» совет кезінде ұмытылған «Діндар дәуір» әдебиетінің жанрлары мінажат, намыс толғау т.б. тәуелсіз кездегі ғылымға қайта оралды. ... Совет кезінде айтқыздырмаған осы мінажат жанры туралы мәлдімет тек қана «Әдебиет танытқышта» кездеседі. Осының бәрі қазіргі әдебиеттану саласына қажетті әдеби талдаудың озық үлгісі болып саналады»,-дейді. Жанрды тарихи түр дейтініміз де осыдан. Түйіндей айтқанда: «Әдебиет тектері - эпос, лирика және драма туралы сөз қозғағанда, айта кететін бір нәрсе, бұлардың бір-бірінен өзгешеліктерін мәңгілік және бір-біріне ауыспайды деп ұқпау керек. Эпос, лирика, драмаларды тарихи дамуы жағынан  алып қарасақ, бұлар бірі-бірімен тығыз байланысты. Ежелгі кезеңде </w:t>
      </w:r>
      <w:r w:rsidRPr="00C57F90">
        <w:t>жеке эпос та, лирика да, драмалар да болған емес, барлығы бір нәрсе болды. Кейінірек өзара бөлінді. Бірақ олардың байланысы, күні бүгінге дейін мүлде жойылған жоқ</w:t>
      </w:r>
      <w:r w:rsidRPr="00C57F90">
        <w:rPr>
          <w:lang w:val="kk-KZ"/>
        </w:rPr>
        <w:t>»</w:t>
      </w:r>
      <w:r w:rsidRPr="00C57F90">
        <w:t>.</w:t>
      </w:r>
    </w:p>
    <w:p w:rsidR="001B133A" w:rsidRPr="00C57F90" w:rsidRDefault="001B133A" w:rsidP="001B133A">
      <w:pPr>
        <w:pStyle w:val="a8"/>
        <w:shd w:val="clear" w:color="auto" w:fill="FFFFFF" w:themeFill="background1"/>
        <w:spacing w:before="0" w:beforeAutospacing="0" w:after="0" w:afterAutospacing="0" w:line="360" w:lineRule="auto"/>
        <w:ind w:firstLine="567"/>
        <w:jc w:val="both"/>
        <w:textAlignment w:val="baseline"/>
        <w:rPr>
          <w:lang w:val="kk-KZ"/>
        </w:rPr>
      </w:pPr>
      <w:r w:rsidRPr="00C57F90">
        <w:rPr>
          <w:lang w:val="kk-KZ"/>
        </w:rPr>
        <w:t xml:space="preserve">Кез келген суреткер өмір құбылыстарын, өзінің ішкі сезім-күйін, өзі суреттемек болған оқиға сюжетін  не поэзия, не көркем қара сөз, не драмалық шығармалар арқылы өмірге әкеледі. А.Байтұрсынұлы: «Шығарма тілі екі түрлі болады. 1. Ақын тілі. 2. Әншейін тіл. Ақын тілі – айрықша өң беріліп айтылған сөз. Ақын тілімен сөйлегенде, сөзге айрықша өң берілгендіктен лебіз көрнекі болып шығады. Әншейін тілмен сөйлегенде сөзге өзгеше өң берілмегендіктен лебіз сида, жалаңаш болып шығады. Сондықтан алдыңғысы көрнекі лебіз деліп, соңғысы жалаң не көсе лебіз делініп айтылады» десе, З.Қабдолов: «Көркем әдебиеттің тілі екі түрлі екені белгілі. а) еркін құрылыстағы тіл, яки проза (латынша prosa – тікелей, тура айтылған сөз); б) белгілі бір тәртіпке бағынған, тізбекке түскен тіл, яки поэзия (грекше poiesis – творчество, шығармашылық)»,-деп тұжырымдайды.  </w:t>
      </w:r>
    </w:p>
    <w:p w:rsidR="001B133A" w:rsidRPr="00C57F90" w:rsidRDefault="001B133A" w:rsidP="001B133A">
      <w:pPr>
        <w:pStyle w:val="a8"/>
        <w:shd w:val="clear" w:color="auto" w:fill="FFFFFF" w:themeFill="background1"/>
        <w:spacing w:before="0" w:beforeAutospacing="0" w:after="0" w:afterAutospacing="0" w:line="360" w:lineRule="auto"/>
        <w:ind w:firstLine="567"/>
        <w:jc w:val="both"/>
        <w:textAlignment w:val="baseline"/>
        <w:rPr>
          <w:lang w:val="kk-KZ"/>
        </w:rPr>
      </w:pPr>
      <w:r w:rsidRPr="00C57F90">
        <w:rPr>
          <w:lang w:val="kk-KZ"/>
        </w:rPr>
        <w:t xml:space="preserve">... Сонымен әдеби шығарма атаулының бәрі осынау екі жүйеде – не көркем қара сөз (проза) түрінде, не өлең (поэзия) түрінде жазылады»,-дейді. Көркем шығарма тілін бұлайша жіктеу тек қазақ әдебиетіне ғана емес, әлемдік әдебиетке тән классификация.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hAnsi="Times New Roman" w:cs="Times New Roman"/>
          <w:sz w:val="24"/>
          <w:szCs w:val="24"/>
          <w:shd w:val="clear" w:color="auto" w:fill="FFFFFF"/>
          <w:lang w:val="kk-KZ"/>
        </w:rPr>
        <w:t xml:space="preserve">  «Өлең сөз сезімге толы, мейлінше әсерлі, көркем, бейнелі болып келеді. Өмірді көркемдік жолмен қабылдап, сезіну, эстетикалық, ақындық сезім, айрықша эмоционалдық, сезімталдық – поэзия тілінің басты ерекшеліктерін, міне осылар белгілейді»,-дейді өлең теориясын зерттеген ғалым З.Ахметов. Шынында, п</w:t>
      </w:r>
      <w:r w:rsidRPr="00C57F90">
        <w:rPr>
          <w:rFonts w:ascii="Times New Roman" w:eastAsia="Times New Roman" w:hAnsi="Times New Roman" w:cs="Times New Roman"/>
          <w:sz w:val="24"/>
          <w:szCs w:val="24"/>
          <w:lang w:val="kk-KZ"/>
        </w:rPr>
        <w:t xml:space="preserve">оэзия үшін сөздің ырғағы, ұйқас қалай қажет болса, сезім мен көркем ой, бейнелілік соншалықты қажет. Ендеше, поэзия мен проза тек сыртқы белгісіне қарап ажыратылмайды екен. Оның ішкі мазмұны, бейнелеу тәсілдері мен суреткерлік шешім, басқа да қасиеттер арқылы поэзия мен проза бір-бірінен ажыратылады. Мәселен, поэзия үшін, жоғарыда айтып кеткеніміздей, сезім мен әсерлілік тән болса, прозалық шығармаларда баяндау, бейнелеу жағы алға шығады. Поэзияның көркемдік сипаты мен бейнелеу құралдарын, тілдің ырғақтық, интонация байлығын қолдануында елеулі өзгешеліктер </w:t>
      </w:r>
      <w:r w:rsidRPr="00C57F90">
        <w:rPr>
          <w:rFonts w:ascii="Times New Roman" w:eastAsia="Times New Roman" w:hAnsi="Times New Roman" w:cs="Times New Roman"/>
          <w:sz w:val="24"/>
          <w:szCs w:val="24"/>
          <w:lang w:val="kk-KZ"/>
        </w:rPr>
        <w:lastRenderedPageBreak/>
        <w:t>бар. Поэзиялық шығармаларға тән айрықша қасиет - өмір құбылыстарын терең эмоциялық сезімталдықпен қабылдап, соған сәйкес әсерлі, тартымды көркем бейнелеу. Алайда поэзияда адамның ой-сезімі әдейі сырттай көркемделмейді, әдебиет пен өнердің басқа салаларындағы көркемдік, бейнелілік ойлау жүйесіне, сезім дүниесіне тән. Ой-сезімнің бейнелілігі шығарманың көркем пішініндегі әр алуан өзгешеліктердің тууына негіз болады. Поэзия ұғымы тарихи тұрғыдан ерте қалыптасқан. Қай халықтың әдебиетін алсақ та, поэзиясы ерте заманнан дамып өркендеген. Сөз өнеріндегі ертегі-аңыздар қара сөз түрінде келгенімен, поэзиямен жалғас туындады, ал көркем проза кейін қалыптасты.</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Әдебиет теориясын зерттеушілер естелікті проза тілімен жазылған шығармалар қатарына жатқызады. Шынында, әлем әдебиеті тарихында өлең тілімен жазылған естелік сирек, тіптен жоқ десек те болады. Қазақ әдеби үдерісінде де өлең тілімен жазылған естелік бұған дейін кездескен жоқ. Бірақ түрік ғалымы Н.Банарлының «Дастан – халық көзімен көріліп, халық рухымен сезіліп және халық қиялында ертегіге айналдырған тарих» деп дастан жанрына байланысты айтылған пікірі дастан мен естелік арасында елене бермейтін бір байланыстың бар екендігін көрсетеді.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Х.Алтай жайлы жер, босқан халыққа пана болар елден елге, мемлекеттен мемлекетке ауа көшкен қазақ көшінің куәгері. Ол осы көштің бүкіл ауыртпалығын, қиындығын, тіптен мұңы мен қасіретін жанымен сезінген, көзімен көрген, көңілімен түйсінген. Сондықтан да оның қаламынан туған әр шумақ шынайылығымен құнды. Ең бастысы, ол өзінің естелік-дастанын көзі көрге, куә болған оқиғалар негізінде поэзия тілімен жазады.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Біреуді безгек тұтып селкілдетіп,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Жынданды кейбіреулер есі кетіп.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Бірі құсып, біреудің іші жүріп,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Сарғайып, көзі-басы ісіп кетіп.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Күркілдеп кейбіреулер қан түкіріп,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Жүре алмай әлі кетіп буын құрып.</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Кейбіреудің ішінен қан өтеді,</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Тамаққа көңілі соқпай еш бой ұрып. </w:t>
      </w:r>
    </w:p>
    <w:p w:rsidR="00F74F2B"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Е.Бекмаханов әдеби туындыларға: «Фольклорлық материалдың маңызы сонда, ол тарихи оқиғалар мен жеке адамдарға дәл және көбінесе дұрыс бағасын береді, тарихты жасаушы және суреттеліп отырған оқиғалардың тікелей қатысушысы халықтың өзі болып табылады»,-деп аса мән бере қараған. Өзінің тарихи еңбектерінде фольклорлық, әдеби туындыларды ғылыми дерек көзі ретінде пайдаланған. П.Лафаргтың: «Халық жыры оны иемденетіндердің рухы мен әдет-ғұрыптарына сай келгенде ғана қабыл алынады. Жыр көйлекке қосылатын соны сән </w:t>
      </w:r>
      <w:r w:rsidRPr="00C57F90">
        <w:rPr>
          <w:rFonts w:ascii="Times New Roman" w:hAnsi="Times New Roman" w:cs="Times New Roman"/>
          <w:sz w:val="24"/>
          <w:szCs w:val="24"/>
          <w:lang w:val="kk-KZ"/>
        </w:rPr>
        <w:lastRenderedPageBreak/>
        <w:t xml:space="preserve">сияқтандырып күштеп таңылмайды»,-деген пікірінің құндылығын айта кетуіміз керек. Шынында фольклор мұралары, соның ішінде тарихи-шежірелік дастандар негізінде тарихи оқиғалар мен тарихи тұлғалар жатады. Әрине, араға уақыт өткен сайын мұндай дастандарға айтушылар тарапынан түрлі өзгерістердің енгізіліп отыратындығын да жоққа шығара алмаймыз. Дегенмен, аңыз түбі – шындық екендігі, оның халық басынан өткізген тарихи оқиғалардан алысқа ұзай қоймайтыны күман туғызбаса керек.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Жанр теориясын зерттеуші ғалымдар эпикалық шығармаларды өмір шындығын қамту, адам мінезін ашу мүмкіндіктеріне қарай үш түрге бөліп қарастырады: шағын көлемді эпикалық шығармалар, орта көлемді эпикалық шығармалар және кең көлемді эпикалық шығармалар. Шағын көлемді эпикалық түрге жататын шығармаларда негізінен, өмір шындығы бір немесе бірер ықшам эпизод мөлшерінде, адам тағдыры бір не бірер оқиға көлемінде көрсетіліп, бейнеленеді. Сонымен бірге суреттеліп отырған оқиғаға қатысты кейіпкерлер саны да ықшам, аз мөлшерде болады. Осындай ерекшеліктеріне байланысты бұндай шығармалардың көлемі де шағын, ықшам болып келеді. </w:t>
      </w:r>
    </w:p>
    <w:p w:rsidR="001B133A" w:rsidRPr="00C57F90" w:rsidRDefault="001B133A" w:rsidP="001B133A">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eastAsia="Times New Roman" w:hAnsi="Times New Roman" w:cs="Times New Roman"/>
          <w:sz w:val="24"/>
          <w:szCs w:val="24"/>
          <w:lang w:val="kk-KZ"/>
        </w:rPr>
        <w:t xml:space="preserve">Кең көлемді эпикалық шығармаларға тән қасиет дәуірлік шындықты көркем жинақтау үшін жекелеген адам тағдыры мен ықшам оқиғалар жеткіліксіз. Сондықтан кең көлемді эпикалық шығармалардың оқиғалары барынша күрделі, қым-қиғаш болып келсе, шығармада сөз болатын уақыт кезеңі де барынша кең, ұзақ уақытты қамтиды. Ал орта көлемді эпикалық жанрдағы шығармалар өмірде болған, не болуға тиіс күрделі құбылыстар мен күрделі оқиғаларды арқау етеді. Шығарма кейіпкерлері де алуан тағдырлы болып келеді. Эпикалық шығармаларға тін осы қасиеттер деңнейінен қарайтын болсақ Халифа Алтайдың «Естеліктерім» атты шығармасын орта көлемді эпикалық шығармаларға, соның ішінде дастан жанрына жатқызуымызға болады.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Халифа Алтайдың «Естеліктерім» дастаны да Шығыс Түркістан Алтай өлкесі қазақтарының ХХ ғасырдың 30-50 жылдары басынан өткізген оқиғаларының көркем шежіресі. Дастан кейіпкерлері Елісхан, Тәйжі Зайып, Әйембет, Сұлтаншәріп, Хұсайын т.б. халық азаттығы, ұлт бостандығы жолында ел бастаған батырлар. Ал дастан авторы Халифа Алтайдың өзі сол оқиғалардың куәгері ғана емес, 1940 жылдардан кейін шетелдердегі қазақтардың тағдыры үшін күрескен қайраткер тұлға.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Қазақ әдебиеті мен фольклорында белсенді жанрға айналған дастанды жырлаушы көбіне өзі жырлап отырған оқиғаны араға уақыт салып, өз жадына сүйене отырып жарлайды немесе жазады. Мәселен, «Кенесары - Наурызбай» дастанының авторы Нысанбай жырау осы көтерілістің рухани көсемі болған атақты жырау. Ендеше, Х.Алтайдың «Естеліктерім» атты дастаны да жоқтан пайда болған дүние емес, әдебиеттегі дәстүр жалғастығы мен сабақтастығының көрінісі деп айтуымызға болады.</w:t>
      </w:r>
    </w:p>
    <w:p w:rsidR="007B1CEB" w:rsidRPr="00C57F90" w:rsidRDefault="007B1CEB" w:rsidP="007B1CEB">
      <w:pPr>
        <w:spacing w:after="0" w:line="360" w:lineRule="auto"/>
        <w:ind w:firstLine="567"/>
        <w:jc w:val="both"/>
        <w:rPr>
          <w:rFonts w:ascii="Times New Roman" w:eastAsia="Times New Roman" w:hAnsi="Times New Roman" w:cs="Times New Roman"/>
          <w:sz w:val="24"/>
          <w:szCs w:val="24"/>
          <w:lang w:val="kk-KZ"/>
        </w:rPr>
      </w:pPr>
      <w:r w:rsidRPr="00C57F90">
        <w:rPr>
          <w:rFonts w:ascii="Times New Roman" w:hAnsi="Times New Roman" w:cs="Times New Roman"/>
          <w:sz w:val="24"/>
          <w:szCs w:val="24"/>
          <w:lang w:val="kk-KZ"/>
        </w:rPr>
        <w:lastRenderedPageBreak/>
        <w:t>Қазақ халқының тәуелсіздік үшін ғасырлар бойы жүргізіп келген үзіліссіз күресінің тарихи тәжірибесін жан-жақты зерттеу отандық тарих ғылымының  өзекті проблемаларының бірі. Бұл ретте қазақ фольклорының мазмұны бай, шынайы өмірге соншалықты жақын салаларының бірі – тарихи жырлардың орны ерекше. Тарихи жырларда өмірде болған, ел аузында сақталып келген оқиғалар және белгілі тұлғалардың өмірі, ерлік істері, күрескерлік жолы баяндалады. Мұндай сюжеттер қазақ тарихи жырларында аз емес. Олардың реалистік сипаты да басым. «Қай халықтың да өткен өмірінің естелігі, тарихи оқиғалар мен қайраткерлерге берген бағасы, алдан күткен үміті мен арманы ауыз әдебиетінің ауқымды жанры – эпостан жан-жақты көрініс беретіні мәлім. Бір есептен алғанда эпосты елдің бастан кешкен оқиғаларының көркемделген, әсіреленген тарихы десе де болады. Жазба тарихпен салыстырғанда жыр-дастанның нақтылығы аздау, хронологиялық желісі еркіндеу көрінгенімен, мұнда көп ретте нағыз шындықтың қайталанбас тұнбасы сақталады. Сондықтан да кейде эпос суреттеген ақиқат ресми шежірелерден, мемуарлардан анағұрлым маңыздырақ.</w:t>
      </w:r>
    </w:p>
    <w:p w:rsidR="001B133A" w:rsidRPr="00C57F90" w:rsidRDefault="001B133A" w:rsidP="007B1CEB">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Профессор Б.Кәрібозұлы әдеби жанр мәселесін ұлттық категория ретінде қарастырады: «Ұлттық әдебиет жанрының әдебиет тарихын түгел қамтитын туу, қалыптасу, даму сатыларының ұлттық дәстүрден алшақ кете алмайтындығы қандай ақиқат болса, ұлттық әдебиет өміріндегі кез келген көркем шығарманың бәрінен бұрын ұлттық дәстүрдің негізінде дүниеге келетіні де сондай шындық»[1</w:t>
      </w:r>
      <w:r w:rsidR="00407743" w:rsidRPr="00C57F90">
        <w:rPr>
          <w:rFonts w:ascii="Times New Roman" w:hAnsi="Times New Roman" w:cs="Times New Roman"/>
          <w:sz w:val="24"/>
          <w:szCs w:val="24"/>
          <w:lang w:val="kk-KZ"/>
        </w:rPr>
        <w:t>3</w:t>
      </w:r>
      <w:r w:rsidRPr="00C57F90">
        <w:rPr>
          <w:rFonts w:ascii="Times New Roman" w:hAnsi="Times New Roman" w:cs="Times New Roman"/>
          <w:sz w:val="24"/>
          <w:szCs w:val="24"/>
          <w:lang w:val="kk-KZ"/>
        </w:rPr>
        <w:t xml:space="preserve">],- дейді.  </w:t>
      </w:r>
    </w:p>
    <w:p w:rsidR="001B133A" w:rsidRPr="00C57F90" w:rsidRDefault="00D238BB" w:rsidP="001B133A">
      <w:pPr>
        <w:pStyle w:val="a8"/>
        <w:tabs>
          <w:tab w:val="left" w:pos="426"/>
        </w:tabs>
        <w:spacing w:before="0" w:beforeAutospacing="0" w:after="0" w:afterAutospacing="0" w:line="360" w:lineRule="auto"/>
        <w:ind w:firstLine="567"/>
        <w:jc w:val="both"/>
        <w:rPr>
          <w:lang w:val="kk-KZ"/>
        </w:rPr>
      </w:pPr>
      <w:r w:rsidRPr="00C57F90">
        <w:rPr>
          <w:lang w:val="kk-KZ"/>
        </w:rPr>
        <w:t>Н.</w:t>
      </w:r>
      <w:r w:rsidR="001B133A" w:rsidRPr="00C57F90">
        <w:rPr>
          <w:lang w:val="kk-KZ"/>
        </w:rPr>
        <w:t>Келімбетов өзінің «Қазақ әдебиетінің бастаулары» атты зерттеуінде: «Дәстүр дегеніміз бір ұрпақтан келесі ұрпаққа ауысып отыратын тарихи тұрғыдан қалыптасқан әлеуметтік нормалар мен принциптер. Дәстүр – халықтың мінез-құлқы мен іс-әрекеттерінің рухани негізі болып табылады. Мұның өзі дәстүр жалғастығына да тікелей қатысты болып келеді. Өйткені әрбір ұрпақ өзінен бұрын ғұмыр кешкен барлық ұрпақтар жасаған рухани мұраны игеріп, оны жаңа қоғамдық-тарихи жағдайға сәйкес жетілдіріп отыруы тиіс. Сонда ғана қоғам дамуының рухани мүмкіндіктері объективті түрде жүзеге асады» [1</w:t>
      </w:r>
      <w:r w:rsidR="00407743" w:rsidRPr="00C57F90">
        <w:rPr>
          <w:lang w:val="kk-KZ"/>
        </w:rPr>
        <w:t>4</w:t>
      </w:r>
      <w:r w:rsidR="001B133A" w:rsidRPr="00C57F90">
        <w:rPr>
          <w:lang w:val="kk-KZ"/>
        </w:rPr>
        <w:t>],-дейді. Осы тұрғыдан келгенде жаңашылдық ізденістерінің арнасы ең алдымен жүйелі дәстүрді игеру, ақынның (қаламгердің) үйрену, үлгі алу, тәжірибе жинақтау кезеңдерінен өтіп алып барып, соныға тартатындығы есте болуы шарт. Бұдан шығатын қорытынды бүгінгі қазақ әдебиетіндегі жаңашылдықты өткенсіз сөз ету, әдеби дамуымыздың жалғастығынсыз қарастыру мүмкін еместігі. Өйткені дәстүр атаулыға тән нәрсе – тарихи сабақтастық.</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Дәстүр атаулыға, оның ішінде ақындық дәстүр мәселесіне де тән қасиет заман, қоғам ағымына сай жаңарып отыратындығы. Егер заман ағымына байланысты, қоғамдағы саяси-әлеуметтік өзгерістер ықпалымен дамымаса, жаңаша сипатқа ие бола алмаса, оның тарих талғамына жауап бере алмағандығы, халықтық сипатқа ие бола алмағандығы. Сондықтан да дәстүр ұғымымен жаңашылдықтың қатар аталуы, бір тұрғыда қарастырылуы заңды. Осы </w:t>
      </w:r>
      <w:r w:rsidRPr="00C57F90">
        <w:rPr>
          <w:rFonts w:ascii="Times New Roman" w:hAnsi="Times New Roman" w:cs="Times New Roman"/>
          <w:sz w:val="24"/>
          <w:szCs w:val="24"/>
          <w:lang w:val="kk-KZ"/>
        </w:rPr>
        <w:lastRenderedPageBreak/>
        <w:t xml:space="preserve">тұрғыдан қарағанда Халифа Алтайдың «Естеліктерім» дастанын әдебиеттегі дәстүр жалғастығы аясында қарастыра отырып, дастанмен жазылған естелік деп бағалауымызға болады. Жанр теориясын зерттеушілердің дастан мен естеліктің туу, жазылу, жырлану тарихы мен шығармашылық лаборатория, жанрлық ерекшеліктері туралы айтылған пікірлері екі жанр арасындағы генеологиялық жақындықты көрсетеді. Олар: тарихи деректілікке құрылуы, кейіпкерлерінің тарихи тұлғалар болуы, автор оқиғаға қатысушы немесе тікелей куәгері, көбінесе авторлық баяндау тәсілімен жазылуы т.б. Осы пікірлер мен тұжырымдар деңгейінен тұрғыдан қарайтын болсақ Х.Алтайдың өз естеліктерін дастан жанрында жазуы кездейсоқтық емес. </w:t>
      </w:r>
    </w:p>
    <w:p w:rsidR="001B133A" w:rsidRPr="00C57F90" w:rsidRDefault="001B133A" w:rsidP="001B133A">
      <w:pPr>
        <w:spacing w:after="0" w:line="360" w:lineRule="auto"/>
        <w:ind w:firstLine="567"/>
        <w:jc w:val="both"/>
        <w:rPr>
          <w:rFonts w:ascii="Times New Roman" w:hAnsi="Times New Roman" w:cs="Times New Roman"/>
          <w:sz w:val="24"/>
          <w:szCs w:val="24"/>
          <w:lang w:val="kk-KZ"/>
        </w:rPr>
      </w:pPr>
      <w:r w:rsidRPr="00C57F90">
        <w:rPr>
          <w:rFonts w:ascii="Times New Roman" w:hAnsi="Times New Roman" w:cs="Times New Roman"/>
          <w:sz w:val="24"/>
          <w:szCs w:val="24"/>
          <w:lang w:val="kk-KZ"/>
        </w:rPr>
        <w:t xml:space="preserve">Х.Алтайдың «Естеліктерім» атты естелік-дастанын зерделей келе мынадай тұжырымдар жасауымызға болады. Бірінші, естелік-дастан қазақ әдебиетіндегі жанр жаңашылдығы, поэзия тілімен жазылған тұңғыш естелік. Екінші, естелік-дастанға тарихи оқиғалар желісі арқау болғандықтаннақты тарихи деректерге сүйенген, оқиға кейіпкерлері тарихи тұлғалар. Оқиғаны суреттеу, кейіпкер тұлғасын сомдауда көркем әдебиетке тән суреткерлік қиял, ойдан жасауа сияқты әдіс-тәсілдер қолданылмаған. Үшіншіден, естелік дастан авторлық баяндау түрінде, публицистикалық стильде жазылған шығарма. </w:t>
      </w:r>
    </w:p>
    <w:p w:rsidR="00D238BB" w:rsidRPr="00C57F90" w:rsidRDefault="00B477AD" w:rsidP="00D238BB">
      <w:pPr>
        <w:pStyle w:val="a5"/>
        <w:spacing w:line="360" w:lineRule="auto"/>
        <w:ind w:firstLine="567"/>
        <w:jc w:val="both"/>
        <w:rPr>
          <w:shd w:val="clear" w:color="auto" w:fill="FFFFFF"/>
          <w:lang w:val="kk-KZ"/>
        </w:rPr>
      </w:pPr>
      <w:r>
        <w:rPr>
          <w:lang w:val="kk-KZ"/>
        </w:rPr>
        <w:t>1</w:t>
      </w:r>
      <w:r w:rsidR="00534004" w:rsidRPr="00C57F90">
        <w:rPr>
          <w:lang w:val="kk-KZ"/>
        </w:rPr>
        <w:t>.3</w:t>
      </w:r>
      <w:r w:rsidR="007122AF" w:rsidRPr="00C57F90">
        <w:rPr>
          <w:lang w:val="kk-KZ"/>
        </w:rPr>
        <w:t xml:space="preserve"> М.Шоқай  </w:t>
      </w:r>
      <w:r w:rsidR="007122AF" w:rsidRPr="00C57F90">
        <w:rPr>
          <w:shd w:val="clear" w:color="auto" w:fill="FFFFFF"/>
          <w:lang w:val="kk-KZ"/>
        </w:rPr>
        <w:t>естелігіндегі  лексикалық бірліктер мен  кейбір грамматикалық тұлғалардың тілдік және стилдік қолданыстары</w:t>
      </w:r>
    </w:p>
    <w:p w:rsidR="007122AF" w:rsidRPr="00C57F90" w:rsidRDefault="007122AF" w:rsidP="00D238BB">
      <w:pPr>
        <w:pStyle w:val="a5"/>
        <w:spacing w:line="360" w:lineRule="auto"/>
        <w:ind w:firstLine="567"/>
        <w:jc w:val="both"/>
        <w:rPr>
          <w:shd w:val="clear" w:color="auto" w:fill="FFFFFF"/>
          <w:lang w:val="kk-KZ"/>
        </w:rPr>
      </w:pPr>
      <w:r w:rsidRPr="00C57F90">
        <w:rPr>
          <w:lang w:val="kk-KZ"/>
        </w:rPr>
        <w:t xml:space="preserve">Мұстафа Шоқайдың «1917 жыл естеліктерінен үзінділер» еңбегінде көптеген ономомастикалық бірліктер қолданылған. </w:t>
      </w:r>
      <w:r w:rsidRPr="00C57F90">
        <w:rPr>
          <w:bCs/>
          <w:shd w:val="clear" w:color="auto" w:fill="FFFFFF"/>
          <w:lang w:val="kk-KZ"/>
        </w:rPr>
        <w:t>Ономастика</w:t>
      </w:r>
      <w:r w:rsidRPr="00C57F90">
        <w:rPr>
          <w:shd w:val="clear" w:color="auto" w:fill="FFFFFF"/>
          <w:lang w:val="kk-KZ"/>
        </w:rPr>
        <w:t xml:space="preserve">  - тіл білімінің  </w:t>
      </w:r>
      <w:hyperlink r:id="rId9" w:tooltip="Жалқы есім" w:history="1">
        <w:r w:rsidRPr="00C57F90">
          <w:rPr>
            <w:rStyle w:val="a4"/>
            <w:color w:val="auto"/>
            <w:u w:val="none"/>
            <w:shd w:val="clear" w:color="auto" w:fill="FFFFFF"/>
            <w:lang w:val="kk-KZ"/>
          </w:rPr>
          <w:t>жалқы есімдерді</w:t>
        </w:r>
      </w:hyperlink>
      <w:r w:rsidRPr="00C57F90">
        <w:rPr>
          <w:shd w:val="clear" w:color="auto" w:fill="FFFFFF"/>
          <w:lang w:val="kk-KZ"/>
        </w:rPr>
        <w:t>  зерттейтін саласы. Ол зерттеу нысанына қарай </w:t>
      </w:r>
      <w:hyperlink r:id="rId10" w:tooltip="Топонимика" w:history="1">
        <w:r w:rsidRPr="00C57F90">
          <w:rPr>
            <w:rStyle w:val="a4"/>
            <w:color w:val="auto"/>
            <w:u w:val="none"/>
            <w:shd w:val="clear" w:color="auto" w:fill="FFFFFF"/>
            <w:lang w:val="kk-KZ"/>
          </w:rPr>
          <w:t>топонимика</w:t>
        </w:r>
      </w:hyperlink>
      <w:r w:rsidRPr="00C57F90">
        <w:rPr>
          <w:shd w:val="clear" w:color="auto" w:fill="FFFFFF"/>
          <w:lang w:val="kk-KZ"/>
        </w:rPr>
        <w:t>, </w:t>
      </w:r>
      <w:hyperlink r:id="rId11" w:tooltip="Антропонимика" w:history="1">
        <w:r w:rsidRPr="00C57F90">
          <w:rPr>
            <w:rStyle w:val="a4"/>
            <w:color w:val="auto"/>
            <w:u w:val="none"/>
            <w:shd w:val="clear" w:color="auto" w:fill="FFFFFF"/>
            <w:lang w:val="kk-KZ"/>
          </w:rPr>
          <w:t>антропонимика</w:t>
        </w:r>
      </w:hyperlink>
      <w:r w:rsidRPr="00C57F90">
        <w:rPr>
          <w:shd w:val="clear" w:color="auto" w:fill="FFFFFF"/>
          <w:lang w:val="kk-KZ"/>
        </w:rPr>
        <w:t xml:space="preserve">,  </w:t>
      </w:r>
      <w:hyperlink r:id="rId12" w:tooltip="Этнонимика" w:history="1">
        <w:r w:rsidRPr="00C57F90">
          <w:rPr>
            <w:rStyle w:val="a4"/>
            <w:color w:val="auto"/>
            <w:u w:val="none"/>
            <w:shd w:val="clear" w:color="auto" w:fill="FFFFFF"/>
            <w:lang w:val="kk-KZ"/>
          </w:rPr>
          <w:t>этнонимика</w:t>
        </w:r>
      </w:hyperlink>
      <w:r w:rsidRPr="00C57F90">
        <w:rPr>
          <w:shd w:val="clear" w:color="auto" w:fill="FFFFFF"/>
          <w:lang w:val="kk-KZ"/>
        </w:rPr>
        <w:t xml:space="preserve">,  </w:t>
      </w:r>
      <w:hyperlink r:id="rId13" w:tooltip="Астронимика (мұндай бет жоқ)" w:history="1">
        <w:r w:rsidRPr="00C57F90">
          <w:rPr>
            <w:rStyle w:val="a4"/>
            <w:color w:val="auto"/>
            <w:u w:val="none"/>
            <w:shd w:val="clear" w:color="auto" w:fill="FFFFFF"/>
            <w:lang w:val="kk-KZ"/>
          </w:rPr>
          <w:t>астронимика</w:t>
        </w:r>
      </w:hyperlink>
      <w:r w:rsidRPr="00C57F90">
        <w:rPr>
          <w:shd w:val="clear" w:color="auto" w:fill="FFFFFF"/>
          <w:lang w:val="kk-KZ"/>
        </w:rPr>
        <w:t xml:space="preserve">, эргонимика, </w:t>
      </w:r>
      <w:hyperlink r:id="rId14" w:tooltip="Зоонимика" w:history="1">
        <w:r w:rsidRPr="00C57F90">
          <w:rPr>
            <w:rStyle w:val="a4"/>
            <w:color w:val="auto"/>
            <w:u w:val="none"/>
            <w:shd w:val="clear" w:color="auto" w:fill="FFFFFF"/>
            <w:lang w:val="kk-KZ"/>
          </w:rPr>
          <w:t>зоонимика</w:t>
        </w:r>
      </w:hyperlink>
      <w:r w:rsidRPr="00C57F90">
        <w:rPr>
          <w:shd w:val="clear" w:color="auto" w:fill="FFFFFF"/>
          <w:lang w:val="kk-KZ"/>
        </w:rPr>
        <w:t xml:space="preserve">, </w:t>
      </w:r>
      <w:hyperlink r:id="rId15" w:tooltip="Фитонимика (мұндай бет жоқ)" w:history="1">
        <w:r w:rsidRPr="00C57F90">
          <w:rPr>
            <w:rStyle w:val="a4"/>
            <w:color w:val="auto"/>
            <w:u w:val="none"/>
            <w:shd w:val="clear" w:color="auto" w:fill="FFFFFF"/>
            <w:lang w:val="kk-KZ"/>
          </w:rPr>
          <w:t>фитонимика</w:t>
        </w:r>
      </w:hyperlink>
      <w:r w:rsidRPr="00C57F90">
        <w:rPr>
          <w:shd w:val="clear" w:color="auto" w:fill="FFFFFF"/>
          <w:lang w:val="kk-KZ"/>
        </w:rPr>
        <w:t> т.б. түрлерге бөлінеді</w:t>
      </w:r>
      <w:r w:rsidRPr="00C57F90">
        <w:rPr>
          <w:lang w:val="kk-KZ"/>
        </w:rPr>
        <w:t xml:space="preserve">. </w:t>
      </w:r>
      <w:r w:rsidRPr="00C57F90">
        <w:rPr>
          <w:shd w:val="clear" w:color="auto" w:fill="FFFFFF"/>
          <w:lang w:val="kk-KZ"/>
        </w:rPr>
        <w:t xml:space="preserve">Біз осылардың ішінде естелік мәтінінде жиі кездесетін </w:t>
      </w:r>
      <w:hyperlink r:id="rId16" w:tooltip="Антропонимика" w:history="1">
        <w:r w:rsidRPr="00C57F90">
          <w:rPr>
            <w:rStyle w:val="a4"/>
            <w:color w:val="auto"/>
            <w:u w:val="none"/>
            <w:shd w:val="clear" w:color="auto" w:fill="FFFFFF"/>
            <w:lang w:val="kk-KZ"/>
          </w:rPr>
          <w:t>антропоним</w:t>
        </w:r>
      </w:hyperlink>
      <w:r w:rsidRPr="00C57F90">
        <w:rPr>
          <w:lang w:val="kk-KZ"/>
        </w:rPr>
        <w:t xml:space="preserve">, </w:t>
      </w:r>
      <w:hyperlink r:id="rId17" w:tooltip="Этнонимика" w:history="1">
        <w:r w:rsidRPr="00C57F90">
          <w:rPr>
            <w:rStyle w:val="a4"/>
            <w:color w:val="auto"/>
            <w:u w:val="none"/>
            <w:shd w:val="clear" w:color="auto" w:fill="FFFFFF"/>
            <w:lang w:val="kk-KZ"/>
          </w:rPr>
          <w:t>этноним</w:t>
        </w:r>
      </w:hyperlink>
      <w:r w:rsidRPr="00C57F90">
        <w:rPr>
          <w:lang w:val="kk-KZ"/>
        </w:rPr>
        <w:t xml:space="preserve">, </w:t>
      </w:r>
      <w:hyperlink r:id="rId18" w:tooltip="Топонимика" w:history="1">
        <w:r w:rsidRPr="00C57F90">
          <w:rPr>
            <w:rStyle w:val="a4"/>
            <w:color w:val="auto"/>
            <w:u w:val="none"/>
            <w:shd w:val="clear" w:color="auto" w:fill="FFFFFF"/>
            <w:lang w:val="kk-KZ"/>
          </w:rPr>
          <w:t>топоним</w:t>
        </w:r>
      </w:hyperlink>
      <w:r w:rsidRPr="00C57F90">
        <w:rPr>
          <w:shd w:val="clear" w:color="auto" w:fill="FFFFFF"/>
          <w:lang w:val="kk-KZ"/>
        </w:rPr>
        <w:t xml:space="preserve"> және эргонимдерді жеке-жеке қарастырамыз.</w:t>
      </w:r>
    </w:p>
    <w:p w:rsidR="007122AF" w:rsidRPr="00C57F90" w:rsidRDefault="007122AF" w:rsidP="007122AF">
      <w:pPr>
        <w:pStyle w:val="a5"/>
        <w:spacing w:line="360" w:lineRule="auto"/>
        <w:ind w:firstLine="708"/>
        <w:jc w:val="both"/>
        <w:rPr>
          <w:lang w:val="kk-KZ"/>
        </w:rPr>
      </w:pPr>
      <w:r w:rsidRPr="00C57F90">
        <w:rPr>
          <w:shd w:val="clear" w:color="auto" w:fill="FFFFFF"/>
          <w:lang w:val="kk-KZ"/>
        </w:rPr>
        <w:t xml:space="preserve"> Естелікте </w:t>
      </w:r>
      <w:r w:rsidRPr="00C57F90">
        <w:rPr>
          <w:lang w:val="kk-KZ"/>
        </w:rPr>
        <w:t xml:space="preserve">70-тен аса антропоним қолданылған. Оның ішінде үш адамның есімінен басқасы (Степан Разин, Емльян Пугачев, Әнуар паша) естелік авторымен тұстас, қатар өмір сүрген, сол кезеңдегі тарихи оқиғаларға тікелей қатысқан нақты адамдардың есімі. Олар: Мұхаммед Юсуф Жағыфар, Николай Романов, Михаил Романов, Родзянкон, Львов, Милюков, Гучков, Керенский, Әлихан Бөкейханов, Мүнуар Қари, Әбду-сәме қари, Сарықұл Алдабергенұлы, Жүсіпбек Басықараұлы, Фатих Кәрими, Агапов, Ералы Қасымұлы, Серәлі Лапин, Хұсан Ибраһим, Доховский, Иванов, Самсонов, Мартенс, Курапаткин, Фольбадум, Красильников, Махмуд қожа Беһбуди, Убайдулла қожа, Шаислам Шаахмед, Серікбай Ақайұлы, Некора, Маллицкий, Насырхан төре, Әбиджан Махмуд, Мир Әділ, Михаил Сосновский, Евремов, Липовский, Еспотовский, Фатерман, Баликов, Наливкин, Анферов, Преобреженский, Шелоков, Тункинчов, Жерцев, Чхидзе Николай Степанович, Чайкин Вадим, </w:t>
      </w:r>
      <w:r w:rsidRPr="00C57F90">
        <w:rPr>
          <w:lang w:val="kk-KZ"/>
        </w:rPr>
        <w:lastRenderedPageBreak/>
        <w:t xml:space="preserve">Юниша Гзовский, Мирмуһсин, Марков, Ликушин, Арсеньов, Илия Шандиков, Корнилов, Әбдірахман Орази, Хидаятбек Юргули, Әли Мұхаммед Көтібарұлы, Успенский, Дорер, Марков. Н.Н.Щепкин, Шиковский, Абдул Әзиз Дәулетшин, Садри Максудибек, Мұхамеджан Тынышбай, Ахмет Байтұрсынұлы, Міржақып Дулатұлы,  Юсуф Ақчура, Әли Марданбек Топчи Баши, Ленин т.б.. </w:t>
      </w:r>
    </w:p>
    <w:p w:rsidR="007122AF" w:rsidRPr="00C57F90" w:rsidRDefault="007122AF" w:rsidP="007122AF">
      <w:pPr>
        <w:pStyle w:val="a5"/>
        <w:spacing w:line="360" w:lineRule="auto"/>
        <w:ind w:firstLine="708"/>
        <w:jc w:val="both"/>
        <w:rPr>
          <w:lang w:val="kk-KZ"/>
        </w:rPr>
      </w:pPr>
      <w:r w:rsidRPr="00C57F90">
        <w:rPr>
          <w:lang w:val="kk-KZ"/>
        </w:rPr>
        <w:t xml:space="preserve">Автор бұл есімдерді тек жай ғана атап қоймай, олрдың өзі баяндап отырған кезеңдегі тарихи оқиғаларға қатысын, сол тұста атқарған қызметін,  тұлғалық мінездемелерін беріп, таныстырып отырады. Бұлар автор естелігінің тарихи-деректіктік және танымдық-тағылымдық мәнін ашады. Мұнда кейбір тарихи тұлғалар туралы басқа деректерде байқала бермейтін жаңа мәліметтер де кездеседі. Айталық, М.Шоқай өз естелігінде А.Байтұрсынұлы, М.Дулатұлы, Ә.Бөкейхан, М.Тынышбай, Серәлі Лапин т.б. жөнінде тың деректер береді. Сондықтан бұл естеліктердегі антропонимдерді тұлғатану мәселесі жағынан өз алдына зерттеудің қажеттілігін көрсетеді. Бұл әсіресе </w:t>
      </w:r>
      <w:r w:rsidRPr="00C57F90">
        <w:rPr>
          <w:shd w:val="clear" w:color="auto" w:fill="FFFFFF"/>
          <w:lang w:val="kk-KZ"/>
        </w:rPr>
        <w:t>Кеңес үкіметінің қысымынан елден кетуге мәжбүр болған қазақтың тұңғыш саяси эмигранты М.Шоқайдың және екінші дүниежүлік соғыста тұтқынға түсіп, Отанына оралмай қалған Еуропадағы қазақ эмигранттарының естеліктерін жан-жақты талдауды қажет етеді.</w:t>
      </w:r>
    </w:p>
    <w:p w:rsidR="007122AF" w:rsidRPr="00C57F90" w:rsidRDefault="007122AF" w:rsidP="007122AF">
      <w:pPr>
        <w:pStyle w:val="a5"/>
        <w:spacing w:line="360" w:lineRule="auto"/>
        <w:ind w:firstLine="708"/>
        <w:jc w:val="both"/>
        <w:rPr>
          <w:lang w:val="kk-KZ"/>
        </w:rPr>
      </w:pPr>
      <w:r w:rsidRPr="00C57F90">
        <w:rPr>
          <w:bCs/>
          <w:shd w:val="clear" w:color="auto" w:fill="FFFFFF"/>
          <w:lang w:val="kk-KZ"/>
        </w:rPr>
        <w:t xml:space="preserve">Естеліктегі лексикалық бірліктердің келесі тобын топонимдер мен этнонимдер құрайды. </w:t>
      </w:r>
      <w:r w:rsidRPr="00C57F90">
        <w:rPr>
          <w:lang w:val="kk-KZ"/>
        </w:rPr>
        <w:t>Топонимика –  ономастиканың жер-су, елдімекен атауларының шығуы мен пайда болуын, мағынасын, құрылымының дамуын, таралу аймағын, қазіргі жағдайын, грамматикасын, фонетикалық пішінін, жазылуы мен екінші бір тілде берілуін зерттейтін құрамдас бөлігі. Естелікте 40-қа жуық топоним кездеседі. Олар: Ресей, Түркістан, Петербург, Мәскеу, Париж, Минск, Ташкент, Орынбор, Пенза, Сызрянь, Самара, Верный, Семей, Ақмешіт, Ақмола, Ашхабад, Бұхара, Хиуа, Жөлек (Бәйгеқұм), Шиелі, Жаңақорған, Арыс, Түркіменстан, Самарқанд, Ферғана, Шығыс Пурсия, Варшава, Қазалы, Бийск, Кушка, Ақтөбе, Жетісу, Сырдария, Әулиеата, Әндіжан, Байрамолы, Тежен, Жизақ т.б..Осы көрсетілген ел (мемлекет), қала, аймақ, облыс, аудан, ауыл т.б. атаулар естеліктің географиялық кеңістігін, фактілік-аргуметтік дәлдігін анықтайды.</w:t>
      </w:r>
    </w:p>
    <w:p w:rsidR="007122AF" w:rsidRPr="00C57F90" w:rsidRDefault="007122AF" w:rsidP="007122AF">
      <w:pPr>
        <w:pStyle w:val="a5"/>
        <w:spacing w:line="360" w:lineRule="auto"/>
        <w:ind w:firstLine="708"/>
        <w:jc w:val="both"/>
        <w:rPr>
          <w:lang w:val="kk-KZ"/>
        </w:rPr>
      </w:pPr>
      <w:r w:rsidRPr="00C57F90">
        <w:rPr>
          <w:lang w:val="kk-KZ"/>
        </w:rPr>
        <w:t xml:space="preserve">Естеліктегі ономастикалық бірліктерің енді бір тобы – этнонимдер. </w:t>
      </w:r>
      <w:r w:rsidRPr="00C57F90">
        <w:rPr>
          <w:bCs/>
          <w:shd w:val="clear" w:color="auto" w:fill="FFFFFF"/>
          <w:lang w:val="kk-KZ"/>
        </w:rPr>
        <w:t xml:space="preserve">Этнонимдерді этнонимика зерттейді. Этнонимика </w:t>
      </w:r>
      <w:r w:rsidRPr="00C57F90">
        <w:rPr>
          <w:shd w:val="clear" w:color="auto" w:fill="FFFFFF"/>
          <w:lang w:val="kk-KZ"/>
        </w:rPr>
        <w:t>(грек. ethnos – халық, тайпа, onyma – ат, есім) – ономастиканың этнонимдердің шығуы мен таралуын, қолданылуын және құрылымын зерттейтін саласы</w:t>
      </w:r>
      <w:r w:rsidRPr="00C57F90">
        <w:rPr>
          <w:lang w:val="kk-KZ"/>
        </w:rPr>
        <w:t>. Мұстафа Шоқай өз естелігінде 12 этнонимдік атау қолданылған. Олар: орыс, қазақ, чех, фин, казак, башқұрт, татар, өзбек, яһуди (еврей), қырғыз, поляк.</w:t>
      </w:r>
    </w:p>
    <w:p w:rsidR="007122AF" w:rsidRPr="00C57F90" w:rsidRDefault="007122AF" w:rsidP="007122AF">
      <w:pPr>
        <w:pStyle w:val="a5"/>
        <w:spacing w:line="360" w:lineRule="auto"/>
        <w:ind w:firstLine="708"/>
        <w:jc w:val="both"/>
        <w:rPr>
          <w:lang w:val="kk-KZ"/>
        </w:rPr>
      </w:pPr>
      <w:r w:rsidRPr="00C57F90">
        <w:rPr>
          <w:lang w:val="kk-KZ"/>
        </w:rPr>
        <w:t xml:space="preserve">Естелікте 30-ға жуық әр түрлі нысан, мекеме, саяси ұйым, қоғамдық ұйым т.б. аттарын белгілейтін эргонимдер қолданылған. Олар: Мемлекеттік Дума, Мемлекет және қоғам қауіпсіздігін қорғау міндетін атқаратын уақытша комитет, Жұмысшы және солдат </w:t>
      </w:r>
      <w:r w:rsidRPr="00C57F90">
        <w:rPr>
          <w:lang w:val="kk-KZ"/>
        </w:rPr>
        <w:lastRenderedPageBreak/>
        <w:t>депутаттарының кеңестері, Уақытша үкімет, Бүкілресей егіншілер одағы, Түркістан басқармасы, Бүкілқазақ құрылтайы, Жұмысшылар әскери кеңесі, Облыс комисары, Қазақ ұлт-азаттық қозғалысы, Торғай губернаторы, Торғай облысының комисары, Түркістан генарал-губернаторлығы, «Шораи ислами» қоғамы, Ұлттық басқарма, Түркістан өлкелік атқару комитетінің бірінші құрылтайы, Ақмешіт қалалық ұлттық кеңесі, Ақмешіт аудандық халық өкілдерінің кеңесі, Ақмешіт жұмысшы-солдат депутаттарының кеңесі, Түркістан өлкелік жұмысшы-солдат депутаттарының кеңесі, Орыс революцияшыл демократиясының ұйымы жұмысшы-солдат депутаттарының кеңесі, Орыс солдаттары кеңесі, Түркістан өлкесі мұсылмандарының орталық кеңесі, Ғұлама қоғамы, Уақытша үкіметтің Түркістан комитеті, Эьтикади ислам (Ислам сенімі) ұйымы, «Бұрса» мақта комитеті т.б. Эргонимдік лексика ономастикада айрықша орынды алады және жеке топқа бөліп қатастыратын өзіндік ерекшелігімен сипатталады. Сондықтан естеліктердегі эргонимдік лексиканы қарастырудың мәні зор.</w:t>
      </w:r>
    </w:p>
    <w:p w:rsidR="007122AF" w:rsidRPr="00C57F90" w:rsidRDefault="007122AF" w:rsidP="007122AF">
      <w:pPr>
        <w:pStyle w:val="a5"/>
        <w:spacing w:line="360" w:lineRule="auto"/>
        <w:ind w:firstLine="708"/>
        <w:jc w:val="both"/>
        <w:rPr>
          <w:lang w:val="kk-KZ"/>
        </w:rPr>
      </w:pPr>
      <w:r w:rsidRPr="00C57F90">
        <w:rPr>
          <w:lang w:val="kk-KZ"/>
        </w:rPr>
        <w:t>Естелікте 50 шақты кірме сөз кездеседі. Олардың барлығы дерлік тілімізге орыс тілі арқылы енген. Бұл сөздердің қолданысын естелік тақырыбымен байланыстырған жөн. Өйткені естелік 1917 жылғы елдегі әлеуметтік және саяси өмірді, онда болған оқиғаларды баяндауға арналған. Сондықтан да кірме сөздердің басым бөлігін әлеуметтік-саяси лексика құрайды. Олар: революция, материал, депутат, кінәз, талаба (студент), станция, телефон, комисар, жалба, пристав, жандарм, монархист, режим, процент, реформа, партия, мандат, комиссия, митинг, марксизм, большевик, социал-революценер, автономия, делегат, бомба, минөт, прогресс, принцип, прокурор, село, анархист, элемент, граф, офицер, пулемет, горнизон, түрікшіл (пантуркист), юнкер, кадет, декрет, аппарат, цифр, гектар, федерация, республика т.б.. Бір ескерте кетерлік жайт, М.Шоқайдың естелігі өзбек тілінен аударылғандықтан кейбір кірме сөз-терминдер мен атауларды аудармашылар қазіргі қазақ тілінің сөздік қорына лайытап қолдануы да мүмкін. Денмен автор естелігінде қолданылған орыс және өзге тілдер сөздері, біріншіден, қазіргі қазақ тілінде терминдік, атауалық, ұғымдық жағынан әбден орнығып қалыптасқан тіл бірліктері. Екіншіден, олар осы қалыптасқан шеңберден шықпайды, тіл шұбарлау, сөз ластуаға қатысы жоқ. Қайта автор оларға стильдік жүк артқан.</w:t>
      </w:r>
    </w:p>
    <w:p w:rsidR="007122AF" w:rsidRPr="00C57F90" w:rsidRDefault="007122AF" w:rsidP="007122AF">
      <w:pPr>
        <w:pStyle w:val="a5"/>
        <w:spacing w:line="360" w:lineRule="auto"/>
        <w:ind w:firstLine="708"/>
        <w:jc w:val="both"/>
        <w:rPr>
          <w:lang w:val="kk-KZ"/>
        </w:rPr>
      </w:pPr>
      <w:r w:rsidRPr="00C57F90">
        <w:rPr>
          <w:lang w:val="kk-KZ"/>
        </w:rPr>
        <w:t>Қандай да бір мәтінде көнерген сөздер өткен дәуірдің куәсі ретінде не болған тарихи оқиғаларды суреттеуде, не шығармаға шынайлық пен көркемдік әр беруде пайдалынады. М.Шоқай естелігінде ұшырасатын көнерген сөздер: әмбеге аян, қаусет, ұзын-шұбақ, дүрбелең, жадитшілік, қадишілік, шеменде, кәдік, мақұрым қалу, мәшһүр, көзі қамасатыны, көзіміз қамасып, қарықтыру, ләзім, шамшылдау т.б.. Бұл сөздердің кейбірі сол тұста әлі де көнелене қоймаған актив сөздер қатарынан орын алуы да мүмкін. Өйткені олар қазірдің өзінде мәтін ішнде өзге сөздердің тіркесуімен түсініктілігін жоя қоймаған.</w:t>
      </w:r>
    </w:p>
    <w:p w:rsidR="007122AF" w:rsidRPr="00C57F90" w:rsidRDefault="007122AF" w:rsidP="007122AF">
      <w:pPr>
        <w:pStyle w:val="a5"/>
        <w:spacing w:line="360" w:lineRule="auto"/>
        <w:ind w:firstLine="708"/>
        <w:jc w:val="both"/>
        <w:rPr>
          <w:lang w:val="kk-KZ"/>
        </w:rPr>
      </w:pPr>
      <w:r w:rsidRPr="00C57F90">
        <w:rPr>
          <w:lang w:val="kk-KZ"/>
        </w:rPr>
        <w:lastRenderedPageBreak/>
        <w:t xml:space="preserve">Автордың дүниетанымындағы ғаламның тілдік бейнесі көбінесе ұлттық тілдің мәйегі болып табылатын фразеологизмдер мен мақал-мәтелдер арқылы анық беріледі. Өйткені бұл тілдік қабатта ұлт өкілінің дүниеге деген көзқарасы, әлеуметтік ортаға деген қарым-қатынасы, сондай-ақ жинақталған халық даналығы болады. Демек дүниені танып білуде тұрақты тіркестердің маңызы ерекше. Естелікте мынадай тұрақты тіркестер қолданылған: опат болу, дүние салу, лап қойды, бейілі кең, шеңгелінен құтқарып қалу, шеңгеліне түсп қалу, шеңгелінен шығу, көзіне шыққан сүйел, тыжырына қарау, қаусет тарату, үдете беру, баланың ойны сияқты, құлақ аспау, жіті аңғару, көзді ашу, тауқымет тартқызу, қасірет қартқызу, ауыр азабын тарту, аспандағы айды алу, көктегі айды алуды армандау, көз салып тұру, мақұрым қалу, әліптің артын бағу, қайта қазбалау, өңменінен итеру, қайыры тиетін адам, өрши түсу, арыз-шағым жауып жату, ынтымақты табу, зіл тастау, таяқ жеу, желпініп қалу, ішкі шерін тарқату, түймедей жаңсақтығын түйедей ету, кәдеге (кәдесіне) жарау, дән риза болу, үні өшу, әмбеге аян, шеккен зиян (зиян шегу) т.б.. </w:t>
      </w:r>
    </w:p>
    <w:p w:rsidR="007122AF" w:rsidRPr="00C57F90" w:rsidRDefault="007122AF" w:rsidP="007122AF">
      <w:pPr>
        <w:pStyle w:val="a5"/>
        <w:spacing w:line="360" w:lineRule="auto"/>
        <w:ind w:firstLine="708"/>
        <w:jc w:val="both"/>
        <w:rPr>
          <w:lang w:val="kk-KZ"/>
        </w:rPr>
      </w:pPr>
      <w:r w:rsidRPr="00C57F90">
        <w:rPr>
          <w:lang w:val="kk-KZ"/>
        </w:rPr>
        <w:t xml:space="preserve">Енді осылардың мәтінде қолданылуын талдау жасап көрейік. Автор естелігінде революциядан кейінгі мемлекеттік құрылысты қалай құрамыз дегенге байланысты әр алуан көзқарастарды сипаттауда өз бағасын тұрақты тіркеспен береді. «Бұл мұсылмандық көзқарас тұрғысынан алғанда өте жақсы ұсыныс еді. Бірақ ол жас баланың «аспандағы айды алып бер» деген далбасасына ұқсайтын» </w:t>
      </w:r>
      <w:r w:rsidR="00407743" w:rsidRPr="00C57F90">
        <w:rPr>
          <w:lang w:val="kk-KZ"/>
        </w:rPr>
        <w:t>[15,</w:t>
      </w:r>
      <w:r w:rsidR="00AB14D6" w:rsidRPr="00C57F90">
        <w:rPr>
          <w:lang w:val="kk-KZ"/>
        </w:rPr>
        <w:t xml:space="preserve"> б.</w:t>
      </w:r>
      <w:r w:rsidRPr="00C57F90">
        <w:rPr>
          <w:lang w:val="kk-KZ"/>
        </w:rPr>
        <w:t>273</w:t>
      </w:r>
      <w:r w:rsidR="00AB14D6" w:rsidRPr="00C57F90">
        <w:rPr>
          <w:lang w:val="kk-KZ"/>
        </w:rPr>
        <w:t>]</w:t>
      </w:r>
      <w:r w:rsidRPr="00C57F90">
        <w:rPr>
          <w:lang w:val="kk-KZ"/>
        </w:rPr>
        <w:t xml:space="preserve">. </w:t>
      </w:r>
    </w:p>
    <w:p w:rsidR="007122AF" w:rsidRPr="00C57F90" w:rsidRDefault="007122AF" w:rsidP="007122AF">
      <w:pPr>
        <w:pStyle w:val="a5"/>
        <w:spacing w:line="360" w:lineRule="auto"/>
        <w:ind w:firstLine="708"/>
        <w:jc w:val="both"/>
        <w:rPr>
          <w:lang w:val="kk-KZ"/>
        </w:rPr>
      </w:pPr>
      <w:r w:rsidRPr="00C57F90">
        <w:rPr>
          <w:lang w:val="kk-KZ"/>
        </w:rPr>
        <w:t>Тұрақты тіркестер кейде сол уақыттағы жағдайды және көңіл-күйді беруде қолданылған. «Біз Үкімет көмитетін жақтырмадық, әрі оған қарсы күрескіміз де келмеді. Өйткені бізге аса қауіпті күш, яғни Жұмысшы-солдат депутаттары кеңесі осы Үкімет комитетінің орнына көз салып тұрған еді. Біздің шаруамыз жағдайды мұқият ескеріп, әліптің аяғын бағу болатын...»</w:t>
      </w:r>
      <w:r w:rsidR="00AB14D6" w:rsidRPr="00C57F90">
        <w:rPr>
          <w:lang w:val="kk-KZ"/>
        </w:rPr>
        <w:t>[1</w:t>
      </w:r>
      <w:r w:rsidR="00407743" w:rsidRPr="00C57F90">
        <w:rPr>
          <w:lang w:val="kk-KZ"/>
        </w:rPr>
        <w:t>5,</w:t>
      </w:r>
      <w:r w:rsidR="00AB14D6" w:rsidRPr="00C57F90">
        <w:rPr>
          <w:lang w:val="kk-KZ"/>
        </w:rPr>
        <w:t xml:space="preserve"> б.279]</w:t>
      </w:r>
      <w:r w:rsidRPr="00C57F90">
        <w:rPr>
          <w:lang w:val="kk-KZ"/>
        </w:rPr>
        <w:t xml:space="preserve">. «Халық қатты күйзелген еді. Тек ашық жиындарда сөз сөйлеп, желпініп қалатын. Қарусыз халық сөз еркіндігін пайдаланып, ішкі шерін тарқататын» </w:t>
      </w:r>
      <w:r w:rsidR="00407743" w:rsidRPr="00C57F90">
        <w:rPr>
          <w:lang w:val="kk-KZ"/>
        </w:rPr>
        <w:t>[15,</w:t>
      </w:r>
      <w:r w:rsidR="00AB14D6" w:rsidRPr="00C57F90">
        <w:rPr>
          <w:lang w:val="kk-KZ"/>
        </w:rPr>
        <w:t xml:space="preserve"> б.286].</w:t>
      </w:r>
    </w:p>
    <w:p w:rsidR="007122AF" w:rsidRPr="00C57F90" w:rsidRDefault="007122AF" w:rsidP="007122AF">
      <w:pPr>
        <w:pStyle w:val="a5"/>
        <w:spacing w:line="360" w:lineRule="auto"/>
        <w:ind w:firstLine="708"/>
        <w:jc w:val="both"/>
        <w:rPr>
          <w:lang w:val="kk-KZ"/>
        </w:rPr>
      </w:pPr>
      <w:r w:rsidRPr="00C57F90">
        <w:rPr>
          <w:lang w:val="kk-KZ"/>
        </w:rPr>
        <w:t xml:space="preserve">Автор естелігінде кейбір тұрақты тіркестерді сөз орайында өзінің айтайын деген ойына лайықтап түрлендіреді. «Екінші топ революция нәтижесінде қарыштап өркендейтін прогестің дамуынан қорқып, прогресті жақтаушылардың түймедей жаңсақтығын түйедей етіп әсерлеп, оларды халыққа діннің дұшпандары деп көрсетуге тырысты». «Қалағаныңды, тіпті көктегі айды алуды арманда» </w:t>
      </w:r>
      <w:r w:rsidR="00407743" w:rsidRPr="00C57F90">
        <w:rPr>
          <w:lang w:val="kk-KZ"/>
        </w:rPr>
        <w:t>[15,</w:t>
      </w:r>
      <w:r w:rsidR="00AB14D6" w:rsidRPr="00C57F90">
        <w:rPr>
          <w:lang w:val="kk-KZ"/>
        </w:rPr>
        <w:t xml:space="preserve"> б.289].</w:t>
      </w:r>
      <w:r w:rsidRPr="00C57F90">
        <w:rPr>
          <w:lang w:val="kk-KZ"/>
        </w:rPr>
        <w:t xml:space="preserve"> Сол сияқты мына тұрақты тіркесті де бірнеше рет түрледіріп пайдаланған: шеңгелінен құтқарып қалу, шеңгеліне түсп қалу, шеңгелінен шығу.</w:t>
      </w:r>
    </w:p>
    <w:p w:rsidR="007122AF" w:rsidRPr="00C57F90" w:rsidRDefault="007122AF" w:rsidP="007122AF">
      <w:pPr>
        <w:pStyle w:val="a5"/>
        <w:spacing w:line="360" w:lineRule="auto"/>
        <w:ind w:firstLine="708"/>
        <w:jc w:val="both"/>
        <w:rPr>
          <w:lang w:val="kk-KZ"/>
        </w:rPr>
      </w:pPr>
      <w:r w:rsidRPr="00C57F90">
        <w:rPr>
          <w:lang w:val="kk-KZ"/>
        </w:rPr>
        <w:t>Естелік мәтінінде мақал-мәтел пайдаланылмаған, бірақ қазақ салт-дәстүрінде қалыптасқан «Өзі қадірлі кісінің баласын да сыйлау керек деген» ұғым қолданылған.</w:t>
      </w:r>
    </w:p>
    <w:p w:rsidR="007122AF" w:rsidRPr="00C57F90" w:rsidRDefault="007122AF" w:rsidP="007122AF">
      <w:pPr>
        <w:pStyle w:val="a5"/>
        <w:spacing w:line="360" w:lineRule="auto"/>
        <w:ind w:firstLine="708"/>
        <w:jc w:val="both"/>
        <w:rPr>
          <w:lang w:val="kk-KZ"/>
        </w:rPr>
      </w:pPr>
      <w:r w:rsidRPr="00C57F90">
        <w:rPr>
          <w:lang w:val="kk-KZ"/>
        </w:rPr>
        <w:t xml:space="preserve">Естелік  публицистикалық стилде жазылғандықтан автор оқырманның құлағына таныс, барынша кең түрде қолданылатын эпитеттерді пайдаланумен қатар авторлық қолданыстағы </w:t>
      </w:r>
      <w:r w:rsidRPr="00C57F90">
        <w:rPr>
          <w:lang w:val="kk-KZ"/>
        </w:rPr>
        <w:lastRenderedPageBreak/>
        <w:t>жаңа эпитеттер де жасайды. Олардың басым көпшілігі естелік иесінің өзі куә болған оқиғаға немесе саяси жағдайларға баға беруден, өзі өмір сүріп отырған ортаға көзқарасын білдіруден туындаған сөз саптаулар болып табылады.  Мұндай эпитеттер автордың өмірлік тәжірибесі мен дүниетанымын танытады. Олар: байтақ ел, жас түркістандық, ұлттық қасірет, күрескер тұлғалар, қуатты қозғалыс, кең қанат жайған тегеурінді революция, қалың ел, ұлттық тағдыр, ұлттық тәуелсіздік, ішкі ұлт басқармасы, тәтті үміт, өзіміздің түркістандық, межелеген жер, ұмыт қалған түркістандықтар, біздің қазақ, қуатты қалам, қалың елді аузына қаратқан «Қазақ» газеті, қыр қазағы, ыстық лебіз, қарт делгат, сенімді өкілі, сенімді қорғаны, азғын тілмаш, жақсы тілмаш, әділ тілмаш, бір абзал азамат, уақ хатшы, уақ тілмаш, сұрқия техникалық қызметкер, сұрқия тілмаш, ақылсыз орыс, бітіспес дұшпан, сауатсыз қарулы солдаттар, ең заңды талаптарын жүзеге асыра алмайтын көпшілік, қолы түркістандықтардың пәк қанына боялған осындай шерменделер, кертарпа ғұлама көпшілік, елдің ұлттық сезіміне қадалған қанжар әрі жүрекке құйылған у, желіккен орыс жұмысшылары мен солдаттары, керексіз кісілер, ерсі қылық, салиқалы серіктестіктер т.б.. Көріп отырғанымздай, Мұстафа Шоқай қолданысындағы осы эпитеттер тұтас бір кезеңнің қоғамдық-саяси ақуалын, тыныс-тіршілігін бейнелейтын тілдік құралдар.</w:t>
      </w:r>
    </w:p>
    <w:p w:rsidR="007122AF" w:rsidRPr="00C57F90" w:rsidRDefault="007122AF" w:rsidP="007122AF">
      <w:pPr>
        <w:pStyle w:val="a5"/>
        <w:spacing w:line="360" w:lineRule="auto"/>
        <w:ind w:firstLine="708"/>
        <w:jc w:val="both"/>
        <w:rPr>
          <w:lang w:val="kk-KZ"/>
        </w:rPr>
      </w:pPr>
      <w:r w:rsidRPr="00C57F90">
        <w:rPr>
          <w:lang w:val="kk-KZ"/>
        </w:rPr>
        <w:t xml:space="preserve">Естелікте төменегідей атаулық мағынадағы сөздер мен сөз тіркестері кездеседі: әскери қашқын, орыс революцияшыл демократтары, орыс қоныстанушылары, түркістан жұмысшылары, ұлттық қозғалыс, орыс әкімшілігі, майданға қара жұмысқа жіберілген жұмысшылар, тілмаш, кәсіптестер, қара жұмысшы-мердігер, қазіргі заманғы саяси құрылыс, саяси қызмет, түпкілікті халақ, село мұжығы т.б.. Бұлар да сол уақыттағы әлеуметтік-саяси өмірді сипаттайтын актив қолданыстағы лексикалық бірліктер болып табылады. Оларды қазақ әдеби тілінің даму тарихымен байланыстыра зерттеудің маңызы зор. </w:t>
      </w:r>
    </w:p>
    <w:p w:rsidR="007122AF" w:rsidRPr="00C57F90" w:rsidRDefault="007122AF" w:rsidP="007122AF">
      <w:pPr>
        <w:pStyle w:val="a5"/>
        <w:spacing w:line="360" w:lineRule="auto"/>
        <w:ind w:firstLine="708"/>
        <w:jc w:val="both"/>
        <w:rPr>
          <w:lang w:val="kk-KZ"/>
        </w:rPr>
      </w:pPr>
      <w:r w:rsidRPr="00C57F90">
        <w:rPr>
          <w:lang w:val="kk-KZ"/>
        </w:rPr>
        <w:t>Естелікте қазіргі тілімізде сирек қолданылатын сөздер де бар. Олар: аулағырақ, әмбеге аян, үдету, уақ, тәржімашылық, обрлар, тәптіштеу, қауқарсыз, зәрулік, бейқамдық, шерменде, мақұрым қалдыру, кикілжің, титтей ықыласы жоқ, жолдастар, самырқаулық, бейбастақтық т.б.. Бұл сөздер қазіргі лексикалық қорымыздың пассив қабатын құрағанымен естелік мәтінінде қолданысы жиі сөздер қатарынан орын алады.</w:t>
      </w:r>
    </w:p>
    <w:p w:rsidR="007122AF" w:rsidRPr="00C57F90" w:rsidRDefault="007122AF" w:rsidP="007122AF">
      <w:pPr>
        <w:pStyle w:val="a5"/>
        <w:spacing w:line="360" w:lineRule="auto"/>
        <w:ind w:firstLine="708"/>
        <w:jc w:val="both"/>
        <w:rPr>
          <w:lang w:val="kk-KZ"/>
        </w:rPr>
      </w:pPr>
      <w:r w:rsidRPr="00C57F90">
        <w:rPr>
          <w:lang w:val="kk-KZ"/>
        </w:rPr>
        <w:t xml:space="preserve">Естелікте көптеген қос сөздер және қосар сөздер қолданған. Қос сөз – лексикалық бірлік болса, қосар сөз – жекелеген авторлардың қаламынан шығатын тілдік бірлік болып табылады </w:t>
      </w:r>
      <w:r w:rsidR="00AB14D6" w:rsidRPr="00C57F90">
        <w:rPr>
          <w:lang w:val="kk-KZ"/>
        </w:rPr>
        <w:t>[</w:t>
      </w:r>
      <w:r w:rsidR="00407743" w:rsidRPr="00C57F90">
        <w:rPr>
          <w:lang w:val="kk-KZ"/>
        </w:rPr>
        <w:t>16</w:t>
      </w:r>
      <w:r w:rsidRPr="00C57F90">
        <w:rPr>
          <w:lang w:val="kk-KZ"/>
        </w:rPr>
        <w:t xml:space="preserve">]. Қосар сөздерді автор қандай да бір ұғымды күшейте түсу үшін, оған өзінше бір реңтік өң беру үшін стильдік мақсатта жұмсайды. Бұл – көркем әдебиет стілінде қалыптасқан құбылыс, оған тән стильдік категория десе де болғандай. Бұл ғылыми зерттеулерде жеке атаумен – танасуб деп аталып жүр. Танасуб – бір-бірімен мағыналас, өзара ұғымы жақын сөздерді қосарлап, шоғырлап қолдану әдісі дегенді білдіреді </w:t>
      </w:r>
      <w:r w:rsidR="00AB14D6" w:rsidRPr="00C57F90">
        <w:rPr>
          <w:lang w:val="kk-KZ"/>
        </w:rPr>
        <w:t>[</w:t>
      </w:r>
      <w:r w:rsidR="00407743" w:rsidRPr="00C57F90">
        <w:rPr>
          <w:lang w:val="kk-KZ"/>
        </w:rPr>
        <w:t>17</w:t>
      </w:r>
      <w:r w:rsidRPr="00C57F90">
        <w:rPr>
          <w:lang w:val="kk-KZ"/>
        </w:rPr>
        <w:t xml:space="preserve">]. </w:t>
      </w:r>
    </w:p>
    <w:p w:rsidR="007122AF" w:rsidRPr="00C57F90" w:rsidRDefault="007122AF" w:rsidP="007122AF">
      <w:pPr>
        <w:pStyle w:val="a5"/>
        <w:spacing w:line="360" w:lineRule="auto"/>
        <w:ind w:firstLine="708"/>
        <w:jc w:val="both"/>
        <w:rPr>
          <w:lang w:val="kk-KZ"/>
        </w:rPr>
      </w:pPr>
      <w:r w:rsidRPr="00C57F90">
        <w:rPr>
          <w:lang w:val="kk-KZ"/>
        </w:rPr>
        <w:lastRenderedPageBreak/>
        <w:t>М.Шоқай естелігінде қолданған қосар сөздерді М.Әуезов публицистикасының тілін арнай қарастырып, зерттеген Қ.Ө.Есенованың диссертациясындағы семантикалық бөліністі негізге ала отырып: мағыналас қосар сөздер (ұзын-шұбақ, ықылас-ілтипат, жер-жерден, ашу-ыза т.б.) және тақырыптас қосар сөздер (айла-шарғы, мақсат-мұрат, зорлық-зомбылық, мұсылман-түрік қоқан-лоққы, жай-жағдай т.б.) деп қарастырдық [</w:t>
      </w:r>
      <w:r w:rsidR="007362CE" w:rsidRPr="00C57F90">
        <w:rPr>
          <w:lang w:val="kk-KZ"/>
        </w:rPr>
        <w:t>16</w:t>
      </w:r>
      <w:r w:rsidRPr="00C57F90">
        <w:rPr>
          <w:lang w:val="kk-KZ"/>
        </w:rPr>
        <w:t xml:space="preserve">]. Мысалы: «Дүкендердің алдындағы ығы-жығы жұрттың кезегі ұзын-шұбақ» </w:t>
      </w:r>
      <w:r w:rsidR="007362CE" w:rsidRPr="00C57F90">
        <w:rPr>
          <w:lang w:val="kk-KZ"/>
        </w:rPr>
        <w:t>[15,</w:t>
      </w:r>
      <w:r w:rsidR="00AB14D6" w:rsidRPr="00C57F90">
        <w:rPr>
          <w:lang w:val="kk-KZ"/>
        </w:rPr>
        <w:t xml:space="preserve"> б.257]. </w:t>
      </w:r>
      <w:r w:rsidRPr="00C57F90">
        <w:rPr>
          <w:lang w:val="kk-KZ"/>
        </w:rPr>
        <w:t xml:space="preserve">«Асқан ықылас-ілтипат, зор үмітпен қарсы алынған революция кейін жалпы ұлттық қасіретке айналды» </w:t>
      </w:r>
      <w:r w:rsidR="00AB14D6" w:rsidRPr="00C57F90">
        <w:rPr>
          <w:lang w:val="kk-KZ"/>
        </w:rPr>
        <w:t>[</w:t>
      </w:r>
      <w:r w:rsidR="007362CE" w:rsidRPr="00C57F90">
        <w:rPr>
          <w:lang w:val="kk-KZ"/>
        </w:rPr>
        <w:t>15,</w:t>
      </w:r>
      <w:r w:rsidR="00AB14D6" w:rsidRPr="00C57F90">
        <w:rPr>
          <w:lang w:val="kk-KZ"/>
        </w:rPr>
        <w:t xml:space="preserve"> б.256]. </w:t>
      </w:r>
      <w:r w:rsidRPr="00C57F90">
        <w:rPr>
          <w:lang w:val="kk-KZ"/>
        </w:rPr>
        <w:t xml:space="preserve">Бұл тартыстарда бір тарап екіншісіне қарсы күресте қандай айла-шарғы қолданғанын тәптіштеп отырғаным жоқ </w:t>
      </w:r>
      <w:r w:rsidR="00AB14D6" w:rsidRPr="00C57F90">
        <w:rPr>
          <w:lang w:val="kk-KZ"/>
        </w:rPr>
        <w:t>[</w:t>
      </w:r>
      <w:r w:rsidR="007362CE" w:rsidRPr="00C57F90">
        <w:rPr>
          <w:lang w:val="kk-KZ"/>
        </w:rPr>
        <w:t>15,</w:t>
      </w:r>
      <w:r w:rsidR="00AB14D6" w:rsidRPr="00C57F90">
        <w:rPr>
          <w:lang w:val="kk-KZ"/>
        </w:rPr>
        <w:t xml:space="preserve"> б.277].</w:t>
      </w:r>
      <w:r w:rsidRPr="00C57F90">
        <w:rPr>
          <w:lang w:val="kk-KZ"/>
        </w:rPr>
        <w:t xml:space="preserve">Зорлық-зомбылық күннен күнге үдеп барады. Жұмысшы-солдат депутаттары кеңестеріне наразылық білдірген арыз-шағым жауып жатты </w:t>
      </w:r>
      <w:r w:rsidR="00AB14D6" w:rsidRPr="00C57F90">
        <w:rPr>
          <w:lang w:val="kk-KZ"/>
        </w:rPr>
        <w:t>[</w:t>
      </w:r>
      <w:r w:rsidR="007362CE" w:rsidRPr="00C57F90">
        <w:rPr>
          <w:lang w:val="kk-KZ"/>
        </w:rPr>
        <w:t>15,</w:t>
      </w:r>
      <w:r w:rsidR="00AB14D6" w:rsidRPr="00C57F90">
        <w:rPr>
          <w:lang w:val="kk-KZ"/>
        </w:rPr>
        <w:t xml:space="preserve"> б.282].</w:t>
      </w:r>
      <w:r w:rsidRPr="00C57F90">
        <w:rPr>
          <w:lang w:val="kk-KZ"/>
        </w:rPr>
        <w:t xml:space="preserve"> Ресейге шын жүректен берілген бұл топ ұлттық автономия идеясы мен мақсат-мұратын тек діни мәселе деп түсінді де, халықты дін туын көтерген күреске шақырды </w:t>
      </w:r>
      <w:r w:rsidR="00AB14D6" w:rsidRPr="00C57F90">
        <w:rPr>
          <w:lang w:val="kk-KZ"/>
        </w:rPr>
        <w:t>[</w:t>
      </w:r>
      <w:r w:rsidR="007362CE" w:rsidRPr="00C57F90">
        <w:rPr>
          <w:lang w:val="kk-KZ"/>
        </w:rPr>
        <w:t>15,</w:t>
      </w:r>
      <w:r w:rsidR="00AB14D6" w:rsidRPr="00C57F90">
        <w:rPr>
          <w:lang w:val="kk-KZ"/>
        </w:rPr>
        <w:t xml:space="preserve"> б.294]. </w:t>
      </w:r>
      <w:r w:rsidRPr="00C57F90">
        <w:rPr>
          <w:lang w:val="kk-KZ"/>
        </w:rPr>
        <w:t xml:space="preserve">«Мұсылман-түрік Ташкент тұрғындарының бір тобы, яғни «Ғұлама қоғамы» жәдитшіден орыс монархисін артық көретінін айтып тұр </w:t>
      </w:r>
      <w:r w:rsidR="00AB14D6" w:rsidRPr="00C57F90">
        <w:rPr>
          <w:lang w:val="kk-KZ"/>
        </w:rPr>
        <w:t>[</w:t>
      </w:r>
      <w:r w:rsidR="007362CE" w:rsidRPr="00C57F90">
        <w:rPr>
          <w:lang w:val="kk-KZ"/>
        </w:rPr>
        <w:t>15,</w:t>
      </w:r>
      <w:r w:rsidR="00AB14D6" w:rsidRPr="00C57F90">
        <w:rPr>
          <w:lang w:val="kk-KZ"/>
        </w:rPr>
        <w:t xml:space="preserve"> б.306].</w:t>
      </w:r>
      <w:r w:rsidRPr="00C57F90">
        <w:rPr>
          <w:lang w:val="kk-KZ"/>
        </w:rPr>
        <w:t xml:space="preserve"> Біздің жай-жағдайымыздан хабардар Жұмысшы және солдат депутаттарының кеңестері болашақ Үкімет комитеттерінің құрамынбізбен бірге талқылайтын болды (306-бет). Өйткені революция бізге бар тілегімізді ашық айтуға мүмкіндік бермегенімен, оны орнатуға, тіпті сырттан келген орыс солдат, жұмысшы және шаруаларының қоқан-лоққысынан қорғауға дәрменсіз еді </w:t>
      </w:r>
      <w:r w:rsidR="007362CE" w:rsidRPr="00C57F90">
        <w:rPr>
          <w:lang w:val="kk-KZ"/>
        </w:rPr>
        <w:t>[15,</w:t>
      </w:r>
      <w:r w:rsidR="00AB14D6" w:rsidRPr="00C57F90">
        <w:rPr>
          <w:lang w:val="kk-KZ"/>
        </w:rPr>
        <w:t xml:space="preserve"> б.310]</w:t>
      </w:r>
      <w:r w:rsidRPr="00C57F90">
        <w:rPr>
          <w:lang w:val="kk-KZ"/>
        </w:rPr>
        <w:t>.</w:t>
      </w:r>
    </w:p>
    <w:p w:rsidR="007122AF" w:rsidRPr="00C57F90" w:rsidRDefault="007122AF" w:rsidP="007122AF">
      <w:pPr>
        <w:pStyle w:val="a5"/>
        <w:spacing w:line="360" w:lineRule="auto"/>
        <w:ind w:firstLine="708"/>
        <w:jc w:val="both"/>
        <w:rPr>
          <w:lang w:val="kk-KZ"/>
        </w:rPr>
      </w:pPr>
      <w:r w:rsidRPr="00C57F90">
        <w:rPr>
          <w:lang w:val="kk-KZ"/>
        </w:rPr>
        <w:t>Естелікте бірнеше қосарлы айқындауыштар кездеседі. Олар: жұмысшы-солдат кеңесі, социалист-революционер, генарал-губернатор, генарал-комисар, мұсылман-түрік одағы, татар-башқұрт солдаттары, ұлт-азаттық қозғалыс т.б.. Сондай-ақ біріккен сөздер де ұшырасады: келіссөз, бүкілқазақ құрылтайы, бүкілресейлік құрылтай, жеделхат, тілекхат, дуанбасы т.б.. Бұлардың барлығы сол тұстағы қоғамдық, саяси лексикалық атаулардың куәгерлері болып табылады.</w:t>
      </w:r>
    </w:p>
    <w:p w:rsidR="007122AF" w:rsidRPr="00C57F90" w:rsidRDefault="007122AF" w:rsidP="007122AF">
      <w:pPr>
        <w:pStyle w:val="a5"/>
        <w:spacing w:line="360" w:lineRule="auto"/>
        <w:ind w:firstLine="708"/>
        <w:jc w:val="both"/>
        <w:rPr>
          <w:lang w:val="kk-KZ"/>
        </w:rPr>
      </w:pPr>
      <w:r w:rsidRPr="00C57F90">
        <w:rPr>
          <w:lang w:val="kk-KZ"/>
        </w:rPr>
        <w:t xml:space="preserve">Естелікте «Әттең», «Апыр-ай» деген екі көңіл-күй одағайы орындалмай қалған арман мен  орны толмас өкініштерді білдіруде стилдік жүк арқалап тұр. Мысалы, «Бұл тартыстарда бір тарап екіншісіне қарсы күресте қандай айла-шарғы қолданғанын тәртішегілі отырғаным жоқ. Ақыры, «Ғұлама қоғамы» басым шықты. Ол өз жетістігін ұлттық жетістікке айналдыра білсе, шын жүректен сүйсінер едім. Әттең, бұлай болмады, сайлауда жеңіске жеткендер арасынан қала төрағалығына оңшыл орыс манархисі сайланды» </w:t>
      </w:r>
      <w:r w:rsidR="00AB14D6" w:rsidRPr="00C57F90">
        <w:rPr>
          <w:lang w:val="kk-KZ"/>
        </w:rPr>
        <w:t>[</w:t>
      </w:r>
      <w:r w:rsidR="007362CE" w:rsidRPr="00C57F90">
        <w:rPr>
          <w:lang w:val="kk-KZ"/>
        </w:rPr>
        <w:t>15,</w:t>
      </w:r>
      <w:r w:rsidR="00AB14D6" w:rsidRPr="00C57F90">
        <w:rPr>
          <w:lang w:val="kk-KZ"/>
        </w:rPr>
        <w:t xml:space="preserve"> б.274]. </w:t>
      </w:r>
      <w:r w:rsidRPr="00C57F90">
        <w:rPr>
          <w:lang w:val="kk-KZ"/>
        </w:rPr>
        <w:t xml:space="preserve">«Әттең! Баяғы сол бейқамдығымыз, жөнді техникалық күштеріміздің тапшылығы, халық арасында саяси түсініктің жетіспеуі тағы да алдымыздан шықты» </w:t>
      </w:r>
      <w:r w:rsidR="00AB14D6" w:rsidRPr="00C57F90">
        <w:rPr>
          <w:lang w:val="kk-KZ"/>
        </w:rPr>
        <w:t>[</w:t>
      </w:r>
      <w:r w:rsidR="007362CE" w:rsidRPr="00C57F90">
        <w:rPr>
          <w:lang w:val="kk-KZ"/>
        </w:rPr>
        <w:t>15,</w:t>
      </w:r>
      <w:r w:rsidR="00AB14D6" w:rsidRPr="00C57F90">
        <w:rPr>
          <w:lang w:val="kk-KZ"/>
        </w:rPr>
        <w:t xml:space="preserve"> б.291]</w:t>
      </w:r>
      <w:r w:rsidRPr="00C57F90">
        <w:rPr>
          <w:lang w:val="kk-KZ"/>
        </w:rPr>
        <w:t xml:space="preserve">. Апыр-ай, Түркістанның Ресей ішінде қалғанын қалайтын бұл топ Түркістанның шариғат туралы шешімдерін қорғайтын арнаулы мекеме жоқ екенін іс Ресейге арнап шығарылған заңдар негізінде ғана басқарылатынын білмегені ме?» </w:t>
      </w:r>
      <w:r w:rsidR="00AB14D6" w:rsidRPr="00C57F90">
        <w:rPr>
          <w:lang w:val="kk-KZ"/>
        </w:rPr>
        <w:t>[</w:t>
      </w:r>
      <w:r w:rsidR="007362CE" w:rsidRPr="00C57F90">
        <w:rPr>
          <w:lang w:val="kk-KZ"/>
        </w:rPr>
        <w:t>15,</w:t>
      </w:r>
      <w:r w:rsidR="00AB14D6" w:rsidRPr="00C57F90">
        <w:rPr>
          <w:lang w:val="kk-KZ"/>
        </w:rPr>
        <w:t xml:space="preserve"> б.294].</w:t>
      </w:r>
    </w:p>
    <w:p w:rsidR="007122AF" w:rsidRPr="00C57F90" w:rsidRDefault="007122AF" w:rsidP="007122AF">
      <w:pPr>
        <w:pStyle w:val="a5"/>
        <w:spacing w:line="360" w:lineRule="auto"/>
        <w:ind w:firstLine="708"/>
        <w:jc w:val="both"/>
        <w:rPr>
          <w:lang w:val="kk-KZ"/>
        </w:rPr>
      </w:pPr>
      <w:r w:rsidRPr="00C57F90">
        <w:rPr>
          <w:lang w:val="kk-KZ"/>
        </w:rPr>
        <w:lastRenderedPageBreak/>
        <w:t>Естелікте демеулік шылаулардың өзіндік стильдік қызметі арықша көрінеді. Бірнеше мысалдарға назар аударайық. «Көп делегаттар айқын талаптар көрсетілген мандатпен (куәлікпен) келген-ді». «Бұл округтардың бәрінде де орыстардың саны өздеріне дербес делегат сайлайтындай дәрежеде емес-ті». «Осындай арыздардың Қазалы ауданының қазақтарынан келген-ді». «Осы тұста жұмыс жүргізген санаулы ұлттық кадрларымыз өмір талабына сай келе бермейтін дәрменсіз еді. Еліміз бұрынғы қалпында өмір сүріп, ұлттық саяси өмірімізге Ресей араласпағанда, шаруашылығымыз Ресей шаруашылығымен матасып, біз бүкіл Түркістан не үшін Бұқара және Хиуа хандықтарындағы ішкі саяси және әлеуметтік жағдайға риза болсақ, әрі сол жағдайда қалуды қаласақ, әрине, кадр жөніндегі қиындық өзінен-өзі жойылар еді. Әттең, жағдай бұлай емес-ті». «Осы күресіміздің кейбір оқиғаларын қысқаша еске салып өтейін. Қоқан қаласына оқ жауа бастаған-ды. Жан-жақтан мылтық атылғаны, жасанды бомбалардың жарылғаны, алыстан зембіріктердің зіркілі естіліп жатты». «Ұлттық орталықтарымызға да заң мекемесінің жобасын жолдап, бұл жөнінде де пікір сұрап жатқан-ды». «Билер мен қазылардың әділетсіздігі жайында Түркістандықтардың арыз-шағымдары да аз емес-ті». «1917 жылы революция алға тартқан басты мәселелердің бірі – жер мәселесі де біздің Түркістанда Ресейдегіден мүлдем басқаша қойылған-ды». «Қазір жиырма жылдан соң ойлап қарасақ, біздің сол тұстағы талаптарымыз барып тұрған аңғалдық екен-ау!». «Ресей ауқымындағы басқа халықтар сияқты Түркістандықтар да құрылтай жиналысынан көп үміт күткен-ді</w:t>
      </w:r>
      <w:r w:rsidR="00DD2DAA" w:rsidRPr="00C57F90">
        <w:rPr>
          <w:lang w:val="kk-KZ"/>
        </w:rPr>
        <w:t>»</w:t>
      </w:r>
      <w:r w:rsidRPr="00C57F90">
        <w:rPr>
          <w:lang w:val="kk-KZ"/>
        </w:rPr>
        <w:t xml:space="preserve">. </w:t>
      </w:r>
    </w:p>
    <w:p w:rsidR="007122AF" w:rsidRPr="00C57F90" w:rsidRDefault="007122AF" w:rsidP="007122AF">
      <w:pPr>
        <w:pStyle w:val="a5"/>
        <w:spacing w:line="360" w:lineRule="auto"/>
        <w:ind w:firstLine="708"/>
        <w:jc w:val="both"/>
        <w:rPr>
          <w:lang w:val="kk-KZ"/>
        </w:rPr>
      </w:pPr>
      <w:r w:rsidRPr="00C57F90">
        <w:rPr>
          <w:lang w:val="kk-KZ"/>
        </w:rPr>
        <w:t xml:space="preserve">Естелікте кейбір ауызекі сөйлеу тілінің элементтері де кездесіп қалады. Мысалы: «Облыстық комитет Ақмешіт жұмысшы және солдат депутаттары кеңесінің әрекеті ауыр қылмыс екенін көрсетпекші болды. Олардың өз істерінің жансақтығын мойындамағаны былай тұрсын, бәрін «революция заңына» сәйкес жасадық деп соқты... Халық қатты күйзелген еді. Тек ашық жиындарда сөз сөйлеп, желпініп қалатын. Санамыздың қараңғылығы да көзімізді одан сайын қарықтырып, көп сандалдық. Біз, автономияшылар, Түркістан сот мекемелері Ресейдегіден басқашарақ болар деген ойда едік. Ал, Липовский бүлік басталысымен Ташкенттен тайып тұрған еді. </w:t>
      </w:r>
    </w:p>
    <w:p w:rsidR="007122AF" w:rsidRPr="00C57F90" w:rsidRDefault="007122AF" w:rsidP="007122AF">
      <w:pPr>
        <w:pStyle w:val="a5"/>
        <w:spacing w:line="360" w:lineRule="auto"/>
        <w:ind w:firstLine="708"/>
        <w:jc w:val="both"/>
        <w:rPr>
          <w:lang w:val="kk-KZ"/>
        </w:rPr>
      </w:pPr>
      <w:r w:rsidRPr="00C57F90">
        <w:rPr>
          <w:lang w:val="kk-KZ"/>
        </w:rPr>
        <w:t xml:space="preserve">Естелікте Мұстафа Шоқайдың өзіндік сөз саптау үлгісі, ойды жүйелеп беру машығы, алдын-ала болжаушылық шеберлігі айқын аңғарылады. Бұл әсіресе мынадай сөйлемдерінен көрінеді. «Оқиғалар Түркістандықтарды алдағаны сияқты, Орыс революцияшыл демократиясының басшысы Грузин Чхеидзенің үміттері де ақталмады. Ресей революциясы сегіз айдан соң большевиктердің қамшысының астына түсіп, Ресей революцияшыл демократиясының да күлі көкке ұшты». «Сол тұста Түркістанда Ресейден біржола бөлініп кету жөніндегі пікірді мақұлдай қоятын психология, рухани әзірлік жоқ еді...». «Қоқан жан-жақтан қоршауға алынған еді. Самарқанд, Ташкент және Ферғанадан большевиктердің әскерлері </w:t>
      </w:r>
      <w:r w:rsidRPr="00C57F90">
        <w:rPr>
          <w:lang w:val="kk-KZ"/>
        </w:rPr>
        <w:lastRenderedPageBreak/>
        <w:t>келді... Сондай-ақ жан-жақтан біздің адамдар да жетті. Бірақ бұлардың көпшілігі ұзын таяқ, шоқпар, балта, селбе пышақпен қаруланған еді. Ең жақсы қаруланған кісінің қолында аңшы мылтығы бар. Оларды топтастырып, селдей ағызып келген күш – большевиктерге қарсы қатты өшпенділік сезімі еді». «Біздің Түркістанда мұндай жер комитеттерінің қажеті жоқ екенін, басқа ұлттың жағдайын түк түсінбейтін желтең жігітке айтып жеткізе алмадық».</w:t>
      </w:r>
    </w:p>
    <w:p w:rsidR="007122AF" w:rsidRPr="00C57F90" w:rsidRDefault="007122AF" w:rsidP="007122AF">
      <w:pPr>
        <w:pStyle w:val="a5"/>
        <w:spacing w:line="360" w:lineRule="auto"/>
        <w:ind w:firstLine="708"/>
        <w:jc w:val="both"/>
        <w:rPr>
          <w:lang w:val="kk-KZ"/>
        </w:rPr>
      </w:pPr>
      <w:r w:rsidRPr="00C57F90">
        <w:rPr>
          <w:lang w:val="kk-KZ"/>
        </w:rPr>
        <w:t xml:space="preserve">Естелікте автор өз ойын оқырманына салыстырмалы түрде түсінікті, нанымды жеткізуде мәндес сөз - синоним сөздерді қолданған. Мысалы, «Тек ұлтқа жанашырлығымыз бен революциялық ынтамыз бар». «Ғұлама қоғамы» мен «Шораи исламия» арасындағы араздық біздің жалпы ұлттық күресімізді қожыратып, жұмысымызды былықтырды». «Ташкент қалалық кеңесінің сайлауынан соң «Шораи исламияның» біздің ұлттық қозғалысымызды қолдайтын орыс революционерлерінің алдында түк абыройы да, беделі де қалмады». «Бірақ мойындауымыз да керек, осы жөнсіздіктерге өзімізде айыпты едік. Дәрменсіздігіміз, саясат саласындағы шорқақтығымыз әрі жұмыстың жөнін білмегеніміз, саяси мәселелерді өмірдің басқа мәселелерінен айыра алмағанымыз өзімізге соншалықты қиынға соқты». «Бір қызығы, Түркістанның ұлттық құрылысына дұшпан, революция негіздеріне қарсы, Түркістанның түпкілікті тұрғындары мен орыстармен қарым-қатынастар тұрғысынан алғанда аса қауіпті жобалар Уақытша Үкімет комитеті тарапынан қолдау тапты...». «Жұмысшы және солдат депутаттарының кеңестері Елпотовский мен Липовскийдің дәйексіздігі мен дәрменсіздігін пайдаланып, Түркістанда құрылтай жиналысы шақырылғанша бүкіл бағдарламаны жүзеге асырып үлгірмесе де бізді, Түркістан түркілерін, санаттан шығарып, өңменімізден итеріп сенетін». «Тәртіпсіздік және жүгенсіздікпен айыпталған солдаттар мен жұмысшылар да осы жиында еді». </w:t>
      </w:r>
    </w:p>
    <w:p w:rsidR="007122AF" w:rsidRPr="00C57F90" w:rsidRDefault="007122AF" w:rsidP="007122AF">
      <w:pPr>
        <w:pStyle w:val="a5"/>
        <w:spacing w:line="360" w:lineRule="auto"/>
        <w:ind w:firstLine="708"/>
        <w:jc w:val="both"/>
        <w:rPr>
          <w:lang w:val="kk-KZ"/>
        </w:rPr>
      </w:pPr>
      <w:r w:rsidRPr="00C57F90">
        <w:rPr>
          <w:lang w:val="kk-KZ"/>
        </w:rPr>
        <w:t xml:space="preserve">Естелікте антоним сөздер стильдік мақсатта сәтті қолданылады. «Ал басқа жерлердегі жұмыс бізді күйіндіріп, Жұмысшы және солдат депутаттары кеңестерін сүйіндіретін жағдайда еді». «Ал біз мұндай комитетке сүйеніш болғымыз келмеді... Елпілдеп, ықылас көрсетпедік, үкімет комитетіне қарсылық та жасамадық». «Халық, достар күйініп, дұшпан сүйінеді». </w:t>
      </w:r>
    </w:p>
    <w:p w:rsidR="007122AF" w:rsidRPr="00C57F90" w:rsidRDefault="007122AF" w:rsidP="007122AF">
      <w:pPr>
        <w:pStyle w:val="a5"/>
        <w:spacing w:line="360" w:lineRule="auto"/>
        <w:ind w:firstLine="708"/>
        <w:jc w:val="both"/>
        <w:rPr>
          <w:lang w:val="kk-KZ"/>
        </w:rPr>
      </w:pPr>
      <w:r w:rsidRPr="00C57F90">
        <w:rPr>
          <w:lang w:val="kk-KZ"/>
        </w:rPr>
        <w:t xml:space="preserve">Айтайын деген ойды жай хабар хабар түрінде беруге де болады. Бірақ сұрақ қою және оған жауап беру – ойдың сатылы дамындағы бір баспалдақ, жаңа ойды берудің ұтымды тәсілі. М.Шоқай өз естелігінде де сұраулы сөйлемдерді осындай стилдік мақсатта сәтті пайдаланады. Сұрау қою арқылы арқылы оқырманға ой тастап, үзіліс жасайды. Сосын оған жауап бере отырып, болған оқиғаның себебін мазмұндап түсіндіреді. Бірнеше мысалдар келтірейік. «Ташкенттегі жағдай қандай болар екен? Бір қызығы – жергілікті Жұмысшы-солдат депутаттары кеңестері байырғы халыққа жасап жатқан қиянаты мен өктемдігін Ташкентте қабылдаған шешіммен тоқтатып, әділет орнату мүмкін бе? Егер Жұмысшы-солдат депутаттарының өлкелік кеңесі де Ақмешіт бөлімшесінен асып түсе алмаса қайтеміз». «Үкімет </w:t>
      </w:r>
      <w:r w:rsidRPr="00C57F90">
        <w:rPr>
          <w:lang w:val="kk-KZ"/>
        </w:rPr>
        <w:lastRenderedPageBreak/>
        <w:t xml:space="preserve">комитеті дегеннің өзі не еді? Бұл сұраққа жауаптың мәні зор». «Үкімет комитетінде біз, Түркістандықтар, наразы болдық. Біз Уақытша үкіметке Түркістан комитетінің құрамында өзгеріс енгізуге, оған өзіміздің сайлаған кісілерімізді қою жөнінде ықпал жасай алар ма едік?». «Түркістан автономиясын құру үшін жергілікті орыс өкілдерінің де қатысуы керек болды. Бірақ Түркістан автономиясын орнату жолында бізге бірігетін орыс өкілдері қайда?». «Апыр-ай, Түркістанның Ресей ішінде қалғанын қалайтын бұл топ Түркістанның шариғат туралы шешімдерін қорғайтын арнаулы мекеме жоқ екенін іс Ресейге арнап шығарылған заңдар негізінде ғана басқарылатынын білмегені ме? Бұл топ өзінің бұрынғы саяси жансақтықтарын мойындады ма?». «Қазының шариғат негіздеріне сүйеніп шығарған үкімін орыс басқармасы – дуанбасы бұзып, қайтарып жіберсе, шариғатта бедел қала ма?. Бұрын айтқанымыздай, орыстың қауіп төндіретін солшылымен де оңшылымен де күресуге тура келді. Бірақ ісімізге лайық жеткілікті күшіміз болмаған соң қалай күресеміз?». «Осы қауіпті жағдайдан қалай құтылу керек?». «Енді не істеу керек? Болашақ бізге қараңғы да, қатерлі көрінді». </w:t>
      </w:r>
    </w:p>
    <w:p w:rsidR="007122AF" w:rsidRPr="00C57F90" w:rsidRDefault="007122AF" w:rsidP="007122AF">
      <w:pPr>
        <w:pStyle w:val="a5"/>
        <w:spacing w:line="360" w:lineRule="auto"/>
        <w:ind w:firstLine="708"/>
        <w:jc w:val="both"/>
        <w:rPr>
          <w:lang w:val="kk-KZ"/>
        </w:rPr>
      </w:pPr>
      <w:r w:rsidRPr="00C57F90">
        <w:rPr>
          <w:lang w:val="kk-KZ"/>
        </w:rPr>
        <w:t>Сонымен М.Шоқай естелігінде қолданылған сұраулы сөйлемдердің стильдік қызметі сөйлесу, қарым-қатынас жасау жанрына айналдыру, оған диалогтік сипат беруде,  оқырманмен тығыз байланыс орнату, пікір алысу жағдайын туғызуда, автордың кейбір өзіндік ой-түйіндерін, эмоциясын беруде көрінеді деп тұжырым жасауға болады. Осыған қарағанда автор қолданысындағы сұраулы сөйлемдердің таза грамматикалық қызметінен гөрі стилдік қызметі басым екендігі байқалады.</w:t>
      </w:r>
    </w:p>
    <w:p w:rsidR="007122AF" w:rsidRPr="00C57F90" w:rsidRDefault="007122AF" w:rsidP="007122AF">
      <w:pPr>
        <w:pStyle w:val="a5"/>
        <w:spacing w:line="360" w:lineRule="auto"/>
        <w:ind w:firstLine="708"/>
        <w:jc w:val="both"/>
        <w:rPr>
          <w:lang w:val="kk-KZ"/>
        </w:rPr>
      </w:pPr>
      <w:r w:rsidRPr="00C57F90">
        <w:rPr>
          <w:lang w:val="kk-KZ"/>
        </w:rPr>
        <w:t xml:space="preserve">Мемуарлық шығармада, оның ішінде естелікте автордың айтпақ болған ойын ашуда, кейіпкердің характерін, мінез-құлқын т.б. жағдайын жеткізуде диалогтің қызметі зор. Бұл сондай-ақ суреттеп отырған жайға, оқиғаға қатысатын кейіпкерлерді диалогқа түсіріп, өмір шындығын көрсетудің бір әдісі болып табылады. Жалпы кейіпкер сөзі – бұл стильдік құрал. Онда қоғамның жаңалығын танытатын тіл элемнттері, кейіпкердің жеке басының ерекшелігіне, өскен ортасына, біліміне, кәсібіне, жынысына қарай жұмсалатын сөздер мен сөз тұлғалары, сөйлеу үлгілері кездеседі. Естлік тіліндегі кейіпкер тілі мен автор сөзі нақты дерек пен мәліметтерді көпшілікке таныстырудың, болып жатқан оқиғаларға автор тілі арқылы баға берудің, кейіпкер тілі арқылы өмір құбылыстарын дәл берудің құралы болып табылады. Мысалы: «Уақытша үкіметтің басшысы және Ішкі істер министрімен арнайы кездесу кезінде Ташкент қалалық кеңесінің сайлауында көпшілік дауыс алған топтың қала басқармасының төрағалығына манархист сайланғанына өкінетінімді айттым. Мол революциялық тәжірибесі бар Ішкі істер министрі маған: «Сіз сонда сол кертарпа ғұлама көпшіліктің ұсынысын қолдайсыз ба?» - дген сұрақ қойды. Мен: «Әрине, қолдаймын, бәріміз қолдамыз, өйткені мұның көбісі Ташкент тұрғындары, халқымыздың бір бөлігі тарапынан еркін сайлауда сайланды», - деп жауап бердім. Бұған ол: «Жарамсыз революценер екенсіз», - деп салды. Мен: </w:t>
      </w:r>
      <w:r w:rsidRPr="00C57F90">
        <w:rPr>
          <w:lang w:val="kk-KZ"/>
        </w:rPr>
        <w:lastRenderedPageBreak/>
        <w:t>«Солай болуы да мүмкін. Сіздің орыс революценерлерінің ұғымында революценерден гөрі ұлтшыл болып көрінетінімді түснемін», - дедім».</w:t>
      </w:r>
    </w:p>
    <w:p w:rsidR="007122AF" w:rsidRPr="00C57F90" w:rsidRDefault="007122AF" w:rsidP="007122AF">
      <w:pPr>
        <w:pStyle w:val="a5"/>
        <w:spacing w:line="360" w:lineRule="auto"/>
        <w:ind w:firstLine="708"/>
        <w:jc w:val="both"/>
        <w:rPr>
          <w:lang w:val="kk-KZ"/>
        </w:rPr>
      </w:pPr>
      <w:r w:rsidRPr="00C57F90">
        <w:rPr>
          <w:lang w:val="kk-KZ"/>
        </w:rPr>
        <w:t xml:space="preserve">«Агапов мұнымен тынбай, сөзін одан әрі сабақтай келіп өз серіктестеріне қарап: «Солай емес пе, революцияшыл жұмысшы және солдат жерлестер?» - деді. Жолдастары: «Солай, солай!» - деп қайталап, оның сөздерін мақұлдады. Агапов өзі біздің арамыздан тартып алған сатқын Хұсан Ибраһимге мойынын бұрып: «Солай емес пе, Хұсан жолдас?» -  деді. Сұрқия Түркістандық Хұсан мұны мақұлдады...». </w:t>
      </w:r>
    </w:p>
    <w:p w:rsidR="007122AF" w:rsidRPr="00C57F90" w:rsidRDefault="007122AF" w:rsidP="007122AF">
      <w:pPr>
        <w:pStyle w:val="a5"/>
        <w:spacing w:line="360" w:lineRule="auto"/>
        <w:ind w:firstLine="708"/>
        <w:jc w:val="both"/>
        <w:rPr>
          <w:lang w:val="kk-KZ"/>
        </w:rPr>
      </w:pPr>
      <w:r w:rsidRPr="00C57F90">
        <w:rPr>
          <w:lang w:val="kk-KZ"/>
        </w:rPr>
        <w:t xml:space="preserve">«Чхеидзенің біздің бастаған жұмысымыздың жайы туралы сұрағына мен: «Біз Түркістанның автономия алғанын қалаймыз. Сондықтан автономияға әзірлік жасап жатырмыз», - деп жауап қайтардым. </w:t>
      </w:r>
    </w:p>
    <w:p w:rsidR="007122AF" w:rsidRPr="00C57F90" w:rsidRDefault="007122AF" w:rsidP="007122AF">
      <w:pPr>
        <w:pStyle w:val="a5"/>
        <w:spacing w:line="360" w:lineRule="auto"/>
        <w:ind w:firstLine="708"/>
        <w:jc w:val="both"/>
        <w:rPr>
          <w:lang w:val="kk-KZ"/>
        </w:rPr>
      </w:pPr>
      <w:r w:rsidRPr="00C57F90">
        <w:rPr>
          <w:lang w:val="kk-KZ"/>
        </w:rPr>
        <w:t>Чхеидзе менің жауабымнан шошып кетіп:</w:t>
      </w:r>
    </w:p>
    <w:p w:rsidR="007122AF" w:rsidRPr="00C57F90" w:rsidRDefault="007122AF" w:rsidP="002F35A0">
      <w:pPr>
        <w:pStyle w:val="a5"/>
        <w:numPr>
          <w:ilvl w:val="0"/>
          <w:numId w:val="21"/>
        </w:numPr>
        <w:spacing w:line="360" w:lineRule="auto"/>
        <w:ind w:left="0" w:firstLine="567"/>
        <w:jc w:val="both"/>
        <w:rPr>
          <w:lang w:val="kk-KZ"/>
        </w:rPr>
      </w:pPr>
      <w:r w:rsidRPr="00C57F90">
        <w:rPr>
          <w:lang w:val="kk-KZ"/>
        </w:rPr>
        <w:t>Құдай сақтасын, Шоқайұлы жолдас, еліңіздегі жерлестеріңіз арасында автономияны ауызға алмаңыз. Біріншіден, қазір бұл туралы сөз қозғау ерте. Екіншіден, сіздің Түркістан сияқты елде автономия дереу дербестік алып, бөліну деген мағынаны аңғартады, - деді.</w:t>
      </w:r>
    </w:p>
    <w:p w:rsidR="007122AF" w:rsidRPr="00C57F90" w:rsidRDefault="007122AF" w:rsidP="002F35A0">
      <w:pPr>
        <w:pStyle w:val="a5"/>
        <w:spacing w:line="360" w:lineRule="auto"/>
        <w:ind w:firstLine="567"/>
        <w:jc w:val="both"/>
        <w:rPr>
          <w:lang w:val="kk-KZ"/>
        </w:rPr>
      </w:pPr>
      <w:r w:rsidRPr="00C57F90">
        <w:rPr>
          <w:lang w:val="kk-KZ"/>
        </w:rPr>
        <w:t xml:space="preserve">«Осы сәтте үкімет мүшелерінен Мир Әділ, Әбдірахман Орази, Хидаятбек Юргули және мен Қоқанда едік. Біздің  жауабымыз қысқа болды: Біз бұл ултиматумды орындаудан бас тарттық. Жолдастарымның талабына орай мен большевик өкілдеріне: </w:t>
      </w:r>
    </w:p>
    <w:p w:rsidR="007122AF" w:rsidRPr="00C57F90" w:rsidRDefault="007122AF" w:rsidP="002F35A0">
      <w:pPr>
        <w:pStyle w:val="a5"/>
        <w:numPr>
          <w:ilvl w:val="0"/>
          <w:numId w:val="21"/>
        </w:numPr>
        <w:spacing w:line="360" w:lineRule="auto"/>
        <w:ind w:left="0" w:firstLine="567"/>
        <w:jc w:val="both"/>
        <w:rPr>
          <w:lang w:val="kk-KZ"/>
        </w:rPr>
      </w:pPr>
      <w:r w:rsidRPr="00C57F90">
        <w:rPr>
          <w:lang w:val="kk-KZ"/>
        </w:rPr>
        <w:t>Сіздерде күш басым. Бізде әзірше өзіміздің ұлттық құқығымызды танудан басқа күш жоқ. Бұл күресте бізді жеңетіндеріңіз даусыз. Әйтсе де сіздерің әкімшілік құқығыңызды мойындамаймыз, Түркістанда кеңес үкіметін мойындаудан бас тартамыз, - деп жауап бердім».</w:t>
      </w:r>
    </w:p>
    <w:p w:rsidR="007122AF" w:rsidRPr="00C57F90" w:rsidRDefault="007122AF" w:rsidP="007122AF">
      <w:pPr>
        <w:pStyle w:val="a5"/>
        <w:spacing w:line="360" w:lineRule="auto"/>
        <w:jc w:val="both"/>
        <w:rPr>
          <w:lang w:val="kk-KZ"/>
        </w:rPr>
      </w:pPr>
      <w:r w:rsidRPr="00C57F90">
        <w:rPr>
          <w:lang w:val="kk-KZ"/>
        </w:rPr>
        <w:tab/>
        <w:t xml:space="preserve">«Убайдулла Қожа менен гөрі қызбалау, шамшылдау болғандықтан шыдай алмай, орнынан атып тұрып: «Бір орыс анархисін Ташкент қаласының басшысы етіп сайлаған сіздер, «Ғұлама қоғамының» адамдарсыздар, ұялыңыздар!» - деп айқайлады». </w:t>
      </w:r>
    </w:p>
    <w:p w:rsidR="007122AF" w:rsidRPr="00C57F90" w:rsidRDefault="007122AF" w:rsidP="007122AF">
      <w:pPr>
        <w:pStyle w:val="a5"/>
        <w:spacing w:line="360" w:lineRule="auto"/>
        <w:ind w:firstLine="708"/>
        <w:jc w:val="both"/>
        <w:rPr>
          <w:lang w:val="kk-KZ"/>
        </w:rPr>
      </w:pPr>
      <w:r w:rsidRPr="00C57F90">
        <w:rPr>
          <w:lang w:val="kk-KZ"/>
        </w:rPr>
        <w:t xml:space="preserve">«Жанжал көтерілді. Жан-жақтан айқай-шу шығып, бізге де ауыр сөздер айтылды. «Ғұлама қоғамының» шешені Убайдулла Қожаның сөзіне жауап бергенде: «Орыс монархисі Марков жәдитші Убайдулла Қожадан жақсырақ!» - деді. Мәжіліс бастығы да шешеннің бұл сөзін мақұлдады».  </w:t>
      </w:r>
    </w:p>
    <w:p w:rsidR="007122AF" w:rsidRPr="00C57F90" w:rsidRDefault="007122AF" w:rsidP="007122AF">
      <w:pPr>
        <w:pStyle w:val="a5"/>
        <w:spacing w:line="360" w:lineRule="auto"/>
        <w:ind w:firstLine="708"/>
        <w:jc w:val="both"/>
        <w:rPr>
          <w:lang w:val="kk-KZ"/>
        </w:rPr>
      </w:pPr>
      <w:r w:rsidRPr="00C57F90">
        <w:rPr>
          <w:lang w:val="kk-KZ"/>
        </w:rPr>
        <w:t>Жоғарыдағы мысалдардан көрініп тұрғандай, естелік тілінде ерекше сипаттағы диологтар кездеседі. Мұнда әртүрлі сөйлеу субьектілері өзара қарым-қатынасқа түседі. Оларды былайша топтастырып көрсетуге болады: автор –кейіпкер, кейіпкер – кейіпкер, кейіпкер –оппонент.</w:t>
      </w:r>
    </w:p>
    <w:p w:rsidR="007122AF" w:rsidRPr="00C57F90" w:rsidRDefault="007122AF" w:rsidP="007122AF">
      <w:pPr>
        <w:pStyle w:val="a5"/>
        <w:spacing w:line="360" w:lineRule="auto"/>
        <w:ind w:firstLine="708"/>
        <w:jc w:val="both"/>
        <w:rPr>
          <w:lang w:val="kk-KZ"/>
        </w:rPr>
      </w:pPr>
      <w:r w:rsidRPr="00C57F90">
        <w:rPr>
          <w:lang w:val="kk-KZ"/>
        </w:rPr>
        <w:t xml:space="preserve">М.Шоқай естелігінде жай сөйлем түрлері, оның ішінде жақты, жақсыз және сұраулы сөйлемдер жиі қолданылады. Жақты жай сөйлемнің естелікте жиі қолданылуы ой иесінің кім екендігін білдірумен байланысты. Жақты сөйлемдер, біріншіден, хабарланып отырған жайтқа автордың қатысын анық байқатса, екіншіден, естелік авторының оған сырттай бақылаушы </w:t>
      </w:r>
      <w:r w:rsidRPr="00C57F90">
        <w:rPr>
          <w:lang w:val="kk-KZ"/>
        </w:rPr>
        <w:lastRenderedPageBreak/>
        <w:t>екенін көрсетеді. Үшіншіден, хабарланып отырған мәселенің жалпыға бірдей екендігін танытады.   Басқаша айтқанда, бірінші жақ – автордың анық көрінуі болса, екінші жақ автордың сырттай бақылаушы ретінде өз бейнесінің берілуі болып табылады. Автор естелікте тек бірінші жақтың жекеше түрі арқылы ғана емес, оның көпше түрі арқылы да, сондай-ақ екінші жақтың жекеше түрі түрі арқылы да көрініп отырады. «Мен» есімдігі естеліктегі автор-баяндаушының сөйлемдегі анық көрінісі болып табылады.</w:t>
      </w:r>
    </w:p>
    <w:p w:rsidR="002F35A0" w:rsidRPr="00534DEC" w:rsidRDefault="00B477AD" w:rsidP="007122AF">
      <w:pPr>
        <w:pStyle w:val="a5"/>
        <w:spacing w:line="360" w:lineRule="auto"/>
        <w:ind w:firstLine="708"/>
        <w:jc w:val="both"/>
        <w:rPr>
          <w:lang w:val="kk-KZ"/>
        </w:rPr>
      </w:pPr>
      <w:r>
        <w:rPr>
          <w:lang w:val="kk-KZ"/>
        </w:rPr>
        <w:t>1</w:t>
      </w:r>
      <w:bookmarkStart w:id="0" w:name="_GoBack"/>
      <w:bookmarkEnd w:id="0"/>
      <w:r w:rsidR="00202B00" w:rsidRPr="00C57F90">
        <w:rPr>
          <w:lang w:val="kk-KZ"/>
        </w:rPr>
        <w:t>.4</w:t>
      </w:r>
      <w:r w:rsidR="007122AF" w:rsidRPr="00C57F90">
        <w:rPr>
          <w:lang w:val="kk-KZ"/>
        </w:rPr>
        <w:t xml:space="preserve"> М.Шоқай  </w:t>
      </w:r>
      <w:r w:rsidR="007122AF" w:rsidRPr="00C57F90">
        <w:rPr>
          <w:shd w:val="clear" w:color="auto" w:fill="FFFFFF"/>
          <w:lang w:val="kk-KZ"/>
        </w:rPr>
        <w:t xml:space="preserve">естелігіндегі  </w:t>
      </w:r>
      <w:r w:rsidR="007122AF" w:rsidRPr="00C57F90">
        <w:rPr>
          <w:lang w:val="kk-KZ"/>
        </w:rPr>
        <w:t>портретті</w:t>
      </w:r>
      <w:r w:rsidR="00D238BB" w:rsidRPr="00C57F90">
        <w:rPr>
          <w:lang w:val="kk-KZ"/>
        </w:rPr>
        <w:t>к баяндаулардың мәні мен маңызы</w:t>
      </w:r>
    </w:p>
    <w:p w:rsidR="007122AF" w:rsidRPr="00C57F90" w:rsidRDefault="007122AF" w:rsidP="007122AF">
      <w:pPr>
        <w:pStyle w:val="a5"/>
        <w:spacing w:line="360" w:lineRule="auto"/>
        <w:ind w:firstLine="708"/>
        <w:jc w:val="both"/>
        <w:rPr>
          <w:lang w:val="kk-KZ"/>
        </w:rPr>
      </w:pPr>
      <w:r w:rsidRPr="00C57F90">
        <w:rPr>
          <w:lang w:val="kk-KZ"/>
        </w:rPr>
        <w:t xml:space="preserve">Естелік өмірде болған оқиғалар мен нақты адамдар жайында мәлімет беретін деректі жанр болып табылады. Сондықтан онда оқиға кейіпкерлерінің автор көзқарасы тұрғысынан портреттері суреттелуі заңды. Бұл жайында Мұстафа Шоқай «1917 жыл естеліктерінен үзінділерінің» алғашқы бөлімінде былай деп жазады: «Осы жазбаларымда және алдағы жазатын естеліктерімде Түркістандағы сол революция дәуірі жайлы қалам тарпақпын. Күрескер тұлғалар туралы көп оқиғаларға тоқталамын. Сол арқылы жас түркістандықтарды ұлттық өмірімізде аса маңызды орын алған таяуда өткен оқиғалармен таныстырмақпын» </w:t>
      </w:r>
      <w:r w:rsidR="00DD2DAA" w:rsidRPr="00C57F90">
        <w:rPr>
          <w:lang w:val="kk-KZ"/>
        </w:rPr>
        <w:t>[1</w:t>
      </w:r>
      <w:r w:rsidR="007362CE" w:rsidRPr="00C57F90">
        <w:rPr>
          <w:lang w:val="kk-KZ"/>
        </w:rPr>
        <w:t>5,</w:t>
      </w:r>
      <w:r w:rsidR="00DD2DAA" w:rsidRPr="00C57F90">
        <w:rPr>
          <w:lang w:val="kk-KZ"/>
        </w:rPr>
        <w:t xml:space="preserve"> б.256].</w:t>
      </w:r>
      <w:r w:rsidRPr="00C57F90">
        <w:rPr>
          <w:lang w:val="kk-KZ"/>
        </w:rPr>
        <w:t xml:space="preserve"> Автор естелігінде бірнеше «күрескер тұлғаның» жағымды бейнесі мен ел үшін жасаған еңбегінің бағасын бере отырып таныстырса, енді бірде оқиға кейіпкерлерінің жағымсыз іс-әрекеттері мен болмыс-бейнесін аямай сынға алады. Енді соларға жекелей тоқталайық.</w:t>
      </w:r>
    </w:p>
    <w:p w:rsidR="007122AF" w:rsidRPr="00C57F90" w:rsidRDefault="007122AF" w:rsidP="007122AF">
      <w:pPr>
        <w:pStyle w:val="a5"/>
        <w:spacing w:line="360" w:lineRule="auto"/>
        <w:jc w:val="both"/>
        <w:rPr>
          <w:lang w:val="kk-KZ"/>
        </w:rPr>
      </w:pPr>
      <w:r w:rsidRPr="00C57F90">
        <w:rPr>
          <w:lang w:val="kk-KZ"/>
        </w:rPr>
        <w:tab/>
        <w:t>М.Шоқай естелігінде А.Байтұрсынұлы мен М.Дулатұлының бейнесі Бірінші  Бүкілқазақ құрылтайын өткізуге Орынбор қаласының таңдалуына байланысты сипатталып өтеді. «Бұған Семей мен Ташкенттен едәуір жырақта, темір жол бойында жақан Орынбор қолайлы жер болып шықты. Орынборда орыс мұғалімдер институты бар еді. Онда жыл сайын бірнеше қазақ мұғалімі тәрбиеленіп шығатын. Бұған қоса ғұлама ғалым, көрнекті қоғам қайраткері, дарынды жазушы Ахмет Байтұрсынұлы мен Міржақып Дулатұлы Орынборда тұратын. Бұл екі қоғам қайраткерлерінің қуатты қаламының арқасындақалың елді аузына қаратқан «Қазақ» газетіосында шығарылып, таратылатын. Міне, қазақ сирек қоныстанған Орынбордың көпке дейін қыр қазақтарының ұлттық қозғалысының орталығына айналып, мұнда Бірінші Бүкілқазақ құрылтайы шақыртылуының басты себебі осы». Мұнда ғұлама ғалым, көрнекті қоғам қайраткері, дарынды жазушы, қуатты қалам иесі деген эпиттеттік қолданыстармен  күрескер тұлғалар бейнесін береді.</w:t>
      </w:r>
    </w:p>
    <w:p w:rsidR="007122AF" w:rsidRPr="00C57F90" w:rsidRDefault="007122AF" w:rsidP="007122AF">
      <w:pPr>
        <w:pStyle w:val="a5"/>
        <w:spacing w:line="360" w:lineRule="auto"/>
        <w:ind w:firstLine="708"/>
        <w:jc w:val="both"/>
        <w:rPr>
          <w:lang w:val="kk-KZ"/>
        </w:rPr>
      </w:pPr>
      <w:r w:rsidRPr="00C57F90">
        <w:rPr>
          <w:lang w:val="kk-KZ"/>
        </w:rPr>
        <w:t xml:space="preserve">М.Шоқай естелігінде қазақтың біртуар азаматы, Алаш ардақтысы Әлихан Бөкейханов туралы үш жаңа ақпарат берілген. Біріншісінде Мұстафа мен Әлиханның үнемі байланыста болғанын, саяси қызметте бірінің орнын бірі толтырып отырғандығын көреміз. «Патша тақтан бас тарқан күні мен Минскідегі Әлихан Бөкейхановтан сол жаққа шақырған жеделхат алдым. Жеделхатта Бүкілресей егіншілер одағына барып, майдандағы жұмысқа жіберілген түркістандық жұмысшылардың хал-жағдайын көргісі келген Әлиханның бұдан соң Түркістан </w:t>
      </w:r>
      <w:r w:rsidRPr="00C57F90">
        <w:rPr>
          <w:lang w:val="kk-KZ"/>
        </w:rPr>
        <w:lastRenderedPageBreak/>
        <w:t xml:space="preserve">өлкесіне баратыны, менің оның сайланғаным хабарланған екен. Бірақ майдан мен Петербург арасындағы байланыс үзіліп қалғандықтан, мен Петербургтан шыға алмадым». Естеліктегі Ә.Бокейханов туралы екінші мәлімет Бірінші Бүкілқазақ құрылтайына байланысты беріледі. «Құрылтай бұрынғы Торғай губерниясының ғимаратында жиналды. Оны Торғай облысының таяуда ғана тағайындалған комисары Әлихан Бөкейхан ашты». Осы жерде автор оқырмадарға қосымша мынадай ақпаратты да айта кетеді: «Орынборда шығып тұратын «Уақыт» газеті Әлиханды «Ресейдегі мұсылмандардың бірінші әкімі» деп құтықтаға еді». Үшіншісі - Ә.Бөкейхановтың Түркістан комитетінің алғашқы құрамының мүшесі болғандығы туралы ақпатат. «Уақытша үкіметтің Түркістан комитетінің алғашқы құрамы 9 кісі еді. 1.Н.Н.Щепкин, 2.Преображенский, 3.Липовский, 4.Елпатовский, 5.Шиковский, 6.Генарал Абдул Әзиз Дәулетшин, 7.Садри Максудибек, 8.Мұхамеджан Тынышбай, 9.Әлихан Бөкейхан. Әлихан Бөкейхан сол кезде Торғай облысының комисары болғандықтан, Түркістан комитетінің ісіне қатыспақ түгілі, тіпті Ташкентке де келе алмады. Сондықтан оның Түркістан үкіметі комитетіне қызметке тағайындалды деген жай аты еді» </w:t>
      </w:r>
      <w:r w:rsidR="00407743" w:rsidRPr="00C57F90">
        <w:rPr>
          <w:lang w:val="kk-KZ"/>
        </w:rPr>
        <w:t>[1</w:t>
      </w:r>
      <w:r w:rsidR="007362CE" w:rsidRPr="00C57F90">
        <w:rPr>
          <w:lang w:val="kk-KZ"/>
        </w:rPr>
        <w:t>5,</w:t>
      </w:r>
      <w:r w:rsidR="00407743" w:rsidRPr="00C57F90">
        <w:rPr>
          <w:lang w:val="kk-KZ"/>
        </w:rPr>
        <w:t xml:space="preserve"> б.277].</w:t>
      </w:r>
      <w:r w:rsidRPr="00C57F90">
        <w:rPr>
          <w:lang w:val="kk-KZ"/>
        </w:rPr>
        <w:t xml:space="preserve"> Осы айтылғандармен қоса естелік авторы Бөкейхан туралы тағы да мынадай ақпарат беріп кетеді: «Сол тұстағы түркі саясатшыларының көбісі, мәселен, Юсуф Ақчура мен Әли Марданбек Топчи Башидан бастап біздің Әлихан Бөкейханға дейін – бәрі Милюков басшылығындағы кадет партиясында еді»</w:t>
      </w:r>
      <w:r w:rsidR="00407743" w:rsidRPr="00C57F90">
        <w:rPr>
          <w:lang w:val="kk-KZ"/>
        </w:rPr>
        <w:t xml:space="preserve"> [1</w:t>
      </w:r>
      <w:r w:rsidR="007362CE" w:rsidRPr="00C57F90">
        <w:rPr>
          <w:lang w:val="kk-KZ"/>
        </w:rPr>
        <w:t>5,</w:t>
      </w:r>
      <w:r w:rsidR="00407743" w:rsidRPr="00C57F90">
        <w:rPr>
          <w:lang w:val="kk-KZ"/>
        </w:rPr>
        <w:t xml:space="preserve"> б.278].</w:t>
      </w:r>
    </w:p>
    <w:p w:rsidR="007122AF" w:rsidRPr="00C57F90" w:rsidRDefault="007122AF" w:rsidP="007122AF">
      <w:pPr>
        <w:pStyle w:val="a5"/>
        <w:spacing w:line="360" w:lineRule="auto"/>
        <w:ind w:firstLine="708"/>
        <w:jc w:val="both"/>
        <w:rPr>
          <w:lang w:val="kk-KZ"/>
        </w:rPr>
      </w:pPr>
      <w:r w:rsidRPr="00C57F90">
        <w:rPr>
          <w:lang w:val="kk-KZ"/>
        </w:rPr>
        <w:t>Мұстафа Шоқай естелігінде есімі жиі аталатын тағы бір күрескер тұлға – Мұхамеджан Тынышбаев. Оны автор Уақытша үкіметтің Түркістан комитетінің мүшелерінің бірі ретінде төмендегідей сипаттамалармен таныстырады: «Уақытша үкіметтің Түркістан комитетінің үшінші түрік мүшесі түркістандық инженер Мұхамеджан Тынышбай. Бұл кісінің де саяси көзқарасы кадеттерге едәуір жақын болатын. Оны жақсы білетіндердің сөзіне қарағанда, қабілетті, білгір инженер зор саяси тұлға бола алған жоқ. Петербург инженерлер институтын бітіруден саяси қоғалысқа қадам басқан бұл кісіден Түркістан тұрғындары зор үміт күткен еді!..».</w:t>
      </w:r>
    </w:p>
    <w:p w:rsidR="007122AF" w:rsidRPr="00C57F90" w:rsidRDefault="007122AF" w:rsidP="007122AF">
      <w:pPr>
        <w:pStyle w:val="a5"/>
        <w:spacing w:line="360" w:lineRule="auto"/>
        <w:ind w:firstLine="708"/>
        <w:jc w:val="both"/>
        <w:rPr>
          <w:lang w:val="kk-KZ"/>
        </w:rPr>
      </w:pPr>
      <w:r w:rsidRPr="00C57F90">
        <w:rPr>
          <w:lang w:val="kk-KZ"/>
        </w:rPr>
        <w:t xml:space="preserve">М.Шоқай естелігінде ерекше бір құрметпен аты аталып таныстырылатын күрескер тұлғаның тағы бірі – Ерәлі Қасымұлы. «Тілмаштар арасында бір абзал азаматты жақсы танитынмын. Ол Ақмешіт басқармасының бастығы жанында тәржімашылық ететін Ерәлі Қасымұлы деген кісі. Оның рухани тазалығын, дүниеге, ақшаға қызықпағанын, азғындық жолына түспегенін зор сеніммен айта аламын. Ол өте дініл кісі еді. Дәретсіз бір қадам баспайтын. Жалған сөйлеуді – күнә,  параны арам деп есептейтін. Пара алған мұсылманның діннен айырылып, кәпірге айналатынына сенетін. Сондықтан бұл кісі ешқандай қызметке көтерілмей, баяғы отырған жерінде отыра беретін. Ойында орыс мекемесіне берік орналасып, бастыққа жағынып, онымен қосыла туған халқын талаудан, өз бауырларының қанын сорудан </w:t>
      </w:r>
      <w:r w:rsidRPr="00C57F90">
        <w:rPr>
          <w:lang w:val="kk-KZ"/>
        </w:rPr>
        <w:lastRenderedPageBreak/>
        <w:t>басқа түк жоқ қанағатсыз имансыздар Ерәліні баса-көктеп, жоғары кызметтерге көтеріліп алған еді». М.Шоқай естелігінде ерекше ілтипатпен сипатталып берілген осы абзал азаматтың өмірі мен шығармашылығы, саяси қызметі әлі арнай зерттеу нысанына айналуы қажет деп санаймыз.</w:t>
      </w:r>
    </w:p>
    <w:p w:rsidR="007122AF" w:rsidRPr="00C57F90" w:rsidRDefault="007122AF"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B25733" w:rsidRDefault="00B25733"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Default="00B03C85" w:rsidP="007122AF">
      <w:pPr>
        <w:pStyle w:val="a5"/>
        <w:spacing w:line="360" w:lineRule="auto"/>
        <w:jc w:val="center"/>
        <w:rPr>
          <w:lang w:val="kk-KZ"/>
        </w:rPr>
      </w:pPr>
    </w:p>
    <w:p w:rsidR="00B03C85" w:rsidRPr="00C57F90" w:rsidRDefault="00B03C85" w:rsidP="007122AF">
      <w:pPr>
        <w:pStyle w:val="a5"/>
        <w:spacing w:line="360" w:lineRule="auto"/>
        <w:jc w:val="center"/>
        <w:rPr>
          <w:lang w:val="kk-KZ"/>
        </w:rPr>
      </w:pPr>
    </w:p>
    <w:p w:rsidR="00B25733" w:rsidRPr="00C57F90" w:rsidRDefault="00B25733" w:rsidP="007122AF">
      <w:pPr>
        <w:pStyle w:val="a5"/>
        <w:spacing w:line="360" w:lineRule="auto"/>
        <w:jc w:val="center"/>
        <w:rPr>
          <w:lang w:val="kk-KZ"/>
        </w:rPr>
      </w:pPr>
    </w:p>
    <w:p w:rsidR="007122AF" w:rsidRPr="00C57F90" w:rsidRDefault="007122AF" w:rsidP="007122AF">
      <w:pPr>
        <w:pStyle w:val="a5"/>
        <w:spacing w:line="360" w:lineRule="auto"/>
        <w:jc w:val="center"/>
        <w:rPr>
          <w:lang w:val="kk-KZ"/>
        </w:rPr>
      </w:pPr>
      <w:r w:rsidRPr="00C57F90">
        <w:rPr>
          <w:lang w:val="kk-KZ"/>
        </w:rPr>
        <w:lastRenderedPageBreak/>
        <w:t>ҚОРЫТЫНДЫ</w:t>
      </w:r>
    </w:p>
    <w:p w:rsidR="007122AF" w:rsidRPr="00C57F90" w:rsidRDefault="007122AF" w:rsidP="007122AF">
      <w:pPr>
        <w:pStyle w:val="a5"/>
        <w:spacing w:line="360" w:lineRule="auto"/>
        <w:ind w:firstLine="708"/>
        <w:jc w:val="both"/>
        <w:rPr>
          <w:lang w:val="kk-KZ"/>
        </w:rPr>
      </w:pPr>
      <w:r w:rsidRPr="00C57F90">
        <w:rPr>
          <w:lang w:val="kk-KZ"/>
        </w:rPr>
        <w:t xml:space="preserve">Сонымен осы айтылғандарды қорытындылай келсек, М.Шоқай </w:t>
      </w:r>
      <w:r w:rsidRPr="00C57F90">
        <w:rPr>
          <w:rFonts w:eastAsia="Batang"/>
          <w:lang w:val="kk-KZ"/>
        </w:rPr>
        <w:t xml:space="preserve">естелігі тарихи деректілігімен де,  әдебиеттанудағы жанрлық әр алуандығымен де, әлеуметтанушылық сипатымен де, дүниетанудың, тұлғатанудың этно-психологиялық және лингвистикалық аспектілерімен де сипатталатын, зерттелетін кешенді жүйе екен. Біз осының тек лингвистикалық жағын, яғни </w:t>
      </w:r>
      <w:r w:rsidRPr="00C57F90">
        <w:rPr>
          <w:lang w:val="kk-KZ"/>
        </w:rPr>
        <w:t xml:space="preserve">тілдік, стилдік және танымдық мәселелерін ғана сөз еттік. </w:t>
      </w:r>
    </w:p>
    <w:p w:rsidR="007122AF" w:rsidRPr="007C5067" w:rsidRDefault="007122AF" w:rsidP="007C5067">
      <w:pPr>
        <w:pStyle w:val="a5"/>
        <w:numPr>
          <w:ilvl w:val="0"/>
          <w:numId w:val="35"/>
        </w:numPr>
        <w:tabs>
          <w:tab w:val="left" w:pos="851"/>
        </w:tabs>
        <w:spacing w:line="360" w:lineRule="auto"/>
        <w:ind w:left="0" w:firstLine="567"/>
        <w:jc w:val="both"/>
        <w:rPr>
          <w:shd w:val="clear" w:color="auto" w:fill="FFFFFF"/>
          <w:lang w:val="kk-KZ"/>
        </w:rPr>
      </w:pPr>
      <w:r w:rsidRPr="007C5067">
        <w:rPr>
          <w:lang w:val="kk-KZ"/>
        </w:rPr>
        <w:t xml:space="preserve">Естеліктің тілдік ерекшеліктері ретінде алдымен ономастикалық бірліктер, яғни </w:t>
      </w:r>
      <w:r w:rsidRPr="007C5067">
        <w:rPr>
          <w:shd w:val="clear" w:color="auto" w:fill="FFFFFF"/>
          <w:lang w:val="kk-KZ"/>
        </w:rPr>
        <w:t xml:space="preserve">естелік мәтінінде жиі кездесетін </w:t>
      </w:r>
      <w:hyperlink r:id="rId19" w:tooltip="Антропонимика" w:history="1">
        <w:r w:rsidRPr="007C5067">
          <w:rPr>
            <w:rStyle w:val="a4"/>
            <w:color w:val="auto"/>
            <w:u w:val="none"/>
            <w:shd w:val="clear" w:color="auto" w:fill="FFFFFF"/>
            <w:lang w:val="kk-KZ"/>
          </w:rPr>
          <w:t>антропоним</w:t>
        </w:r>
      </w:hyperlink>
      <w:r w:rsidRPr="007C5067">
        <w:rPr>
          <w:lang w:val="kk-KZ"/>
        </w:rPr>
        <w:t xml:space="preserve">, </w:t>
      </w:r>
      <w:hyperlink r:id="rId20" w:tooltip="Этнонимика" w:history="1">
        <w:r w:rsidRPr="007C5067">
          <w:rPr>
            <w:rStyle w:val="a4"/>
            <w:color w:val="auto"/>
            <w:u w:val="none"/>
            <w:shd w:val="clear" w:color="auto" w:fill="FFFFFF"/>
            <w:lang w:val="kk-KZ"/>
          </w:rPr>
          <w:t>этноним</w:t>
        </w:r>
      </w:hyperlink>
      <w:r w:rsidRPr="007C5067">
        <w:rPr>
          <w:lang w:val="kk-KZ"/>
        </w:rPr>
        <w:t xml:space="preserve">, </w:t>
      </w:r>
      <w:hyperlink r:id="rId21" w:tooltip="Топонимика" w:history="1">
        <w:r w:rsidRPr="007C5067">
          <w:rPr>
            <w:rStyle w:val="a4"/>
            <w:color w:val="auto"/>
            <w:u w:val="none"/>
            <w:shd w:val="clear" w:color="auto" w:fill="FFFFFF"/>
            <w:lang w:val="kk-KZ"/>
          </w:rPr>
          <w:t>топоним</w:t>
        </w:r>
      </w:hyperlink>
      <w:r w:rsidRPr="007C5067">
        <w:rPr>
          <w:shd w:val="clear" w:color="auto" w:fill="FFFFFF"/>
          <w:lang w:val="kk-KZ"/>
        </w:rPr>
        <w:t xml:space="preserve"> және эргонимдер қарастырылды.</w:t>
      </w:r>
      <w:r w:rsidRPr="007C5067">
        <w:rPr>
          <w:lang w:val="kk-KZ"/>
        </w:rPr>
        <w:t xml:space="preserve"> Бұлар автор естелігінің тарихи-деректіктік, этнотанымдық, мекендік-кеңістіктік, және танымдық-тағылымдық мәнін ашуда үлкен жүк арқалап тұрғандығы анықталды. </w:t>
      </w:r>
      <w:r w:rsidRPr="007C5067">
        <w:rPr>
          <w:shd w:val="clear" w:color="auto" w:fill="FFFFFF"/>
          <w:lang w:val="kk-KZ"/>
        </w:rPr>
        <w:t>Екіншіден, естеліктегі тілдік бірліктеріді</w:t>
      </w:r>
      <w:r w:rsidRPr="007C5067">
        <w:rPr>
          <w:lang w:val="kk-KZ"/>
        </w:rPr>
        <w:t xml:space="preserve"> кірме сөз, көнерген сөздер, біріккен сөздер, атаулық мағынадағы сөздер мен сөз тіркестері және сирек қолданылатын сөздер деп қарастырып, олардың тілдік танымдық жағы мен стилистикалық ерекшеліктеріне сипаттамалар жасадық. Мұндай тілдік бірліктердің қызыметі мен жұмсалу ерекшеліктерін болашақта </w:t>
      </w:r>
      <w:r w:rsidRPr="007C5067">
        <w:rPr>
          <w:shd w:val="clear" w:color="auto" w:fill="FFFFFF"/>
          <w:lang w:val="kk-KZ"/>
        </w:rPr>
        <w:t>қазақ эмигранттарының естеліктеріне қатысты жан-жақты зерттеп талдаудың мәні зор.</w:t>
      </w:r>
    </w:p>
    <w:p w:rsidR="007122AF" w:rsidRPr="007C5067" w:rsidRDefault="007122AF" w:rsidP="007C5067">
      <w:pPr>
        <w:pStyle w:val="a5"/>
        <w:numPr>
          <w:ilvl w:val="0"/>
          <w:numId w:val="35"/>
        </w:numPr>
        <w:tabs>
          <w:tab w:val="left" w:pos="851"/>
          <w:tab w:val="left" w:pos="993"/>
        </w:tabs>
        <w:spacing w:line="360" w:lineRule="auto"/>
        <w:ind w:left="0" w:firstLine="567"/>
        <w:jc w:val="both"/>
        <w:rPr>
          <w:lang w:val="kk-KZ"/>
        </w:rPr>
      </w:pPr>
      <w:r w:rsidRPr="007C5067">
        <w:rPr>
          <w:shd w:val="clear" w:color="auto" w:fill="FFFFFF"/>
          <w:lang w:val="kk-KZ"/>
        </w:rPr>
        <w:t xml:space="preserve">Естелік авторының сөз қолдысын, өзіндік стилдік ерекшелігін танытатын құралдар ретінде </w:t>
      </w:r>
      <w:r w:rsidRPr="007C5067">
        <w:rPr>
          <w:lang w:val="kk-KZ"/>
        </w:rPr>
        <w:t>фразеологизмдер мен мақал-мәтелдер, эпитеттік қолданыстар, авторлық қосар сөздер, көңіл-күй одағайлары мен демеулік шылаулардың жұмсалуы, синонимдік, антонимдік қолданыстар, сұраулы сөйлемдердің, диологтердің стилдік жүгі және портреттеу тәсілі талданды.</w:t>
      </w:r>
    </w:p>
    <w:p w:rsidR="007122AF" w:rsidRPr="007C5067" w:rsidRDefault="007122AF" w:rsidP="007C5067">
      <w:pPr>
        <w:pStyle w:val="a5"/>
        <w:numPr>
          <w:ilvl w:val="0"/>
          <w:numId w:val="35"/>
        </w:numPr>
        <w:tabs>
          <w:tab w:val="left" w:pos="851"/>
        </w:tabs>
        <w:spacing w:line="360" w:lineRule="auto"/>
        <w:ind w:left="0" w:firstLine="567"/>
        <w:jc w:val="both"/>
        <w:rPr>
          <w:lang w:val="kk-KZ"/>
        </w:rPr>
      </w:pPr>
      <w:r w:rsidRPr="007C5067">
        <w:rPr>
          <w:lang w:val="kk-KZ"/>
        </w:rPr>
        <w:t xml:space="preserve">М.Шоқай естелігін лингвистикалық тұрғыдан қарастырудың ендігі бір кешенді жүйесіне мәтінге концептілік талдау жатады. Біз осы орайда естелікте бірнеше концептілердің бар екенін анықтағанымызбен, олардың бір-екеуіне ғана (дұшпан, дос, оқиға, сөз) тоқталдық. Бұл болашақта арнайы қарастыруды қажет етеді. Өйткені естелік авторы өзінің көрген-білгенін, куә болған оқиғаларын өз өмірімен байланыстыра отырып жазады, бағалайды, қорытындылап тұжырымдайды. Осыдан естелік аворының сөз қолданысы, оның ақиқат дүние туралы таным-түсінігі, көзқарасы айқындалады. Сондықтан естелік мәтініне концептуалдық талдау жасау мәселесін қолға алып, кешенді зерттеулер жүргізу қажет.  </w:t>
      </w:r>
    </w:p>
    <w:p w:rsidR="007122AF" w:rsidRPr="00C57F90" w:rsidRDefault="007122AF" w:rsidP="007122AF">
      <w:pPr>
        <w:pStyle w:val="a5"/>
        <w:spacing w:line="360" w:lineRule="auto"/>
        <w:jc w:val="both"/>
        <w:rPr>
          <w:b/>
          <w:lang w:val="kk-KZ"/>
        </w:rPr>
      </w:pPr>
    </w:p>
    <w:p w:rsidR="007122AF" w:rsidRPr="00C57F90" w:rsidRDefault="007122AF" w:rsidP="007122AF">
      <w:pPr>
        <w:pStyle w:val="a5"/>
        <w:spacing w:line="360" w:lineRule="auto"/>
        <w:ind w:firstLine="708"/>
        <w:jc w:val="center"/>
        <w:rPr>
          <w:b/>
          <w:lang w:val="kk-KZ"/>
        </w:rPr>
      </w:pPr>
    </w:p>
    <w:p w:rsidR="007122AF" w:rsidRPr="00C57F90" w:rsidRDefault="007122AF" w:rsidP="007122AF">
      <w:pPr>
        <w:pStyle w:val="a5"/>
        <w:spacing w:line="360" w:lineRule="auto"/>
        <w:ind w:firstLine="708"/>
        <w:jc w:val="center"/>
        <w:rPr>
          <w:b/>
          <w:lang w:val="kk-KZ"/>
        </w:rPr>
      </w:pPr>
    </w:p>
    <w:p w:rsidR="007122AF" w:rsidRPr="00C57F90" w:rsidRDefault="007122AF" w:rsidP="007122AF">
      <w:pPr>
        <w:pStyle w:val="a5"/>
        <w:spacing w:line="360" w:lineRule="auto"/>
        <w:ind w:firstLine="708"/>
        <w:jc w:val="center"/>
        <w:rPr>
          <w:b/>
          <w:lang w:val="kk-KZ"/>
        </w:rPr>
      </w:pPr>
    </w:p>
    <w:p w:rsidR="00A41D3F" w:rsidRPr="00C57F90" w:rsidRDefault="00A41D3F" w:rsidP="007122AF">
      <w:pPr>
        <w:pStyle w:val="a5"/>
        <w:spacing w:line="360" w:lineRule="auto"/>
        <w:ind w:firstLine="708"/>
        <w:jc w:val="center"/>
        <w:rPr>
          <w:b/>
          <w:lang w:val="kk-KZ"/>
        </w:rPr>
      </w:pPr>
    </w:p>
    <w:p w:rsidR="00B25733" w:rsidRPr="00C57F90" w:rsidRDefault="00B25733" w:rsidP="007122AF">
      <w:pPr>
        <w:pStyle w:val="a5"/>
        <w:spacing w:line="360" w:lineRule="auto"/>
        <w:ind w:firstLine="708"/>
        <w:jc w:val="center"/>
        <w:rPr>
          <w:b/>
          <w:lang w:val="kk-KZ"/>
        </w:rPr>
      </w:pPr>
    </w:p>
    <w:p w:rsidR="00B25733" w:rsidRPr="00C57F90" w:rsidRDefault="00B25733" w:rsidP="007122AF">
      <w:pPr>
        <w:pStyle w:val="a5"/>
        <w:spacing w:line="360" w:lineRule="auto"/>
        <w:ind w:firstLine="708"/>
        <w:jc w:val="center"/>
        <w:rPr>
          <w:b/>
          <w:lang w:val="kk-KZ"/>
        </w:rPr>
      </w:pPr>
    </w:p>
    <w:p w:rsidR="002F35A0" w:rsidRPr="00C57F90" w:rsidRDefault="00534DEC" w:rsidP="00FA0059">
      <w:pPr>
        <w:pStyle w:val="a5"/>
        <w:spacing w:line="360" w:lineRule="auto"/>
        <w:ind w:firstLine="567"/>
        <w:jc w:val="center"/>
        <w:rPr>
          <w:rFonts w:eastAsiaTheme="minorHAnsi"/>
          <w:lang w:val="kk-KZ" w:eastAsia="en-US"/>
        </w:rPr>
      </w:pPr>
      <w:r w:rsidRPr="00C57F90">
        <w:rPr>
          <w:rFonts w:eastAsiaTheme="minorHAnsi"/>
          <w:lang w:val="kk-KZ" w:eastAsia="en-US"/>
        </w:rPr>
        <w:lastRenderedPageBreak/>
        <w:t>ПАЙДАЛАНЫЛҒАН ӘДЕБИЕТТЕР ТІЗІМІ</w:t>
      </w:r>
    </w:p>
    <w:p w:rsidR="007362CE" w:rsidRPr="00C57F90" w:rsidRDefault="007362CE" w:rsidP="00D413B6">
      <w:pPr>
        <w:pStyle w:val="a5"/>
        <w:numPr>
          <w:ilvl w:val="0"/>
          <w:numId w:val="32"/>
        </w:numPr>
        <w:tabs>
          <w:tab w:val="left" w:pos="1134"/>
        </w:tabs>
        <w:spacing w:line="360" w:lineRule="auto"/>
        <w:ind w:left="0" w:firstLine="567"/>
        <w:jc w:val="both"/>
        <w:rPr>
          <w:rFonts w:eastAsia="Calibri"/>
          <w:lang w:val="kk-KZ"/>
        </w:rPr>
      </w:pPr>
      <w:r w:rsidRPr="00C57F90">
        <w:rPr>
          <w:rFonts w:eastAsia="Calibri"/>
          <w:lang w:val="kk-KZ"/>
        </w:rPr>
        <w:t>Чернышевский Н.Г. Избранные произведения в 2-х томах // пол. собр. соч. – М.: Госпоштиздат, 1949. – Т.2. – 305 с.</w:t>
      </w:r>
    </w:p>
    <w:p w:rsidR="00B62AE3" w:rsidRPr="00C57F90" w:rsidRDefault="00B62AE3" w:rsidP="00D413B6">
      <w:pPr>
        <w:pStyle w:val="a5"/>
        <w:numPr>
          <w:ilvl w:val="0"/>
          <w:numId w:val="32"/>
        </w:numPr>
        <w:tabs>
          <w:tab w:val="left" w:pos="1134"/>
        </w:tabs>
        <w:spacing w:line="360" w:lineRule="auto"/>
        <w:ind w:left="0" w:firstLine="567"/>
        <w:jc w:val="both"/>
        <w:rPr>
          <w:lang w:val="kk-KZ"/>
        </w:rPr>
      </w:pPr>
      <w:r w:rsidRPr="00C57F90">
        <w:rPr>
          <w:lang w:val="kk-KZ"/>
        </w:rPr>
        <w:t xml:space="preserve">Кириллова Е.Л. Мемуаристика как метажанр и ее жанровые модификаций (На материале мемуарной прозы русского зарубежья первой волны): дисс. ... канд. фил. наук: </w:t>
      </w:r>
      <w:r w:rsidRPr="00C57F90">
        <w:rPr>
          <w:spacing w:val="-15"/>
          <w:shd w:val="clear" w:color="auto" w:fill="FFFFFF"/>
          <w:lang w:val="kk-KZ"/>
        </w:rPr>
        <w:t>10.01.01</w:t>
      </w:r>
      <w:r w:rsidRPr="00C57F90">
        <w:rPr>
          <w:lang w:val="kk-KZ"/>
        </w:rPr>
        <w:t xml:space="preserve"> – Владивосток, 2004. – 204 с.</w:t>
      </w:r>
    </w:p>
    <w:p w:rsidR="00ED7174" w:rsidRPr="00C57F90" w:rsidRDefault="00E6388D" w:rsidP="00D413B6">
      <w:pPr>
        <w:pStyle w:val="a5"/>
        <w:numPr>
          <w:ilvl w:val="0"/>
          <w:numId w:val="32"/>
        </w:numPr>
        <w:tabs>
          <w:tab w:val="left" w:pos="1134"/>
        </w:tabs>
        <w:spacing w:line="360" w:lineRule="auto"/>
        <w:ind w:left="0" w:firstLine="567"/>
        <w:jc w:val="both"/>
        <w:rPr>
          <w:shd w:val="clear" w:color="auto" w:fill="FFFFFF"/>
          <w:lang w:val="kk-KZ"/>
        </w:rPr>
      </w:pPr>
      <w:r w:rsidRPr="00C57F90">
        <w:rPr>
          <w:shd w:val="clear" w:color="auto" w:fill="FFFFFF"/>
          <w:lang w:val="kk-KZ"/>
        </w:rPr>
        <w:t>Колядич Т.М. </w:t>
      </w:r>
      <w:r w:rsidRPr="00C57F90">
        <w:rPr>
          <w:bCs/>
          <w:shd w:val="clear" w:color="auto" w:fill="FFFFFF"/>
          <w:lang w:val="kk-KZ"/>
        </w:rPr>
        <w:t>Воспоминания писателей: проблемы поэтики жанра: Монография</w:t>
      </w:r>
      <w:r w:rsidRPr="00C57F90">
        <w:rPr>
          <w:shd w:val="clear" w:color="auto" w:fill="FFFFFF"/>
          <w:lang w:val="kk-KZ"/>
        </w:rPr>
        <w:t>. – М.: Мегатрон, 1998. – 278 с. </w:t>
      </w:r>
    </w:p>
    <w:p w:rsidR="00CC27D5" w:rsidRPr="00C57F90" w:rsidRDefault="00CC27D5" w:rsidP="00D413B6">
      <w:pPr>
        <w:pStyle w:val="a5"/>
        <w:numPr>
          <w:ilvl w:val="0"/>
          <w:numId w:val="32"/>
        </w:numPr>
        <w:tabs>
          <w:tab w:val="left" w:pos="1134"/>
        </w:tabs>
        <w:spacing w:line="360" w:lineRule="auto"/>
        <w:ind w:left="0" w:firstLine="567"/>
        <w:jc w:val="both"/>
        <w:rPr>
          <w:shd w:val="clear" w:color="auto" w:fill="FFFFFF"/>
          <w:lang w:val="kk-KZ"/>
        </w:rPr>
      </w:pPr>
      <w:r w:rsidRPr="00C57F90">
        <w:rPr>
          <w:rFonts w:eastAsia="Batang"/>
          <w:lang w:val="kk-KZ"/>
        </w:rPr>
        <w:t xml:space="preserve">Лейдерман Л. Движение и времени и законы жанра: Жанровые закономерности развития советской прозы 60-70-е годы. </w:t>
      </w:r>
      <w:r w:rsidR="00BB0E1F" w:rsidRPr="00C57F90">
        <w:rPr>
          <w:rFonts w:eastAsia="Batang"/>
          <w:lang w:val="kk-KZ"/>
        </w:rPr>
        <w:t xml:space="preserve">- </w:t>
      </w:r>
      <w:r w:rsidRPr="00C57F90">
        <w:rPr>
          <w:shd w:val="clear" w:color="auto" w:fill="FFFFFF"/>
        </w:rPr>
        <w:t xml:space="preserve">Свердловск: Сред.-Урал. кн. изд-во, 1982. </w:t>
      </w:r>
      <w:r w:rsidR="00BB0E1F" w:rsidRPr="00C57F90">
        <w:rPr>
          <w:shd w:val="clear" w:color="auto" w:fill="FFFFFF"/>
          <w:lang w:val="kk-KZ"/>
        </w:rPr>
        <w:t>-</w:t>
      </w:r>
      <w:r w:rsidRPr="00C57F90">
        <w:rPr>
          <w:shd w:val="clear" w:color="auto" w:fill="FFFFFF"/>
        </w:rPr>
        <w:t xml:space="preserve"> 256 с.</w:t>
      </w:r>
    </w:p>
    <w:p w:rsidR="00594B27" w:rsidRPr="00C57F90" w:rsidRDefault="00594B27" w:rsidP="00D413B6">
      <w:pPr>
        <w:pStyle w:val="a6"/>
        <w:numPr>
          <w:ilvl w:val="0"/>
          <w:numId w:val="32"/>
        </w:numPr>
        <w:tabs>
          <w:tab w:val="left" w:pos="1134"/>
        </w:tabs>
        <w:spacing w:line="360" w:lineRule="auto"/>
        <w:ind w:left="0" w:firstLine="567"/>
        <w:jc w:val="both"/>
        <w:rPr>
          <w:lang w:val="kk-KZ"/>
        </w:rPr>
      </w:pPr>
      <w:r w:rsidRPr="00C57F90">
        <w:rPr>
          <w:lang w:val="kk-KZ"/>
        </w:rPr>
        <w:t>Кознова Н.Н. Мемуары русских писателей-эмигрантов первой волны: концепции истории и типология форм повествования: дис. ... док. фил. наук: 10.01.01 /</w:t>
      </w:r>
      <w:r w:rsidRPr="00B03C85">
        <w:rPr>
          <w:rStyle w:val="a9"/>
          <w:i w:val="0"/>
          <w:shd w:val="clear" w:color="auto" w:fill="FFFFFF"/>
          <w:lang w:val="kk-KZ"/>
        </w:rPr>
        <w:t>Московский государственный областной университет.</w:t>
      </w:r>
      <w:r w:rsidRPr="00C57F90">
        <w:rPr>
          <w:rStyle w:val="a9"/>
          <w:shd w:val="clear" w:color="auto" w:fill="FFFFFF"/>
          <w:lang w:val="kk-KZ"/>
        </w:rPr>
        <w:t xml:space="preserve"> – </w:t>
      </w:r>
      <w:r w:rsidRPr="00C57F90">
        <w:rPr>
          <w:lang w:val="kk-KZ"/>
        </w:rPr>
        <w:t>М., 2011. – 492 с.</w:t>
      </w:r>
    </w:p>
    <w:p w:rsidR="0007127C" w:rsidRPr="00C57F90" w:rsidRDefault="0007127C" w:rsidP="00D413B6">
      <w:pPr>
        <w:pStyle w:val="a6"/>
        <w:numPr>
          <w:ilvl w:val="0"/>
          <w:numId w:val="32"/>
        </w:numPr>
        <w:tabs>
          <w:tab w:val="left" w:pos="1134"/>
        </w:tabs>
        <w:spacing w:line="360" w:lineRule="auto"/>
        <w:ind w:left="0" w:firstLine="567"/>
        <w:jc w:val="both"/>
        <w:rPr>
          <w:lang w:val="kk-KZ"/>
        </w:rPr>
      </w:pPr>
      <w:r w:rsidRPr="00C57F90">
        <w:rPr>
          <w:rFonts w:eastAsia="Batang"/>
          <w:lang w:val="kk-KZ"/>
        </w:rPr>
        <w:t>Байтанасова Қ. Эмиграция әдебиетіндегі идеялық-көркемдік сабақтастық. – Астана: Л.Н.Гумилев атындағы ұлттық университеті оқу-өндірістік типографиясы, 2013. – 351 б.</w:t>
      </w:r>
    </w:p>
    <w:p w:rsidR="004A70DA" w:rsidRPr="00C57F90" w:rsidRDefault="004A70DA" w:rsidP="00D413B6">
      <w:pPr>
        <w:pStyle w:val="a6"/>
        <w:numPr>
          <w:ilvl w:val="0"/>
          <w:numId w:val="32"/>
        </w:numPr>
        <w:tabs>
          <w:tab w:val="left" w:pos="1134"/>
        </w:tabs>
        <w:spacing w:line="360" w:lineRule="auto"/>
        <w:ind w:left="0" w:firstLine="567"/>
        <w:jc w:val="both"/>
        <w:rPr>
          <w:lang w:val="kk-KZ"/>
        </w:rPr>
      </w:pPr>
      <w:r w:rsidRPr="00C57F90">
        <w:rPr>
          <w:lang w:val="kk-KZ"/>
        </w:rPr>
        <w:t>Қабдолов З. Сөз өнері. – Алматы: Қазақ университеті, 1992. – 352 б.</w:t>
      </w:r>
    </w:p>
    <w:p w:rsidR="004A70DA" w:rsidRPr="00C57F90" w:rsidRDefault="004A70DA" w:rsidP="00D413B6">
      <w:pPr>
        <w:pStyle w:val="a6"/>
        <w:numPr>
          <w:ilvl w:val="0"/>
          <w:numId w:val="32"/>
        </w:numPr>
        <w:tabs>
          <w:tab w:val="left" w:pos="1134"/>
        </w:tabs>
        <w:spacing w:line="360" w:lineRule="auto"/>
        <w:ind w:left="0" w:firstLine="567"/>
        <w:jc w:val="both"/>
        <w:rPr>
          <w:lang w:val="kk-KZ"/>
        </w:rPr>
      </w:pPr>
      <w:r w:rsidRPr="00C57F90">
        <w:rPr>
          <w:lang w:val="kk-KZ"/>
        </w:rPr>
        <w:t>Ақыш Н. Қазақ мемуарлық романы. – Алматы: Арна, 2010. – 416 б.</w:t>
      </w:r>
    </w:p>
    <w:p w:rsidR="00900FF3" w:rsidRPr="00C57F90" w:rsidRDefault="00900FF3" w:rsidP="00D413B6">
      <w:pPr>
        <w:pStyle w:val="a6"/>
        <w:numPr>
          <w:ilvl w:val="0"/>
          <w:numId w:val="32"/>
        </w:numPr>
        <w:tabs>
          <w:tab w:val="left" w:pos="1134"/>
        </w:tabs>
        <w:spacing w:line="360" w:lineRule="auto"/>
        <w:ind w:left="0" w:firstLine="567"/>
        <w:jc w:val="both"/>
        <w:rPr>
          <w:lang w:val="kk-KZ"/>
        </w:rPr>
      </w:pPr>
      <w:r w:rsidRPr="00C57F90">
        <w:rPr>
          <w:rFonts w:eastAsia="Batang"/>
          <w:lang w:val="kk-KZ"/>
        </w:rPr>
        <w:t>Струве Г.П. Русская литература в изгнании: краткий биографич. словарь русского зарубежья // Вильданова Р.И., Кудрявцев В.Б., Лаппо-Данилевский К.Ю. изд. 3-е, испр. и доп. – Париж-Москва: Русский путь, 1996. – 248 с.</w:t>
      </w:r>
    </w:p>
    <w:p w:rsidR="00900FF3" w:rsidRPr="00C57F90" w:rsidRDefault="00BB1ACE" w:rsidP="00D413B6">
      <w:pPr>
        <w:pStyle w:val="a6"/>
        <w:numPr>
          <w:ilvl w:val="0"/>
          <w:numId w:val="32"/>
        </w:numPr>
        <w:tabs>
          <w:tab w:val="left" w:pos="993"/>
          <w:tab w:val="left" w:pos="1134"/>
        </w:tabs>
        <w:spacing w:line="360" w:lineRule="auto"/>
        <w:ind w:left="0" w:firstLine="567"/>
        <w:jc w:val="both"/>
        <w:rPr>
          <w:lang w:val="kk-KZ"/>
        </w:rPr>
      </w:pPr>
      <w:r w:rsidRPr="00C57F90">
        <w:rPr>
          <w:lang w:val="kk-KZ"/>
        </w:rPr>
        <w:t>Алтай Х. Алтайдан ауған ел. – Алматы: Дәуір, 2014. – 271 б.</w:t>
      </w:r>
    </w:p>
    <w:p w:rsidR="007362CE" w:rsidRPr="00C57F90" w:rsidRDefault="007362CE" w:rsidP="00D413B6">
      <w:pPr>
        <w:pStyle w:val="a6"/>
        <w:numPr>
          <w:ilvl w:val="0"/>
          <w:numId w:val="32"/>
        </w:numPr>
        <w:tabs>
          <w:tab w:val="left" w:pos="993"/>
          <w:tab w:val="left" w:pos="1134"/>
        </w:tabs>
        <w:spacing w:line="360" w:lineRule="auto"/>
        <w:ind w:left="0" w:firstLine="567"/>
        <w:jc w:val="both"/>
        <w:rPr>
          <w:lang w:val="kk-KZ"/>
        </w:rPr>
      </w:pPr>
      <w:r w:rsidRPr="00C57F90">
        <w:rPr>
          <w:lang w:val="kk-KZ"/>
        </w:rPr>
        <w:t>Алтай Х. Алтайдан ауған ел. – Алматы: Дәуір, 2014. – 271 б.</w:t>
      </w:r>
    </w:p>
    <w:p w:rsidR="002D65E1" w:rsidRPr="00C57F90" w:rsidRDefault="002D65E1" w:rsidP="00D413B6">
      <w:pPr>
        <w:pStyle w:val="a6"/>
        <w:numPr>
          <w:ilvl w:val="0"/>
          <w:numId w:val="32"/>
        </w:numPr>
        <w:tabs>
          <w:tab w:val="left" w:pos="993"/>
          <w:tab w:val="left" w:pos="1134"/>
        </w:tabs>
        <w:spacing w:line="360" w:lineRule="auto"/>
        <w:ind w:left="0" w:firstLine="567"/>
        <w:jc w:val="both"/>
        <w:rPr>
          <w:lang w:val="kk-KZ"/>
        </w:rPr>
      </w:pPr>
      <w:r w:rsidRPr="00C57F90">
        <w:rPr>
          <w:lang w:val="kk-KZ"/>
        </w:rPr>
        <w:t>Кәрібозұлы Б. Сырлы сөз сипаты. – Алматы: Қазақ университеті, 1997. – 281 б.</w:t>
      </w:r>
    </w:p>
    <w:p w:rsidR="00D413B6" w:rsidRPr="00C57F90" w:rsidRDefault="002D65E1" w:rsidP="00D413B6">
      <w:pPr>
        <w:pStyle w:val="a6"/>
        <w:numPr>
          <w:ilvl w:val="0"/>
          <w:numId w:val="32"/>
        </w:numPr>
        <w:tabs>
          <w:tab w:val="left" w:pos="993"/>
          <w:tab w:val="left" w:pos="1134"/>
        </w:tabs>
        <w:spacing w:line="360" w:lineRule="auto"/>
        <w:ind w:left="0" w:firstLine="567"/>
        <w:jc w:val="both"/>
        <w:rPr>
          <w:lang w:val="kk-KZ"/>
        </w:rPr>
      </w:pPr>
      <w:r w:rsidRPr="00C57F90">
        <w:rPr>
          <w:lang w:val="kk-KZ"/>
        </w:rPr>
        <w:t>Келімбетов Н. Қазақ әдебиетінің бастаулары. – Алматы: Ана тілі, 1998. – 256 б.</w:t>
      </w:r>
    </w:p>
    <w:p w:rsidR="00D413B6" w:rsidRPr="00C57F90" w:rsidRDefault="00D413B6" w:rsidP="00D413B6">
      <w:pPr>
        <w:pStyle w:val="a6"/>
        <w:numPr>
          <w:ilvl w:val="0"/>
          <w:numId w:val="32"/>
        </w:numPr>
        <w:tabs>
          <w:tab w:val="left" w:pos="993"/>
          <w:tab w:val="left" w:pos="1134"/>
        </w:tabs>
        <w:spacing w:line="360" w:lineRule="auto"/>
        <w:ind w:left="0" w:firstLine="567"/>
        <w:jc w:val="both"/>
        <w:rPr>
          <w:lang w:val="kk-KZ"/>
        </w:rPr>
      </w:pPr>
      <w:r w:rsidRPr="00C57F90">
        <w:rPr>
          <w:bCs/>
          <w:lang w:val="kk-KZ"/>
        </w:rPr>
        <w:t xml:space="preserve">Жолмаханова А.Б. </w:t>
      </w:r>
      <w:r w:rsidRPr="00C57F90">
        <w:rPr>
          <w:lang w:val="kk-KZ"/>
        </w:rPr>
        <w:t xml:space="preserve">Қазақ эмигранттарының естеліктері және мемуарлық  шығармаларды оқыту. Философия докторы (PhD) дәрежесін алу үшін дайындалған диссертация. - </w:t>
      </w:r>
      <w:r w:rsidRPr="00C57F90">
        <w:rPr>
          <w:bCs/>
          <w:lang w:val="kk-KZ"/>
        </w:rPr>
        <w:t>Қызылорда, 2019. -164 бет.</w:t>
      </w:r>
    </w:p>
    <w:p w:rsidR="007362CE" w:rsidRPr="00C57F90" w:rsidRDefault="007362CE" w:rsidP="00D413B6">
      <w:pPr>
        <w:pStyle w:val="a6"/>
        <w:numPr>
          <w:ilvl w:val="0"/>
          <w:numId w:val="32"/>
        </w:numPr>
        <w:tabs>
          <w:tab w:val="left" w:pos="993"/>
          <w:tab w:val="left" w:pos="1134"/>
        </w:tabs>
        <w:spacing w:line="360" w:lineRule="auto"/>
        <w:ind w:left="0" w:firstLine="567"/>
        <w:jc w:val="both"/>
        <w:rPr>
          <w:lang w:val="kk-KZ"/>
        </w:rPr>
      </w:pPr>
      <w:r w:rsidRPr="00C57F90">
        <w:rPr>
          <w:lang w:val="kk-KZ"/>
        </w:rPr>
        <w:t>Шоқай М. Таңдамалы. –Алматы: Қайнар, 1999. Т.2. -520 бет.</w:t>
      </w:r>
    </w:p>
    <w:p w:rsidR="00ED7174" w:rsidRPr="00C57F90" w:rsidRDefault="007122AF" w:rsidP="00D413B6">
      <w:pPr>
        <w:pStyle w:val="a5"/>
        <w:numPr>
          <w:ilvl w:val="0"/>
          <w:numId w:val="32"/>
        </w:numPr>
        <w:tabs>
          <w:tab w:val="left" w:pos="993"/>
          <w:tab w:val="left" w:pos="1134"/>
        </w:tabs>
        <w:spacing w:line="360" w:lineRule="auto"/>
        <w:ind w:left="0" w:firstLine="567"/>
        <w:jc w:val="both"/>
        <w:rPr>
          <w:lang w:val="kk-KZ"/>
        </w:rPr>
      </w:pPr>
      <w:r w:rsidRPr="00C57F90">
        <w:rPr>
          <w:lang w:val="kk-KZ"/>
        </w:rPr>
        <w:t>Есенова Қ.Ө. М.Әуезов публицистикасының тілі. Филология ғылымдарының кандидаты ғылыми дәрежесін алу үшін дайындалған диссертацияның авторефераты. - Алматы, 2001.</w:t>
      </w:r>
    </w:p>
    <w:p w:rsidR="007122AF" w:rsidRPr="00C57F90" w:rsidRDefault="007122AF" w:rsidP="00D413B6">
      <w:pPr>
        <w:pStyle w:val="a5"/>
        <w:numPr>
          <w:ilvl w:val="0"/>
          <w:numId w:val="32"/>
        </w:numPr>
        <w:tabs>
          <w:tab w:val="left" w:pos="993"/>
          <w:tab w:val="left" w:pos="1134"/>
        </w:tabs>
        <w:spacing w:line="360" w:lineRule="auto"/>
        <w:ind w:left="0" w:firstLine="567"/>
        <w:jc w:val="both"/>
        <w:rPr>
          <w:lang w:val="kk-KZ"/>
        </w:rPr>
      </w:pPr>
      <w:r w:rsidRPr="00C57F90">
        <w:rPr>
          <w:lang w:val="kk-KZ"/>
        </w:rPr>
        <w:t>Жанпейісов Е.М. Әуезовтың «Абай жолы» эпопеясының тілі. – Алматы: Ғылым, 1976. 58 б.</w:t>
      </w:r>
    </w:p>
    <w:p w:rsidR="00D413B6" w:rsidRPr="00C57F90" w:rsidRDefault="00D413B6" w:rsidP="00513F5D">
      <w:pPr>
        <w:ind w:left="360"/>
        <w:jc w:val="center"/>
        <w:rPr>
          <w:rFonts w:ascii="Times New Roman" w:hAnsi="Times New Roman" w:cs="Times New Roman"/>
          <w:caps/>
          <w:sz w:val="24"/>
          <w:szCs w:val="24"/>
          <w:lang w:val="kk-KZ"/>
        </w:rPr>
      </w:pPr>
    </w:p>
    <w:p w:rsidR="00B25733" w:rsidRPr="00C57F90" w:rsidRDefault="00B25733" w:rsidP="00513F5D">
      <w:pPr>
        <w:ind w:left="360"/>
        <w:jc w:val="center"/>
        <w:rPr>
          <w:rFonts w:ascii="Times New Roman" w:hAnsi="Times New Roman" w:cs="Times New Roman"/>
          <w:caps/>
          <w:sz w:val="24"/>
          <w:szCs w:val="24"/>
          <w:lang w:val="kk-KZ"/>
        </w:rPr>
      </w:pPr>
    </w:p>
    <w:p w:rsidR="000422E0" w:rsidRPr="00C57F90" w:rsidRDefault="00FE2789" w:rsidP="00513F5D">
      <w:pPr>
        <w:ind w:left="360"/>
        <w:jc w:val="center"/>
        <w:rPr>
          <w:rFonts w:ascii="Times New Roman" w:hAnsi="Times New Roman" w:cs="Times New Roman"/>
          <w:sz w:val="24"/>
          <w:szCs w:val="24"/>
          <w:lang w:val="kk-KZ"/>
        </w:rPr>
      </w:pPr>
      <w:r w:rsidRPr="00C57F90">
        <w:rPr>
          <w:rFonts w:ascii="Times New Roman" w:hAnsi="Times New Roman" w:cs="Times New Roman"/>
          <w:caps/>
          <w:sz w:val="24"/>
          <w:szCs w:val="24"/>
          <w:lang w:val="kk-KZ"/>
        </w:rPr>
        <w:lastRenderedPageBreak/>
        <w:t>Қ</w:t>
      </w:r>
      <w:r w:rsidRPr="00C57F90">
        <w:rPr>
          <w:rFonts w:ascii="Times New Roman" w:hAnsi="Times New Roman" w:cs="Times New Roman"/>
          <w:sz w:val="24"/>
          <w:szCs w:val="24"/>
          <w:lang w:val="kk-KZ"/>
        </w:rPr>
        <w:t>ОСЫМША А</w:t>
      </w:r>
    </w:p>
    <w:p w:rsidR="00AC6CAC" w:rsidRPr="00C57F90" w:rsidRDefault="00AC6CAC" w:rsidP="00513F5D">
      <w:pPr>
        <w:ind w:left="360"/>
        <w:jc w:val="center"/>
        <w:rPr>
          <w:noProof/>
          <w:lang w:val="kk-KZ"/>
        </w:rPr>
      </w:pPr>
      <w:r w:rsidRPr="00C57F90">
        <w:rPr>
          <w:rFonts w:ascii="Times New Roman" w:hAnsi="Times New Roman" w:cs="Times New Roman"/>
          <w:sz w:val="24"/>
          <w:szCs w:val="24"/>
          <w:lang w:val="kk-KZ"/>
        </w:rPr>
        <w:t>Күнтізбелік жоспар</w:t>
      </w:r>
    </w:p>
    <w:p w:rsidR="000422E0" w:rsidRPr="00C57F90" w:rsidRDefault="000422E0" w:rsidP="000422E0">
      <w:pPr>
        <w:ind w:left="360"/>
        <w:rPr>
          <w:lang w:val="kk-KZ"/>
        </w:rPr>
      </w:pPr>
      <w:r w:rsidRPr="00C57F90">
        <w:rPr>
          <w:noProof/>
          <w:lang w:eastAsia="ru-RU"/>
        </w:rPr>
        <w:drawing>
          <wp:inline distT="0" distB="0" distL="0" distR="0">
            <wp:extent cx="5772999" cy="6323959"/>
            <wp:effectExtent l="19050" t="0" r="0" b="0"/>
            <wp:docPr id="32" name="Рисунок 1" descr="C:\Users\Laura\Desktop\ДОГОВОР 2018-20\ДОГОВОР БЕКІТІЛГЕН\МӘҢГІЛІК ЕЛ\1.2 ТҰЯҚБАЕВ\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ДОГОВОР 2018-20\ДОГОВОР БЕКІТІЛГЕН\МӘҢГІЛІК ЕЛ\1.2 ТҰЯҚБАЕВ\1 001.jpg"/>
                    <pic:cNvPicPr>
                      <a:picLocks noChangeAspect="1" noChangeArrowheads="1"/>
                    </pic:cNvPicPr>
                  </pic:nvPicPr>
                  <pic:blipFill>
                    <a:blip r:embed="rId22" cstate="print"/>
                    <a:srcRect/>
                    <a:stretch>
                      <a:fillRect/>
                    </a:stretch>
                  </pic:blipFill>
                  <pic:spPr bwMode="auto">
                    <a:xfrm>
                      <a:off x="0" y="0"/>
                      <a:ext cx="5773934" cy="6324983"/>
                    </a:xfrm>
                    <a:prstGeom prst="rect">
                      <a:avLst/>
                    </a:prstGeom>
                    <a:noFill/>
                    <a:ln w="9525">
                      <a:noFill/>
                      <a:miter lim="800000"/>
                      <a:headEnd/>
                      <a:tailEnd/>
                    </a:ln>
                  </pic:spPr>
                </pic:pic>
              </a:graphicData>
            </a:graphic>
          </wp:inline>
        </w:drawing>
      </w:r>
    </w:p>
    <w:p w:rsidR="000422E0" w:rsidRPr="00C57F90" w:rsidRDefault="000422E0" w:rsidP="008B3DC3">
      <w:pPr>
        <w:ind w:left="360"/>
        <w:rPr>
          <w:lang w:val="kk-KZ"/>
        </w:rPr>
      </w:pPr>
      <w:r w:rsidRPr="00C57F90">
        <w:rPr>
          <w:noProof/>
          <w:lang w:eastAsia="ru-RU"/>
        </w:rPr>
        <w:lastRenderedPageBreak/>
        <w:drawing>
          <wp:inline distT="0" distB="0" distL="0" distR="0">
            <wp:extent cx="5115315" cy="7038575"/>
            <wp:effectExtent l="19050" t="0" r="9135" b="0"/>
            <wp:docPr id="33" name="Рисунок 2" descr="C:\Users\Laura\Desktop\ДОГОВОР 2018-20\ДОГОВОР БЕКІТІЛГЕН\МӘҢГІЛІК ЕЛ\1.2 ТҰЯҚБАЕ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ДОГОВОР 2018-20\ДОГОВОР БЕКІТІЛГЕН\МӘҢГІЛІК ЕЛ\1.2 ТҰЯҚБАЕВ\2 001.jpg"/>
                    <pic:cNvPicPr>
                      <a:picLocks noChangeAspect="1" noChangeArrowheads="1"/>
                    </pic:cNvPicPr>
                  </pic:nvPicPr>
                  <pic:blipFill>
                    <a:blip r:embed="rId23" cstate="print"/>
                    <a:srcRect/>
                    <a:stretch>
                      <a:fillRect/>
                    </a:stretch>
                  </pic:blipFill>
                  <pic:spPr bwMode="auto">
                    <a:xfrm>
                      <a:off x="0" y="0"/>
                      <a:ext cx="5118272" cy="7042644"/>
                    </a:xfrm>
                    <a:prstGeom prst="rect">
                      <a:avLst/>
                    </a:prstGeom>
                    <a:noFill/>
                    <a:ln w="9525">
                      <a:noFill/>
                      <a:miter lim="800000"/>
                      <a:headEnd/>
                      <a:tailEnd/>
                    </a:ln>
                  </pic:spPr>
                </pic:pic>
              </a:graphicData>
            </a:graphic>
          </wp:inline>
        </w:drawing>
      </w:r>
    </w:p>
    <w:p w:rsidR="000422E0" w:rsidRPr="00C57F90" w:rsidRDefault="000422E0" w:rsidP="00E77E21">
      <w:pPr>
        <w:ind w:left="360"/>
        <w:rPr>
          <w:lang w:val="kk-KZ"/>
        </w:rPr>
      </w:pPr>
      <w:r w:rsidRPr="00C57F90">
        <w:rPr>
          <w:noProof/>
          <w:lang w:eastAsia="ru-RU"/>
        </w:rPr>
        <w:lastRenderedPageBreak/>
        <w:drawing>
          <wp:inline distT="0" distB="0" distL="0" distR="0">
            <wp:extent cx="5516245" cy="7591597"/>
            <wp:effectExtent l="19050" t="0" r="8255" b="0"/>
            <wp:docPr id="34" name="Рисунок 3" descr="C:\Users\Laura\Desktop\ДОГОВОР 2018-20\ДОГОВОР БЕКІТІЛГЕН\МӘҢГІЛІК ЕЛ\1.2 ТҰЯҚБАЕВ\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Desktop\ДОГОВОР 2018-20\ДОГОВОР БЕКІТІЛГЕН\МӘҢГІЛІК ЕЛ\1.2 ТҰЯҚБАЕВ\3 001.jpg"/>
                    <pic:cNvPicPr>
                      <a:picLocks noChangeAspect="1" noChangeArrowheads="1"/>
                    </pic:cNvPicPr>
                  </pic:nvPicPr>
                  <pic:blipFill>
                    <a:blip r:embed="rId24" cstate="print"/>
                    <a:srcRect/>
                    <a:stretch>
                      <a:fillRect/>
                    </a:stretch>
                  </pic:blipFill>
                  <pic:spPr bwMode="auto">
                    <a:xfrm>
                      <a:off x="0" y="0"/>
                      <a:ext cx="5516096" cy="7591393"/>
                    </a:xfrm>
                    <a:prstGeom prst="rect">
                      <a:avLst/>
                    </a:prstGeom>
                    <a:noFill/>
                    <a:ln w="9525">
                      <a:noFill/>
                      <a:miter lim="800000"/>
                      <a:headEnd/>
                      <a:tailEnd/>
                    </a:ln>
                  </pic:spPr>
                </pic:pic>
              </a:graphicData>
            </a:graphic>
          </wp:inline>
        </w:drawing>
      </w:r>
    </w:p>
    <w:p w:rsidR="000422E0" w:rsidRPr="00C57F90" w:rsidRDefault="000422E0" w:rsidP="00E77E21">
      <w:pPr>
        <w:ind w:left="360"/>
        <w:rPr>
          <w:lang w:val="kk-KZ"/>
        </w:rPr>
      </w:pPr>
      <w:r w:rsidRPr="00C57F90">
        <w:rPr>
          <w:noProof/>
          <w:lang w:eastAsia="ru-RU"/>
        </w:rPr>
        <w:lastRenderedPageBreak/>
        <w:drawing>
          <wp:inline distT="0" distB="0" distL="0" distR="0">
            <wp:extent cx="5359910" cy="7376444"/>
            <wp:effectExtent l="19050" t="0" r="0" b="0"/>
            <wp:docPr id="35" name="Рисунок 4" descr="C:\Users\Laura\Desktop\ДОГОВОР 2018-20\ДОГОВОР БЕКІТІЛГЕН\МӘҢГІЛІК ЕЛ\1.2 ТҰЯҚБАЕВ\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Desktop\ДОГОВОР 2018-20\ДОГОВОР БЕКІТІЛГЕН\МӘҢГІЛІК ЕЛ\1.2 ТҰЯҚБАЕВ\4 001.jpg"/>
                    <pic:cNvPicPr>
                      <a:picLocks noChangeAspect="1" noChangeArrowheads="1"/>
                    </pic:cNvPicPr>
                  </pic:nvPicPr>
                  <pic:blipFill>
                    <a:blip r:embed="rId25" cstate="print"/>
                    <a:srcRect/>
                    <a:stretch>
                      <a:fillRect/>
                    </a:stretch>
                  </pic:blipFill>
                  <pic:spPr bwMode="auto">
                    <a:xfrm>
                      <a:off x="0" y="0"/>
                      <a:ext cx="5359766" cy="7376245"/>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410161" cy="7445601"/>
            <wp:effectExtent l="19050" t="0" r="39" b="0"/>
            <wp:docPr id="36" name="Рисунок 5" descr="C:\Users\Laura\Desktop\ДОГОВОР 2018-20\ДОГОВОР БЕКІТІЛГЕН\МӘҢГІЛІК ЕЛ\1.2 ТҰЯҚБАЕВ\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Desktop\ДОГОВОР 2018-20\ДОГОВОР БЕКІТІЛГЕН\МӘҢГІЛІК ЕЛ\1.2 ТҰЯҚБАЕВ\5 001.jpg"/>
                    <pic:cNvPicPr>
                      <a:picLocks noChangeAspect="1" noChangeArrowheads="1"/>
                    </pic:cNvPicPr>
                  </pic:nvPicPr>
                  <pic:blipFill>
                    <a:blip r:embed="rId26" cstate="print"/>
                    <a:srcRect/>
                    <a:stretch>
                      <a:fillRect/>
                    </a:stretch>
                  </pic:blipFill>
                  <pic:spPr bwMode="auto">
                    <a:xfrm>
                      <a:off x="0" y="0"/>
                      <a:ext cx="5410015" cy="7445400"/>
                    </a:xfrm>
                    <a:prstGeom prst="rect">
                      <a:avLst/>
                    </a:prstGeom>
                    <a:noFill/>
                    <a:ln w="9525">
                      <a:noFill/>
                      <a:miter lim="800000"/>
                      <a:headEnd/>
                      <a:tailEnd/>
                    </a:ln>
                  </pic:spPr>
                </pic:pic>
              </a:graphicData>
            </a:graphic>
          </wp:inline>
        </w:drawing>
      </w:r>
    </w:p>
    <w:p w:rsidR="006B6781" w:rsidRPr="00C57F90" w:rsidRDefault="006B6781" w:rsidP="006B6781">
      <w:pPr>
        <w:pStyle w:val="a5"/>
        <w:tabs>
          <w:tab w:val="left" w:pos="993"/>
        </w:tabs>
        <w:spacing w:line="360" w:lineRule="auto"/>
        <w:ind w:left="567"/>
        <w:jc w:val="both"/>
        <w:rPr>
          <w:lang w:val="kk-KZ"/>
        </w:rPr>
      </w:pPr>
    </w:p>
    <w:p w:rsidR="00E77E21" w:rsidRPr="00C57F90" w:rsidRDefault="00E77E21" w:rsidP="006B6781">
      <w:pPr>
        <w:pStyle w:val="a5"/>
        <w:tabs>
          <w:tab w:val="left" w:pos="993"/>
        </w:tabs>
        <w:spacing w:line="360" w:lineRule="auto"/>
        <w:ind w:left="567"/>
        <w:jc w:val="both"/>
        <w:rPr>
          <w:lang w:val="kk-KZ"/>
        </w:rPr>
      </w:pPr>
    </w:p>
    <w:p w:rsidR="00E77E21" w:rsidRPr="00C57F90" w:rsidRDefault="00E77E21" w:rsidP="006B6781">
      <w:pPr>
        <w:pStyle w:val="a5"/>
        <w:tabs>
          <w:tab w:val="left" w:pos="993"/>
        </w:tabs>
        <w:spacing w:line="360" w:lineRule="auto"/>
        <w:ind w:left="567"/>
        <w:jc w:val="both"/>
        <w:rPr>
          <w:lang w:val="kk-KZ"/>
        </w:rPr>
      </w:pPr>
    </w:p>
    <w:p w:rsidR="00E77E21" w:rsidRPr="00C57F90" w:rsidRDefault="00E77E21" w:rsidP="006B6781">
      <w:pPr>
        <w:pStyle w:val="a5"/>
        <w:tabs>
          <w:tab w:val="left" w:pos="993"/>
        </w:tabs>
        <w:spacing w:line="360" w:lineRule="auto"/>
        <w:ind w:left="567"/>
        <w:jc w:val="both"/>
        <w:rPr>
          <w:lang w:val="kk-KZ"/>
        </w:rPr>
      </w:pPr>
    </w:p>
    <w:p w:rsidR="00E77E21" w:rsidRPr="00C57F90" w:rsidRDefault="00E77E21" w:rsidP="006B6781">
      <w:pPr>
        <w:pStyle w:val="a5"/>
        <w:tabs>
          <w:tab w:val="left" w:pos="993"/>
        </w:tabs>
        <w:spacing w:line="360" w:lineRule="auto"/>
        <w:ind w:left="567"/>
        <w:jc w:val="both"/>
        <w:rPr>
          <w:lang w:val="kk-KZ"/>
        </w:rPr>
      </w:pPr>
    </w:p>
    <w:p w:rsidR="00E77E21" w:rsidRPr="00C57F90" w:rsidRDefault="00E77E21" w:rsidP="006B6781">
      <w:pPr>
        <w:pStyle w:val="a5"/>
        <w:tabs>
          <w:tab w:val="left" w:pos="993"/>
        </w:tabs>
        <w:spacing w:line="360" w:lineRule="auto"/>
        <w:ind w:left="567"/>
        <w:jc w:val="both"/>
        <w:rPr>
          <w:lang w:val="kk-KZ"/>
        </w:rPr>
      </w:pPr>
    </w:p>
    <w:p w:rsidR="00E77E21" w:rsidRPr="00C57F90" w:rsidRDefault="00B25733" w:rsidP="00386ECB">
      <w:pPr>
        <w:pStyle w:val="a5"/>
        <w:tabs>
          <w:tab w:val="left" w:pos="993"/>
        </w:tabs>
        <w:spacing w:line="360" w:lineRule="auto"/>
        <w:ind w:left="567"/>
        <w:jc w:val="center"/>
        <w:rPr>
          <w:caps/>
          <w:lang w:val="kk-KZ"/>
        </w:rPr>
      </w:pPr>
      <w:r w:rsidRPr="00C57F90">
        <w:rPr>
          <w:caps/>
          <w:lang w:val="kk-KZ"/>
        </w:rPr>
        <w:lastRenderedPageBreak/>
        <w:t>Қосымша Б</w:t>
      </w:r>
    </w:p>
    <w:p w:rsidR="00513F5D" w:rsidRPr="00C57F90" w:rsidRDefault="00513F5D" w:rsidP="00386ECB">
      <w:pPr>
        <w:pStyle w:val="a5"/>
        <w:tabs>
          <w:tab w:val="left" w:pos="993"/>
        </w:tabs>
        <w:ind w:firstLine="992"/>
        <w:jc w:val="center"/>
        <w:rPr>
          <w:lang w:val="kk-KZ"/>
        </w:rPr>
      </w:pPr>
      <w:r w:rsidRPr="00C57F90">
        <w:rPr>
          <w:lang w:val="kk-KZ"/>
        </w:rPr>
        <w:t>Жоба бойынша жарияланған мақалалар</w:t>
      </w:r>
    </w:p>
    <w:p w:rsidR="002F35A0" w:rsidRPr="00C57F90" w:rsidRDefault="002F35A0" w:rsidP="00386ECB">
      <w:pPr>
        <w:pStyle w:val="a5"/>
        <w:tabs>
          <w:tab w:val="left" w:pos="993"/>
        </w:tabs>
        <w:spacing w:line="360" w:lineRule="auto"/>
        <w:ind w:firstLine="992"/>
        <w:jc w:val="both"/>
        <w:rPr>
          <w:lang w:val="kk-KZ"/>
        </w:rPr>
      </w:pPr>
    </w:p>
    <w:p w:rsidR="00B955FF" w:rsidRPr="00C57F90" w:rsidRDefault="00B955FF" w:rsidP="00D413B6">
      <w:pPr>
        <w:pStyle w:val="a8"/>
        <w:numPr>
          <w:ilvl w:val="0"/>
          <w:numId w:val="33"/>
        </w:numPr>
        <w:tabs>
          <w:tab w:val="left" w:pos="993"/>
        </w:tabs>
        <w:spacing w:before="0" w:beforeAutospacing="0" w:after="0" w:afterAutospacing="0" w:line="360" w:lineRule="auto"/>
        <w:ind w:left="0" w:firstLine="567"/>
        <w:contextualSpacing/>
        <w:jc w:val="both"/>
        <w:rPr>
          <w:lang w:val="kk-KZ"/>
        </w:rPr>
      </w:pPr>
      <w:r w:rsidRPr="00C57F90">
        <w:rPr>
          <w:lang w:val="kk-KZ"/>
        </w:rPr>
        <w:t xml:space="preserve">Жолмаханова А.Б. </w:t>
      </w:r>
      <w:r w:rsidR="00B53E5D" w:rsidRPr="00C57F90">
        <w:rPr>
          <w:lang w:val="kk-KZ"/>
        </w:rPr>
        <w:t>Эмигрант естелі</w:t>
      </w:r>
      <w:r w:rsidRPr="00C57F90">
        <w:rPr>
          <w:lang w:val="kk-KZ"/>
        </w:rPr>
        <w:t xml:space="preserve">ктерінің тарихи-танымдық маңызы // </w:t>
      </w:r>
      <w:r w:rsidR="00B53E5D" w:rsidRPr="00C57F90">
        <w:rPr>
          <w:lang w:val="kk-KZ"/>
        </w:rPr>
        <w:t>Абай атындағы ҚазҰПУ Хабаршысы</w:t>
      </w:r>
      <w:r w:rsidR="00DB4F44" w:rsidRPr="00C57F90">
        <w:rPr>
          <w:lang w:val="kk-KZ"/>
        </w:rPr>
        <w:t>. – 2019. №2 – Б.71-82</w:t>
      </w:r>
    </w:p>
    <w:p w:rsidR="00DB4F44" w:rsidRPr="00C57F90" w:rsidRDefault="00B955FF" w:rsidP="00D413B6">
      <w:pPr>
        <w:pStyle w:val="a8"/>
        <w:numPr>
          <w:ilvl w:val="0"/>
          <w:numId w:val="33"/>
        </w:numPr>
        <w:tabs>
          <w:tab w:val="left" w:pos="993"/>
        </w:tabs>
        <w:spacing w:before="0" w:beforeAutospacing="0" w:after="0" w:afterAutospacing="0" w:line="360" w:lineRule="auto"/>
        <w:ind w:left="0" w:firstLine="567"/>
        <w:contextualSpacing/>
        <w:jc w:val="both"/>
        <w:rPr>
          <w:lang w:val="kk-KZ"/>
        </w:rPr>
      </w:pPr>
      <w:r w:rsidRPr="00C57F90">
        <w:rPr>
          <w:lang w:val="kk-KZ"/>
        </w:rPr>
        <w:t xml:space="preserve">Жолмаханова А.Б. </w:t>
      </w:r>
      <w:r w:rsidR="00B53E5D" w:rsidRPr="00C57F90">
        <w:rPr>
          <w:lang w:val="kk-KZ"/>
        </w:rPr>
        <w:t>Халифа Алтай естеліктері және тарихи жад</w:t>
      </w:r>
      <w:r w:rsidRPr="00C57F90">
        <w:rPr>
          <w:lang w:val="kk-KZ"/>
        </w:rPr>
        <w:t xml:space="preserve"> // </w:t>
      </w:r>
      <w:r w:rsidR="00B53E5D" w:rsidRPr="00C57F90">
        <w:rPr>
          <w:lang w:val="kk-KZ"/>
        </w:rPr>
        <w:t>«Сыр өңірінің түркі халықтарының тарихы  мәдениетіндегі алар орны» атты халықаралық ғылыми-теориялық конференция</w:t>
      </w:r>
      <w:r w:rsidRPr="00C57F90">
        <w:rPr>
          <w:lang w:val="kk-KZ"/>
        </w:rPr>
        <w:t xml:space="preserve"> жинағы</w:t>
      </w:r>
      <w:r w:rsidR="00DB4F44" w:rsidRPr="00C57F90">
        <w:rPr>
          <w:lang w:val="kk-KZ"/>
        </w:rPr>
        <w:t xml:space="preserve">. – Қызылорда: 2019. – Б.111-116 </w:t>
      </w:r>
    </w:p>
    <w:p w:rsidR="00B53E5D" w:rsidRPr="00C57F90" w:rsidRDefault="00B955FF" w:rsidP="00D413B6">
      <w:pPr>
        <w:pStyle w:val="a8"/>
        <w:numPr>
          <w:ilvl w:val="0"/>
          <w:numId w:val="33"/>
        </w:numPr>
        <w:tabs>
          <w:tab w:val="left" w:pos="993"/>
        </w:tabs>
        <w:spacing w:before="0" w:beforeAutospacing="0" w:after="0" w:afterAutospacing="0" w:line="360" w:lineRule="auto"/>
        <w:ind w:left="0" w:firstLine="567"/>
        <w:contextualSpacing/>
        <w:jc w:val="both"/>
        <w:rPr>
          <w:lang w:val="kk-KZ"/>
        </w:rPr>
      </w:pPr>
      <w:r w:rsidRPr="00C57F90">
        <w:rPr>
          <w:lang w:val="kk-KZ"/>
        </w:rPr>
        <w:t xml:space="preserve">Жолмаханова А.Б. </w:t>
      </w:r>
      <w:r w:rsidR="00B53E5D" w:rsidRPr="00C57F90">
        <w:rPr>
          <w:lang w:val="kk-KZ"/>
        </w:rPr>
        <w:t>Тұлғатанудағы естеліктің маңызы</w:t>
      </w:r>
      <w:r w:rsidRPr="00C57F90">
        <w:rPr>
          <w:lang w:val="kk-KZ"/>
        </w:rPr>
        <w:t xml:space="preserve"> // </w:t>
      </w:r>
      <w:r w:rsidR="00B53E5D" w:rsidRPr="00C57F90">
        <w:rPr>
          <w:lang w:val="kk-KZ"/>
        </w:rPr>
        <w:t>«Сыр өңірінің түркі халықтарының тарихы  мәдениетіндегі алар орны» атты халықаралық ғылыми-теориялық конференция</w:t>
      </w:r>
      <w:r w:rsidRPr="00C57F90">
        <w:rPr>
          <w:lang w:val="kk-KZ"/>
        </w:rPr>
        <w:t xml:space="preserve"> жинағы</w:t>
      </w:r>
      <w:r w:rsidR="00DB4F44" w:rsidRPr="00C57F90">
        <w:rPr>
          <w:lang w:val="kk-KZ"/>
        </w:rPr>
        <w:t>. – Қызылорда: 2019. – Б.133-139</w:t>
      </w:r>
    </w:p>
    <w:p w:rsidR="00B53E5D" w:rsidRPr="00C57F90" w:rsidRDefault="00B955FF" w:rsidP="00D413B6">
      <w:pPr>
        <w:pStyle w:val="a5"/>
        <w:numPr>
          <w:ilvl w:val="0"/>
          <w:numId w:val="33"/>
        </w:numPr>
        <w:tabs>
          <w:tab w:val="left" w:pos="993"/>
        </w:tabs>
        <w:spacing w:line="360" w:lineRule="auto"/>
        <w:ind w:left="0" w:firstLine="567"/>
        <w:jc w:val="both"/>
        <w:rPr>
          <w:lang w:val="kk-KZ"/>
        </w:rPr>
      </w:pPr>
      <w:r w:rsidRPr="00C57F90">
        <w:rPr>
          <w:lang w:val="en-US"/>
        </w:rPr>
        <w:t xml:space="preserve">Zholmakhanova A.B. </w:t>
      </w:r>
      <w:r w:rsidR="00B53E5D" w:rsidRPr="00C57F90">
        <w:rPr>
          <w:lang w:val="kk-KZ"/>
        </w:rPr>
        <w:t>T</w:t>
      </w:r>
      <w:r w:rsidRPr="00C57F90">
        <w:rPr>
          <w:lang w:val="kk-KZ"/>
        </w:rPr>
        <w:t>urkish period in literature of kazakh diaspora</w:t>
      </w:r>
      <w:r w:rsidRPr="00C57F90">
        <w:rPr>
          <w:lang w:val="en-US"/>
        </w:rPr>
        <w:t xml:space="preserve"> // </w:t>
      </w:r>
      <w:r w:rsidR="00B53E5D" w:rsidRPr="00C57F90">
        <w:rPr>
          <w:lang w:val="en-US"/>
        </w:rPr>
        <w:t>S</w:t>
      </w:r>
      <w:r w:rsidR="00DB4F44" w:rsidRPr="00C57F90">
        <w:rPr>
          <w:lang w:val="en-US"/>
        </w:rPr>
        <w:t>ymposium on common history, culture, education and civilization</w:t>
      </w:r>
      <w:r w:rsidR="00DB4F44" w:rsidRPr="00C57F90">
        <w:rPr>
          <w:lang w:val="kk-KZ"/>
        </w:rPr>
        <w:t xml:space="preserve">. – </w:t>
      </w:r>
      <w:r w:rsidR="00DB4F44" w:rsidRPr="00C57F90">
        <w:rPr>
          <w:lang w:val="en-US"/>
        </w:rPr>
        <w:t>Ankara</w:t>
      </w:r>
      <w:r w:rsidR="00DB4F44" w:rsidRPr="00C57F90">
        <w:rPr>
          <w:lang w:val="kk-KZ"/>
        </w:rPr>
        <w:t xml:space="preserve">: 2019. </w:t>
      </w:r>
    </w:p>
    <w:p w:rsidR="00854391" w:rsidRPr="00C57F90" w:rsidRDefault="00854391" w:rsidP="00D413B6">
      <w:pPr>
        <w:pStyle w:val="a5"/>
        <w:numPr>
          <w:ilvl w:val="0"/>
          <w:numId w:val="33"/>
        </w:numPr>
        <w:tabs>
          <w:tab w:val="left" w:pos="993"/>
        </w:tabs>
        <w:spacing w:line="360" w:lineRule="auto"/>
        <w:ind w:left="0" w:firstLine="567"/>
        <w:jc w:val="both"/>
        <w:rPr>
          <w:lang w:val="kk-KZ"/>
        </w:rPr>
      </w:pPr>
      <w:r w:rsidRPr="00C57F90">
        <w:rPr>
          <w:shd w:val="clear" w:color="auto" w:fill="FFFFFF"/>
          <w:lang w:val="kk-KZ"/>
        </w:rPr>
        <w:t>А</w:t>
      </w:r>
      <w:r w:rsidR="00B955FF" w:rsidRPr="00C57F90">
        <w:rPr>
          <w:shd w:val="clear" w:color="auto" w:fill="FFFFFF"/>
          <w:lang w:val="kk-KZ"/>
        </w:rPr>
        <w:t>бенов Е.М.</w:t>
      </w:r>
      <w:r w:rsidRPr="00C57F90">
        <w:rPr>
          <w:shd w:val="clear" w:color="auto" w:fill="FFFFFF"/>
          <w:lang w:val="kk-KZ"/>
        </w:rPr>
        <w:t xml:space="preserve"> Шетелдердегі қазақ диаспораларының пайда болуының алғышарттары // «Qazaq bilimi» республикалық ғылыми-әдістемелік, педагогикалық журнал.</w:t>
      </w:r>
      <w:r w:rsidR="00750965" w:rsidRPr="00C57F90">
        <w:rPr>
          <w:shd w:val="clear" w:color="auto" w:fill="FFFFFF"/>
          <w:lang w:val="kk-KZ"/>
        </w:rPr>
        <w:t xml:space="preserve"> – 2019. - </w:t>
      </w:r>
      <w:r w:rsidRPr="00C57F90">
        <w:rPr>
          <w:shd w:val="clear" w:color="auto" w:fill="FFFFFF"/>
          <w:lang w:val="kk-KZ"/>
        </w:rPr>
        <w:t xml:space="preserve">№05 (21) </w:t>
      </w:r>
      <w:r w:rsidR="00750965" w:rsidRPr="00C57F90">
        <w:rPr>
          <w:shd w:val="clear" w:color="auto" w:fill="FFFFFF"/>
          <w:lang w:val="kk-KZ"/>
        </w:rPr>
        <w:t>– Б.20-24</w:t>
      </w:r>
    </w:p>
    <w:p w:rsidR="004000BE" w:rsidRPr="00C57F90" w:rsidRDefault="00854391" w:rsidP="00D413B6">
      <w:pPr>
        <w:pStyle w:val="a5"/>
        <w:numPr>
          <w:ilvl w:val="0"/>
          <w:numId w:val="33"/>
        </w:numPr>
        <w:tabs>
          <w:tab w:val="left" w:pos="993"/>
        </w:tabs>
        <w:spacing w:line="360" w:lineRule="auto"/>
        <w:ind w:left="0" w:firstLine="567"/>
        <w:jc w:val="both"/>
        <w:rPr>
          <w:lang w:val="kk-KZ"/>
        </w:rPr>
      </w:pPr>
      <w:r w:rsidRPr="00C57F90">
        <w:rPr>
          <w:shd w:val="clear" w:color="auto" w:fill="FFFFFF"/>
          <w:lang w:val="kk-KZ"/>
        </w:rPr>
        <w:t>А</w:t>
      </w:r>
      <w:r w:rsidR="00B955FF" w:rsidRPr="00C57F90">
        <w:rPr>
          <w:shd w:val="clear" w:color="auto" w:fill="FFFFFF"/>
          <w:lang w:val="kk-KZ"/>
        </w:rPr>
        <w:t xml:space="preserve">бенов Е.М. </w:t>
      </w:r>
      <w:r w:rsidRPr="00C57F90">
        <w:rPr>
          <w:shd w:val="clear" w:color="auto" w:fill="FFFFFF"/>
          <w:lang w:val="kk-KZ"/>
        </w:rPr>
        <w:t xml:space="preserve">Ресейдегі қазақ диаспорасының қалыптасу тарихы // «Тағылым» республикалық ғылыми-әдістемелік журнал. </w:t>
      </w:r>
      <w:r w:rsidR="00750965" w:rsidRPr="00C57F90">
        <w:rPr>
          <w:shd w:val="clear" w:color="auto" w:fill="FFFFFF"/>
          <w:lang w:val="kk-KZ"/>
        </w:rPr>
        <w:t>– 2019. - №5(65) – Б.5-10</w:t>
      </w:r>
    </w:p>
    <w:p w:rsidR="00322EAE" w:rsidRPr="00C57F90" w:rsidRDefault="00322EAE" w:rsidP="00386ECB">
      <w:pPr>
        <w:pStyle w:val="a5"/>
        <w:tabs>
          <w:tab w:val="left" w:pos="993"/>
        </w:tabs>
        <w:spacing w:line="360" w:lineRule="auto"/>
        <w:ind w:firstLine="992"/>
        <w:jc w:val="both"/>
        <w:rPr>
          <w:lang w:val="kk-KZ"/>
        </w:rPr>
      </w:pPr>
    </w:p>
    <w:p w:rsidR="00B21272" w:rsidRPr="00C57F90" w:rsidRDefault="00B21272" w:rsidP="00386ECB">
      <w:pPr>
        <w:pStyle w:val="a5"/>
        <w:tabs>
          <w:tab w:val="left" w:pos="993"/>
        </w:tabs>
        <w:spacing w:line="360" w:lineRule="auto"/>
        <w:ind w:firstLine="992"/>
        <w:jc w:val="both"/>
        <w:rPr>
          <w:lang w:val="kk-KZ"/>
        </w:rPr>
      </w:pPr>
    </w:p>
    <w:p w:rsidR="00B21272" w:rsidRPr="00C57F90" w:rsidRDefault="00B21272" w:rsidP="00386ECB">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1272" w:rsidRPr="00C57F90" w:rsidRDefault="00C60D15" w:rsidP="00C60D15">
      <w:pPr>
        <w:pStyle w:val="a5"/>
        <w:tabs>
          <w:tab w:val="left" w:pos="993"/>
          <w:tab w:val="left" w:pos="4758"/>
        </w:tabs>
        <w:spacing w:line="360" w:lineRule="auto"/>
        <w:ind w:left="927"/>
        <w:jc w:val="both"/>
        <w:rPr>
          <w:lang w:val="kk-KZ"/>
        </w:rPr>
      </w:pPr>
      <w:r w:rsidRPr="00C57F90">
        <w:rPr>
          <w:lang w:val="kk-KZ"/>
        </w:rPr>
        <w:tab/>
      </w:r>
      <w:r w:rsidRPr="00C57F90">
        <w:rPr>
          <w:lang w:val="kk-KZ"/>
        </w:rPr>
        <w:tab/>
      </w:r>
    </w:p>
    <w:p w:rsidR="00C60D15" w:rsidRPr="00C57F90" w:rsidRDefault="00C60D15" w:rsidP="00C60D15">
      <w:pPr>
        <w:pStyle w:val="a5"/>
        <w:tabs>
          <w:tab w:val="left" w:pos="993"/>
          <w:tab w:val="left" w:pos="4758"/>
        </w:tabs>
        <w:spacing w:line="360" w:lineRule="auto"/>
        <w:ind w:left="927"/>
        <w:jc w:val="both"/>
        <w:rPr>
          <w:lang w:val="kk-KZ"/>
        </w:rPr>
      </w:pPr>
    </w:p>
    <w:p w:rsidR="00C60D15" w:rsidRPr="00C57F90" w:rsidRDefault="00C60D15" w:rsidP="00C60D15">
      <w:pPr>
        <w:pStyle w:val="a5"/>
        <w:tabs>
          <w:tab w:val="left" w:pos="993"/>
          <w:tab w:val="left" w:pos="4758"/>
        </w:tabs>
        <w:spacing w:line="360" w:lineRule="auto"/>
        <w:ind w:left="927"/>
        <w:jc w:val="both"/>
        <w:rPr>
          <w:lang w:val="kk-KZ"/>
        </w:rPr>
      </w:pPr>
    </w:p>
    <w:p w:rsidR="00C60D15" w:rsidRPr="00C57F90" w:rsidRDefault="00C60D15" w:rsidP="00C60D15">
      <w:pPr>
        <w:pStyle w:val="a5"/>
        <w:tabs>
          <w:tab w:val="left" w:pos="993"/>
          <w:tab w:val="left" w:pos="4758"/>
        </w:tabs>
        <w:spacing w:line="360" w:lineRule="auto"/>
        <w:ind w:left="927"/>
        <w:jc w:val="both"/>
        <w:rPr>
          <w:lang w:val="kk-KZ"/>
        </w:rPr>
      </w:pPr>
    </w:p>
    <w:p w:rsidR="00B21272" w:rsidRPr="00C57F90" w:rsidRDefault="00B21272" w:rsidP="004000BE">
      <w:pPr>
        <w:pStyle w:val="a5"/>
        <w:tabs>
          <w:tab w:val="left" w:pos="993"/>
        </w:tabs>
        <w:spacing w:line="360" w:lineRule="auto"/>
        <w:ind w:left="927"/>
        <w:jc w:val="both"/>
        <w:rPr>
          <w:lang w:val="kk-KZ"/>
        </w:rPr>
      </w:pPr>
    </w:p>
    <w:p w:rsidR="00B25733" w:rsidRPr="00C57F90" w:rsidRDefault="00B25733" w:rsidP="004000BE">
      <w:pPr>
        <w:pStyle w:val="a5"/>
        <w:tabs>
          <w:tab w:val="left" w:pos="993"/>
        </w:tabs>
        <w:spacing w:line="360" w:lineRule="auto"/>
        <w:ind w:left="927"/>
        <w:jc w:val="both"/>
        <w:rPr>
          <w:lang w:val="kk-KZ"/>
        </w:rPr>
      </w:pPr>
    </w:p>
    <w:p w:rsidR="00202B00" w:rsidRPr="00C57F90" w:rsidRDefault="00B25733" w:rsidP="00202B00">
      <w:pPr>
        <w:pStyle w:val="a5"/>
        <w:tabs>
          <w:tab w:val="left" w:pos="993"/>
        </w:tabs>
        <w:spacing w:line="360" w:lineRule="auto"/>
        <w:ind w:left="567"/>
        <w:jc w:val="center"/>
        <w:rPr>
          <w:caps/>
          <w:lang w:val="kk-KZ"/>
        </w:rPr>
      </w:pPr>
      <w:r w:rsidRPr="00C57F90">
        <w:rPr>
          <w:caps/>
          <w:lang w:val="kk-KZ"/>
        </w:rPr>
        <w:lastRenderedPageBreak/>
        <w:t>Қосымша В</w:t>
      </w:r>
    </w:p>
    <w:p w:rsidR="00FA0059" w:rsidRPr="00C57F90" w:rsidRDefault="00202B00" w:rsidP="00FA0059">
      <w:pPr>
        <w:pStyle w:val="a5"/>
        <w:ind w:firstLine="567"/>
        <w:jc w:val="center"/>
        <w:rPr>
          <w:lang w:val="kk-KZ"/>
        </w:rPr>
      </w:pPr>
      <w:r w:rsidRPr="00C57F90">
        <w:rPr>
          <w:lang w:val="kk-KZ"/>
        </w:rPr>
        <w:t>Жоба бойынша жарияланған мақалалардың көшірмелері</w:t>
      </w:r>
      <w:r w:rsidR="00FA0059" w:rsidRPr="00C57F90">
        <w:rPr>
          <w:noProof/>
        </w:rPr>
        <w:drawing>
          <wp:inline distT="0" distB="0" distL="0" distR="0">
            <wp:extent cx="4828327" cy="6827139"/>
            <wp:effectExtent l="0" t="0" r="0" b="0"/>
            <wp:docPr id="21" name="Рисунок 1" descr="C:\Users\user\Desktop\хабарш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хабаршы\01.JPG"/>
                    <pic:cNvPicPr>
                      <a:picLocks noChangeAspect="1" noChangeArrowheads="1"/>
                    </pic:cNvPicPr>
                  </pic:nvPicPr>
                  <pic:blipFill>
                    <a:blip r:embed="rId27" cstate="print"/>
                    <a:srcRect/>
                    <a:stretch>
                      <a:fillRect/>
                    </a:stretch>
                  </pic:blipFill>
                  <pic:spPr bwMode="auto">
                    <a:xfrm>
                      <a:off x="0" y="0"/>
                      <a:ext cx="4830137" cy="6829699"/>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22" name="Рисунок 2" descr="C:\Users\user\Desktop\хабаршы\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хабаршы\02.JPG"/>
                    <pic:cNvPicPr>
                      <a:picLocks noChangeAspect="1" noChangeArrowheads="1"/>
                    </pic:cNvPicPr>
                  </pic:nvPicPr>
                  <pic:blipFill>
                    <a:blip r:embed="rId28" cstate="print"/>
                    <a:srcRect/>
                    <a:stretch>
                      <a:fillRect/>
                    </a:stretch>
                  </pic:blipFill>
                  <pic:spPr bwMode="auto">
                    <a:xfrm rot="10800000">
                      <a:off x="0" y="0"/>
                      <a:ext cx="5940425" cy="8399617"/>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977761"/>
            <wp:effectExtent l="19050" t="0" r="3175" b="0"/>
            <wp:docPr id="23" name="Рисунок 3" descr="C:\Users\user\Desktop\хабаршы\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хабаршы\03.JPG"/>
                    <pic:cNvPicPr>
                      <a:picLocks noChangeAspect="1" noChangeArrowheads="1"/>
                    </pic:cNvPicPr>
                  </pic:nvPicPr>
                  <pic:blipFill>
                    <a:blip r:embed="rId29" cstate="print"/>
                    <a:srcRect/>
                    <a:stretch>
                      <a:fillRect/>
                    </a:stretch>
                  </pic:blipFill>
                  <pic:spPr bwMode="auto">
                    <a:xfrm>
                      <a:off x="0" y="0"/>
                      <a:ext cx="5940425" cy="8977761"/>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20" name="Рисунок 4" descr="C:\Users\user\Desktop\хабарш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хабаршы\04.JPG"/>
                    <pic:cNvPicPr>
                      <a:picLocks noChangeAspect="1" noChangeArrowheads="1"/>
                    </pic:cNvPicPr>
                  </pic:nvPicPr>
                  <pic:blipFill>
                    <a:blip r:embed="rId30" cstate="print"/>
                    <a:srcRect/>
                    <a:stretch>
                      <a:fillRect/>
                    </a:stretch>
                  </pic:blipFill>
                  <pic:spPr bwMode="auto">
                    <a:xfrm>
                      <a:off x="0" y="0"/>
                      <a:ext cx="5940425" cy="8399617"/>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19" name="Рисунок 5" descr="C:\Users\user\Desktop\хабаршы\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хабаршы\05.JPG"/>
                    <pic:cNvPicPr>
                      <a:picLocks noChangeAspect="1" noChangeArrowheads="1"/>
                    </pic:cNvPicPr>
                  </pic:nvPicPr>
                  <pic:blipFill>
                    <a:blip r:embed="rId31" cstate="print"/>
                    <a:srcRect/>
                    <a:stretch>
                      <a:fillRect/>
                    </a:stretch>
                  </pic:blipFill>
                  <pic:spPr bwMode="auto">
                    <a:xfrm rot="10800000">
                      <a:off x="0" y="0"/>
                      <a:ext cx="5940425" cy="8399617"/>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24" name="Рисунок 6" descr="C:\Users\user\Desktop\хабаршы\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хабаршы\06.JPG"/>
                    <pic:cNvPicPr>
                      <a:picLocks noChangeAspect="1" noChangeArrowheads="1"/>
                    </pic:cNvPicPr>
                  </pic:nvPicPr>
                  <pic:blipFill>
                    <a:blip r:embed="rId32" cstate="print"/>
                    <a:srcRect/>
                    <a:stretch>
                      <a:fillRect/>
                    </a:stretch>
                  </pic:blipFill>
                  <pic:spPr bwMode="auto">
                    <a:xfrm>
                      <a:off x="0" y="0"/>
                      <a:ext cx="5940425" cy="8399617"/>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25" name="Рисунок 7" descr="C:\Users\user\Desktop\хабаршы\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хабаршы\07.JPG"/>
                    <pic:cNvPicPr>
                      <a:picLocks noChangeAspect="1" noChangeArrowheads="1"/>
                    </pic:cNvPicPr>
                  </pic:nvPicPr>
                  <pic:blipFill>
                    <a:blip r:embed="rId33" cstate="print"/>
                    <a:srcRect/>
                    <a:stretch>
                      <a:fillRect/>
                    </a:stretch>
                  </pic:blipFill>
                  <pic:spPr bwMode="auto">
                    <a:xfrm rot="10800000">
                      <a:off x="0" y="0"/>
                      <a:ext cx="5940425" cy="8399617"/>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17" name="Рисунок 8" descr="C:\Users\user\Desktop\хабарш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хабаршы\08.JPG"/>
                    <pic:cNvPicPr>
                      <a:picLocks noChangeAspect="1" noChangeArrowheads="1"/>
                    </pic:cNvPicPr>
                  </pic:nvPicPr>
                  <pic:blipFill>
                    <a:blip r:embed="rId34" cstate="print"/>
                    <a:srcRect/>
                    <a:stretch>
                      <a:fillRect/>
                    </a:stretch>
                  </pic:blipFill>
                  <pic:spPr bwMode="auto">
                    <a:xfrm>
                      <a:off x="0" y="0"/>
                      <a:ext cx="5940425" cy="8399617"/>
                    </a:xfrm>
                    <a:prstGeom prst="rect">
                      <a:avLst/>
                    </a:prstGeom>
                    <a:noFill/>
                    <a:ln w="9525">
                      <a:noFill/>
                      <a:miter lim="800000"/>
                      <a:headEnd/>
                      <a:tailEnd/>
                    </a:ln>
                  </pic:spPr>
                </pic:pic>
              </a:graphicData>
            </a:graphic>
          </wp:inline>
        </w:drawing>
      </w:r>
      <w:r w:rsidR="00FA0059" w:rsidRPr="00C57F90">
        <w:rPr>
          <w:noProof/>
        </w:rPr>
        <w:lastRenderedPageBreak/>
        <w:drawing>
          <wp:inline distT="0" distB="0" distL="0" distR="0">
            <wp:extent cx="5940425" cy="8399617"/>
            <wp:effectExtent l="19050" t="0" r="3175" b="0"/>
            <wp:docPr id="18" name="Рисунок 9" descr="C:\Users\user\Desktop\хабаршы\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хабаршы\09.JPG"/>
                    <pic:cNvPicPr>
                      <a:picLocks noChangeAspect="1" noChangeArrowheads="1"/>
                    </pic:cNvPicPr>
                  </pic:nvPicPr>
                  <pic:blipFill>
                    <a:blip r:embed="rId35" cstate="print"/>
                    <a:srcRect/>
                    <a:stretch>
                      <a:fillRect/>
                    </a:stretch>
                  </pic:blipFill>
                  <pic:spPr bwMode="auto">
                    <a:xfrm rot="10800000">
                      <a:off x="0" y="0"/>
                      <a:ext cx="5940425" cy="8399617"/>
                    </a:xfrm>
                    <a:prstGeom prst="rect">
                      <a:avLst/>
                    </a:prstGeom>
                    <a:noFill/>
                    <a:ln w="9525">
                      <a:noFill/>
                      <a:miter lim="800000"/>
                      <a:headEnd/>
                      <a:tailEnd/>
                    </a:ln>
                  </pic:spPr>
                </pic:pic>
              </a:graphicData>
            </a:graphic>
          </wp:inline>
        </w:drawing>
      </w:r>
    </w:p>
    <w:p w:rsidR="000E4352" w:rsidRPr="00C57F90" w:rsidRDefault="000E4352" w:rsidP="00FA0059">
      <w:pPr>
        <w:pStyle w:val="a5"/>
        <w:ind w:firstLine="567"/>
        <w:jc w:val="center"/>
        <w:rPr>
          <w:lang w:val="kk-KZ"/>
        </w:rPr>
      </w:pPr>
    </w:p>
    <w:p w:rsidR="000E4352" w:rsidRPr="00C57F90" w:rsidRDefault="000E4352" w:rsidP="00FA0059">
      <w:pPr>
        <w:pStyle w:val="a5"/>
        <w:ind w:firstLine="567"/>
        <w:jc w:val="center"/>
        <w:rPr>
          <w:lang w:val="kk-KZ"/>
        </w:rPr>
      </w:pPr>
    </w:p>
    <w:p w:rsidR="000E4352" w:rsidRPr="00C57F90" w:rsidRDefault="000E4352" w:rsidP="00FA0059">
      <w:pPr>
        <w:pStyle w:val="a5"/>
        <w:ind w:firstLine="567"/>
        <w:jc w:val="center"/>
        <w:rPr>
          <w:lang w:val="kk-KZ"/>
        </w:rPr>
      </w:pPr>
    </w:p>
    <w:p w:rsidR="000E4352" w:rsidRPr="00C57F90" w:rsidRDefault="00B25733" w:rsidP="00B25733">
      <w:r w:rsidRPr="00C57F90">
        <w:rPr>
          <w:noProof/>
          <w:lang w:eastAsia="ru-RU"/>
        </w:rPr>
        <w:lastRenderedPageBreak/>
        <w:drawing>
          <wp:inline distT="0" distB="0" distL="0" distR="0">
            <wp:extent cx="5940425" cy="8405829"/>
            <wp:effectExtent l="19050" t="0" r="3175" b="0"/>
            <wp:docPr id="26" name="Рисунок 1" descr="C:\Users\user\Desktop\түркі халықтары тарих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үркі халықтары тарихы\01.JPG"/>
                    <pic:cNvPicPr>
                      <a:picLocks noChangeAspect="1" noChangeArrowheads="1"/>
                    </pic:cNvPicPr>
                  </pic:nvPicPr>
                  <pic:blipFill>
                    <a:blip r:embed="rId36" cstate="print"/>
                    <a:srcRect/>
                    <a:stretch>
                      <a:fillRect/>
                    </a:stretch>
                  </pic:blipFill>
                  <pic:spPr bwMode="auto">
                    <a:xfrm>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30" name="Рисунок 2" descr="C:\Users\user\Desktop\түркі халықтары тарихы\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үркі халықтары тарихы\02.JPG"/>
                    <pic:cNvPicPr>
                      <a:picLocks noChangeAspect="1" noChangeArrowheads="1"/>
                    </pic:cNvPicPr>
                  </pic:nvPicPr>
                  <pic:blipFill>
                    <a:blip r:embed="rId37" cstate="print"/>
                    <a:srcRect/>
                    <a:stretch>
                      <a:fillRect/>
                    </a:stretch>
                  </pic:blipFill>
                  <pic:spPr bwMode="auto">
                    <a:xfrm>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31" name="Рисунок 3" descr="C:\Users\user\Desktop\түркі халықтары тарихы\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үркі халықтары тарихы\03.JPG"/>
                    <pic:cNvPicPr>
                      <a:picLocks noChangeAspect="1" noChangeArrowheads="1"/>
                    </pic:cNvPicPr>
                  </pic:nvPicPr>
                  <pic:blipFill>
                    <a:blip r:embed="rId38"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p>
    <w:p w:rsidR="000E4352" w:rsidRPr="00C57F90" w:rsidRDefault="000E4352" w:rsidP="00B25733">
      <w:r w:rsidRPr="00C57F90">
        <w:rPr>
          <w:noProof/>
          <w:lang w:eastAsia="ru-RU"/>
        </w:rPr>
        <w:lastRenderedPageBreak/>
        <w:drawing>
          <wp:inline distT="0" distB="0" distL="0" distR="0">
            <wp:extent cx="6088088" cy="83488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7967" t="13666" r="28554" b="11805"/>
                    <a:stretch/>
                  </pic:blipFill>
                  <pic:spPr bwMode="auto">
                    <a:xfrm>
                      <a:off x="0" y="0"/>
                      <a:ext cx="6097735" cy="83620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4352" w:rsidRPr="00C57F90" w:rsidRDefault="000E4352" w:rsidP="00B25733">
      <w:r w:rsidRPr="00C57F90">
        <w:rPr>
          <w:noProof/>
          <w:lang w:eastAsia="ru-RU"/>
        </w:rPr>
        <w:lastRenderedPageBreak/>
        <w:drawing>
          <wp:inline distT="0" distB="0" distL="0" distR="0">
            <wp:extent cx="5968180" cy="857150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8095" t="14142" r="29060" b="8939"/>
                    <a:stretch/>
                  </pic:blipFill>
                  <pic:spPr bwMode="auto">
                    <a:xfrm>
                      <a:off x="0" y="0"/>
                      <a:ext cx="5976951" cy="85841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F90" w:rsidRPr="00C57F90" w:rsidRDefault="00C57F90" w:rsidP="00B25733">
      <w:r w:rsidRPr="00C57F90">
        <w:rPr>
          <w:noProof/>
          <w:lang w:eastAsia="ru-RU"/>
        </w:rPr>
        <w:lastRenderedPageBreak/>
        <w:drawing>
          <wp:inline distT="0" distB="0" distL="0" distR="0">
            <wp:extent cx="5955527" cy="839028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7840" t="13666" r="28933" b="10210"/>
                    <a:stretch/>
                  </pic:blipFill>
                  <pic:spPr bwMode="auto">
                    <a:xfrm>
                      <a:off x="0" y="0"/>
                      <a:ext cx="5966400" cy="84056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F90" w:rsidRPr="00C57F90" w:rsidRDefault="00C57F90" w:rsidP="00B25733">
      <w:r w:rsidRPr="00C57F90">
        <w:rPr>
          <w:noProof/>
          <w:lang w:eastAsia="ru-RU"/>
        </w:rPr>
        <w:lastRenderedPageBreak/>
        <w:drawing>
          <wp:inline distT="0" distB="0" distL="0" distR="0">
            <wp:extent cx="5963479" cy="850150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8222" t="15256" r="29059" b="8618"/>
                    <a:stretch/>
                  </pic:blipFill>
                  <pic:spPr bwMode="auto">
                    <a:xfrm>
                      <a:off x="0" y="0"/>
                      <a:ext cx="5972489" cy="85143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F90" w:rsidRPr="00C57F90" w:rsidRDefault="00C57F90" w:rsidP="00B25733">
      <w:r w:rsidRPr="00C57F90">
        <w:rPr>
          <w:noProof/>
          <w:lang w:eastAsia="ru-RU"/>
        </w:rPr>
        <w:lastRenderedPageBreak/>
        <w:drawing>
          <wp:inline distT="0" distB="0" distL="0" distR="0">
            <wp:extent cx="6066846" cy="85961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7967" t="13189" r="28424" b="9576"/>
                    <a:stretch/>
                  </pic:blipFill>
                  <pic:spPr bwMode="auto">
                    <a:xfrm>
                      <a:off x="0" y="0"/>
                      <a:ext cx="6077260" cy="8610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F90" w:rsidRPr="00C57F90" w:rsidRDefault="00C57F90" w:rsidP="00B25733">
      <w:r w:rsidRPr="00C57F90">
        <w:rPr>
          <w:noProof/>
          <w:lang w:eastAsia="ru-RU"/>
        </w:rPr>
        <w:lastRenderedPageBreak/>
        <w:drawing>
          <wp:inline distT="0" distB="0" distL="0" distR="0">
            <wp:extent cx="6019811" cy="845223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7713" t="15415" r="28554" b="7830"/>
                    <a:stretch/>
                  </pic:blipFill>
                  <pic:spPr bwMode="auto">
                    <a:xfrm>
                      <a:off x="0" y="0"/>
                      <a:ext cx="6026077" cy="8461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25733" w:rsidRPr="00C57F90" w:rsidRDefault="00B25733" w:rsidP="00B25733">
      <w:r w:rsidRPr="00C57F90">
        <w:rPr>
          <w:noProof/>
          <w:lang w:eastAsia="ru-RU"/>
        </w:rPr>
        <w:lastRenderedPageBreak/>
        <w:drawing>
          <wp:inline distT="0" distB="0" distL="0" distR="0">
            <wp:extent cx="5940425" cy="8405829"/>
            <wp:effectExtent l="19050" t="0" r="3175" b="0"/>
            <wp:docPr id="37" name="Рисунок 4" descr="C:\Users\user\Desktop\түркі халықтары тарих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үркі халықтары тарихы\04.JPG"/>
                    <pic:cNvPicPr>
                      <a:picLocks noChangeAspect="1" noChangeArrowheads="1"/>
                    </pic:cNvPicPr>
                  </pic:nvPicPr>
                  <pic:blipFill>
                    <a:blip r:embed="rId45"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38" name="Рисунок 5" descr="C:\Users\user\Desktop\түркі халықтары тарихы\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үркі халықтары тарихы\05.JPG"/>
                    <pic:cNvPicPr>
                      <a:picLocks noChangeAspect="1" noChangeArrowheads="1"/>
                    </pic:cNvPicPr>
                  </pic:nvPicPr>
                  <pic:blipFill>
                    <a:blip r:embed="rId46"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39" name="Рисунок 6" descr="C:\Users\user\Desktop\түркі халықтары тарихы\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үркі халықтары тарихы\06.JPG"/>
                    <pic:cNvPicPr>
                      <a:picLocks noChangeAspect="1" noChangeArrowheads="1"/>
                    </pic:cNvPicPr>
                  </pic:nvPicPr>
                  <pic:blipFill>
                    <a:blip r:embed="rId47"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40" name="Рисунок 7" descr="C:\Users\user\Desktop\түркі халықтары тарихы\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үркі халықтары тарихы\07.JPG"/>
                    <pic:cNvPicPr>
                      <a:picLocks noChangeAspect="1" noChangeArrowheads="1"/>
                    </pic:cNvPicPr>
                  </pic:nvPicPr>
                  <pic:blipFill>
                    <a:blip r:embed="rId48"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41" name="Рисунок 8" descr="C:\Users\user\Desktop\түркі халықтары тарих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үркі халықтары тарихы\08.JPG"/>
                    <pic:cNvPicPr>
                      <a:picLocks noChangeAspect="1" noChangeArrowheads="1"/>
                    </pic:cNvPicPr>
                  </pic:nvPicPr>
                  <pic:blipFill>
                    <a:blip r:embed="rId49"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940425" cy="8405829"/>
            <wp:effectExtent l="19050" t="0" r="3175" b="0"/>
            <wp:docPr id="42" name="Рисунок 9" descr="C:\Users\user\Desktop\түркі халықтары тарихы\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үркі халықтары тарихы\09.JPG"/>
                    <pic:cNvPicPr>
                      <a:picLocks noChangeAspect="1" noChangeArrowheads="1"/>
                    </pic:cNvPicPr>
                  </pic:nvPicPr>
                  <pic:blipFill>
                    <a:blip r:embed="rId50" cstate="print"/>
                    <a:srcRect/>
                    <a:stretch>
                      <a:fillRect/>
                    </a:stretch>
                  </pic:blipFill>
                  <pic:spPr bwMode="auto">
                    <a:xfrm rot="10800000">
                      <a:off x="0" y="0"/>
                      <a:ext cx="5940425" cy="8405829"/>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6216978" cy="8797158"/>
            <wp:effectExtent l="19050" t="0" r="0" b="0"/>
            <wp:docPr id="43" name="Рисунок 43" descr="C:\Users\user\Desktop\түркі халықтары тарихы\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үркі халықтары тарихы\10.JPG"/>
                    <pic:cNvPicPr>
                      <a:picLocks noChangeAspect="1" noChangeArrowheads="1"/>
                    </pic:cNvPicPr>
                  </pic:nvPicPr>
                  <pic:blipFill>
                    <a:blip r:embed="rId51" cstate="print"/>
                    <a:srcRect/>
                    <a:stretch>
                      <a:fillRect/>
                    </a:stretch>
                  </pic:blipFill>
                  <pic:spPr bwMode="auto">
                    <a:xfrm rot="10800000">
                      <a:off x="0" y="0"/>
                      <a:ext cx="6216763" cy="8796854"/>
                    </a:xfrm>
                    <a:prstGeom prst="rect">
                      <a:avLst/>
                    </a:prstGeom>
                    <a:noFill/>
                    <a:ln w="9525">
                      <a:noFill/>
                      <a:miter lim="800000"/>
                      <a:headEnd/>
                      <a:tailEnd/>
                    </a:ln>
                  </pic:spPr>
                </pic:pic>
              </a:graphicData>
            </a:graphic>
          </wp:inline>
        </w:drawing>
      </w:r>
    </w:p>
    <w:p w:rsidR="00B25733" w:rsidRPr="00C57F90" w:rsidRDefault="00B25733" w:rsidP="00FA0059">
      <w:pPr>
        <w:pStyle w:val="a5"/>
        <w:ind w:firstLine="567"/>
        <w:jc w:val="center"/>
        <w:rPr>
          <w:lang w:val="kk-KZ"/>
        </w:rPr>
      </w:pPr>
    </w:p>
    <w:p w:rsidR="00FA0059" w:rsidRPr="00C57F90" w:rsidRDefault="00FA0059" w:rsidP="00FA0059">
      <w:pPr>
        <w:pStyle w:val="a5"/>
        <w:ind w:firstLine="567"/>
        <w:jc w:val="center"/>
        <w:rPr>
          <w:lang w:val="kk-KZ"/>
        </w:rPr>
      </w:pPr>
    </w:p>
    <w:p w:rsidR="00FA0059" w:rsidRPr="00C57F90" w:rsidRDefault="00FA0059" w:rsidP="00FA0059">
      <w:pPr>
        <w:pStyle w:val="a5"/>
        <w:ind w:firstLine="567"/>
        <w:jc w:val="center"/>
        <w:rPr>
          <w:lang w:val="kk-KZ"/>
        </w:rPr>
      </w:pPr>
      <w:r w:rsidRPr="00C57F90">
        <w:rPr>
          <w:noProof/>
        </w:rPr>
        <w:lastRenderedPageBreak/>
        <w:drawing>
          <wp:inline distT="0" distB="0" distL="0" distR="0">
            <wp:extent cx="5769333" cy="7772400"/>
            <wp:effectExtent l="0" t="0" r="0" b="0"/>
            <wp:docPr id="9" name="Рисунок 4" descr="C:\Users\user\Desktop\Қазақ білімі\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Қазақ білімі\1.JPG"/>
                    <pic:cNvPicPr>
                      <a:picLocks noChangeAspect="1" noChangeArrowheads="1"/>
                    </pic:cNvPicPr>
                  </pic:nvPicPr>
                  <pic:blipFill>
                    <a:blip r:embed="rId52" cstate="print"/>
                    <a:srcRect/>
                    <a:stretch>
                      <a:fillRect/>
                    </a:stretch>
                  </pic:blipFill>
                  <pic:spPr bwMode="auto">
                    <a:xfrm>
                      <a:off x="0" y="0"/>
                      <a:ext cx="5773300" cy="7777745"/>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940425" cy="8695226"/>
            <wp:effectExtent l="19050" t="0" r="3175" b="0"/>
            <wp:docPr id="12" name="Рисунок 3" descr="C:\Users\user\Desktop\Қазақ білімі\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Қазақ білімі\00.JPG"/>
                    <pic:cNvPicPr>
                      <a:picLocks noChangeAspect="1" noChangeArrowheads="1"/>
                    </pic:cNvPicPr>
                  </pic:nvPicPr>
                  <pic:blipFill>
                    <a:blip r:embed="rId53" cstate="print"/>
                    <a:srcRect/>
                    <a:stretch>
                      <a:fillRect/>
                    </a:stretch>
                  </pic:blipFill>
                  <pic:spPr bwMode="auto">
                    <a:xfrm>
                      <a:off x="0" y="0"/>
                      <a:ext cx="5940425" cy="8695226"/>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940425" cy="8940615"/>
            <wp:effectExtent l="19050" t="0" r="3175" b="0"/>
            <wp:docPr id="11" name="Рисунок 5" descr="C:\Users\user\Desktop\Қазақ білімі\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Қазақ білімі\14.JPG"/>
                    <pic:cNvPicPr>
                      <a:picLocks noChangeAspect="1" noChangeArrowheads="1"/>
                    </pic:cNvPicPr>
                  </pic:nvPicPr>
                  <pic:blipFill>
                    <a:blip r:embed="rId54" cstate="print"/>
                    <a:srcRect/>
                    <a:stretch>
                      <a:fillRect/>
                    </a:stretch>
                  </pic:blipFill>
                  <pic:spPr bwMode="auto">
                    <a:xfrm>
                      <a:off x="0" y="0"/>
                      <a:ext cx="5940425" cy="8940615"/>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832475" cy="9044940"/>
            <wp:effectExtent l="19050" t="0" r="0" b="0"/>
            <wp:docPr id="13" name="Рисунок 6" descr="C:\Users\user\Desktop\Қазақ білімі\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Қазақ білімі\15.JPG"/>
                    <pic:cNvPicPr>
                      <a:picLocks noChangeAspect="1" noChangeArrowheads="1"/>
                    </pic:cNvPicPr>
                  </pic:nvPicPr>
                  <pic:blipFill>
                    <a:blip r:embed="rId55" cstate="print"/>
                    <a:srcRect/>
                    <a:stretch>
                      <a:fillRect/>
                    </a:stretch>
                  </pic:blipFill>
                  <pic:spPr bwMode="auto">
                    <a:xfrm>
                      <a:off x="0" y="0"/>
                      <a:ext cx="5832475" cy="9044940"/>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940425" cy="8892896"/>
            <wp:effectExtent l="19050" t="0" r="3175" b="0"/>
            <wp:docPr id="14" name="Рисунок 7" descr="C:\Users\user\Desktop\Қазақ білімі\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Қазақ білімі\16.JPG"/>
                    <pic:cNvPicPr>
                      <a:picLocks noChangeAspect="1" noChangeArrowheads="1"/>
                    </pic:cNvPicPr>
                  </pic:nvPicPr>
                  <pic:blipFill>
                    <a:blip r:embed="rId56" cstate="print"/>
                    <a:srcRect/>
                    <a:stretch>
                      <a:fillRect/>
                    </a:stretch>
                  </pic:blipFill>
                  <pic:spPr bwMode="auto">
                    <a:xfrm>
                      <a:off x="0" y="0"/>
                      <a:ext cx="5940425" cy="8892896"/>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461635" cy="9131935"/>
            <wp:effectExtent l="19050" t="0" r="5715" b="0"/>
            <wp:docPr id="8" name="Рисунок 8" descr="C:\Users\user\Desktop\Қазақ білімі\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Қазақ білімі\17.JPG"/>
                    <pic:cNvPicPr>
                      <a:picLocks noChangeAspect="1" noChangeArrowheads="1"/>
                    </pic:cNvPicPr>
                  </pic:nvPicPr>
                  <pic:blipFill>
                    <a:blip r:embed="rId57" cstate="print"/>
                    <a:srcRect/>
                    <a:stretch>
                      <a:fillRect/>
                    </a:stretch>
                  </pic:blipFill>
                  <pic:spPr bwMode="auto">
                    <a:xfrm>
                      <a:off x="0" y="0"/>
                      <a:ext cx="5461635" cy="9131935"/>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770880" cy="9131935"/>
            <wp:effectExtent l="19050" t="0" r="1270" b="0"/>
            <wp:docPr id="15" name="Рисунок 1" descr="C:\Users\user\Desktop\Қазақ білімі\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Қазақ білімі\18.JPG"/>
                    <pic:cNvPicPr>
                      <a:picLocks noChangeAspect="1" noChangeArrowheads="1"/>
                    </pic:cNvPicPr>
                  </pic:nvPicPr>
                  <pic:blipFill>
                    <a:blip r:embed="rId58" cstate="print"/>
                    <a:srcRect/>
                    <a:stretch>
                      <a:fillRect/>
                    </a:stretch>
                  </pic:blipFill>
                  <pic:spPr bwMode="auto">
                    <a:xfrm>
                      <a:off x="0" y="0"/>
                      <a:ext cx="5770880" cy="9131935"/>
                    </a:xfrm>
                    <a:prstGeom prst="rect">
                      <a:avLst/>
                    </a:prstGeom>
                    <a:noFill/>
                    <a:ln w="9525">
                      <a:noFill/>
                      <a:miter lim="800000"/>
                      <a:headEnd/>
                      <a:tailEnd/>
                    </a:ln>
                  </pic:spPr>
                </pic:pic>
              </a:graphicData>
            </a:graphic>
          </wp:inline>
        </w:drawing>
      </w:r>
      <w:r w:rsidRPr="00C57F90">
        <w:rPr>
          <w:noProof/>
        </w:rPr>
        <w:lastRenderedPageBreak/>
        <w:drawing>
          <wp:inline distT="0" distB="0" distL="0" distR="0">
            <wp:extent cx="5597525" cy="8921750"/>
            <wp:effectExtent l="19050" t="0" r="3175" b="0"/>
            <wp:docPr id="2" name="Рисунок 2" descr="C:\Users\user\Desktop\Қазақ білімі\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Қазақ білімі\19.JPG"/>
                    <pic:cNvPicPr>
                      <a:picLocks noChangeAspect="1" noChangeArrowheads="1"/>
                    </pic:cNvPicPr>
                  </pic:nvPicPr>
                  <pic:blipFill>
                    <a:blip r:embed="rId59" cstate="print"/>
                    <a:srcRect/>
                    <a:stretch>
                      <a:fillRect/>
                    </a:stretch>
                  </pic:blipFill>
                  <pic:spPr bwMode="auto">
                    <a:xfrm>
                      <a:off x="0" y="0"/>
                      <a:ext cx="5597525" cy="8921750"/>
                    </a:xfrm>
                    <a:prstGeom prst="rect">
                      <a:avLst/>
                    </a:prstGeom>
                    <a:noFill/>
                    <a:ln w="9525">
                      <a:noFill/>
                      <a:miter lim="800000"/>
                      <a:headEnd/>
                      <a:tailEnd/>
                    </a:ln>
                  </pic:spPr>
                </pic:pic>
              </a:graphicData>
            </a:graphic>
          </wp:inline>
        </w:drawing>
      </w:r>
    </w:p>
    <w:p w:rsidR="00FA0059" w:rsidRPr="00C57F90" w:rsidRDefault="00FA0059" w:rsidP="00FA0059">
      <w:pPr>
        <w:rPr>
          <w:lang w:val="kk-KZ"/>
        </w:rPr>
      </w:pPr>
    </w:p>
    <w:p w:rsidR="00FA0059" w:rsidRPr="00C57F90" w:rsidRDefault="00FA0059" w:rsidP="00FA0059">
      <w:r w:rsidRPr="00C57F90">
        <w:rPr>
          <w:noProof/>
          <w:lang w:eastAsia="ru-RU"/>
        </w:rPr>
        <w:lastRenderedPageBreak/>
        <w:drawing>
          <wp:inline distT="0" distB="0" distL="0" distR="0">
            <wp:extent cx="5940425" cy="8687872"/>
            <wp:effectExtent l="19050" t="0" r="3175" b="0"/>
            <wp:docPr id="1" name="Рисунок 1" descr="C:\Users\user\Desktop\тағылым\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ағылым\00.JPG"/>
                    <pic:cNvPicPr>
                      <a:picLocks noChangeAspect="1" noChangeArrowheads="1"/>
                    </pic:cNvPicPr>
                  </pic:nvPicPr>
                  <pic:blipFill>
                    <a:blip r:embed="rId60" cstate="print"/>
                    <a:srcRect/>
                    <a:stretch>
                      <a:fillRect/>
                    </a:stretch>
                  </pic:blipFill>
                  <pic:spPr bwMode="auto">
                    <a:xfrm>
                      <a:off x="0" y="0"/>
                      <a:ext cx="5940425" cy="8687872"/>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095875" cy="8648700"/>
            <wp:effectExtent l="19050" t="0" r="9525" b="0"/>
            <wp:docPr id="10" name="Рисунок 2" descr="C:\Users\user\Desktop\тағылым\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ағылым\01.JPG"/>
                    <pic:cNvPicPr>
                      <a:picLocks noChangeAspect="1" noChangeArrowheads="1"/>
                    </pic:cNvPicPr>
                  </pic:nvPicPr>
                  <pic:blipFill>
                    <a:blip r:embed="rId61" cstate="print"/>
                    <a:srcRect/>
                    <a:stretch>
                      <a:fillRect/>
                    </a:stretch>
                  </pic:blipFill>
                  <pic:spPr bwMode="auto">
                    <a:xfrm>
                      <a:off x="0" y="0"/>
                      <a:ext cx="5095875" cy="8648700"/>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514975" cy="8877300"/>
            <wp:effectExtent l="19050" t="0" r="9525" b="0"/>
            <wp:docPr id="3" name="Рисунок 3" descr="C:\Users\user\Desktop\тағылым\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ағылым\05.JPG"/>
                    <pic:cNvPicPr>
                      <a:picLocks noChangeAspect="1" noChangeArrowheads="1"/>
                    </pic:cNvPicPr>
                  </pic:nvPicPr>
                  <pic:blipFill>
                    <a:blip r:embed="rId62" cstate="print"/>
                    <a:srcRect/>
                    <a:stretch>
                      <a:fillRect/>
                    </a:stretch>
                  </pic:blipFill>
                  <pic:spPr bwMode="auto">
                    <a:xfrm>
                      <a:off x="0" y="0"/>
                      <a:ext cx="5514975" cy="8877300"/>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476875" cy="9048750"/>
            <wp:effectExtent l="19050" t="0" r="9525" b="0"/>
            <wp:docPr id="4" name="Рисунок 4" descr="C:\Users\user\Desktop\тағылым\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ағылым\06.JPG"/>
                    <pic:cNvPicPr>
                      <a:picLocks noChangeAspect="1" noChangeArrowheads="1"/>
                    </pic:cNvPicPr>
                  </pic:nvPicPr>
                  <pic:blipFill>
                    <a:blip r:embed="rId63" cstate="print"/>
                    <a:srcRect/>
                    <a:stretch>
                      <a:fillRect/>
                    </a:stretch>
                  </pic:blipFill>
                  <pic:spPr bwMode="auto">
                    <a:xfrm>
                      <a:off x="0" y="0"/>
                      <a:ext cx="5476875" cy="9048750"/>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019675" cy="8753475"/>
            <wp:effectExtent l="19050" t="0" r="9525" b="0"/>
            <wp:docPr id="5" name="Рисунок 5" descr="C:\Users\user\Desktop\тағылым\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ағылым\07.JPG"/>
                    <pic:cNvPicPr>
                      <a:picLocks noChangeAspect="1" noChangeArrowheads="1"/>
                    </pic:cNvPicPr>
                  </pic:nvPicPr>
                  <pic:blipFill>
                    <a:blip r:embed="rId64" cstate="print"/>
                    <a:srcRect/>
                    <a:stretch>
                      <a:fillRect/>
                    </a:stretch>
                  </pic:blipFill>
                  <pic:spPr bwMode="auto">
                    <a:xfrm>
                      <a:off x="0" y="0"/>
                      <a:ext cx="5019675" cy="8753475"/>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600700" cy="9039225"/>
            <wp:effectExtent l="19050" t="0" r="0" b="0"/>
            <wp:docPr id="6" name="Рисунок 6" descr="C:\Users\user\Desktop\тағылым\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ағылым\08.JPG"/>
                    <pic:cNvPicPr>
                      <a:picLocks noChangeAspect="1" noChangeArrowheads="1"/>
                    </pic:cNvPicPr>
                  </pic:nvPicPr>
                  <pic:blipFill>
                    <a:blip r:embed="rId65" cstate="print"/>
                    <a:srcRect/>
                    <a:stretch>
                      <a:fillRect/>
                    </a:stretch>
                  </pic:blipFill>
                  <pic:spPr bwMode="auto">
                    <a:xfrm>
                      <a:off x="0" y="0"/>
                      <a:ext cx="5600700" cy="9039225"/>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095875" cy="9077325"/>
            <wp:effectExtent l="19050" t="0" r="9525" b="0"/>
            <wp:docPr id="7" name="Рисунок 7" descr="C:\Users\user\Desktop\тағылым\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ағылым\09.JPG"/>
                    <pic:cNvPicPr>
                      <a:picLocks noChangeAspect="1" noChangeArrowheads="1"/>
                    </pic:cNvPicPr>
                  </pic:nvPicPr>
                  <pic:blipFill>
                    <a:blip r:embed="rId66" cstate="print"/>
                    <a:srcRect/>
                    <a:stretch>
                      <a:fillRect/>
                    </a:stretch>
                  </pic:blipFill>
                  <pic:spPr bwMode="auto">
                    <a:xfrm>
                      <a:off x="0" y="0"/>
                      <a:ext cx="5095875" cy="9077325"/>
                    </a:xfrm>
                    <a:prstGeom prst="rect">
                      <a:avLst/>
                    </a:prstGeom>
                    <a:noFill/>
                    <a:ln w="9525">
                      <a:noFill/>
                      <a:miter lim="800000"/>
                      <a:headEnd/>
                      <a:tailEnd/>
                    </a:ln>
                  </pic:spPr>
                </pic:pic>
              </a:graphicData>
            </a:graphic>
          </wp:inline>
        </w:drawing>
      </w:r>
      <w:r w:rsidRPr="00C57F90">
        <w:rPr>
          <w:noProof/>
          <w:lang w:eastAsia="ru-RU"/>
        </w:rPr>
        <w:lastRenderedPageBreak/>
        <w:drawing>
          <wp:inline distT="0" distB="0" distL="0" distR="0">
            <wp:extent cx="5562600" cy="9153525"/>
            <wp:effectExtent l="19050" t="0" r="0" b="0"/>
            <wp:docPr id="16" name="Рисунок 16" descr="C:\Users\user\Desktop\тағылым\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ағылым\10.JPG"/>
                    <pic:cNvPicPr>
                      <a:picLocks noChangeAspect="1" noChangeArrowheads="1"/>
                    </pic:cNvPicPr>
                  </pic:nvPicPr>
                  <pic:blipFill>
                    <a:blip r:embed="rId67" cstate="print"/>
                    <a:srcRect/>
                    <a:stretch>
                      <a:fillRect/>
                    </a:stretch>
                  </pic:blipFill>
                  <pic:spPr bwMode="auto">
                    <a:xfrm>
                      <a:off x="0" y="0"/>
                      <a:ext cx="5562600" cy="9153525"/>
                    </a:xfrm>
                    <a:prstGeom prst="rect">
                      <a:avLst/>
                    </a:prstGeom>
                    <a:noFill/>
                    <a:ln w="9525">
                      <a:noFill/>
                      <a:miter lim="800000"/>
                      <a:headEnd/>
                      <a:tailEnd/>
                    </a:ln>
                  </pic:spPr>
                </pic:pic>
              </a:graphicData>
            </a:graphic>
          </wp:inline>
        </w:drawing>
      </w:r>
    </w:p>
    <w:p w:rsidR="00FA0059" w:rsidRPr="00C57F90" w:rsidRDefault="00FA0059" w:rsidP="00FA0059">
      <w:pPr>
        <w:pStyle w:val="af1"/>
        <w:ind w:left="417" w:firstLine="0"/>
        <w:jc w:val="left"/>
        <w:rPr>
          <w:sz w:val="20"/>
        </w:rPr>
      </w:pPr>
      <w:r w:rsidRPr="00C57F90">
        <w:rPr>
          <w:noProof/>
          <w:sz w:val="20"/>
          <w:lang w:val="ru-RU" w:eastAsia="ru-RU" w:bidi="ar-SA"/>
        </w:rPr>
        <w:lastRenderedPageBreak/>
        <w:drawing>
          <wp:inline distT="0" distB="0" distL="0" distR="0">
            <wp:extent cx="5750207" cy="8124444"/>
            <wp:effectExtent l="0" t="0" r="0" b="0"/>
            <wp:docPr id="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8" cstate="print"/>
                    <a:stretch>
                      <a:fillRect/>
                    </a:stretch>
                  </pic:blipFill>
                  <pic:spPr>
                    <a:xfrm>
                      <a:off x="0" y="0"/>
                      <a:ext cx="5750207" cy="8124444"/>
                    </a:xfrm>
                    <a:prstGeom prst="rect">
                      <a:avLst/>
                    </a:prstGeom>
                  </pic:spPr>
                </pic:pic>
              </a:graphicData>
            </a:graphic>
          </wp:inline>
        </w:drawing>
      </w:r>
    </w:p>
    <w:p w:rsidR="00FA0059" w:rsidRPr="00C57F90" w:rsidRDefault="00FA0059" w:rsidP="00FA0059">
      <w:pPr>
        <w:rPr>
          <w:sz w:val="20"/>
        </w:rPr>
        <w:sectPr w:rsidR="00FA0059" w:rsidRPr="00C57F90" w:rsidSect="00E27E77">
          <w:footerReference w:type="default" r:id="rId69"/>
          <w:pgSz w:w="11910" w:h="16840"/>
          <w:pgMar w:top="1120" w:right="480" w:bottom="280" w:left="1580" w:header="720" w:footer="720" w:gutter="0"/>
          <w:pgNumType w:chapStyle="1"/>
          <w:cols w:space="720"/>
          <w:titlePg/>
          <w:docGrid w:linePitch="299"/>
        </w:sectPr>
      </w:pPr>
    </w:p>
    <w:p w:rsidR="00FA0059" w:rsidRPr="00C57F90" w:rsidRDefault="00FA0059" w:rsidP="00FA0059">
      <w:pPr>
        <w:pStyle w:val="af1"/>
        <w:ind w:firstLine="0"/>
        <w:jc w:val="left"/>
        <w:rPr>
          <w:sz w:val="20"/>
        </w:rPr>
      </w:pPr>
      <w:r w:rsidRPr="00C57F90">
        <w:rPr>
          <w:noProof/>
          <w:sz w:val="20"/>
          <w:lang w:val="ru-RU" w:eastAsia="ru-RU" w:bidi="ar-SA"/>
        </w:rPr>
        <w:lastRenderedPageBreak/>
        <w:drawing>
          <wp:inline distT="0" distB="0" distL="0" distR="0">
            <wp:extent cx="5715540" cy="8078525"/>
            <wp:effectExtent l="0" t="0" r="0" b="0"/>
            <wp:docPr id="2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0" cstate="print"/>
                    <a:stretch>
                      <a:fillRect/>
                    </a:stretch>
                  </pic:blipFill>
                  <pic:spPr>
                    <a:xfrm>
                      <a:off x="0" y="0"/>
                      <a:ext cx="5716847" cy="8080373"/>
                    </a:xfrm>
                    <a:prstGeom prst="rect">
                      <a:avLst/>
                    </a:prstGeom>
                  </pic:spPr>
                </pic:pic>
              </a:graphicData>
            </a:graphic>
          </wp:inline>
        </w:drawing>
      </w:r>
    </w:p>
    <w:p w:rsidR="00FA0059" w:rsidRPr="00C57F90" w:rsidRDefault="00FA0059" w:rsidP="00FA0059">
      <w:pPr>
        <w:rPr>
          <w:sz w:val="20"/>
        </w:rPr>
        <w:sectPr w:rsidR="00FA0059" w:rsidRPr="00C57F90">
          <w:pgSz w:w="11910" w:h="16840"/>
          <w:pgMar w:top="1120" w:right="480" w:bottom="280" w:left="1580" w:header="720" w:footer="720" w:gutter="0"/>
          <w:cols w:space="720"/>
        </w:sectPr>
      </w:pPr>
    </w:p>
    <w:p w:rsidR="00FA0059" w:rsidRDefault="00FA0059" w:rsidP="00B03C85">
      <w:pPr>
        <w:pStyle w:val="af1"/>
        <w:ind w:left="522" w:firstLine="0"/>
        <w:jc w:val="left"/>
        <w:rPr>
          <w:sz w:val="20"/>
        </w:rPr>
        <w:sectPr w:rsidR="00FA0059">
          <w:pgSz w:w="11910" w:h="16840"/>
          <w:pgMar w:top="1580" w:right="480" w:bottom="280" w:left="1580" w:header="720" w:footer="720" w:gutter="0"/>
          <w:cols w:space="720"/>
        </w:sectPr>
      </w:pPr>
      <w:r w:rsidRPr="00C57F90">
        <w:rPr>
          <w:noProof/>
          <w:sz w:val="20"/>
          <w:lang w:val="ru-RU" w:eastAsia="ru-RU" w:bidi="ar-SA"/>
        </w:rPr>
        <w:lastRenderedPageBreak/>
        <w:drawing>
          <wp:inline distT="0" distB="0" distL="0" distR="0">
            <wp:extent cx="5446087" cy="7561691"/>
            <wp:effectExtent l="0" t="0" r="0" b="0"/>
            <wp:docPr id="2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71" cstate="print"/>
                    <a:srcRect t="3189" r="1377"/>
                    <a:stretch/>
                  </pic:blipFill>
                  <pic:spPr bwMode="auto">
                    <a:xfrm>
                      <a:off x="0" y="0"/>
                      <a:ext cx="5452768" cy="75709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21272" w:rsidRPr="00B955FF" w:rsidRDefault="00B21272" w:rsidP="000C7E71">
      <w:pPr>
        <w:pStyle w:val="a5"/>
        <w:tabs>
          <w:tab w:val="left" w:pos="993"/>
        </w:tabs>
        <w:spacing w:line="360" w:lineRule="auto"/>
        <w:rPr>
          <w:lang w:val="kk-KZ"/>
        </w:rPr>
      </w:pPr>
    </w:p>
    <w:sectPr w:rsidR="00B21272" w:rsidRPr="00B955FF" w:rsidSect="00DF3598">
      <w:footerReference w:type="default" r:id="rId72"/>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1553" w:rsidRDefault="005A1553" w:rsidP="00DD2553">
      <w:pPr>
        <w:spacing w:after="0" w:line="240" w:lineRule="auto"/>
      </w:pPr>
      <w:r>
        <w:separator/>
      </w:r>
    </w:p>
  </w:endnote>
  <w:endnote w:type="continuationSeparator" w:id="1">
    <w:p w:rsidR="005A1553" w:rsidRDefault="005A1553" w:rsidP="00DD25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imesNewRoman">
    <w:altName w:val="MS Mincho"/>
    <w:panose1 w:val="00000000000000000000"/>
    <w:charset w:val="80"/>
    <w:family w:val="auto"/>
    <w:notTrueType/>
    <w:pitch w:val="default"/>
    <w:sig w:usb0="00000000"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1692664"/>
      <w:docPartObj>
        <w:docPartGallery w:val="Page Numbers (Bottom of Page)"/>
        <w:docPartUnique/>
      </w:docPartObj>
    </w:sdtPr>
    <w:sdtContent>
      <w:p w:rsidR="00DF3598" w:rsidRDefault="00FB2923">
        <w:pPr>
          <w:pStyle w:val="ac"/>
          <w:jc w:val="center"/>
        </w:pPr>
        <w:r>
          <w:fldChar w:fldCharType="begin"/>
        </w:r>
        <w:r w:rsidR="00DF3598">
          <w:instrText>PAGE   \* MERGEFORMAT</w:instrText>
        </w:r>
        <w:r>
          <w:fldChar w:fldCharType="separate"/>
        </w:r>
        <w:r w:rsidR="00354039">
          <w:rPr>
            <w:noProof/>
          </w:rPr>
          <w:t>45</w:t>
        </w:r>
        <w:r>
          <w:fldChar w:fldCharType="end"/>
        </w:r>
      </w:p>
    </w:sdtContent>
  </w:sdt>
  <w:p w:rsidR="00764CD6" w:rsidRDefault="00764CD6">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14D6" w:rsidRDefault="00FB2923">
    <w:pPr>
      <w:pStyle w:val="ac"/>
      <w:jc w:val="center"/>
    </w:pPr>
    <w:r>
      <w:rPr>
        <w:noProof/>
      </w:rPr>
      <w:fldChar w:fldCharType="begin"/>
    </w:r>
    <w:r w:rsidR="00AB14D6">
      <w:rPr>
        <w:noProof/>
      </w:rPr>
      <w:instrText xml:space="preserve"> PAGE   \* MERGEFORMAT </w:instrText>
    </w:r>
    <w:r>
      <w:rPr>
        <w:noProof/>
      </w:rPr>
      <w:fldChar w:fldCharType="separate"/>
    </w:r>
    <w:r w:rsidR="00354039">
      <w:rPr>
        <w:noProof/>
      </w:rPr>
      <w:t>95</w:t>
    </w:r>
    <w:r>
      <w:rPr>
        <w:noProof/>
      </w:rPr>
      <w:fldChar w:fldCharType="end"/>
    </w:r>
  </w:p>
  <w:p w:rsidR="00AB14D6" w:rsidRDefault="00AB14D6">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1553" w:rsidRDefault="005A1553" w:rsidP="00DD2553">
      <w:pPr>
        <w:spacing w:after="0" w:line="240" w:lineRule="auto"/>
      </w:pPr>
      <w:r>
        <w:separator/>
      </w:r>
    </w:p>
  </w:footnote>
  <w:footnote w:type="continuationSeparator" w:id="1">
    <w:p w:rsidR="005A1553" w:rsidRDefault="005A1553" w:rsidP="00DD255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B69EF"/>
    <w:multiLevelType w:val="hybridMultilevel"/>
    <w:tmpl w:val="4140C1A4"/>
    <w:lvl w:ilvl="0" w:tplc="046CFA26">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06DA7F3B"/>
    <w:multiLevelType w:val="hybridMultilevel"/>
    <w:tmpl w:val="79C62128"/>
    <w:lvl w:ilvl="0" w:tplc="04190001">
      <w:start w:val="1"/>
      <w:numFmt w:val="bullet"/>
      <w:lvlText w:val=""/>
      <w:lvlJc w:val="left"/>
      <w:pPr>
        <w:ind w:left="1335" w:hanging="360"/>
      </w:pPr>
      <w:rPr>
        <w:rFonts w:ascii="Symbol" w:hAnsi="Symbol" w:hint="default"/>
      </w:rPr>
    </w:lvl>
    <w:lvl w:ilvl="1" w:tplc="04190003" w:tentative="1">
      <w:start w:val="1"/>
      <w:numFmt w:val="bullet"/>
      <w:lvlText w:val="o"/>
      <w:lvlJc w:val="left"/>
      <w:pPr>
        <w:ind w:left="2055" w:hanging="360"/>
      </w:pPr>
      <w:rPr>
        <w:rFonts w:ascii="Courier New" w:hAnsi="Courier New" w:cs="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cs="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cs="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2">
    <w:nsid w:val="137D5EEE"/>
    <w:multiLevelType w:val="hybridMultilevel"/>
    <w:tmpl w:val="57A00F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1B1189"/>
    <w:multiLevelType w:val="hybridMultilevel"/>
    <w:tmpl w:val="C8645B7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9BA1767"/>
    <w:multiLevelType w:val="hybridMultilevel"/>
    <w:tmpl w:val="85765E8C"/>
    <w:lvl w:ilvl="0" w:tplc="CDEC58F0">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1CB87DAA"/>
    <w:multiLevelType w:val="hybridMultilevel"/>
    <w:tmpl w:val="5FFA7632"/>
    <w:lvl w:ilvl="0" w:tplc="0419000F">
      <w:start w:val="1"/>
      <w:numFmt w:val="decimal"/>
      <w:lvlText w:val="%1."/>
      <w:lvlJc w:val="left"/>
      <w:pPr>
        <w:ind w:left="1335" w:hanging="360"/>
      </w:p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6">
    <w:nsid w:val="20435044"/>
    <w:multiLevelType w:val="hybridMultilevel"/>
    <w:tmpl w:val="F9FA87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AED0481"/>
    <w:multiLevelType w:val="multilevel"/>
    <w:tmpl w:val="E302817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nsid w:val="2C8C3CCE"/>
    <w:multiLevelType w:val="hybridMultilevel"/>
    <w:tmpl w:val="BC2EA5F0"/>
    <w:lvl w:ilvl="0" w:tplc="EAEAA60E">
      <w:start w:val="1"/>
      <w:numFmt w:val="decimal"/>
      <w:lvlText w:val="%1"/>
      <w:lvlJc w:val="left"/>
      <w:pPr>
        <w:ind w:left="1527" w:hanging="960"/>
      </w:pPr>
      <w:rPr>
        <w:rFonts w:ascii="Times New Roman" w:eastAsiaTheme="minorEastAsia"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FDF29B2"/>
    <w:multiLevelType w:val="multilevel"/>
    <w:tmpl w:val="070CA65E"/>
    <w:lvl w:ilvl="0">
      <w:start w:val="1"/>
      <w:numFmt w:val="decimal"/>
      <w:lvlText w:val="%1."/>
      <w:lvlJc w:val="left"/>
      <w:pPr>
        <w:ind w:left="720" w:hanging="360"/>
      </w:pPr>
      <w:rPr>
        <w:rFonts w:hint="default"/>
      </w:rPr>
    </w:lvl>
    <w:lvl w:ilvl="1">
      <w:start w:val="1"/>
      <w:numFmt w:val="decimal"/>
      <w:isLgl/>
      <w:lvlText w:val="%1.%2"/>
      <w:lvlJc w:val="left"/>
      <w:pPr>
        <w:ind w:left="1557" w:hanging="990"/>
      </w:pPr>
      <w:rPr>
        <w:rFonts w:hint="default"/>
      </w:rPr>
    </w:lvl>
    <w:lvl w:ilvl="2">
      <w:start w:val="1"/>
      <w:numFmt w:val="decimal"/>
      <w:isLgl/>
      <w:lvlText w:val="%1.%2.%3"/>
      <w:lvlJc w:val="left"/>
      <w:pPr>
        <w:ind w:left="1764" w:hanging="99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0">
    <w:nsid w:val="30916A32"/>
    <w:multiLevelType w:val="hybridMultilevel"/>
    <w:tmpl w:val="67827202"/>
    <w:lvl w:ilvl="0" w:tplc="3CFC0E1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2DE1B16"/>
    <w:multiLevelType w:val="multilevel"/>
    <w:tmpl w:val="9314C8E6"/>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334E6B42"/>
    <w:multiLevelType w:val="hybridMultilevel"/>
    <w:tmpl w:val="41966FDE"/>
    <w:lvl w:ilvl="0" w:tplc="EAEAA60E">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080342A"/>
    <w:multiLevelType w:val="hybridMultilevel"/>
    <w:tmpl w:val="7E52A142"/>
    <w:lvl w:ilvl="0" w:tplc="EAEAA60E">
      <w:start w:val="1"/>
      <w:numFmt w:val="decimal"/>
      <w:lvlText w:val="%1"/>
      <w:lvlJc w:val="left"/>
      <w:pPr>
        <w:ind w:left="928"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39747C9"/>
    <w:multiLevelType w:val="hybridMultilevel"/>
    <w:tmpl w:val="367C8B08"/>
    <w:lvl w:ilvl="0" w:tplc="0419000F">
      <w:start w:val="1"/>
      <w:numFmt w:val="decimal"/>
      <w:lvlText w:val="%1."/>
      <w:lvlJc w:val="left"/>
      <w:pPr>
        <w:ind w:left="1335" w:hanging="360"/>
      </w:p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15">
    <w:nsid w:val="464926C4"/>
    <w:multiLevelType w:val="hybridMultilevel"/>
    <w:tmpl w:val="828A8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6DF1EF2"/>
    <w:multiLevelType w:val="hybridMultilevel"/>
    <w:tmpl w:val="AD729E48"/>
    <w:lvl w:ilvl="0" w:tplc="EAEAA60E">
      <w:start w:val="1"/>
      <w:numFmt w:val="decimal"/>
      <w:lvlText w:val="%1"/>
      <w:lvlJc w:val="left"/>
      <w:pPr>
        <w:ind w:left="1428" w:hanging="360"/>
      </w:pPr>
      <w:rPr>
        <w:rFonts w:ascii="Times New Roman" w:eastAsiaTheme="minorEastAsia" w:hAnsi="Times New Roman" w:cs="Times New Roman"/>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49377C97"/>
    <w:multiLevelType w:val="hybridMultilevel"/>
    <w:tmpl w:val="20803FCC"/>
    <w:lvl w:ilvl="0" w:tplc="0419000F">
      <w:start w:val="1"/>
      <w:numFmt w:val="decimal"/>
      <w:lvlText w:val="%1."/>
      <w:lvlJc w:val="left"/>
      <w:pPr>
        <w:ind w:left="1335" w:hanging="360"/>
      </w:p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18">
    <w:nsid w:val="547B393E"/>
    <w:multiLevelType w:val="hybridMultilevel"/>
    <w:tmpl w:val="0BD41140"/>
    <w:lvl w:ilvl="0" w:tplc="2DC6917E">
      <w:start w:val="1"/>
      <w:numFmt w:val="decimal"/>
      <w:lvlText w:val="%1."/>
      <w:lvlJc w:val="left"/>
      <w:pPr>
        <w:ind w:left="1352" w:hanging="360"/>
      </w:pPr>
      <w:rPr>
        <w:rFonts w:hint="default"/>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19">
    <w:nsid w:val="574830AA"/>
    <w:multiLevelType w:val="multilevel"/>
    <w:tmpl w:val="2B142218"/>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nsid w:val="58ED559E"/>
    <w:multiLevelType w:val="multilevel"/>
    <w:tmpl w:val="991C605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nsid w:val="62941C48"/>
    <w:multiLevelType w:val="hybridMultilevel"/>
    <w:tmpl w:val="B6B27E32"/>
    <w:lvl w:ilvl="0" w:tplc="2D569E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648F1617"/>
    <w:multiLevelType w:val="hybridMultilevel"/>
    <w:tmpl w:val="4A0627A6"/>
    <w:lvl w:ilvl="0" w:tplc="0419000F">
      <w:start w:val="1"/>
      <w:numFmt w:val="decimal"/>
      <w:lvlText w:val="%1."/>
      <w:lvlJc w:val="left"/>
      <w:pPr>
        <w:ind w:left="1335" w:hanging="360"/>
      </w:p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23">
    <w:nsid w:val="65B52E6B"/>
    <w:multiLevelType w:val="hybridMultilevel"/>
    <w:tmpl w:val="025495E4"/>
    <w:lvl w:ilvl="0" w:tplc="04190001">
      <w:start w:val="1"/>
      <w:numFmt w:val="bullet"/>
      <w:lvlText w:val=""/>
      <w:lvlJc w:val="left"/>
      <w:pPr>
        <w:ind w:left="1335" w:hanging="360"/>
      </w:pPr>
      <w:rPr>
        <w:rFonts w:ascii="Symbol" w:hAnsi="Symbol" w:hint="default"/>
      </w:rPr>
    </w:lvl>
    <w:lvl w:ilvl="1" w:tplc="04190003" w:tentative="1">
      <w:start w:val="1"/>
      <w:numFmt w:val="bullet"/>
      <w:lvlText w:val="o"/>
      <w:lvlJc w:val="left"/>
      <w:pPr>
        <w:ind w:left="2055" w:hanging="360"/>
      </w:pPr>
      <w:rPr>
        <w:rFonts w:ascii="Courier New" w:hAnsi="Courier New" w:cs="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cs="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cs="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24">
    <w:nsid w:val="6E4D5CF2"/>
    <w:multiLevelType w:val="multilevel"/>
    <w:tmpl w:val="DDF8F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6EF61EFC"/>
    <w:multiLevelType w:val="multilevel"/>
    <w:tmpl w:val="B6B27E32"/>
    <w:lvl w:ilvl="0">
      <w:start w:val="1"/>
      <w:numFmt w:val="decimal"/>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26">
    <w:nsid w:val="6FCC2D77"/>
    <w:multiLevelType w:val="hybridMultilevel"/>
    <w:tmpl w:val="D45ECFEE"/>
    <w:lvl w:ilvl="0" w:tplc="EAEAA60E">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0985206"/>
    <w:multiLevelType w:val="multilevel"/>
    <w:tmpl w:val="D56E7132"/>
    <w:lvl w:ilvl="0">
      <w:start w:val="1"/>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8">
    <w:nsid w:val="784B1FAB"/>
    <w:multiLevelType w:val="hybridMultilevel"/>
    <w:tmpl w:val="0FA8123C"/>
    <w:lvl w:ilvl="0" w:tplc="04190001">
      <w:start w:val="1"/>
      <w:numFmt w:val="bullet"/>
      <w:lvlText w:val=""/>
      <w:lvlJc w:val="left"/>
      <w:pPr>
        <w:ind w:left="1335" w:hanging="360"/>
      </w:pPr>
      <w:rPr>
        <w:rFonts w:ascii="Symbol" w:hAnsi="Symbol" w:hint="default"/>
      </w:rPr>
    </w:lvl>
    <w:lvl w:ilvl="1" w:tplc="04190003" w:tentative="1">
      <w:start w:val="1"/>
      <w:numFmt w:val="bullet"/>
      <w:lvlText w:val="o"/>
      <w:lvlJc w:val="left"/>
      <w:pPr>
        <w:ind w:left="2055" w:hanging="360"/>
      </w:pPr>
      <w:rPr>
        <w:rFonts w:ascii="Courier New" w:hAnsi="Courier New" w:cs="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cs="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cs="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29">
    <w:nsid w:val="79003900"/>
    <w:multiLevelType w:val="hybridMultilevel"/>
    <w:tmpl w:val="EA068ECA"/>
    <w:lvl w:ilvl="0" w:tplc="48462434">
      <w:start w:val="1"/>
      <w:numFmt w:val="decimal"/>
      <w:lvlText w:val="%1."/>
      <w:lvlJc w:val="left"/>
      <w:pPr>
        <w:ind w:left="119" w:hanging="428"/>
        <w:jc w:val="left"/>
      </w:pPr>
      <w:rPr>
        <w:rFonts w:ascii="Times New Roman" w:eastAsia="Times New Roman" w:hAnsi="Times New Roman" w:cs="Times New Roman" w:hint="default"/>
        <w:spacing w:val="-10"/>
        <w:w w:val="99"/>
        <w:sz w:val="24"/>
        <w:szCs w:val="24"/>
        <w:lang w:val="en-US" w:eastAsia="en-US" w:bidi="en-US"/>
      </w:rPr>
    </w:lvl>
    <w:lvl w:ilvl="1" w:tplc="674C38B8">
      <w:numFmt w:val="bullet"/>
      <w:lvlText w:val="•"/>
      <w:lvlJc w:val="left"/>
      <w:pPr>
        <w:ind w:left="1092" w:hanging="428"/>
      </w:pPr>
      <w:rPr>
        <w:rFonts w:hint="default"/>
        <w:lang w:val="en-US" w:eastAsia="en-US" w:bidi="en-US"/>
      </w:rPr>
    </w:lvl>
    <w:lvl w:ilvl="2" w:tplc="3A6E0DFE">
      <w:numFmt w:val="bullet"/>
      <w:lvlText w:val="•"/>
      <w:lvlJc w:val="left"/>
      <w:pPr>
        <w:ind w:left="2064" w:hanging="428"/>
      </w:pPr>
      <w:rPr>
        <w:rFonts w:hint="default"/>
        <w:lang w:val="en-US" w:eastAsia="en-US" w:bidi="en-US"/>
      </w:rPr>
    </w:lvl>
    <w:lvl w:ilvl="3" w:tplc="392490FA">
      <w:numFmt w:val="bullet"/>
      <w:lvlText w:val="•"/>
      <w:lvlJc w:val="left"/>
      <w:pPr>
        <w:ind w:left="3037" w:hanging="428"/>
      </w:pPr>
      <w:rPr>
        <w:rFonts w:hint="default"/>
        <w:lang w:val="en-US" w:eastAsia="en-US" w:bidi="en-US"/>
      </w:rPr>
    </w:lvl>
    <w:lvl w:ilvl="4" w:tplc="41A4B636">
      <w:numFmt w:val="bullet"/>
      <w:lvlText w:val="•"/>
      <w:lvlJc w:val="left"/>
      <w:pPr>
        <w:ind w:left="4009" w:hanging="428"/>
      </w:pPr>
      <w:rPr>
        <w:rFonts w:hint="default"/>
        <w:lang w:val="en-US" w:eastAsia="en-US" w:bidi="en-US"/>
      </w:rPr>
    </w:lvl>
    <w:lvl w:ilvl="5" w:tplc="DC66E3A6">
      <w:numFmt w:val="bullet"/>
      <w:lvlText w:val="•"/>
      <w:lvlJc w:val="left"/>
      <w:pPr>
        <w:ind w:left="4982" w:hanging="428"/>
      </w:pPr>
      <w:rPr>
        <w:rFonts w:hint="default"/>
        <w:lang w:val="en-US" w:eastAsia="en-US" w:bidi="en-US"/>
      </w:rPr>
    </w:lvl>
    <w:lvl w:ilvl="6" w:tplc="E376D10C">
      <w:numFmt w:val="bullet"/>
      <w:lvlText w:val="•"/>
      <w:lvlJc w:val="left"/>
      <w:pPr>
        <w:ind w:left="5954" w:hanging="428"/>
      </w:pPr>
      <w:rPr>
        <w:rFonts w:hint="default"/>
        <w:lang w:val="en-US" w:eastAsia="en-US" w:bidi="en-US"/>
      </w:rPr>
    </w:lvl>
    <w:lvl w:ilvl="7" w:tplc="46FED164">
      <w:numFmt w:val="bullet"/>
      <w:lvlText w:val="•"/>
      <w:lvlJc w:val="left"/>
      <w:pPr>
        <w:ind w:left="6926" w:hanging="428"/>
      </w:pPr>
      <w:rPr>
        <w:rFonts w:hint="default"/>
        <w:lang w:val="en-US" w:eastAsia="en-US" w:bidi="en-US"/>
      </w:rPr>
    </w:lvl>
    <w:lvl w:ilvl="8" w:tplc="65201840">
      <w:numFmt w:val="bullet"/>
      <w:lvlText w:val="•"/>
      <w:lvlJc w:val="left"/>
      <w:pPr>
        <w:ind w:left="7899" w:hanging="428"/>
      </w:pPr>
      <w:rPr>
        <w:rFonts w:hint="default"/>
        <w:lang w:val="en-US" w:eastAsia="en-US" w:bidi="en-US"/>
      </w:rPr>
    </w:lvl>
  </w:abstractNum>
  <w:abstractNum w:abstractNumId="30">
    <w:nsid w:val="7C077EA0"/>
    <w:multiLevelType w:val="hybridMultilevel"/>
    <w:tmpl w:val="3CE82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DD77568"/>
    <w:multiLevelType w:val="hybridMultilevel"/>
    <w:tmpl w:val="F326C458"/>
    <w:lvl w:ilvl="0" w:tplc="04190001">
      <w:start w:val="1"/>
      <w:numFmt w:val="bullet"/>
      <w:lvlText w:val=""/>
      <w:lvlJc w:val="left"/>
      <w:pPr>
        <w:ind w:left="1335" w:hanging="360"/>
      </w:pPr>
      <w:rPr>
        <w:rFonts w:ascii="Symbol" w:hAnsi="Symbol" w:hint="default"/>
      </w:rPr>
    </w:lvl>
    <w:lvl w:ilvl="1" w:tplc="04190003" w:tentative="1">
      <w:start w:val="1"/>
      <w:numFmt w:val="bullet"/>
      <w:lvlText w:val="o"/>
      <w:lvlJc w:val="left"/>
      <w:pPr>
        <w:ind w:left="2055" w:hanging="360"/>
      </w:pPr>
      <w:rPr>
        <w:rFonts w:ascii="Courier New" w:hAnsi="Courier New" w:cs="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cs="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cs="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32">
    <w:nsid w:val="7E5F5E4D"/>
    <w:multiLevelType w:val="multilevel"/>
    <w:tmpl w:val="03EE0882"/>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3">
    <w:nsid w:val="7EFC5562"/>
    <w:multiLevelType w:val="hybridMultilevel"/>
    <w:tmpl w:val="F168ABAC"/>
    <w:lvl w:ilvl="0" w:tplc="32DA39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4"/>
  </w:num>
  <w:num w:numId="2">
    <w:abstractNumId w:val="28"/>
  </w:num>
  <w:num w:numId="3">
    <w:abstractNumId w:val="5"/>
  </w:num>
  <w:num w:numId="4">
    <w:abstractNumId w:val="22"/>
  </w:num>
  <w:num w:numId="5">
    <w:abstractNumId w:val="17"/>
  </w:num>
  <w:num w:numId="6">
    <w:abstractNumId w:val="31"/>
  </w:num>
  <w:num w:numId="7">
    <w:abstractNumId w:val="23"/>
  </w:num>
  <w:num w:numId="8">
    <w:abstractNumId w:val="1"/>
  </w:num>
  <w:num w:numId="9">
    <w:abstractNumId w:val="30"/>
  </w:num>
  <w:num w:numId="10">
    <w:abstractNumId w:val="15"/>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3"/>
  </w:num>
  <w:num w:numId="14">
    <w:abstractNumId w:val="10"/>
  </w:num>
  <w:num w:numId="15">
    <w:abstractNumId w:val="7"/>
  </w:num>
  <w:num w:numId="16">
    <w:abstractNumId w:val="0"/>
  </w:num>
  <w:num w:numId="17">
    <w:abstractNumId w:val="6"/>
  </w:num>
  <w:num w:numId="18">
    <w:abstractNumId w:val="33"/>
  </w:num>
  <w:num w:numId="19">
    <w:abstractNumId w:val="32"/>
  </w:num>
  <w:num w:numId="20">
    <w:abstractNumId w:val="11"/>
  </w:num>
  <w:num w:numId="21">
    <w:abstractNumId w:val="4"/>
  </w:num>
  <w:num w:numId="22">
    <w:abstractNumId w:val="18"/>
  </w:num>
  <w:num w:numId="23">
    <w:abstractNumId w:val="2"/>
  </w:num>
  <w:num w:numId="24">
    <w:abstractNumId w:val="20"/>
  </w:num>
  <w:num w:numId="25">
    <w:abstractNumId w:val="27"/>
  </w:num>
  <w:num w:numId="26">
    <w:abstractNumId w:val="19"/>
  </w:num>
  <w:num w:numId="27">
    <w:abstractNumId w:val="8"/>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25"/>
  </w:num>
  <w:num w:numId="31">
    <w:abstractNumId w:val="13"/>
  </w:num>
  <w:num w:numId="32">
    <w:abstractNumId w:val="12"/>
  </w:num>
  <w:num w:numId="33">
    <w:abstractNumId w:val="26"/>
  </w:num>
  <w:num w:numId="34">
    <w:abstractNumId w:val="29"/>
  </w:num>
  <w:num w:numId="35">
    <w:abstractNumId w:val="16"/>
  </w:num>
  <w:num w:numId="3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C91B14"/>
    <w:rsid w:val="000156C6"/>
    <w:rsid w:val="00024170"/>
    <w:rsid w:val="00026B13"/>
    <w:rsid w:val="0003242D"/>
    <w:rsid w:val="00033126"/>
    <w:rsid w:val="000422E0"/>
    <w:rsid w:val="00042E52"/>
    <w:rsid w:val="0005659A"/>
    <w:rsid w:val="00060A9C"/>
    <w:rsid w:val="0007127C"/>
    <w:rsid w:val="00073E4F"/>
    <w:rsid w:val="000937D1"/>
    <w:rsid w:val="000A1996"/>
    <w:rsid w:val="000B776F"/>
    <w:rsid w:val="000C7E71"/>
    <w:rsid w:val="000D5282"/>
    <w:rsid w:val="000E4352"/>
    <w:rsid w:val="000F4537"/>
    <w:rsid w:val="001307A2"/>
    <w:rsid w:val="00136A92"/>
    <w:rsid w:val="00155470"/>
    <w:rsid w:val="00155A2A"/>
    <w:rsid w:val="00163735"/>
    <w:rsid w:val="001749ED"/>
    <w:rsid w:val="00195C15"/>
    <w:rsid w:val="001A720E"/>
    <w:rsid w:val="001B133A"/>
    <w:rsid w:val="001C3E1D"/>
    <w:rsid w:val="001C63B5"/>
    <w:rsid w:val="001C659A"/>
    <w:rsid w:val="001D3202"/>
    <w:rsid w:val="001D6AD0"/>
    <w:rsid w:val="001E2305"/>
    <w:rsid w:val="001F1AB0"/>
    <w:rsid w:val="001F21B8"/>
    <w:rsid w:val="001F790D"/>
    <w:rsid w:val="00200A6A"/>
    <w:rsid w:val="00202B00"/>
    <w:rsid w:val="0021293D"/>
    <w:rsid w:val="00213672"/>
    <w:rsid w:val="00221A1F"/>
    <w:rsid w:val="0023028B"/>
    <w:rsid w:val="00237790"/>
    <w:rsid w:val="00240CE6"/>
    <w:rsid w:val="002528F6"/>
    <w:rsid w:val="002547BD"/>
    <w:rsid w:val="0025548B"/>
    <w:rsid w:val="00256E7D"/>
    <w:rsid w:val="00257283"/>
    <w:rsid w:val="00272D05"/>
    <w:rsid w:val="0027459D"/>
    <w:rsid w:val="0028236D"/>
    <w:rsid w:val="00284D08"/>
    <w:rsid w:val="0029045F"/>
    <w:rsid w:val="00291BF7"/>
    <w:rsid w:val="00292CD3"/>
    <w:rsid w:val="002967ED"/>
    <w:rsid w:val="002C28F3"/>
    <w:rsid w:val="002D65E1"/>
    <w:rsid w:val="002E01FF"/>
    <w:rsid w:val="002E06FE"/>
    <w:rsid w:val="002E0B6E"/>
    <w:rsid w:val="002F35A0"/>
    <w:rsid w:val="002F463C"/>
    <w:rsid w:val="00300151"/>
    <w:rsid w:val="00306228"/>
    <w:rsid w:val="0030685E"/>
    <w:rsid w:val="0031049C"/>
    <w:rsid w:val="00322EAE"/>
    <w:rsid w:val="003320BC"/>
    <w:rsid w:val="003471A2"/>
    <w:rsid w:val="0034730D"/>
    <w:rsid w:val="00354039"/>
    <w:rsid w:val="00386ECB"/>
    <w:rsid w:val="003924C1"/>
    <w:rsid w:val="003A72C6"/>
    <w:rsid w:val="003B4D24"/>
    <w:rsid w:val="003B5133"/>
    <w:rsid w:val="004000BE"/>
    <w:rsid w:val="00405BF5"/>
    <w:rsid w:val="00407743"/>
    <w:rsid w:val="00407ACD"/>
    <w:rsid w:val="00411047"/>
    <w:rsid w:val="004130C4"/>
    <w:rsid w:val="00417F07"/>
    <w:rsid w:val="004300D2"/>
    <w:rsid w:val="0043642B"/>
    <w:rsid w:val="00444136"/>
    <w:rsid w:val="00451B20"/>
    <w:rsid w:val="00452C59"/>
    <w:rsid w:val="00455C67"/>
    <w:rsid w:val="00466887"/>
    <w:rsid w:val="0047366D"/>
    <w:rsid w:val="00474BB3"/>
    <w:rsid w:val="0047758B"/>
    <w:rsid w:val="00490EB7"/>
    <w:rsid w:val="0049338F"/>
    <w:rsid w:val="004A70DA"/>
    <w:rsid w:val="004C222A"/>
    <w:rsid w:val="004C61FA"/>
    <w:rsid w:val="004E6AA2"/>
    <w:rsid w:val="00507C00"/>
    <w:rsid w:val="00513F5D"/>
    <w:rsid w:val="0052096B"/>
    <w:rsid w:val="00534004"/>
    <w:rsid w:val="00534DEC"/>
    <w:rsid w:val="0054021C"/>
    <w:rsid w:val="0054234C"/>
    <w:rsid w:val="005550A2"/>
    <w:rsid w:val="00564402"/>
    <w:rsid w:val="0057006D"/>
    <w:rsid w:val="00570C23"/>
    <w:rsid w:val="00574BE2"/>
    <w:rsid w:val="00594B27"/>
    <w:rsid w:val="005A1553"/>
    <w:rsid w:val="005B53AE"/>
    <w:rsid w:val="005E6A31"/>
    <w:rsid w:val="005F3A40"/>
    <w:rsid w:val="006016F5"/>
    <w:rsid w:val="0060462C"/>
    <w:rsid w:val="00622ED5"/>
    <w:rsid w:val="00625206"/>
    <w:rsid w:val="00643FA0"/>
    <w:rsid w:val="00655273"/>
    <w:rsid w:val="00657194"/>
    <w:rsid w:val="00660CC6"/>
    <w:rsid w:val="006671E2"/>
    <w:rsid w:val="006B6781"/>
    <w:rsid w:val="006B7625"/>
    <w:rsid w:val="006E315B"/>
    <w:rsid w:val="006E5211"/>
    <w:rsid w:val="006F3147"/>
    <w:rsid w:val="006F3CF1"/>
    <w:rsid w:val="006F4912"/>
    <w:rsid w:val="00703D46"/>
    <w:rsid w:val="007122AF"/>
    <w:rsid w:val="00726E72"/>
    <w:rsid w:val="007313D3"/>
    <w:rsid w:val="00731EB8"/>
    <w:rsid w:val="007362CE"/>
    <w:rsid w:val="00737F4E"/>
    <w:rsid w:val="00750965"/>
    <w:rsid w:val="00764CD6"/>
    <w:rsid w:val="00764D1D"/>
    <w:rsid w:val="00772507"/>
    <w:rsid w:val="007833A6"/>
    <w:rsid w:val="007917EE"/>
    <w:rsid w:val="007A65FF"/>
    <w:rsid w:val="007B1804"/>
    <w:rsid w:val="007B1CEB"/>
    <w:rsid w:val="007B4790"/>
    <w:rsid w:val="007B5D0E"/>
    <w:rsid w:val="007B6A89"/>
    <w:rsid w:val="007C5067"/>
    <w:rsid w:val="007D21B6"/>
    <w:rsid w:val="007F01AA"/>
    <w:rsid w:val="007F6F02"/>
    <w:rsid w:val="00813A40"/>
    <w:rsid w:val="0081518C"/>
    <w:rsid w:val="00825428"/>
    <w:rsid w:val="00833A4C"/>
    <w:rsid w:val="00841DC8"/>
    <w:rsid w:val="0084300D"/>
    <w:rsid w:val="0084763A"/>
    <w:rsid w:val="008537DC"/>
    <w:rsid w:val="00854391"/>
    <w:rsid w:val="00873E20"/>
    <w:rsid w:val="008A22D2"/>
    <w:rsid w:val="008A2745"/>
    <w:rsid w:val="008B02CB"/>
    <w:rsid w:val="008B3DC3"/>
    <w:rsid w:val="008C5ABB"/>
    <w:rsid w:val="008E1E77"/>
    <w:rsid w:val="00900FF3"/>
    <w:rsid w:val="00904A9B"/>
    <w:rsid w:val="00911A2A"/>
    <w:rsid w:val="00931BB1"/>
    <w:rsid w:val="0098099E"/>
    <w:rsid w:val="0098178F"/>
    <w:rsid w:val="00990FF1"/>
    <w:rsid w:val="009A45EB"/>
    <w:rsid w:val="009C483A"/>
    <w:rsid w:val="009D12CE"/>
    <w:rsid w:val="009E2FEF"/>
    <w:rsid w:val="009E47FB"/>
    <w:rsid w:val="00A041A0"/>
    <w:rsid w:val="00A0639A"/>
    <w:rsid w:val="00A1527E"/>
    <w:rsid w:val="00A33CFA"/>
    <w:rsid w:val="00A36657"/>
    <w:rsid w:val="00A41D3F"/>
    <w:rsid w:val="00A4464B"/>
    <w:rsid w:val="00A50C83"/>
    <w:rsid w:val="00A520B8"/>
    <w:rsid w:val="00A62EFC"/>
    <w:rsid w:val="00A932E4"/>
    <w:rsid w:val="00AA7CCC"/>
    <w:rsid w:val="00AB14D6"/>
    <w:rsid w:val="00AC6CAC"/>
    <w:rsid w:val="00AE54A7"/>
    <w:rsid w:val="00B03C85"/>
    <w:rsid w:val="00B07615"/>
    <w:rsid w:val="00B21272"/>
    <w:rsid w:val="00B25733"/>
    <w:rsid w:val="00B322ED"/>
    <w:rsid w:val="00B42F4A"/>
    <w:rsid w:val="00B477AD"/>
    <w:rsid w:val="00B503A9"/>
    <w:rsid w:val="00B53E5D"/>
    <w:rsid w:val="00B62AE3"/>
    <w:rsid w:val="00B6677C"/>
    <w:rsid w:val="00B72C59"/>
    <w:rsid w:val="00B731BD"/>
    <w:rsid w:val="00B73921"/>
    <w:rsid w:val="00B87B33"/>
    <w:rsid w:val="00B955FF"/>
    <w:rsid w:val="00B95E80"/>
    <w:rsid w:val="00BA06C9"/>
    <w:rsid w:val="00BA787B"/>
    <w:rsid w:val="00BB0E1F"/>
    <w:rsid w:val="00BB1ACE"/>
    <w:rsid w:val="00BB4507"/>
    <w:rsid w:val="00BB461E"/>
    <w:rsid w:val="00BC2F9C"/>
    <w:rsid w:val="00BC5588"/>
    <w:rsid w:val="00BC62A4"/>
    <w:rsid w:val="00BC7203"/>
    <w:rsid w:val="00BD0CEB"/>
    <w:rsid w:val="00BD378B"/>
    <w:rsid w:val="00BD6EC1"/>
    <w:rsid w:val="00BD7B45"/>
    <w:rsid w:val="00BF646D"/>
    <w:rsid w:val="00C00AB4"/>
    <w:rsid w:val="00C11BF1"/>
    <w:rsid w:val="00C452C2"/>
    <w:rsid w:val="00C514EC"/>
    <w:rsid w:val="00C57F90"/>
    <w:rsid w:val="00C60D15"/>
    <w:rsid w:val="00C63210"/>
    <w:rsid w:val="00C641FD"/>
    <w:rsid w:val="00C65D76"/>
    <w:rsid w:val="00C6607B"/>
    <w:rsid w:val="00C74B82"/>
    <w:rsid w:val="00C91B14"/>
    <w:rsid w:val="00CC0ED0"/>
    <w:rsid w:val="00CC27D5"/>
    <w:rsid w:val="00CE398D"/>
    <w:rsid w:val="00D238BB"/>
    <w:rsid w:val="00D25801"/>
    <w:rsid w:val="00D37D77"/>
    <w:rsid w:val="00D413B6"/>
    <w:rsid w:val="00D62645"/>
    <w:rsid w:val="00D649C8"/>
    <w:rsid w:val="00D80F6A"/>
    <w:rsid w:val="00D85490"/>
    <w:rsid w:val="00D916B5"/>
    <w:rsid w:val="00D936FD"/>
    <w:rsid w:val="00DA7A71"/>
    <w:rsid w:val="00DB4F44"/>
    <w:rsid w:val="00DC3A2E"/>
    <w:rsid w:val="00DC4C7C"/>
    <w:rsid w:val="00DC7239"/>
    <w:rsid w:val="00DD2553"/>
    <w:rsid w:val="00DD2DAA"/>
    <w:rsid w:val="00DF3598"/>
    <w:rsid w:val="00DF633A"/>
    <w:rsid w:val="00E0084C"/>
    <w:rsid w:val="00E06E47"/>
    <w:rsid w:val="00E24B98"/>
    <w:rsid w:val="00E27E77"/>
    <w:rsid w:val="00E40F22"/>
    <w:rsid w:val="00E50137"/>
    <w:rsid w:val="00E52A15"/>
    <w:rsid w:val="00E572D0"/>
    <w:rsid w:val="00E6388D"/>
    <w:rsid w:val="00E77E21"/>
    <w:rsid w:val="00E81CCC"/>
    <w:rsid w:val="00E82D67"/>
    <w:rsid w:val="00E8400D"/>
    <w:rsid w:val="00EA4A1F"/>
    <w:rsid w:val="00EA5DCE"/>
    <w:rsid w:val="00EB25D9"/>
    <w:rsid w:val="00EB5D3C"/>
    <w:rsid w:val="00EC5A97"/>
    <w:rsid w:val="00ED2C42"/>
    <w:rsid w:val="00ED7174"/>
    <w:rsid w:val="00EE0247"/>
    <w:rsid w:val="00F0650D"/>
    <w:rsid w:val="00F12222"/>
    <w:rsid w:val="00F269FB"/>
    <w:rsid w:val="00F31C57"/>
    <w:rsid w:val="00F349AD"/>
    <w:rsid w:val="00F51D04"/>
    <w:rsid w:val="00F61037"/>
    <w:rsid w:val="00F64F11"/>
    <w:rsid w:val="00F66210"/>
    <w:rsid w:val="00F729CA"/>
    <w:rsid w:val="00F74F2B"/>
    <w:rsid w:val="00F818D0"/>
    <w:rsid w:val="00F87969"/>
    <w:rsid w:val="00F87D19"/>
    <w:rsid w:val="00F92B6F"/>
    <w:rsid w:val="00FA0059"/>
    <w:rsid w:val="00FA447A"/>
    <w:rsid w:val="00FA4E2F"/>
    <w:rsid w:val="00FB1396"/>
    <w:rsid w:val="00FB2923"/>
    <w:rsid w:val="00FB3FD3"/>
    <w:rsid w:val="00FB406C"/>
    <w:rsid w:val="00FB48B6"/>
    <w:rsid w:val="00FE1EDD"/>
    <w:rsid w:val="00FE278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49C8"/>
  </w:style>
  <w:style w:type="paragraph" w:styleId="1">
    <w:name w:val="heading 1"/>
    <w:basedOn w:val="a"/>
    <w:link w:val="10"/>
    <w:uiPriority w:val="1"/>
    <w:qFormat/>
    <w:rsid w:val="00FA0059"/>
    <w:pPr>
      <w:widowControl w:val="0"/>
      <w:autoSpaceDE w:val="0"/>
      <w:autoSpaceDN w:val="0"/>
      <w:spacing w:after="0" w:line="240" w:lineRule="auto"/>
      <w:ind w:left="686"/>
      <w:outlineLvl w:val="0"/>
    </w:pPr>
    <w:rPr>
      <w:rFonts w:ascii="Times New Roman" w:eastAsia="Times New Roman" w:hAnsi="Times New Roman" w:cs="Times New Roman"/>
      <w:b/>
      <w:bCs/>
      <w:sz w:val="24"/>
      <w:szCs w:val="24"/>
      <w:lang w:val="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91B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D25801"/>
    <w:rPr>
      <w:color w:val="0000FF"/>
      <w:u w:val="single"/>
    </w:rPr>
  </w:style>
  <w:style w:type="paragraph" w:styleId="a5">
    <w:name w:val="No Spacing"/>
    <w:uiPriority w:val="1"/>
    <w:qFormat/>
    <w:rsid w:val="00D25801"/>
    <w:pPr>
      <w:spacing w:after="0" w:line="240" w:lineRule="auto"/>
    </w:pPr>
    <w:rPr>
      <w:rFonts w:ascii="Times New Roman" w:eastAsia="Times New Roman" w:hAnsi="Times New Roman" w:cs="Times New Roman"/>
      <w:sz w:val="24"/>
      <w:szCs w:val="24"/>
      <w:lang w:eastAsia="ru-RU"/>
    </w:rPr>
  </w:style>
  <w:style w:type="paragraph" w:styleId="a6">
    <w:name w:val="List Paragraph"/>
    <w:basedOn w:val="a"/>
    <w:link w:val="a7"/>
    <w:uiPriority w:val="1"/>
    <w:qFormat/>
    <w:rsid w:val="00D25801"/>
    <w:pPr>
      <w:spacing w:after="0" w:line="240" w:lineRule="auto"/>
      <w:ind w:left="720"/>
      <w:contextualSpacing/>
    </w:pPr>
    <w:rPr>
      <w:rFonts w:ascii="Times New Roman" w:eastAsia="Times New Roman" w:hAnsi="Times New Roman" w:cs="Times New Roman"/>
      <w:sz w:val="24"/>
      <w:szCs w:val="24"/>
      <w:lang w:eastAsia="ru-RU"/>
    </w:rPr>
  </w:style>
  <w:style w:type="paragraph" w:styleId="a8">
    <w:name w:val="Normal (Web)"/>
    <w:aliases w:val="Знак Знак,Обычный (Web),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Знак4"/>
    <w:basedOn w:val="a"/>
    <w:uiPriority w:val="99"/>
    <w:unhideWhenUsed/>
    <w:qFormat/>
    <w:rsid w:val="00D258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D25801"/>
    <w:rPr>
      <w:i/>
      <w:iCs/>
    </w:rPr>
  </w:style>
  <w:style w:type="paragraph" w:styleId="aa">
    <w:name w:val="header"/>
    <w:basedOn w:val="a"/>
    <w:link w:val="ab"/>
    <w:uiPriority w:val="99"/>
    <w:unhideWhenUsed/>
    <w:rsid w:val="00DD255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DD2553"/>
  </w:style>
  <w:style w:type="paragraph" w:styleId="ac">
    <w:name w:val="footer"/>
    <w:basedOn w:val="a"/>
    <w:link w:val="ad"/>
    <w:uiPriority w:val="99"/>
    <w:unhideWhenUsed/>
    <w:rsid w:val="00DD255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D2553"/>
  </w:style>
  <w:style w:type="paragraph" w:styleId="ae">
    <w:name w:val="Balloon Text"/>
    <w:basedOn w:val="a"/>
    <w:link w:val="af"/>
    <w:uiPriority w:val="99"/>
    <w:semiHidden/>
    <w:unhideWhenUsed/>
    <w:rsid w:val="000422E0"/>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422E0"/>
    <w:rPr>
      <w:rFonts w:ascii="Tahoma" w:hAnsi="Tahoma" w:cs="Tahoma"/>
      <w:sz w:val="16"/>
      <w:szCs w:val="16"/>
    </w:rPr>
  </w:style>
  <w:style w:type="character" w:customStyle="1" w:styleId="a7">
    <w:name w:val="Абзац списка Знак"/>
    <w:link w:val="a6"/>
    <w:uiPriority w:val="34"/>
    <w:locked/>
    <w:rsid w:val="00534004"/>
    <w:rPr>
      <w:rFonts w:ascii="Times New Roman" w:eastAsia="Times New Roman" w:hAnsi="Times New Roman" w:cs="Times New Roman"/>
      <w:sz w:val="24"/>
      <w:szCs w:val="24"/>
      <w:lang w:eastAsia="ru-RU"/>
    </w:rPr>
  </w:style>
  <w:style w:type="character" w:styleId="af0">
    <w:name w:val="Strong"/>
    <w:basedOn w:val="a0"/>
    <w:uiPriority w:val="22"/>
    <w:qFormat/>
    <w:rsid w:val="00073E4F"/>
    <w:rPr>
      <w:b/>
      <w:bCs/>
    </w:rPr>
  </w:style>
  <w:style w:type="character" w:customStyle="1" w:styleId="10">
    <w:name w:val="Заголовок 1 Знак"/>
    <w:basedOn w:val="a0"/>
    <w:link w:val="1"/>
    <w:uiPriority w:val="1"/>
    <w:rsid w:val="00FA0059"/>
    <w:rPr>
      <w:rFonts w:ascii="Times New Roman" w:eastAsia="Times New Roman" w:hAnsi="Times New Roman" w:cs="Times New Roman"/>
      <w:b/>
      <w:bCs/>
      <w:sz w:val="24"/>
      <w:szCs w:val="24"/>
      <w:lang w:val="en-US" w:bidi="en-US"/>
    </w:rPr>
  </w:style>
  <w:style w:type="paragraph" w:styleId="af1">
    <w:name w:val="Body Text"/>
    <w:basedOn w:val="a"/>
    <w:link w:val="af2"/>
    <w:uiPriority w:val="1"/>
    <w:qFormat/>
    <w:rsid w:val="00FA0059"/>
    <w:pPr>
      <w:widowControl w:val="0"/>
      <w:autoSpaceDE w:val="0"/>
      <w:autoSpaceDN w:val="0"/>
      <w:spacing w:after="0" w:line="240" w:lineRule="auto"/>
      <w:ind w:left="119" w:firstLine="566"/>
      <w:jc w:val="both"/>
    </w:pPr>
    <w:rPr>
      <w:rFonts w:ascii="Times New Roman" w:eastAsia="Times New Roman" w:hAnsi="Times New Roman" w:cs="Times New Roman"/>
      <w:sz w:val="24"/>
      <w:szCs w:val="24"/>
      <w:lang w:val="en-US" w:bidi="en-US"/>
    </w:rPr>
  </w:style>
  <w:style w:type="character" w:customStyle="1" w:styleId="af2">
    <w:name w:val="Основной текст Знак"/>
    <w:basedOn w:val="a0"/>
    <w:link w:val="af1"/>
    <w:uiPriority w:val="1"/>
    <w:rsid w:val="00FA0059"/>
    <w:rPr>
      <w:rFonts w:ascii="Times New Roman" w:eastAsia="Times New Roman" w:hAnsi="Times New Roman" w:cs="Times New Roman"/>
      <w:sz w:val="24"/>
      <w:szCs w:val="24"/>
      <w:lang w:val="en-US" w:bidi="en-US"/>
    </w:rPr>
  </w:style>
  <w:style w:type="character" w:styleId="af3">
    <w:name w:val="line number"/>
    <w:basedOn w:val="a0"/>
    <w:uiPriority w:val="99"/>
    <w:semiHidden/>
    <w:unhideWhenUsed/>
    <w:rsid w:val="006B7625"/>
  </w:style>
</w:styles>
</file>

<file path=word/webSettings.xml><?xml version="1.0" encoding="utf-8"?>
<w:webSettings xmlns:r="http://schemas.openxmlformats.org/officeDocument/2006/relationships" xmlns:w="http://schemas.openxmlformats.org/wordprocessingml/2006/main">
  <w:divs>
    <w:div w:id="723524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k.wikipedia.org/w/index.php?title=%D0%90%D1%81%D1%82%D1%80%D0%BE%D0%BD%D0%B8%D0%BC%D0%B8%D0%BA%D0%B0&amp;action=edit&amp;redlink=1" TargetMode="External"/><Relationship Id="rId18" Type="http://schemas.openxmlformats.org/officeDocument/2006/relationships/hyperlink" Target="https://kk.wikipedia.org/wiki/%D0%A2%D0%BE%D0%BF%D0%BE%D0%BD%D0%B8%D0%BC%D0%B8%D0%BA%D0%B0" TargetMode="External"/><Relationship Id="rId26" Type="http://schemas.openxmlformats.org/officeDocument/2006/relationships/image" Target="media/image6.jpeg"/><Relationship Id="rId39" Type="http://schemas.openxmlformats.org/officeDocument/2006/relationships/image" Target="media/image19.png"/><Relationship Id="rId21" Type="http://schemas.openxmlformats.org/officeDocument/2006/relationships/hyperlink" Target="https://kk.wikipedia.org/wiki/%D0%A2%D0%BE%D0%BF%D0%BE%D0%BD%D0%B8%D0%BC%D0%B8%D0%BA%D0%B0" TargetMode="External"/><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hyperlink" Target="https://kk.wikipedia.org/wiki/%D0%90%D0%BD%D1%82%D1%80%D0%BE%D0%BF%D0%BE%D0%BD%D0%B8%D0%BC%D0%B8%D0%BA%D0%B0" TargetMode="External"/><Relationship Id="rId29" Type="http://schemas.openxmlformats.org/officeDocument/2006/relationships/image" Target="media/image9.jpeg"/><Relationship Id="rId11" Type="http://schemas.openxmlformats.org/officeDocument/2006/relationships/hyperlink" Target="https://kk.wikipedia.org/wiki/%D0%90%D0%BD%D1%82%D1%80%D0%BE%D0%BF%D0%BE%D0%BD%D0%B8%D0%BC%D0%B8%D0%BA%D0%B0"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kk.wikipedia.org/w/index.php?title=%D0%A4%D0%B8%D1%82%D0%BE%D0%BD%D0%B8%D0%BC%D0%B8%D0%BA%D0%B0&amp;action=edit&amp;redlink=1"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hyperlink" Target="https://kk.wikipedia.org/wiki/%D0%A2%D0%BE%D0%BF%D0%BE%D0%BD%D0%B8%D0%BC%D0%B8%D0%BA%D0%B0" TargetMode="External"/><Relationship Id="rId19" Type="http://schemas.openxmlformats.org/officeDocument/2006/relationships/hyperlink" Target="https://kk.wikipedia.org/wiki/%D0%90%D0%BD%D1%82%D1%80%D0%BE%D0%BF%D0%BE%D0%BD%D0%B8%D0%BC%D0%B8%D0%BA%D0%B0" TargetMode="Externa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kk.wikipedia.org/wiki/%D0%96%D0%B0%D0%BB%D2%9B%D1%8B_%D0%B5%D1%81%D1%96%D0%BC" TargetMode="External"/><Relationship Id="rId14" Type="http://schemas.openxmlformats.org/officeDocument/2006/relationships/hyperlink" Target="https://kk.wikipedia.org/wiki/%D0%97%D0%BE%D0%BE%D0%BD%D0%B8%D0%BC%D0%B8%D0%BA%D0%B0"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kk.wikipedia.org/wiki/%D0%AD%D1%82%D0%BD%D0%BE%D0%BD%D0%B8%D0%BC%D0%B8%D0%BA%D0%B0" TargetMode="External"/><Relationship Id="rId17" Type="http://schemas.openxmlformats.org/officeDocument/2006/relationships/hyperlink" Target="https://kk.wikipedia.org/wiki/%D0%AD%D1%82%D0%BD%D0%BE%D0%BD%D0%B8%D0%BC%D0%B8%D0%BA%D0%B0"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https://kk.wikipedia.org/wiki/%D0%AD%D1%82%D0%BD%D0%BE%D0%BD%D0%B8%D0%BC%D0%B8%D0%BA%D0%B0" TargetMode="Externa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24C486-A559-4160-8572-8D4641EB6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95</Pages>
  <Words>15865</Words>
  <Characters>90431</Characters>
  <Application>Microsoft Office Word</Application>
  <DocSecurity>0</DocSecurity>
  <Lines>753</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106084</CharactersWithSpaces>
  <SharedDoc>false</SharedDoc>
  <HLinks>
    <vt:vector size="78" baseType="variant">
      <vt:variant>
        <vt:i4>2752633</vt:i4>
      </vt:variant>
      <vt:variant>
        <vt:i4>36</vt:i4>
      </vt:variant>
      <vt:variant>
        <vt:i4>0</vt:i4>
      </vt:variant>
      <vt:variant>
        <vt:i4>5</vt:i4>
      </vt:variant>
      <vt:variant>
        <vt:lpwstr>https://kk.wikipedia.org/wiki/%D0%A2%D0%BE%D0%BF%D0%BE%D0%BD%D0%B8%D0%BC%D0%B8%D0%BA%D0%B0</vt:lpwstr>
      </vt:variant>
      <vt:variant>
        <vt:lpwstr/>
      </vt:variant>
      <vt:variant>
        <vt:i4>2687010</vt:i4>
      </vt:variant>
      <vt:variant>
        <vt:i4>33</vt:i4>
      </vt:variant>
      <vt:variant>
        <vt:i4>0</vt:i4>
      </vt:variant>
      <vt:variant>
        <vt:i4>5</vt:i4>
      </vt:variant>
      <vt:variant>
        <vt:lpwstr>https://kk.wikipedia.org/wiki/%D0%AD%D1%82%D0%BD%D0%BE%D0%BD%D0%B8%D0%BC%D0%B8%D0%BA%D0%B0</vt:lpwstr>
      </vt:variant>
      <vt:variant>
        <vt:lpwstr/>
      </vt:variant>
      <vt:variant>
        <vt:i4>983126</vt:i4>
      </vt:variant>
      <vt:variant>
        <vt:i4>30</vt:i4>
      </vt:variant>
      <vt:variant>
        <vt:i4>0</vt:i4>
      </vt:variant>
      <vt:variant>
        <vt:i4>5</vt:i4>
      </vt:variant>
      <vt:variant>
        <vt:lpwstr>https://kk.wikipedia.org/wiki/%D0%90%D0%BD%D1%82%D1%80%D0%BE%D0%BF%D0%BE%D0%BD%D0%B8%D0%BC%D0%B8%D0%BA%D0%B0</vt:lpwstr>
      </vt:variant>
      <vt:variant>
        <vt:lpwstr/>
      </vt:variant>
      <vt:variant>
        <vt:i4>2752633</vt:i4>
      </vt:variant>
      <vt:variant>
        <vt:i4>27</vt:i4>
      </vt:variant>
      <vt:variant>
        <vt:i4>0</vt:i4>
      </vt:variant>
      <vt:variant>
        <vt:i4>5</vt:i4>
      </vt:variant>
      <vt:variant>
        <vt:lpwstr>https://kk.wikipedia.org/wiki/%D0%A2%D0%BE%D0%BF%D0%BE%D0%BD%D0%B8%D0%BC%D0%B8%D0%BA%D0%B0</vt:lpwstr>
      </vt:variant>
      <vt:variant>
        <vt:lpwstr/>
      </vt:variant>
      <vt:variant>
        <vt:i4>2687010</vt:i4>
      </vt:variant>
      <vt:variant>
        <vt:i4>24</vt:i4>
      </vt:variant>
      <vt:variant>
        <vt:i4>0</vt:i4>
      </vt:variant>
      <vt:variant>
        <vt:i4>5</vt:i4>
      </vt:variant>
      <vt:variant>
        <vt:lpwstr>https://kk.wikipedia.org/wiki/%D0%AD%D1%82%D0%BD%D0%BE%D0%BD%D0%B8%D0%BC%D0%B8%D0%BA%D0%B0</vt:lpwstr>
      </vt:variant>
      <vt:variant>
        <vt:lpwstr/>
      </vt:variant>
      <vt:variant>
        <vt:i4>983126</vt:i4>
      </vt:variant>
      <vt:variant>
        <vt:i4>21</vt:i4>
      </vt:variant>
      <vt:variant>
        <vt:i4>0</vt:i4>
      </vt:variant>
      <vt:variant>
        <vt:i4>5</vt:i4>
      </vt:variant>
      <vt:variant>
        <vt:lpwstr>https://kk.wikipedia.org/wiki/%D0%90%D0%BD%D1%82%D1%80%D0%BE%D0%BF%D0%BE%D0%BD%D0%B8%D0%BC%D0%B8%D0%BA%D0%B0</vt:lpwstr>
      </vt:variant>
      <vt:variant>
        <vt:lpwstr/>
      </vt:variant>
      <vt:variant>
        <vt:i4>1441873</vt:i4>
      </vt:variant>
      <vt:variant>
        <vt:i4>18</vt:i4>
      </vt:variant>
      <vt:variant>
        <vt:i4>0</vt:i4>
      </vt:variant>
      <vt:variant>
        <vt:i4>5</vt:i4>
      </vt:variant>
      <vt:variant>
        <vt:lpwstr>https://kk.wikipedia.org/w/index.php?title=%D0%A4%D0%B8%D1%82%D0%BE%D0%BD%D0%B8%D0%BC%D0%B8%D0%BA%D0%B0&amp;action=edit&amp;redlink=1</vt:lpwstr>
      </vt:variant>
      <vt:variant>
        <vt:lpwstr/>
      </vt:variant>
      <vt:variant>
        <vt:i4>524374</vt:i4>
      </vt:variant>
      <vt:variant>
        <vt:i4>15</vt:i4>
      </vt:variant>
      <vt:variant>
        <vt:i4>0</vt:i4>
      </vt:variant>
      <vt:variant>
        <vt:i4>5</vt:i4>
      </vt:variant>
      <vt:variant>
        <vt:lpwstr>https://kk.wikipedia.org/wiki/%D0%97%D0%BE%D0%BE%D0%BD%D0%B8%D0%BC%D0%B8%D0%BA%D0%B0</vt:lpwstr>
      </vt:variant>
      <vt:variant>
        <vt:lpwstr/>
      </vt:variant>
      <vt:variant>
        <vt:i4>3735597</vt:i4>
      </vt:variant>
      <vt:variant>
        <vt:i4>12</vt:i4>
      </vt:variant>
      <vt:variant>
        <vt:i4>0</vt:i4>
      </vt:variant>
      <vt:variant>
        <vt:i4>5</vt:i4>
      </vt:variant>
      <vt:variant>
        <vt:lpwstr>https://kk.wikipedia.org/w/index.php?title=%D0%90%D1%81%D1%82%D1%80%D0%BE%D0%BD%D0%B8%D0%BC%D0%B8%D0%BA%D0%B0&amp;action=edit&amp;redlink=1</vt:lpwstr>
      </vt:variant>
      <vt:variant>
        <vt:lpwstr/>
      </vt:variant>
      <vt:variant>
        <vt:i4>2687010</vt:i4>
      </vt:variant>
      <vt:variant>
        <vt:i4>9</vt:i4>
      </vt:variant>
      <vt:variant>
        <vt:i4>0</vt:i4>
      </vt:variant>
      <vt:variant>
        <vt:i4>5</vt:i4>
      </vt:variant>
      <vt:variant>
        <vt:lpwstr>https://kk.wikipedia.org/wiki/%D0%AD%D1%82%D0%BD%D0%BE%D0%BD%D0%B8%D0%BC%D0%B8%D0%BA%D0%B0</vt:lpwstr>
      </vt:variant>
      <vt:variant>
        <vt:lpwstr/>
      </vt:variant>
      <vt:variant>
        <vt:i4>983126</vt:i4>
      </vt:variant>
      <vt:variant>
        <vt:i4>6</vt:i4>
      </vt:variant>
      <vt:variant>
        <vt:i4>0</vt:i4>
      </vt:variant>
      <vt:variant>
        <vt:i4>5</vt:i4>
      </vt:variant>
      <vt:variant>
        <vt:lpwstr>https://kk.wikipedia.org/wiki/%D0%90%D0%BD%D1%82%D1%80%D0%BE%D0%BF%D0%BE%D0%BD%D0%B8%D0%BC%D0%B8%D0%BA%D0%B0</vt:lpwstr>
      </vt:variant>
      <vt:variant>
        <vt:lpwstr/>
      </vt:variant>
      <vt:variant>
        <vt:i4>2752633</vt:i4>
      </vt:variant>
      <vt:variant>
        <vt:i4>3</vt:i4>
      </vt:variant>
      <vt:variant>
        <vt:i4>0</vt:i4>
      </vt:variant>
      <vt:variant>
        <vt:i4>5</vt:i4>
      </vt:variant>
      <vt:variant>
        <vt:lpwstr>https://kk.wikipedia.org/wiki/%D0%A2%D0%BE%D0%BF%D0%BE%D0%BD%D0%B8%D0%BC%D0%B8%D0%BA%D0%B0</vt:lpwstr>
      </vt:variant>
      <vt:variant>
        <vt:lpwstr/>
      </vt:variant>
      <vt:variant>
        <vt:i4>786489</vt:i4>
      </vt:variant>
      <vt:variant>
        <vt:i4>0</vt:i4>
      </vt:variant>
      <vt:variant>
        <vt:i4>0</vt:i4>
      </vt:variant>
      <vt:variant>
        <vt:i4>5</vt:i4>
      </vt:variant>
      <vt:variant>
        <vt:lpwstr>https://kk.wikipedia.org/wiki/%D0%96%D0%B0%D0%BB%D2%9B%D1%8B_%D0%B5%D1%81%D1%96%D0%BC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 Windows</cp:lastModifiedBy>
  <cp:revision>2</cp:revision>
  <cp:lastPrinted>2018-10-23T03:50:00Z</cp:lastPrinted>
  <dcterms:created xsi:type="dcterms:W3CDTF">2019-11-01T10:21:00Z</dcterms:created>
  <dcterms:modified xsi:type="dcterms:W3CDTF">2019-11-01T10:21:00Z</dcterms:modified>
</cp:coreProperties>
</file>