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F3" w:rsidRPr="00BB2447" w:rsidRDefault="001A1EF3" w:rsidP="001A1EF3">
      <w:pPr>
        <w:spacing w:after="0" w:line="240" w:lineRule="auto"/>
        <w:jc w:val="center"/>
        <w:rPr>
          <w:rFonts w:ascii="Times New Roman" w:eastAsia="Calibri" w:hAnsi="Times New Roman" w:cs="Times New Roman"/>
          <w:caps/>
          <w:sz w:val="28"/>
          <w:szCs w:val="28"/>
        </w:rPr>
      </w:pPr>
      <w:r w:rsidRPr="00BB2447">
        <w:rPr>
          <w:rFonts w:ascii="Times New Roman" w:eastAsia="Calibri" w:hAnsi="Times New Roman" w:cs="Times New Roman"/>
          <w:sz w:val="28"/>
          <w:szCs w:val="28"/>
        </w:rPr>
        <w:t>Министерство образования и науки Республики Казахстан</w:t>
      </w:r>
    </w:p>
    <w:p w:rsidR="001A1EF3" w:rsidRPr="00BB2447" w:rsidRDefault="001A1EF3" w:rsidP="001A1EF3">
      <w:pPr>
        <w:spacing w:after="0" w:line="240" w:lineRule="auto"/>
        <w:jc w:val="center"/>
        <w:rPr>
          <w:rFonts w:ascii="Times New Roman" w:eastAsia="Calibri" w:hAnsi="Times New Roman" w:cs="Times New Roman"/>
          <w:caps/>
          <w:sz w:val="28"/>
          <w:szCs w:val="28"/>
        </w:rPr>
      </w:pPr>
    </w:p>
    <w:p w:rsidR="001A1EF3" w:rsidRPr="00BB2447" w:rsidRDefault="001A1EF3" w:rsidP="001A1EF3">
      <w:pPr>
        <w:spacing w:after="0" w:line="240" w:lineRule="auto"/>
        <w:jc w:val="center"/>
        <w:rPr>
          <w:rFonts w:ascii="Times New Roman" w:eastAsia="Calibri" w:hAnsi="Times New Roman" w:cs="Times New Roman"/>
          <w:caps/>
          <w:sz w:val="24"/>
          <w:szCs w:val="24"/>
          <w:lang w:val="kk-KZ"/>
        </w:rPr>
      </w:pPr>
      <w:r w:rsidRPr="00BB2447">
        <w:rPr>
          <w:rFonts w:ascii="Times New Roman" w:eastAsia="Calibri" w:hAnsi="Times New Roman" w:cs="Times New Roman"/>
          <w:caps/>
          <w:sz w:val="24"/>
          <w:szCs w:val="24"/>
        </w:rPr>
        <w:t>Т</w:t>
      </w:r>
      <w:r w:rsidR="00527D2E" w:rsidRPr="00BB2447">
        <w:rPr>
          <w:rFonts w:ascii="Times New Roman" w:eastAsia="Calibri" w:hAnsi="Times New Roman" w:cs="Times New Roman"/>
          <w:caps/>
          <w:sz w:val="24"/>
          <w:szCs w:val="24"/>
          <w:lang w:val="kk-KZ"/>
        </w:rPr>
        <w:t xml:space="preserve">ОО </w:t>
      </w:r>
      <w:r w:rsidRPr="00BB2447">
        <w:rPr>
          <w:rFonts w:ascii="Times New Roman" w:eastAsia="Calibri" w:hAnsi="Times New Roman" w:cs="Times New Roman"/>
          <w:caps/>
          <w:sz w:val="24"/>
          <w:szCs w:val="24"/>
        </w:rPr>
        <w:t>«</w:t>
      </w:r>
      <w:r w:rsidRPr="00BB2447">
        <w:rPr>
          <w:rFonts w:ascii="Times New Roman" w:eastAsia="Calibri" w:hAnsi="Times New Roman" w:cs="Times New Roman"/>
          <w:caps/>
          <w:sz w:val="24"/>
          <w:szCs w:val="30"/>
        </w:rPr>
        <w:t>КАЗАХСКИЙ</w:t>
      </w:r>
      <w:r w:rsidRPr="00BB2447">
        <w:rPr>
          <w:rFonts w:ascii="Times New Roman" w:eastAsia="Calibri" w:hAnsi="Times New Roman" w:cs="Times New Roman"/>
          <w:caps/>
          <w:sz w:val="20"/>
          <w:szCs w:val="24"/>
        </w:rPr>
        <w:t xml:space="preserve"> </w:t>
      </w:r>
      <w:r w:rsidRPr="00BB2447">
        <w:rPr>
          <w:rFonts w:ascii="Times New Roman" w:eastAsia="Calibri" w:hAnsi="Times New Roman" w:cs="Times New Roman"/>
          <w:caps/>
          <w:sz w:val="24"/>
          <w:szCs w:val="24"/>
        </w:rPr>
        <w:t xml:space="preserve">Научно Иследовательский Институт ЭКОНОМИКИ </w:t>
      </w:r>
      <w:r w:rsidR="00527D2E" w:rsidRPr="00BB2447">
        <w:rPr>
          <w:rFonts w:ascii="Times New Roman" w:eastAsia="Calibri" w:hAnsi="Times New Roman" w:cs="Times New Roman"/>
          <w:caps/>
          <w:sz w:val="24"/>
          <w:szCs w:val="24"/>
          <w:lang w:val="kk-KZ"/>
        </w:rPr>
        <w:t xml:space="preserve">      </w:t>
      </w:r>
      <w:r w:rsidRPr="00BB2447">
        <w:rPr>
          <w:rFonts w:ascii="Times New Roman" w:eastAsia="Calibri" w:hAnsi="Times New Roman" w:cs="Times New Roman"/>
          <w:caps/>
          <w:sz w:val="24"/>
          <w:szCs w:val="24"/>
        </w:rPr>
        <w:t>АГРОПРОМЫШЛЕННОГО КОМПЛЕКСА И РАЗВИТИЯ СЕЛЬСКИХ ТЕРРИТОРИЙ»</w:t>
      </w:r>
      <w:r w:rsidRPr="00BB2447">
        <w:rPr>
          <w:rFonts w:ascii="Times New Roman" w:eastAsia="Calibri" w:hAnsi="Times New Roman" w:cs="Times New Roman"/>
          <w:caps/>
          <w:sz w:val="24"/>
          <w:szCs w:val="24"/>
          <w:lang w:val="kk-KZ"/>
        </w:rPr>
        <w:t xml:space="preserve"> </w:t>
      </w:r>
    </w:p>
    <w:p w:rsidR="001A1EF3" w:rsidRPr="00BB2447" w:rsidRDefault="001A1EF3" w:rsidP="001A1EF3">
      <w:pPr>
        <w:spacing w:after="0" w:line="240" w:lineRule="auto"/>
        <w:jc w:val="center"/>
        <w:rPr>
          <w:rFonts w:ascii="Times New Roman" w:eastAsia="Calibri" w:hAnsi="Times New Roman" w:cs="Times New Roman"/>
          <w:caps/>
          <w:sz w:val="24"/>
          <w:szCs w:val="24"/>
        </w:rPr>
      </w:pPr>
      <w:r w:rsidRPr="00BB2447">
        <w:rPr>
          <w:rFonts w:ascii="Times New Roman" w:eastAsia="Calibri" w:hAnsi="Times New Roman" w:cs="Times New Roman"/>
          <w:caps/>
          <w:sz w:val="24"/>
          <w:szCs w:val="24"/>
        </w:rPr>
        <w:t xml:space="preserve">(ТОО </w:t>
      </w:r>
      <w:proofErr w:type="spellStart"/>
      <w:r w:rsidRPr="00BB2447">
        <w:rPr>
          <w:rFonts w:ascii="Times New Roman" w:eastAsia="Calibri" w:hAnsi="Times New Roman" w:cs="Times New Roman"/>
          <w:caps/>
          <w:sz w:val="24"/>
          <w:szCs w:val="24"/>
        </w:rPr>
        <w:t>К</w:t>
      </w:r>
      <w:r w:rsidRPr="00BB2447">
        <w:rPr>
          <w:rFonts w:ascii="Times New Roman" w:eastAsia="Calibri" w:hAnsi="Times New Roman" w:cs="Times New Roman"/>
          <w:sz w:val="24"/>
          <w:szCs w:val="24"/>
        </w:rPr>
        <w:t>азН</w:t>
      </w:r>
      <w:r w:rsidRPr="00BB2447">
        <w:rPr>
          <w:rFonts w:ascii="Times New Roman" w:eastAsia="Calibri" w:hAnsi="Times New Roman" w:cs="Times New Roman"/>
          <w:caps/>
          <w:sz w:val="24"/>
          <w:szCs w:val="24"/>
        </w:rPr>
        <w:t>ИИЭ</w:t>
      </w:r>
      <w:proofErr w:type="spellEnd"/>
      <w:r w:rsidRPr="00BB2447">
        <w:rPr>
          <w:rFonts w:ascii="Times New Roman" w:eastAsia="Calibri" w:hAnsi="Times New Roman" w:cs="Times New Roman"/>
          <w:caps/>
          <w:sz w:val="24"/>
          <w:szCs w:val="24"/>
        </w:rPr>
        <w:t xml:space="preserve"> АПК </w:t>
      </w:r>
      <w:r w:rsidRPr="00BB2447">
        <w:rPr>
          <w:rFonts w:ascii="Times New Roman" w:eastAsia="Calibri" w:hAnsi="Times New Roman" w:cs="Times New Roman"/>
          <w:sz w:val="24"/>
          <w:szCs w:val="24"/>
        </w:rPr>
        <w:t xml:space="preserve">и </w:t>
      </w:r>
      <w:r w:rsidRPr="00BB2447">
        <w:rPr>
          <w:rFonts w:ascii="Times New Roman" w:eastAsia="Calibri" w:hAnsi="Times New Roman" w:cs="Times New Roman"/>
          <w:caps/>
          <w:sz w:val="24"/>
          <w:szCs w:val="24"/>
        </w:rPr>
        <w:t>РСТ)</w:t>
      </w:r>
    </w:p>
    <w:tbl>
      <w:tblPr>
        <w:tblW w:w="9570" w:type="dxa"/>
        <w:tblLook w:val="04A0" w:firstRow="1" w:lastRow="0" w:firstColumn="1" w:lastColumn="0" w:noHBand="0" w:noVBand="1"/>
      </w:tblPr>
      <w:tblGrid>
        <w:gridCol w:w="4785"/>
        <w:gridCol w:w="4785"/>
      </w:tblGrid>
      <w:tr w:rsidR="001A1EF3" w:rsidRPr="00BB2447" w:rsidTr="00F85144">
        <w:tc>
          <w:tcPr>
            <w:tcW w:w="4785" w:type="dxa"/>
            <w:shd w:val="clear" w:color="auto" w:fill="auto"/>
          </w:tcPr>
          <w:p w:rsidR="001A1EF3" w:rsidRPr="00BB2447" w:rsidRDefault="001A1EF3" w:rsidP="00F85144">
            <w:pPr>
              <w:spacing w:after="0" w:line="240" w:lineRule="auto"/>
              <w:rPr>
                <w:rFonts w:ascii="Times New Roman" w:eastAsia="Calibri" w:hAnsi="Times New Roman" w:cs="Times New Roman"/>
                <w:caps/>
                <w:sz w:val="28"/>
                <w:szCs w:val="28"/>
              </w:rPr>
            </w:pPr>
          </w:p>
          <w:p w:rsidR="001A1EF3" w:rsidRPr="00BB2447" w:rsidRDefault="001A1EF3" w:rsidP="00F85144">
            <w:pPr>
              <w:spacing w:after="0" w:line="240" w:lineRule="auto"/>
              <w:rPr>
                <w:rFonts w:ascii="Times New Roman" w:eastAsia="Calibri" w:hAnsi="Times New Roman" w:cs="Times New Roman"/>
                <w:caps/>
                <w:sz w:val="28"/>
                <w:szCs w:val="28"/>
              </w:rPr>
            </w:pPr>
          </w:p>
          <w:p w:rsidR="001A1EF3" w:rsidRPr="00BB2447" w:rsidRDefault="001A1EF3" w:rsidP="00F85144">
            <w:pPr>
              <w:spacing w:after="0" w:line="240" w:lineRule="auto"/>
              <w:rPr>
                <w:rFonts w:ascii="Times New Roman" w:eastAsia="Calibri" w:hAnsi="Times New Roman" w:cs="Times New Roman"/>
                <w:caps/>
                <w:sz w:val="28"/>
                <w:szCs w:val="28"/>
              </w:rPr>
            </w:pPr>
            <w:r w:rsidRPr="00BB2447">
              <w:rPr>
                <w:rFonts w:ascii="Times New Roman" w:eastAsia="Calibri" w:hAnsi="Times New Roman" w:cs="Times New Roman"/>
                <w:caps/>
                <w:sz w:val="24"/>
                <w:szCs w:val="28"/>
              </w:rPr>
              <w:t>УДК</w:t>
            </w:r>
            <w:r w:rsidRPr="00BB2447">
              <w:rPr>
                <w:rFonts w:ascii="Times New Roman" w:eastAsia="Calibri" w:hAnsi="Times New Roman" w:cs="Times New Roman"/>
                <w:caps/>
                <w:sz w:val="28"/>
                <w:szCs w:val="28"/>
              </w:rPr>
              <w:t>: 338.43.01</w:t>
            </w:r>
          </w:p>
          <w:p w:rsidR="001A1EF3" w:rsidRPr="00BB2447" w:rsidRDefault="001A1EF3" w:rsidP="00F85144">
            <w:pPr>
              <w:spacing w:after="0" w:line="240" w:lineRule="auto"/>
              <w:rPr>
                <w:rFonts w:ascii="Times New Roman" w:eastAsia="Calibri" w:hAnsi="Times New Roman" w:cs="Times New Roman"/>
                <w:caps/>
                <w:sz w:val="28"/>
                <w:szCs w:val="28"/>
              </w:rPr>
            </w:pPr>
            <w:r w:rsidRPr="00BB2447">
              <w:rPr>
                <w:rFonts w:ascii="Times New Roman" w:eastAsia="Calibri" w:hAnsi="Times New Roman" w:cs="Times New Roman"/>
                <w:caps/>
                <w:sz w:val="28"/>
                <w:szCs w:val="28"/>
              </w:rPr>
              <w:t xml:space="preserve">№ </w:t>
            </w:r>
            <w:proofErr w:type="spellStart"/>
            <w:r w:rsidRPr="00BB2447">
              <w:rPr>
                <w:rFonts w:ascii="Times New Roman" w:eastAsia="Calibri" w:hAnsi="Times New Roman" w:cs="Times New Roman"/>
                <w:sz w:val="28"/>
                <w:szCs w:val="28"/>
              </w:rPr>
              <w:t>Госрег</w:t>
            </w:r>
            <w:proofErr w:type="spellEnd"/>
            <w:r w:rsidRPr="00BB2447">
              <w:rPr>
                <w:rFonts w:ascii="Times New Roman" w:eastAsia="Calibri" w:hAnsi="Times New Roman" w:cs="Times New Roman"/>
                <w:caps/>
                <w:sz w:val="28"/>
                <w:szCs w:val="28"/>
              </w:rPr>
              <w:t>.: 0118РК00568</w:t>
            </w:r>
          </w:p>
          <w:p w:rsidR="001A1EF3" w:rsidRPr="00BB2447" w:rsidRDefault="001A1EF3" w:rsidP="00F85144">
            <w:pPr>
              <w:spacing w:after="0" w:line="240" w:lineRule="auto"/>
              <w:rPr>
                <w:rFonts w:ascii="Times New Roman" w:eastAsia="Calibri" w:hAnsi="Times New Roman" w:cs="Times New Roman"/>
                <w:caps/>
                <w:sz w:val="28"/>
                <w:szCs w:val="28"/>
              </w:rPr>
            </w:pPr>
            <w:r w:rsidRPr="00BB2447">
              <w:rPr>
                <w:rFonts w:ascii="Times New Roman" w:eastAsia="Calibri" w:hAnsi="Times New Roman" w:cs="Times New Roman"/>
                <w:caps/>
                <w:sz w:val="24"/>
                <w:szCs w:val="28"/>
              </w:rPr>
              <w:t>И</w:t>
            </w:r>
            <w:r w:rsidRPr="00BB2447">
              <w:rPr>
                <w:rFonts w:ascii="Times New Roman" w:eastAsia="Calibri" w:hAnsi="Times New Roman" w:cs="Times New Roman"/>
                <w:smallCaps/>
                <w:sz w:val="24"/>
                <w:szCs w:val="28"/>
              </w:rPr>
              <w:t>нв</w:t>
            </w:r>
            <w:r w:rsidRPr="00BB2447">
              <w:rPr>
                <w:rFonts w:ascii="Times New Roman" w:eastAsia="Calibri" w:hAnsi="Times New Roman" w:cs="Times New Roman"/>
                <w:caps/>
                <w:sz w:val="28"/>
                <w:szCs w:val="28"/>
              </w:rPr>
              <w:t xml:space="preserve">. </w:t>
            </w:r>
            <w:r w:rsidR="001C03A9" w:rsidRPr="00BB2447">
              <w:rPr>
                <w:rFonts w:ascii="Times New Roman" w:eastAsia="Calibri" w:hAnsi="Times New Roman" w:cs="Times New Roman"/>
                <w:caps/>
                <w:sz w:val="28"/>
                <w:szCs w:val="28"/>
              </w:rPr>
              <w:t>№</w:t>
            </w:r>
            <w:r w:rsidR="00F701A2" w:rsidRPr="00BB2447">
              <w:rPr>
                <w:rFonts w:ascii="Times New Roman" w:eastAsia="Calibri" w:hAnsi="Times New Roman" w:cs="Times New Roman"/>
                <w:caps/>
                <w:sz w:val="28"/>
                <w:szCs w:val="28"/>
              </w:rPr>
              <w:t>0219РК00045</w:t>
            </w:r>
          </w:p>
          <w:p w:rsidR="001A1EF3" w:rsidRPr="00BB2447" w:rsidRDefault="001A1EF3" w:rsidP="00F85144">
            <w:pPr>
              <w:spacing w:after="0" w:line="240" w:lineRule="auto"/>
              <w:ind w:firstLine="34"/>
              <w:rPr>
                <w:rFonts w:ascii="Times New Roman" w:eastAsia="Calibri" w:hAnsi="Times New Roman" w:cs="Times New Roman"/>
                <w:caps/>
                <w:sz w:val="28"/>
                <w:szCs w:val="28"/>
              </w:rPr>
            </w:pPr>
          </w:p>
        </w:tc>
        <w:tc>
          <w:tcPr>
            <w:tcW w:w="4785" w:type="dxa"/>
            <w:shd w:val="clear" w:color="auto" w:fill="auto"/>
          </w:tcPr>
          <w:p w:rsidR="001A1EF3" w:rsidRPr="00BB2447" w:rsidRDefault="001A1EF3" w:rsidP="00F85144">
            <w:pPr>
              <w:spacing w:after="0" w:line="240" w:lineRule="auto"/>
              <w:ind w:firstLine="567"/>
              <w:jc w:val="right"/>
              <w:rPr>
                <w:rFonts w:ascii="Times New Roman" w:eastAsia="Calibri" w:hAnsi="Times New Roman" w:cs="Times New Roman"/>
                <w:sz w:val="28"/>
                <w:szCs w:val="28"/>
              </w:rPr>
            </w:pPr>
          </w:p>
          <w:p w:rsidR="001A1EF3" w:rsidRPr="00BB2447" w:rsidRDefault="001A1EF3" w:rsidP="00F85144">
            <w:pPr>
              <w:spacing w:after="0" w:line="240" w:lineRule="auto"/>
              <w:ind w:firstLine="567"/>
              <w:jc w:val="right"/>
              <w:rPr>
                <w:rFonts w:ascii="Times New Roman" w:eastAsia="Calibri" w:hAnsi="Times New Roman" w:cs="Times New Roman"/>
                <w:sz w:val="28"/>
                <w:szCs w:val="28"/>
              </w:rPr>
            </w:pPr>
          </w:p>
          <w:p w:rsidR="001A1EF3" w:rsidRPr="00BB2447" w:rsidRDefault="001A1EF3" w:rsidP="00F85144">
            <w:pPr>
              <w:spacing w:after="0" w:line="240" w:lineRule="auto"/>
              <w:ind w:firstLine="567"/>
              <w:jc w:val="right"/>
              <w:rPr>
                <w:rFonts w:ascii="Times New Roman" w:eastAsia="Calibri" w:hAnsi="Times New Roman" w:cs="Times New Roman"/>
                <w:sz w:val="28"/>
                <w:szCs w:val="28"/>
              </w:rPr>
            </w:pPr>
          </w:p>
          <w:p w:rsidR="001A1EF3" w:rsidRPr="00BB2447" w:rsidRDefault="001A1EF3" w:rsidP="00F85144">
            <w:pPr>
              <w:spacing w:after="0" w:line="240" w:lineRule="auto"/>
              <w:ind w:firstLine="567"/>
              <w:jc w:val="right"/>
              <w:rPr>
                <w:rFonts w:ascii="Times New Roman" w:eastAsia="Calibri" w:hAnsi="Times New Roman" w:cs="Times New Roman"/>
                <w:sz w:val="28"/>
                <w:szCs w:val="28"/>
              </w:rPr>
            </w:pPr>
          </w:p>
          <w:p w:rsidR="001A1EF3" w:rsidRPr="00BB2447" w:rsidRDefault="001A1EF3" w:rsidP="00F85144">
            <w:pPr>
              <w:spacing w:after="0" w:line="240" w:lineRule="auto"/>
              <w:ind w:firstLine="567"/>
              <w:jc w:val="right"/>
              <w:rPr>
                <w:rFonts w:ascii="Times New Roman" w:eastAsia="Calibri" w:hAnsi="Times New Roman" w:cs="Times New Roman"/>
                <w:sz w:val="28"/>
                <w:szCs w:val="28"/>
              </w:rPr>
            </w:pPr>
          </w:p>
          <w:p w:rsidR="001A1EF3" w:rsidRPr="00BB2447" w:rsidRDefault="001A1EF3" w:rsidP="00F85144">
            <w:pPr>
              <w:spacing w:after="0" w:line="240" w:lineRule="auto"/>
              <w:ind w:firstLine="567"/>
              <w:jc w:val="right"/>
              <w:rPr>
                <w:rFonts w:ascii="Times New Roman" w:eastAsia="Calibri" w:hAnsi="Times New Roman" w:cs="Times New Roman"/>
                <w:sz w:val="28"/>
                <w:szCs w:val="28"/>
              </w:rPr>
            </w:pPr>
            <w:r w:rsidRPr="00BB2447">
              <w:rPr>
                <w:rFonts w:ascii="Times New Roman" w:eastAsia="Calibri" w:hAnsi="Times New Roman" w:cs="Times New Roman"/>
                <w:sz w:val="28"/>
                <w:szCs w:val="28"/>
              </w:rPr>
              <w:t>«</w:t>
            </w:r>
            <w:r w:rsidRPr="00BB2447">
              <w:rPr>
                <w:rFonts w:ascii="Times New Roman" w:eastAsia="Calibri" w:hAnsi="Times New Roman" w:cs="Times New Roman"/>
                <w:sz w:val="24"/>
                <w:szCs w:val="28"/>
              </w:rPr>
              <w:t>УТВЕРЖДАЮ</w:t>
            </w:r>
            <w:r w:rsidRPr="00BB2447">
              <w:rPr>
                <w:rFonts w:ascii="Times New Roman" w:eastAsia="Calibri" w:hAnsi="Times New Roman" w:cs="Times New Roman"/>
                <w:sz w:val="28"/>
                <w:szCs w:val="28"/>
              </w:rPr>
              <w:t>»</w:t>
            </w:r>
          </w:p>
          <w:p w:rsidR="001A1EF3" w:rsidRPr="00BB2447" w:rsidRDefault="001A1EF3" w:rsidP="00F85144">
            <w:pPr>
              <w:spacing w:after="0" w:line="240" w:lineRule="auto"/>
              <w:ind w:firstLine="567"/>
              <w:jc w:val="right"/>
              <w:rPr>
                <w:rFonts w:ascii="Times New Roman" w:eastAsia="Calibri" w:hAnsi="Times New Roman" w:cs="Times New Roman"/>
                <w:sz w:val="28"/>
                <w:szCs w:val="28"/>
              </w:rPr>
            </w:pPr>
            <w:r w:rsidRPr="00BB2447">
              <w:rPr>
                <w:rFonts w:ascii="Times New Roman" w:eastAsia="Calibri" w:hAnsi="Times New Roman" w:cs="Times New Roman"/>
                <w:sz w:val="28"/>
                <w:szCs w:val="28"/>
              </w:rPr>
              <w:t xml:space="preserve">Генеральный директор </w:t>
            </w:r>
            <w:proofErr w:type="spellStart"/>
            <w:r w:rsidRPr="00BB2447">
              <w:rPr>
                <w:rFonts w:ascii="Times New Roman" w:eastAsia="Calibri" w:hAnsi="Times New Roman" w:cs="Times New Roman"/>
                <w:sz w:val="28"/>
                <w:szCs w:val="28"/>
              </w:rPr>
              <w:t>КазНИИ</w:t>
            </w:r>
            <w:proofErr w:type="spellEnd"/>
            <w:r w:rsidRPr="00BB2447">
              <w:rPr>
                <w:rFonts w:ascii="Times New Roman" w:eastAsia="Calibri" w:hAnsi="Times New Roman" w:cs="Times New Roman"/>
                <w:sz w:val="28"/>
                <w:szCs w:val="28"/>
              </w:rPr>
              <w:t xml:space="preserve"> экономики АПК и РСТ</w:t>
            </w:r>
          </w:p>
          <w:p w:rsidR="001A1EF3" w:rsidRPr="00BB2447" w:rsidRDefault="001A1EF3" w:rsidP="00F85144">
            <w:pPr>
              <w:spacing w:after="0" w:line="240" w:lineRule="auto"/>
              <w:ind w:firstLine="567"/>
              <w:rPr>
                <w:rFonts w:ascii="Times New Roman" w:eastAsia="Calibri" w:hAnsi="Times New Roman" w:cs="Times New Roman"/>
                <w:sz w:val="28"/>
                <w:szCs w:val="28"/>
              </w:rPr>
            </w:pPr>
            <w:r w:rsidRPr="00BB2447">
              <w:rPr>
                <w:rFonts w:ascii="Times New Roman" w:eastAsia="Calibri" w:hAnsi="Times New Roman" w:cs="Times New Roman"/>
                <w:sz w:val="28"/>
                <w:szCs w:val="28"/>
              </w:rPr>
              <w:t xml:space="preserve">_______________М.Т. </w:t>
            </w:r>
            <w:proofErr w:type="spellStart"/>
            <w:r w:rsidRPr="00BB2447">
              <w:rPr>
                <w:rFonts w:ascii="Times New Roman" w:eastAsia="Calibri" w:hAnsi="Times New Roman" w:cs="Times New Roman"/>
                <w:sz w:val="28"/>
                <w:szCs w:val="28"/>
              </w:rPr>
              <w:t>Кантуреев</w:t>
            </w:r>
            <w:proofErr w:type="spellEnd"/>
          </w:p>
          <w:p w:rsidR="001A1EF3" w:rsidRPr="00BB2447" w:rsidRDefault="001A1EF3" w:rsidP="00F85144">
            <w:pPr>
              <w:spacing w:after="0" w:line="240" w:lineRule="auto"/>
              <w:ind w:firstLine="567"/>
              <w:jc w:val="right"/>
              <w:rPr>
                <w:rFonts w:ascii="Times New Roman" w:eastAsia="Calibri" w:hAnsi="Times New Roman" w:cs="Times New Roman"/>
                <w:sz w:val="28"/>
                <w:szCs w:val="28"/>
              </w:rPr>
            </w:pPr>
            <w:r w:rsidRPr="00BB2447">
              <w:rPr>
                <w:rFonts w:ascii="Times New Roman" w:eastAsia="Calibri" w:hAnsi="Times New Roman" w:cs="Times New Roman"/>
                <w:sz w:val="28"/>
                <w:szCs w:val="28"/>
              </w:rPr>
              <w:t xml:space="preserve">    «_____» ___________2019 г.</w:t>
            </w:r>
          </w:p>
          <w:p w:rsidR="001A1EF3" w:rsidRPr="00BB2447" w:rsidRDefault="001A1EF3" w:rsidP="00F85144">
            <w:pPr>
              <w:spacing w:after="0" w:line="240" w:lineRule="auto"/>
              <w:jc w:val="right"/>
              <w:rPr>
                <w:rFonts w:ascii="Times New Roman" w:eastAsia="Calibri" w:hAnsi="Times New Roman" w:cs="Times New Roman"/>
                <w:sz w:val="28"/>
                <w:szCs w:val="28"/>
              </w:rPr>
            </w:pPr>
          </w:p>
        </w:tc>
      </w:tr>
    </w:tbl>
    <w:p w:rsidR="001A1EF3" w:rsidRPr="00BB2447" w:rsidRDefault="001A1EF3" w:rsidP="001A1EF3">
      <w:pPr>
        <w:spacing w:after="0" w:line="240" w:lineRule="auto"/>
        <w:jc w:val="center"/>
        <w:rPr>
          <w:rFonts w:ascii="Times New Roman" w:eastAsia="Calibri" w:hAnsi="Times New Roman" w:cs="Times New Roman"/>
          <w:sz w:val="24"/>
          <w:szCs w:val="24"/>
        </w:rPr>
      </w:pPr>
    </w:p>
    <w:p w:rsidR="001A1EF3" w:rsidRPr="00BB2447" w:rsidRDefault="001A1EF3" w:rsidP="001A1EF3">
      <w:pPr>
        <w:spacing w:after="0" w:line="240" w:lineRule="auto"/>
        <w:jc w:val="center"/>
        <w:rPr>
          <w:rFonts w:ascii="Times New Roman" w:eastAsia="Calibri" w:hAnsi="Times New Roman" w:cs="Times New Roman"/>
          <w:sz w:val="24"/>
          <w:szCs w:val="24"/>
        </w:rPr>
      </w:pPr>
    </w:p>
    <w:p w:rsidR="001A1EF3" w:rsidRPr="00BB2447" w:rsidRDefault="001A1EF3" w:rsidP="001A1EF3">
      <w:pPr>
        <w:spacing w:after="0" w:line="240" w:lineRule="auto"/>
        <w:jc w:val="center"/>
        <w:rPr>
          <w:rFonts w:ascii="Times New Roman" w:eastAsia="Calibri" w:hAnsi="Times New Roman" w:cs="Times New Roman"/>
          <w:sz w:val="24"/>
          <w:szCs w:val="24"/>
        </w:rPr>
      </w:pPr>
      <w:r w:rsidRPr="00BB2447">
        <w:rPr>
          <w:rFonts w:ascii="Times New Roman" w:eastAsia="Calibri" w:hAnsi="Times New Roman" w:cs="Times New Roman"/>
          <w:sz w:val="24"/>
          <w:szCs w:val="24"/>
        </w:rPr>
        <w:t xml:space="preserve">ОТЧЕТ </w:t>
      </w:r>
    </w:p>
    <w:p w:rsidR="001A1EF3" w:rsidRPr="00BB2447" w:rsidRDefault="001A1EF3" w:rsidP="001A1EF3">
      <w:pPr>
        <w:spacing w:after="0" w:line="240" w:lineRule="auto"/>
        <w:jc w:val="center"/>
        <w:rPr>
          <w:rFonts w:ascii="Times New Roman" w:eastAsia="Calibri" w:hAnsi="Times New Roman" w:cs="Times New Roman"/>
          <w:sz w:val="24"/>
          <w:szCs w:val="24"/>
        </w:rPr>
      </w:pPr>
      <w:r w:rsidRPr="00BB2447">
        <w:rPr>
          <w:rFonts w:ascii="Times New Roman" w:eastAsia="Calibri" w:hAnsi="Times New Roman" w:cs="Times New Roman"/>
          <w:sz w:val="24"/>
          <w:szCs w:val="24"/>
        </w:rPr>
        <w:t>О НАУЧНО-ИССЛЕДОВАТЕЛЬСКОЙ РАБОТЕ</w:t>
      </w:r>
    </w:p>
    <w:p w:rsidR="001A1EF3" w:rsidRPr="00BB2447" w:rsidRDefault="001A1EF3" w:rsidP="001A1EF3">
      <w:pPr>
        <w:spacing w:after="0" w:line="240" w:lineRule="auto"/>
        <w:jc w:val="center"/>
        <w:rPr>
          <w:rFonts w:ascii="Times New Roman" w:eastAsia="Calibri" w:hAnsi="Times New Roman" w:cs="Times New Roman"/>
          <w:sz w:val="28"/>
          <w:szCs w:val="28"/>
        </w:rPr>
      </w:pPr>
    </w:p>
    <w:p w:rsidR="001A1EF3" w:rsidRPr="00BB2447" w:rsidRDefault="001A1EF3" w:rsidP="001A1EF3">
      <w:pPr>
        <w:spacing w:after="0" w:line="240" w:lineRule="auto"/>
        <w:jc w:val="center"/>
        <w:rPr>
          <w:rFonts w:ascii="Times New Roman" w:eastAsia="Calibri" w:hAnsi="Times New Roman" w:cs="Times New Roman"/>
          <w:sz w:val="28"/>
          <w:szCs w:val="24"/>
        </w:rPr>
      </w:pPr>
      <w:r w:rsidRPr="00BB2447">
        <w:rPr>
          <w:rFonts w:ascii="Times New Roman" w:eastAsia="Calibri" w:hAnsi="Times New Roman" w:cs="Times New Roman"/>
          <w:caps/>
          <w:sz w:val="28"/>
          <w:szCs w:val="24"/>
        </w:rPr>
        <w:t>«</w:t>
      </w:r>
      <w:r w:rsidRPr="00BB2447">
        <w:rPr>
          <w:rFonts w:ascii="Times New Roman" w:eastAsia="Calibri" w:hAnsi="Times New Roman" w:cs="Times New Roman"/>
          <w:caps/>
          <w:sz w:val="28"/>
          <w:szCs w:val="24"/>
          <w:lang w:val="kk-KZ"/>
        </w:rPr>
        <w:t>Г</w:t>
      </w:r>
      <w:proofErr w:type="spellStart"/>
      <w:r w:rsidRPr="00BB2447">
        <w:rPr>
          <w:rFonts w:ascii="Times New Roman" w:eastAsia="Calibri" w:hAnsi="Times New Roman" w:cs="Times New Roman"/>
          <w:sz w:val="28"/>
          <w:szCs w:val="24"/>
        </w:rPr>
        <w:t>осударственная</w:t>
      </w:r>
      <w:proofErr w:type="spellEnd"/>
      <w:r w:rsidRPr="00BB2447">
        <w:rPr>
          <w:rFonts w:ascii="Times New Roman" w:eastAsia="Calibri" w:hAnsi="Times New Roman" w:cs="Times New Roman"/>
          <w:sz w:val="28"/>
          <w:szCs w:val="24"/>
        </w:rPr>
        <w:t xml:space="preserve"> поддержка развития малых форм хозяйствования в аграрном секторе – устойчивое развитие сельских территорий </w:t>
      </w:r>
      <w:r w:rsidR="00527D2E" w:rsidRPr="00BB2447">
        <w:rPr>
          <w:rFonts w:ascii="Times New Roman" w:eastAsia="Calibri" w:hAnsi="Times New Roman" w:cs="Times New Roman"/>
          <w:sz w:val="28"/>
          <w:szCs w:val="24"/>
        </w:rPr>
        <w:t>Казахстана</w:t>
      </w:r>
      <w:r w:rsidRPr="00BB2447">
        <w:rPr>
          <w:rFonts w:ascii="Times New Roman" w:eastAsia="Calibri" w:hAnsi="Times New Roman" w:cs="Times New Roman"/>
          <w:sz w:val="28"/>
          <w:szCs w:val="24"/>
        </w:rPr>
        <w:t>»</w:t>
      </w:r>
    </w:p>
    <w:p w:rsidR="001A1EF3" w:rsidRPr="00BB2447" w:rsidRDefault="001A1EF3" w:rsidP="001A1EF3">
      <w:pPr>
        <w:spacing w:after="0" w:line="240" w:lineRule="auto"/>
        <w:jc w:val="center"/>
        <w:rPr>
          <w:rFonts w:ascii="Times New Roman" w:eastAsia="Calibri" w:hAnsi="Times New Roman" w:cs="Times New Roman"/>
          <w:sz w:val="24"/>
          <w:szCs w:val="24"/>
        </w:rPr>
      </w:pPr>
    </w:p>
    <w:p w:rsidR="001A1EF3" w:rsidRPr="00BB2447" w:rsidRDefault="001A1EF3" w:rsidP="001A1EF3">
      <w:pPr>
        <w:spacing w:after="0" w:line="240" w:lineRule="auto"/>
        <w:jc w:val="center"/>
        <w:rPr>
          <w:rFonts w:ascii="Times New Roman" w:eastAsia="Calibri" w:hAnsi="Times New Roman" w:cs="Times New Roman"/>
          <w:sz w:val="24"/>
          <w:szCs w:val="24"/>
        </w:rPr>
      </w:pPr>
    </w:p>
    <w:p w:rsidR="001A1EF3" w:rsidRPr="00BB2447" w:rsidRDefault="001A1EF3" w:rsidP="001A1EF3">
      <w:pPr>
        <w:spacing w:after="0" w:line="240" w:lineRule="auto"/>
        <w:jc w:val="center"/>
        <w:rPr>
          <w:rFonts w:ascii="Times New Roman" w:eastAsia="Calibri" w:hAnsi="Times New Roman" w:cs="Times New Roman"/>
          <w:sz w:val="24"/>
          <w:szCs w:val="24"/>
        </w:rPr>
      </w:pPr>
    </w:p>
    <w:p w:rsidR="001A1EF3" w:rsidRPr="00BB2447" w:rsidRDefault="001A1EF3" w:rsidP="001A1EF3">
      <w:pPr>
        <w:spacing w:after="0" w:line="240" w:lineRule="auto"/>
        <w:jc w:val="center"/>
        <w:rPr>
          <w:rFonts w:ascii="Times New Roman" w:eastAsia="Calibri" w:hAnsi="Times New Roman" w:cs="Times New Roman"/>
          <w:sz w:val="28"/>
          <w:szCs w:val="28"/>
        </w:rPr>
      </w:pPr>
      <w:r w:rsidRPr="00BB2447">
        <w:rPr>
          <w:rFonts w:ascii="Times New Roman" w:eastAsia="Calibri" w:hAnsi="Times New Roman" w:cs="Times New Roman"/>
          <w:sz w:val="28"/>
          <w:szCs w:val="28"/>
          <w:lang w:val="kk-KZ"/>
        </w:rPr>
        <w:t>п</w:t>
      </w:r>
      <w:r w:rsidRPr="00BB2447">
        <w:rPr>
          <w:rFonts w:ascii="Times New Roman" w:eastAsia="Calibri" w:hAnsi="Times New Roman" w:cs="Times New Roman"/>
          <w:sz w:val="28"/>
          <w:szCs w:val="28"/>
        </w:rPr>
        <w:t xml:space="preserve">о теме: </w:t>
      </w:r>
    </w:p>
    <w:p w:rsidR="00527D2E" w:rsidRPr="00BB2447" w:rsidRDefault="001A1EF3" w:rsidP="001A1EF3">
      <w:pPr>
        <w:spacing w:after="0" w:line="240" w:lineRule="auto"/>
        <w:jc w:val="center"/>
        <w:rPr>
          <w:rFonts w:ascii="Times New Roman" w:eastAsia="Calibri" w:hAnsi="Times New Roman" w:cs="Times New Roman"/>
          <w:caps/>
          <w:sz w:val="24"/>
          <w:szCs w:val="24"/>
        </w:rPr>
      </w:pPr>
      <w:r w:rsidRPr="00BB2447">
        <w:rPr>
          <w:rFonts w:ascii="Times New Roman" w:eastAsia="Calibri" w:hAnsi="Times New Roman" w:cs="Times New Roman"/>
          <w:caps/>
          <w:sz w:val="24"/>
          <w:szCs w:val="24"/>
        </w:rPr>
        <w:t>Оценка мер комплексной материальной поддержки</w:t>
      </w:r>
      <w:r w:rsidR="00B40B46" w:rsidRPr="00BB2447">
        <w:rPr>
          <w:rFonts w:ascii="Times New Roman" w:eastAsia="Calibri" w:hAnsi="Times New Roman" w:cs="Times New Roman"/>
          <w:caps/>
          <w:sz w:val="24"/>
          <w:szCs w:val="24"/>
        </w:rPr>
        <w:t xml:space="preserve"> малых</w:t>
      </w:r>
      <w:r w:rsidRPr="00BB2447">
        <w:rPr>
          <w:rFonts w:ascii="Times New Roman" w:eastAsia="Calibri" w:hAnsi="Times New Roman" w:cs="Times New Roman"/>
          <w:caps/>
          <w:sz w:val="24"/>
          <w:szCs w:val="24"/>
        </w:rPr>
        <w:t xml:space="preserve"> форм </w:t>
      </w:r>
    </w:p>
    <w:p w:rsidR="001A1EF3" w:rsidRPr="00BB2447" w:rsidRDefault="001A1EF3" w:rsidP="001A1EF3">
      <w:pPr>
        <w:spacing w:after="0" w:line="240" w:lineRule="auto"/>
        <w:jc w:val="center"/>
        <w:rPr>
          <w:rFonts w:ascii="Times New Roman" w:eastAsia="Calibri" w:hAnsi="Times New Roman" w:cs="Times New Roman"/>
          <w:sz w:val="28"/>
          <w:szCs w:val="28"/>
        </w:rPr>
      </w:pPr>
      <w:r w:rsidRPr="00BB2447">
        <w:rPr>
          <w:rFonts w:ascii="Times New Roman" w:eastAsia="Calibri" w:hAnsi="Times New Roman" w:cs="Times New Roman"/>
          <w:caps/>
          <w:sz w:val="24"/>
          <w:szCs w:val="24"/>
        </w:rPr>
        <w:t>хозяйствования в производстве сельскохозяйственной продукции (субсидий, налоги, кредиты)</w:t>
      </w:r>
      <w:r w:rsidRPr="00BB2447">
        <w:rPr>
          <w:rFonts w:ascii="Times New Roman" w:eastAsia="Calibri" w:hAnsi="Times New Roman" w:cs="Times New Roman"/>
          <w:sz w:val="28"/>
          <w:szCs w:val="28"/>
        </w:rPr>
        <w:t xml:space="preserve"> </w:t>
      </w:r>
    </w:p>
    <w:p w:rsidR="001A1EF3" w:rsidRPr="00BB2447" w:rsidRDefault="001A1EF3" w:rsidP="001A1EF3">
      <w:pPr>
        <w:spacing w:after="0" w:line="240" w:lineRule="auto"/>
        <w:jc w:val="center"/>
        <w:rPr>
          <w:rFonts w:ascii="Times New Roman" w:eastAsia="Calibri" w:hAnsi="Times New Roman" w:cs="Times New Roman"/>
          <w:sz w:val="28"/>
          <w:szCs w:val="28"/>
        </w:rPr>
      </w:pPr>
      <w:r w:rsidRPr="00BB2447">
        <w:rPr>
          <w:rFonts w:ascii="Times New Roman" w:eastAsia="Calibri" w:hAnsi="Times New Roman" w:cs="Times New Roman"/>
          <w:sz w:val="28"/>
          <w:szCs w:val="28"/>
        </w:rPr>
        <w:t>(промежуточный)</w:t>
      </w:r>
    </w:p>
    <w:p w:rsidR="001A1EF3" w:rsidRPr="00BB2447" w:rsidRDefault="001A1EF3" w:rsidP="001A1EF3">
      <w:pPr>
        <w:spacing w:after="0" w:line="240" w:lineRule="auto"/>
        <w:jc w:val="center"/>
        <w:rPr>
          <w:rFonts w:ascii="Times New Roman" w:eastAsia="Calibri" w:hAnsi="Times New Roman" w:cs="Times New Roman"/>
          <w:sz w:val="28"/>
          <w:szCs w:val="28"/>
        </w:rPr>
      </w:pPr>
    </w:p>
    <w:p w:rsidR="001A1EF3" w:rsidRPr="00BB2447" w:rsidRDefault="001A1EF3" w:rsidP="001A1EF3">
      <w:pPr>
        <w:spacing w:after="0" w:line="240" w:lineRule="auto"/>
        <w:jc w:val="center"/>
        <w:rPr>
          <w:rFonts w:ascii="Times New Roman" w:eastAsia="Calibri" w:hAnsi="Times New Roman" w:cs="Times New Roman"/>
          <w:sz w:val="28"/>
          <w:szCs w:val="28"/>
        </w:rPr>
      </w:pPr>
    </w:p>
    <w:p w:rsidR="001A1EF3" w:rsidRPr="00BB2447" w:rsidRDefault="001A1EF3" w:rsidP="001A1EF3">
      <w:pPr>
        <w:spacing w:after="0" w:line="240" w:lineRule="auto"/>
        <w:jc w:val="center"/>
        <w:rPr>
          <w:rFonts w:ascii="Times New Roman" w:eastAsia="Calibri" w:hAnsi="Times New Roman" w:cs="Times New Roman"/>
          <w:sz w:val="28"/>
          <w:szCs w:val="28"/>
        </w:rPr>
      </w:pPr>
    </w:p>
    <w:p w:rsidR="001A1EF3" w:rsidRPr="00BB2447" w:rsidRDefault="001A1EF3" w:rsidP="001A1EF3">
      <w:pPr>
        <w:spacing w:after="0" w:line="240" w:lineRule="auto"/>
        <w:jc w:val="center"/>
        <w:rPr>
          <w:rFonts w:ascii="Times New Roman" w:eastAsia="Calibri" w:hAnsi="Times New Roman" w:cs="Times New Roman"/>
          <w:sz w:val="28"/>
          <w:szCs w:val="28"/>
        </w:rPr>
      </w:pPr>
    </w:p>
    <w:p w:rsidR="00527D2E" w:rsidRPr="00BB2447" w:rsidRDefault="00527D2E" w:rsidP="001A1EF3">
      <w:pPr>
        <w:spacing w:after="0" w:line="240" w:lineRule="auto"/>
        <w:jc w:val="center"/>
        <w:rPr>
          <w:rFonts w:ascii="Times New Roman" w:eastAsia="Calibri" w:hAnsi="Times New Roman" w:cs="Times New Roman"/>
          <w:sz w:val="28"/>
          <w:szCs w:val="28"/>
        </w:rPr>
      </w:pPr>
    </w:p>
    <w:p w:rsidR="00527D2E" w:rsidRPr="00BB2447" w:rsidRDefault="00527D2E" w:rsidP="001A1EF3">
      <w:pPr>
        <w:spacing w:after="0" w:line="240" w:lineRule="auto"/>
        <w:jc w:val="center"/>
        <w:rPr>
          <w:rFonts w:ascii="Times New Roman" w:eastAsia="Calibri" w:hAnsi="Times New Roman" w:cs="Times New Roman"/>
          <w:sz w:val="28"/>
          <w:szCs w:val="28"/>
        </w:rPr>
      </w:pPr>
    </w:p>
    <w:p w:rsidR="001A1EF3" w:rsidRPr="00BB2447" w:rsidRDefault="001A1EF3" w:rsidP="001A1EF3">
      <w:pPr>
        <w:spacing w:after="0" w:line="240" w:lineRule="auto"/>
        <w:jc w:val="both"/>
        <w:rPr>
          <w:rFonts w:ascii="Times New Roman" w:eastAsia="Calibri" w:hAnsi="Times New Roman" w:cs="Times New Roman"/>
          <w:sz w:val="28"/>
          <w:szCs w:val="28"/>
        </w:rPr>
      </w:pPr>
      <w:r w:rsidRPr="00BB2447">
        <w:rPr>
          <w:rFonts w:ascii="Times New Roman" w:eastAsia="Calibri" w:hAnsi="Times New Roman" w:cs="Times New Roman"/>
          <w:sz w:val="28"/>
          <w:szCs w:val="28"/>
        </w:rPr>
        <w:t>Научный руководитель проекта, к.э.н.</w:t>
      </w:r>
      <w:r w:rsidRPr="00BB2447">
        <w:rPr>
          <w:rFonts w:ascii="Times New Roman" w:eastAsia="Calibri" w:hAnsi="Times New Roman" w:cs="Times New Roman"/>
          <w:sz w:val="28"/>
          <w:szCs w:val="28"/>
        </w:rPr>
        <w:tab/>
      </w:r>
      <w:r w:rsidRPr="00BB2447">
        <w:rPr>
          <w:rFonts w:ascii="Times New Roman" w:eastAsia="Calibri" w:hAnsi="Times New Roman" w:cs="Times New Roman"/>
          <w:sz w:val="28"/>
          <w:szCs w:val="28"/>
        </w:rPr>
        <w:tab/>
      </w:r>
      <w:r w:rsidRPr="00BB2447">
        <w:rPr>
          <w:rFonts w:ascii="Times New Roman" w:eastAsia="Calibri" w:hAnsi="Times New Roman" w:cs="Times New Roman"/>
          <w:sz w:val="28"/>
          <w:szCs w:val="28"/>
        </w:rPr>
        <w:tab/>
      </w:r>
      <w:r w:rsidRPr="00BB2447">
        <w:rPr>
          <w:rFonts w:ascii="Times New Roman" w:eastAsia="Calibri" w:hAnsi="Times New Roman" w:cs="Times New Roman"/>
          <w:sz w:val="28"/>
          <w:szCs w:val="28"/>
        </w:rPr>
        <w:tab/>
        <w:t xml:space="preserve">Ж.М. </w:t>
      </w:r>
      <w:proofErr w:type="spellStart"/>
      <w:r w:rsidRPr="00BB2447">
        <w:rPr>
          <w:rFonts w:ascii="Times New Roman" w:eastAsia="Calibri" w:hAnsi="Times New Roman" w:cs="Times New Roman"/>
          <w:sz w:val="28"/>
          <w:szCs w:val="28"/>
        </w:rPr>
        <w:t>Нуркужаев</w:t>
      </w:r>
      <w:proofErr w:type="spellEnd"/>
      <w:r w:rsidRPr="00BB2447">
        <w:rPr>
          <w:rFonts w:ascii="Times New Roman" w:eastAsia="Calibri" w:hAnsi="Times New Roman" w:cs="Times New Roman"/>
          <w:sz w:val="28"/>
          <w:szCs w:val="28"/>
        </w:rPr>
        <w:t xml:space="preserve"> </w:t>
      </w:r>
    </w:p>
    <w:p w:rsidR="001A1EF3" w:rsidRPr="00BB2447" w:rsidRDefault="001A1EF3" w:rsidP="001A1EF3">
      <w:pPr>
        <w:spacing w:after="0" w:line="240" w:lineRule="auto"/>
        <w:jc w:val="center"/>
        <w:rPr>
          <w:rFonts w:ascii="Times New Roman" w:eastAsia="Calibri" w:hAnsi="Times New Roman" w:cs="Times New Roman"/>
          <w:sz w:val="28"/>
          <w:szCs w:val="28"/>
        </w:rPr>
      </w:pPr>
    </w:p>
    <w:p w:rsidR="001A1EF3" w:rsidRPr="00BB2447" w:rsidRDefault="001A1EF3" w:rsidP="001A1EF3">
      <w:pPr>
        <w:spacing w:after="0" w:line="240" w:lineRule="auto"/>
        <w:jc w:val="center"/>
        <w:rPr>
          <w:rFonts w:ascii="Times New Roman" w:eastAsia="Calibri" w:hAnsi="Times New Roman" w:cs="Times New Roman"/>
          <w:sz w:val="28"/>
          <w:szCs w:val="28"/>
        </w:rPr>
      </w:pPr>
    </w:p>
    <w:p w:rsidR="008B1367" w:rsidRPr="00BB2447" w:rsidRDefault="008B1367" w:rsidP="001A1EF3">
      <w:pPr>
        <w:spacing w:after="0" w:line="240" w:lineRule="auto"/>
        <w:jc w:val="center"/>
        <w:rPr>
          <w:rFonts w:ascii="Times New Roman" w:eastAsia="Calibri" w:hAnsi="Times New Roman" w:cs="Times New Roman"/>
          <w:sz w:val="28"/>
          <w:szCs w:val="28"/>
        </w:rPr>
      </w:pPr>
    </w:p>
    <w:p w:rsidR="008B1367" w:rsidRPr="00BB2447" w:rsidRDefault="008B1367" w:rsidP="001A1EF3">
      <w:pPr>
        <w:spacing w:after="0" w:line="240" w:lineRule="auto"/>
        <w:jc w:val="center"/>
        <w:rPr>
          <w:rFonts w:ascii="Times New Roman" w:eastAsia="Calibri" w:hAnsi="Times New Roman" w:cs="Times New Roman"/>
          <w:sz w:val="28"/>
          <w:szCs w:val="28"/>
        </w:rPr>
      </w:pPr>
    </w:p>
    <w:p w:rsidR="00527D2E" w:rsidRPr="00BB2447" w:rsidRDefault="00527D2E" w:rsidP="001A1EF3">
      <w:pPr>
        <w:spacing w:after="0" w:line="240" w:lineRule="auto"/>
        <w:jc w:val="center"/>
        <w:rPr>
          <w:rFonts w:ascii="Times New Roman" w:eastAsia="Calibri" w:hAnsi="Times New Roman" w:cs="Times New Roman"/>
          <w:sz w:val="28"/>
          <w:szCs w:val="28"/>
        </w:rPr>
      </w:pPr>
    </w:p>
    <w:p w:rsidR="009134E7" w:rsidRPr="00BB2447" w:rsidRDefault="009134E7" w:rsidP="001A1EF3">
      <w:pPr>
        <w:spacing w:after="0" w:line="240" w:lineRule="auto"/>
        <w:jc w:val="center"/>
        <w:rPr>
          <w:rFonts w:ascii="Times New Roman" w:eastAsia="Calibri" w:hAnsi="Times New Roman" w:cs="Times New Roman"/>
          <w:sz w:val="28"/>
          <w:szCs w:val="28"/>
        </w:rPr>
      </w:pPr>
    </w:p>
    <w:p w:rsidR="008B1367" w:rsidRPr="00BB2447" w:rsidRDefault="008B1367" w:rsidP="001A1EF3">
      <w:pPr>
        <w:spacing w:after="0" w:line="240" w:lineRule="auto"/>
        <w:jc w:val="center"/>
        <w:rPr>
          <w:rFonts w:ascii="Times New Roman" w:eastAsia="Calibri" w:hAnsi="Times New Roman" w:cs="Times New Roman"/>
          <w:sz w:val="28"/>
          <w:szCs w:val="28"/>
        </w:rPr>
      </w:pPr>
    </w:p>
    <w:p w:rsidR="00BE551E" w:rsidRPr="00BB2447" w:rsidRDefault="00BE551E" w:rsidP="001A1EF3">
      <w:pPr>
        <w:spacing w:after="0" w:line="240" w:lineRule="auto"/>
        <w:jc w:val="center"/>
        <w:rPr>
          <w:rFonts w:ascii="Times New Roman" w:eastAsia="Calibri" w:hAnsi="Times New Roman" w:cs="Times New Roman"/>
          <w:sz w:val="28"/>
          <w:szCs w:val="28"/>
        </w:rPr>
      </w:pPr>
    </w:p>
    <w:p w:rsidR="001A1EF3" w:rsidRPr="00BB2447" w:rsidRDefault="001A1EF3" w:rsidP="001A1EF3">
      <w:pPr>
        <w:spacing w:after="0" w:line="240" w:lineRule="auto"/>
        <w:jc w:val="center"/>
        <w:rPr>
          <w:rFonts w:ascii="Times New Roman" w:eastAsia="Calibri" w:hAnsi="Times New Roman" w:cs="Times New Roman"/>
          <w:sz w:val="28"/>
          <w:szCs w:val="28"/>
        </w:rPr>
      </w:pPr>
      <w:r w:rsidRPr="00BB2447">
        <w:rPr>
          <w:rFonts w:ascii="Times New Roman" w:eastAsia="Calibri" w:hAnsi="Times New Roman" w:cs="Times New Roman"/>
          <w:sz w:val="28"/>
          <w:szCs w:val="28"/>
        </w:rPr>
        <w:t>Алматы</w:t>
      </w:r>
      <w:r w:rsidR="00360FD3" w:rsidRPr="00BB2447">
        <w:rPr>
          <w:rFonts w:ascii="Times New Roman" w:eastAsia="Calibri" w:hAnsi="Times New Roman" w:cs="Times New Roman"/>
          <w:sz w:val="28"/>
          <w:szCs w:val="28"/>
        </w:rPr>
        <w:t xml:space="preserve"> </w:t>
      </w:r>
      <w:r w:rsidRPr="00BB2447">
        <w:rPr>
          <w:rFonts w:ascii="Times New Roman" w:eastAsia="Calibri" w:hAnsi="Times New Roman" w:cs="Times New Roman"/>
          <w:sz w:val="28"/>
          <w:szCs w:val="28"/>
        </w:rPr>
        <w:t>2019</w:t>
      </w:r>
    </w:p>
    <w:p w:rsidR="001A1EF3" w:rsidRPr="0056582F" w:rsidRDefault="001A1EF3" w:rsidP="001A1EF3">
      <w:pPr>
        <w:shd w:val="clear" w:color="auto" w:fill="FFFFFF"/>
        <w:spacing w:after="0" w:line="240" w:lineRule="auto"/>
        <w:jc w:val="center"/>
        <w:rPr>
          <w:rFonts w:ascii="Times New Roman" w:eastAsia="Calibri" w:hAnsi="Times New Roman" w:cs="Times New Roman"/>
          <w:bCs/>
          <w:sz w:val="24"/>
          <w:szCs w:val="24"/>
        </w:rPr>
      </w:pPr>
      <w:r w:rsidRPr="0056582F">
        <w:rPr>
          <w:rFonts w:ascii="Times New Roman" w:eastAsia="Calibri" w:hAnsi="Times New Roman" w:cs="Times New Roman"/>
          <w:bCs/>
          <w:sz w:val="24"/>
          <w:szCs w:val="24"/>
        </w:rPr>
        <w:lastRenderedPageBreak/>
        <w:t>СПИСОК ИСПОЛНИТЕЛЕЙ</w:t>
      </w:r>
    </w:p>
    <w:p w:rsidR="001A1EF3" w:rsidRPr="0056582F" w:rsidRDefault="001A1EF3" w:rsidP="001A1EF3">
      <w:pPr>
        <w:shd w:val="clear" w:color="auto" w:fill="FFFFFF"/>
        <w:spacing w:after="0" w:line="240" w:lineRule="auto"/>
        <w:jc w:val="center"/>
        <w:rPr>
          <w:rFonts w:ascii="Times New Roman" w:eastAsia="Calibri" w:hAnsi="Times New Roman" w:cs="Times New Roman"/>
          <w:bCs/>
          <w:sz w:val="28"/>
          <w:szCs w:val="28"/>
        </w:rPr>
      </w:pPr>
    </w:p>
    <w:p w:rsidR="001A1EF3" w:rsidRPr="0056582F" w:rsidRDefault="001A1EF3" w:rsidP="001A1EF3">
      <w:pPr>
        <w:shd w:val="clear" w:color="auto" w:fill="FFFFFF"/>
        <w:spacing w:after="0" w:line="240" w:lineRule="auto"/>
        <w:ind w:firstLine="567"/>
        <w:rPr>
          <w:rFonts w:ascii="Times New Roman" w:eastAsia="Calibri" w:hAnsi="Times New Roman" w:cs="Times New Roman"/>
          <w:sz w:val="28"/>
          <w:szCs w:val="28"/>
        </w:rPr>
      </w:pPr>
    </w:p>
    <w:tbl>
      <w:tblPr>
        <w:tblW w:w="9463" w:type="dxa"/>
        <w:tblLayout w:type="fixed"/>
        <w:tblLook w:val="01E0" w:firstRow="1" w:lastRow="1" w:firstColumn="1" w:lastColumn="1" w:noHBand="0" w:noVBand="0"/>
      </w:tblPr>
      <w:tblGrid>
        <w:gridCol w:w="2943"/>
        <w:gridCol w:w="3402"/>
        <w:gridCol w:w="3118"/>
      </w:tblGrid>
      <w:tr w:rsidR="001A1EF3" w:rsidRPr="0056582F" w:rsidTr="004C63F9">
        <w:trPr>
          <w:trHeight w:val="1504"/>
        </w:trPr>
        <w:tc>
          <w:tcPr>
            <w:tcW w:w="2943" w:type="dxa"/>
            <w:shd w:val="clear" w:color="auto" w:fill="auto"/>
          </w:tcPr>
          <w:p w:rsidR="001A1EF3" w:rsidRPr="0056582F" w:rsidRDefault="001A1EF3" w:rsidP="00F85144">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Руководитель темы, к.э.н.</w:t>
            </w:r>
          </w:p>
        </w:tc>
        <w:tc>
          <w:tcPr>
            <w:tcW w:w="3402" w:type="dxa"/>
            <w:shd w:val="clear" w:color="auto" w:fill="auto"/>
          </w:tcPr>
          <w:p w:rsidR="001A1EF3" w:rsidRPr="0056582F" w:rsidRDefault="001A1EF3" w:rsidP="00F85144">
            <w:pPr>
              <w:spacing w:after="0" w:line="240" w:lineRule="auto"/>
              <w:jc w:val="center"/>
              <w:rPr>
                <w:rFonts w:ascii="Times New Roman" w:eastAsia="Calibri" w:hAnsi="Times New Roman" w:cs="Times New Roman"/>
                <w:sz w:val="28"/>
                <w:szCs w:val="28"/>
              </w:rPr>
            </w:pPr>
          </w:p>
          <w:p w:rsidR="001A1EF3" w:rsidRPr="0056582F" w:rsidRDefault="001A1EF3" w:rsidP="00F85144">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1A1EF3" w:rsidRPr="0056582F" w:rsidRDefault="001A1EF3" w:rsidP="00F85144">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1A1EF3" w:rsidRPr="0056582F" w:rsidRDefault="001A1EF3" w:rsidP="00F85144">
            <w:pPr>
              <w:spacing w:after="0" w:line="240" w:lineRule="auto"/>
              <w:jc w:val="both"/>
              <w:rPr>
                <w:rFonts w:ascii="Times New Roman" w:eastAsia="Calibri" w:hAnsi="Times New Roman" w:cs="Times New Roman"/>
                <w:sz w:val="28"/>
                <w:szCs w:val="28"/>
              </w:rPr>
            </w:pPr>
          </w:p>
          <w:p w:rsidR="001A1EF3" w:rsidRPr="0056582F" w:rsidRDefault="001A1EF3" w:rsidP="00F85144">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Ж.М. </w:t>
            </w:r>
            <w:proofErr w:type="spellStart"/>
            <w:r w:rsidRPr="0056582F">
              <w:rPr>
                <w:rFonts w:ascii="Times New Roman" w:eastAsia="Calibri" w:hAnsi="Times New Roman" w:cs="Times New Roman"/>
                <w:sz w:val="28"/>
                <w:szCs w:val="28"/>
              </w:rPr>
              <w:t>Нуркужаев</w:t>
            </w:r>
            <w:proofErr w:type="spellEnd"/>
          </w:p>
          <w:p w:rsidR="001A1EF3" w:rsidRPr="0056582F" w:rsidRDefault="001A1EF3" w:rsidP="00F85144">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(введение, разделы 1-3, заключение)</w:t>
            </w:r>
          </w:p>
        </w:tc>
      </w:tr>
      <w:tr w:rsidR="001A1EF3" w:rsidRPr="0056582F" w:rsidTr="004C63F9">
        <w:trPr>
          <w:trHeight w:val="1553"/>
        </w:trPr>
        <w:tc>
          <w:tcPr>
            <w:tcW w:w="2943" w:type="dxa"/>
            <w:shd w:val="clear" w:color="auto" w:fill="auto"/>
          </w:tcPr>
          <w:p w:rsidR="001A1EF3" w:rsidRPr="0056582F" w:rsidRDefault="001A1EF3" w:rsidP="00F85144">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Ведущий научный </w:t>
            </w:r>
          </w:p>
          <w:p w:rsidR="001A1EF3" w:rsidRPr="0056582F" w:rsidRDefault="001A1EF3" w:rsidP="00F85144">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сотрудник, д.э.н., профессор</w:t>
            </w:r>
          </w:p>
        </w:tc>
        <w:tc>
          <w:tcPr>
            <w:tcW w:w="3402" w:type="dxa"/>
            <w:shd w:val="clear" w:color="auto" w:fill="auto"/>
          </w:tcPr>
          <w:p w:rsidR="001A1EF3" w:rsidRPr="0056582F" w:rsidRDefault="001A1EF3" w:rsidP="00F85144">
            <w:pPr>
              <w:spacing w:after="0" w:line="240" w:lineRule="auto"/>
              <w:jc w:val="center"/>
              <w:rPr>
                <w:rFonts w:ascii="Times New Roman" w:eastAsia="Calibri" w:hAnsi="Times New Roman" w:cs="Times New Roman"/>
                <w:sz w:val="28"/>
                <w:szCs w:val="28"/>
              </w:rPr>
            </w:pPr>
          </w:p>
          <w:p w:rsidR="001A1EF3" w:rsidRPr="0056582F" w:rsidRDefault="001A1EF3" w:rsidP="00F85144">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1A1EF3" w:rsidRPr="0056582F" w:rsidRDefault="001A1EF3" w:rsidP="00F85144">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527D2E" w:rsidRDefault="00527D2E" w:rsidP="00F85144">
            <w:pPr>
              <w:spacing w:after="0" w:line="240" w:lineRule="auto"/>
              <w:jc w:val="both"/>
              <w:rPr>
                <w:rFonts w:ascii="Times New Roman" w:eastAsia="Calibri" w:hAnsi="Times New Roman" w:cs="Times New Roman"/>
                <w:sz w:val="28"/>
                <w:szCs w:val="28"/>
              </w:rPr>
            </w:pPr>
          </w:p>
          <w:p w:rsidR="001A1EF3" w:rsidRPr="0056582F" w:rsidRDefault="001A1EF3" w:rsidP="00F85144">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М.И. </w:t>
            </w:r>
            <w:proofErr w:type="spellStart"/>
            <w:r w:rsidRPr="0056582F">
              <w:rPr>
                <w:rFonts w:ascii="Times New Roman" w:eastAsia="Calibri" w:hAnsi="Times New Roman" w:cs="Times New Roman"/>
                <w:sz w:val="28"/>
                <w:szCs w:val="28"/>
              </w:rPr>
              <w:t>Сигарев</w:t>
            </w:r>
            <w:proofErr w:type="spellEnd"/>
          </w:p>
          <w:p w:rsidR="001A1EF3" w:rsidRPr="0056582F" w:rsidRDefault="001A1EF3" w:rsidP="00F85144">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(введение, разделы 2-3, заключение)</w:t>
            </w:r>
          </w:p>
        </w:tc>
      </w:tr>
      <w:tr w:rsidR="00527D2E" w:rsidRPr="0056582F" w:rsidTr="00527D2E">
        <w:trPr>
          <w:trHeight w:val="1278"/>
        </w:trPr>
        <w:tc>
          <w:tcPr>
            <w:tcW w:w="2943" w:type="dxa"/>
            <w:shd w:val="clear" w:color="auto" w:fill="auto"/>
          </w:tcPr>
          <w:p w:rsidR="00527D2E" w:rsidRPr="0056582F" w:rsidRDefault="00527D2E" w:rsidP="00E60B13">
            <w:pPr>
              <w:spacing w:after="0" w:line="240" w:lineRule="auto"/>
              <w:jc w:val="both"/>
              <w:rPr>
                <w:rFonts w:ascii="Times New Roman" w:eastAsia="Calibri" w:hAnsi="Times New Roman" w:cs="Times New Roman"/>
                <w:sz w:val="28"/>
                <w:szCs w:val="28"/>
              </w:rPr>
            </w:pPr>
          </w:p>
          <w:p w:rsidR="00527D2E" w:rsidRPr="00527D2E" w:rsidRDefault="00527D2E" w:rsidP="00E60B1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Зав сектором </w:t>
            </w:r>
          </w:p>
        </w:tc>
        <w:tc>
          <w:tcPr>
            <w:tcW w:w="3402" w:type="dxa"/>
            <w:shd w:val="clear" w:color="auto" w:fill="auto"/>
          </w:tcPr>
          <w:p w:rsidR="00527D2E" w:rsidRPr="0056582F" w:rsidRDefault="00527D2E" w:rsidP="00E60B13">
            <w:pPr>
              <w:spacing w:after="0" w:line="240" w:lineRule="auto"/>
              <w:jc w:val="center"/>
              <w:rPr>
                <w:rFonts w:ascii="Times New Roman" w:eastAsia="Calibri" w:hAnsi="Times New Roman" w:cs="Times New Roman"/>
                <w:sz w:val="28"/>
                <w:szCs w:val="28"/>
              </w:rPr>
            </w:pPr>
          </w:p>
          <w:p w:rsidR="00527D2E" w:rsidRPr="0056582F" w:rsidRDefault="00527D2E" w:rsidP="00E60B13">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527D2E" w:rsidRPr="0056582F" w:rsidRDefault="00527D2E" w:rsidP="00E60B13">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527D2E" w:rsidRPr="0056582F" w:rsidRDefault="00527D2E" w:rsidP="00E60B13">
            <w:pPr>
              <w:spacing w:after="0" w:line="240" w:lineRule="auto"/>
              <w:jc w:val="both"/>
              <w:rPr>
                <w:rFonts w:ascii="Times New Roman" w:eastAsia="Calibri" w:hAnsi="Times New Roman" w:cs="Times New Roman"/>
                <w:sz w:val="28"/>
                <w:szCs w:val="28"/>
              </w:rPr>
            </w:pPr>
          </w:p>
          <w:p w:rsidR="00527D2E" w:rsidRPr="0056582F" w:rsidRDefault="00527D2E" w:rsidP="00E60B13">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Л.Т. </w:t>
            </w:r>
            <w:proofErr w:type="spellStart"/>
            <w:r w:rsidRPr="0056582F">
              <w:rPr>
                <w:rFonts w:ascii="Times New Roman" w:eastAsia="Calibri" w:hAnsi="Times New Roman" w:cs="Times New Roman"/>
                <w:sz w:val="28"/>
                <w:szCs w:val="28"/>
              </w:rPr>
              <w:t>Алшембаева</w:t>
            </w:r>
            <w:proofErr w:type="spellEnd"/>
          </w:p>
          <w:p w:rsidR="00527D2E" w:rsidRPr="0056582F" w:rsidRDefault="00527D2E" w:rsidP="00E60B13">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(разделы 1, 3)</w:t>
            </w:r>
          </w:p>
        </w:tc>
      </w:tr>
      <w:tr w:rsidR="00B40B46" w:rsidRPr="0056582F" w:rsidTr="004C63F9">
        <w:trPr>
          <w:trHeight w:val="919"/>
        </w:trPr>
        <w:tc>
          <w:tcPr>
            <w:tcW w:w="2943" w:type="dxa"/>
            <w:shd w:val="clear" w:color="auto" w:fill="auto"/>
          </w:tcPr>
          <w:p w:rsidR="00B40B46" w:rsidRPr="0056582F" w:rsidRDefault="00B40B46" w:rsidP="00E62CDE">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Старший научный </w:t>
            </w:r>
          </w:p>
          <w:p w:rsidR="00B40B46" w:rsidRPr="0056582F" w:rsidRDefault="00B40B46" w:rsidP="00E62CDE">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сотрудник</w:t>
            </w:r>
          </w:p>
        </w:tc>
        <w:tc>
          <w:tcPr>
            <w:tcW w:w="3402" w:type="dxa"/>
            <w:shd w:val="clear" w:color="auto" w:fill="auto"/>
          </w:tcPr>
          <w:p w:rsidR="00B40B46" w:rsidRPr="0056582F" w:rsidRDefault="00B40B46" w:rsidP="00E62CDE">
            <w:pPr>
              <w:spacing w:after="0" w:line="240" w:lineRule="auto"/>
              <w:jc w:val="center"/>
              <w:rPr>
                <w:rFonts w:ascii="Times New Roman" w:eastAsia="Calibri" w:hAnsi="Times New Roman" w:cs="Times New Roman"/>
                <w:sz w:val="28"/>
                <w:szCs w:val="28"/>
              </w:rPr>
            </w:pPr>
          </w:p>
          <w:p w:rsidR="00B40B46" w:rsidRPr="0056582F" w:rsidRDefault="00B40B46" w:rsidP="00E62CDE">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B40B46" w:rsidRPr="0056582F" w:rsidRDefault="00B40B46" w:rsidP="00E62CDE">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B40B46" w:rsidRPr="0056582F" w:rsidRDefault="00B40B46" w:rsidP="00E62CDE">
            <w:pPr>
              <w:spacing w:after="0" w:line="240" w:lineRule="auto"/>
              <w:jc w:val="both"/>
              <w:rPr>
                <w:rFonts w:ascii="Times New Roman" w:eastAsia="Calibri" w:hAnsi="Times New Roman" w:cs="Times New Roman"/>
                <w:sz w:val="28"/>
                <w:szCs w:val="28"/>
              </w:rPr>
            </w:pPr>
          </w:p>
          <w:p w:rsidR="00B40B46" w:rsidRPr="0056582F" w:rsidRDefault="00B40B46" w:rsidP="00E62CDE">
            <w:pPr>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Ж.А.Жайл</w:t>
            </w:r>
            <w:proofErr w:type="spellEnd"/>
            <w:r w:rsidR="00527D2E">
              <w:rPr>
                <w:rFonts w:ascii="Times New Roman" w:eastAsia="Calibri" w:hAnsi="Times New Roman" w:cs="Times New Roman"/>
                <w:sz w:val="28"/>
                <w:szCs w:val="28"/>
                <w:lang w:val="kk-KZ"/>
              </w:rPr>
              <w:t>а</w:t>
            </w:r>
            <w:proofErr w:type="spellStart"/>
            <w:r>
              <w:rPr>
                <w:rFonts w:ascii="Times New Roman" w:eastAsia="Calibri" w:hAnsi="Times New Roman" w:cs="Times New Roman"/>
                <w:sz w:val="28"/>
                <w:szCs w:val="28"/>
              </w:rPr>
              <w:t>убаева</w:t>
            </w:r>
            <w:proofErr w:type="spellEnd"/>
          </w:p>
          <w:p w:rsidR="00B40B46" w:rsidRDefault="00B40B46" w:rsidP="00E62CDE">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(разделы 1-2)</w:t>
            </w:r>
          </w:p>
          <w:p w:rsidR="00B40B46" w:rsidRPr="0056582F" w:rsidRDefault="00B40B46" w:rsidP="00E62CDE">
            <w:pPr>
              <w:spacing w:after="0" w:line="240" w:lineRule="auto"/>
              <w:jc w:val="both"/>
              <w:rPr>
                <w:rFonts w:ascii="Times New Roman" w:eastAsia="Calibri" w:hAnsi="Times New Roman" w:cs="Times New Roman"/>
                <w:sz w:val="28"/>
                <w:szCs w:val="28"/>
              </w:rPr>
            </w:pPr>
          </w:p>
        </w:tc>
      </w:tr>
      <w:tr w:rsidR="00527D2E" w:rsidRPr="0056582F" w:rsidTr="00527D2E">
        <w:trPr>
          <w:trHeight w:val="919"/>
        </w:trPr>
        <w:tc>
          <w:tcPr>
            <w:tcW w:w="2943" w:type="dxa"/>
            <w:shd w:val="clear" w:color="auto" w:fill="auto"/>
          </w:tcPr>
          <w:p w:rsidR="00527D2E" w:rsidRDefault="00527D2E" w:rsidP="00E60B13">
            <w:pPr>
              <w:spacing w:after="0" w:line="240" w:lineRule="auto"/>
              <w:jc w:val="both"/>
              <w:rPr>
                <w:rFonts w:ascii="Times New Roman" w:eastAsia="Calibri" w:hAnsi="Times New Roman" w:cs="Times New Roman"/>
                <w:sz w:val="28"/>
                <w:szCs w:val="28"/>
              </w:rPr>
            </w:pPr>
          </w:p>
          <w:p w:rsidR="00527D2E" w:rsidRPr="00E60B13" w:rsidRDefault="00E60B13" w:rsidP="00E60B1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Ведущий аналитик</w:t>
            </w:r>
          </w:p>
        </w:tc>
        <w:tc>
          <w:tcPr>
            <w:tcW w:w="3402" w:type="dxa"/>
            <w:shd w:val="clear" w:color="auto" w:fill="auto"/>
          </w:tcPr>
          <w:p w:rsidR="00527D2E" w:rsidRPr="0056582F" w:rsidRDefault="00527D2E" w:rsidP="00E60B13">
            <w:pPr>
              <w:spacing w:after="0" w:line="240" w:lineRule="auto"/>
              <w:jc w:val="center"/>
              <w:rPr>
                <w:rFonts w:ascii="Times New Roman" w:eastAsia="Calibri" w:hAnsi="Times New Roman" w:cs="Times New Roman"/>
                <w:sz w:val="28"/>
                <w:szCs w:val="28"/>
              </w:rPr>
            </w:pPr>
          </w:p>
          <w:p w:rsidR="00527D2E" w:rsidRPr="0056582F" w:rsidRDefault="00527D2E" w:rsidP="00E60B13">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____________________</w:t>
            </w:r>
          </w:p>
          <w:p w:rsidR="00527D2E" w:rsidRPr="0056582F" w:rsidRDefault="00527D2E" w:rsidP="00E60B13">
            <w:pPr>
              <w:spacing w:after="0" w:line="240" w:lineRule="auto"/>
              <w:jc w:val="center"/>
              <w:rPr>
                <w:rFonts w:ascii="Times New Roman" w:eastAsia="Calibri" w:hAnsi="Times New Roman" w:cs="Times New Roman"/>
                <w:sz w:val="28"/>
                <w:szCs w:val="28"/>
              </w:rPr>
            </w:pPr>
            <w:r w:rsidRPr="0056582F">
              <w:rPr>
                <w:rFonts w:ascii="Times New Roman" w:eastAsia="Calibri" w:hAnsi="Times New Roman" w:cs="Times New Roman"/>
                <w:sz w:val="28"/>
                <w:szCs w:val="28"/>
              </w:rPr>
              <w:t>подпись</w:t>
            </w:r>
          </w:p>
        </w:tc>
        <w:tc>
          <w:tcPr>
            <w:tcW w:w="3118" w:type="dxa"/>
            <w:shd w:val="clear" w:color="auto" w:fill="auto"/>
          </w:tcPr>
          <w:p w:rsidR="00527D2E" w:rsidRPr="0056582F" w:rsidRDefault="00527D2E" w:rsidP="00E60B13">
            <w:pPr>
              <w:spacing w:after="0" w:line="240" w:lineRule="auto"/>
              <w:jc w:val="both"/>
              <w:rPr>
                <w:rFonts w:ascii="Times New Roman" w:eastAsia="Calibri" w:hAnsi="Times New Roman" w:cs="Times New Roman"/>
                <w:sz w:val="28"/>
                <w:szCs w:val="28"/>
              </w:rPr>
            </w:pPr>
          </w:p>
          <w:p w:rsidR="00527D2E" w:rsidRPr="0056582F" w:rsidRDefault="00527D2E" w:rsidP="00E60B13">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 xml:space="preserve">Г.А. </w:t>
            </w:r>
            <w:proofErr w:type="spellStart"/>
            <w:r w:rsidRPr="0056582F">
              <w:rPr>
                <w:rFonts w:ascii="Times New Roman" w:eastAsia="Calibri" w:hAnsi="Times New Roman" w:cs="Times New Roman"/>
                <w:sz w:val="28"/>
                <w:szCs w:val="28"/>
              </w:rPr>
              <w:t>Джамбаева</w:t>
            </w:r>
            <w:proofErr w:type="spellEnd"/>
          </w:p>
          <w:p w:rsidR="00527D2E" w:rsidRDefault="00527D2E" w:rsidP="00E60B13">
            <w:pPr>
              <w:spacing w:after="0" w:line="240" w:lineRule="auto"/>
              <w:jc w:val="both"/>
              <w:rPr>
                <w:rFonts w:ascii="Times New Roman" w:eastAsia="Calibri" w:hAnsi="Times New Roman" w:cs="Times New Roman"/>
                <w:sz w:val="28"/>
                <w:szCs w:val="28"/>
              </w:rPr>
            </w:pPr>
            <w:r w:rsidRPr="0056582F">
              <w:rPr>
                <w:rFonts w:ascii="Times New Roman" w:eastAsia="Calibri" w:hAnsi="Times New Roman" w:cs="Times New Roman"/>
                <w:sz w:val="28"/>
                <w:szCs w:val="28"/>
              </w:rPr>
              <w:t>(разделы 1-2)</w:t>
            </w:r>
          </w:p>
          <w:p w:rsidR="00527D2E" w:rsidRPr="0056582F" w:rsidRDefault="00527D2E" w:rsidP="00E60B13">
            <w:pPr>
              <w:spacing w:after="0" w:line="240" w:lineRule="auto"/>
              <w:jc w:val="both"/>
              <w:rPr>
                <w:rFonts w:ascii="Times New Roman" w:eastAsia="Calibri" w:hAnsi="Times New Roman" w:cs="Times New Roman"/>
                <w:sz w:val="28"/>
                <w:szCs w:val="28"/>
              </w:rPr>
            </w:pPr>
          </w:p>
        </w:tc>
      </w:tr>
    </w:tbl>
    <w:p w:rsidR="001A1EF3" w:rsidRPr="0056582F" w:rsidRDefault="001A1EF3" w:rsidP="001A1EF3">
      <w:pPr>
        <w:shd w:val="clear" w:color="auto" w:fill="FFFFFF"/>
        <w:spacing w:after="0" w:line="240" w:lineRule="auto"/>
        <w:jc w:val="both"/>
        <w:rPr>
          <w:rFonts w:ascii="Times New Roman" w:eastAsia="Calibri" w:hAnsi="Times New Roman" w:cs="Times New Roman"/>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b/>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b/>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b/>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b/>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b/>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b/>
          <w:sz w:val="28"/>
          <w:szCs w:val="28"/>
        </w:rPr>
      </w:pP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b/>
          <w:sz w:val="28"/>
          <w:szCs w:val="28"/>
        </w:rPr>
      </w:pPr>
    </w:p>
    <w:p w:rsidR="001A1EF3" w:rsidRPr="0056582F" w:rsidRDefault="001A1EF3" w:rsidP="001A1EF3">
      <w:pPr>
        <w:ind w:right="540"/>
        <w:jc w:val="center"/>
        <w:rPr>
          <w:rFonts w:ascii="Times New Roman" w:hAnsi="Times New Roman" w:cs="Times New Roman"/>
          <w:caps/>
          <w:sz w:val="24"/>
          <w:szCs w:val="24"/>
        </w:rPr>
      </w:pPr>
      <w:r w:rsidRPr="0056582F">
        <w:rPr>
          <w:rFonts w:ascii="Times New Roman" w:eastAsia="Calibri" w:hAnsi="Times New Roman" w:cs="Times New Roman"/>
          <w:sz w:val="28"/>
          <w:szCs w:val="28"/>
        </w:rPr>
        <w:br w:type="page"/>
      </w:r>
    </w:p>
    <w:p w:rsidR="00075A84" w:rsidRPr="00A83791" w:rsidRDefault="00075A84" w:rsidP="00075A84">
      <w:pPr>
        <w:spacing w:after="0" w:line="240" w:lineRule="auto"/>
        <w:jc w:val="center"/>
        <w:rPr>
          <w:rFonts w:ascii="Times New Roman" w:hAnsi="Times New Roman" w:cs="Times New Roman"/>
          <w:caps/>
          <w:sz w:val="24"/>
          <w:szCs w:val="24"/>
          <w:lang w:val="kk-KZ"/>
        </w:rPr>
      </w:pPr>
      <w:r w:rsidRPr="00A83791">
        <w:rPr>
          <w:rFonts w:ascii="Times New Roman" w:hAnsi="Times New Roman" w:cs="Times New Roman"/>
          <w:caps/>
          <w:sz w:val="24"/>
          <w:szCs w:val="24"/>
          <w:lang w:val="kk-KZ"/>
        </w:rPr>
        <w:t>РЕФЕРАТ</w:t>
      </w:r>
    </w:p>
    <w:p w:rsidR="00075A84" w:rsidRPr="00A83791" w:rsidRDefault="00075A84" w:rsidP="00075A84">
      <w:pPr>
        <w:spacing w:after="0" w:line="240" w:lineRule="auto"/>
        <w:ind w:firstLine="567"/>
        <w:jc w:val="both"/>
        <w:rPr>
          <w:rFonts w:ascii="Times New Roman" w:eastAsia="Calibri" w:hAnsi="Times New Roman" w:cs="Times New Roman"/>
          <w:sz w:val="24"/>
          <w:szCs w:val="24"/>
          <w:lang w:val="kk-KZ"/>
        </w:rPr>
      </w:pPr>
    </w:p>
    <w:p w:rsidR="00075A84" w:rsidRPr="009134E7" w:rsidRDefault="00075A84" w:rsidP="00075A84">
      <w:pPr>
        <w:spacing w:after="0" w:line="240" w:lineRule="auto"/>
        <w:ind w:firstLine="567"/>
        <w:jc w:val="both"/>
        <w:rPr>
          <w:rFonts w:ascii="Times New Roman" w:eastAsia="Calibri" w:hAnsi="Times New Roman" w:cs="Times New Roman"/>
          <w:sz w:val="28"/>
          <w:szCs w:val="24"/>
          <w:lang w:val="kk-KZ"/>
        </w:rPr>
      </w:pPr>
      <w:r w:rsidRPr="009134E7">
        <w:rPr>
          <w:rFonts w:ascii="Times New Roman" w:eastAsia="Calibri" w:hAnsi="Times New Roman" w:cs="Times New Roman"/>
          <w:sz w:val="28"/>
          <w:szCs w:val="24"/>
          <w:lang w:val="kk-KZ"/>
        </w:rPr>
        <w:t xml:space="preserve">Есеп </w:t>
      </w:r>
      <w:r w:rsidR="001C03A9">
        <w:rPr>
          <w:rFonts w:ascii="Times New Roman" w:eastAsia="Calibri" w:hAnsi="Times New Roman" w:cs="Times New Roman"/>
          <w:sz w:val="28"/>
          <w:szCs w:val="24"/>
          <w:lang w:val="kk-KZ"/>
        </w:rPr>
        <w:t>50</w:t>
      </w:r>
      <w:r w:rsidRPr="009134E7">
        <w:rPr>
          <w:rFonts w:ascii="Times New Roman" w:eastAsia="Calibri" w:hAnsi="Times New Roman" w:cs="Times New Roman"/>
          <w:sz w:val="28"/>
          <w:szCs w:val="24"/>
          <w:lang w:val="kk-KZ"/>
        </w:rPr>
        <w:t xml:space="preserve"> б., 1</w:t>
      </w:r>
      <w:r w:rsidR="001C03A9">
        <w:rPr>
          <w:rFonts w:ascii="Times New Roman" w:eastAsia="Calibri" w:hAnsi="Times New Roman" w:cs="Times New Roman"/>
          <w:sz w:val="28"/>
          <w:szCs w:val="24"/>
          <w:lang w:val="kk-KZ"/>
        </w:rPr>
        <w:t>6</w:t>
      </w:r>
      <w:r w:rsidRPr="009134E7">
        <w:rPr>
          <w:rFonts w:ascii="Times New Roman" w:eastAsia="Calibri" w:hAnsi="Times New Roman" w:cs="Times New Roman"/>
          <w:sz w:val="28"/>
          <w:szCs w:val="24"/>
          <w:lang w:val="kk-KZ"/>
        </w:rPr>
        <w:t xml:space="preserve"> көздер, </w:t>
      </w:r>
      <w:r w:rsidR="009134E7" w:rsidRPr="009134E7">
        <w:rPr>
          <w:rFonts w:ascii="Times New Roman" w:eastAsia="Calibri" w:hAnsi="Times New Roman" w:cs="Times New Roman"/>
          <w:sz w:val="28"/>
          <w:szCs w:val="24"/>
          <w:lang w:val="kk-KZ"/>
        </w:rPr>
        <w:t>4 кесте, 23</w:t>
      </w:r>
      <w:r w:rsidRPr="009134E7">
        <w:rPr>
          <w:rFonts w:ascii="Times New Roman" w:eastAsia="Calibri" w:hAnsi="Times New Roman" w:cs="Times New Roman"/>
          <w:sz w:val="28"/>
          <w:szCs w:val="24"/>
          <w:lang w:val="kk-KZ"/>
        </w:rPr>
        <w:t xml:space="preserve"> қосымша</w:t>
      </w:r>
    </w:p>
    <w:p w:rsidR="00075A84" w:rsidRPr="00A83791" w:rsidRDefault="00075A84" w:rsidP="00075A84">
      <w:pPr>
        <w:spacing w:after="0" w:line="240" w:lineRule="auto"/>
        <w:ind w:firstLine="567"/>
        <w:jc w:val="both"/>
        <w:rPr>
          <w:rFonts w:ascii="Times New Roman" w:eastAsia="Calibri" w:hAnsi="Times New Roman" w:cs="Times New Roman"/>
          <w:sz w:val="24"/>
          <w:szCs w:val="24"/>
          <w:lang w:val="kk-KZ"/>
        </w:rPr>
      </w:pPr>
    </w:p>
    <w:p w:rsidR="00075A84" w:rsidRPr="006C27B6" w:rsidRDefault="00075A84" w:rsidP="00075A84">
      <w:pPr>
        <w:spacing w:after="0" w:line="240" w:lineRule="auto"/>
        <w:ind w:firstLine="567"/>
        <w:jc w:val="both"/>
        <w:rPr>
          <w:rFonts w:ascii="Times New Roman" w:eastAsia="Calibri" w:hAnsi="Times New Roman" w:cs="Times New Roman"/>
          <w:caps/>
          <w:sz w:val="24"/>
          <w:szCs w:val="24"/>
          <w:lang w:val="kk-KZ"/>
        </w:rPr>
      </w:pPr>
      <w:r w:rsidRPr="00A83791">
        <w:rPr>
          <w:rFonts w:ascii="Times New Roman" w:eastAsia="Calibri" w:hAnsi="Times New Roman" w:cs="Times New Roman"/>
          <w:sz w:val="24"/>
          <w:szCs w:val="24"/>
          <w:lang w:val="kk-KZ"/>
        </w:rPr>
        <w:t xml:space="preserve">ШАРУАШЫЛЫҚ ЖҮРГІЗУДІҢ ШАҒЫН НЫСАНДАРЫ, </w:t>
      </w:r>
      <w:r w:rsidRPr="00A83791">
        <w:rPr>
          <w:rFonts w:ascii="Times New Roman" w:eastAsia="Calibri" w:hAnsi="Times New Roman" w:cs="Times New Roman"/>
          <w:caps/>
          <w:sz w:val="24"/>
          <w:szCs w:val="24"/>
          <w:lang w:val="kk-KZ"/>
        </w:rPr>
        <w:t>аЙМАҚТАР,</w:t>
      </w:r>
      <w:r w:rsidRPr="006C27B6">
        <w:rPr>
          <w:rFonts w:ascii="Times New Roman" w:eastAsia="Calibri" w:hAnsi="Times New Roman" w:cs="Times New Roman"/>
          <w:caps/>
          <w:sz w:val="24"/>
          <w:szCs w:val="24"/>
          <w:lang w:val="kk-KZ"/>
        </w:rPr>
        <w:t xml:space="preserve"> ТИІМДІЛІК, КӘСІПКЕРЛІК, МЕМЛЕКЕТТІК ҚАРЖЫЛЫҚ ҚОЛДАУ, ТУРА ЖӘНЕ ЖАНАМА ҚОЛДАУ, субсидиЯЛАР, САЛЫҚТАР, НЕСИЕЛЕР, МАМАНДАНУ, аграрЛЫҚ бизнес, </w:t>
      </w:r>
      <w:r>
        <w:rPr>
          <w:rFonts w:ascii="Times New Roman" w:eastAsia="Calibri" w:hAnsi="Times New Roman" w:cs="Times New Roman"/>
          <w:caps/>
          <w:sz w:val="24"/>
          <w:szCs w:val="24"/>
          <w:lang w:val="kk-KZ"/>
        </w:rPr>
        <w:t>АЗЫҚ-ТҮЛІКпен</w:t>
      </w:r>
      <w:r w:rsidRPr="006C27B6">
        <w:rPr>
          <w:rFonts w:ascii="Times New Roman" w:eastAsia="Calibri" w:hAnsi="Times New Roman" w:cs="Times New Roman"/>
          <w:caps/>
          <w:sz w:val="24"/>
          <w:szCs w:val="24"/>
          <w:lang w:val="kk-KZ"/>
        </w:rPr>
        <w:t xml:space="preserve"> ҚАМТАМАСЫЗ</w:t>
      </w:r>
      <w:r>
        <w:rPr>
          <w:rFonts w:ascii="Times New Roman" w:eastAsia="Calibri" w:hAnsi="Times New Roman" w:cs="Times New Roman"/>
          <w:caps/>
          <w:sz w:val="24"/>
          <w:szCs w:val="24"/>
          <w:lang w:val="kk-KZ"/>
        </w:rPr>
        <w:t xml:space="preserve"> ету</w:t>
      </w:r>
      <w:r w:rsidRPr="006C27B6">
        <w:rPr>
          <w:rFonts w:ascii="Times New Roman" w:eastAsia="Calibri" w:hAnsi="Times New Roman" w:cs="Times New Roman"/>
          <w:caps/>
          <w:sz w:val="24"/>
          <w:szCs w:val="24"/>
          <w:lang w:val="kk-KZ"/>
        </w:rPr>
        <w:t>, АУЫЛШАРУШЫЛЫҚ ӨНІМ</w:t>
      </w:r>
      <w:r>
        <w:rPr>
          <w:rFonts w:ascii="Times New Roman" w:eastAsia="Calibri" w:hAnsi="Times New Roman" w:cs="Times New Roman"/>
          <w:caps/>
          <w:sz w:val="24"/>
          <w:szCs w:val="24"/>
          <w:lang w:val="kk-KZ"/>
        </w:rPr>
        <w:t>дер</w:t>
      </w:r>
      <w:r w:rsidRPr="006C27B6">
        <w:rPr>
          <w:rFonts w:ascii="Times New Roman" w:eastAsia="Calibri" w:hAnsi="Times New Roman" w:cs="Times New Roman"/>
          <w:caps/>
          <w:sz w:val="24"/>
          <w:szCs w:val="24"/>
          <w:lang w:val="kk-KZ"/>
        </w:rPr>
        <w:t>, КЕШЕНДІ МАТЕРИАЛДЫҚ ҚОЛДАУ.</w:t>
      </w:r>
    </w:p>
    <w:p w:rsidR="00075A84" w:rsidRPr="006C27B6" w:rsidRDefault="00075A84" w:rsidP="00075A84">
      <w:pPr>
        <w:shd w:val="clear" w:color="auto" w:fill="FFFFFF"/>
        <w:spacing w:after="0" w:line="240" w:lineRule="auto"/>
        <w:ind w:firstLine="567"/>
        <w:jc w:val="both"/>
        <w:rPr>
          <w:rFonts w:ascii="Times New Roman" w:eastAsia="Calibri" w:hAnsi="Times New Roman" w:cs="Times New Roman"/>
          <w:caps/>
          <w:sz w:val="20"/>
          <w:szCs w:val="24"/>
          <w:lang w:val="kk-KZ"/>
        </w:rPr>
      </w:pPr>
    </w:p>
    <w:p w:rsidR="00075A84" w:rsidRPr="006C27B6" w:rsidRDefault="00075A84" w:rsidP="00075A84">
      <w:pPr>
        <w:spacing w:after="0" w:line="240" w:lineRule="auto"/>
        <w:ind w:firstLine="540"/>
        <w:jc w:val="both"/>
        <w:rPr>
          <w:rFonts w:ascii="Times New Roman" w:hAnsi="Times New Roman" w:cs="Times New Roman"/>
          <w:sz w:val="28"/>
          <w:szCs w:val="28"/>
          <w:shd w:val="clear" w:color="auto" w:fill="FFFFFF"/>
          <w:lang w:val="kk-KZ"/>
        </w:rPr>
      </w:pPr>
      <w:r w:rsidRPr="006C27B6">
        <w:rPr>
          <w:rFonts w:ascii="Times New Roman" w:eastAsia="Calibri" w:hAnsi="Times New Roman" w:cs="Times New Roman"/>
          <w:sz w:val="24"/>
          <w:szCs w:val="24"/>
          <w:lang w:val="kk-KZ"/>
        </w:rPr>
        <w:t xml:space="preserve">ЗЕРТТЕУ ОБЪЕКТІСІ </w:t>
      </w:r>
      <w:r w:rsidRPr="006C27B6">
        <w:rPr>
          <w:rFonts w:ascii="Times New Roman" w:hAnsi="Times New Roman" w:cs="Times New Roman"/>
          <w:sz w:val="28"/>
          <w:szCs w:val="28"/>
          <w:lang w:val="kk-KZ"/>
        </w:rPr>
        <w:t>– Қазақстан</w:t>
      </w:r>
      <w:r>
        <w:rPr>
          <w:rFonts w:ascii="Times New Roman" w:hAnsi="Times New Roman" w:cs="Times New Roman"/>
          <w:sz w:val="28"/>
          <w:szCs w:val="28"/>
          <w:lang w:val="kk-KZ"/>
        </w:rPr>
        <w:t>ның</w:t>
      </w:r>
      <w:r w:rsidRPr="006C27B6">
        <w:rPr>
          <w:rFonts w:ascii="Times New Roman" w:hAnsi="Times New Roman" w:cs="Times New Roman"/>
          <w:sz w:val="28"/>
          <w:szCs w:val="28"/>
          <w:lang w:val="kk-KZ"/>
        </w:rPr>
        <w:t xml:space="preserve"> аймақтары бойынша ауылшаруашылық өндірісіндегі шарушылық</w:t>
      </w:r>
      <w:r>
        <w:rPr>
          <w:rFonts w:ascii="Times New Roman" w:hAnsi="Times New Roman" w:cs="Times New Roman"/>
          <w:sz w:val="28"/>
          <w:szCs w:val="28"/>
          <w:lang w:val="kk-KZ"/>
        </w:rPr>
        <w:t xml:space="preserve"> жүргізудің</w:t>
      </w:r>
      <w:r w:rsidRPr="006C27B6">
        <w:rPr>
          <w:rFonts w:ascii="Times New Roman" w:hAnsi="Times New Roman" w:cs="Times New Roman"/>
          <w:sz w:val="28"/>
          <w:szCs w:val="28"/>
          <w:lang w:val="kk-KZ"/>
        </w:rPr>
        <w:t xml:space="preserve"> шағын нысанд</w:t>
      </w:r>
      <w:r>
        <w:rPr>
          <w:rFonts w:ascii="Times New Roman" w:hAnsi="Times New Roman" w:cs="Times New Roman"/>
          <w:sz w:val="28"/>
          <w:szCs w:val="28"/>
          <w:lang w:val="kk-KZ"/>
        </w:rPr>
        <w:t>арындағы</w:t>
      </w:r>
      <w:r w:rsidRPr="006C27B6">
        <w:rPr>
          <w:rFonts w:ascii="Times New Roman" w:hAnsi="Times New Roman" w:cs="Times New Roman"/>
          <w:sz w:val="28"/>
          <w:szCs w:val="28"/>
          <w:lang w:val="kk-KZ"/>
        </w:rPr>
        <w:t xml:space="preserve"> ұйымдастырушылық-экономикалық тетіктер.</w:t>
      </w:r>
    </w:p>
    <w:p w:rsidR="00075A84" w:rsidRPr="006C27B6" w:rsidRDefault="00075A84" w:rsidP="00075A84">
      <w:pPr>
        <w:shd w:val="clear" w:color="auto" w:fill="FFFFFF"/>
        <w:spacing w:after="0" w:line="240" w:lineRule="auto"/>
        <w:ind w:firstLine="567"/>
        <w:jc w:val="both"/>
        <w:rPr>
          <w:rFonts w:ascii="Times New Roman" w:hAnsi="Times New Roman" w:cs="Times New Roman"/>
          <w:sz w:val="28"/>
          <w:szCs w:val="28"/>
          <w:shd w:val="clear" w:color="auto" w:fill="FFFFFF"/>
          <w:lang w:val="kk-KZ"/>
        </w:rPr>
      </w:pPr>
      <w:r w:rsidRPr="006C27B6">
        <w:rPr>
          <w:rFonts w:ascii="Times New Roman" w:eastAsia="Calibri" w:hAnsi="Times New Roman" w:cs="Times New Roman"/>
          <w:sz w:val="24"/>
          <w:szCs w:val="24"/>
          <w:lang w:val="kk-KZ"/>
        </w:rPr>
        <w:t>ЗЕРТТЕУ ПӘНІ</w:t>
      </w:r>
      <w:r w:rsidRPr="006C27B6">
        <w:rPr>
          <w:rFonts w:ascii="Times New Roman" w:hAnsi="Times New Roman" w:cs="Times New Roman"/>
          <w:sz w:val="28"/>
          <w:szCs w:val="28"/>
          <w:lang w:val="kk-KZ"/>
        </w:rPr>
        <w:t xml:space="preserve"> – шарушылық</w:t>
      </w:r>
      <w:r>
        <w:rPr>
          <w:rFonts w:ascii="Times New Roman" w:hAnsi="Times New Roman" w:cs="Times New Roman"/>
          <w:sz w:val="28"/>
          <w:szCs w:val="28"/>
          <w:lang w:val="kk-KZ"/>
        </w:rPr>
        <w:t xml:space="preserve"> жүргізудің</w:t>
      </w:r>
      <w:r w:rsidRPr="006C27B6">
        <w:rPr>
          <w:rFonts w:ascii="Times New Roman" w:hAnsi="Times New Roman" w:cs="Times New Roman"/>
          <w:sz w:val="28"/>
          <w:szCs w:val="28"/>
          <w:lang w:val="kk-KZ"/>
        </w:rPr>
        <w:t xml:space="preserve"> шағын нысанд</w:t>
      </w:r>
      <w:r>
        <w:rPr>
          <w:rFonts w:ascii="Times New Roman" w:hAnsi="Times New Roman" w:cs="Times New Roman"/>
          <w:sz w:val="28"/>
          <w:szCs w:val="28"/>
          <w:lang w:val="kk-KZ"/>
        </w:rPr>
        <w:t xml:space="preserve">арында, олардың </w:t>
      </w:r>
      <w:r w:rsidRPr="006C27B6">
        <w:rPr>
          <w:rFonts w:ascii="Times New Roman" w:hAnsi="Times New Roman" w:cs="Times New Roman"/>
          <w:sz w:val="28"/>
          <w:szCs w:val="28"/>
          <w:lang w:val="kk-KZ"/>
        </w:rPr>
        <w:t xml:space="preserve">мамандануын ескере отырып, мемелекеттік қолдау жүйесін экономикалық бағалау. </w:t>
      </w:r>
    </w:p>
    <w:p w:rsidR="00075A84" w:rsidRPr="006C27B6" w:rsidRDefault="00075A84" w:rsidP="00075A84">
      <w:pPr>
        <w:spacing w:after="0" w:line="240" w:lineRule="auto"/>
        <w:ind w:firstLine="567"/>
        <w:jc w:val="both"/>
        <w:rPr>
          <w:rFonts w:ascii="Times New Roman" w:eastAsia="Calibri" w:hAnsi="Times New Roman" w:cs="Times New Roman"/>
          <w:sz w:val="28"/>
          <w:szCs w:val="28"/>
          <w:lang w:val="kk-KZ"/>
        </w:rPr>
      </w:pPr>
      <w:r w:rsidRPr="006C27B6">
        <w:rPr>
          <w:rFonts w:ascii="Times New Roman" w:eastAsia="Calibri" w:hAnsi="Times New Roman" w:cs="Times New Roman"/>
          <w:sz w:val="24"/>
          <w:szCs w:val="24"/>
          <w:lang w:val="kk-KZ"/>
        </w:rPr>
        <w:t xml:space="preserve">ЗЕРТТЕУ МАҚСАТЫ </w:t>
      </w:r>
      <w:r w:rsidRPr="006C27B6">
        <w:rPr>
          <w:rFonts w:ascii="Times New Roman" w:hAnsi="Times New Roman" w:cs="Times New Roman"/>
          <w:sz w:val="28"/>
          <w:szCs w:val="28"/>
          <w:lang w:val="kk-KZ"/>
        </w:rPr>
        <w:t>– республика аймақтары</w:t>
      </w:r>
      <w:r>
        <w:rPr>
          <w:rFonts w:ascii="Times New Roman" w:hAnsi="Times New Roman" w:cs="Times New Roman"/>
          <w:sz w:val="28"/>
          <w:szCs w:val="28"/>
          <w:lang w:val="kk-KZ"/>
        </w:rPr>
        <w:t>нда</w:t>
      </w:r>
      <w:r w:rsidRPr="006C27B6">
        <w:rPr>
          <w:rFonts w:ascii="Times New Roman" w:hAnsi="Times New Roman" w:cs="Times New Roman"/>
          <w:sz w:val="28"/>
          <w:szCs w:val="28"/>
          <w:lang w:val="kk-KZ"/>
        </w:rPr>
        <w:t xml:space="preserve"> ауылшаруашылық өнімдері мен азық-түлік өндірісінің тиімділігін және экспорттық </w:t>
      </w:r>
      <w:r>
        <w:rPr>
          <w:rFonts w:ascii="Times New Roman" w:hAnsi="Times New Roman" w:cs="Times New Roman"/>
          <w:sz w:val="28"/>
          <w:szCs w:val="28"/>
          <w:lang w:val="kk-KZ"/>
        </w:rPr>
        <w:t>әлеуетін</w:t>
      </w:r>
      <w:r w:rsidRPr="006C27B6">
        <w:rPr>
          <w:rFonts w:ascii="Times New Roman" w:hAnsi="Times New Roman" w:cs="Times New Roman"/>
          <w:sz w:val="28"/>
          <w:szCs w:val="28"/>
          <w:lang w:val="kk-KZ"/>
        </w:rPr>
        <w:t xml:space="preserve"> арттыру бойынша ұсыныстар дайындау</w:t>
      </w:r>
      <w:r w:rsidRPr="006C27B6">
        <w:rPr>
          <w:rFonts w:ascii="Times New Roman" w:eastAsia="Calibri" w:hAnsi="Times New Roman" w:cs="Times New Roman"/>
          <w:sz w:val="28"/>
          <w:szCs w:val="28"/>
          <w:lang w:val="kk-KZ"/>
        </w:rPr>
        <w:t>.</w:t>
      </w:r>
    </w:p>
    <w:p w:rsidR="00075A84" w:rsidRPr="006C27B6" w:rsidRDefault="00075A84" w:rsidP="00075A84">
      <w:pPr>
        <w:tabs>
          <w:tab w:val="left" w:pos="0"/>
          <w:tab w:val="left" w:pos="1080"/>
        </w:tabs>
        <w:autoSpaceDE w:val="0"/>
        <w:autoSpaceDN w:val="0"/>
        <w:adjustRightInd w:val="0"/>
        <w:spacing w:after="0" w:line="240" w:lineRule="auto"/>
        <w:ind w:firstLine="567"/>
        <w:jc w:val="both"/>
        <w:rPr>
          <w:rFonts w:ascii="Times New Roman" w:hAnsi="Times New Roman" w:cs="Times New Roman"/>
          <w:sz w:val="28"/>
          <w:szCs w:val="28"/>
          <w:lang w:val="kk-KZ"/>
        </w:rPr>
      </w:pPr>
      <w:r w:rsidRPr="006C27B6">
        <w:rPr>
          <w:rFonts w:ascii="Times New Roman" w:eastAsia="Calibri" w:hAnsi="Times New Roman" w:cs="Times New Roman"/>
          <w:sz w:val="24"/>
          <w:szCs w:val="24"/>
          <w:lang w:val="kk-KZ"/>
        </w:rPr>
        <w:t>ЗЕРТТЕУ ЖАҢАЛЫҒЫ</w:t>
      </w:r>
      <w:r w:rsidRPr="006C27B6">
        <w:rPr>
          <w:rFonts w:ascii="Times New Roman" w:eastAsia="Calibri" w:hAnsi="Times New Roman" w:cs="Times New Roman"/>
          <w:sz w:val="28"/>
          <w:szCs w:val="28"/>
          <w:lang w:val="kk-KZ"/>
        </w:rPr>
        <w:t>: мемлекеттік қаржылық қамтамасыздандыру мен аймақтық ерекшеліктерді ескере отырып</w:t>
      </w:r>
      <w:r>
        <w:rPr>
          <w:rFonts w:ascii="Times New Roman" w:eastAsia="Calibri" w:hAnsi="Times New Roman" w:cs="Times New Roman"/>
          <w:sz w:val="28"/>
          <w:szCs w:val="28"/>
          <w:lang w:val="kk-KZ"/>
        </w:rPr>
        <w:t>,</w:t>
      </w:r>
      <w:r w:rsidRPr="006C27B6">
        <w:rPr>
          <w:rFonts w:ascii="Times New Roman" w:eastAsia="Calibri" w:hAnsi="Times New Roman" w:cs="Times New Roman"/>
          <w:sz w:val="28"/>
          <w:szCs w:val="28"/>
          <w:lang w:val="kk-KZ"/>
        </w:rPr>
        <w:t xml:space="preserve"> ауылшаруашылық өндірісіндегі шаруашылық</w:t>
      </w:r>
      <w:r>
        <w:rPr>
          <w:rFonts w:ascii="Times New Roman" w:eastAsia="Calibri" w:hAnsi="Times New Roman" w:cs="Times New Roman"/>
          <w:sz w:val="28"/>
          <w:szCs w:val="28"/>
          <w:lang w:val="kk-KZ"/>
        </w:rPr>
        <w:t xml:space="preserve"> жүргізудің</w:t>
      </w:r>
      <w:r w:rsidRPr="006C27B6">
        <w:rPr>
          <w:rFonts w:ascii="Times New Roman" w:eastAsia="Calibri" w:hAnsi="Times New Roman" w:cs="Times New Roman"/>
          <w:sz w:val="28"/>
          <w:szCs w:val="28"/>
          <w:lang w:val="kk-KZ"/>
        </w:rPr>
        <w:t xml:space="preserve"> шағын нысандарын кешенді материалдық қолдауды жетілдіру бойынша ұсыныстар.  </w:t>
      </w:r>
    </w:p>
    <w:p w:rsidR="00075A84" w:rsidRPr="006C27B6" w:rsidRDefault="00075A84" w:rsidP="00075A84">
      <w:pPr>
        <w:tabs>
          <w:tab w:val="left" w:pos="0"/>
          <w:tab w:val="left" w:pos="1080"/>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6C27B6">
        <w:rPr>
          <w:rFonts w:ascii="Times New Roman" w:hAnsi="Times New Roman" w:cs="Times New Roman"/>
          <w:sz w:val="28"/>
          <w:szCs w:val="28"/>
          <w:lang w:val="kk-KZ"/>
        </w:rPr>
        <w:t xml:space="preserve">Өндіріс нәтижелілігін арттыру бойынша мемлекеттік қаржылық қолдауды кешенді бағалау анықталды. </w:t>
      </w:r>
    </w:p>
    <w:p w:rsidR="00075A84" w:rsidRPr="006C27B6" w:rsidRDefault="00075A84" w:rsidP="00075A84">
      <w:pPr>
        <w:spacing w:after="0" w:line="240" w:lineRule="auto"/>
        <w:ind w:firstLine="567"/>
        <w:jc w:val="both"/>
        <w:rPr>
          <w:rFonts w:ascii="Times New Roman" w:hAnsi="Times New Roman" w:cs="Times New Roman"/>
          <w:sz w:val="28"/>
          <w:szCs w:val="28"/>
          <w:shd w:val="clear" w:color="auto" w:fill="FFFFFF"/>
          <w:lang w:val="kk-KZ"/>
        </w:rPr>
      </w:pPr>
      <w:r w:rsidRPr="006C27B6">
        <w:rPr>
          <w:rFonts w:ascii="Times New Roman" w:eastAsia="Calibri" w:hAnsi="Times New Roman" w:cs="Times New Roman"/>
          <w:sz w:val="24"/>
          <w:szCs w:val="24"/>
          <w:lang w:val="kk-KZ"/>
        </w:rPr>
        <w:t xml:space="preserve">ТӘЖІРИБЕЛІК МАҢЫЗЫ </w:t>
      </w:r>
      <w:r w:rsidRPr="006C27B6">
        <w:rPr>
          <w:rFonts w:ascii="Times New Roman" w:hAnsi="Times New Roman" w:cs="Times New Roman"/>
          <w:sz w:val="28"/>
          <w:szCs w:val="28"/>
          <w:lang w:val="kk-KZ"/>
        </w:rPr>
        <w:t>–</w:t>
      </w:r>
      <w:r w:rsidRPr="006C27B6">
        <w:rPr>
          <w:rFonts w:ascii="Times New Roman" w:hAnsi="Times New Roman" w:cs="Times New Roman"/>
          <w:sz w:val="28"/>
          <w:szCs w:val="28"/>
          <w:shd w:val="clear" w:color="auto" w:fill="FFFFFF"/>
          <w:lang w:val="kk-KZ"/>
        </w:rPr>
        <w:t xml:space="preserve"> мемлекеттік қолдау жүйесінің </w:t>
      </w:r>
      <w:r>
        <w:rPr>
          <w:rFonts w:ascii="Times New Roman" w:hAnsi="Times New Roman" w:cs="Times New Roman"/>
          <w:sz w:val="28"/>
          <w:szCs w:val="28"/>
          <w:shd w:val="clear" w:color="auto" w:fill="FFFFFF"/>
          <w:lang w:val="kk-KZ"/>
        </w:rPr>
        <w:t xml:space="preserve">нысандары </w:t>
      </w:r>
      <w:r w:rsidRPr="006C27B6">
        <w:rPr>
          <w:rFonts w:ascii="Times New Roman" w:hAnsi="Times New Roman" w:cs="Times New Roman"/>
          <w:sz w:val="28"/>
          <w:szCs w:val="28"/>
          <w:shd w:val="clear" w:color="auto" w:fill="FFFFFF"/>
          <w:lang w:val="kk-KZ"/>
        </w:rPr>
        <w:t>мен әдістерін жетілдіру бойынша іс-шаралар</w:t>
      </w:r>
      <w:r>
        <w:rPr>
          <w:rFonts w:ascii="Times New Roman" w:hAnsi="Times New Roman" w:cs="Times New Roman"/>
          <w:sz w:val="28"/>
          <w:szCs w:val="28"/>
          <w:shd w:val="clear" w:color="auto" w:fill="FFFFFF"/>
          <w:lang w:val="kk-KZ"/>
        </w:rPr>
        <w:t>ды</w:t>
      </w:r>
      <w:r w:rsidRPr="006C27B6">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жүзеге </w:t>
      </w:r>
      <w:r w:rsidRPr="006C27B6">
        <w:rPr>
          <w:rFonts w:ascii="Times New Roman" w:hAnsi="Times New Roman" w:cs="Times New Roman"/>
          <w:sz w:val="28"/>
          <w:szCs w:val="28"/>
          <w:shd w:val="clear" w:color="auto" w:fill="FFFFFF"/>
          <w:lang w:val="kk-KZ"/>
        </w:rPr>
        <w:t>асыру, шаруашылық</w:t>
      </w:r>
      <w:r>
        <w:rPr>
          <w:rFonts w:ascii="Times New Roman" w:hAnsi="Times New Roman" w:cs="Times New Roman"/>
          <w:sz w:val="28"/>
          <w:szCs w:val="28"/>
          <w:shd w:val="clear" w:color="auto" w:fill="FFFFFF"/>
          <w:lang w:val="kk-KZ"/>
        </w:rPr>
        <w:t xml:space="preserve"> жүргізудің</w:t>
      </w:r>
      <w:r w:rsidRPr="006C27B6">
        <w:rPr>
          <w:rFonts w:ascii="Times New Roman" w:hAnsi="Times New Roman" w:cs="Times New Roman"/>
          <w:sz w:val="28"/>
          <w:szCs w:val="28"/>
          <w:shd w:val="clear" w:color="auto" w:fill="FFFFFF"/>
          <w:lang w:val="kk-KZ"/>
        </w:rPr>
        <w:t xml:space="preserve"> шағын нысанда</w:t>
      </w:r>
      <w:r>
        <w:rPr>
          <w:rFonts w:ascii="Times New Roman" w:hAnsi="Times New Roman" w:cs="Times New Roman"/>
          <w:sz w:val="28"/>
          <w:szCs w:val="28"/>
          <w:shd w:val="clear" w:color="auto" w:fill="FFFFFF"/>
          <w:lang w:val="kk-KZ"/>
        </w:rPr>
        <w:t>рында</w:t>
      </w:r>
      <w:r w:rsidRPr="006C27B6">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тиімділікті</w:t>
      </w:r>
      <w:r w:rsidRPr="006C27B6">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арттыруға </w:t>
      </w:r>
      <w:r w:rsidRPr="006C27B6">
        <w:rPr>
          <w:rFonts w:ascii="Times New Roman" w:hAnsi="Times New Roman" w:cs="Times New Roman"/>
          <w:sz w:val="28"/>
          <w:szCs w:val="28"/>
          <w:shd w:val="clear" w:color="auto" w:fill="FFFFFF"/>
          <w:lang w:val="kk-KZ"/>
        </w:rPr>
        <w:t xml:space="preserve">және </w:t>
      </w:r>
      <w:r>
        <w:rPr>
          <w:rFonts w:ascii="Times New Roman" w:hAnsi="Times New Roman" w:cs="Times New Roman"/>
          <w:sz w:val="28"/>
          <w:szCs w:val="28"/>
          <w:shd w:val="clear" w:color="auto" w:fill="FFFFFF"/>
          <w:lang w:val="kk-KZ"/>
        </w:rPr>
        <w:t xml:space="preserve">аймақтардағы </w:t>
      </w:r>
      <w:r w:rsidRPr="006C27B6">
        <w:rPr>
          <w:rFonts w:ascii="Times New Roman" w:hAnsi="Times New Roman" w:cs="Times New Roman"/>
          <w:sz w:val="28"/>
          <w:szCs w:val="28"/>
          <w:shd w:val="clear" w:color="auto" w:fill="FFFFFF"/>
          <w:lang w:val="kk-KZ"/>
        </w:rPr>
        <w:t xml:space="preserve">тұрғындарды азық-түлікпен қамтамасыз етуге, сонымен қатар азық-түлік </w:t>
      </w:r>
      <w:r>
        <w:rPr>
          <w:rFonts w:ascii="Times New Roman" w:hAnsi="Times New Roman" w:cs="Times New Roman"/>
          <w:sz w:val="28"/>
          <w:szCs w:val="28"/>
          <w:shd w:val="clear" w:color="auto" w:fill="FFFFFF"/>
          <w:lang w:val="kk-KZ"/>
        </w:rPr>
        <w:t xml:space="preserve">тауарларының </w:t>
      </w:r>
      <w:r w:rsidRPr="006C27B6">
        <w:rPr>
          <w:rFonts w:ascii="Times New Roman" w:hAnsi="Times New Roman" w:cs="Times New Roman"/>
          <w:sz w:val="28"/>
          <w:szCs w:val="28"/>
          <w:shd w:val="clear" w:color="auto" w:fill="FFFFFF"/>
          <w:lang w:val="kk-KZ"/>
        </w:rPr>
        <w:t>экспорты мен импорты мәселелерін шешуге мүмкіндік береді.</w:t>
      </w:r>
    </w:p>
    <w:p w:rsidR="00075A84" w:rsidRPr="006C27B6" w:rsidRDefault="00075A84" w:rsidP="00075A84">
      <w:pPr>
        <w:autoSpaceDE w:val="0"/>
        <w:autoSpaceDN w:val="0"/>
        <w:adjustRightInd w:val="0"/>
        <w:spacing w:after="0" w:line="240" w:lineRule="auto"/>
        <w:ind w:firstLine="567"/>
        <w:jc w:val="both"/>
        <w:rPr>
          <w:rFonts w:ascii="Times New Roman" w:hAnsi="Times New Roman" w:cs="Times New Roman"/>
          <w:sz w:val="28"/>
          <w:szCs w:val="28"/>
          <w:lang w:val="kk-KZ"/>
        </w:rPr>
      </w:pPr>
      <w:r w:rsidRPr="006C27B6">
        <w:rPr>
          <w:rFonts w:ascii="Times New Roman" w:hAnsi="Times New Roman" w:cs="Times New Roman"/>
          <w:bCs/>
          <w:sz w:val="24"/>
          <w:szCs w:val="24"/>
          <w:lang w:val="kk-KZ"/>
        </w:rPr>
        <w:t>ЖҮЗЕГЕ АСЫРУ ДЕҢГЕЙІ</w:t>
      </w:r>
      <w:r w:rsidRPr="006C27B6">
        <w:rPr>
          <w:rFonts w:ascii="Times New Roman" w:hAnsi="Times New Roman" w:cs="Times New Roman"/>
          <w:bCs/>
          <w:sz w:val="28"/>
          <w:szCs w:val="28"/>
          <w:lang w:val="kk-KZ"/>
        </w:rPr>
        <w:t>.</w:t>
      </w:r>
      <w:r w:rsidRPr="006C27B6">
        <w:rPr>
          <w:rFonts w:ascii="Times New Roman" w:hAnsi="Times New Roman" w:cs="Times New Roman"/>
          <w:sz w:val="28"/>
          <w:szCs w:val="28"/>
          <w:lang w:val="kk-KZ"/>
        </w:rPr>
        <w:t xml:space="preserve"> Негізгі ұсыныстар Қазақстанның және оның аймақтарындағы азық-түлік қауіпсіздігі</w:t>
      </w:r>
      <w:r>
        <w:rPr>
          <w:rFonts w:ascii="Times New Roman" w:hAnsi="Times New Roman" w:cs="Times New Roman"/>
          <w:sz w:val="28"/>
          <w:szCs w:val="28"/>
          <w:lang w:val="kk-KZ"/>
        </w:rPr>
        <w:t xml:space="preserve">нің </w:t>
      </w:r>
      <w:r w:rsidRPr="006C27B6">
        <w:rPr>
          <w:rFonts w:ascii="Times New Roman" w:hAnsi="Times New Roman" w:cs="Times New Roman"/>
          <w:sz w:val="28"/>
          <w:szCs w:val="28"/>
          <w:lang w:val="kk-KZ"/>
        </w:rPr>
        <w:t>мәселелері</w:t>
      </w:r>
      <w:r>
        <w:rPr>
          <w:rFonts w:ascii="Times New Roman" w:hAnsi="Times New Roman" w:cs="Times New Roman"/>
          <w:sz w:val="28"/>
          <w:szCs w:val="28"/>
          <w:lang w:val="kk-KZ"/>
        </w:rPr>
        <w:t>н</w:t>
      </w:r>
      <w:r w:rsidRPr="006C27B6">
        <w:rPr>
          <w:rFonts w:ascii="Times New Roman" w:hAnsi="Times New Roman" w:cs="Times New Roman"/>
          <w:sz w:val="28"/>
          <w:szCs w:val="28"/>
          <w:lang w:val="kk-KZ"/>
        </w:rPr>
        <w:t xml:space="preserve"> шешуге мүмкіндік береді.</w:t>
      </w:r>
    </w:p>
    <w:p w:rsidR="00075A84" w:rsidRPr="006C27B6" w:rsidRDefault="00075A84" w:rsidP="00075A84">
      <w:pPr>
        <w:tabs>
          <w:tab w:val="left" w:pos="540"/>
        </w:tabs>
        <w:spacing w:after="0" w:line="240" w:lineRule="auto"/>
        <w:ind w:firstLine="567"/>
        <w:jc w:val="both"/>
        <w:rPr>
          <w:rFonts w:ascii="Times New Roman" w:hAnsi="Times New Roman" w:cs="Times New Roman"/>
          <w:sz w:val="28"/>
          <w:szCs w:val="28"/>
          <w:lang w:val="kk-KZ"/>
        </w:rPr>
      </w:pPr>
      <w:r w:rsidRPr="006C27B6">
        <w:rPr>
          <w:rFonts w:ascii="Times New Roman" w:eastAsia="Calibri" w:hAnsi="Times New Roman" w:cs="Times New Roman"/>
          <w:sz w:val="24"/>
          <w:szCs w:val="24"/>
          <w:lang w:val="kk-KZ"/>
        </w:rPr>
        <w:t>ҚОЛДАНУ САЛАСЫ</w:t>
      </w:r>
      <w:r w:rsidRPr="006C27B6">
        <w:rPr>
          <w:rFonts w:ascii="Times New Roman" w:hAnsi="Times New Roman" w:cs="Times New Roman"/>
          <w:sz w:val="28"/>
          <w:szCs w:val="28"/>
          <w:lang w:val="kk-KZ"/>
        </w:rPr>
        <w:t>. Зерттеу материалдары шаруашылық</w:t>
      </w:r>
      <w:r>
        <w:rPr>
          <w:rFonts w:ascii="Times New Roman" w:hAnsi="Times New Roman" w:cs="Times New Roman"/>
          <w:sz w:val="28"/>
          <w:szCs w:val="28"/>
          <w:lang w:val="kk-KZ"/>
        </w:rPr>
        <w:t xml:space="preserve"> жүргізудің</w:t>
      </w:r>
      <w:r w:rsidRPr="006C27B6">
        <w:rPr>
          <w:rFonts w:ascii="Times New Roman" w:hAnsi="Times New Roman" w:cs="Times New Roman"/>
          <w:sz w:val="28"/>
          <w:szCs w:val="28"/>
          <w:lang w:val="kk-KZ"/>
        </w:rPr>
        <w:t xml:space="preserve"> </w:t>
      </w:r>
      <w:r>
        <w:rPr>
          <w:rFonts w:ascii="Times New Roman" w:hAnsi="Times New Roman" w:cs="Times New Roman"/>
          <w:sz w:val="28"/>
          <w:szCs w:val="28"/>
          <w:lang w:val="kk-KZ"/>
        </w:rPr>
        <w:t>шағын нысандарында,</w:t>
      </w:r>
      <w:r w:rsidRPr="006C27B6">
        <w:rPr>
          <w:rFonts w:ascii="Times New Roman" w:hAnsi="Times New Roman" w:cs="Times New Roman"/>
          <w:sz w:val="28"/>
          <w:szCs w:val="28"/>
          <w:lang w:val="kk-KZ"/>
        </w:rPr>
        <w:t xml:space="preserve"> аймақтық бөлімшелер мен </w:t>
      </w:r>
      <w:r>
        <w:rPr>
          <w:rFonts w:ascii="Times New Roman" w:hAnsi="Times New Roman" w:cs="Times New Roman"/>
          <w:sz w:val="28"/>
          <w:szCs w:val="28"/>
          <w:lang w:val="kk-KZ"/>
        </w:rPr>
        <w:t xml:space="preserve">облыстық </w:t>
      </w:r>
      <w:r w:rsidRPr="006C27B6">
        <w:rPr>
          <w:rFonts w:ascii="Times New Roman" w:hAnsi="Times New Roman" w:cs="Times New Roman"/>
          <w:sz w:val="28"/>
          <w:szCs w:val="28"/>
          <w:lang w:val="kk-KZ"/>
        </w:rPr>
        <w:t>ауылшаруашылық басқармаларында ауыл</w:t>
      </w:r>
      <w:r>
        <w:rPr>
          <w:rFonts w:ascii="Times New Roman" w:hAnsi="Times New Roman" w:cs="Times New Roman"/>
          <w:sz w:val="28"/>
          <w:szCs w:val="28"/>
          <w:lang w:val="kk-KZ"/>
        </w:rPr>
        <w:t>ш</w:t>
      </w:r>
      <w:r w:rsidRPr="006C27B6">
        <w:rPr>
          <w:rFonts w:ascii="Times New Roman" w:hAnsi="Times New Roman" w:cs="Times New Roman"/>
          <w:sz w:val="28"/>
          <w:szCs w:val="28"/>
          <w:lang w:val="kk-KZ"/>
        </w:rPr>
        <w:t xml:space="preserve">аруашылық өнімдері </w:t>
      </w:r>
      <w:r>
        <w:rPr>
          <w:rFonts w:ascii="Times New Roman" w:hAnsi="Times New Roman" w:cs="Times New Roman"/>
          <w:sz w:val="28"/>
          <w:szCs w:val="28"/>
          <w:lang w:val="kk-KZ"/>
        </w:rPr>
        <w:t>мен</w:t>
      </w:r>
      <w:r w:rsidRPr="006C27B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азық-түлік өнімдерін </w:t>
      </w:r>
      <w:r w:rsidRPr="006C27B6">
        <w:rPr>
          <w:rFonts w:ascii="Times New Roman" w:hAnsi="Times New Roman" w:cs="Times New Roman"/>
          <w:sz w:val="28"/>
          <w:szCs w:val="28"/>
          <w:lang w:val="kk-KZ"/>
        </w:rPr>
        <w:t>өндіру</w:t>
      </w:r>
      <w:r>
        <w:rPr>
          <w:rFonts w:ascii="Times New Roman" w:hAnsi="Times New Roman" w:cs="Times New Roman"/>
          <w:sz w:val="28"/>
          <w:szCs w:val="28"/>
          <w:lang w:val="kk-KZ"/>
        </w:rPr>
        <w:t xml:space="preserve"> кезінде, </w:t>
      </w:r>
      <w:r w:rsidRPr="006C27B6">
        <w:rPr>
          <w:rFonts w:ascii="Times New Roman" w:hAnsi="Times New Roman" w:cs="Times New Roman"/>
          <w:sz w:val="28"/>
          <w:szCs w:val="28"/>
          <w:lang w:val="kk-KZ"/>
        </w:rPr>
        <w:t>Қазақстанның заңды</w:t>
      </w:r>
      <w:r>
        <w:rPr>
          <w:rFonts w:ascii="Times New Roman" w:hAnsi="Times New Roman" w:cs="Times New Roman"/>
          <w:sz w:val="28"/>
          <w:szCs w:val="28"/>
          <w:lang w:val="kk-KZ"/>
        </w:rPr>
        <w:t>қ</w:t>
      </w:r>
      <w:r w:rsidRPr="006C27B6">
        <w:rPr>
          <w:rFonts w:ascii="Times New Roman" w:hAnsi="Times New Roman" w:cs="Times New Roman"/>
          <w:sz w:val="28"/>
          <w:szCs w:val="28"/>
          <w:lang w:val="kk-KZ"/>
        </w:rPr>
        <w:t>-нормативтік актілері</w:t>
      </w:r>
      <w:r>
        <w:rPr>
          <w:rFonts w:ascii="Times New Roman" w:hAnsi="Times New Roman" w:cs="Times New Roman"/>
          <w:sz w:val="28"/>
          <w:szCs w:val="28"/>
          <w:lang w:val="kk-KZ"/>
        </w:rPr>
        <w:t>н</w:t>
      </w:r>
      <w:r w:rsidRPr="006C27B6">
        <w:rPr>
          <w:rFonts w:ascii="Times New Roman" w:hAnsi="Times New Roman" w:cs="Times New Roman"/>
          <w:sz w:val="28"/>
          <w:szCs w:val="28"/>
          <w:lang w:val="kk-KZ"/>
        </w:rPr>
        <w:t xml:space="preserve"> және басқа да </w:t>
      </w:r>
      <w:r>
        <w:rPr>
          <w:rFonts w:ascii="Times New Roman" w:hAnsi="Times New Roman" w:cs="Times New Roman"/>
          <w:sz w:val="28"/>
          <w:szCs w:val="28"/>
          <w:lang w:val="kk-KZ"/>
        </w:rPr>
        <w:t xml:space="preserve">құжаттарын </w:t>
      </w:r>
      <w:r w:rsidRPr="006C27B6">
        <w:rPr>
          <w:rFonts w:ascii="Times New Roman" w:hAnsi="Times New Roman" w:cs="Times New Roman"/>
          <w:sz w:val="28"/>
          <w:szCs w:val="28"/>
          <w:lang w:val="kk-KZ"/>
        </w:rPr>
        <w:t>дайындау барысында тә</w:t>
      </w:r>
      <w:r w:rsidR="00ED2ED8">
        <w:rPr>
          <w:rFonts w:ascii="Times New Roman" w:hAnsi="Times New Roman" w:cs="Times New Roman"/>
          <w:sz w:val="28"/>
          <w:szCs w:val="28"/>
          <w:lang w:val="kk-KZ"/>
        </w:rPr>
        <w:t>жірибелік қолданысқа ие болады.</w:t>
      </w:r>
    </w:p>
    <w:p w:rsidR="00075A84" w:rsidRPr="005E443C" w:rsidRDefault="00075A84" w:rsidP="00075A84">
      <w:pPr>
        <w:tabs>
          <w:tab w:val="left" w:pos="540"/>
        </w:tabs>
        <w:spacing w:after="0" w:line="240" w:lineRule="auto"/>
        <w:ind w:firstLine="567"/>
        <w:jc w:val="both"/>
        <w:rPr>
          <w:rFonts w:ascii="Times New Roman" w:hAnsi="Times New Roman" w:cs="Times New Roman"/>
          <w:sz w:val="28"/>
          <w:szCs w:val="28"/>
          <w:lang w:val="kk-KZ"/>
        </w:rPr>
      </w:pPr>
      <w:r w:rsidRPr="005E443C">
        <w:rPr>
          <w:rFonts w:ascii="Times New Roman" w:hAnsi="Times New Roman" w:cs="Times New Roman"/>
          <w:sz w:val="28"/>
          <w:szCs w:val="28"/>
          <w:lang w:val="kk-KZ"/>
        </w:rPr>
        <w:t xml:space="preserve">Зерттеу нәтижелері бойынша 2 ұсыныс, </w:t>
      </w:r>
      <w:r w:rsidR="008D0EEC">
        <w:rPr>
          <w:rFonts w:ascii="Times New Roman" w:hAnsi="Times New Roman" w:cs="Times New Roman"/>
          <w:sz w:val="28"/>
          <w:szCs w:val="28"/>
          <w:lang w:val="kk-KZ"/>
        </w:rPr>
        <w:t>8</w:t>
      </w:r>
      <w:r w:rsidRPr="005E443C">
        <w:rPr>
          <w:rFonts w:ascii="Times New Roman" w:hAnsi="Times New Roman" w:cs="Times New Roman"/>
          <w:sz w:val="28"/>
          <w:szCs w:val="28"/>
          <w:lang w:val="kk-KZ"/>
        </w:rPr>
        <w:t xml:space="preserve"> мақала басылымда жарияланды, соның ішінде </w:t>
      </w:r>
      <w:r w:rsidR="008D0EEC">
        <w:rPr>
          <w:rFonts w:ascii="Times New Roman" w:hAnsi="Times New Roman" w:cs="Times New Roman"/>
          <w:sz w:val="28"/>
          <w:szCs w:val="28"/>
          <w:lang w:val="kk-KZ"/>
        </w:rPr>
        <w:t>3</w:t>
      </w:r>
      <w:r w:rsidRPr="005E443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E443C">
        <w:rPr>
          <w:rFonts w:ascii="Times New Roman" w:hAnsi="Times New Roman" w:cs="Times New Roman"/>
          <w:sz w:val="28"/>
          <w:szCs w:val="28"/>
          <w:lang w:val="kk-KZ"/>
        </w:rPr>
        <w:t xml:space="preserve"> нольдік</w:t>
      </w:r>
      <w:r>
        <w:rPr>
          <w:rFonts w:ascii="Times New Roman" w:hAnsi="Times New Roman" w:cs="Times New Roman"/>
          <w:sz w:val="28"/>
          <w:szCs w:val="28"/>
          <w:lang w:val="kk-KZ"/>
        </w:rPr>
        <w:t xml:space="preserve"> </w:t>
      </w:r>
      <w:r w:rsidRPr="005E443C">
        <w:rPr>
          <w:rFonts w:ascii="Times New Roman" w:hAnsi="Times New Roman" w:cs="Times New Roman"/>
          <w:sz w:val="28"/>
          <w:szCs w:val="28"/>
          <w:lang w:val="kk-KZ"/>
        </w:rPr>
        <w:t xml:space="preserve">емес импакт-фактормен шетелдік рецензияланған ғылыми журналдарда, ҚР БҒМ </w:t>
      </w:r>
      <w:r>
        <w:rPr>
          <w:rFonts w:ascii="Times New Roman" w:hAnsi="Times New Roman" w:cs="Times New Roman"/>
          <w:sz w:val="28"/>
          <w:szCs w:val="28"/>
          <w:lang w:val="kk-KZ"/>
        </w:rPr>
        <w:t xml:space="preserve">БҒСБК </w:t>
      </w:r>
      <w:r w:rsidRPr="005E443C">
        <w:rPr>
          <w:rFonts w:ascii="Times New Roman" w:hAnsi="Times New Roman" w:cs="Times New Roman"/>
          <w:sz w:val="28"/>
          <w:szCs w:val="28"/>
          <w:lang w:val="kk-KZ"/>
        </w:rPr>
        <w:t xml:space="preserve">ұсынған </w:t>
      </w:r>
      <w:r w:rsidR="00892FA5">
        <w:rPr>
          <w:rFonts w:ascii="Times New Roman" w:hAnsi="Times New Roman" w:cs="Times New Roman"/>
          <w:sz w:val="28"/>
          <w:szCs w:val="28"/>
          <w:lang w:val="kk-KZ"/>
        </w:rPr>
        <w:t>3</w:t>
      </w:r>
      <w:r w:rsidRPr="005E443C">
        <w:rPr>
          <w:rFonts w:ascii="Times New Roman" w:hAnsi="Times New Roman" w:cs="Times New Roman"/>
          <w:sz w:val="28"/>
          <w:szCs w:val="28"/>
          <w:lang w:val="kk-KZ"/>
        </w:rPr>
        <w:t xml:space="preserve"> мақала және халықаралық ғылыми-практикалық конференцияларға қатысу – 2. </w:t>
      </w:r>
    </w:p>
    <w:p w:rsidR="00075A84" w:rsidRPr="006C27B6" w:rsidRDefault="00075A84" w:rsidP="00075A84">
      <w:pPr>
        <w:spacing w:after="0" w:line="240" w:lineRule="auto"/>
        <w:rPr>
          <w:lang w:val="kk-KZ"/>
        </w:rPr>
      </w:pPr>
    </w:p>
    <w:p w:rsidR="00075A84" w:rsidRDefault="00075A84">
      <w:pP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br w:type="page"/>
      </w:r>
    </w:p>
    <w:p w:rsidR="00B40B46" w:rsidRPr="003039B5" w:rsidRDefault="00B40B46" w:rsidP="00B40B46">
      <w:pPr>
        <w:shd w:val="clear" w:color="auto" w:fill="FFFFFF"/>
        <w:spacing w:after="0" w:line="240" w:lineRule="auto"/>
        <w:jc w:val="center"/>
        <w:rPr>
          <w:rFonts w:ascii="Times New Roman" w:eastAsia="Calibri" w:hAnsi="Times New Roman" w:cs="Times New Roman"/>
          <w:sz w:val="24"/>
          <w:szCs w:val="28"/>
          <w:lang w:val="kk-KZ"/>
        </w:rPr>
      </w:pPr>
      <w:r w:rsidRPr="003039B5">
        <w:rPr>
          <w:rFonts w:ascii="Times New Roman" w:eastAsia="Calibri" w:hAnsi="Times New Roman" w:cs="Times New Roman"/>
          <w:sz w:val="24"/>
          <w:szCs w:val="28"/>
          <w:lang w:val="kk-KZ"/>
        </w:rPr>
        <w:t>РЕФЕРАТ</w:t>
      </w:r>
    </w:p>
    <w:p w:rsidR="00B40B46" w:rsidRPr="003039B5" w:rsidRDefault="00B40B46" w:rsidP="00B40B46">
      <w:pPr>
        <w:shd w:val="clear" w:color="auto" w:fill="FFFFFF"/>
        <w:spacing w:after="0" w:line="240" w:lineRule="auto"/>
        <w:jc w:val="center"/>
        <w:rPr>
          <w:rFonts w:ascii="Times New Roman" w:eastAsia="Calibri" w:hAnsi="Times New Roman" w:cs="Times New Roman"/>
          <w:sz w:val="20"/>
          <w:szCs w:val="28"/>
          <w:lang w:val="kk-KZ"/>
        </w:rPr>
      </w:pPr>
    </w:p>
    <w:p w:rsidR="00B40B46" w:rsidRPr="009134E7" w:rsidRDefault="00B40B46" w:rsidP="00B40B46">
      <w:pPr>
        <w:shd w:val="clear" w:color="auto" w:fill="FFFFFF"/>
        <w:spacing w:after="0" w:line="240" w:lineRule="auto"/>
        <w:ind w:firstLine="567"/>
        <w:jc w:val="both"/>
        <w:rPr>
          <w:rFonts w:ascii="Times New Roman" w:eastAsia="Calibri" w:hAnsi="Times New Roman" w:cs="Times New Roman"/>
          <w:sz w:val="28"/>
          <w:szCs w:val="26"/>
          <w:lang w:val="kk-KZ"/>
        </w:rPr>
      </w:pPr>
      <w:r w:rsidRPr="009134E7">
        <w:rPr>
          <w:rFonts w:ascii="Times New Roman" w:eastAsia="Calibri" w:hAnsi="Times New Roman" w:cs="Times New Roman"/>
          <w:sz w:val="28"/>
          <w:szCs w:val="26"/>
          <w:lang w:val="kk-KZ"/>
        </w:rPr>
        <w:t xml:space="preserve">Отчет </w:t>
      </w:r>
      <w:r w:rsidR="009134E7">
        <w:rPr>
          <w:rFonts w:ascii="Times New Roman" w:eastAsia="Calibri" w:hAnsi="Times New Roman" w:cs="Times New Roman"/>
          <w:sz w:val="28"/>
          <w:szCs w:val="26"/>
          <w:lang w:val="kk-KZ"/>
        </w:rPr>
        <w:t>50</w:t>
      </w:r>
      <w:r w:rsidRPr="009134E7">
        <w:rPr>
          <w:rFonts w:ascii="Times New Roman" w:eastAsia="Calibri" w:hAnsi="Times New Roman" w:cs="Times New Roman"/>
          <w:sz w:val="28"/>
          <w:szCs w:val="26"/>
          <w:lang w:val="kk-KZ"/>
        </w:rPr>
        <w:t xml:space="preserve"> </w:t>
      </w:r>
      <w:r w:rsidRPr="009134E7">
        <w:rPr>
          <w:rFonts w:ascii="Times New Roman" w:hAnsi="Times New Roman" w:cs="Times New Roman"/>
          <w:sz w:val="28"/>
          <w:szCs w:val="26"/>
        </w:rPr>
        <w:t>с</w:t>
      </w:r>
      <w:r w:rsidR="009134E7">
        <w:rPr>
          <w:rFonts w:ascii="Times New Roman" w:eastAsia="Calibri" w:hAnsi="Times New Roman" w:cs="Times New Roman"/>
          <w:sz w:val="28"/>
          <w:szCs w:val="26"/>
          <w:lang w:val="kk-KZ"/>
        </w:rPr>
        <w:t>., 4</w:t>
      </w:r>
      <w:r w:rsidRPr="009134E7">
        <w:rPr>
          <w:rFonts w:ascii="Times New Roman" w:eastAsia="Calibri" w:hAnsi="Times New Roman" w:cs="Times New Roman"/>
          <w:sz w:val="28"/>
          <w:szCs w:val="26"/>
          <w:lang w:val="kk-KZ"/>
        </w:rPr>
        <w:t xml:space="preserve"> табл</w:t>
      </w:r>
      <w:r w:rsidRPr="009134E7">
        <w:rPr>
          <w:rFonts w:ascii="Times New Roman" w:eastAsia="Calibri" w:hAnsi="Times New Roman" w:cs="Times New Roman"/>
          <w:sz w:val="28"/>
          <w:szCs w:val="26"/>
        </w:rPr>
        <w:t>.,</w:t>
      </w:r>
      <w:r w:rsidRPr="009134E7">
        <w:rPr>
          <w:rFonts w:ascii="Times New Roman" w:eastAsia="Calibri" w:hAnsi="Times New Roman" w:cs="Times New Roman"/>
          <w:sz w:val="28"/>
          <w:szCs w:val="26"/>
          <w:lang w:val="kk-KZ"/>
        </w:rPr>
        <w:t xml:space="preserve"> </w:t>
      </w:r>
      <w:r w:rsidR="009134E7">
        <w:rPr>
          <w:rFonts w:ascii="Times New Roman" w:eastAsia="Calibri" w:hAnsi="Times New Roman" w:cs="Times New Roman"/>
          <w:sz w:val="28"/>
          <w:szCs w:val="26"/>
          <w:lang w:val="kk-KZ"/>
        </w:rPr>
        <w:t>1</w:t>
      </w:r>
      <w:r w:rsidR="00892FA5">
        <w:rPr>
          <w:rFonts w:ascii="Times New Roman" w:eastAsia="Calibri" w:hAnsi="Times New Roman" w:cs="Times New Roman"/>
          <w:sz w:val="28"/>
          <w:szCs w:val="26"/>
          <w:lang w:val="kk-KZ"/>
        </w:rPr>
        <w:t>6</w:t>
      </w:r>
      <w:r w:rsidR="009134E7">
        <w:rPr>
          <w:rFonts w:ascii="Times New Roman" w:eastAsia="Calibri" w:hAnsi="Times New Roman" w:cs="Times New Roman"/>
          <w:sz w:val="28"/>
          <w:szCs w:val="26"/>
          <w:lang w:val="kk-KZ"/>
        </w:rPr>
        <w:t xml:space="preserve"> источников, 23</w:t>
      </w:r>
      <w:r w:rsidRPr="009134E7">
        <w:rPr>
          <w:rFonts w:ascii="Times New Roman" w:eastAsia="Calibri" w:hAnsi="Times New Roman" w:cs="Times New Roman"/>
          <w:sz w:val="28"/>
          <w:szCs w:val="26"/>
          <w:lang w:val="kk-KZ"/>
        </w:rPr>
        <w:t xml:space="preserve"> прил.</w:t>
      </w:r>
    </w:p>
    <w:p w:rsidR="00B40B46" w:rsidRPr="003039B5" w:rsidRDefault="00B40B46" w:rsidP="00B40B46">
      <w:pPr>
        <w:shd w:val="clear" w:color="auto" w:fill="FFFFFF"/>
        <w:spacing w:after="0" w:line="240" w:lineRule="auto"/>
        <w:ind w:firstLine="567"/>
        <w:jc w:val="both"/>
        <w:rPr>
          <w:rFonts w:ascii="Times New Roman" w:eastAsia="Calibri" w:hAnsi="Times New Roman" w:cs="Times New Roman"/>
          <w:sz w:val="20"/>
          <w:szCs w:val="28"/>
          <w:lang w:val="kk-KZ"/>
        </w:rPr>
      </w:pPr>
    </w:p>
    <w:p w:rsidR="00B40B46" w:rsidRPr="003039B5" w:rsidRDefault="00B40B46" w:rsidP="00B40B46">
      <w:pPr>
        <w:shd w:val="clear" w:color="auto" w:fill="FFFFFF"/>
        <w:spacing w:after="0" w:line="240" w:lineRule="auto"/>
        <w:ind w:firstLine="567"/>
        <w:jc w:val="both"/>
        <w:rPr>
          <w:rFonts w:ascii="Times New Roman" w:eastAsia="Calibri" w:hAnsi="Times New Roman" w:cs="Times New Roman"/>
          <w:caps/>
          <w:sz w:val="24"/>
          <w:szCs w:val="24"/>
          <w:lang w:val="kk-KZ"/>
        </w:rPr>
      </w:pPr>
      <w:r w:rsidRPr="003039B5">
        <w:rPr>
          <w:rFonts w:ascii="Times New Roman" w:eastAsia="Calibri" w:hAnsi="Times New Roman" w:cs="Times New Roman"/>
          <w:caps/>
          <w:sz w:val="24"/>
          <w:szCs w:val="24"/>
          <w:lang w:val="kk-KZ"/>
        </w:rPr>
        <w:t>МАЛЫЕ ФОРМЫ ХОЗЯЙСТВОВАНИЯ, регионы, ЭФФЕКТИВНОСТЬ, предпринимательство, государственная финансовая поддержка, ПРЯМАЯ И КОСВЕННАЯ ПОДДЕРЖКА, субсидии, НАЛОГи, кредиты, специализация, аграрный бизнес, продовольственное обеспечение, сельскохозяйственная продукция, комп</w:t>
      </w:r>
      <w:r w:rsidR="00892FA5">
        <w:rPr>
          <w:rFonts w:ascii="Times New Roman" w:eastAsia="Calibri" w:hAnsi="Times New Roman" w:cs="Times New Roman"/>
          <w:caps/>
          <w:sz w:val="24"/>
          <w:szCs w:val="24"/>
          <w:lang w:val="kk-KZ"/>
        </w:rPr>
        <w:t>лексная материальная поддержка</w:t>
      </w:r>
    </w:p>
    <w:p w:rsidR="00B40B46" w:rsidRPr="003039B5" w:rsidRDefault="00B40B46" w:rsidP="00B40B46">
      <w:pPr>
        <w:shd w:val="clear" w:color="auto" w:fill="FFFFFF"/>
        <w:spacing w:after="0" w:line="240" w:lineRule="auto"/>
        <w:ind w:firstLine="567"/>
        <w:jc w:val="both"/>
        <w:rPr>
          <w:rFonts w:ascii="Times New Roman" w:eastAsia="Calibri" w:hAnsi="Times New Roman" w:cs="Times New Roman"/>
          <w:caps/>
          <w:sz w:val="20"/>
          <w:szCs w:val="24"/>
          <w:lang w:val="kk-KZ"/>
        </w:rPr>
      </w:pPr>
    </w:p>
    <w:p w:rsidR="00B40B46" w:rsidRPr="003039B5" w:rsidRDefault="00B40B46" w:rsidP="00B40B46">
      <w:pPr>
        <w:spacing w:after="0" w:line="240" w:lineRule="auto"/>
        <w:ind w:firstLine="540"/>
        <w:jc w:val="both"/>
        <w:rPr>
          <w:rFonts w:ascii="Times New Roman" w:hAnsi="Times New Roman" w:cs="Times New Roman"/>
          <w:sz w:val="28"/>
          <w:szCs w:val="28"/>
          <w:shd w:val="clear" w:color="auto" w:fill="FFFFFF"/>
        </w:rPr>
      </w:pPr>
      <w:r w:rsidRPr="003039B5">
        <w:rPr>
          <w:rFonts w:ascii="Times New Roman" w:hAnsi="Times New Roman" w:cs="Times New Roman"/>
          <w:sz w:val="24"/>
          <w:szCs w:val="24"/>
        </w:rPr>
        <w:t>ОБЪЕКТ ИССЛЕДОВАНИЯ</w:t>
      </w:r>
      <w:r w:rsidRPr="003039B5">
        <w:rPr>
          <w:rFonts w:ascii="Times New Roman" w:hAnsi="Times New Roman" w:cs="Times New Roman"/>
          <w:sz w:val="28"/>
          <w:szCs w:val="28"/>
        </w:rPr>
        <w:t xml:space="preserve"> – </w:t>
      </w:r>
      <w:r w:rsidRPr="003039B5">
        <w:rPr>
          <w:rFonts w:ascii="Times New Roman" w:hAnsi="Times New Roman" w:cs="Times New Roman"/>
          <w:sz w:val="28"/>
          <w:szCs w:val="28"/>
          <w:shd w:val="clear" w:color="auto" w:fill="FFFFFF"/>
        </w:rPr>
        <w:t>организационно-экономический механизм малых форм хозяйствования в сельскохозяйственном  производстве по регионам Казахстана.</w:t>
      </w:r>
    </w:p>
    <w:p w:rsidR="00B40B46" w:rsidRPr="003039B5" w:rsidRDefault="00B40B46" w:rsidP="00B40B46">
      <w:pPr>
        <w:shd w:val="clear" w:color="auto" w:fill="FFFFFF"/>
        <w:spacing w:after="0" w:line="240" w:lineRule="auto"/>
        <w:ind w:firstLine="567"/>
        <w:jc w:val="both"/>
        <w:rPr>
          <w:rFonts w:ascii="Times New Roman" w:hAnsi="Times New Roman" w:cs="Times New Roman"/>
          <w:spacing w:val="-2"/>
          <w:sz w:val="28"/>
          <w:szCs w:val="28"/>
          <w:shd w:val="clear" w:color="auto" w:fill="FFFFFF"/>
        </w:rPr>
      </w:pPr>
      <w:r w:rsidRPr="003039B5">
        <w:rPr>
          <w:rFonts w:ascii="Times New Roman" w:hAnsi="Times New Roman" w:cs="Times New Roman"/>
          <w:sz w:val="24"/>
          <w:szCs w:val="24"/>
        </w:rPr>
        <w:t>ПРЕДМЕТ ИССЛЕДОВАНИЯ</w:t>
      </w:r>
      <w:r w:rsidRPr="003039B5">
        <w:rPr>
          <w:rFonts w:ascii="Times New Roman" w:hAnsi="Times New Roman" w:cs="Times New Roman"/>
          <w:sz w:val="28"/>
          <w:szCs w:val="28"/>
        </w:rPr>
        <w:t xml:space="preserve"> – экономическая оценка системы господдержки малых форм хозяйствования с учетом их специализации.</w:t>
      </w:r>
    </w:p>
    <w:p w:rsidR="00B40B46" w:rsidRPr="003039B5" w:rsidRDefault="00B40B46" w:rsidP="00B40B46">
      <w:pPr>
        <w:spacing w:after="0" w:line="240" w:lineRule="auto"/>
        <w:ind w:firstLine="567"/>
        <w:jc w:val="both"/>
        <w:rPr>
          <w:rFonts w:ascii="Times New Roman" w:eastAsia="Calibri" w:hAnsi="Times New Roman" w:cs="Times New Roman"/>
          <w:sz w:val="28"/>
          <w:szCs w:val="28"/>
          <w:lang w:val="kk-KZ"/>
        </w:rPr>
      </w:pPr>
      <w:r w:rsidRPr="003039B5">
        <w:rPr>
          <w:rFonts w:ascii="Times New Roman" w:hAnsi="Times New Roman" w:cs="Times New Roman"/>
          <w:sz w:val="24"/>
          <w:szCs w:val="24"/>
        </w:rPr>
        <w:t>ЦЕЛЬ ИССЛЕДОВАНИЯ</w:t>
      </w:r>
      <w:r w:rsidRPr="003039B5">
        <w:rPr>
          <w:rFonts w:ascii="Times New Roman" w:hAnsi="Times New Roman" w:cs="Times New Roman"/>
          <w:sz w:val="28"/>
          <w:szCs w:val="28"/>
        </w:rPr>
        <w:t xml:space="preserve"> – </w:t>
      </w:r>
      <w:r w:rsidRPr="003039B5">
        <w:rPr>
          <w:rFonts w:ascii="Times New Roman" w:eastAsia="Calibri" w:hAnsi="Times New Roman" w:cs="Times New Roman"/>
          <w:sz w:val="28"/>
          <w:szCs w:val="28"/>
          <w:lang w:val="kk-KZ"/>
        </w:rPr>
        <w:t>разработка предложений и рекомендаций по повышению эффективности производства сельскохозяйственной продукции и продовольствия и экспорта потенциала по регионам республики.</w:t>
      </w:r>
    </w:p>
    <w:p w:rsidR="00B40B46" w:rsidRPr="003039B5" w:rsidRDefault="00B40B46" w:rsidP="00B40B46">
      <w:pPr>
        <w:tabs>
          <w:tab w:val="left" w:pos="0"/>
          <w:tab w:val="left" w:pos="1080"/>
        </w:tabs>
        <w:autoSpaceDE w:val="0"/>
        <w:autoSpaceDN w:val="0"/>
        <w:adjustRightInd w:val="0"/>
        <w:spacing w:after="0" w:line="240" w:lineRule="auto"/>
        <w:ind w:firstLine="567"/>
        <w:jc w:val="both"/>
        <w:rPr>
          <w:rFonts w:ascii="Times New Roman" w:hAnsi="Times New Roman" w:cs="Times New Roman"/>
          <w:sz w:val="28"/>
          <w:szCs w:val="28"/>
        </w:rPr>
      </w:pPr>
      <w:r w:rsidRPr="003039B5">
        <w:rPr>
          <w:rFonts w:ascii="Times New Roman" w:eastAsia="Calibri" w:hAnsi="Times New Roman" w:cs="Times New Roman"/>
          <w:sz w:val="24"/>
          <w:szCs w:val="24"/>
          <w:lang w:val="kk-KZ"/>
        </w:rPr>
        <w:t>НОВИЗНА ИССЛЕДОВАНИЙ</w:t>
      </w:r>
      <w:r w:rsidRPr="003039B5">
        <w:rPr>
          <w:rFonts w:ascii="Times New Roman" w:eastAsia="Calibri" w:hAnsi="Times New Roman" w:cs="Times New Roman"/>
          <w:sz w:val="28"/>
          <w:szCs w:val="28"/>
          <w:lang w:val="kk-KZ"/>
        </w:rPr>
        <w:t xml:space="preserve">: предложения по совершенствованию комплексной материальной поддержки </w:t>
      </w:r>
      <w:r w:rsidRPr="003039B5">
        <w:rPr>
          <w:rFonts w:ascii="Times New Roman" w:hAnsi="Times New Roman" w:cs="Times New Roman"/>
          <w:sz w:val="28"/>
          <w:szCs w:val="28"/>
        </w:rPr>
        <w:t>малых форм хозяйствования в аграрном производстве с учетом финансового государственного обеспечения и региональных особенностей.</w:t>
      </w:r>
    </w:p>
    <w:p w:rsidR="00B40B46" w:rsidRPr="003039B5" w:rsidRDefault="00B40B46" w:rsidP="00B40B46">
      <w:pPr>
        <w:tabs>
          <w:tab w:val="left" w:pos="0"/>
          <w:tab w:val="left" w:pos="1080"/>
        </w:tabs>
        <w:autoSpaceDE w:val="0"/>
        <w:autoSpaceDN w:val="0"/>
        <w:adjustRightInd w:val="0"/>
        <w:spacing w:after="0" w:line="240" w:lineRule="auto"/>
        <w:ind w:firstLine="567"/>
        <w:jc w:val="both"/>
        <w:rPr>
          <w:rFonts w:ascii="Times New Roman" w:eastAsia="Times New Roman" w:hAnsi="Times New Roman" w:cs="Times New Roman"/>
          <w:spacing w:val="-2"/>
          <w:sz w:val="28"/>
          <w:szCs w:val="28"/>
        </w:rPr>
      </w:pPr>
      <w:r w:rsidRPr="003039B5">
        <w:rPr>
          <w:rFonts w:ascii="Times New Roman" w:hAnsi="Times New Roman" w:cs="Times New Roman"/>
          <w:sz w:val="28"/>
          <w:szCs w:val="28"/>
        </w:rPr>
        <w:t>Определена комплексная оценка государственной финансовой поддержки по повышению результативности производства.</w:t>
      </w:r>
    </w:p>
    <w:p w:rsidR="00B40B46" w:rsidRPr="003039B5" w:rsidRDefault="00B40B46" w:rsidP="00B40B46">
      <w:pPr>
        <w:spacing w:after="0" w:line="240" w:lineRule="auto"/>
        <w:ind w:firstLine="567"/>
        <w:jc w:val="both"/>
        <w:rPr>
          <w:rFonts w:ascii="Times New Roman" w:hAnsi="Times New Roman" w:cs="Times New Roman"/>
          <w:sz w:val="28"/>
          <w:szCs w:val="28"/>
          <w:shd w:val="clear" w:color="auto" w:fill="FFFFFF"/>
        </w:rPr>
      </w:pPr>
      <w:r w:rsidRPr="003039B5">
        <w:rPr>
          <w:rFonts w:ascii="Times New Roman" w:hAnsi="Times New Roman" w:cs="Times New Roman"/>
          <w:caps/>
          <w:sz w:val="24"/>
          <w:szCs w:val="24"/>
          <w:shd w:val="clear" w:color="auto" w:fill="FFFFFF"/>
        </w:rPr>
        <w:t>Практическая значимость</w:t>
      </w:r>
      <w:r w:rsidRPr="003039B5">
        <w:rPr>
          <w:rFonts w:ascii="Times New Roman" w:hAnsi="Times New Roman" w:cs="Times New Roman"/>
          <w:sz w:val="28"/>
          <w:szCs w:val="28"/>
          <w:shd w:val="clear" w:color="auto" w:fill="FFFFFF"/>
        </w:rPr>
        <w:t xml:space="preserve"> </w:t>
      </w:r>
      <w:r w:rsidRPr="003039B5">
        <w:rPr>
          <w:rFonts w:ascii="Times New Roman" w:hAnsi="Times New Roman" w:cs="Times New Roman"/>
          <w:sz w:val="28"/>
          <w:szCs w:val="28"/>
        </w:rPr>
        <w:t>–</w:t>
      </w:r>
      <w:r w:rsidRPr="003039B5">
        <w:rPr>
          <w:rFonts w:ascii="Times New Roman" w:hAnsi="Times New Roman" w:cs="Times New Roman"/>
          <w:sz w:val="28"/>
          <w:szCs w:val="28"/>
          <w:shd w:val="clear" w:color="auto" w:fill="FFFFFF"/>
        </w:rPr>
        <w:t xml:space="preserve"> реализация мероприятий по совершенствованию форм и методов системы государственной поддержки позволит повысить эффективность малых форм хозяйствования и обеспечит потребность в обеспечении населения продуктами питания регионов, а также решить проблему экспорта и импорта продовольственных товаров.</w:t>
      </w:r>
    </w:p>
    <w:p w:rsidR="00B40B46" w:rsidRPr="003039B5" w:rsidRDefault="00B40B46" w:rsidP="00B40B46">
      <w:pPr>
        <w:autoSpaceDE w:val="0"/>
        <w:autoSpaceDN w:val="0"/>
        <w:adjustRightInd w:val="0"/>
        <w:spacing w:after="0" w:line="240" w:lineRule="auto"/>
        <w:ind w:firstLine="567"/>
        <w:jc w:val="both"/>
        <w:rPr>
          <w:rFonts w:ascii="Times New Roman" w:hAnsi="Times New Roman" w:cs="Times New Roman"/>
          <w:spacing w:val="-2"/>
          <w:sz w:val="28"/>
          <w:szCs w:val="28"/>
        </w:rPr>
      </w:pPr>
      <w:r w:rsidRPr="003039B5">
        <w:rPr>
          <w:rFonts w:ascii="Times New Roman" w:hAnsi="Times New Roman" w:cs="Times New Roman"/>
          <w:bCs/>
          <w:spacing w:val="-2"/>
          <w:sz w:val="24"/>
          <w:szCs w:val="24"/>
        </w:rPr>
        <w:t>СТЕПЕНЬ ВНЕДРЕНИЯ</w:t>
      </w:r>
      <w:r w:rsidRPr="003039B5">
        <w:rPr>
          <w:rFonts w:ascii="Times New Roman" w:hAnsi="Times New Roman" w:cs="Times New Roman"/>
          <w:bCs/>
          <w:spacing w:val="-2"/>
          <w:sz w:val="28"/>
          <w:szCs w:val="28"/>
        </w:rPr>
        <w:t>.</w:t>
      </w:r>
      <w:r w:rsidRPr="003039B5">
        <w:rPr>
          <w:rFonts w:ascii="Times New Roman" w:hAnsi="Times New Roman" w:cs="Times New Roman"/>
          <w:spacing w:val="-2"/>
          <w:sz w:val="28"/>
          <w:szCs w:val="28"/>
        </w:rPr>
        <w:t xml:space="preserve"> Основные предложения и рекомендации позволят решить проблему продовольственной безопасности Казахстана и его регионов.</w:t>
      </w:r>
    </w:p>
    <w:p w:rsidR="00B40B46" w:rsidRPr="003039B5" w:rsidRDefault="00B40B46" w:rsidP="00B40B46">
      <w:pPr>
        <w:tabs>
          <w:tab w:val="left" w:pos="540"/>
        </w:tabs>
        <w:spacing w:after="0" w:line="240" w:lineRule="auto"/>
        <w:ind w:firstLine="567"/>
        <w:jc w:val="both"/>
        <w:rPr>
          <w:rFonts w:ascii="Times New Roman" w:hAnsi="Times New Roman" w:cs="Times New Roman"/>
          <w:sz w:val="28"/>
          <w:szCs w:val="28"/>
        </w:rPr>
      </w:pPr>
      <w:r w:rsidRPr="003039B5">
        <w:rPr>
          <w:rFonts w:ascii="Times New Roman" w:hAnsi="Times New Roman" w:cs="Times New Roman"/>
          <w:sz w:val="24"/>
          <w:szCs w:val="24"/>
        </w:rPr>
        <w:t>ОБЛАСТЬ ПРИМЕНЕНИЯ</w:t>
      </w:r>
      <w:r w:rsidRPr="003039B5">
        <w:rPr>
          <w:rFonts w:ascii="Times New Roman" w:hAnsi="Times New Roman" w:cs="Times New Roman"/>
          <w:sz w:val="28"/>
          <w:szCs w:val="28"/>
        </w:rPr>
        <w:t>. Материалы исследований  найдут практическое применение при производстве сельскохозяйственной продукции и продовольствия в малых формах хозяйствования, районных отделах и областных управлениях сельского хозяйства при разработке законодательно-нормативных актов и других ведомств Казахстана.</w:t>
      </w:r>
    </w:p>
    <w:p w:rsidR="00B40B46" w:rsidRPr="002F5CB7" w:rsidRDefault="00B40B46" w:rsidP="00B40B46">
      <w:pPr>
        <w:tabs>
          <w:tab w:val="left" w:pos="540"/>
        </w:tabs>
        <w:spacing w:after="0" w:line="240" w:lineRule="auto"/>
        <w:ind w:firstLine="567"/>
        <w:jc w:val="both"/>
        <w:rPr>
          <w:rFonts w:ascii="Times New Roman" w:hAnsi="Times New Roman" w:cs="Times New Roman"/>
          <w:sz w:val="28"/>
          <w:szCs w:val="28"/>
          <w:lang w:val="kk-KZ"/>
        </w:rPr>
      </w:pPr>
      <w:r w:rsidRPr="003039B5">
        <w:rPr>
          <w:rFonts w:ascii="Times New Roman" w:hAnsi="Times New Roman" w:cs="Times New Roman"/>
          <w:sz w:val="28"/>
          <w:szCs w:val="28"/>
        </w:rPr>
        <w:t xml:space="preserve">По результатам исследования </w:t>
      </w:r>
      <w:r w:rsidR="003E489C">
        <w:rPr>
          <w:rFonts w:ascii="Times New Roman" w:hAnsi="Times New Roman" w:cs="Times New Roman"/>
          <w:sz w:val="28"/>
          <w:szCs w:val="28"/>
        </w:rPr>
        <w:t>опубликованы 2 рекомендации</w:t>
      </w:r>
      <w:r w:rsidR="002F5CB7">
        <w:rPr>
          <w:rFonts w:ascii="Times New Roman" w:hAnsi="Times New Roman" w:cs="Times New Roman"/>
          <w:sz w:val="28"/>
          <w:szCs w:val="28"/>
          <w:lang w:val="kk-KZ"/>
        </w:rPr>
        <w:t xml:space="preserve"> по теме</w:t>
      </w:r>
      <w:r w:rsidRPr="003039B5">
        <w:rPr>
          <w:rFonts w:ascii="Times New Roman" w:hAnsi="Times New Roman" w:cs="Times New Roman"/>
          <w:sz w:val="28"/>
          <w:szCs w:val="28"/>
        </w:rPr>
        <w:t>: Экономическая оценка системы государственной поддержки малых форм хозяйствования в аграрном секторе Казахстана (рекомендации) и «Концептуальные основы системы комплексной материальной поддержки</w:t>
      </w:r>
      <w:r w:rsidR="002F5CB7">
        <w:rPr>
          <w:rFonts w:ascii="Times New Roman" w:hAnsi="Times New Roman" w:cs="Times New Roman"/>
          <w:sz w:val="28"/>
          <w:szCs w:val="28"/>
        </w:rPr>
        <w:t xml:space="preserve"> в аграрном бизнесе Казахстана», </w:t>
      </w:r>
      <w:r w:rsidR="008D0EEC">
        <w:rPr>
          <w:rFonts w:ascii="Times New Roman" w:hAnsi="Times New Roman" w:cs="Times New Roman"/>
          <w:sz w:val="28"/>
          <w:szCs w:val="28"/>
          <w:lang w:val="kk-KZ"/>
        </w:rPr>
        <w:t>8</w:t>
      </w:r>
      <w:r w:rsidRPr="003039B5">
        <w:rPr>
          <w:rFonts w:ascii="Times New Roman" w:hAnsi="Times New Roman" w:cs="Times New Roman"/>
          <w:sz w:val="28"/>
          <w:szCs w:val="28"/>
        </w:rPr>
        <w:t xml:space="preserve"> статей в т</w:t>
      </w:r>
      <w:r w:rsidR="00640638">
        <w:rPr>
          <w:rFonts w:ascii="Times New Roman" w:hAnsi="Times New Roman" w:cs="Times New Roman"/>
          <w:sz w:val="28"/>
          <w:szCs w:val="28"/>
          <w:lang w:val="kk-KZ"/>
        </w:rPr>
        <w:t>.</w:t>
      </w:r>
      <w:r w:rsidRPr="003039B5">
        <w:rPr>
          <w:rFonts w:ascii="Times New Roman" w:hAnsi="Times New Roman" w:cs="Times New Roman"/>
          <w:sz w:val="28"/>
          <w:szCs w:val="28"/>
        </w:rPr>
        <w:t xml:space="preserve"> ч</w:t>
      </w:r>
      <w:r w:rsidR="00640638">
        <w:rPr>
          <w:rFonts w:ascii="Times New Roman" w:hAnsi="Times New Roman" w:cs="Times New Roman"/>
          <w:sz w:val="28"/>
          <w:szCs w:val="28"/>
          <w:lang w:val="kk-KZ"/>
        </w:rPr>
        <w:t>.</w:t>
      </w:r>
      <w:r w:rsidRPr="003039B5">
        <w:rPr>
          <w:rFonts w:ascii="Times New Roman" w:hAnsi="Times New Roman" w:cs="Times New Roman"/>
          <w:sz w:val="28"/>
          <w:szCs w:val="28"/>
        </w:rPr>
        <w:t xml:space="preserve"> </w:t>
      </w:r>
      <w:r w:rsidR="008D0EEC">
        <w:rPr>
          <w:rFonts w:ascii="Times New Roman" w:hAnsi="Times New Roman" w:cs="Times New Roman"/>
          <w:sz w:val="28"/>
          <w:szCs w:val="28"/>
          <w:lang w:val="kk-KZ"/>
        </w:rPr>
        <w:t>3</w:t>
      </w:r>
      <w:r w:rsidR="00640638">
        <w:rPr>
          <w:rFonts w:ascii="Times New Roman" w:hAnsi="Times New Roman" w:cs="Times New Roman"/>
          <w:sz w:val="28"/>
          <w:szCs w:val="28"/>
          <w:lang w:val="kk-KZ"/>
        </w:rPr>
        <w:t xml:space="preserve"> </w:t>
      </w:r>
      <w:r w:rsidR="002F5CB7">
        <w:rPr>
          <w:rFonts w:ascii="Times New Roman" w:hAnsi="Times New Roman" w:cs="Times New Roman"/>
          <w:sz w:val="28"/>
          <w:szCs w:val="28"/>
          <w:lang w:val="kk-KZ"/>
        </w:rPr>
        <w:t>–</w:t>
      </w:r>
      <w:r w:rsidR="00640638">
        <w:rPr>
          <w:rFonts w:ascii="Times New Roman" w:hAnsi="Times New Roman" w:cs="Times New Roman"/>
          <w:sz w:val="28"/>
          <w:szCs w:val="28"/>
          <w:lang w:val="kk-KZ"/>
        </w:rPr>
        <w:t xml:space="preserve"> </w:t>
      </w:r>
      <w:r w:rsidRPr="003039B5">
        <w:rPr>
          <w:rFonts w:ascii="Times New Roman" w:hAnsi="Times New Roman" w:cs="Times New Roman"/>
          <w:sz w:val="28"/>
          <w:szCs w:val="28"/>
        </w:rPr>
        <w:t>рецензируемых</w:t>
      </w:r>
      <w:r w:rsidR="002F5CB7">
        <w:rPr>
          <w:rFonts w:ascii="Times New Roman" w:hAnsi="Times New Roman" w:cs="Times New Roman"/>
          <w:sz w:val="28"/>
          <w:szCs w:val="28"/>
          <w:lang w:val="kk-KZ"/>
        </w:rPr>
        <w:t xml:space="preserve"> </w:t>
      </w:r>
      <w:r w:rsidRPr="003039B5">
        <w:rPr>
          <w:rFonts w:ascii="Times New Roman" w:hAnsi="Times New Roman" w:cs="Times New Roman"/>
          <w:sz w:val="28"/>
          <w:szCs w:val="28"/>
        </w:rPr>
        <w:t xml:space="preserve">научных зарубежных </w:t>
      </w:r>
      <w:r w:rsidR="00640638">
        <w:rPr>
          <w:rFonts w:ascii="Times New Roman" w:hAnsi="Times New Roman" w:cs="Times New Roman"/>
          <w:sz w:val="28"/>
          <w:szCs w:val="28"/>
          <w:lang w:val="kk-KZ"/>
        </w:rPr>
        <w:t xml:space="preserve">журналах </w:t>
      </w:r>
      <w:r w:rsidRPr="003039B5">
        <w:rPr>
          <w:rFonts w:ascii="Times New Roman" w:hAnsi="Times New Roman" w:cs="Times New Roman"/>
          <w:sz w:val="28"/>
          <w:szCs w:val="28"/>
        </w:rPr>
        <w:t xml:space="preserve">с </w:t>
      </w:r>
      <w:r w:rsidR="00640638">
        <w:rPr>
          <w:rFonts w:ascii="Times New Roman" w:hAnsi="Times New Roman" w:cs="Times New Roman"/>
          <w:sz w:val="28"/>
          <w:szCs w:val="28"/>
          <w:lang w:val="kk-KZ"/>
        </w:rPr>
        <w:t>не</w:t>
      </w:r>
      <w:r w:rsidRPr="003039B5">
        <w:rPr>
          <w:rFonts w:ascii="Times New Roman" w:hAnsi="Times New Roman" w:cs="Times New Roman"/>
          <w:sz w:val="28"/>
          <w:szCs w:val="28"/>
        </w:rPr>
        <w:t xml:space="preserve">нулевым </w:t>
      </w:r>
      <w:proofErr w:type="spellStart"/>
      <w:r w:rsidRPr="003039B5">
        <w:rPr>
          <w:rFonts w:ascii="Times New Roman" w:hAnsi="Times New Roman" w:cs="Times New Roman"/>
          <w:sz w:val="28"/>
          <w:szCs w:val="28"/>
        </w:rPr>
        <w:t>импакт-факторо</w:t>
      </w:r>
      <w:proofErr w:type="spellEnd"/>
      <w:r w:rsidR="00640638">
        <w:rPr>
          <w:rFonts w:ascii="Times New Roman" w:hAnsi="Times New Roman" w:cs="Times New Roman"/>
          <w:sz w:val="28"/>
          <w:szCs w:val="28"/>
          <w:lang w:val="kk-KZ"/>
        </w:rPr>
        <w:t>м</w:t>
      </w:r>
      <w:r w:rsidR="002F5CB7">
        <w:rPr>
          <w:rFonts w:ascii="Times New Roman" w:hAnsi="Times New Roman" w:cs="Times New Roman"/>
          <w:sz w:val="28"/>
          <w:szCs w:val="28"/>
          <w:lang w:val="kk-KZ"/>
        </w:rPr>
        <w:t>,</w:t>
      </w:r>
      <w:r w:rsidRPr="003039B5">
        <w:rPr>
          <w:rFonts w:ascii="Times New Roman" w:hAnsi="Times New Roman" w:cs="Times New Roman"/>
          <w:sz w:val="28"/>
          <w:szCs w:val="28"/>
        </w:rPr>
        <w:t xml:space="preserve"> </w:t>
      </w:r>
      <w:r w:rsidR="00892FA5">
        <w:rPr>
          <w:rFonts w:ascii="Times New Roman" w:hAnsi="Times New Roman" w:cs="Times New Roman"/>
          <w:sz w:val="28"/>
          <w:szCs w:val="28"/>
        </w:rPr>
        <w:t>3</w:t>
      </w:r>
      <w:r w:rsidRPr="003039B5">
        <w:rPr>
          <w:rFonts w:ascii="Times New Roman" w:hAnsi="Times New Roman" w:cs="Times New Roman"/>
          <w:sz w:val="28"/>
          <w:szCs w:val="28"/>
        </w:rPr>
        <w:t xml:space="preserve"> </w:t>
      </w:r>
      <w:r w:rsidR="0036562B">
        <w:rPr>
          <w:rFonts w:ascii="Times New Roman" w:hAnsi="Times New Roman" w:cs="Times New Roman"/>
          <w:sz w:val="28"/>
          <w:szCs w:val="28"/>
          <w:lang w:val="kk-KZ"/>
        </w:rPr>
        <w:t>–</w:t>
      </w:r>
      <w:r w:rsidR="002F5CB7">
        <w:rPr>
          <w:rFonts w:ascii="Times New Roman" w:hAnsi="Times New Roman" w:cs="Times New Roman"/>
          <w:sz w:val="28"/>
          <w:szCs w:val="28"/>
          <w:lang w:val="kk-KZ"/>
        </w:rPr>
        <w:t xml:space="preserve"> </w:t>
      </w:r>
      <w:r w:rsidR="00640638">
        <w:rPr>
          <w:rFonts w:ascii="Times New Roman" w:hAnsi="Times New Roman" w:cs="Times New Roman"/>
          <w:sz w:val="28"/>
          <w:szCs w:val="28"/>
          <w:lang w:val="kk-KZ"/>
        </w:rPr>
        <w:t>в</w:t>
      </w:r>
      <w:r w:rsidR="00496A46">
        <w:rPr>
          <w:rFonts w:ascii="Times New Roman" w:hAnsi="Times New Roman" w:cs="Times New Roman"/>
          <w:sz w:val="28"/>
          <w:szCs w:val="28"/>
          <w:lang w:val="kk-KZ"/>
        </w:rPr>
        <w:t xml:space="preserve"> </w:t>
      </w:r>
      <w:r w:rsidR="00640638">
        <w:rPr>
          <w:rFonts w:ascii="Times New Roman" w:hAnsi="Times New Roman" w:cs="Times New Roman"/>
          <w:sz w:val="28"/>
          <w:szCs w:val="28"/>
          <w:lang w:val="kk-KZ"/>
        </w:rPr>
        <w:t xml:space="preserve">журналах </w:t>
      </w:r>
      <w:r w:rsidRPr="003039B5">
        <w:rPr>
          <w:rFonts w:ascii="Times New Roman" w:hAnsi="Times New Roman" w:cs="Times New Roman"/>
          <w:sz w:val="28"/>
          <w:szCs w:val="28"/>
        </w:rPr>
        <w:t xml:space="preserve">рекомендованных </w:t>
      </w:r>
      <w:r w:rsidRPr="003039B5">
        <w:rPr>
          <w:rFonts w:ascii="Times New Roman" w:hAnsi="Times New Roman" w:cs="Times New Roman"/>
          <w:sz w:val="24"/>
          <w:szCs w:val="24"/>
        </w:rPr>
        <w:t xml:space="preserve">ККСОН МОН </w:t>
      </w:r>
      <w:r w:rsidRPr="002F5CB7">
        <w:rPr>
          <w:rFonts w:ascii="Times New Roman" w:hAnsi="Times New Roman" w:cs="Times New Roman"/>
          <w:sz w:val="28"/>
          <w:szCs w:val="28"/>
        </w:rPr>
        <w:t>РК</w:t>
      </w:r>
      <w:r w:rsidR="002F5CB7" w:rsidRPr="002F5CB7">
        <w:rPr>
          <w:rFonts w:ascii="Times New Roman" w:hAnsi="Times New Roman" w:cs="Times New Roman"/>
          <w:sz w:val="28"/>
          <w:szCs w:val="28"/>
          <w:lang w:val="kk-KZ"/>
        </w:rPr>
        <w:t>, участие в международных научно-практических конференциях – 2.</w:t>
      </w:r>
    </w:p>
    <w:p w:rsidR="00B40B46" w:rsidRPr="003039B5" w:rsidRDefault="00B40B46" w:rsidP="00B40B46">
      <w:pPr>
        <w:spacing w:after="0" w:line="240" w:lineRule="auto"/>
        <w:jc w:val="center"/>
        <w:rPr>
          <w:rFonts w:ascii="Times New Roman" w:eastAsia="Calibri" w:hAnsi="Times New Roman" w:cs="Times New Roman"/>
          <w:sz w:val="24"/>
          <w:szCs w:val="24"/>
          <w:lang w:val="kk-KZ"/>
        </w:rPr>
      </w:pPr>
    </w:p>
    <w:p w:rsidR="00B40B46" w:rsidRDefault="00B40B46" w:rsidP="001A1EF3">
      <w:pPr>
        <w:spacing w:after="0" w:line="240" w:lineRule="auto"/>
        <w:jc w:val="center"/>
        <w:rPr>
          <w:rFonts w:ascii="Times New Roman" w:eastAsia="Calibri" w:hAnsi="Times New Roman" w:cs="Times New Roman"/>
          <w:sz w:val="24"/>
          <w:szCs w:val="24"/>
          <w:highlight w:val="yellow"/>
          <w:lang w:val="kk-KZ"/>
        </w:rPr>
      </w:pPr>
    </w:p>
    <w:p w:rsidR="001A1EF3" w:rsidRPr="004853EC" w:rsidRDefault="001A1EF3" w:rsidP="001A1EF3">
      <w:pPr>
        <w:spacing w:after="0" w:line="240" w:lineRule="auto"/>
        <w:jc w:val="center"/>
        <w:rPr>
          <w:rFonts w:ascii="Times New Roman" w:eastAsia="Calibri" w:hAnsi="Times New Roman" w:cs="Times New Roman"/>
          <w:sz w:val="24"/>
          <w:szCs w:val="24"/>
          <w:lang w:val="kk-KZ"/>
        </w:rPr>
      </w:pPr>
      <w:r w:rsidRPr="004853EC">
        <w:rPr>
          <w:rFonts w:ascii="Times New Roman" w:eastAsia="Calibri" w:hAnsi="Times New Roman" w:cs="Times New Roman"/>
          <w:sz w:val="24"/>
          <w:szCs w:val="24"/>
          <w:lang w:val="kk-KZ"/>
        </w:rPr>
        <w:t>СОДЕРЖАНИЕ</w:t>
      </w:r>
    </w:p>
    <w:p w:rsidR="00852EFF" w:rsidRPr="00D00DB4" w:rsidRDefault="00852EFF" w:rsidP="00852EFF">
      <w:pPr>
        <w:spacing w:after="0" w:line="240" w:lineRule="auto"/>
        <w:jc w:val="center"/>
        <w:rPr>
          <w:rFonts w:ascii="Times New Roman" w:eastAsia="Calibri" w:hAnsi="Times New Roman" w:cs="Times New Roman"/>
          <w:sz w:val="32"/>
          <w:szCs w:val="24"/>
          <w:lang w:val="kk-KZ"/>
        </w:rPr>
      </w:pPr>
    </w:p>
    <w:tbl>
      <w:tblPr>
        <w:tblW w:w="9854" w:type="dxa"/>
        <w:tblLayout w:type="fixed"/>
        <w:tblLook w:val="04A0" w:firstRow="1" w:lastRow="0" w:firstColumn="1" w:lastColumn="0" w:noHBand="0" w:noVBand="1"/>
      </w:tblPr>
      <w:tblGrid>
        <w:gridCol w:w="9322"/>
        <w:gridCol w:w="532"/>
      </w:tblGrid>
      <w:tr w:rsidR="00852EFF" w:rsidRPr="004853EC" w:rsidTr="008D054A">
        <w:trPr>
          <w:trHeight w:val="586"/>
        </w:trPr>
        <w:tc>
          <w:tcPr>
            <w:tcW w:w="9322" w:type="dxa"/>
            <w:shd w:val="clear" w:color="auto" w:fill="auto"/>
          </w:tcPr>
          <w:p w:rsidR="00852EFF" w:rsidRPr="004853EC" w:rsidRDefault="00852EFF" w:rsidP="00F23195">
            <w:pPr>
              <w:spacing w:after="0" w:line="240" w:lineRule="auto"/>
              <w:rPr>
                <w:rFonts w:ascii="Times New Roman" w:eastAsia="Calibri" w:hAnsi="Times New Roman" w:cs="Times New Roman"/>
                <w:sz w:val="24"/>
                <w:szCs w:val="24"/>
                <w:lang w:val="kk-KZ"/>
              </w:rPr>
            </w:pPr>
            <w:r w:rsidRPr="004853EC">
              <w:rPr>
                <w:rFonts w:ascii="Times New Roman" w:eastAsia="Calibri" w:hAnsi="Times New Roman" w:cs="Times New Roman"/>
                <w:sz w:val="24"/>
                <w:szCs w:val="24"/>
                <w:lang w:val="kk-KZ"/>
              </w:rPr>
              <w:t>ВВЕДЕНИЕ..................................................................................................................................</w:t>
            </w: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4"/>
                <w:szCs w:val="24"/>
                <w:lang w:val="kk-KZ"/>
              </w:rPr>
            </w:pPr>
            <w:r w:rsidRPr="004853EC">
              <w:rPr>
                <w:rFonts w:ascii="Times New Roman" w:eastAsia="Calibri" w:hAnsi="Times New Roman" w:cs="Times New Roman"/>
                <w:sz w:val="24"/>
                <w:szCs w:val="24"/>
                <w:lang w:val="kk-KZ"/>
              </w:rPr>
              <w:t>9</w:t>
            </w:r>
          </w:p>
        </w:tc>
      </w:tr>
      <w:tr w:rsidR="00852EFF" w:rsidRPr="004853EC" w:rsidTr="008D054A">
        <w:trPr>
          <w:trHeight w:val="693"/>
        </w:trPr>
        <w:tc>
          <w:tcPr>
            <w:tcW w:w="9322" w:type="dxa"/>
            <w:shd w:val="clear" w:color="auto" w:fill="auto"/>
          </w:tcPr>
          <w:p w:rsidR="00852EFF" w:rsidRPr="004853EC" w:rsidRDefault="00852EFF" w:rsidP="00F23195">
            <w:pPr>
              <w:spacing w:after="0" w:line="240" w:lineRule="auto"/>
              <w:rPr>
                <w:rFonts w:ascii="Times New Roman" w:eastAsia="Times New Roman" w:hAnsi="Times New Roman" w:cs="Times New Roman"/>
                <w:sz w:val="24"/>
                <w:szCs w:val="24"/>
                <w:lang w:eastAsia="ru-RU"/>
              </w:rPr>
            </w:pPr>
            <w:r w:rsidRPr="004853EC">
              <w:rPr>
                <w:rFonts w:ascii="Times New Roman" w:eastAsia="Times New Roman" w:hAnsi="Times New Roman" w:cs="Times New Roman"/>
                <w:sz w:val="24"/>
                <w:szCs w:val="24"/>
                <w:lang w:eastAsia="ru-RU"/>
              </w:rPr>
              <w:t>ОСНОВНАЯ ЧАСТЬ………………………………………………………………………..….</w:t>
            </w: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4"/>
                <w:szCs w:val="24"/>
                <w:lang w:val="kk-KZ"/>
              </w:rPr>
            </w:pPr>
            <w:r w:rsidRPr="004853EC">
              <w:rPr>
                <w:rFonts w:ascii="Times New Roman" w:eastAsia="Calibri" w:hAnsi="Times New Roman" w:cs="Times New Roman"/>
                <w:sz w:val="24"/>
                <w:szCs w:val="24"/>
                <w:lang w:val="kk-KZ"/>
              </w:rPr>
              <w:t>11</w:t>
            </w:r>
          </w:p>
        </w:tc>
      </w:tr>
      <w:tr w:rsidR="00852EFF" w:rsidRPr="004853EC" w:rsidTr="008D054A">
        <w:trPr>
          <w:trHeight w:val="856"/>
        </w:trPr>
        <w:tc>
          <w:tcPr>
            <w:tcW w:w="9322" w:type="dxa"/>
            <w:shd w:val="clear" w:color="auto" w:fill="auto"/>
          </w:tcPr>
          <w:p w:rsidR="00852EFF" w:rsidRPr="004853EC" w:rsidRDefault="00852EFF" w:rsidP="00A97E6E">
            <w:pPr>
              <w:pStyle w:val="1"/>
              <w:shd w:val="clear" w:color="auto" w:fill="auto"/>
              <w:spacing w:before="0" w:line="240" w:lineRule="auto"/>
              <w:rPr>
                <w:rFonts w:eastAsia="Calibri"/>
                <w:caps/>
                <w:sz w:val="28"/>
                <w:szCs w:val="24"/>
              </w:rPr>
            </w:pPr>
            <w:r w:rsidRPr="004853EC">
              <w:rPr>
                <w:sz w:val="24"/>
                <w:szCs w:val="24"/>
              </w:rPr>
              <w:t xml:space="preserve">1 </w:t>
            </w:r>
            <w:r w:rsidR="00A97E6E">
              <w:rPr>
                <w:sz w:val="24"/>
                <w:szCs w:val="24"/>
                <w:lang w:val="kk-KZ"/>
              </w:rPr>
              <w:t>Э</w:t>
            </w:r>
            <w:proofErr w:type="spellStart"/>
            <w:r w:rsidR="00A97E6E" w:rsidRPr="00A97E6E">
              <w:rPr>
                <w:sz w:val="28"/>
                <w:szCs w:val="24"/>
              </w:rPr>
              <w:t>кономическая</w:t>
            </w:r>
            <w:proofErr w:type="spellEnd"/>
            <w:r w:rsidR="00A97E6E" w:rsidRPr="00A97E6E">
              <w:rPr>
                <w:sz w:val="28"/>
                <w:szCs w:val="24"/>
              </w:rPr>
              <w:t xml:space="preserve"> оценка системы господдержки малых форм хозяйствования и определение их направления развития</w:t>
            </w:r>
            <w:r w:rsidRPr="004853EC">
              <w:rPr>
                <w:sz w:val="24"/>
                <w:szCs w:val="24"/>
              </w:rPr>
              <w:t>…………</w:t>
            </w:r>
            <w:r w:rsidR="00A97E6E">
              <w:rPr>
                <w:sz w:val="24"/>
                <w:szCs w:val="24"/>
                <w:lang w:val="kk-KZ"/>
              </w:rPr>
              <w:t>...................</w:t>
            </w:r>
            <w:r w:rsidRPr="004853EC">
              <w:rPr>
                <w:sz w:val="24"/>
                <w:szCs w:val="24"/>
              </w:rPr>
              <w:t>.</w:t>
            </w:r>
            <w:r w:rsidR="009134E7">
              <w:rPr>
                <w:rFonts w:eastAsia="Calibri"/>
                <w:caps/>
                <w:sz w:val="24"/>
                <w:szCs w:val="24"/>
              </w:rPr>
              <w:t>…</w:t>
            </w: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4"/>
                <w:szCs w:val="24"/>
                <w:lang w:val="kk-KZ"/>
              </w:rPr>
            </w:pPr>
          </w:p>
          <w:p w:rsidR="00852EFF" w:rsidRPr="004853EC" w:rsidRDefault="00852EFF" w:rsidP="00F23195">
            <w:pPr>
              <w:spacing w:after="0" w:line="240" w:lineRule="auto"/>
              <w:jc w:val="center"/>
              <w:rPr>
                <w:rFonts w:ascii="Times New Roman" w:eastAsia="Calibri" w:hAnsi="Times New Roman" w:cs="Times New Roman"/>
                <w:sz w:val="24"/>
                <w:szCs w:val="24"/>
                <w:lang w:val="kk-KZ"/>
              </w:rPr>
            </w:pPr>
            <w:r w:rsidRPr="004853EC">
              <w:rPr>
                <w:rFonts w:ascii="Times New Roman" w:eastAsia="Calibri" w:hAnsi="Times New Roman" w:cs="Times New Roman"/>
                <w:sz w:val="24"/>
                <w:szCs w:val="24"/>
                <w:lang w:val="kk-KZ"/>
              </w:rPr>
              <w:t>11</w:t>
            </w:r>
          </w:p>
          <w:p w:rsidR="00852EFF" w:rsidRPr="004853EC" w:rsidRDefault="00852EFF" w:rsidP="00F23195">
            <w:pPr>
              <w:spacing w:after="0" w:line="240" w:lineRule="auto"/>
              <w:jc w:val="center"/>
              <w:rPr>
                <w:rFonts w:ascii="Times New Roman" w:eastAsia="Calibri" w:hAnsi="Times New Roman" w:cs="Times New Roman"/>
                <w:sz w:val="24"/>
                <w:szCs w:val="24"/>
                <w:lang w:val="kk-KZ"/>
              </w:rPr>
            </w:pPr>
          </w:p>
        </w:tc>
      </w:tr>
      <w:tr w:rsidR="00852EFF" w:rsidRPr="004853EC" w:rsidTr="008D054A">
        <w:trPr>
          <w:trHeight w:val="515"/>
        </w:trPr>
        <w:tc>
          <w:tcPr>
            <w:tcW w:w="9322" w:type="dxa"/>
            <w:shd w:val="clear" w:color="auto" w:fill="auto"/>
          </w:tcPr>
          <w:p w:rsidR="00852EFF" w:rsidRPr="004853EC" w:rsidRDefault="00852EFF" w:rsidP="00F23195">
            <w:pPr>
              <w:pStyle w:val="1"/>
              <w:shd w:val="clear" w:color="auto" w:fill="auto"/>
              <w:spacing w:before="0" w:line="240" w:lineRule="auto"/>
              <w:rPr>
                <w:sz w:val="28"/>
                <w:szCs w:val="28"/>
              </w:rPr>
            </w:pPr>
            <w:r w:rsidRPr="004853EC">
              <w:rPr>
                <w:sz w:val="24"/>
                <w:szCs w:val="24"/>
              </w:rPr>
              <w:t>1.1</w:t>
            </w:r>
            <w:r w:rsidRPr="004853EC">
              <w:rPr>
                <w:sz w:val="28"/>
                <w:szCs w:val="28"/>
              </w:rPr>
              <w:t xml:space="preserve"> Анализ эффективности господдержки малых форм хозяйствования в разрезе специализации</w:t>
            </w:r>
            <w:r w:rsidR="009134E7">
              <w:rPr>
                <w:sz w:val="28"/>
                <w:szCs w:val="28"/>
              </w:rPr>
              <w:t>…………………………………………………………...</w:t>
            </w:r>
          </w:p>
          <w:p w:rsidR="00852EFF" w:rsidRPr="004853EC" w:rsidRDefault="00852EFF" w:rsidP="00F23195">
            <w:pPr>
              <w:spacing w:after="0" w:line="240" w:lineRule="auto"/>
              <w:jc w:val="both"/>
              <w:rPr>
                <w:rFonts w:ascii="Times New Roman" w:eastAsia="Times New Roman" w:hAnsi="Times New Roman" w:cs="Times New Roman"/>
                <w:caps/>
                <w:sz w:val="28"/>
                <w:szCs w:val="24"/>
              </w:rPr>
            </w:pP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4"/>
                <w:szCs w:val="24"/>
                <w:lang w:val="kk-KZ"/>
              </w:rPr>
            </w:pPr>
          </w:p>
          <w:p w:rsidR="00852EFF" w:rsidRPr="004853EC" w:rsidRDefault="00852EFF" w:rsidP="00F23195">
            <w:pPr>
              <w:spacing w:after="0" w:line="240" w:lineRule="auto"/>
              <w:jc w:val="center"/>
              <w:rPr>
                <w:rFonts w:ascii="Times New Roman" w:eastAsia="Calibri" w:hAnsi="Times New Roman" w:cs="Times New Roman"/>
                <w:sz w:val="24"/>
                <w:szCs w:val="24"/>
                <w:lang w:val="kk-KZ"/>
              </w:rPr>
            </w:pPr>
            <w:r w:rsidRPr="004853EC">
              <w:rPr>
                <w:rFonts w:ascii="Times New Roman" w:eastAsia="Calibri" w:hAnsi="Times New Roman" w:cs="Times New Roman"/>
                <w:sz w:val="24"/>
                <w:szCs w:val="24"/>
                <w:lang w:val="kk-KZ"/>
              </w:rPr>
              <w:t>11</w:t>
            </w:r>
          </w:p>
          <w:p w:rsidR="00852EFF" w:rsidRPr="004853EC" w:rsidRDefault="00852EFF" w:rsidP="00F23195">
            <w:pPr>
              <w:spacing w:after="0" w:line="240" w:lineRule="auto"/>
              <w:jc w:val="center"/>
              <w:rPr>
                <w:rFonts w:ascii="Times New Roman" w:eastAsia="Calibri" w:hAnsi="Times New Roman" w:cs="Times New Roman"/>
                <w:sz w:val="28"/>
                <w:szCs w:val="24"/>
                <w:lang w:val="kk-KZ"/>
              </w:rPr>
            </w:pPr>
          </w:p>
        </w:tc>
      </w:tr>
      <w:tr w:rsidR="00852EFF" w:rsidRPr="004853EC" w:rsidTr="008D054A">
        <w:trPr>
          <w:trHeight w:val="701"/>
        </w:trPr>
        <w:tc>
          <w:tcPr>
            <w:tcW w:w="9322" w:type="dxa"/>
            <w:shd w:val="clear" w:color="auto" w:fill="auto"/>
          </w:tcPr>
          <w:p w:rsidR="00852EFF" w:rsidRPr="004853EC" w:rsidRDefault="00852EFF" w:rsidP="00F23195">
            <w:pPr>
              <w:spacing w:after="0" w:line="240" w:lineRule="auto"/>
              <w:contextualSpacing/>
              <w:jc w:val="both"/>
              <w:rPr>
                <w:rFonts w:ascii="Times New Roman" w:eastAsia="Calibri" w:hAnsi="Times New Roman" w:cs="Times New Roman"/>
                <w:sz w:val="28"/>
                <w:szCs w:val="28"/>
              </w:rPr>
            </w:pPr>
            <w:r w:rsidRPr="007F5EF4">
              <w:rPr>
                <w:rFonts w:ascii="Times New Roman" w:hAnsi="Times New Roman" w:cs="Times New Roman"/>
                <w:sz w:val="24"/>
                <w:szCs w:val="24"/>
              </w:rPr>
              <w:t>1.2</w:t>
            </w:r>
            <w:r w:rsidRPr="004853EC">
              <w:rPr>
                <w:rFonts w:ascii="Times New Roman" w:hAnsi="Times New Roman" w:cs="Times New Roman"/>
                <w:sz w:val="28"/>
                <w:szCs w:val="28"/>
              </w:rPr>
              <w:t xml:space="preserve"> Направления совершенствования господдержки малых форм хозяйствования в разрезе специализации</w:t>
            </w:r>
            <w:r w:rsidR="009134E7">
              <w:rPr>
                <w:rFonts w:ascii="Times New Roman" w:hAnsi="Times New Roman" w:cs="Times New Roman"/>
                <w:sz w:val="28"/>
                <w:szCs w:val="28"/>
              </w:rPr>
              <w:t>………………………………………</w:t>
            </w: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8"/>
                <w:szCs w:val="28"/>
                <w:lang w:val="kk-KZ"/>
              </w:rPr>
            </w:pPr>
          </w:p>
          <w:p w:rsidR="00852EFF" w:rsidRPr="004853EC" w:rsidRDefault="000F5884" w:rsidP="00F2319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p>
          <w:p w:rsidR="00852EFF" w:rsidRPr="004853EC" w:rsidRDefault="00852EFF" w:rsidP="00F23195">
            <w:pPr>
              <w:spacing w:after="0" w:line="240" w:lineRule="auto"/>
              <w:jc w:val="center"/>
              <w:rPr>
                <w:rFonts w:ascii="Times New Roman" w:eastAsia="Calibri" w:hAnsi="Times New Roman" w:cs="Times New Roman"/>
                <w:sz w:val="24"/>
                <w:szCs w:val="24"/>
                <w:lang w:val="kk-KZ"/>
              </w:rPr>
            </w:pPr>
          </w:p>
        </w:tc>
      </w:tr>
      <w:tr w:rsidR="00852EFF" w:rsidRPr="004853EC" w:rsidTr="008D054A">
        <w:trPr>
          <w:trHeight w:val="804"/>
        </w:trPr>
        <w:tc>
          <w:tcPr>
            <w:tcW w:w="9322" w:type="dxa"/>
            <w:shd w:val="clear" w:color="auto" w:fill="auto"/>
          </w:tcPr>
          <w:p w:rsidR="00852EFF" w:rsidRPr="004853EC" w:rsidRDefault="00852EFF" w:rsidP="00A97E6E">
            <w:pPr>
              <w:spacing w:after="0" w:line="240" w:lineRule="auto"/>
              <w:jc w:val="both"/>
              <w:rPr>
                <w:rFonts w:ascii="Times New Roman" w:hAnsi="Times New Roman" w:cs="Times New Roman"/>
                <w:sz w:val="28"/>
                <w:szCs w:val="28"/>
              </w:rPr>
            </w:pPr>
            <w:r w:rsidRPr="004853EC">
              <w:rPr>
                <w:rFonts w:ascii="Times New Roman" w:hAnsi="Times New Roman" w:cs="Times New Roman"/>
                <w:sz w:val="24"/>
                <w:szCs w:val="24"/>
              </w:rPr>
              <w:t>2</w:t>
            </w:r>
            <w:r w:rsidRPr="004853EC">
              <w:rPr>
                <w:rFonts w:ascii="Times New Roman" w:hAnsi="Times New Roman" w:cs="Times New Roman"/>
                <w:sz w:val="28"/>
                <w:szCs w:val="28"/>
              </w:rPr>
              <w:t xml:space="preserve"> </w:t>
            </w:r>
            <w:r w:rsidR="00A97E6E">
              <w:rPr>
                <w:rFonts w:ascii="Times New Roman" w:hAnsi="Times New Roman" w:cs="Times New Roman"/>
                <w:sz w:val="28"/>
                <w:szCs w:val="28"/>
                <w:lang w:val="kk-KZ"/>
              </w:rPr>
              <w:t>А</w:t>
            </w:r>
            <w:proofErr w:type="spellStart"/>
            <w:r w:rsidR="00A97E6E" w:rsidRPr="00A97E6E">
              <w:rPr>
                <w:rFonts w:ascii="Times New Roman" w:hAnsi="Times New Roman" w:cs="Times New Roman"/>
                <w:sz w:val="28"/>
                <w:szCs w:val="24"/>
              </w:rPr>
              <w:t>нализ</w:t>
            </w:r>
            <w:proofErr w:type="spellEnd"/>
            <w:r w:rsidR="00A97E6E" w:rsidRPr="00A97E6E">
              <w:rPr>
                <w:rFonts w:ascii="Times New Roman" w:hAnsi="Times New Roman" w:cs="Times New Roman"/>
                <w:sz w:val="28"/>
                <w:szCs w:val="24"/>
              </w:rPr>
              <w:t xml:space="preserve"> потенциала малых форм хозяйствования в целях продовольственного обеспечения населения региона</w:t>
            </w:r>
            <w:r w:rsidR="009134E7">
              <w:rPr>
                <w:rFonts w:ascii="Times New Roman" w:hAnsi="Times New Roman" w:cs="Times New Roman"/>
                <w:caps/>
                <w:sz w:val="24"/>
                <w:szCs w:val="24"/>
              </w:rPr>
              <w:t>…………………</w:t>
            </w:r>
            <w:r w:rsidR="00A97E6E">
              <w:rPr>
                <w:rFonts w:ascii="Times New Roman" w:hAnsi="Times New Roman" w:cs="Times New Roman"/>
                <w:caps/>
                <w:sz w:val="24"/>
                <w:szCs w:val="24"/>
              </w:rPr>
              <w:t>…………..</w:t>
            </w: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8"/>
                <w:szCs w:val="28"/>
                <w:lang w:val="kk-KZ"/>
              </w:rPr>
            </w:pPr>
          </w:p>
          <w:p w:rsidR="00852EFF" w:rsidRPr="004853EC" w:rsidRDefault="000F5884" w:rsidP="005D788A">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4"/>
                <w:szCs w:val="24"/>
                <w:lang w:val="kk-KZ"/>
              </w:rPr>
              <w:t>23</w:t>
            </w:r>
          </w:p>
        </w:tc>
      </w:tr>
      <w:tr w:rsidR="00852EFF" w:rsidRPr="004853EC" w:rsidTr="008D054A">
        <w:trPr>
          <w:trHeight w:val="911"/>
        </w:trPr>
        <w:tc>
          <w:tcPr>
            <w:tcW w:w="9322" w:type="dxa"/>
            <w:shd w:val="clear" w:color="auto" w:fill="auto"/>
          </w:tcPr>
          <w:p w:rsidR="00852EFF" w:rsidRPr="004853EC" w:rsidRDefault="00852EFF" w:rsidP="00F23195">
            <w:pPr>
              <w:spacing w:after="0" w:line="240" w:lineRule="auto"/>
              <w:jc w:val="both"/>
              <w:rPr>
                <w:rFonts w:ascii="Times New Roman" w:hAnsi="Times New Roman" w:cs="Times New Roman"/>
                <w:sz w:val="28"/>
                <w:szCs w:val="28"/>
              </w:rPr>
            </w:pPr>
            <w:r w:rsidRPr="004853EC">
              <w:rPr>
                <w:rFonts w:ascii="Times New Roman" w:hAnsi="Times New Roman" w:cs="Times New Roman"/>
                <w:sz w:val="24"/>
                <w:szCs w:val="24"/>
              </w:rPr>
              <w:t>2.1</w:t>
            </w:r>
            <w:r w:rsidRPr="004853EC">
              <w:rPr>
                <w:rFonts w:ascii="Times New Roman" w:hAnsi="Times New Roman" w:cs="Times New Roman"/>
                <w:sz w:val="28"/>
                <w:szCs w:val="28"/>
              </w:rPr>
              <w:t xml:space="preserve"> Анализ эффективности производства сельскохозяйственной продукции по регионам Казахстана………………………………………………………</w:t>
            </w:r>
            <w:r w:rsidR="009134E7">
              <w:rPr>
                <w:rFonts w:ascii="Times New Roman" w:hAnsi="Times New Roman" w:cs="Times New Roman"/>
                <w:sz w:val="28"/>
                <w:szCs w:val="28"/>
              </w:rPr>
              <w:t>…</w:t>
            </w:r>
          </w:p>
          <w:p w:rsidR="00852EFF" w:rsidRPr="004853EC" w:rsidRDefault="00852EFF" w:rsidP="00F23195">
            <w:pPr>
              <w:spacing w:after="0" w:line="240" w:lineRule="auto"/>
              <w:jc w:val="both"/>
              <w:rPr>
                <w:rFonts w:ascii="Times New Roman" w:eastAsia="Calibri" w:hAnsi="Times New Roman" w:cs="Times New Roman"/>
                <w:sz w:val="24"/>
                <w:szCs w:val="24"/>
              </w:rPr>
            </w:pP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4"/>
                <w:szCs w:val="24"/>
                <w:lang w:val="kk-KZ"/>
              </w:rPr>
            </w:pPr>
          </w:p>
          <w:p w:rsidR="00852EFF" w:rsidRPr="004853EC" w:rsidRDefault="000F5884" w:rsidP="005D788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w:t>
            </w:r>
          </w:p>
        </w:tc>
      </w:tr>
      <w:tr w:rsidR="00852EFF" w:rsidRPr="004853EC" w:rsidTr="008D054A">
        <w:trPr>
          <w:trHeight w:val="1174"/>
        </w:trPr>
        <w:tc>
          <w:tcPr>
            <w:tcW w:w="9322" w:type="dxa"/>
            <w:shd w:val="clear" w:color="auto" w:fill="auto"/>
          </w:tcPr>
          <w:p w:rsidR="00852EFF" w:rsidRPr="004853EC" w:rsidRDefault="00852EFF" w:rsidP="00BF3778">
            <w:pPr>
              <w:spacing w:after="0" w:line="240" w:lineRule="auto"/>
              <w:jc w:val="both"/>
              <w:rPr>
                <w:rFonts w:ascii="Times New Roman" w:hAnsi="Times New Roman" w:cs="Times New Roman"/>
                <w:color w:val="1F497D" w:themeColor="text2"/>
                <w:sz w:val="24"/>
                <w:szCs w:val="24"/>
              </w:rPr>
            </w:pPr>
            <w:r w:rsidRPr="007F5EF4">
              <w:rPr>
                <w:rFonts w:ascii="Times New Roman" w:hAnsi="Times New Roman" w:cs="Times New Roman"/>
                <w:sz w:val="24"/>
                <w:szCs w:val="24"/>
              </w:rPr>
              <w:t>3</w:t>
            </w:r>
            <w:r w:rsidR="009134E7">
              <w:rPr>
                <w:rFonts w:ascii="Times New Roman" w:hAnsi="Times New Roman" w:cs="Times New Roman"/>
                <w:sz w:val="28"/>
                <w:szCs w:val="28"/>
              </w:rPr>
              <w:t xml:space="preserve"> </w:t>
            </w:r>
            <w:r w:rsidR="00A97E6E">
              <w:rPr>
                <w:rFonts w:ascii="Times New Roman" w:hAnsi="Times New Roman" w:cs="Times New Roman"/>
                <w:sz w:val="28"/>
                <w:szCs w:val="24"/>
              </w:rPr>
              <w:t>К</w:t>
            </w:r>
            <w:r w:rsidR="00A97E6E" w:rsidRPr="00A97E6E">
              <w:rPr>
                <w:rFonts w:ascii="Times New Roman" w:hAnsi="Times New Roman" w:cs="Times New Roman"/>
                <w:sz w:val="28"/>
                <w:szCs w:val="24"/>
              </w:rPr>
              <w:t>онцептуальные основы системы комплексной материальной, консультационной, обучающей и другой поддержки малых форм хозяйствования в аграрном бизн</w:t>
            </w:r>
            <w:r w:rsidR="00A97E6E">
              <w:rPr>
                <w:rFonts w:ascii="Times New Roman" w:hAnsi="Times New Roman" w:cs="Times New Roman"/>
                <w:sz w:val="28"/>
                <w:szCs w:val="24"/>
              </w:rPr>
              <w:t>есе К</w:t>
            </w:r>
            <w:r w:rsidR="00A97E6E" w:rsidRPr="00A97E6E">
              <w:rPr>
                <w:rFonts w:ascii="Times New Roman" w:hAnsi="Times New Roman" w:cs="Times New Roman"/>
                <w:sz w:val="28"/>
                <w:szCs w:val="24"/>
              </w:rPr>
              <w:t>азахстана</w:t>
            </w:r>
            <w:r w:rsidR="00A97E6E">
              <w:rPr>
                <w:rFonts w:ascii="Times New Roman" w:hAnsi="Times New Roman" w:cs="Times New Roman"/>
                <w:sz w:val="28"/>
                <w:szCs w:val="24"/>
              </w:rPr>
              <w:t>…………..…………………..</w:t>
            </w:r>
            <w:r w:rsidR="00A97E6E" w:rsidRPr="00A97E6E">
              <w:rPr>
                <w:rFonts w:ascii="Times New Roman" w:hAnsi="Times New Roman" w:cs="Times New Roman"/>
                <w:sz w:val="28"/>
                <w:szCs w:val="24"/>
              </w:rPr>
              <w:t>.</w:t>
            </w:r>
          </w:p>
        </w:tc>
        <w:tc>
          <w:tcPr>
            <w:tcW w:w="532" w:type="dxa"/>
            <w:shd w:val="clear" w:color="auto" w:fill="auto"/>
          </w:tcPr>
          <w:p w:rsidR="00F411F6" w:rsidRDefault="00F411F6" w:rsidP="00F23195">
            <w:pPr>
              <w:spacing w:after="0" w:line="240" w:lineRule="auto"/>
              <w:jc w:val="center"/>
              <w:rPr>
                <w:rFonts w:ascii="Times New Roman" w:eastAsia="Calibri" w:hAnsi="Times New Roman" w:cs="Times New Roman"/>
                <w:sz w:val="24"/>
                <w:szCs w:val="24"/>
                <w:lang w:val="kk-KZ"/>
              </w:rPr>
            </w:pPr>
          </w:p>
          <w:p w:rsidR="00F411F6" w:rsidRDefault="00F411F6" w:rsidP="00F23195">
            <w:pPr>
              <w:spacing w:after="0" w:line="240" w:lineRule="auto"/>
              <w:jc w:val="center"/>
              <w:rPr>
                <w:rFonts w:ascii="Times New Roman" w:eastAsia="Calibri" w:hAnsi="Times New Roman" w:cs="Times New Roman"/>
                <w:sz w:val="24"/>
                <w:szCs w:val="24"/>
                <w:lang w:val="kk-KZ"/>
              </w:rPr>
            </w:pPr>
          </w:p>
          <w:p w:rsidR="00852EFF" w:rsidRPr="004853EC" w:rsidRDefault="000F5884" w:rsidP="00F2319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27</w:t>
            </w:r>
          </w:p>
        </w:tc>
      </w:tr>
      <w:tr w:rsidR="00852EFF" w:rsidRPr="004853EC" w:rsidTr="008D054A">
        <w:trPr>
          <w:trHeight w:val="1338"/>
        </w:trPr>
        <w:tc>
          <w:tcPr>
            <w:tcW w:w="9322" w:type="dxa"/>
            <w:shd w:val="clear" w:color="auto" w:fill="auto"/>
          </w:tcPr>
          <w:p w:rsidR="00852EFF" w:rsidRPr="004853EC" w:rsidRDefault="00852EFF" w:rsidP="00BF3778">
            <w:pPr>
              <w:spacing w:after="0" w:line="240" w:lineRule="auto"/>
              <w:jc w:val="both"/>
              <w:rPr>
                <w:rFonts w:ascii="Times New Roman" w:hAnsi="Times New Roman" w:cs="Times New Roman"/>
                <w:sz w:val="28"/>
                <w:szCs w:val="28"/>
              </w:rPr>
            </w:pPr>
            <w:r w:rsidRPr="007F5EF4">
              <w:rPr>
                <w:rFonts w:ascii="Times New Roman" w:hAnsi="Times New Roman" w:cs="Times New Roman"/>
                <w:sz w:val="24"/>
                <w:szCs w:val="24"/>
              </w:rPr>
              <w:t>3.1</w:t>
            </w:r>
            <w:r w:rsidRPr="004853EC">
              <w:rPr>
                <w:rFonts w:ascii="Times New Roman" w:hAnsi="Times New Roman" w:cs="Times New Roman"/>
                <w:sz w:val="28"/>
                <w:szCs w:val="28"/>
              </w:rPr>
              <w:t xml:space="preserve"> Анализ мер комплексной </w:t>
            </w:r>
            <w:r w:rsidR="00BF3778">
              <w:rPr>
                <w:rFonts w:ascii="Times New Roman" w:hAnsi="Times New Roman" w:cs="Times New Roman"/>
                <w:sz w:val="28"/>
                <w:szCs w:val="28"/>
              </w:rPr>
              <w:t>государственной</w:t>
            </w:r>
            <w:r w:rsidRPr="004853EC">
              <w:rPr>
                <w:rFonts w:ascii="Times New Roman" w:hAnsi="Times New Roman" w:cs="Times New Roman"/>
                <w:sz w:val="28"/>
                <w:szCs w:val="28"/>
              </w:rPr>
              <w:t xml:space="preserve"> поддержки малых форм хозяйствования</w:t>
            </w:r>
            <w:r w:rsidR="00BF3778">
              <w:rPr>
                <w:rFonts w:ascii="Times New Roman" w:hAnsi="Times New Roman" w:cs="Times New Roman"/>
                <w:sz w:val="28"/>
                <w:szCs w:val="28"/>
              </w:rPr>
              <w:t xml:space="preserve"> </w:t>
            </w:r>
            <w:r w:rsidR="00BF3778" w:rsidRPr="00E2018B">
              <w:rPr>
                <w:rFonts w:ascii="Times New Roman" w:hAnsi="Times New Roman" w:cs="Times New Roman"/>
                <w:sz w:val="28"/>
                <w:szCs w:val="28"/>
              </w:rPr>
              <w:t>в сельскохозяйственном производстве по регионам Казахстана</w:t>
            </w:r>
            <w:r w:rsidR="00BF3778">
              <w:rPr>
                <w:rFonts w:ascii="Times New Roman" w:hAnsi="Times New Roman" w:cs="Times New Roman"/>
                <w:sz w:val="28"/>
                <w:szCs w:val="28"/>
              </w:rPr>
              <w:t xml:space="preserve"> </w:t>
            </w:r>
            <w:r w:rsidR="009134E7">
              <w:rPr>
                <w:rFonts w:ascii="Times New Roman" w:hAnsi="Times New Roman" w:cs="Times New Roman"/>
                <w:sz w:val="28"/>
                <w:szCs w:val="28"/>
              </w:rPr>
              <w:t>…………………………………………………………………</w:t>
            </w:r>
            <w:r w:rsidR="00BF3778">
              <w:rPr>
                <w:rFonts w:ascii="Times New Roman" w:hAnsi="Times New Roman" w:cs="Times New Roman"/>
                <w:sz w:val="28"/>
                <w:szCs w:val="28"/>
              </w:rPr>
              <w:t>……..</w:t>
            </w:r>
          </w:p>
        </w:tc>
        <w:tc>
          <w:tcPr>
            <w:tcW w:w="532" w:type="dxa"/>
            <w:shd w:val="clear" w:color="auto" w:fill="auto"/>
          </w:tcPr>
          <w:p w:rsidR="00852EFF" w:rsidRPr="004853EC" w:rsidRDefault="00852EFF" w:rsidP="00F23195">
            <w:pPr>
              <w:spacing w:after="0" w:line="240" w:lineRule="auto"/>
              <w:jc w:val="center"/>
              <w:rPr>
                <w:rFonts w:ascii="Times New Roman" w:eastAsia="Calibri" w:hAnsi="Times New Roman" w:cs="Times New Roman"/>
                <w:sz w:val="24"/>
                <w:szCs w:val="24"/>
              </w:rPr>
            </w:pPr>
          </w:p>
          <w:p w:rsidR="00D2547A" w:rsidRDefault="00D2547A" w:rsidP="00F23195">
            <w:pPr>
              <w:spacing w:after="0" w:line="240" w:lineRule="auto"/>
              <w:jc w:val="center"/>
              <w:rPr>
                <w:rFonts w:ascii="Times New Roman" w:eastAsia="Calibri" w:hAnsi="Times New Roman" w:cs="Times New Roman"/>
                <w:sz w:val="24"/>
                <w:szCs w:val="24"/>
              </w:rPr>
            </w:pPr>
          </w:p>
          <w:p w:rsidR="00852EFF" w:rsidRPr="004853EC" w:rsidRDefault="000F5884" w:rsidP="00F231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p w:rsidR="00852EFF" w:rsidRPr="004853EC" w:rsidRDefault="00852EFF" w:rsidP="00F23195">
            <w:pPr>
              <w:spacing w:after="0" w:line="240" w:lineRule="auto"/>
              <w:jc w:val="center"/>
              <w:rPr>
                <w:rFonts w:ascii="Times New Roman" w:eastAsia="Calibri" w:hAnsi="Times New Roman" w:cs="Times New Roman"/>
                <w:sz w:val="24"/>
                <w:szCs w:val="24"/>
              </w:rPr>
            </w:pPr>
          </w:p>
        </w:tc>
      </w:tr>
      <w:tr w:rsidR="00852EFF" w:rsidRPr="004853EC" w:rsidTr="008D054A">
        <w:trPr>
          <w:trHeight w:val="1120"/>
        </w:trPr>
        <w:tc>
          <w:tcPr>
            <w:tcW w:w="9322" w:type="dxa"/>
            <w:shd w:val="clear" w:color="auto" w:fill="auto"/>
          </w:tcPr>
          <w:p w:rsidR="00852EFF" w:rsidRPr="004853EC" w:rsidRDefault="00852EFF" w:rsidP="00F23195">
            <w:pPr>
              <w:spacing w:after="0" w:line="240" w:lineRule="auto"/>
              <w:jc w:val="both"/>
              <w:rPr>
                <w:rFonts w:ascii="Times New Roman" w:hAnsi="Times New Roman" w:cs="Times New Roman"/>
                <w:sz w:val="28"/>
                <w:szCs w:val="28"/>
              </w:rPr>
            </w:pPr>
            <w:r w:rsidRPr="007F5EF4">
              <w:rPr>
                <w:rFonts w:ascii="Times New Roman" w:hAnsi="Times New Roman" w:cs="Times New Roman"/>
                <w:sz w:val="24"/>
                <w:szCs w:val="24"/>
              </w:rPr>
              <w:t>3.2</w:t>
            </w:r>
            <w:r w:rsidRPr="004853EC">
              <w:rPr>
                <w:rFonts w:ascii="Times New Roman" w:hAnsi="Times New Roman" w:cs="Times New Roman"/>
                <w:sz w:val="28"/>
                <w:szCs w:val="28"/>
              </w:rPr>
              <w:t xml:space="preserve"> Консультационные и обучающие меры поддержки субъектов МФХ по государственной поддержке и оценка их эффективности (семинары, тренинг, круглый стол) в разрезе регионов Казахстана</w:t>
            </w:r>
            <w:r>
              <w:rPr>
                <w:rFonts w:ascii="Times New Roman" w:hAnsi="Times New Roman" w:cs="Times New Roman"/>
                <w:sz w:val="28"/>
                <w:szCs w:val="28"/>
              </w:rPr>
              <w:t>……………………….</w:t>
            </w:r>
          </w:p>
        </w:tc>
        <w:tc>
          <w:tcPr>
            <w:tcW w:w="532" w:type="dxa"/>
            <w:shd w:val="clear" w:color="auto" w:fill="auto"/>
          </w:tcPr>
          <w:p w:rsidR="000F5884" w:rsidRDefault="000F5884" w:rsidP="00F23195">
            <w:pPr>
              <w:spacing w:after="0" w:line="240" w:lineRule="auto"/>
              <w:jc w:val="center"/>
              <w:rPr>
                <w:rFonts w:ascii="Times New Roman" w:eastAsia="Calibri" w:hAnsi="Times New Roman" w:cs="Times New Roman"/>
                <w:sz w:val="24"/>
                <w:szCs w:val="24"/>
              </w:rPr>
            </w:pPr>
          </w:p>
          <w:p w:rsidR="00F411F6" w:rsidRDefault="00F411F6" w:rsidP="00F23195">
            <w:pPr>
              <w:spacing w:after="0" w:line="240" w:lineRule="auto"/>
              <w:jc w:val="center"/>
              <w:rPr>
                <w:rFonts w:ascii="Times New Roman" w:eastAsia="Calibri" w:hAnsi="Times New Roman" w:cs="Times New Roman"/>
                <w:sz w:val="24"/>
                <w:szCs w:val="24"/>
              </w:rPr>
            </w:pPr>
          </w:p>
          <w:p w:rsidR="00852EFF" w:rsidRPr="004853EC" w:rsidRDefault="000F5884" w:rsidP="00D2547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D2547A">
              <w:rPr>
                <w:rFonts w:ascii="Times New Roman" w:eastAsia="Calibri" w:hAnsi="Times New Roman" w:cs="Times New Roman"/>
                <w:sz w:val="24"/>
                <w:szCs w:val="24"/>
              </w:rPr>
              <w:t>2</w:t>
            </w:r>
          </w:p>
        </w:tc>
      </w:tr>
      <w:tr w:rsidR="00852EFF" w:rsidRPr="004853EC" w:rsidTr="008D054A">
        <w:trPr>
          <w:trHeight w:val="551"/>
        </w:trPr>
        <w:tc>
          <w:tcPr>
            <w:tcW w:w="9322" w:type="dxa"/>
            <w:shd w:val="clear" w:color="auto" w:fill="auto"/>
          </w:tcPr>
          <w:p w:rsidR="00852EFF" w:rsidRPr="004853EC" w:rsidRDefault="00852EFF" w:rsidP="00F23195">
            <w:pPr>
              <w:spacing w:after="0" w:line="240" w:lineRule="auto"/>
              <w:jc w:val="both"/>
              <w:rPr>
                <w:rFonts w:ascii="Times New Roman" w:hAnsi="Times New Roman" w:cs="Times New Roman"/>
                <w:sz w:val="24"/>
                <w:szCs w:val="24"/>
                <w:lang w:val="kk-KZ"/>
              </w:rPr>
            </w:pPr>
          </w:p>
          <w:p w:rsidR="00852EFF" w:rsidRPr="004853EC" w:rsidRDefault="00852EFF" w:rsidP="00F23195">
            <w:pPr>
              <w:spacing w:after="0" w:line="240" w:lineRule="auto"/>
              <w:jc w:val="both"/>
              <w:rPr>
                <w:rFonts w:ascii="Times New Roman" w:hAnsi="Times New Roman" w:cs="Times New Roman"/>
                <w:sz w:val="24"/>
                <w:szCs w:val="24"/>
              </w:rPr>
            </w:pPr>
            <w:r w:rsidRPr="004853EC">
              <w:rPr>
                <w:rFonts w:ascii="Times New Roman" w:hAnsi="Times New Roman" w:cs="Times New Roman"/>
                <w:sz w:val="24"/>
                <w:szCs w:val="24"/>
                <w:lang w:val="kk-KZ"/>
              </w:rPr>
              <w:t>ҚОРЫТЫНДЫ</w:t>
            </w:r>
            <w:r w:rsidRPr="004853EC">
              <w:rPr>
                <w:rFonts w:ascii="Times New Roman" w:hAnsi="Times New Roman" w:cs="Times New Roman"/>
                <w:sz w:val="24"/>
                <w:szCs w:val="24"/>
              </w:rPr>
              <w:t>………………………………………………………………………………….</w:t>
            </w:r>
          </w:p>
        </w:tc>
        <w:tc>
          <w:tcPr>
            <w:tcW w:w="532" w:type="dxa"/>
            <w:shd w:val="clear" w:color="auto" w:fill="auto"/>
          </w:tcPr>
          <w:p w:rsidR="000F5884" w:rsidRDefault="000F5884" w:rsidP="00F23195">
            <w:pPr>
              <w:spacing w:after="0" w:line="240" w:lineRule="auto"/>
              <w:jc w:val="center"/>
              <w:rPr>
                <w:rFonts w:ascii="Times New Roman" w:eastAsia="Calibri" w:hAnsi="Times New Roman" w:cs="Times New Roman"/>
                <w:sz w:val="24"/>
                <w:szCs w:val="24"/>
              </w:rPr>
            </w:pPr>
          </w:p>
          <w:p w:rsidR="00852EFF" w:rsidRPr="004853EC" w:rsidRDefault="000F5884" w:rsidP="00D2547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D2547A">
              <w:rPr>
                <w:rFonts w:ascii="Times New Roman" w:eastAsia="Calibri" w:hAnsi="Times New Roman" w:cs="Times New Roman"/>
                <w:sz w:val="24"/>
                <w:szCs w:val="24"/>
              </w:rPr>
              <w:t>6</w:t>
            </w:r>
          </w:p>
        </w:tc>
      </w:tr>
      <w:tr w:rsidR="00852EFF" w:rsidRPr="004853EC" w:rsidTr="008D054A">
        <w:trPr>
          <w:trHeight w:val="543"/>
        </w:trPr>
        <w:tc>
          <w:tcPr>
            <w:tcW w:w="9322" w:type="dxa"/>
            <w:shd w:val="clear" w:color="auto" w:fill="auto"/>
          </w:tcPr>
          <w:p w:rsidR="00852EFF" w:rsidRPr="004853EC" w:rsidRDefault="00852EFF" w:rsidP="00F23195">
            <w:pPr>
              <w:spacing w:after="0" w:line="240" w:lineRule="auto"/>
              <w:rPr>
                <w:rFonts w:ascii="Times New Roman" w:eastAsia="Calibri" w:hAnsi="Times New Roman" w:cs="Times New Roman"/>
                <w:sz w:val="24"/>
                <w:szCs w:val="24"/>
                <w:lang w:eastAsia="ru-RU"/>
              </w:rPr>
            </w:pPr>
          </w:p>
          <w:p w:rsidR="00852EFF" w:rsidRPr="004853EC" w:rsidRDefault="00852EFF" w:rsidP="00F23195">
            <w:pPr>
              <w:spacing w:after="0" w:line="240" w:lineRule="auto"/>
              <w:rPr>
                <w:rFonts w:ascii="Times New Roman" w:eastAsia="Calibri" w:hAnsi="Times New Roman" w:cs="Times New Roman"/>
                <w:sz w:val="24"/>
                <w:szCs w:val="24"/>
                <w:lang w:eastAsia="ru-RU"/>
              </w:rPr>
            </w:pPr>
            <w:r w:rsidRPr="004853EC">
              <w:rPr>
                <w:rFonts w:ascii="Times New Roman" w:eastAsia="Calibri" w:hAnsi="Times New Roman" w:cs="Times New Roman"/>
                <w:sz w:val="24"/>
                <w:szCs w:val="24"/>
                <w:lang w:eastAsia="ru-RU"/>
              </w:rPr>
              <w:t>ЗАКЛЮЧЕНИЕ……………………………………………………………………………...….</w:t>
            </w:r>
          </w:p>
        </w:tc>
        <w:tc>
          <w:tcPr>
            <w:tcW w:w="532" w:type="dxa"/>
            <w:shd w:val="clear" w:color="auto" w:fill="auto"/>
          </w:tcPr>
          <w:p w:rsidR="000F5884" w:rsidRDefault="000F5884" w:rsidP="000F5884">
            <w:pPr>
              <w:spacing w:after="0" w:line="240" w:lineRule="auto"/>
              <w:jc w:val="center"/>
              <w:rPr>
                <w:rFonts w:ascii="Times New Roman" w:eastAsia="Calibri" w:hAnsi="Times New Roman" w:cs="Times New Roman"/>
                <w:sz w:val="24"/>
                <w:szCs w:val="24"/>
                <w:lang w:val="kk-KZ"/>
              </w:rPr>
            </w:pPr>
          </w:p>
          <w:p w:rsidR="00852EFF" w:rsidRPr="004853EC" w:rsidRDefault="000F5884" w:rsidP="00D2547A">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D2547A">
              <w:rPr>
                <w:rFonts w:ascii="Times New Roman" w:eastAsia="Calibri" w:hAnsi="Times New Roman" w:cs="Times New Roman"/>
                <w:sz w:val="24"/>
                <w:szCs w:val="24"/>
                <w:lang w:val="kk-KZ"/>
              </w:rPr>
              <w:t>8</w:t>
            </w:r>
          </w:p>
        </w:tc>
      </w:tr>
      <w:tr w:rsidR="00852EFF" w:rsidRPr="004853EC" w:rsidTr="008D054A">
        <w:trPr>
          <w:trHeight w:val="415"/>
        </w:trPr>
        <w:tc>
          <w:tcPr>
            <w:tcW w:w="9322" w:type="dxa"/>
            <w:shd w:val="clear" w:color="auto" w:fill="auto"/>
          </w:tcPr>
          <w:p w:rsidR="00852EFF" w:rsidRPr="004853EC" w:rsidRDefault="00852EFF" w:rsidP="00F23195">
            <w:pPr>
              <w:spacing w:after="0" w:line="240" w:lineRule="auto"/>
              <w:rPr>
                <w:rFonts w:ascii="Times New Roman" w:eastAsia="Calibri" w:hAnsi="Times New Roman" w:cs="Times New Roman"/>
                <w:sz w:val="24"/>
                <w:szCs w:val="24"/>
              </w:rPr>
            </w:pPr>
          </w:p>
          <w:p w:rsidR="00852EFF" w:rsidRPr="004853EC" w:rsidRDefault="00852EFF" w:rsidP="00F23195">
            <w:pPr>
              <w:spacing w:after="0" w:line="240" w:lineRule="auto"/>
              <w:rPr>
                <w:rFonts w:ascii="Times New Roman" w:eastAsia="Calibri" w:hAnsi="Times New Roman" w:cs="Times New Roman"/>
                <w:sz w:val="24"/>
                <w:szCs w:val="24"/>
              </w:rPr>
            </w:pPr>
            <w:r w:rsidRPr="004853EC">
              <w:rPr>
                <w:rFonts w:ascii="Times New Roman" w:eastAsia="Calibri" w:hAnsi="Times New Roman" w:cs="Times New Roman"/>
                <w:sz w:val="24"/>
                <w:szCs w:val="24"/>
              </w:rPr>
              <w:t>СПИСОК ИСПОЛЬЗОВАННЫХ ИСТОЧНИКОВ………………………………………..…</w:t>
            </w:r>
          </w:p>
        </w:tc>
        <w:tc>
          <w:tcPr>
            <w:tcW w:w="532" w:type="dxa"/>
            <w:shd w:val="clear" w:color="auto" w:fill="auto"/>
          </w:tcPr>
          <w:p w:rsidR="00852EFF" w:rsidRDefault="00852EFF" w:rsidP="00F23195">
            <w:pPr>
              <w:spacing w:after="0" w:line="240" w:lineRule="auto"/>
              <w:jc w:val="center"/>
              <w:rPr>
                <w:rFonts w:ascii="Times New Roman" w:eastAsia="Calibri" w:hAnsi="Times New Roman" w:cs="Times New Roman"/>
                <w:sz w:val="24"/>
                <w:szCs w:val="24"/>
                <w:lang w:val="kk-KZ"/>
              </w:rPr>
            </w:pPr>
          </w:p>
          <w:p w:rsidR="000F5884" w:rsidRPr="004853EC" w:rsidRDefault="00D2547A" w:rsidP="00F2319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50</w:t>
            </w:r>
          </w:p>
        </w:tc>
      </w:tr>
      <w:tr w:rsidR="00852EFF" w:rsidRPr="0056582F" w:rsidTr="008D054A">
        <w:trPr>
          <w:trHeight w:val="415"/>
        </w:trPr>
        <w:tc>
          <w:tcPr>
            <w:tcW w:w="9322" w:type="dxa"/>
            <w:shd w:val="clear" w:color="auto" w:fill="auto"/>
          </w:tcPr>
          <w:p w:rsidR="00852EFF" w:rsidRPr="004853EC" w:rsidRDefault="00852EFF" w:rsidP="00F23195">
            <w:pPr>
              <w:spacing w:after="0" w:line="240" w:lineRule="auto"/>
              <w:rPr>
                <w:rFonts w:ascii="Times New Roman" w:eastAsia="Calibri" w:hAnsi="Times New Roman" w:cs="Times New Roman"/>
                <w:sz w:val="24"/>
                <w:szCs w:val="24"/>
              </w:rPr>
            </w:pPr>
          </w:p>
          <w:p w:rsidR="00852EFF" w:rsidRPr="004853EC" w:rsidRDefault="00852EFF" w:rsidP="00F23195">
            <w:pPr>
              <w:spacing w:after="0" w:line="240" w:lineRule="auto"/>
              <w:rPr>
                <w:rFonts w:ascii="Times New Roman" w:eastAsia="Calibri" w:hAnsi="Times New Roman" w:cs="Times New Roman"/>
                <w:sz w:val="24"/>
                <w:szCs w:val="24"/>
              </w:rPr>
            </w:pPr>
            <w:r w:rsidRPr="004853EC">
              <w:rPr>
                <w:rFonts w:ascii="Times New Roman" w:eastAsia="Calibri" w:hAnsi="Times New Roman" w:cs="Times New Roman"/>
                <w:sz w:val="24"/>
                <w:szCs w:val="24"/>
              </w:rPr>
              <w:t>ПРИЛОЖЕНИЯ………………………………………………………………………………...</w:t>
            </w:r>
          </w:p>
        </w:tc>
        <w:tc>
          <w:tcPr>
            <w:tcW w:w="532" w:type="dxa"/>
            <w:shd w:val="clear" w:color="auto" w:fill="auto"/>
          </w:tcPr>
          <w:p w:rsidR="00852EFF" w:rsidRDefault="00852EFF" w:rsidP="00F23195">
            <w:pPr>
              <w:spacing w:after="0" w:line="240" w:lineRule="auto"/>
              <w:jc w:val="center"/>
              <w:rPr>
                <w:rFonts w:ascii="Times New Roman" w:eastAsia="Calibri" w:hAnsi="Times New Roman" w:cs="Times New Roman"/>
                <w:sz w:val="24"/>
                <w:szCs w:val="24"/>
                <w:lang w:val="kk-KZ"/>
              </w:rPr>
            </w:pPr>
          </w:p>
          <w:p w:rsidR="009134E7" w:rsidRPr="0056582F" w:rsidRDefault="009134E7" w:rsidP="00F2319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51</w:t>
            </w:r>
          </w:p>
        </w:tc>
      </w:tr>
    </w:tbl>
    <w:p w:rsidR="00852EFF" w:rsidRPr="0056582F" w:rsidRDefault="00852EFF" w:rsidP="00852EFF">
      <w:pPr>
        <w:ind w:right="540"/>
        <w:jc w:val="center"/>
        <w:rPr>
          <w:rFonts w:ascii="Times New Roman" w:hAnsi="Times New Roman" w:cs="Times New Roman"/>
          <w:caps/>
          <w:sz w:val="24"/>
          <w:szCs w:val="24"/>
        </w:rPr>
      </w:pPr>
    </w:p>
    <w:p w:rsidR="001A1EF3" w:rsidRPr="0056582F" w:rsidRDefault="001A1EF3" w:rsidP="001A1EF3">
      <w:pPr>
        <w:ind w:right="540"/>
        <w:jc w:val="center"/>
        <w:rPr>
          <w:rFonts w:ascii="Times New Roman" w:hAnsi="Times New Roman" w:cs="Times New Roman"/>
          <w:caps/>
          <w:sz w:val="24"/>
          <w:szCs w:val="24"/>
        </w:rPr>
      </w:pPr>
    </w:p>
    <w:p w:rsidR="001A1EF3" w:rsidRPr="0056582F" w:rsidRDefault="001A1EF3" w:rsidP="001A1EF3">
      <w:pPr>
        <w:ind w:right="540"/>
        <w:jc w:val="center"/>
        <w:rPr>
          <w:rFonts w:ascii="Times New Roman" w:hAnsi="Times New Roman" w:cs="Times New Roman"/>
          <w:caps/>
          <w:sz w:val="24"/>
          <w:szCs w:val="24"/>
        </w:rPr>
      </w:pPr>
    </w:p>
    <w:p w:rsidR="001A1EF3" w:rsidRPr="0056582F" w:rsidRDefault="001A1EF3" w:rsidP="001A1EF3">
      <w:pPr>
        <w:rPr>
          <w:rFonts w:ascii="Times New Roman" w:hAnsi="Times New Roman" w:cs="Times New Roman"/>
          <w:caps/>
          <w:sz w:val="24"/>
          <w:szCs w:val="24"/>
        </w:rPr>
      </w:pPr>
      <w:r w:rsidRPr="0056582F">
        <w:rPr>
          <w:rFonts w:ascii="Times New Roman" w:hAnsi="Times New Roman" w:cs="Times New Roman"/>
          <w:caps/>
          <w:sz w:val="24"/>
          <w:szCs w:val="24"/>
        </w:rPr>
        <w:br w:type="page"/>
      </w:r>
    </w:p>
    <w:p w:rsidR="001A1EF3" w:rsidRPr="0056582F" w:rsidRDefault="001A1EF3" w:rsidP="001A1EF3">
      <w:pPr>
        <w:ind w:right="540"/>
        <w:jc w:val="center"/>
        <w:rPr>
          <w:rFonts w:ascii="Times New Roman" w:hAnsi="Times New Roman" w:cs="Times New Roman"/>
          <w:caps/>
          <w:sz w:val="24"/>
          <w:szCs w:val="24"/>
        </w:rPr>
      </w:pPr>
      <w:r w:rsidRPr="0056582F">
        <w:rPr>
          <w:rFonts w:ascii="Times New Roman" w:hAnsi="Times New Roman" w:cs="Times New Roman"/>
          <w:caps/>
          <w:sz w:val="24"/>
          <w:szCs w:val="24"/>
        </w:rPr>
        <w:t>ОПРЕДЕЛЕНИЯ</w:t>
      </w:r>
    </w:p>
    <w:p w:rsidR="001A1EF3" w:rsidRPr="0056582F" w:rsidRDefault="001A1EF3" w:rsidP="001A1EF3">
      <w:pPr>
        <w:shd w:val="clear" w:color="auto" w:fill="FFFFFF"/>
        <w:spacing w:after="0" w:line="240" w:lineRule="auto"/>
        <w:ind w:firstLine="567"/>
        <w:jc w:val="both"/>
        <w:rPr>
          <w:rFonts w:ascii="Times New Roman" w:eastAsia="Calibri" w:hAnsi="Times New Roman" w:cs="Times New Roman"/>
          <w:sz w:val="28"/>
          <w:szCs w:val="28"/>
          <w:lang w:eastAsia="ru-RU"/>
        </w:rPr>
      </w:pPr>
      <w:r w:rsidRPr="0056582F">
        <w:rPr>
          <w:rFonts w:ascii="Times New Roman" w:eastAsia="Calibri" w:hAnsi="Times New Roman" w:cs="Times New Roman"/>
          <w:sz w:val="28"/>
          <w:szCs w:val="28"/>
          <w:lang w:eastAsia="ru-RU"/>
        </w:rPr>
        <w:t xml:space="preserve">В отчете </w:t>
      </w:r>
      <w:r w:rsidRPr="0056582F">
        <w:rPr>
          <w:rFonts w:ascii="Times New Roman" w:eastAsia="Calibri" w:hAnsi="Times New Roman" w:cs="Times New Roman"/>
          <w:sz w:val="28"/>
          <w:szCs w:val="28"/>
          <w:lang w:val="kk-KZ" w:eastAsia="ru-RU"/>
        </w:rPr>
        <w:t>использу</w:t>
      </w:r>
      <w:proofErr w:type="spellStart"/>
      <w:r w:rsidRPr="0056582F">
        <w:rPr>
          <w:rFonts w:ascii="Times New Roman" w:eastAsia="Calibri" w:hAnsi="Times New Roman" w:cs="Times New Roman"/>
          <w:sz w:val="28"/>
          <w:szCs w:val="28"/>
          <w:lang w:eastAsia="ru-RU"/>
        </w:rPr>
        <w:t>ются</w:t>
      </w:r>
      <w:proofErr w:type="spellEnd"/>
      <w:r w:rsidRPr="0056582F">
        <w:rPr>
          <w:rFonts w:ascii="Times New Roman" w:eastAsia="Calibri" w:hAnsi="Times New Roman" w:cs="Times New Roman"/>
          <w:sz w:val="28"/>
          <w:szCs w:val="28"/>
          <w:lang w:eastAsia="ru-RU"/>
        </w:rPr>
        <w:t xml:space="preserve"> термины с соответствующими определениями:</w:t>
      </w:r>
    </w:p>
    <w:p w:rsidR="001A1EF3" w:rsidRPr="0056582F" w:rsidRDefault="001A1EF3" w:rsidP="001A1EF3">
      <w:pPr>
        <w:spacing w:after="0" w:line="240" w:lineRule="auto"/>
        <w:ind w:firstLine="567"/>
        <w:jc w:val="center"/>
        <w:rPr>
          <w:rFonts w:ascii="Times New Roman" w:eastAsia="Constantia" w:hAnsi="Times New Roman" w:cs="Times New Roman"/>
          <w:sz w:val="28"/>
          <w:szCs w:val="28"/>
        </w:rPr>
      </w:pPr>
    </w:p>
    <w:p w:rsidR="001A1EF3" w:rsidRPr="0056582F" w:rsidRDefault="001A1EF3" w:rsidP="001A1EF3">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 xml:space="preserve">ИНДИВИДУАЛЬНОЕ ПРЕДПРИНИМАТЕЛЬСТВО – </w:t>
      </w:r>
      <w:r w:rsidRPr="0056582F">
        <w:rPr>
          <w:rFonts w:ascii="Times New Roman" w:eastAsia="Constantia" w:hAnsi="Times New Roman" w:cs="Times New Roman"/>
          <w:sz w:val="28"/>
          <w:szCs w:val="28"/>
        </w:rPr>
        <w:t xml:space="preserve">самостоятельная, инициативная деятельность граждан Республики Казахстан, </w:t>
      </w:r>
      <w:proofErr w:type="spellStart"/>
      <w:r w:rsidRPr="0056582F">
        <w:rPr>
          <w:rFonts w:ascii="Times New Roman" w:eastAsia="Constantia" w:hAnsi="Times New Roman" w:cs="Times New Roman"/>
          <w:sz w:val="28"/>
          <w:szCs w:val="28"/>
        </w:rPr>
        <w:t>оралманов</w:t>
      </w:r>
      <w:proofErr w:type="spellEnd"/>
      <w:r w:rsidRPr="0056582F">
        <w:rPr>
          <w:rFonts w:ascii="Times New Roman" w:eastAsia="Constantia" w:hAnsi="Times New Roman" w:cs="Times New Roman"/>
          <w:sz w:val="28"/>
          <w:szCs w:val="28"/>
        </w:rPr>
        <w:t xml:space="preserve">, направленная на получение чистого дохода, основанная на собственности </w:t>
      </w:r>
      <w:r w:rsidRPr="0056582F">
        <w:rPr>
          <w:rFonts w:ascii="Times New Roman" w:eastAsia="Constantia" w:hAnsi="Times New Roman" w:cs="Times New Roman"/>
          <w:spacing w:val="-4"/>
          <w:sz w:val="28"/>
          <w:szCs w:val="28"/>
        </w:rPr>
        <w:t>самих физических лиц и осуществляемая от имени физических лиц за их риск и</w:t>
      </w:r>
      <w:r w:rsidRPr="0056582F">
        <w:rPr>
          <w:rFonts w:ascii="Times New Roman" w:eastAsia="Constantia" w:hAnsi="Times New Roman" w:cs="Times New Roman"/>
          <w:b/>
          <w:bCs/>
          <w:smallCaps/>
          <w:spacing w:val="-4"/>
          <w:sz w:val="28"/>
          <w:szCs w:val="28"/>
          <w:shd w:val="clear" w:color="auto" w:fill="FFFFFF"/>
        </w:rPr>
        <w:t xml:space="preserve"> </w:t>
      </w:r>
      <w:r w:rsidRPr="0056582F">
        <w:rPr>
          <w:rFonts w:ascii="Times New Roman" w:eastAsia="Constantia" w:hAnsi="Times New Roman" w:cs="Times New Roman"/>
          <w:bCs/>
          <w:spacing w:val="-10"/>
          <w:sz w:val="28"/>
          <w:szCs w:val="28"/>
          <w:shd w:val="clear" w:color="auto" w:fill="FFFFFF"/>
        </w:rPr>
        <w:t xml:space="preserve">под их </w:t>
      </w:r>
      <w:r w:rsidRPr="0056582F">
        <w:rPr>
          <w:rFonts w:ascii="Times New Roman" w:eastAsia="Constantia" w:hAnsi="Times New Roman" w:cs="Times New Roman"/>
          <w:sz w:val="28"/>
          <w:szCs w:val="28"/>
        </w:rPr>
        <w:t xml:space="preserve">имущественную ответственность. Индивидуальное предпринимательство осуществляется в виде личного предпринимательства. </w:t>
      </w:r>
    </w:p>
    <w:p w:rsidR="001A1EF3" w:rsidRPr="0056582F" w:rsidRDefault="001A1EF3" w:rsidP="001A1EF3">
      <w:pPr>
        <w:spacing w:after="0" w:line="240" w:lineRule="auto"/>
        <w:ind w:firstLine="567"/>
        <w:jc w:val="both"/>
        <w:rPr>
          <w:rFonts w:ascii="Times New Roman" w:hAnsi="Times New Roman" w:cs="Times New Roman"/>
          <w:sz w:val="28"/>
          <w:szCs w:val="28"/>
          <w:shd w:val="clear" w:color="auto" w:fill="FFFFFF"/>
        </w:rPr>
      </w:pPr>
      <w:r w:rsidRPr="0056582F">
        <w:rPr>
          <w:rFonts w:ascii="Times New Roman" w:eastAsia="Constantia" w:hAnsi="Times New Roman" w:cs="Times New Roman"/>
          <w:sz w:val="24"/>
          <w:szCs w:val="24"/>
        </w:rPr>
        <w:t xml:space="preserve">МАЛЫЕ ФОРМЫ ХОЗЯЙСТВОВАНИЯ </w:t>
      </w:r>
      <w:r w:rsidRPr="0056582F">
        <w:rPr>
          <w:rFonts w:ascii="Times New Roman" w:hAnsi="Times New Roman" w:cs="Times New Roman"/>
          <w:sz w:val="28"/>
          <w:szCs w:val="28"/>
          <w:shd w:val="clear" w:color="auto" w:fill="FFFFFF"/>
        </w:rPr>
        <w:t>– личные подсобные хозяйства, крестьянские (фермерские) хозяйства, сельскохозяйственные потребительские кооперативы, наряду с крупными агропромышленными предприятиями являются полноправными участниками.</w:t>
      </w:r>
    </w:p>
    <w:p w:rsidR="001A1EF3" w:rsidRPr="0056582F" w:rsidRDefault="001A1EF3" w:rsidP="001A1EF3">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ЛИЧНОЕ ПРЕДПРИНИМАТЕЛЬСТВО</w:t>
      </w:r>
      <w:r w:rsidRPr="0056582F">
        <w:rPr>
          <w:rFonts w:ascii="Times New Roman" w:eastAsia="Constantia" w:hAnsi="Times New Roman" w:cs="Times New Roman"/>
          <w:sz w:val="28"/>
          <w:szCs w:val="28"/>
        </w:rPr>
        <w:t xml:space="preserve">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p w:rsidR="001A1EF3" w:rsidRPr="0056582F" w:rsidRDefault="001A1EF3" w:rsidP="001A1EF3">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СОВМЕСТНОЕ ПРЕДПРИНИМАТЕЛЬСТВО</w:t>
      </w:r>
      <w:r w:rsidRPr="0056582F">
        <w:rPr>
          <w:rFonts w:ascii="Times New Roman" w:eastAsia="Constantia" w:hAnsi="Times New Roman" w:cs="Times New Roman"/>
          <w:sz w:val="28"/>
          <w:szCs w:val="28"/>
        </w:rPr>
        <w:t xml:space="preserve">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p w:rsidR="001A1EF3" w:rsidRPr="0056582F" w:rsidRDefault="001A1EF3" w:rsidP="001A1EF3">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ЗАРЕГИСТРИРОВАННЫЕ СУБЪЕКТЫ МАЛОГО И СРЕДНЕГО ПРЕДПРИНИМАТЕЛЬСТВА</w:t>
      </w:r>
      <w:r w:rsidRPr="0056582F">
        <w:rPr>
          <w:rFonts w:ascii="Times New Roman" w:eastAsia="Constantia" w:hAnsi="Times New Roman" w:cs="Times New Roman"/>
          <w:sz w:val="28"/>
          <w:szCs w:val="28"/>
        </w:rPr>
        <w:t xml:space="preserve"> </w:t>
      </w:r>
      <w:r w:rsidRPr="0056582F">
        <w:rPr>
          <w:rFonts w:ascii="Times New Roman" w:eastAsia="Batang" w:hAnsi="Times New Roman" w:cs="Times New Roman"/>
          <w:spacing w:val="-10"/>
          <w:sz w:val="28"/>
          <w:szCs w:val="28"/>
        </w:rPr>
        <w:t>–</w:t>
      </w:r>
      <w:r w:rsidRPr="0056582F">
        <w:rPr>
          <w:rFonts w:ascii="Times New Roman" w:eastAsia="Constantia" w:hAnsi="Times New Roman" w:cs="Times New Roman"/>
          <w:sz w:val="28"/>
          <w:szCs w:val="28"/>
        </w:rPr>
        <w:t xml:space="preserve"> прошедшие государственную регистрацию (перерегистрацию) в установленном порядке и не ликвидированные.</w:t>
      </w:r>
    </w:p>
    <w:p w:rsidR="001A1EF3" w:rsidRPr="0056582F" w:rsidRDefault="001A1EF3" w:rsidP="001A1EF3">
      <w:pPr>
        <w:spacing w:after="0" w:line="240" w:lineRule="auto"/>
        <w:ind w:firstLine="567"/>
        <w:jc w:val="both"/>
        <w:rPr>
          <w:rFonts w:ascii="Times New Roman" w:eastAsia="Constantia" w:hAnsi="Times New Roman" w:cs="Times New Roman"/>
          <w:sz w:val="28"/>
          <w:szCs w:val="28"/>
        </w:rPr>
      </w:pPr>
      <w:r w:rsidRPr="0056582F">
        <w:rPr>
          <w:rFonts w:ascii="Times New Roman" w:eastAsia="Constantia" w:hAnsi="Times New Roman" w:cs="Times New Roman"/>
          <w:sz w:val="24"/>
          <w:szCs w:val="24"/>
        </w:rPr>
        <w:t xml:space="preserve">АКТИВНЫЕ СУБЪЕКТЫ МАЛОГО И СРЕДНЕГО ПРЕДПРИНИМАТЕЛЬСТВА </w:t>
      </w:r>
      <w:r w:rsidRPr="0056582F">
        <w:rPr>
          <w:rFonts w:ascii="Times New Roman" w:eastAsia="Batang" w:hAnsi="Times New Roman" w:cs="Times New Roman"/>
          <w:spacing w:val="-10"/>
          <w:sz w:val="28"/>
          <w:szCs w:val="28"/>
        </w:rPr>
        <w:t>–</w:t>
      </w:r>
      <w:r w:rsidRPr="0056582F">
        <w:rPr>
          <w:rFonts w:ascii="Times New Roman" w:eastAsia="Constantia" w:hAnsi="Times New Roman" w:cs="Times New Roman"/>
          <w:sz w:val="28"/>
          <w:szCs w:val="28"/>
        </w:rPr>
        <w:t xml:space="preserve"> активно осуществляющие экономическую деятельность, т.е. производящие товары и оказывающие услуги.</w:t>
      </w:r>
    </w:p>
    <w:p w:rsidR="001A1EF3" w:rsidRPr="0056582F" w:rsidRDefault="001A1EF3" w:rsidP="001A1EF3">
      <w:pPr>
        <w:spacing w:after="0" w:line="240" w:lineRule="auto"/>
        <w:ind w:firstLine="567"/>
        <w:jc w:val="both"/>
        <w:rPr>
          <w:rFonts w:ascii="Times New Roman" w:hAnsi="Times New Roman" w:cs="Times New Roman"/>
          <w:caps/>
          <w:sz w:val="24"/>
          <w:szCs w:val="24"/>
        </w:rPr>
      </w:pPr>
      <w:r w:rsidRPr="0056582F">
        <w:rPr>
          <w:rFonts w:ascii="Times New Roman" w:eastAsia="Arial Unicode MS" w:hAnsi="Times New Roman" w:cs="Times New Roman"/>
          <w:sz w:val="24"/>
          <w:szCs w:val="24"/>
          <w:lang w:eastAsia="ru-RU"/>
        </w:rPr>
        <w:t>ЧИСЛЕННОСТЬ АКТИВНО ЗАНЯТЫХ В МАЛОМ И СРЕДНЕМ ПРЕДПРИНИМАТЕЛЬСТВЕ</w:t>
      </w:r>
      <w:r w:rsidRPr="0056582F">
        <w:rPr>
          <w:rFonts w:ascii="Times New Roman" w:eastAsia="Arial Unicode MS" w:hAnsi="Times New Roman" w:cs="Times New Roman"/>
          <w:sz w:val="28"/>
          <w:szCs w:val="28"/>
          <w:lang w:eastAsia="ru-RU"/>
        </w:rPr>
        <w:t xml:space="preserve"> включает количество всех наемных работников, которые выполняли работу по определенной специальности, квалификации или должности с исполнением актов работодателя. Это – лица, работающие по трудовому договору (контракту) и выполнявшие постоянную, временную или сезонную работу один день или более в отчетном периоде.</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ВАЛОВЫЙ ВЫПУСК ПРОДУКЦИИ (УСЛУГ) СЕЛЬСКОГО ХОЗЯЙСТВА</w:t>
      </w:r>
      <w:r w:rsidRPr="0056582F">
        <w:rPr>
          <w:rFonts w:ascii="Times New Roman" w:eastAsia="Times New Roman" w:hAnsi="Times New Roman" w:cs="Times New Roman"/>
          <w:sz w:val="28"/>
          <w:szCs w:val="28"/>
          <w:lang w:eastAsia="ru-RU"/>
        </w:rPr>
        <w:t xml:space="preserve"> </w:t>
      </w:r>
      <w:r w:rsidRPr="0056582F">
        <w:rPr>
          <w:rFonts w:ascii="Times New Roman" w:eastAsia="Batang" w:hAnsi="Times New Roman" w:cs="Times New Roman"/>
          <w:spacing w:val="-10"/>
          <w:sz w:val="28"/>
          <w:szCs w:val="28"/>
        </w:rPr>
        <w:t>–</w:t>
      </w:r>
      <w:r w:rsidRPr="0056582F">
        <w:rPr>
          <w:rFonts w:ascii="Times New Roman" w:eastAsia="Times New Roman" w:hAnsi="Times New Roman" w:cs="Times New Roman"/>
          <w:sz w:val="28"/>
          <w:szCs w:val="28"/>
          <w:lang w:eastAsia="ru-RU"/>
        </w:rPr>
        <w:t xml:space="preserve"> общая стоимость продукции и услуг, созданных в растениеводстве и животноводстве, с учетом изменения стоимости незавершенного производства от начала к концу года.</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rPr>
      </w:pPr>
      <w:r w:rsidRPr="0056582F">
        <w:rPr>
          <w:rFonts w:ascii="Times New Roman" w:eastAsia="Times New Roman" w:hAnsi="Times New Roman" w:cs="Times New Roman"/>
          <w:caps/>
          <w:sz w:val="24"/>
          <w:szCs w:val="24"/>
        </w:rPr>
        <w:t>Домашнее хозяйство</w:t>
      </w:r>
      <w:r w:rsidRPr="0056582F">
        <w:rPr>
          <w:rFonts w:ascii="Times New Roman" w:eastAsia="Times New Roman" w:hAnsi="Times New Roman" w:cs="Times New Roman"/>
          <w:sz w:val="28"/>
          <w:szCs w:val="28"/>
        </w:rPr>
        <w:t xml:space="preserve"> </w:t>
      </w:r>
      <w:r w:rsidRPr="0056582F">
        <w:rPr>
          <w:rFonts w:ascii="Times New Roman" w:eastAsia="Batang" w:hAnsi="Times New Roman" w:cs="Times New Roman"/>
          <w:spacing w:val="-10"/>
          <w:sz w:val="28"/>
          <w:szCs w:val="28"/>
        </w:rPr>
        <w:t>–</w:t>
      </w:r>
      <w:r w:rsidRPr="0056582F">
        <w:rPr>
          <w:rFonts w:ascii="Times New Roman" w:eastAsia="Times New Roman" w:hAnsi="Times New Roman" w:cs="Times New Roman"/>
          <w:sz w:val="28"/>
          <w:szCs w:val="28"/>
        </w:rPr>
        <w:t xml:space="preserve"> экономический субъект, состоящий из одного или более физических лиц, проживающих совместно, объединяющих полностью</w:t>
      </w:r>
      <w:r w:rsidRPr="0056582F">
        <w:rPr>
          <w:rFonts w:ascii="Times New Roman" w:eastAsia="Times New Roman" w:hAnsi="Times New Roman" w:cs="Times New Roman"/>
          <w:iCs/>
          <w:sz w:val="30"/>
          <w:szCs w:val="30"/>
          <w:shd w:val="clear" w:color="auto" w:fill="FFFFFF"/>
        </w:rPr>
        <w:t xml:space="preserve"> или </w:t>
      </w:r>
      <w:r w:rsidRPr="0056582F">
        <w:rPr>
          <w:rFonts w:ascii="Times New Roman" w:eastAsia="Times New Roman" w:hAnsi="Times New Roman" w:cs="Times New Roman"/>
          <w:sz w:val="28"/>
          <w:szCs w:val="28"/>
        </w:rPr>
        <w:t>частично свои доходы, имущество и совместно потребляющие товары и услуг.</w:t>
      </w:r>
    </w:p>
    <w:p w:rsidR="001A1EF3" w:rsidRPr="0056582F" w:rsidRDefault="001A1EF3" w:rsidP="001A1EF3">
      <w:pPr>
        <w:spacing w:after="0" w:line="240" w:lineRule="auto"/>
        <w:ind w:firstLine="567"/>
        <w:jc w:val="both"/>
        <w:rPr>
          <w:rFonts w:ascii="Times New Roman" w:eastAsia="Calibri" w:hAnsi="Times New Roman" w:cs="Times New Roman"/>
          <w:sz w:val="28"/>
          <w:szCs w:val="28"/>
        </w:rPr>
      </w:pPr>
      <w:r w:rsidRPr="0056582F">
        <w:rPr>
          <w:rFonts w:ascii="Times New Roman" w:eastAsia="Times New Roman" w:hAnsi="Times New Roman" w:cs="Times New Roman"/>
          <w:sz w:val="24"/>
          <w:szCs w:val="24"/>
          <w:lang w:val="kk-KZ" w:eastAsia="ru-RU"/>
        </w:rPr>
        <w:t>ЛИЧНОЕ ПОДСОБНОЕ ХОЗЯЙСТВО</w:t>
      </w:r>
      <w:r w:rsidRPr="0056582F">
        <w:rPr>
          <w:rFonts w:ascii="Times New Roman" w:eastAsia="Times New Roman" w:hAnsi="Times New Roman" w:cs="Times New Roman"/>
          <w:sz w:val="28"/>
          <w:szCs w:val="28"/>
          <w:lang w:val="kk-KZ" w:eastAsia="ru-RU"/>
        </w:rPr>
        <w:t xml:space="preserve"> – </w:t>
      </w:r>
      <w:r w:rsidRPr="0056582F">
        <w:rPr>
          <w:rFonts w:ascii="Times New Roman" w:hAnsi="Times New Roman" w:cs="Times New Roman"/>
          <w:sz w:val="28"/>
          <w:szCs w:val="28"/>
          <w:shd w:val="clear" w:color="auto" w:fill="FFFFFF"/>
        </w:rPr>
        <w:t>форма непредпринимательской деятельности по производству и переработке сельскохозяйственной продукции.</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ВАЛОВОЙ ДОХОД</w:t>
      </w:r>
      <w:r w:rsidRPr="0056582F">
        <w:rPr>
          <w:rFonts w:ascii="Times New Roman" w:eastAsia="Times New Roman" w:hAnsi="Times New Roman" w:cs="Times New Roman"/>
          <w:sz w:val="28"/>
          <w:szCs w:val="28"/>
          <w:lang w:eastAsia="ru-RU"/>
        </w:rPr>
        <w:t xml:space="preserve"> – исчисленный в денежном выражении суммарный годовой доход предприятия, фирмы, полученный в результате производства и продажи продукции, товаров и услуг; </w:t>
      </w:r>
    </w:p>
    <w:p w:rsidR="001A1EF3" w:rsidRPr="0056582F" w:rsidRDefault="001A1EF3" w:rsidP="001A1EF3">
      <w:pPr>
        <w:autoSpaceDE w:val="0"/>
        <w:autoSpaceDN w:val="0"/>
        <w:adjustRightInd w:val="0"/>
        <w:spacing w:after="0" w:line="240" w:lineRule="auto"/>
        <w:ind w:firstLine="567"/>
        <w:jc w:val="both"/>
        <w:rPr>
          <w:rFonts w:ascii="Times New Roman" w:eastAsia="Calibri" w:hAnsi="Times New Roman" w:cs="Times New Roman"/>
          <w:sz w:val="28"/>
          <w:szCs w:val="28"/>
        </w:rPr>
      </w:pPr>
      <w:r w:rsidRPr="0056582F">
        <w:rPr>
          <w:rFonts w:ascii="Times New Roman" w:eastAsia="Calibri" w:hAnsi="Times New Roman" w:cs="Times New Roman"/>
          <w:sz w:val="24"/>
          <w:szCs w:val="24"/>
        </w:rPr>
        <w:t>ВНУТРЕННЯЯ ПОДДЕРЖКА</w:t>
      </w:r>
      <w:r w:rsidRPr="0056582F">
        <w:rPr>
          <w:rFonts w:ascii="Times New Roman" w:eastAsia="Calibri" w:hAnsi="Times New Roman" w:cs="Times New Roman"/>
          <w:sz w:val="28"/>
          <w:szCs w:val="28"/>
        </w:rPr>
        <w:t xml:space="preserve"> – комплекс методов, направленных на формирование, поддержание или изменение производственной и социальной инфраструктуры села, воздействующих прямо или косвенно на воспроизводственный процесс. </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РЕНТАБЕЛЬНОСТЬ</w:t>
      </w:r>
      <w:r w:rsidRPr="0056582F">
        <w:rPr>
          <w:rFonts w:ascii="Times New Roman" w:eastAsia="Times New Roman" w:hAnsi="Times New Roman" w:cs="Times New Roman"/>
          <w:sz w:val="28"/>
          <w:szCs w:val="28"/>
          <w:lang w:eastAsia="ru-RU"/>
        </w:rPr>
        <w:t xml:space="preserve"> – показатель экономической эффективности производства, характеризирующий соотношение дохода и затрат за определенный период времени. Различают рентабельность: производства (соотношение прибыли к стоимости авансированного средства (капитала), продукции (отношение прибыли от реализации продукции к полной себестоимости);</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СЕБЕСТОИМОСТЬ ПРОДУКЦИИ</w:t>
      </w:r>
      <w:r w:rsidRPr="0056582F">
        <w:rPr>
          <w:rFonts w:ascii="Times New Roman" w:eastAsia="Times New Roman" w:hAnsi="Times New Roman" w:cs="Times New Roman"/>
          <w:sz w:val="28"/>
          <w:szCs w:val="28"/>
          <w:lang w:eastAsia="ru-RU"/>
        </w:rPr>
        <w:t xml:space="preserve"> – стоимостная оценка используемых в процессе производства продукции (работ, услуг), природных ресурсов, сырья, материалов, топлива, энергии, основных фондов, трудовых ресурсов, других затрат на ее производство и реализацию;</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СУБСИ</w:t>
      </w:r>
      <w:r w:rsidRPr="00DC3C9F">
        <w:rPr>
          <w:rFonts w:ascii="Times New Roman" w:eastAsia="Times New Roman" w:hAnsi="Times New Roman" w:cs="Times New Roman"/>
          <w:sz w:val="24"/>
          <w:szCs w:val="24"/>
          <w:lang w:eastAsia="ru-RU"/>
        </w:rPr>
        <w:t>ДИ</w:t>
      </w:r>
      <w:r w:rsidR="00DC3C9F" w:rsidRPr="00DC3C9F">
        <w:rPr>
          <w:rFonts w:ascii="Times New Roman" w:eastAsia="Times New Roman" w:hAnsi="Times New Roman" w:cs="Times New Roman"/>
          <w:sz w:val="24"/>
          <w:szCs w:val="24"/>
          <w:lang w:eastAsia="ru-RU"/>
        </w:rPr>
        <w:t>И</w:t>
      </w:r>
      <w:r w:rsidRPr="0056582F">
        <w:rPr>
          <w:rFonts w:ascii="Times New Roman" w:eastAsia="Times New Roman" w:hAnsi="Times New Roman" w:cs="Times New Roman"/>
          <w:sz w:val="28"/>
          <w:szCs w:val="28"/>
          <w:lang w:eastAsia="ru-RU"/>
        </w:rPr>
        <w:t xml:space="preserve"> – поддержка в денежной или натуральной форме, предоставляемая из средств государственного бюджета, местных бюджетов или специальных фондов физическим и юридическим лицам;</w:t>
      </w:r>
    </w:p>
    <w:p w:rsidR="001A1EF3" w:rsidRPr="0056582F" w:rsidRDefault="001A1EF3" w:rsidP="001A1EF3">
      <w:pPr>
        <w:spacing w:after="0" w:line="240" w:lineRule="auto"/>
        <w:ind w:firstLine="567"/>
        <w:jc w:val="both"/>
        <w:rPr>
          <w:rFonts w:ascii="Times New Roman" w:hAnsi="Times New Roman" w:cs="Times New Roman"/>
          <w:sz w:val="28"/>
          <w:szCs w:val="28"/>
          <w:lang w:val="kk-KZ"/>
        </w:rPr>
      </w:pPr>
      <w:r w:rsidRPr="00BD6876">
        <w:rPr>
          <w:rFonts w:ascii="Times New Roman" w:hAnsi="Times New Roman" w:cs="Times New Roman"/>
          <w:caps/>
          <w:sz w:val="24"/>
          <w:szCs w:val="28"/>
          <w:shd w:val="clear" w:color="auto" w:fill="FFFFFF"/>
        </w:rPr>
        <w:t>Кооперация</w:t>
      </w:r>
      <w:r w:rsidRPr="0056582F">
        <w:rPr>
          <w:rFonts w:ascii="Times New Roman" w:hAnsi="Times New Roman" w:cs="Times New Roman"/>
          <w:sz w:val="28"/>
          <w:szCs w:val="28"/>
          <w:shd w:val="clear" w:color="auto" w:fill="FFFFFF"/>
        </w:rPr>
        <w:t xml:space="preserve"> </w:t>
      </w:r>
      <w:r w:rsidRPr="0056582F">
        <w:rPr>
          <w:rFonts w:ascii="Times New Roman" w:eastAsia="Times New Roman" w:hAnsi="Times New Roman" w:cs="Times New Roman"/>
          <w:sz w:val="28"/>
          <w:szCs w:val="28"/>
          <w:lang w:eastAsia="ru-RU"/>
        </w:rPr>
        <w:t>–</w:t>
      </w:r>
      <w:r w:rsidRPr="0056582F">
        <w:rPr>
          <w:rFonts w:ascii="Times New Roman" w:hAnsi="Times New Roman" w:cs="Times New Roman"/>
          <w:sz w:val="28"/>
          <w:szCs w:val="28"/>
          <w:shd w:val="clear" w:color="auto" w:fill="FFFFFF"/>
        </w:rPr>
        <w:t xml:space="preserve"> форма организации труда, при которой определённое количество людей или предприятий совместно участвует либо в одном и том же их общем трудовом, производственном процессе, или же в различных, но связанных между собой процессах труда.</w:t>
      </w:r>
      <w:r w:rsidRPr="0056582F">
        <w:rPr>
          <w:rFonts w:ascii="Times New Roman" w:hAnsi="Times New Roman" w:cs="Times New Roman"/>
          <w:sz w:val="28"/>
          <w:szCs w:val="28"/>
          <w:lang w:val="kk-KZ"/>
        </w:rPr>
        <w:t xml:space="preserve"> </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lang w:eastAsia="ru-RU"/>
        </w:rPr>
      </w:pPr>
      <w:r w:rsidRPr="0056582F">
        <w:rPr>
          <w:rFonts w:ascii="Times New Roman" w:eastAsia="Times New Roman" w:hAnsi="Times New Roman" w:cs="Times New Roman"/>
          <w:sz w:val="24"/>
          <w:szCs w:val="24"/>
          <w:lang w:eastAsia="ru-RU"/>
        </w:rPr>
        <w:t xml:space="preserve">УРОЖАЙНОСТЬ СЕЛЬСКОХОЗЯЙСТВЕННЫХ КУЛЬТУР </w:t>
      </w:r>
      <w:r w:rsidRPr="0056582F">
        <w:rPr>
          <w:rFonts w:ascii="Times New Roman" w:eastAsia="Times New Roman" w:hAnsi="Times New Roman" w:cs="Times New Roman"/>
          <w:sz w:val="28"/>
          <w:szCs w:val="28"/>
          <w:lang w:eastAsia="ru-RU"/>
        </w:rPr>
        <w:t>- показатель, характеризующий средний сбор сельскохозяйственной продукции с единицы площади; исчисляется как отношение валового сбора к убранной площади, в</w:t>
      </w:r>
      <w:r w:rsidRPr="0056582F">
        <w:rPr>
          <w:rFonts w:ascii="Times New Roman" w:eastAsia="Times New Roman" w:hAnsi="Times New Roman" w:cs="Times New Roman"/>
          <w:sz w:val="28"/>
          <w:szCs w:val="28"/>
        </w:rPr>
        <w:t xml:space="preserve"> </w:t>
      </w:r>
      <w:r w:rsidRPr="0056582F">
        <w:rPr>
          <w:rFonts w:ascii="Times New Roman" w:eastAsia="Times New Roman" w:hAnsi="Times New Roman" w:cs="Times New Roman"/>
          <w:sz w:val="28"/>
          <w:szCs w:val="28"/>
          <w:lang w:eastAsia="ru-RU"/>
        </w:rPr>
        <w:t>центнерах</w:t>
      </w:r>
      <w:r w:rsidRPr="0056582F">
        <w:rPr>
          <w:rFonts w:ascii="Times New Roman" w:eastAsia="Times New Roman" w:hAnsi="Times New Roman" w:cs="Times New Roman"/>
          <w:iCs/>
          <w:spacing w:val="-10"/>
          <w:sz w:val="28"/>
          <w:szCs w:val="28"/>
          <w:lang w:eastAsia="ru-RU"/>
        </w:rPr>
        <w:t xml:space="preserve"> с </w:t>
      </w:r>
      <w:r w:rsidRPr="0056582F">
        <w:rPr>
          <w:rFonts w:ascii="Times New Roman" w:eastAsia="Times New Roman" w:hAnsi="Times New Roman" w:cs="Times New Roman"/>
          <w:sz w:val="28"/>
          <w:szCs w:val="28"/>
          <w:lang w:eastAsia="ru-RU"/>
        </w:rPr>
        <w:t>1 гектара.</w:t>
      </w:r>
    </w:p>
    <w:p w:rsidR="001A1EF3" w:rsidRPr="0056582F" w:rsidRDefault="001A1EF3" w:rsidP="001A1EF3">
      <w:pPr>
        <w:spacing w:after="0" w:line="240" w:lineRule="auto"/>
        <w:ind w:firstLine="567"/>
        <w:jc w:val="both"/>
        <w:rPr>
          <w:rFonts w:ascii="Times New Roman" w:eastAsia="Batang" w:hAnsi="Times New Roman" w:cs="Times New Roman"/>
          <w:sz w:val="28"/>
          <w:szCs w:val="28"/>
        </w:rPr>
      </w:pPr>
      <w:r w:rsidRPr="0056582F">
        <w:rPr>
          <w:rFonts w:ascii="Times New Roman" w:eastAsia="Batang" w:hAnsi="Times New Roman" w:cs="Times New Roman"/>
          <w:spacing w:val="-10"/>
          <w:sz w:val="24"/>
          <w:szCs w:val="24"/>
        </w:rPr>
        <w:t>ПРОДУКТИВНОСТЬ СКОТА И ПТИЦЫ</w:t>
      </w:r>
      <w:r w:rsidRPr="0056582F">
        <w:rPr>
          <w:rFonts w:ascii="Times New Roman" w:eastAsia="Batang" w:hAnsi="Times New Roman" w:cs="Times New Roman"/>
          <w:spacing w:val="-10"/>
          <w:sz w:val="28"/>
          <w:szCs w:val="28"/>
        </w:rPr>
        <w:t xml:space="preserve"> – </w:t>
      </w:r>
      <w:r w:rsidRPr="0056582F">
        <w:rPr>
          <w:rFonts w:ascii="Times New Roman" w:eastAsia="Batang" w:hAnsi="Times New Roman" w:cs="Times New Roman"/>
          <w:sz w:val="28"/>
          <w:szCs w:val="28"/>
        </w:rPr>
        <w:t>показатель, характеризующий производство продукции животноводства на 1 гол</w:t>
      </w:r>
      <w:r w:rsidR="00852949">
        <w:rPr>
          <w:rFonts w:ascii="Times New Roman" w:eastAsia="Batang" w:hAnsi="Times New Roman" w:cs="Times New Roman"/>
          <w:sz w:val="28"/>
          <w:szCs w:val="28"/>
        </w:rPr>
        <w:t>.</w:t>
      </w:r>
      <w:r w:rsidRPr="0056582F">
        <w:rPr>
          <w:rFonts w:ascii="Times New Roman" w:eastAsia="Batang" w:hAnsi="Times New Roman" w:cs="Times New Roman"/>
          <w:sz w:val="28"/>
          <w:szCs w:val="28"/>
        </w:rPr>
        <w:t xml:space="preserve"> скота или птицы. Продуктивность характеризуют такие показатели, как средний надой молока на 1 дойную корову, средняя яйценоскость на 1 курицу несушку, средний настриг шерсти с 1 овцы, средний живой или убойный вес 1 гол</w:t>
      </w:r>
      <w:r w:rsidR="00852949">
        <w:rPr>
          <w:rFonts w:ascii="Times New Roman" w:eastAsia="Batang" w:hAnsi="Times New Roman" w:cs="Times New Roman"/>
          <w:sz w:val="28"/>
          <w:szCs w:val="28"/>
        </w:rPr>
        <w:t>.</w:t>
      </w:r>
      <w:r w:rsidRPr="0056582F">
        <w:rPr>
          <w:rFonts w:ascii="Times New Roman" w:eastAsia="Batang" w:hAnsi="Times New Roman" w:cs="Times New Roman"/>
          <w:sz w:val="28"/>
          <w:szCs w:val="28"/>
        </w:rPr>
        <w:t xml:space="preserve"> скота.</w:t>
      </w:r>
    </w:p>
    <w:p w:rsidR="001A1EF3" w:rsidRPr="0056582F" w:rsidRDefault="001A1EF3" w:rsidP="001A1EF3">
      <w:pPr>
        <w:spacing w:after="0" w:line="240" w:lineRule="auto"/>
        <w:ind w:firstLine="567"/>
        <w:jc w:val="both"/>
        <w:rPr>
          <w:rFonts w:ascii="Times New Roman" w:eastAsia="Times New Roman" w:hAnsi="Times New Roman" w:cs="Times New Roman"/>
          <w:sz w:val="28"/>
          <w:szCs w:val="28"/>
          <w:lang w:val="kk-KZ" w:eastAsia="ru-RU"/>
        </w:rPr>
      </w:pPr>
      <w:r w:rsidRPr="0056582F">
        <w:rPr>
          <w:rFonts w:ascii="Times New Roman" w:eastAsia="Times New Roman" w:hAnsi="Times New Roman" w:cs="Times New Roman"/>
          <w:sz w:val="24"/>
          <w:szCs w:val="24"/>
          <w:lang w:eastAsia="ru-RU"/>
        </w:rPr>
        <w:t>ЦЕНА</w:t>
      </w:r>
      <w:r w:rsidRPr="0056582F">
        <w:rPr>
          <w:rFonts w:ascii="Times New Roman" w:eastAsia="Times New Roman" w:hAnsi="Times New Roman" w:cs="Times New Roman"/>
          <w:sz w:val="28"/>
          <w:szCs w:val="28"/>
          <w:lang w:eastAsia="ru-RU"/>
        </w:rPr>
        <w:t xml:space="preserve"> – денежное выражение стоимости товара.</w:t>
      </w:r>
    </w:p>
    <w:p w:rsidR="001A1EF3" w:rsidRPr="0056582F" w:rsidRDefault="001A1EF3" w:rsidP="001A1EF3">
      <w:pPr>
        <w:rPr>
          <w:lang w:val="kk-KZ"/>
        </w:rPr>
      </w:pPr>
    </w:p>
    <w:p w:rsidR="001A1EF3" w:rsidRPr="0056582F" w:rsidRDefault="001A1EF3" w:rsidP="001A1EF3">
      <w:pPr>
        <w:rPr>
          <w:rFonts w:ascii="Times New Roman" w:eastAsia="Calibri" w:hAnsi="Times New Roman" w:cs="Times New Roman"/>
          <w:sz w:val="24"/>
          <w:szCs w:val="24"/>
          <w:lang w:eastAsia="ru-RU"/>
        </w:rPr>
      </w:pPr>
      <w:r w:rsidRPr="0056582F">
        <w:rPr>
          <w:rFonts w:ascii="Times New Roman" w:eastAsia="Calibri" w:hAnsi="Times New Roman" w:cs="Times New Roman"/>
          <w:sz w:val="24"/>
          <w:szCs w:val="24"/>
          <w:lang w:eastAsia="ru-RU"/>
        </w:rPr>
        <w:br w:type="page"/>
      </w:r>
    </w:p>
    <w:p w:rsidR="005D166B" w:rsidRPr="005D166B" w:rsidRDefault="005D166B" w:rsidP="005D166B">
      <w:pPr>
        <w:spacing w:after="0" w:line="240" w:lineRule="auto"/>
        <w:jc w:val="center"/>
        <w:rPr>
          <w:rFonts w:ascii="Times New Roman" w:eastAsia="Calibri" w:hAnsi="Times New Roman" w:cs="Times New Roman"/>
          <w:sz w:val="24"/>
          <w:szCs w:val="24"/>
          <w:lang w:eastAsia="ru-RU"/>
        </w:rPr>
      </w:pPr>
      <w:r w:rsidRPr="005D166B">
        <w:rPr>
          <w:rFonts w:ascii="Times New Roman" w:eastAsia="Calibri" w:hAnsi="Times New Roman" w:cs="Times New Roman"/>
          <w:sz w:val="24"/>
          <w:szCs w:val="24"/>
          <w:lang w:eastAsia="ru-RU"/>
        </w:rPr>
        <w:t>ОБОЗНАЧЕНИЯ И СОКРАЩЕНИЯ</w:t>
      </w:r>
    </w:p>
    <w:p w:rsidR="005D166B" w:rsidRPr="005D166B" w:rsidRDefault="005D166B" w:rsidP="005D166B">
      <w:pPr>
        <w:spacing w:after="0" w:line="240" w:lineRule="auto"/>
        <w:jc w:val="center"/>
        <w:rPr>
          <w:rFonts w:ascii="Times New Roman" w:eastAsia="Calibri" w:hAnsi="Times New Roman" w:cs="Times New Roman"/>
          <w:sz w:val="27"/>
          <w:szCs w:val="27"/>
          <w:lang w:eastAsia="ru-RU"/>
        </w:rPr>
      </w:pP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АО</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Акционерное общество</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АПК</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Агропромышленный комплекс</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БВУ</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Банки второго уровня</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ВПСХ</w:t>
      </w:r>
      <w:r w:rsidRPr="005D166B">
        <w:rPr>
          <w:rFonts w:ascii="Times New Roman" w:eastAsia="Calibri" w:hAnsi="Times New Roman" w:cs="Times New Roman"/>
          <w:sz w:val="27"/>
          <w:szCs w:val="27"/>
          <w:lang w:eastAsia="ru-RU"/>
        </w:rPr>
        <w:tab/>
        <w:t>- Валовая продукция сельского хозяйства</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ВТО</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Всемирная торговая организация</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ЕЗН</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Единый земельный налог</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КРС</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Крупный рогатый скот</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КХ(ФХ)</w:t>
      </w:r>
      <w:r w:rsidRPr="005D166B">
        <w:rPr>
          <w:rFonts w:ascii="Times New Roman" w:eastAsia="Calibri" w:hAnsi="Times New Roman" w:cs="Times New Roman"/>
          <w:sz w:val="27"/>
          <w:szCs w:val="27"/>
          <w:lang w:eastAsia="ru-RU"/>
        </w:rPr>
        <w:tab/>
        <w:t>- Крестьянское (фермерское) хозяйство</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ГСМ           - Горюче-смазочные материалы</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ЛПХ</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Личное подсобное хозяйство</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МТФ</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Молочно-товарная ферма</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МП</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Малое предприятие</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 xml:space="preserve">МНЭ    </w:t>
      </w:r>
      <w:r w:rsidRPr="005D166B">
        <w:rPr>
          <w:rFonts w:ascii="Times New Roman" w:eastAsia="Calibri" w:hAnsi="Times New Roman" w:cs="Times New Roman"/>
          <w:sz w:val="27"/>
          <w:szCs w:val="27"/>
          <w:lang w:eastAsia="ru-RU"/>
        </w:rPr>
        <w:tab/>
        <w:t>- Министерство национальной экономики</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МСХ</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Министерство сельского хозяйства</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МФХ</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Малые формы хозяйствования</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НУХ</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Национальный управляющий холдинг</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 xml:space="preserve">ОП </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откормочный пункт</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РК</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xml:space="preserve">- Республика Казахстан </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США</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Соединенные штаты Америки</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ТКК</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Товарная кредитная корпорация</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val="en-US" w:eastAsia="ru-RU"/>
        </w:rPr>
        <w:t>FAO</w:t>
      </w:r>
      <w:r w:rsidRPr="005D166B">
        <w:rPr>
          <w:rFonts w:ascii="Times New Roman" w:eastAsia="Calibri" w:hAnsi="Times New Roman" w:cs="Times New Roman"/>
          <w:sz w:val="27"/>
          <w:szCs w:val="27"/>
          <w:lang w:eastAsia="ru-RU"/>
        </w:rPr>
        <w:t xml:space="preserve"> </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продовольственная сельскохозяйственная организация</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млн</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миллион</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млрд.</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миллиард</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тыс.</w:t>
      </w:r>
      <w:r w:rsidRPr="005D166B">
        <w:rPr>
          <w:rFonts w:ascii="Times New Roman" w:eastAsia="Calibri" w:hAnsi="Times New Roman" w:cs="Times New Roman"/>
          <w:sz w:val="27"/>
          <w:szCs w:val="27"/>
          <w:lang w:eastAsia="ru-RU"/>
        </w:rPr>
        <w:tab/>
      </w:r>
      <w:r w:rsidRPr="005D166B">
        <w:rPr>
          <w:rFonts w:ascii="Times New Roman" w:eastAsia="Calibri" w:hAnsi="Times New Roman" w:cs="Times New Roman"/>
          <w:sz w:val="27"/>
          <w:szCs w:val="27"/>
          <w:lang w:eastAsia="ru-RU"/>
        </w:rPr>
        <w:tab/>
        <w:t xml:space="preserve">- тысяча </w:t>
      </w:r>
    </w:p>
    <w:p w:rsidR="005D166B" w:rsidRPr="005D166B" w:rsidRDefault="005D166B" w:rsidP="005D166B">
      <w:pPr>
        <w:spacing w:after="0" w:line="240" w:lineRule="auto"/>
        <w:jc w:val="both"/>
        <w:rPr>
          <w:rFonts w:ascii="Times New Roman" w:eastAsia="Calibri" w:hAnsi="Times New Roman" w:cs="Times New Roman"/>
          <w:sz w:val="27"/>
          <w:szCs w:val="27"/>
          <w:lang w:eastAsia="ru-RU"/>
        </w:rPr>
      </w:pPr>
      <w:r w:rsidRPr="005D166B">
        <w:rPr>
          <w:rFonts w:ascii="Times New Roman" w:eastAsia="Calibri" w:hAnsi="Times New Roman" w:cs="Times New Roman"/>
          <w:sz w:val="27"/>
          <w:szCs w:val="27"/>
          <w:lang w:eastAsia="ru-RU"/>
        </w:rPr>
        <w:t xml:space="preserve">кг               </w:t>
      </w:r>
      <w:r>
        <w:rPr>
          <w:rFonts w:ascii="Times New Roman" w:eastAsia="Calibri" w:hAnsi="Times New Roman" w:cs="Times New Roman"/>
          <w:sz w:val="27"/>
          <w:szCs w:val="27"/>
          <w:lang w:eastAsia="ru-RU"/>
        </w:rPr>
        <w:t xml:space="preserve">   </w:t>
      </w:r>
      <w:r w:rsidRPr="005D166B">
        <w:rPr>
          <w:rFonts w:ascii="Times New Roman" w:eastAsia="Calibri" w:hAnsi="Times New Roman" w:cs="Times New Roman"/>
          <w:sz w:val="27"/>
          <w:szCs w:val="27"/>
          <w:lang w:eastAsia="ru-RU"/>
        </w:rPr>
        <w:t>- килограмм</w:t>
      </w:r>
    </w:p>
    <w:p w:rsidR="005D166B" w:rsidRPr="005D166B" w:rsidRDefault="005D166B" w:rsidP="005D166B"/>
    <w:p w:rsidR="001A1EF3" w:rsidRPr="005D166B" w:rsidRDefault="001A1EF3" w:rsidP="001A1EF3">
      <w:pPr>
        <w:spacing w:after="0" w:line="240" w:lineRule="auto"/>
        <w:jc w:val="center"/>
        <w:rPr>
          <w:rFonts w:ascii="Times New Roman" w:eastAsia="Calibri" w:hAnsi="Times New Roman" w:cs="Times New Roman"/>
          <w:sz w:val="28"/>
          <w:szCs w:val="28"/>
          <w:lang w:val="kk-KZ"/>
        </w:rPr>
      </w:pPr>
    </w:p>
    <w:p w:rsidR="001A1EF3" w:rsidRPr="005D166B" w:rsidRDefault="001A1EF3" w:rsidP="001A1EF3">
      <w:pPr>
        <w:spacing w:after="0" w:line="240" w:lineRule="auto"/>
        <w:jc w:val="center"/>
        <w:rPr>
          <w:rFonts w:ascii="Times New Roman" w:eastAsia="Calibri" w:hAnsi="Times New Roman" w:cs="Times New Roman"/>
          <w:sz w:val="28"/>
          <w:szCs w:val="28"/>
          <w:lang w:val="kk-KZ"/>
        </w:rPr>
      </w:pPr>
    </w:p>
    <w:p w:rsidR="001A1EF3" w:rsidRPr="0056582F" w:rsidRDefault="001A1EF3" w:rsidP="001A1EF3">
      <w:pPr>
        <w:spacing w:after="0" w:line="240" w:lineRule="auto"/>
        <w:jc w:val="center"/>
        <w:rPr>
          <w:rFonts w:ascii="Times New Roman" w:eastAsia="Calibri" w:hAnsi="Times New Roman" w:cs="Times New Roman"/>
          <w:sz w:val="28"/>
          <w:szCs w:val="28"/>
          <w:lang w:val="kk-KZ"/>
        </w:rPr>
      </w:pPr>
    </w:p>
    <w:p w:rsidR="001A1EF3" w:rsidRPr="0056582F" w:rsidRDefault="001A1EF3" w:rsidP="001A1EF3">
      <w:pPr>
        <w:spacing w:after="0" w:line="240" w:lineRule="auto"/>
        <w:jc w:val="center"/>
        <w:rPr>
          <w:rFonts w:ascii="Times New Roman" w:eastAsia="Calibri" w:hAnsi="Times New Roman" w:cs="Times New Roman"/>
          <w:sz w:val="28"/>
          <w:szCs w:val="28"/>
          <w:lang w:val="kk-KZ"/>
        </w:rPr>
      </w:pPr>
    </w:p>
    <w:p w:rsidR="001A1EF3" w:rsidRPr="0056582F" w:rsidRDefault="001A1EF3" w:rsidP="001A1EF3">
      <w:pPr>
        <w:spacing w:after="0" w:line="240" w:lineRule="auto"/>
        <w:jc w:val="center"/>
        <w:rPr>
          <w:rFonts w:ascii="Times New Roman" w:eastAsia="Calibri" w:hAnsi="Times New Roman" w:cs="Times New Roman"/>
          <w:sz w:val="28"/>
          <w:szCs w:val="28"/>
          <w:lang w:val="kk-KZ"/>
        </w:rPr>
      </w:pPr>
    </w:p>
    <w:p w:rsidR="001A1EF3" w:rsidRPr="0056582F" w:rsidRDefault="001A1EF3" w:rsidP="001A1EF3">
      <w:pPr>
        <w:spacing w:after="0" w:line="240" w:lineRule="auto"/>
        <w:jc w:val="center"/>
        <w:rPr>
          <w:rFonts w:ascii="Times New Roman" w:eastAsia="Calibri" w:hAnsi="Times New Roman" w:cs="Times New Roman"/>
          <w:sz w:val="28"/>
          <w:szCs w:val="28"/>
          <w:lang w:val="kk-KZ"/>
        </w:rPr>
      </w:pPr>
    </w:p>
    <w:p w:rsidR="001A1EF3" w:rsidRDefault="001A1EF3"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Default="005D166B" w:rsidP="001A1EF3">
      <w:pPr>
        <w:spacing w:after="0" w:line="240" w:lineRule="auto"/>
        <w:jc w:val="center"/>
        <w:rPr>
          <w:rFonts w:ascii="Times New Roman" w:eastAsia="Calibri" w:hAnsi="Times New Roman" w:cs="Times New Roman"/>
          <w:sz w:val="28"/>
          <w:szCs w:val="28"/>
          <w:lang w:val="kk-KZ"/>
        </w:rPr>
      </w:pPr>
    </w:p>
    <w:p w:rsidR="005D166B" w:rsidRPr="0056582F" w:rsidRDefault="005D166B" w:rsidP="001A1EF3">
      <w:pPr>
        <w:spacing w:after="0" w:line="240" w:lineRule="auto"/>
        <w:jc w:val="center"/>
        <w:rPr>
          <w:rFonts w:ascii="Times New Roman" w:eastAsia="Calibri" w:hAnsi="Times New Roman" w:cs="Times New Roman"/>
          <w:sz w:val="28"/>
          <w:szCs w:val="28"/>
          <w:lang w:val="kk-KZ"/>
        </w:rPr>
      </w:pPr>
    </w:p>
    <w:p w:rsidR="001A1EF3" w:rsidRPr="0056582F" w:rsidRDefault="001A1EF3" w:rsidP="001A1EF3">
      <w:pPr>
        <w:spacing w:after="0" w:line="240" w:lineRule="auto"/>
        <w:jc w:val="center"/>
        <w:rPr>
          <w:rFonts w:ascii="Times New Roman" w:eastAsia="Calibri" w:hAnsi="Times New Roman" w:cs="Times New Roman"/>
          <w:sz w:val="28"/>
          <w:szCs w:val="28"/>
          <w:lang w:val="kk-KZ"/>
        </w:rPr>
      </w:pPr>
    </w:p>
    <w:p w:rsidR="00226C5F" w:rsidRPr="00863B00" w:rsidRDefault="00226C5F" w:rsidP="00A527C3">
      <w:pPr>
        <w:tabs>
          <w:tab w:val="left" w:pos="5954"/>
        </w:tabs>
        <w:spacing w:after="0" w:line="240" w:lineRule="auto"/>
        <w:jc w:val="center"/>
        <w:rPr>
          <w:rFonts w:ascii="Times New Roman" w:eastAsia="Calibri" w:hAnsi="Times New Roman" w:cs="Times New Roman"/>
          <w:sz w:val="24"/>
          <w:szCs w:val="24"/>
          <w:lang w:val="kk-KZ"/>
        </w:rPr>
      </w:pPr>
      <w:r w:rsidRPr="00863B00">
        <w:rPr>
          <w:rFonts w:ascii="Times New Roman" w:eastAsia="Calibri" w:hAnsi="Times New Roman" w:cs="Times New Roman"/>
          <w:sz w:val="24"/>
          <w:szCs w:val="24"/>
          <w:lang w:val="kk-KZ"/>
        </w:rPr>
        <w:t>ВВЕДЕНИЕ</w:t>
      </w:r>
    </w:p>
    <w:p w:rsidR="00226C5F" w:rsidRPr="00863B00" w:rsidRDefault="00226C5F" w:rsidP="00A527C3">
      <w:pPr>
        <w:tabs>
          <w:tab w:val="left" w:pos="5954"/>
        </w:tabs>
        <w:spacing w:after="0" w:line="240" w:lineRule="auto"/>
        <w:ind w:firstLine="567"/>
        <w:jc w:val="center"/>
        <w:rPr>
          <w:rFonts w:ascii="Times New Roman" w:eastAsia="Calibri" w:hAnsi="Times New Roman" w:cs="Times New Roman"/>
          <w:sz w:val="28"/>
          <w:szCs w:val="28"/>
          <w:lang w:val="kk-KZ"/>
        </w:rPr>
      </w:pP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Уровень сельскохозяйственного производства определяет устойчивое экономическое развитие Казахстана. Сезонный характер производства зависит от природно-климатических условий, рисков в получении доходов товаропроизводителей, значительного резерва во времени между производственными затратами и получением продукции, снижающих его эффективность.</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Такие особенности вызывают необходимость действенной государственной поддержки для роста объемов производства и обеспечения продовольствием страны.</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Система мер внутренней поддержки включает прямую поддержку (ценовая, субсидии) и косвенную (проведение исследований, защита растений и жи</w:t>
      </w:r>
      <w:r w:rsidR="00712FD6">
        <w:rPr>
          <w:rFonts w:ascii="Times New Roman" w:hAnsi="Times New Roman" w:cs="Times New Roman"/>
          <w:sz w:val="28"/>
          <w:szCs w:val="28"/>
        </w:rPr>
        <w:softHyphen/>
      </w:r>
      <w:r w:rsidRPr="00863B00">
        <w:rPr>
          <w:rFonts w:ascii="Times New Roman" w:hAnsi="Times New Roman" w:cs="Times New Roman"/>
          <w:sz w:val="28"/>
          <w:szCs w:val="28"/>
        </w:rPr>
        <w:t>вотных, сохранение земель и др.).</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Методология распределения бюджетных средств предусматривает учет ведения сельскохозяйственного производства.</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Распределение средств регионального бюджета подразделения, это</w:t>
      </w:r>
      <w:r w:rsidR="00712FD6">
        <w:rPr>
          <w:rFonts w:ascii="Times New Roman" w:hAnsi="Times New Roman" w:cs="Times New Roman"/>
          <w:sz w:val="28"/>
          <w:szCs w:val="28"/>
        </w:rPr>
        <w:t xml:space="preserve"> –</w:t>
      </w:r>
      <w:r w:rsidRPr="00863B00">
        <w:rPr>
          <w:rFonts w:ascii="Times New Roman" w:hAnsi="Times New Roman" w:cs="Times New Roman"/>
          <w:sz w:val="28"/>
          <w:szCs w:val="28"/>
        </w:rPr>
        <w:t xml:space="preserve"> определение</w:t>
      </w:r>
      <w:r w:rsidR="00712FD6">
        <w:rPr>
          <w:rFonts w:ascii="Times New Roman" w:hAnsi="Times New Roman" w:cs="Times New Roman"/>
          <w:sz w:val="28"/>
          <w:szCs w:val="28"/>
        </w:rPr>
        <w:t xml:space="preserve"> </w:t>
      </w:r>
      <w:r w:rsidRPr="00863B00">
        <w:rPr>
          <w:rFonts w:ascii="Times New Roman" w:hAnsi="Times New Roman" w:cs="Times New Roman"/>
          <w:sz w:val="28"/>
          <w:szCs w:val="28"/>
        </w:rPr>
        <w:t>общей суммы средств в рамках мер «желтой» и на «зеленой» корзин.</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Используя мировую практику, следует применять несколько подходов к определению эффективности малых форм хозяйствования: количественный, качественный, комбинированный, с учетом срока их деятельности и специализации. Развития малых форм хозяйствования в аграрном секторе предполагает количественные критерии и качественные (производительность труда и доходность).</w:t>
      </w:r>
    </w:p>
    <w:p w:rsidR="005F423B" w:rsidRPr="0056582F" w:rsidRDefault="005F423B" w:rsidP="005F423B">
      <w:pPr>
        <w:spacing w:after="0" w:line="240" w:lineRule="auto"/>
        <w:ind w:firstLine="567"/>
        <w:jc w:val="both"/>
        <w:rPr>
          <w:rFonts w:ascii="Times New Roman" w:hAnsi="Times New Roman" w:cs="Times New Roman"/>
          <w:spacing w:val="-4"/>
          <w:sz w:val="28"/>
          <w:szCs w:val="28"/>
        </w:rPr>
      </w:pPr>
      <w:r w:rsidRPr="0056582F">
        <w:rPr>
          <w:rFonts w:ascii="Times New Roman" w:hAnsi="Times New Roman" w:cs="Times New Roman"/>
          <w:sz w:val="28"/>
          <w:szCs w:val="28"/>
        </w:rPr>
        <w:t xml:space="preserve">Малыми </w:t>
      </w:r>
      <w:r>
        <w:rPr>
          <w:rFonts w:ascii="Times New Roman" w:hAnsi="Times New Roman" w:cs="Times New Roman"/>
          <w:sz w:val="28"/>
          <w:szCs w:val="28"/>
        </w:rPr>
        <w:t xml:space="preserve">формами хозяйствования </w:t>
      </w:r>
      <w:r w:rsidRPr="0056582F">
        <w:rPr>
          <w:rFonts w:ascii="Times New Roman" w:hAnsi="Times New Roman" w:cs="Times New Roman"/>
          <w:sz w:val="28"/>
          <w:szCs w:val="28"/>
        </w:rPr>
        <w:t>призна</w:t>
      </w:r>
      <w:r>
        <w:rPr>
          <w:rFonts w:ascii="Times New Roman" w:hAnsi="Times New Roman" w:cs="Times New Roman"/>
          <w:sz w:val="28"/>
          <w:szCs w:val="28"/>
        </w:rPr>
        <w:t>е</w:t>
      </w:r>
      <w:r w:rsidRPr="0056582F">
        <w:rPr>
          <w:rFonts w:ascii="Times New Roman" w:hAnsi="Times New Roman" w:cs="Times New Roman"/>
          <w:sz w:val="28"/>
          <w:szCs w:val="28"/>
        </w:rPr>
        <w:t>тся индивидуально</w:t>
      </w:r>
      <w:r>
        <w:rPr>
          <w:rFonts w:ascii="Times New Roman" w:hAnsi="Times New Roman" w:cs="Times New Roman"/>
          <w:sz w:val="28"/>
          <w:szCs w:val="28"/>
        </w:rPr>
        <w:t>е</w:t>
      </w:r>
      <w:r w:rsidRPr="0056582F">
        <w:rPr>
          <w:rFonts w:ascii="Times New Roman" w:hAnsi="Times New Roman" w:cs="Times New Roman"/>
          <w:sz w:val="28"/>
          <w:szCs w:val="28"/>
        </w:rPr>
        <w:t xml:space="preserve"> предпринимательств</w:t>
      </w:r>
      <w:r>
        <w:rPr>
          <w:rFonts w:ascii="Times New Roman" w:hAnsi="Times New Roman" w:cs="Times New Roman"/>
          <w:sz w:val="28"/>
          <w:szCs w:val="28"/>
        </w:rPr>
        <w:t>о</w:t>
      </w:r>
      <w:r w:rsidRPr="0056582F">
        <w:rPr>
          <w:rFonts w:ascii="Times New Roman" w:hAnsi="Times New Roman" w:cs="Times New Roman"/>
          <w:sz w:val="28"/>
          <w:szCs w:val="28"/>
        </w:rPr>
        <w:t xml:space="preserve"> неразрывно связан</w:t>
      </w:r>
      <w:r>
        <w:rPr>
          <w:rFonts w:ascii="Times New Roman" w:hAnsi="Times New Roman" w:cs="Times New Roman"/>
          <w:sz w:val="28"/>
          <w:szCs w:val="28"/>
        </w:rPr>
        <w:t>н</w:t>
      </w:r>
      <w:r w:rsidRPr="0056582F">
        <w:rPr>
          <w:rFonts w:ascii="Times New Roman" w:hAnsi="Times New Roman" w:cs="Times New Roman"/>
          <w:sz w:val="28"/>
          <w:szCs w:val="28"/>
        </w:rPr>
        <w:t>о</w:t>
      </w:r>
      <w:r>
        <w:rPr>
          <w:rFonts w:ascii="Times New Roman" w:hAnsi="Times New Roman" w:cs="Times New Roman"/>
          <w:sz w:val="28"/>
          <w:szCs w:val="28"/>
        </w:rPr>
        <w:t>е</w:t>
      </w:r>
      <w:r w:rsidRPr="0056582F">
        <w:rPr>
          <w:rFonts w:ascii="Times New Roman" w:hAnsi="Times New Roman" w:cs="Times New Roman"/>
          <w:sz w:val="28"/>
          <w:szCs w:val="28"/>
        </w:rPr>
        <w:t xml:space="preserve"> с использованием земель сельскохозяйственного назначения для производства</w:t>
      </w:r>
      <w:r w:rsidRPr="0056582F">
        <w:rPr>
          <w:rFonts w:ascii="Times New Roman" w:hAnsi="Times New Roman" w:cs="Times New Roman"/>
          <w:spacing w:val="-4"/>
          <w:sz w:val="28"/>
          <w:szCs w:val="28"/>
        </w:rPr>
        <w:t xml:space="preserve"> аграрной продукции, а также ее переработки и сбыта [1].</w:t>
      </w:r>
    </w:p>
    <w:p w:rsidR="005E2CC0" w:rsidRPr="00310004" w:rsidRDefault="005E2CC0" w:rsidP="00A527C3">
      <w:pPr>
        <w:spacing w:after="0" w:line="240" w:lineRule="auto"/>
        <w:ind w:firstLine="567"/>
        <w:contextualSpacing/>
        <w:jc w:val="both"/>
        <w:rPr>
          <w:rFonts w:ascii="Times New Roman" w:hAnsi="Times New Roman" w:cs="Times New Roman"/>
          <w:sz w:val="28"/>
          <w:szCs w:val="28"/>
        </w:rPr>
      </w:pPr>
      <w:r w:rsidRPr="00310004">
        <w:rPr>
          <w:rFonts w:ascii="Times New Roman" w:hAnsi="Times New Roman" w:cs="Times New Roman"/>
          <w:sz w:val="28"/>
          <w:szCs w:val="28"/>
        </w:rPr>
        <w:t xml:space="preserve">Малые формы хозяйствования в Казахстане производят </w:t>
      </w:r>
      <w:r w:rsidR="00BF7E1E" w:rsidRPr="00310004">
        <w:rPr>
          <w:rFonts w:ascii="Times New Roman" w:hAnsi="Times New Roman" w:cs="Times New Roman"/>
          <w:sz w:val="28"/>
          <w:szCs w:val="28"/>
        </w:rPr>
        <w:t>29,4</w:t>
      </w:r>
      <w:r w:rsidRPr="00310004">
        <w:rPr>
          <w:rFonts w:ascii="Times New Roman" w:hAnsi="Times New Roman" w:cs="Times New Roman"/>
          <w:sz w:val="28"/>
          <w:szCs w:val="28"/>
        </w:rPr>
        <w:t>% всей валовой продукции сельского хозяйства с учетом специализации, технологии выращивания сельскохозяйственных культур и животных и организационно-экономических условий хозяйствования и т.д.</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310004">
        <w:rPr>
          <w:rFonts w:ascii="Times New Roman" w:hAnsi="Times New Roman" w:cs="Times New Roman"/>
          <w:sz w:val="28"/>
          <w:szCs w:val="28"/>
        </w:rPr>
        <w:t>Однако существуют проблемы, затрудняющие их</w:t>
      </w:r>
      <w:r w:rsidRPr="00863B00">
        <w:rPr>
          <w:rFonts w:ascii="Times New Roman" w:hAnsi="Times New Roman" w:cs="Times New Roman"/>
          <w:sz w:val="28"/>
          <w:szCs w:val="28"/>
        </w:rPr>
        <w:t xml:space="preserve"> интенсивное развитие недостаточно высокие темпы модернизации производства; низкий доход, сложность со сбытом производимой продукции; высокие риски, обусловленные специфическими особенностями сельского хозяйства; недостаточный уровень инвестирования.</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Низкой остается государственная поддержка сельскохозяйственного производства: уровень совокупной государственной финансовой поддержки к валовой сельскохозяйственной продукции малых форм хозяйствования составляет 7,4%, в т</w:t>
      </w:r>
      <w:r w:rsidR="00852949">
        <w:rPr>
          <w:rFonts w:ascii="Times New Roman" w:hAnsi="Times New Roman" w:cs="Times New Roman"/>
          <w:sz w:val="28"/>
          <w:szCs w:val="28"/>
        </w:rPr>
        <w:t>.</w:t>
      </w:r>
      <w:r w:rsidRPr="00863B00">
        <w:rPr>
          <w:rFonts w:ascii="Times New Roman" w:hAnsi="Times New Roman" w:cs="Times New Roman"/>
          <w:sz w:val="28"/>
          <w:szCs w:val="28"/>
        </w:rPr>
        <w:t xml:space="preserve"> ч</w:t>
      </w:r>
      <w:r w:rsidR="00852949">
        <w:rPr>
          <w:rFonts w:ascii="Times New Roman" w:hAnsi="Times New Roman" w:cs="Times New Roman"/>
          <w:sz w:val="28"/>
          <w:szCs w:val="28"/>
        </w:rPr>
        <w:t>.</w:t>
      </w:r>
      <w:r w:rsidRPr="00863B00">
        <w:rPr>
          <w:rFonts w:ascii="Times New Roman" w:hAnsi="Times New Roman" w:cs="Times New Roman"/>
          <w:sz w:val="28"/>
          <w:szCs w:val="28"/>
        </w:rPr>
        <w:t xml:space="preserve"> прямой – 4,4%, косвенной – 3%, при пороговом уровне – 8,5%. В связи с этим, меры государственной поддержки малого предпринимательства являются одним из важных направлений развития сельскохозяйственного производства: сельскохозяйственной корпорации, переработки продукци</w:t>
      </w:r>
      <w:r w:rsidR="00F411F6">
        <w:rPr>
          <w:rFonts w:ascii="Times New Roman" w:hAnsi="Times New Roman" w:cs="Times New Roman"/>
          <w:sz w:val="28"/>
          <w:szCs w:val="28"/>
        </w:rPr>
        <w:t xml:space="preserve">и, семеноводства, технического </w:t>
      </w:r>
      <w:r w:rsidRPr="00863B00">
        <w:rPr>
          <w:rFonts w:ascii="Times New Roman" w:hAnsi="Times New Roman" w:cs="Times New Roman"/>
          <w:sz w:val="28"/>
          <w:szCs w:val="28"/>
        </w:rPr>
        <w:t>перевооружения, повышения фитосанитарных агротехнических мероприятий, развития кормопроизводства</w:t>
      </w:r>
      <w:r w:rsidR="005F423B">
        <w:rPr>
          <w:rFonts w:ascii="Times New Roman" w:hAnsi="Times New Roman" w:cs="Times New Roman"/>
          <w:sz w:val="28"/>
          <w:szCs w:val="28"/>
        </w:rPr>
        <w:t xml:space="preserve"> </w:t>
      </w:r>
      <w:r w:rsidR="005F423B" w:rsidRPr="005F423B">
        <w:rPr>
          <w:rFonts w:ascii="Times New Roman" w:hAnsi="Times New Roman" w:cs="Times New Roman"/>
          <w:sz w:val="28"/>
          <w:szCs w:val="28"/>
        </w:rPr>
        <w:t>[2]</w:t>
      </w:r>
      <w:r w:rsidRPr="00863B00">
        <w:rPr>
          <w:rFonts w:ascii="Times New Roman" w:hAnsi="Times New Roman" w:cs="Times New Roman"/>
          <w:sz w:val="28"/>
          <w:szCs w:val="28"/>
        </w:rPr>
        <w:t>.</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Субсидирование сельскохозяйственного производства малых форм хозяйствования должно быть увязано с результатами их деятельности, уровнем достижения поставленных целей и организовано на долгосрочной основе (инвестиционные субсидии, лизинг сельхозтехники и оборудования, покупки животных и птицы с предоставлением льготного кредитования).</w:t>
      </w:r>
    </w:p>
    <w:p w:rsidR="00F411F6"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t>Практика функционирования малых форм хозяйствования в аграрной сфере свидетельствует о необходимости повышения государственной финансовой поддержки, с учетом специализации отдельных хозяйствующих субъектов за счет ее регионального распределения, в зависимости от степени вкладываемых средств с привязкой к уровню эффективности ведения сельскохозяйственного производства (повышение продуктивности всех отраслей и рентабельность</w:t>
      </w:r>
      <w:r w:rsidR="00F411F6">
        <w:rPr>
          <w:rFonts w:ascii="Times New Roman" w:hAnsi="Times New Roman" w:cs="Times New Roman"/>
          <w:sz w:val="28"/>
          <w:szCs w:val="28"/>
        </w:rPr>
        <w:t>.</w:t>
      </w:r>
    </w:p>
    <w:p w:rsidR="005E2CC0" w:rsidRPr="00863B00" w:rsidRDefault="005E2CC0" w:rsidP="00A527C3">
      <w:pPr>
        <w:spacing w:after="0" w:line="240" w:lineRule="auto"/>
        <w:ind w:firstLine="567"/>
        <w:contextualSpacing/>
        <w:jc w:val="both"/>
        <w:rPr>
          <w:rFonts w:ascii="Times New Roman" w:hAnsi="Times New Roman" w:cs="Times New Roman"/>
          <w:sz w:val="28"/>
          <w:szCs w:val="28"/>
        </w:rPr>
      </w:pPr>
      <w:r w:rsidRPr="00863B00">
        <w:rPr>
          <w:rFonts w:ascii="Times New Roman" w:hAnsi="Times New Roman" w:cs="Times New Roman"/>
          <w:sz w:val="28"/>
          <w:szCs w:val="28"/>
        </w:rPr>
        <w:br w:type="page"/>
      </w:r>
    </w:p>
    <w:p w:rsidR="001A1EF3" w:rsidRPr="00E2018B" w:rsidRDefault="001A1EF3" w:rsidP="00A527C3">
      <w:pPr>
        <w:ind w:right="540"/>
        <w:jc w:val="center"/>
        <w:rPr>
          <w:rFonts w:ascii="Times New Roman" w:hAnsi="Times New Roman" w:cs="Times New Roman"/>
          <w:caps/>
          <w:sz w:val="24"/>
          <w:szCs w:val="24"/>
        </w:rPr>
      </w:pPr>
      <w:r w:rsidRPr="00E2018B">
        <w:rPr>
          <w:rFonts w:ascii="Times New Roman" w:hAnsi="Times New Roman" w:cs="Times New Roman"/>
          <w:caps/>
          <w:sz w:val="24"/>
          <w:szCs w:val="24"/>
        </w:rPr>
        <w:t>Основная часть</w:t>
      </w:r>
    </w:p>
    <w:p w:rsidR="001A1EF3" w:rsidRPr="003E5D7C" w:rsidRDefault="003E5D7C" w:rsidP="00A527C3">
      <w:pPr>
        <w:pStyle w:val="1"/>
        <w:shd w:val="clear" w:color="auto" w:fill="auto"/>
        <w:spacing w:before="0" w:line="240" w:lineRule="auto"/>
        <w:ind w:firstLine="567"/>
        <w:rPr>
          <w:sz w:val="28"/>
          <w:szCs w:val="24"/>
        </w:rPr>
      </w:pPr>
      <w:r w:rsidRPr="003E5D7C">
        <w:rPr>
          <w:sz w:val="28"/>
          <w:szCs w:val="24"/>
        </w:rPr>
        <w:t xml:space="preserve">1 </w:t>
      </w:r>
      <w:r>
        <w:rPr>
          <w:sz w:val="28"/>
          <w:szCs w:val="24"/>
          <w:lang w:val="kk-KZ"/>
        </w:rPr>
        <w:t>Э</w:t>
      </w:r>
      <w:proofErr w:type="spellStart"/>
      <w:r w:rsidRPr="003E5D7C">
        <w:rPr>
          <w:sz w:val="28"/>
          <w:szCs w:val="24"/>
        </w:rPr>
        <w:t>кономическая</w:t>
      </w:r>
      <w:proofErr w:type="spellEnd"/>
      <w:r w:rsidRPr="003E5D7C">
        <w:rPr>
          <w:sz w:val="28"/>
          <w:szCs w:val="24"/>
        </w:rPr>
        <w:t xml:space="preserve"> оценка системы господдержки малых форм хозяйствования и определение их направления развития</w:t>
      </w:r>
    </w:p>
    <w:p w:rsidR="001A1EF3" w:rsidRPr="00E2018B" w:rsidRDefault="001A1EF3" w:rsidP="00A527C3">
      <w:pPr>
        <w:pStyle w:val="1"/>
        <w:shd w:val="clear" w:color="auto" w:fill="auto"/>
        <w:spacing w:before="0" w:line="240" w:lineRule="auto"/>
        <w:ind w:firstLine="567"/>
        <w:rPr>
          <w:sz w:val="24"/>
          <w:szCs w:val="24"/>
        </w:rPr>
      </w:pPr>
    </w:p>
    <w:p w:rsidR="001A1EF3" w:rsidRPr="00E2018B" w:rsidRDefault="001A1EF3" w:rsidP="00A527C3">
      <w:pPr>
        <w:pStyle w:val="1"/>
        <w:shd w:val="clear" w:color="auto" w:fill="auto"/>
        <w:spacing w:before="0" w:line="240" w:lineRule="auto"/>
        <w:ind w:firstLine="567"/>
        <w:rPr>
          <w:sz w:val="28"/>
          <w:szCs w:val="28"/>
        </w:rPr>
      </w:pPr>
      <w:r w:rsidRPr="00E2018B">
        <w:rPr>
          <w:sz w:val="24"/>
          <w:szCs w:val="24"/>
        </w:rPr>
        <w:t>1.1</w:t>
      </w:r>
      <w:r w:rsidRPr="00E2018B">
        <w:rPr>
          <w:sz w:val="28"/>
          <w:szCs w:val="28"/>
        </w:rPr>
        <w:t xml:space="preserve"> Анализ эффективности господдержки малых форм хозяйствования в </w:t>
      </w:r>
      <w:r w:rsidR="00360FD3" w:rsidRPr="00E2018B">
        <w:rPr>
          <w:sz w:val="28"/>
          <w:szCs w:val="28"/>
        </w:rPr>
        <w:t xml:space="preserve">             </w:t>
      </w:r>
      <w:r w:rsidRPr="00E2018B">
        <w:rPr>
          <w:sz w:val="28"/>
          <w:szCs w:val="28"/>
        </w:rPr>
        <w:t>разрезе специализации</w:t>
      </w:r>
    </w:p>
    <w:p w:rsidR="001A1EF3" w:rsidRPr="00E2018B" w:rsidRDefault="001A1EF3" w:rsidP="00A527C3">
      <w:pPr>
        <w:pStyle w:val="1"/>
        <w:shd w:val="clear" w:color="auto" w:fill="auto"/>
        <w:spacing w:before="0" w:line="240" w:lineRule="auto"/>
        <w:ind w:left="927"/>
        <w:rPr>
          <w:sz w:val="24"/>
          <w:szCs w:val="24"/>
        </w:rPr>
      </w:pPr>
    </w:p>
    <w:p w:rsidR="00373AAC" w:rsidRPr="00E2018B" w:rsidRDefault="00373AAC"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Государственная поддержка предпринимательства включает следующие виды: финансовая и имущественная поддержка осуществляется через закуп гарантированных объемов продукции, предоставление займов за счет бюджетных средств, организацию кредитования, субсидирование ставки вознаграждения по выдаваемым кредитам и совершенным лизинговым сделкам, возмещение и субсидирование расходов и затрат.</w:t>
      </w:r>
    </w:p>
    <w:p w:rsidR="00373AAC" w:rsidRPr="00E2018B" w:rsidRDefault="00373AAC" w:rsidP="00355EC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Выделяют три функции малых форм хозяйствования: экономические, социальные и экологические. </w:t>
      </w:r>
    </w:p>
    <w:p w:rsidR="00373AAC" w:rsidRPr="00E2018B" w:rsidRDefault="00373AAC"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Деятельность малых форм хозяйствования связана со специфическими особенностями: отказ от «узкой» специализации, развитие и совмещение нескольких видов деятельности, что снижает риски и способствует более равномерному использованию ресурсов; самостоятельность деятельности; при производстве продукции малых форм хозяйствования учитывают потребности и спрос на местных рынках.</w:t>
      </w:r>
    </w:p>
    <w:p w:rsidR="00373AAC" w:rsidRPr="00E2018B" w:rsidRDefault="00373AAC"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целях повышения эффективности субсидирования в растениеводстве предусматривается переход от погектарной поддержки на возделывание сельскохозяйственных культур к льготному кредитованию весенне-полевых и уборочных работ из республиканского бюджета на оплату труда, семена и посадочный материал, горюче-смазочные материалы, гербициды и ядохимикаты, возмещаемые малым формам хозяйствования кредитными организациями при получении продукции.</w:t>
      </w:r>
    </w:p>
    <w:p w:rsidR="00373AAC" w:rsidRPr="00E2018B" w:rsidRDefault="00373AAC"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значительном количестве малых форм хозяйствования отрасли растениеводства отсутствуют оборотные и денежные средства, семена высоких репродукций и используются собственные семена массовых репродукций.</w:t>
      </w:r>
    </w:p>
    <w:p w:rsidR="00373AAC" w:rsidRPr="00E2018B" w:rsidRDefault="00373AAC"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связи с этим целесообразно субсидирование семеноводства: частичное и полное. При частичном субсидировании государство на 50% возмещает затраты за фактически приобретенные семена гибридов первого поколения, при полном – возмещаются затраты на 100% </w:t>
      </w:r>
      <w:proofErr w:type="spellStart"/>
      <w:r w:rsidRPr="00E2018B">
        <w:rPr>
          <w:rFonts w:ascii="Times New Roman" w:hAnsi="Times New Roman" w:cs="Times New Roman"/>
          <w:sz w:val="28"/>
          <w:szCs w:val="28"/>
        </w:rPr>
        <w:t>элитсемхозов</w:t>
      </w:r>
      <w:proofErr w:type="spellEnd"/>
      <w:r w:rsidRPr="00E2018B">
        <w:rPr>
          <w:rFonts w:ascii="Times New Roman" w:hAnsi="Times New Roman" w:cs="Times New Roman"/>
          <w:sz w:val="28"/>
          <w:szCs w:val="28"/>
        </w:rPr>
        <w:t>, за отпущенные фермерам элитные семена по норме</w:t>
      </w:r>
      <w:r w:rsidR="005F423B" w:rsidRPr="005F423B">
        <w:rPr>
          <w:rFonts w:ascii="Times New Roman" w:hAnsi="Times New Roman" w:cs="Times New Roman"/>
          <w:sz w:val="28"/>
          <w:szCs w:val="28"/>
        </w:rPr>
        <w:t xml:space="preserve"> [3]</w:t>
      </w:r>
      <w:r w:rsidRPr="00E2018B">
        <w:rPr>
          <w:rFonts w:ascii="Times New Roman" w:hAnsi="Times New Roman" w:cs="Times New Roman"/>
          <w:sz w:val="28"/>
          <w:szCs w:val="28"/>
        </w:rPr>
        <w:t>.</w:t>
      </w:r>
    </w:p>
    <w:p w:rsidR="00373AAC" w:rsidRPr="00E2018B" w:rsidRDefault="00373AAC" w:rsidP="00A527C3">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Оценка экономической эффективности племенной работы на разных уровнях ее ведения определяет долговременную перспективу интенсификации отрасли и повышение её рентабельности.</w:t>
      </w:r>
    </w:p>
    <w:p w:rsidR="00FF6EFC" w:rsidRPr="00E2018B" w:rsidRDefault="00373AAC" w:rsidP="00A527C3">
      <w:pPr>
        <w:spacing w:after="0" w:line="240" w:lineRule="auto"/>
        <w:ind w:firstLine="567"/>
        <w:jc w:val="both"/>
        <w:rPr>
          <w:rFonts w:ascii="Times New Roman" w:eastAsia="Times New Roman" w:hAnsi="Times New Roman" w:cs="Times New Roman"/>
          <w:spacing w:val="-4"/>
          <w:sz w:val="28"/>
          <w:szCs w:val="28"/>
        </w:rPr>
      </w:pPr>
      <w:r w:rsidRPr="00E2018B">
        <w:rPr>
          <w:rFonts w:ascii="Times New Roman" w:eastAsia="Times New Roman" w:hAnsi="Times New Roman" w:cs="Times New Roman"/>
          <w:sz w:val="28"/>
          <w:szCs w:val="28"/>
        </w:rPr>
        <w:t xml:space="preserve">В этой связи, субсидирование отрасли должно быть взаимоувязано с результатами деятельности, уровнем достижения поставленных целей и </w:t>
      </w:r>
      <w:r w:rsidRPr="00E2018B">
        <w:rPr>
          <w:rFonts w:ascii="Times New Roman" w:eastAsia="Times New Roman" w:hAnsi="Times New Roman" w:cs="Times New Roman"/>
          <w:spacing w:val="-4"/>
          <w:sz w:val="28"/>
          <w:szCs w:val="28"/>
        </w:rPr>
        <w:t>организовано на долгосрочной комплексной основе (субсидирование, налогообложение, инвестиционные субсидии, лизинг, предоставление льготного кредитования</w:t>
      </w:r>
      <w:r w:rsidR="00FF6EFC" w:rsidRPr="00E2018B">
        <w:rPr>
          <w:rFonts w:ascii="Times New Roman" w:eastAsia="Times New Roman" w:hAnsi="Times New Roman" w:cs="Times New Roman"/>
          <w:spacing w:val="-4"/>
          <w:sz w:val="28"/>
          <w:szCs w:val="28"/>
        </w:rPr>
        <w:t>).</w:t>
      </w:r>
    </w:p>
    <w:p w:rsidR="00373AAC" w:rsidRPr="00E2018B" w:rsidRDefault="00373AAC" w:rsidP="00A527C3">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Действующие методы государственного регулирования системы сельскохозяйственного кредитования не привели к существенному росту темпов аграрного производства, отрасль по-прежнему остается низкорентабельной. Данный механизм показывает свою неэффективность и в отношении малых форм хозяйствования, о чем свидетельствуют цифры: доля кредитов, выданных малым предприятиям в среднем составляет более 7% совокупного кредитного портфеля банков.</w:t>
      </w:r>
    </w:p>
    <w:p w:rsidR="00FB2EF7" w:rsidRPr="00E2018B" w:rsidRDefault="00FB2EF7" w:rsidP="00A527C3">
      <w:pPr>
        <w:tabs>
          <w:tab w:val="left" w:pos="4852"/>
        </w:tabs>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Это связано с тем, что малые формы хозяйствования </w:t>
      </w:r>
      <w:r w:rsidR="00BE551E" w:rsidRPr="00E2018B">
        <w:rPr>
          <w:rFonts w:ascii="Times New Roman" w:eastAsia="Times New Roman" w:hAnsi="Times New Roman" w:cs="Times New Roman"/>
          <w:sz w:val="28"/>
          <w:szCs w:val="28"/>
        </w:rPr>
        <w:t>испытывают нема</w:t>
      </w:r>
      <w:r w:rsidRPr="00E2018B">
        <w:rPr>
          <w:rFonts w:ascii="Times New Roman" w:eastAsia="Times New Roman" w:hAnsi="Times New Roman" w:cs="Times New Roman"/>
          <w:sz w:val="28"/>
          <w:szCs w:val="28"/>
        </w:rPr>
        <w:t xml:space="preserve">лые трудности с получением кредитных ресурсов из-за отсутствия необходимого обеспечения, жестких требований банков, предъявляемых к заемщикам и высоких процентных ставок. Три четверти опрошенных товаропроизводителей показали, что важнейшим фактором, сдерживающим их развитие, является неэффективность форм бюджетной поддержки и кредитования. </w:t>
      </w:r>
    </w:p>
    <w:p w:rsidR="001A1EF3" w:rsidRPr="00E2018B" w:rsidRDefault="00360FD3" w:rsidP="0012367F">
      <w:pPr>
        <w:pStyle w:val="1"/>
        <w:shd w:val="clear" w:color="auto" w:fill="auto"/>
        <w:spacing w:before="0" w:line="240" w:lineRule="auto"/>
        <w:ind w:firstLine="567"/>
        <w:rPr>
          <w:sz w:val="28"/>
          <w:szCs w:val="28"/>
        </w:rPr>
      </w:pPr>
      <w:r w:rsidRPr="00E2018B">
        <w:rPr>
          <w:sz w:val="28"/>
          <w:szCs w:val="28"/>
        </w:rPr>
        <w:t xml:space="preserve">Основные направления развития малых форм хозяйствования определены в </w:t>
      </w:r>
      <w:r w:rsidR="001A1EF3" w:rsidRPr="00E2018B">
        <w:rPr>
          <w:sz w:val="28"/>
          <w:szCs w:val="28"/>
        </w:rPr>
        <w:t>долгосрочн</w:t>
      </w:r>
      <w:r w:rsidR="0012367F" w:rsidRPr="00E2018B">
        <w:rPr>
          <w:sz w:val="28"/>
          <w:szCs w:val="28"/>
        </w:rPr>
        <w:t>ой отраслевой</w:t>
      </w:r>
      <w:r w:rsidR="001A1EF3" w:rsidRPr="00E2018B">
        <w:rPr>
          <w:sz w:val="28"/>
          <w:szCs w:val="28"/>
        </w:rPr>
        <w:t xml:space="preserve"> программ</w:t>
      </w:r>
      <w:r w:rsidR="0012367F" w:rsidRPr="00E2018B">
        <w:rPr>
          <w:sz w:val="28"/>
          <w:szCs w:val="28"/>
        </w:rPr>
        <w:t>е</w:t>
      </w:r>
      <w:r w:rsidR="00E36AB2" w:rsidRPr="00E2018B">
        <w:rPr>
          <w:sz w:val="28"/>
          <w:szCs w:val="28"/>
        </w:rPr>
        <w:t xml:space="preserve"> развития АПК до 2027 года. К примеру, в</w:t>
      </w:r>
      <w:r w:rsidR="001A1EF3" w:rsidRPr="00E2018B">
        <w:rPr>
          <w:sz w:val="28"/>
          <w:szCs w:val="28"/>
        </w:rPr>
        <w:t xml:space="preserve"> мясно</w:t>
      </w:r>
      <w:r w:rsidR="00E36AB2" w:rsidRPr="00E2018B">
        <w:rPr>
          <w:sz w:val="28"/>
          <w:szCs w:val="28"/>
        </w:rPr>
        <w:t>м скотоводстве</w:t>
      </w:r>
      <w:r w:rsidR="001A1EF3" w:rsidRPr="00E2018B">
        <w:rPr>
          <w:sz w:val="28"/>
          <w:szCs w:val="28"/>
        </w:rPr>
        <w:t xml:space="preserve">, где на основе анализа и сопоставления потенциала внешних рынков и внутренних возможностей реализуется программа по якорной технологии откорма скота. В данной программе основное место уделено развитию малых форм хозяйствования, которые должны стать основным звеном при выращивании скота </w:t>
      </w:r>
      <w:r w:rsidR="00E36AB2" w:rsidRPr="00E2018B">
        <w:rPr>
          <w:sz w:val="28"/>
          <w:szCs w:val="28"/>
        </w:rPr>
        <w:t>до</w:t>
      </w:r>
      <w:r w:rsidR="001A1EF3" w:rsidRPr="00E2018B">
        <w:rPr>
          <w:sz w:val="28"/>
          <w:szCs w:val="28"/>
        </w:rPr>
        <w:t xml:space="preserve"> 8-9 месяцев с живым весом не менее 200 кг и сдачей их в откормочные площадки, с учетом стимулирования их в размере 200 тенге за 1 кг живого веса.</w:t>
      </w:r>
    </w:p>
    <w:p w:rsidR="004C4387" w:rsidRPr="00E2018B" w:rsidRDefault="004C4387" w:rsidP="00AB49EF">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При этом восстанавливаются условия по субсидированию </w:t>
      </w:r>
      <w:r w:rsidR="005F037C" w:rsidRPr="00E2018B">
        <w:rPr>
          <w:rFonts w:ascii="Times New Roman" w:hAnsi="Times New Roman" w:cs="Times New Roman"/>
          <w:sz w:val="28"/>
          <w:szCs w:val="28"/>
        </w:rPr>
        <w:t xml:space="preserve">на </w:t>
      </w:r>
      <w:r w:rsidRPr="00E2018B">
        <w:rPr>
          <w:rFonts w:ascii="Times New Roman" w:hAnsi="Times New Roman" w:cs="Times New Roman"/>
          <w:sz w:val="28"/>
          <w:szCs w:val="28"/>
        </w:rPr>
        <w:t>кредитование суммы вознаграждения основны</w:t>
      </w:r>
      <w:r w:rsidR="00E36AB2" w:rsidRPr="00E2018B">
        <w:rPr>
          <w:rFonts w:ascii="Times New Roman" w:hAnsi="Times New Roman" w:cs="Times New Roman"/>
          <w:sz w:val="28"/>
          <w:szCs w:val="28"/>
        </w:rPr>
        <w:t>х средств. Помимо этого, внедряе</w:t>
      </w:r>
      <w:r w:rsidRPr="00E2018B">
        <w:rPr>
          <w:rFonts w:ascii="Times New Roman" w:hAnsi="Times New Roman" w:cs="Times New Roman"/>
          <w:sz w:val="28"/>
          <w:szCs w:val="28"/>
        </w:rPr>
        <w:t>тся субсидирование лизинга сельскохозяйственной техники и животных.</w:t>
      </w:r>
      <w:r w:rsidRPr="00E2018B">
        <w:rPr>
          <w:rFonts w:ascii="Times New Roman" w:hAnsi="Times New Roman" w:cs="Times New Roman"/>
          <w:spacing w:val="-8"/>
          <w:sz w:val="28"/>
          <w:szCs w:val="28"/>
        </w:rPr>
        <w:t xml:space="preserve"> </w:t>
      </w:r>
      <w:r w:rsidR="007F539F" w:rsidRPr="00E2018B">
        <w:rPr>
          <w:rFonts w:ascii="Times New Roman" w:hAnsi="Times New Roman" w:cs="Times New Roman"/>
          <w:sz w:val="28"/>
          <w:szCs w:val="28"/>
        </w:rPr>
        <w:t>В</w:t>
      </w:r>
      <w:r w:rsidRPr="00E2018B">
        <w:rPr>
          <w:rFonts w:ascii="Times New Roman" w:hAnsi="Times New Roman" w:cs="Times New Roman"/>
          <w:sz w:val="28"/>
          <w:szCs w:val="28"/>
        </w:rPr>
        <w:t xml:space="preserve"> текущем году совершенствуется работа по выдаче субсидий на минеральные удобрения, где время на оказание услуг</w:t>
      </w:r>
      <w:r w:rsidRPr="00E2018B">
        <w:rPr>
          <w:rFonts w:ascii="Times New Roman" w:hAnsi="Times New Roman" w:cs="Times New Roman"/>
          <w:spacing w:val="-8"/>
          <w:sz w:val="28"/>
          <w:szCs w:val="28"/>
        </w:rPr>
        <w:t xml:space="preserve"> </w:t>
      </w:r>
      <w:r w:rsidRPr="00E2018B">
        <w:rPr>
          <w:rFonts w:ascii="Times New Roman" w:hAnsi="Times New Roman" w:cs="Times New Roman"/>
          <w:sz w:val="28"/>
          <w:szCs w:val="28"/>
        </w:rPr>
        <w:t>будет сокращено с 5 рабочих</w:t>
      </w:r>
      <w:r w:rsidRPr="00E2018B">
        <w:rPr>
          <w:rFonts w:ascii="Times New Roman" w:hAnsi="Times New Roman" w:cs="Times New Roman"/>
          <w:spacing w:val="-8"/>
          <w:sz w:val="28"/>
          <w:szCs w:val="28"/>
        </w:rPr>
        <w:t xml:space="preserve"> </w:t>
      </w:r>
      <w:r w:rsidRPr="00E2018B">
        <w:rPr>
          <w:rFonts w:ascii="Times New Roman" w:hAnsi="Times New Roman" w:cs="Times New Roman"/>
          <w:sz w:val="28"/>
          <w:szCs w:val="28"/>
        </w:rPr>
        <w:t>дней до одного</w:t>
      </w:r>
      <w:r w:rsidRPr="00E2018B">
        <w:rPr>
          <w:rFonts w:ascii="Times New Roman" w:hAnsi="Times New Roman" w:cs="Times New Roman"/>
          <w:spacing w:val="-8"/>
          <w:sz w:val="28"/>
          <w:szCs w:val="28"/>
        </w:rPr>
        <w:t>.</w:t>
      </w:r>
    </w:p>
    <w:p w:rsidR="004C4387" w:rsidRPr="00E2018B" w:rsidRDefault="004C4387" w:rsidP="00AB49EF">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Республике Казахстан увеличатся объемы господдержки и усовершенствуются механизмы ее реализации: государственная поддержка составляла 240 млрд. тенге, а также 60 млрд. тенге для кредитования из бюджета, для решения вопросов по общедоступному кредитованию.</w:t>
      </w:r>
    </w:p>
    <w:p w:rsidR="004C4387" w:rsidRPr="00E2018B" w:rsidRDefault="004C4387" w:rsidP="00AB49EF">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отрасли животноводства и, в частности, в мясном скотоводстве прибыль на 1 ц продукции составляет 14</w:t>
      </w:r>
      <w:r w:rsidR="008C1F91">
        <w:rPr>
          <w:rFonts w:ascii="Times New Roman" w:hAnsi="Times New Roman" w:cs="Times New Roman"/>
          <w:sz w:val="28"/>
          <w:szCs w:val="28"/>
        </w:rPr>
        <w:t> </w:t>
      </w:r>
      <w:r w:rsidRPr="00E2018B">
        <w:rPr>
          <w:rFonts w:ascii="Times New Roman" w:hAnsi="Times New Roman" w:cs="Times New Roman"/>
          <w:sz w:val="28"/>
          <w:szCs w:val="28"/>
        </w:rPr>
        <w:t>7</w:t>
      </w:r>
      <w:r w:rsidR="00060B8B" w:rsidRPr="00E2018B">
        <w:rPr>
          <w:rFonts w:ascii="Times New Roman" w:hAnsi="Times New Roman" w:cs="Times New Roman"/>
          <w:sz w:val="28"/>
          <w:szCs w:val="28"/>
        </w:rPr>
        <w:t>11</w:t>
      </w:r>
      <w:r w:rsidR="008C1F91">
        <w:rPr>
          <w:rFonts w:ascii="Times New Roman" w:hAnsi="Times New Roman" w:cs="Times New Roman"/>
          <w:sz w:val="28"/>
          <w:szCs w:val="28"/>
        </w:rPr>
        <w:t xml:space="preserve"> </w:t>
      </w:r>
      <w:r w:rsidRPr="00E2018B">
        <w:rPr>
          <w:rFonts w:ascii="Times New Roman" w:hAnsi="Times New Roman" w:cs="Times New Roman"/>
          <w:sz w:val="28"/>
          <w:szCs w:val="28"/>
        </w:rPr>
        <w:t xml:space="preserve">тенге, с рентабельностью 35,9%. При отсутствии субсидий </w:t>
      </w:r>
      <w:r w:rsidR="00060B8B" w:rsidRPr="00E2018B">
        <w:rPr>
          <w:rFonts w:ascii="Times New Roman" w:hAnsi="Times New Roman" w:cs="Times New Roman"/>
          <w:sz w:val="28"/>
          <w:szCs w:val="28"/>
        </w:rPr>
        <w:t xml:space="preserve">доход на 1 ц становится убыточным и </w:t>
      </w:r>
      <w:r w:rsidRPr="00E2018B">
        <w:rPr>
          <w:rFonts w:ascii="Times New Roman" w:hAnsi="Times New Roman" w:cs="Times New Roman"/>
          <w:sz w:val="28"/>
          <w:szCs w:val="28"/>
        </w:rPr>
        <w:t>будет составлять 5</w:t>
      </w:r>
      <w:r w:rsidR="008C1F91">
        <w:rPr>
          <w:rFonts w:ascii="Times New Roman" w:hAnsi="Times New Roman" w:cs="Times New Roman"/>
          <w:sz w:val="28"/>
          <w:szCs w:val="28"/>
        </w:rPr>
        <w:t> </w:t>
      </w:r>
      <w:r w:rsidRPr="00E2018B">
        <w:rPr>
          <w:rFonts w:ascii="Times New Roman" w:hAnsi="Times New Roman" w:cs="Times New Roman"/>
          <w:sz w:val="28"/>
          <w:szCs w:val="28"/>
        </w:rPr>
        <w:t>289</w:t>
      </w:r>
      <w:r w:rsidR="008C1F91">
        <w:rPr>
          <w:rFonts w:ascii="Times New Roman" w:hAnsi="Times New Roman" w:cs="Times New Roman"/>
          <w:sz w:val="28"/>
          <w:szCs w:val="28"/>
        </w:rPr>
        <w:t xml:space="preserve"> </w:t>
      </w:r>
      <w:r w:rsidRPr="00E2018B">
        <w:rPr>
          <w:rFonts w:ascii="Times New Roman" w:hAnsi="Times New Roman" w:cs="Times New Roman"/>
          <w:sz w:val="28"/>
          <w:szCs w:val="28"/>
        </w:rPr>
        <w:t>тенге</w:t>
      </w:r>
      <w:r w:rsidR="00060B8B" w:rsidRPr="00E2018B">
        <w:rPr>
          <w:rFonts w:ascii="Times New Roman" w:hAnsi="Times New Roman" w:cs="Times New Roman"/>
          <w:sz w:val="28"/>
          <w:szCs w:val="28"/>
        </w:rPr>
        <w:t xml:space="preserve"> (14</w:t>
      </w:r>
      <w:r w:rsidR="008C1F91">
        <w:rPr>
          <w:rFonts w:ascii="Times New Roman" w:hAnsi="Times New Roman" w:cs="Times New Roman"/>
          <w:sz w:val="28"/>
          <w:szCs w:val="28"/>
        </w:rPr>
        <w:t> </w:t>
      </w:r>
      <w:r w:rsidR="00060B8B" w:rsidRPr="00E2018B">
        <w:rPr>
          <w:rFonts w:ascii="Times New Roman" w:hAnsi="Times New Roman" w:cs="Times New Roman"/>
          <w:sz w:val="28"/>
          <w:szCs w:val="28"/>
        </w:rPr>
        <w:t>711</w:t>
      </w:r>
      <w:r w:rsidR="008C1F91">
        <w:rPr>
          <w:rFonts w:ascii="Times New Roman" w:hAnsi="Times New Roman" w:cs="Times New Roman"/>
          <w:sz w:val="28"/>
          <w:szCs w:val="28"/>
        </w:rPr>
        <w:t xml:space="preserve"> </w:t>
      </w:r>
      <w:r w:rsidR="00060B8B" w:rsidRPr="00E2018B">
        <w:rPr>
          <w:rFonts w:ascii="Times New Roman" w:hAnsi="Times New Roman" w:cs="Times New Roman"/>
          <w:sz w:val="28"/>
          <w:szCs w:val="28"/>
        </w:rPr>
        <w:t>тенге – 20 000 тенге).</w:t>
      </w:r>
    </w:p>
    <w:p w:rsidR="008A6B5E" w:rsidRPr="00E2018B" w:rsidRDefault="008A6B5E" w:rsidP="00AB49EF">
      <w:pPr>
        <w:spacing w:after="0" w:line="240" w:lineRule="auto"/>
        <w:ind w:firstLine="567"/>
        <w:contextualSpacing/>
        <w:jc w:val="both"/>
        <w:rPr>
          <w:rFonts w:ascii="Times New Roman" w:eastAsia="Times New Roman" w:hAnsi="Times New Roman" w:cs="Times New Roman"/>
          <w:sz w:val="28"/>
          <w:szCs w:val="28"/>
        </w:rPr>
      </w:pPr>
      <w:r w:rsidRPr="00E2018B">
        <w:rPr>
          <w:rFonts w:ascii="Times New Roman" w:hAnsi="Times New Roman" w:cs="Times New Roman"/>
          <w:sz w:val="28"/>
          <w:szCs w:val="28"/>
        </w:rPr>
        <w:t xml:space="preserve">При выращивании овец на мясо </w:t>
      </w:r>
      <w:r w:rsidR="00950F46" w:rsidRPr="00E2018B">
        <w:rPr>
          <w:rFonts w:ascii="Times New Roman" w:hAnsi="Times New Roman" w:cs="Times New Roman"/>
          <w:sz w:val="28"/>
          <w:szCs w:val="28"/>
        </w:rPr>
        <w:t>рентабельность</w:t>
      </w:r>
      <w:r w:rsidRPr="00E2018B">
        <w:rPr>
          <w:rFonts w:ascii="Times New Roman" w:hAnsi="Times New Roman" w:cs="Times New Roman"/>
          <w:sz w:val="28"/>
          <w:szCs w:val="28"/>
        </w:rPr>
        <w:t xml:space="preserve"> производства баранины составляет 36,2% с учетом субсидий</w:t>
      </w:r>
      <w:r w:rsidR="00950F46" w:rsidRPr="00E2018B">
        <w:rPr>
          <w:rFonts w:ascii="Times New Roman" w:hAnsi="Times New Roman" w:cs="Times New Roman"/>
          <w:sz w:val="28"/>
          <w:szCs w:val="28"/>
        </w:rPr>
        <w:t>, пр</w:t>
      </w:r>
      <w:r w:rsidRPr="00E2018B">
        <w:rPr>
          <w:rFonts w:ascii="Times New Roman" w:hAnsi="Times New Roman" w:cs="Times New Roman"/>
          <w:sz w:val="28"/>
          <w:szCs w:val="28"/>
        </w:rPr>
        <w:t xml:space="preserve">ибыль на 1 ц продукции </w:t>
      </w:r>
      <w:r w:rsidR="00950F46" w:rsidRPr="00E2018B">
        <w:rPr>
          <w:rFonts w:ascii="Times New Roman" w:hAnsi="Times New Roman" w:cs="Times New Roman"/>
          <w:sz w:val="28"/>
          <w:szCs w:val="28"/>
        </w:rPr>
        <w:t>–</w:t>
      </w:r>
      <w:r w:rsidRPr="00E2018B">
        <w:rPr>
          <w:rFonts w:ascii="Times New Roman" w:hAnsi="Times New Roman" w:cs="Times New Roman"/>
          <w:sz w:val="28"/>
          <w:szCs w:val="28"/>
        </w:rPr>
        <w:t xml:space="preserve"> 16453 тенге. Норма субсидий </w:t>
      </w:r>
      <w:r w:rsidRPr="00E2018B">
        <w:rPr>
          <w:rFonts w:ascii="Times New Roman" w:eastAsia="Times New Roman" w:hAnsi="Times New Roman" w:cs="Times New Roman"/>
          <w:sz w:val="28"/>
          <w:szCs w:val="28"/>
        </w:rPr>
        <w:t>за 1 гол</w:t>
      </w:r>
      <w:r w:rsidR="00852949">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 xml:space="preserve"> 3</w:t>
      </w:r>
      <w:r w:rsidR="00746289">
        <w:rPr>
          <w:rFonts w:ascii="Times New Roman" w:eastAsia="Times New Roman" w:hAnsi="Times New Roman" w:cs="Times New Roman"/>
          <w:sz w:val="28"/>
          <w:szCs w:val="28"/>
        </w:rPr>
        <w:t> </w:t>
      </w:r>
      <w:r w:rsidRPr="00E2018B">
        <w:rPr>
          <w:rFonts w:ascii="Times New Roman" w:eastAsia="Times New Roman" w:hAnsi="Times New Roman" w:cs="Times New Roman"/>
          <w:sz w:val="28"/>
          <w:szCs w:val="28"/>
        </w:rPr>
        <w:t>000</w:t>
      </w:r>
      <w:r w:rsidR="00746289">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тенге</w:t>
      </w:r>
      <w:r w:rsidR="005054FB" w:rsidRPr="00E2018B">
        <w:rPr>
          <w:rFonts w:ascii="Times New Roman" w:eastAsia="Times New Roman" w:hAnsi="Times New Roman" w:cs="Times New Roman"/>
          <w:sz w:val="28"/>
          <w:szCs w:val="28"/>
        </w:rPr>
        <w:t>. Е</w:t>
      </w:r>
      <w:r w:rsidRPr="00E2018B">
        <w:rPr>
          <w:rFonts w:ascii="Times New Roman" w:eastAsia="Times New Roman" w:hAnsi="Times New Roman" w:cs="Times New Roman"/>
          <w:sz w:val="28"/>
          <w:szCs w:val="28"/>
        </w:rPr>
        <w:t>сли считать, что 1 овца (ягнятина) весит в убойной массе 10 кг, то субсидии составят 30</w:t>
      </w:r>
      <w:r w:rsidR="00746289">
        <w:rPr>
          <w:rFonts w:ascii="Times New Roman" w:eastAsia="Times New Roman" w:hAnsi="Times New Roman" w:cs="Times New Roman"/>
          <w:sz w:val="28"/>
          <w:szCs w:val="28"/>
        </w:rPr>
        <w:t> </w:t>
      </w:r>
      <w:r w:rsidRPr="00E2018B">
        <w:rPr>
          <w:rFonts w:ascii="Times New Roman" w:eastAsia="Times New Roman" w:hAnsi="Times New Roman" w:cs="Times New Roman"/>
          <w:sz w:val="28"/>
          <w:szCs w:val="28"/>
        </w:rPr>
        <w:t>000</w:t>
      </w:r>
      <w:r w:rsidR="00746289">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тенге.</w:t>
      </w:r>
      <w:r w:rsidR="00475A98" w:rsidRPr="00E2018B">
        <w:rPr>
          <w:rFonts w:ascii="Times New Roman" w:eastAsia="Times New Roman" w:hAnsi="Times New Roman" w:cs="Times New Roman"/>
          <w:sz w:val="28"/>
          <w:szCs w:val="28"/>
        </w:rPr>
        <w:t xml:space="preserve"> Без учета субсидий</w:t>
      </w:r>
      <w:r w:rsidRPr="00E2018B">
        <w:rPr>
          <w:rFonts w:ascii="Times New Roman" w:eastAsia="Times New Roman" w:hAnsi="Times New Roman" w:cs="Times New Roman"/>
          <w:sz w:val="28"/>
          <w:szCs w:val="28"/>
        </w:rPr>
        <w:t xml:space="preserve">  </w:t>
      </w:r>
      <w:r w:rsidR="00950F46" w:rsidRPr="00E2018B">
        <w:rPr>
          <w:rFonts w:ascii="Times New Roman" w:eastAsia="Times New Roman" w:hAnsi="Times New Roman" w:cs="Times New Roman"/>
          <w:sz w:val="28"/>
          <w:szCs w:val="28"/>
        </w:rPr>
        <w:t>убыток</w:t>
      </w:r>
      <w:r w:rsidRPr="00E2018B">
        <w:rPr>
          <w:rFonts w:ascii="Times New Roman" w:eastAsia="Times New Roman" w:hAnsi="Times New Roman" w:cs="Times New Roman"/>
          <w:sz w:val="28"/>
          <w:szCs w:val="28"/>
        </w:rPr>
        <w:t xml:space="preserve"> 1 ц </w:t>
      </w:r>
      <w:r w:rsidR="00950F46" w:rsidRPr="00E2018B">
        <w:rPr>
          <w:rFonts w:ascii="Times New Roman" w:eastAsia="Times New Roman" w:hAnsi="Times New Roman" w:cs="Times New Roman"/>
          <w:sz w:val="28"/>
          <w:szCs w:val="28"/>
        </w:rPr>
        <w:t>ягнятины</w:t>
      </w:r>
      <w:r w:rsidR="005054FB" w:rsidRPr="00E2018B">
        <w:rPr>
          <w:rFonts w:ascii="Times New Roman" w:eastAsia="Times New Roman" w:hAnsi="Times New Roman" w:cs="Times New Roman"/>
          <w:sz w:val="28"/>
          <w:szCs w:val="28"/>
        </w:rPr>
        <w:t xml:space="preserve"> составит 13</w:t>
      </w:r>
      <w:r w:rsidR="008C1F91">
        <w:rPr>
          <w:rFonts w:ascii="Times New Roman" w:eastAsia="Times New Roman" w:hAnsi="Times New Roman" w:cs="Times New Roman"/>
          <w:sz w:val="28"/>
          <w:szCs w:val="28"/>
        </w:rPr>
        <w:t> </w:t>
      </w:r>
      <w:r w:rsidR="005054FB" w:rsidRPr="00E2018B">
        <w:rPr>
          <w:rFonts w:ascii="Times New Roman" w:eastAsia="Times New Roman" w:hAnsi="Times New Roman" w:cs="Times New Roman"/>
          <w:sz w:val="28"/>
          <w:szCs w:val="28"/>
        </w:rPr>
        <w:t>547</w:t>
      </w:r>
      <w:r w:rsidR="008C1F91">
        <w:rPr>
          <w:rFonts w:ascii="Times New Roman" w:eastAsia="Times New Roman" w:hAnsi="Times New Roman" w:cs="Times New Roman"/>
          <w:sz w:val="28"/>
          <w:szCs w:val="28"/>
        </w:rPr>
        <w:t xml:space="preserve"> </w:t>
      </w:r>
      <w:r w:rsidR="005054FB" w:rsidRPr="00E2018B">
        <w:rPr>
          <w:rFonts w:ascii="Times New Roman" w:eastAsia="Times New Roman" w:hAnsi="Times New Roman" w:cs="Times New Roman"/>
          <w:sz w:val="28"/>
          <w:szCs w:val="28"/>
        </w:rPr>
        <w:t>тенге</w:t>
      </w:r>
      <w:r w:rsidRPr="00E2018B">
        <w:rPr>
          <w:rFonts w:ascii="Times New Roman" w:eastAsia="Times New Roman" w:hAnsi="Times New Roman" w:cs="Times New Roman"/>
          <w:sz w:val="28"/>
          <w:szCs w:val="28"/>
        </w:rPr>
        <w:t xml:space="preserve"> </w:t>
      </w:r>
      <w:r w:rsidR="00692F1A" w:rsidRPr="00E2018B">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16</w:t>
      </w:r>
      <w:r w:rsidR="008C1F91">
        <w:rPr>
          <w:rFonts w:ascii="Times New Roman" w:eastAsia="Times New Roman" w:hAnsi="Times New Roman" w:cs="Times New Roman"/>
          <w:sz w:val="28"/>
          <w:szCs w:val="28"/>
        </w:rPr>
        <w:t> </w:t>
      </w:r>
      <w:r w:rsidRPr="00E2018B">
        <w:rPr>
          <w:rFonts w:ascii="Times New Roman" w:eastAsia="Times New Roman" w:hAnsi="Times New Roman" w:cs="Times New Roman"/>
          <w:sz w:val="28"/>
          <w:szCs w:val="28"/>
        </w:rPr>
        <w:t xml:space="preserve">453 </w:t>
      </w:r>
      <w:r w:rsidR="00692F1A" w:rsidRPr="00E2018B">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 xml:space="preserve"> 30</w:t>
      </w:r>
      <w:r w:rsidR="008C1F91">
        <w:rPr>
          <w:rFonts w:ascii="Times New Roman" w:eastAsia="Times New Roman" w:hAnsi="Times New Roman" w:cs="Times New Roman"/>
          <w:sz w:val="28"/>
          <w:szCs w:val="28"/>
        </w:rPr>
        <w:t> </w:t>
      </w:r>
      <w:r w:rsidRPr="00E2018B">
        <w:rPr>
          <w:rFonts w:ascii="Times New Roman" w:eastAsia="Times New Roman" w:hAnsi="Times New Roman" w:cs="Times New Roman"/>
          <w:sz w:val="28"/>
          <w:szCs w:val="28"/>
        </w:rPr>
        <w:t>000</w:t>
      </w:r>
      <w:r w:rsidR="00692F1A" w:rsidRPr="00E2018B">
        <w:rPr>
          <w:rFonts w:ascii="Times New Roman" w:eastAsia="Times New Roman" w:hAnsi="Times New Roman" w:cs="Times New Roman"/>
          <w:sz w:val="28"/>
          <w:szCs w:val="28"/>
        </w:rPr>
        <w:t>)</w:t>
      </w:r>
      <w:r w:rsidR="005054FB" w:rsidRPr="00E2018B">
        <w:rPr>
          <w:rFonts w:ascii="Times New Roman" w:eastAsia="Times New Roman" w:hAnsi="Times New Roman" w:cs="Times New Roman"/>
          <w:sz w:val="28"/>
          <w:szCs w:val="28"/>
        </w:rPr>
        <w:t>.</w:t>
      </w:r>
    </w:p>
    <w:p w:rsidR="004C4387" w:rsidRPr="00E2018B" w:rsidRDefault="004C4387" w:rsidP="00AB49EF">
      <w:pPr>
        <w:spacing w:after="0" w:line="317" w:lineRule="exact"/>
        <w:ind w:left="20" w:right="20" w:firstLine="580"/>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Эффективность </w:t>
      </w:r>
      <w:r w:rsidR="005054FB" w:rsidRPr="00E2018B">
        <w:rPr>
          <w:rFonts w:ascii="Times New Roman" w:eastAsia="Times New Roman" w:hAnsi="Times New Roman" w:cs="Times New Roman"/>
          <w:sz w:val="28"/>
          <w:szCs w:val="28"/>
        </w:rPr>
        <w:t xml:space="preserve">коровьего </w:t>
      </w:r>
      <w:r w:rsidRPr="00E2018B">
        <w:rPr>
          <w:rFonts w:ascii="Times New Roman" w:eastAsia="Times New Roman" w:hAnsi="Times New Roman" w:cs="Times New Roman"/>
          <w:sz w:val="28"/>
          <w:szCs w:val="28"/>
        </w:rPr>
        <w:t>молока составляет 33,7%, прибыль 2</w:t>
      </w:r>
      <w:r w:rsidR="008C1F91">
        <w:rPr>
          <w:rFonts w:ascii="Times New Roman" w:eastAsia="Times New Roman" w:hAnsi="Times New Roman" w:cs="Times New Roman"/>
          <w:sz w:val="28"/>
          <w:szCs w:val="28"/>
        </w:rPr>
        <w:t> </w:t>
      </w:r>
      <w:r w:rsidRPr="00E2018B">
        <w:rPr>
          <w:rFonts w:ascii="Times New Roman" w:eastAsia="Times New Roman" w:hAnsi="Times New Roman" w:cs="Times New Roman"/>
          <w:sz w:val="28"/>
          <w:szCs w:val="28"/>
        </w:rPr>
        <w:t>310</w:t>
      </w:r>
      <w:r w:rsidR="008C1F91">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тенге за 1 ц молока, с учетом су</w:t>
      </w:r>
      <w:r w:rsidR="00C4032B" w:rsidRPr="00E2018B">
        <w:rPr>
          <w:rFonts w:ascii="Times New Roman" w:eastAsia="Times New Roman" w:hAnsi="Times New Roman" w:cs="Times New Roman"/>
          <w:sz w:val="28"/>
          <w:szCs w:val="28"/>
        </w:rPr>
        <w:t>бсидий</w:t>
      </w:r>
      <w:r w:rsidR="003C56E5" w:rsidRPr="00E2018B">
        <w:rPr>
          <w:rFonts w:ascii="Times New Roman" w:eastAsia="Times New Roman" w:hAnsi="Times New Roman" w:cs="Times New Roman"/>
          <w:sz w:val="28"/>
          <w:szCs w:val="28"/>
        </w:rPr>
        <w:t>. П</w:t>
      </w:r>
      <w:r w:rsidRPr="00E2018B">
        <w:rPr>
          <w:rFonts w:ascii="Times New Roman" w:eastAsia="Times New Roman" w:hAnsi="Times New Roman" w:cs="Times New Roman"/>
          <w:sz w:val="28"/>
          <w:szCs w:val="28"/>
        </w:rPr>
        <w:t>рибыль без субсидий составит 1</w:t>
      </w:r>
      <w:r w:rsidR="008C1F91">
        <w:rPr>
          <w:rFonts w:ascii="Times New Roman" w:eastAsia="Times New Roman" w:hAnsi="Times New Roman" w:cs="Times New Roman"/>
          <w:sz w:val="28"/>
          <w:szCs w:val="28"/>
        </w:rPr>
        <w:t> </w:t>
      </w:r>
      <w:r w:rsidRPr="00E2018B">
        <w:rPr>
          <w:rFonts w:ascii="Times New Roman" w:eastAsia="Times New Roman" w:hAnsi="Times New Roman" w:cs="Times New Roman"/>
          <w:sz w:val="28"/>
          <w:szCs w:val="28"/>
        </w:rPr>
        <w:t>310</w:t>
      </w:r>
      <w:r w:rsidR="008C1F91">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тенге, эффективность – 19,1%, т.е. снижение составит 14,6 процентных пункта, без учета налогообложения и выплат кредитных средств.</w:t>
      </w:r>
    </w:p>
    <w:p w:rsidR="003C56E5" w:rsidRPr="00712FD6" w:rsidRDefault="004C4387" w:rsidP="00AB49EF">
      <w:pPr>
        <w:spacing w:after="0" w:line="317" w:lineRule="exact"/>
        <w:ind w:left="20" w:right="20" w:firstLine="580"/>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В целом</w:t>
      </w:r>
      <w:r w:rsidR="003C56E5" w:rsidRPr="00712FD6">
        <w:rPr>
          <w:rFonts w:ascii="Times New Roman" w:eastAsia="Times New Roman" w:hAnsi="Times New Roman" w:cs="Times New Roman"/>
          <w:sz w:val="28"/>
          <w:szCs w:val="28"/>
        </w:rPr>
        <w:t>,</w:t>
      </w:r>
      <w:r w:rsidRPr="00712FD6">
        <w:rPr>
          <w:rFonts w:ascii="Times New Roman" w:eastAsia="Times New Roman" w:hAnsi="Times New Roman" w:cs="Times New Roman"/>
          <w:sz w:val="28"/>
          <w:szCs w:val="28"/>
        </w:rPr>
        <w:t xml:space="preserve"> как показывает анализ, субсидирование в животноводстве напрямую зависит от размера </w:t>
      </w:r>
      <w:proofErr w:type="spellStart"/>
      <w:r w:rsidRPr="00712FD6">
        <w:rPr>
          <w:rFonts w:ascii="Times New Roman" w:eastAsia="Times New Roman" w:hAnsi="Times New Roman" w:cs="Times New Roman"/>
          <w:sz w:val="28"/>
          <w:szCs w:val="28"/>
        </w:rPr>
        <w:t>сельхозформирований</w:t>
      </w:r>
      <w:proofErr w:type="spellEnd"/>
      <w:r w:rsidRPr="00712FD6">
        <w:rPr>
          <w:rFonts w:ascii="Times New Roman" w:eastAsia="Times New Roman" w:hAnsi="Times New Roman" w:cs="Times New Roman"/>
          <w:sz w:val="28"/>
          <w:szCs w:val="28"/>
        </w:rPr>
        <w:t xml:space="preserve"> и численности поголовья скота, их продуктивности. </w:t>
      </w:r>
    </w:p>
    <w:p w:rsidR="008B1367" w:rsidRPr="00712FD6" w:rsidRDefault="008B1367" w:rsidP="008B1367">
      <w:pPr>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Высокий удельный вес субсидий отмечается в доходах и себестоимости мяса. Например, по Восточно-Казахстанской области ОП «</w:t>
      </w:r>
      <w:proofErr w:type="spellStart"/>
      <w:r w:rsidRPr="00712FD6">
        <w:rPr>
          <w:rFonts w:ascii="Times New Roman" w:eastAsia="Times New Roman" w:hAnsi="Times New Roman" w:cs="Times New Roman"/>
          <w:sz w:val="28"/>
          <w:szCs w:val="28"/>
        </w:rPr>
        <w:t>Керенбай</w:t>
      </w:r>
      <w:proofErr w:type="spellEnd"/>
      <w:r w:rsidRPr="00712FD6">
        <w:rPr>
          <w:rFonts w:ascii="Times New Roman" w:eastAsia="Times New Roman" w:hAnsi="Times New Roman" w:cs="Times New Roman"/>
          <w:sz w:val="28"/>
          <w:szCs w:val="28"/>
        </w:rPr>
        <w:t>» в себестоимости субсидий составляет 31,3%, доходах – 24,5%.</w:t>
      </w:r>
    </w:p>
    <w:p w:rsidR="008B1367" w:rsidRPr="00E2018B" w:rsidRDefault="008B1367" w:rsidP="008B1367">
      <w:pPr>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Использование средств бюджетного субсидирования обеспечивает прирост</w:t>
      </w:r>
      <w:r w:rsidRPr="00E2018B">
        <w:rPr>
          <w:rFonts w:ascii="Times New Roman" w:eastAsia="Times New Roman" w:hAnsi="Times New Roman" w:cs="Times New Roman"/>
          <w:sz w:val="28"/>
          <w:szCs w:val="28"/>
        </w:rPr>
        <w:t xml:space="preserve"> рентабельности производства в хозяйствах от 0,9% в ОП «</w:t>
      </w:r>
      <w:proofErr w:type="spellStart"/>
      <w:r w:rsidRPr="00E2018B">
        <w:rPr>
          <w:rFonts w:ascii="Times New Roman" w:eastAsia="Times New Roman" w:hAnsi="Times New Roman" w:cs="Times New Roman"/>
          <w:sz w:val="28"/>
          <w:szCs w:val="28"/>
        </w:rPr>
        <w:t>Керенбай</w:t>
      </w:r>
      <w:proofErr w:type="spellEnd"/>
      <w:r w:rsidRPr="00E2018B">
        <w:rPr>
          <w:rFonts w:ascii="Times New Roman" w:eastAsia="Times New Roman" w:hAnsi="Times New Roman" w:cs="Times New Roman"/>
          <w:sz w:val="28"/>
          <w:szCs w:val="28"/>
        </w:rPr>
        <w:t>» до 67,9% в МП «</w:t>
      </w:r>
      <w:proofErr w:type="spellStart"/>
      <w:r w:rsidRPr="00E2018B">
        <w:rPr>
          <w:rFonts w:ascii="Times New Roman" w:eastAsia="Times New Roman" w:hAnsi="Times New Roman" w:cs="Times New Roman"/>
          <w:sz w:val="28"/>
          <w:szCs w:val="28"/>
        </w:rPr>
        <w:t>Серижан</w:t>
      </w:r>
      <w:proofErr w:type="spellEnd"/>
      <w:r w:rsidRPr="00E2018B">
        <w:rPr>
          <w:rFonts w:ascii="Times New Roman" w:eastAsia="Times New Roman" w:hAnsi="Times New Roman" w:cs="Times New Roman"/>
          <w:sz w:val="28"/>
          <w:szCs w:val="28"/>
        </w:rPr>
        <w:t>»</w:t>
      </w:r>
      <w:r w:rsidR="00F523B3" w:rsidRPr="00E2018B">
        <w:rPr>
          <w:rFonts w:ascii="Times New Roman" w:eastAsia="Times New Roman" w:hAnsi="Times New Roman" w:cs="Times New Roman"/>
          <w:spacing w:val="-8"/>
          <w:sz w:val="28"/>
          <w:szCs w:val="28"/>
        </w:rPr>
        <w:t xml:space="preserve"> </w:t>
      </w:r>
      <w:r w:rsidR="00BF3778">
        <w:rPr>
          <w:rFonts w:ascii="Times New Roman" w:eastAsia="Times New Roman" w:hAnsi="Times New Roman" w:cs="Times New Roman"/>
          <w:spacing w:val="-8"/>
          <w:sz w:val="28"/>
          <w:szCs w:val="28"/>
        </w:rPr>
        <w:t>(</w:t>
      </w:r>
      <w:r w:rsidR="005C3F22" w:rsidRPr="00E2018B">
        <w:rPr>
          <w:rFonts w:ascii="Times New Roman" w:eastAsia="Times New Roman" w:hAnsi="Times New Roman" w:cs="Times New Roman"/>
          <w:spacing w:val="-8"/>
          <w:sz w:val="28"/>
          <w:szCs w:val="28"/>
        </w:rPr>
        <w:t>Приложение А</w:t>
      </w:r>
      <w:r w:rsidR="00F523B3" w:rsidRPr="00E2018B">
        <w:rPr>
          <w:rFonts w:ascii="Times New Roman" w:eastAsia="Times New Roman" w:hAnsi="Times New Roman" w:cs="Times New Roman"/>
          <w:spacing w:val="-8"/>
          <w:sz w:val="28"/>
          <w:szCs w:val="28"/>
        </w:rPr>
        <w:t>).</w:t>
      </w:r>
      <w:r w:rsidR="00F523B3" w:rsidRPr="00E2018B">
        <w:rPr>
          <w:rFonts w:ascii="Times New Roman" w:eastAsia="Times New Roman" w:hAnsi="Times New Roman" w:cs="Times New Roman"/>
          <w:sz w:val="28"/>
          <w:szCs w:val="28"/>
        </w:rPr>
        <w:t xml:space="preserve"> </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Как показывают результаты исследования</w:t>
      </w:r>
      <w:r w:rsidR="00FA1777" w:rsidRPr="00E2018B">
        <w:rPr>
          <w:rFonts w:ascii="Times New Roman" w:eastAsia="Times New Roman" w:hAnsi="Times New Roman" w:cs="Times New Roman"/>
          <w:sz w:val="28"/>
          <w:szCs w:val="28"/>
        </w:rPr>
        <w:t xml:space="preserve"> в</w:t>
      </w:r>
      <w:r w:rsidRPr="00E2018B">
        <w:rPr>
          <w:rFonts w:ascii="Times New Roman" w:eastAsia="Times New Roman" w:hAnsi="Times New Roman" w:cs="Times New Roman"/>
          <w:sz w:val="28"/>
          <w:szCs w:val="28"/>
        </w:rPr>
        <w:t xml:space="preserve"> структуре субсидирования отрасли молочного скотоводства селекционная работа остается на втором плане после субсидирования направления повышения продуктивности.</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Одним из факторов, сдерживающих эффективное развитие животн</w:t>
      </w:r>
      <w:r w:rsidR="00EB168E" w:rsidRPr="00E2018B">
        <w:rPr>
          <w:rFonts w:ascii="Times New Roman" w:eastAsia="Times New Roman" w:hAnsi="Times New Roman" w:cs="Times New Roman"/>
          <w:sz w:val="28"/>
          <w:szCs w:val="28"/>
        </w:rPr>
        <w:t>оводства Республики Казахстан –</w:t>
      </w:r>
      <w:r w:rsidRPr="00E2018B">
        <w:rPr>
          <w:rFonts w:ascii="Times New Roman" w:eastAsia="Times New Roman" w:hAnsi="Times New Roman" w:cs="Times New Roman"/>
          <w:sz w:val="28"/>
          <w:szCs w:val="28"/>
        </w:rPr>
        <w:t xml:space="preserve"> низкий уровень охвата численности скота селекционной работой, который в 2018 г. был равен 55,4%</w:t>
      </w:r>
      <w:r w:rsidR="00EB168E" w:rsidRPr="00E2018B">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 xml:space="preserve"> т.е. половина имеющегося в наличии мясного скота остается вне селекционной работы.</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целях роста поголовья племенных животных государственное регулирование долж</w:t>
      </w:r>
      <w:r w:rsidR="000B26C7" w:rsidRPr="00E2018B">
        <w:rPr>
          <w:rFonts w:ascii="Times New Roman" w:eastAsia="Times New Roman" w:hAnsi="Times New Roman" w:cs="Times New Roman"/>
          <w:sz w:val="28"/>
          <w:szCs w:val="28"/>
        </w:rPr>
        <w:t>но</w:t>
      </w:r>
      <w:r w:rsidRPr="00E2018B">
        <w:rPr>
          <w:rFonts w:ascii="Times New Roman" w:eastAsia="Times New Roman" w:hAnsi="Times New Roman" w:cs="Times New Roman"/>
          <w:sz w:val="28"/>
          <w:szCs w:val="28"/>
        </w:rPr>
        <w:t xml:space="preserve"> быть направлено в первую очередь на стимулирование спроса племенного скота, с учетом потенциала рынка племенных животных. </w:t>
      </w:r>
      <w:r w:rsidR="000B26C7" w:rsidRPr="00E2018B">
        <w:rPr>
          <w:rFonts w:ascii="Times New Roman" w:eastAsia="Times New Roman" w:hAnsi="Times New Roman" w:cs="Times New Roman"/>
          <w:sz w:val="28"/>
          <w:szCs w:val="28"/>
        </w:rPr>
        <w:t>С</w:t>
      </w:r>
      <w:r w:rsidRPr="00E2018B">
        <w:rPr>
          <w:rFonts w:ascii="Times New Roman" w:eastAsia="Times New Roman" w:hAnsi="Times New Roman" w:cs="Times New Roman"/>
          <w:sz w:val="28"/>
          <w:szCs w:val="28"/>
        </w:rPr>
        <w:t xml:space="preserve">убсидирование малых форм хозяйствования должно быть организовано на долгосрочной основе в комплексе (субсидирование, налогообложение, инвестиционные субсидий, лизинг, с предоставлением льготного кредитования). При этом субсидирование селекционной работы должно проводиться с учетом не только выхода молодняка, но </w:t>
      </w:r>
      <w:r w:rsidR="000B26C7" w:rsidRPr="00E2018B">
        <w:rPr>
          <w:rFonts w:ascii="Times New Roman" w:eastAsia="Times New Roman" w:hAnsi="Times New Roman" w:cs="Times New Roman"/>
          <w:sz w:val="28"/>
          <w:szCs w:val="28"/>
        </w:rPr>
        <w:t xml:space="preserve">и </w:t>
      </w:r>
      <w:r w:rsidRPr="00E2018B">
        <w:rPr>
          <w:rFonts w:ascii="Times New Roman" w:eastAsia="Times New Roman" w:hAnsi="Times New Roman" w:cs="Times New Roman"/>
          <w:sz w:val="28"/>
          <w:szCs w:val="28"/>
        </w:rPr>
        <w:t>учитывать сохранность поголовья</w:t>
      </w:r>
      <w:r w:rsidR="00D816A6" w:rsidRPr="00D816A6">
        <w:rPr>
          <w:rFonts w:ascii="Times New Roman" w:eastAsia="Times New Roman" w:hAnsi="Times New Roman" w:cs="Times New Roman"/>
          <w:sz w:val="28"/>
          <w:szCs w:val="28"/>
        </w:rPr>
        <w:t xml:space="preserve"> [4]</w:t>
      </w:r>
      <w:r w:rsidR="000B26C7" w:rsidRPr="00E2018B">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 xml:space="preserve"> </w:t>
      </w:r>
    </w:p>
    <w:p w:rsidR="004C4387" w:rsidRPr="00E2018B" w:rsidRDefault="0090043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w:t>
      </w:r>
      <w:r w:rsidR="000B26C7" w:rsidRPr="00E2018B">
        <w:rPr>
          <w:rFonts w:ascii="Times New Roman" w:eastAsia="Times New Roman" w:hAnsi="Times New Roman" w:cs="Times New Roman"/>
          <w:sz w:val="28"/>
          <w:szCs w:val="28"/>
        </w:rPr>
        <w:t xml:space="preserve">субсидировании </w:t>
      </w:r>
      <w:r w:rsidR="004C4387" w:rsidRPr="00E2018B">
        <w:rPr>
          <w:rFonts w:ascii="Times New Roman" w:eastAsia="Times New Roman" w:hAnsi="Times New Roman" w:cs="Times New Roman"/>
          <w:sz w:val="28"/>
          <w:szCs w:val="28"/>
        </w:rPr>
        <w:t>мясно</w:t>
      </w:r>
      <w:r w:rsidR="00FA1777" w:rsidRPr="00E2018B">
        <w:rPr>
          <w:rFonts w:ascii="Times New Roman" w:eastAsia="Times New Roman" w:hAnsi="Times New Roman" w:cs="Times New Roman"/>
          <w:sz w:val="28"/>
          <w:szCs w:val="28"/>
        </w:rPr>
        <w:t>го</w:t>
      </w:r>
      <w:r w:rsidR="004C4387" w:rsidRPr="00E2018B">
        <w:rPr>
          <w:rFonts w:ascii="Times New Roman" w:eastAsia="Times New Roman" w:hAnsi="Times New Roman" w:cs="Times New Roman"/>
          <w:sz w:val="28"/>
          <w:szCs w:val="28"/>
        </w:rPr>
        <w:t xml:space="preserve"> скотоводств</w:t>
      </w:r>
      <w:r w:rsidR="00FA1777" w:rsidRPr="00E2018B">
        <w:rPr>
          <w:rFonts w:ascii="Times New Roman" w:eastAsia="Times New Roman" w:hAnsi="Times New Roman" w:cs="Times New Roman"/>
          <w:sz w:val="28"/>
          <w:szCs w:val="28"/>
        </w:rPr>
        <w:t>а</w:t>
      </w:r>
      <w:r w:rsidR="004C4387" w:rsidRPr="00E2018B">
        <w:rPr>
          <w:rFonts w:ascii="Times New Roman" w:eastAsia="Times New Roman" w:hAnsi="Times New Roman" w:cs="Times New Roman"/>
          <w:sz w:val="28"/>
          <w:szCs w:val="28"/>
        </w:rPr>
        <w:t xml:space="preserve"> необходимо оставить стимулирование выращивания молодняка до 200 кг, с учетом субсидий 200 тенге на 1 кг живого веса скота, при сдаче их в откормочные площадки.</w:t>
      </w:r>
    </w:p>
    <w:p w:rsidR="00FA177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овцеводстве для малых форм хозяйствования необходимо проводить стимулирование из расчета 100 тенге за 1 кг живого веса. </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молочном скотоводстве производство </w:t>
      </w:r>
      <w:r w:rsidR="00332968" w:rsidRPr="00E2018B">
        <w:rPr>
          <w:rFonts w:ascii="Times New Roman" w:eastAsia="Times New Roman" w:hAnsi="Times New Roman" w:cs="Times New Roman"/>
          <w:sz w:val="28"/>
          <w:szCs w:val="28"/>
        </w:rPr>
        <w:t>субсидируется</w:t>
      </w:r>
      <w:r w:rsidRPr="00E2018B">
        <w:rPr>
          <w:rFonts w:ascii="Times New Roman" w:eastAsia="Times New Roman" w:hAnsi="Times New Roman" w:cs="Times New Roman"/>
          <w:sz w:val="28"/>
          <w:szCs w:val="28"/>
        </w:rPr>
        <w:t xml:space="preserve"> из расчета 15 тен</w:t>
      </w:r>
      <w:r w:rsidR="00332968" w:rsidRPr="00E2018B">
        <w:rPr>
          <w:rFonts w:ascii="Times New Roman" w:eastAsia="Times New Roman" w:hAnsi="Times New Roman" w:cs="Times New Roman"/>
          <w:sz w:val="28"/>
          <w:szCs w:val="28"/>
        </w:rPr>
        <w:t>ге на 1 кг молока. Если</w:t>
      </w:r>
      <w:r w:rsidRPr="00E2018B">
        <w:rPr>
          <w:rFonts w:ascii="Times New Roman" w:eastAsia="Times New Roman" w:hAnsi="Times New Roman" w:cs="Times New Roman"/>
          <w:sz w:val="28"/>
          <w:szCs w:val="28"/>
        </w:rPr>
        <w:t xml:space="preserve"> </w:t>
      </w:r>
      <w:r w:rsidR="00332968" w:rsidRPr="00E2018B">
        <w:rPr>
          <w:rFonts w:ascii="Times New Roman" w:eastAsia="Times New Roman" w:hAnsi="Times New Roman" w:cs="Times New Roman"/>
          <w:sz w:val="28"/>
          <w:szCs w:val="28"/>
        </w:rPr>
        <w:t>увеличить</w:t>
      </w:r>
      <w:r w:rsidRPr="00E2018B">
        <w:rPr>
          <w:rFonts w:ascii="Times New Roman" w:eastAsia="Times New Roman" w:hAnsi="Times New Roman" w:cs="Times New Roman"/>
          <w:sz w:val="28"/>
          <w:szCs w:val="28"/>
        </w:rPr>
        <w:t xml:space="preserve"> величину субсидирования на 5 тенге, </w:t>
      </w:r>
      <w:r w:rsidR="00332968" w:rsidRPr="00E2018B">
        <w:rPr>
          <w:rFonts w:ascii="Times New Roman" w:eastAsia="Times New Roman" w:hAnsi="Times New Roman" w:cs="Times New Roman"/>
          <w:sz w:val="28"/>
          <w:szCs w:val="28"/>
        </w:rPr>
        <w:t>это</w:t>
      </w:r>
      <w:r w:rsidRPr="00E2018B">
        <w:rPr>
          <w:rFonts w:ascii="Times New Roman" w:eastAsia="Times New Roman" w:hAnsi="Times New Roman" w:cs="Times New Roman"/>
          <w:sz w:val="28"/>
          <w:szCs w:val="28"/>
        </w:rPr>
        <w:t xml:space="preserve"> позволит многим хозяйствам повысить качество и продуктивность.</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Аналогично необходимо оставить субсидирование производство </w:t>
      </w:r>
      <w:r w:rsidR="00332968" w:rsidRPr="00E2018B">
        <w:rPr>
          <w:rFonts w:ascii="Times New Roman" w:eastAsia="Times New Roman" w:hAnsi="Times New Roman" w:cs="Times New Roman"/>
          <w:sz w:val="28"/>
          <w:szCs w:val="28"/>
        </w:rPr>
        <w:t xml:space="preserve">кобыльего, верблюжьего </w:t>
      </w:r>
      <w:r w:rsidRPr="00E2018B">
        <w:rPr>
          <w:rFonts w:ascii="Times New Roman" w:eastAsia="Times New Roman" w:hAnsi="Times New Roman" w:cs="Times New Roman"/>
          <w:sz w:val="28"/>
          <w:szCs w:val="28"/>
        </w:rPr>
        <w:t xml:space="preserve">молока </w:t>
      </w:r>
      <w:r w:rsidR="00332968" w:rsidRPr="00E2018B">
        <w:rPr>
          <w:rFonts w:ascii="Times New Roman" w:eastAsia="Times New Roman" w:hAnsi="Times New Roman" w:cs="Times New Roman"/>
          <w:sz w:val="28"/>
          <w:szCs w:val="28"/>
        </w:rPr>
        <w:t>для малых форм хозяйствования</w:t>
      </w:r>
      <w:r w:rsidRPr="00E2018B">
        <w:rPr>
          <w:rFonts w:ascii="Times New Roman" w:eastAsia="Times New Roman" w:hAnsi="Times New Roman" w:cs="Times New Roman"/>
          <w:sz w:val="28"/>
          <w:szCs w:val="28"/>
        </w:rPr>
        <w:t>.</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свиноводстве необходимо внедрить стимулирование производство мяса из расчета 100 тенге на 1 кг живого веса.</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отрасли растениеводства необходимо для малых форм хозяйствования оставить субсидирование семян, минеральных удобрений, гербицидов, удешевление ГСМ, и субсидирование за 1 тонну при сдаче полученн</w:t>
      </w:r>
      <w:r w:rsidR="00332968" w:rsidRPr="00E2018B">
        <w:rPr>
          <w:rFonts w:ascii="Times New Roman" w:eastAsia="Times New Roman" w:hAnsi="Times New Roman" w:cs="Times New Roman"/>
          <w:sz w:val="28"/>
          <w:szCs w:val="28"/>
        </w:rPr>
        <w:t>ой продукции в перерабатывающие</w:t>
      </w:r>
      <w:r w:rsidRPr="00E2018B">
        <w:rPr>
          <w:rFonts w:ascii="Times New Roman" w:eastAsia="Times New Roman" w:hAnsi="Times New Roman" w:cs="Times New Roman"/>
          <w:sz w:val="28"/>
          <w:szCs w:val="28"/>
        </w:rPr>
        <w:t xml:space="preserve"> или другие </w:t>
      </w:r>
      <w:proofErr w:type="spellStart"/>
      <w:r w:rsidRPr="00E2018B">
        <w:rPr>
          <w:rFonts w:ascii="Times New Roman" w:eastAsia="Times New Roman" w:hAnsi="Times New Roman" w:cs="Times New Roman"/>
          <w:sz w:val="28"/>
          <w:szCs w:val="28"/>
        </w:rPr>
        <w:t>квазиобщественные</w:t>
      </w:r>
      <w:proofErr w:type="spellEnd"/>
      <w:r w:rsidRPr="00E2018B">
        <w:rPr>
          <w:rFonts w:ascii="Times New Roman" w:eastAsia="Times New Roman" w:hAnsi="Times New Roman" w:cs="Times New Roman"/>
          <w:sz w:val="28"/>
          <w:szCs w:val="28"/>
        </w:rPr>
        <w:t xml:space="preserve"> учреждения.</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Таким образом, при прекращении субсидирования </w:t>
      </w:r>
      <w:proofErr w:type="spellStart"/>
      <w:r w:rsidRPr="00E2018B">
        <w:rPr>
          <w:rFonts w:ascii="Times New Roman" w:eastAsia="Times New Roman" w:hAnsi="Times New Roman" w:cs="Times New Roman"/>
          <w:sz w:val="28"/>
          <w:szCs w:val="28"/>
        </w:rPr>
        <w:t>сельхозформирований</w:t>
      </w:r>
      <w:proofErr w:type="spellEnd"/>
      <w:r w:rsidRPr="00E2018B">
        <w:rPr>
          <w:rFonts w:ascii="Times New Roman" w:eastAsia="Times New Roman" w:hAnsi="Times New Roman" w:cs="Times New Roman"/>
          <w:sz w:val="28"/>
          <w:szCs w:val="28"/>
        </w:rPr>
        <w:t>, необходимо пересмотреть субсидирование малых форм хозяйствования, с целью повышения их устойчивости к расширенному воспроизводству.</w:t>
      </w:r>
      <w:r w:rsidR="00332968" w:rsidRPr="00E2018B">
        <w:rPr>
          <w:rFonts w:ascii="Times New Roman" w:eastAsia="Times New Roman" w:hAnsi="Times New Roman" w:cs="Times New Roman"/>
          <w:sz w:val="28"/>
          <w:szCs w:val="28"/>
        </w:rPr>
        <w:t xml:space="preserve"> </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целом следует отметить, что механизм государственного регулирования цен в развитых странах заключается в установлении верхних и нижних границ колебания цен и индикативных цен. При этом государственные средства используются, с одной стороны, для поддержки процесса воспроизводства в сельском хозяйстве, а с другой – для сдерживания процессов инфляции и защиты интересов потребителей продовольствия.</w:t>
      </w:r>
    </w:p>
    <w:p w:rsidR="004C4387" w:rsidRPr="00E2018B" w:rsidRDefault="004C4387"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этой связи в Республике Казахстан, необходимо установление нижних границ цен на основные виды сельхозпродукции, для гарантирования доходов </w:t>
      </w:r>
      <w:proofErr w:type="spellStart"/>
      <w:r w:rsidRPr="00E2018B">
        <w:rPr>
          <w:rFonts w:ascii="Times New Roman" w:eastAsia="Times New Roman" w:hAnsi="Times New Roman" w:cs="Times New Roman"/>
          <w:sz w:val="28"/>
          <w:szCs w:val="28"/>
        </w:rPr>
        <w:t>сельхозтоваропроизводителей</w:t>
      </w:r>
      <w:proofErr w:type="spellEnd"/>
      <w:r w:rsidRPr="00E2018B">
        <w:rPr>
          <w:rFonts w:ascii="Times New Roman" w:eastAsia="Times New Roman" w:hAnsi="Times New Roman" w:cs="Times New Roman"/>
          <w:sz w:val="28"/>
          <w:szCs w:val="28"/>
        </w:rPr>
        <w:t xml:space="preserve"> для воспроизводственного цикла.</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На повышение эффективности производства животноводческой продукции, снижение себестоимости и увеличение окупаемости в малых формах хозяйствования оказало влияние сохранившееся субсидирование на 1 гол</w:t>
      </w:r>
      <w:r w:rsidR="00852949">
        <w:rPr>
          <w:rFonts w:ascii="Times New Roman" w:hAnsi="Times New Roman" w:cs="Times New Roman"/>
          <w:sz w:val="28"/>
          <w:szCs w:val="28"/>
        </w:rPr>
        <w:t>.</w:t>
      </w:r>
      <w:r w:rsidRPr="00E2018B">
        <w:rPr>
          <w:rFonts w:ascii="Times New Roman" w:hAnsi="Times New Roman" w:cs="Times New Roman"/>
          <w:sz w:val="28"/>
          <w:szCs w:val="28"/>
        </w:rPr>
        <w:t xml:space="preserve"> животных и его продуктивность. Объем субсидий сократился в 2018 г. по сравне</w:t>
      </w:r>
      <w:r w:rsidR="00696593" w:rsidRPr="00E2018B">
        <w:rPr>
          <w:rFonts w:ascii="Times New Roman" w:hAnsi="Times New Roman" w:cs="Times New Roman"/>
          <w:sz w:val="28"/>
          <w:szCs w:val="28"/>
        </w:rPr>
        <w:t xml:space="preserve">нию с 2017 г. только на 2%, </w:t>
      </w:r>
      <w:r w:rsidRPr="00E2018B">
        <w:rPr>
          <w:rFonts w:ascii="Times New Roman" w:hAnsi="Times New Roman" w:cs="Times New Roman"/>
          <w:sz w:val="28"/>
          <w:szCs w:val="28"/>
        </w:rPr>
        <w:t xml:space="preserve">возрос </w:t>
      </w:r>
      <w:r w:rsidR="00696593" w:rsidRPr="00E2018B">
        <w:rPr>
          <w:rFonts w:ascii="Times New Roman" w:hAnsi="Times New Roman" w:cs="Times New Roman"/>
          <w:sz w:val="28"/>
          <w:szCs w:val="28"/>
        </w:rPr>
        <w:t xml:space="preserve">в областях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области на 16%, Северо-Казахстанской – на 53% и </w:t>
      </w:r>
      <w:proofErr w:type="spellStart"/>
      <w:r w:rsidRPr="00E2018B">
        <w:rPr>
          <w:rFonts w:ascii="Times New Roman" w:hAnsi="Times New Roman" w:cs="Times New Roman"/>
          <w:sz w:val="28"/>
          <w:szCs w:val="28"/>
        </w:rPr>
        <w:t>Кызылординской</w:t>
      </w:r>
      <w:proofErr w:type="spellEnd"/>
      <w:r w:rsidRPr="00E2018B">
        <w:rPr>
          <w:rFonts w:ascii="Times New Roman" w:hAnsi="Times New Roman" w:cs="Times New Roman"/>
          <w:sz w:val="28"/>
          <w:szCs w:val="28"/>
        </w:rPr>
        <w:t xml:space="preserve"> – на 59%.</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Удельный вес субсидий в мясном скотоводстве к общему объему составил 40,2%, молочно-мясном скотоводстве – 15%, свиноводстве – 2,3%, овцеводстве – 8,5%, кормопроизводстве – 6%.</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общем объеме субсидий на повышение продуктивности и качества продукции животноводства удельный вес равен 50,5%, на развитие племенной селекции – 49,5%.</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мясном скотоводстве при откорме бычков от 100 гол. при живой массе от 400 до 450 кг в малых формах хозяйствования субсидии за гол</w:t>
      </w:r>
      <w:r w:rsidR="00852949">
        <w:rPr>
          <w:rFonts w:ascii="Times New Roman" w:hAnsi="Times New Roman" w:cs="Times New Roman"/>
          <w:sz w:val="28"/>
          <w:szCs w:val="28"/>
        </w:rPr>
        <w:t>ову</w:t>
      </w:r>
      <w:r w:rsidRPr="00E2018B">
        <w:rPr>
          <w:rFonts w:ascii="Times New Roman" w:hAnsi="Times New Roman" w:cs="Times New Roman"/>
          <w:sz w:val="28"/>
          <w:szCs w:val="28"/>
        </w:rPr>
        <w:t xml:space="preserve"> 45 тыс. тенге или удельный вес составляет 39,3%.</w:t>
      </w:r>
    </w:p>
    <w:p w:rsidR="00E91166" w:rsidRPr="00E2018B" w:rsidRDefault="00E91166" w:rsidP="00A527C3">
      <w:pPr>
        <w:spacing w:after="0" w:line="240" w:lineRule="auto"/>
        <w:ind w:firstLine="567"/>
        <w:contextualSpacing/>
        <w:jc w:val="both"/>
        <w:rPr>
          <w:rFonts w:ascii="Times New Roman" w:hAnsi="Times New Roman" w:cs="Times New Roman"/>
          <w:spacing w:val="-4"/>
          <w:sz w:val="28"/>
          <w:szCs w:val="28"/>
        </w:rPr>
      </w:pPr>
      <w:r w:rsidRPr="00E2018B">
        <w:rPr>
          <w:rFonts w:ascii="Times New Roman" w:hAnsi="Times New Roman" w:cs="Times New Roman"/>
          <w:spacing w:val="-4"/>
          <w:sz w:val="28"/>
          <w:szCs w:val="28"/>
        </w:rPr>
        <w:t>Удешевление стоимости производства молока при субсидировании 25 тенге за литр в общем объеме выплат составило 70,8%, при выплате 15 тенге за 1</w:t>
      </w:r>
      <w:r w:rsidR="00FE5AA5">
        <w:rPr>
          <w:rFonts w:ascii="Times New Roman" w:hAnsi="Times New Roman" w:cs="Times New Roman"/>
          <w:spacing w:val="-4"/>
          <w:sz w:val="28"/>
          <w:szCs w:val="28"/>
        </w:rPr>
        <w:t xml:space="preserve"> </w:t>
      </w:r>
      <w:r w:rsidRPr="00E2018B">
        <w:rPr>
          <w:rFonts w:ascii="Times New Roman" w:hAnsi="Times New Roman" w:cs="Times New Roman"/>
          <w:spacing w:val="-4"/>
          <w:sz w:val="28"/>
          <w:szCs w:val="28"/>
        </w:rPr>
        <w:t>л – 22,3%. Объем субсидий при 100 тенге за тонну молока в общем объеме – 98,7%.</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С учетом выделенных субсидий на производство растениеводческой продукции валовая прибыль возросла на 6%, животноводческой – на 15,6%, в целом по сельскохозяйственному производству – на 14%.</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При этом уровень рентабельности по мясу крупного рогатого скота за счет субсидий увеличился на 16,8%, мяса овец – на 13%, мяса свиней – на 6%, мяса лошадей – на 13%, молока – на 12%.</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Казахстане имеет место специализация регионов по производству сельхозпродукции:</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Акмолинская</w:t>
      </w:r>
      <w:proofErr w:type="spellEnd"/>
      <w:r w:rsidRPr="00E2018B">
        <w:rPr>
          <w:rFonts w:ascii="Times New Roman" w:hAnsi="Times New Roman" w:cs="Times New Roman"/>
          <w:sz w:val="28"/>
          <w:szCs w:val="28"/>
        </w:rPr>
        <w:t xml:space="preserve"> область специализируется на растениеводстве – зерновые, бобовые, кормовые культуры, овощи открытого грунта, в животноводстве – скотоводство мясного и молочного направлении, мясо-сальное овцеводство, свиноводство и птицеводство;</w:t>
      </w:r>
    </w:p>
    <w:p w:rsidR="00E91166" w:rsidRPr="00E2018B" w:rsidRDefault="00E91166" w:rsidP="00A527C3">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pacing w:val="-6"/>
          <w:sz w:val="28"/>
          <w:szCs w:val="28"/>
        </w:rPr>
        <w:t>- Актюбинская (растениеводство) – пшеница, кормовые культуры, овощи и картофель, ( животноводстве) – мясное скотоводство, овцеводство и свиноводство;</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Алматинская</w:t>
      </w:r>
      <w:proofErr w:type="spellEnd"/>
      <w:r w:rsidRPr="00E2018B">
        <w:rPr>
          <w:rFonts w:ascii="Times New Roman" w:hAnsi="Times New Roman" w:cs="Times New Roman"/>
          <w:sz w:val="28"/>
          <w:szCs w:val="28"/>
        </w:rPr>
        <w:t xml:space="preserve"> – специализируется на выращивании зерновых, масличных, овощей закрытого и открытого грунта, картофеля, бахчевых, фруктов и ягод. В </w:t>
      </w:r>
      <w:proofErr w:type="spellStart"/>
      <w:r w:rsidRPr="00E2018B">
        <w:rPr>
          <w:rFonts w:ascii="Times New Roman" w:hAnsi="Times New Roman" w:cs="Times New Roman"/>
          <w:sz w:val="28"/>
          <w:szCs w:val="28"/>
        </w:rPr>
        <w:t>животноводствческой</w:t>
      </w:r>
      <w:proofErr w:type="spellEnd"/>
      <w:r w:rsidRPr="00E2018B">
        <w:rPr>
          <w:rFonts w:ascii="Times New Roman" w:hAnsi="Times New Roman" w:cs="Times New Roman"/>
          <w:sz w:val="28"/>
          <w:szCs w:val="28"/>
        </w:rPr>
        <w:t xml:space="preserve"> отрасли производятся все виды продукции, кроме верблюдоводческой.</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Атырауская</w:t>
      </w:r>
      <w:proofErr w:type="spellEnd"/>
      <w:r w:rsidRPr="00E2018B">
        <w:rPr>
          <w:rFonts w:ascii="Times New Roman" w:hAnsi="Times New Roman" w:cs="Times New Roman"/>
          <w:sz w:val="28"/>
          <w:szCs w:val="28"/>
        </w:rPr>
        <w:t xml:space="preserve"> – мясное скотоводство, мясо-сальное овцеводство, верблюдоводство, в растениеводстве – овощи открытого грунта;</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Западно-Казахстанская – скотоводство мясного направления и мясо-сальное  овцеводство, в растениеводстве – рожь, кормовые культуры, овощи открытого грунта, картофель;</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Жамбылская</w:t>
      </w:r>
      <w:proofErr w:type="spellEnd"/>
      <w:r w:rsidRPr="00E2018B">
        <w:rPr>
          <w:rFonts w:ascii="Times New Roman" w:hAnsi="Times New Roman" w:cs="Times New Roman"/>
          <w:sz w:val="28"/>
          <w:szCs w:val="28"/>
        </w:rPr>
        <w:t xml:space="preserve"> – скотоводство мясного направления, мясо-сальное овцеводство, в растениеводстве – кукуруза, сафлор, сахарная свекла, кормовые культуры, картофель, овощи открытого грунта, бахчевые, косточковые и садоводством;</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Карагандинская – пшеница, ячмень, нут, горох, овощи открытого и закрытого грунта, картофель, в животноводстве - скотоводство мясного направления, мясо-сальное овцеводство, свиноводство, коневодство и птицеводство;</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Костанайская</w:t>
      </w:r>
      <w:proofErr w:type="spellEnd"/>
      <w:r w:rsidRPr="00E2018B">
        <w:rPr>
          <w:rFonts w:ascii="Times New Roman" w:hAnsi="Times New Roman" w:cs="Times New Roman"/>
          <w:sz w:val="28"/>
          <w:szCs w:val="28"/>
        </w:rPr>
        <w:t xml:space="preserve"> (растениеводство) – пшеница, ячмень, просо, рапс, лен, нут, кормовые культуры, овощи открытого грунта, картофель, в животноводстве – скотоводство мясного и молочного направлений и свиноводство;</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Кызылординская</w:t>
      </w:r>
      <w:proofErr w:type="spellEnd"/>
      <w:r w:rsidRPr="00E2018B">
        <w:rPr>
          <w:rFonts w:ascii="Times New Roman" w:hAnsi="Times New Roman" w:cs="Times New Roman"/>
          <w:sz w:val="28"/>
          <w:szCs w:val="28"/>
        </w:rPr>
        <w:t xml:space="preserve"> (растениеводство) – рис, овощи открытого грунта, картофель, бахчевые, в животноводстве – тонкорунное овцеводство и верблюдоводство;</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Мангистауская</w:t>
      </w:r>
      <w:proofErr w:type="spellEnd"/>
      <w:r w:rsidRPr="00E2018B">
        <w:rPr>
          <w:rFonts w:ascii="Times New Roman" w:hAnsi="Times New Roman" w:cs="Times New Roman"/>
          <w:sz w:val="28"/>
          <w:szCs w:val="28"/>
        </w:rPr>
        <w:t xml:space="preserve"> – специализируется только на выращивании продукции верблюдоводства;</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Туркестанская ( растениеводство) – кукуруза, рис, хлопчатник, овощи открытого и закрытого грунта, картофель, бахчевые, косточковые и яблоки, (животноводство) – скотоводство мясного и молочного направлений, тонкорунное овцеводство и коневодство;</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Павлодарская (растениеводство) – пшеница, ячмень, гречиха, подсолнечник, овощи открытого грунта, картофель, (животноводстве) – скотоводство мясного и молочного направлений, свиноводство и коневодство;</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Северо-Казахстанская (растениеводство) – пшеница, ячмень, овес, гречиха, рапс, лен, кормовые культуры, овощи открытого грунта, картофель, (животноводство) – скотоводство мясного и молочного направлений, свиноводство;</w:t>
      </w:r>
    </w:p>
    <w:p w:rsidR="00E91166" w:rsidRPr="00FE5AA5" w:rsidRDefault="00E91166" w:rsidP="00A527C3">
      <w:pPr>
        <w:spacing w:after="0" w:line="240" w:lineRule="auto"/>
        <w:ind w:firstLine="567"/>
        <w:contextualSpacing/>
        <w:jc w:val="both"/>
        <w:rPr>
          <w:rFonts w:ascii="Times New Roman" w:hAnsi="Times New Roman" w:cs="Times New Roman"/>
          <w:sz w:val="28"/>
          <w:szCs w:val="28"/>
        </w:rPr>
      </w:pPr>
      <w:r w:rsidRPr="00FE5AA5">
        <w:rPr>
          <w:rFonts w:ascii="Times New Roman" w:hAnsi="Times New Roman" w:cs="Times New Roman"/>
          <w:sz w:val="28"/>
          <w:szCs w:val="28"/>
        </w:rPr>
        <w:t>- Восточно-Казахстанская (растениеводство) – ячмень, рожь, овес, гречиха, подсолнечник, рапс, кормовые культуры, овощи открытого грунта, картофель, (животноводство) – скотоводство мясного и молочного направлений, мясо-сальное овцеводство, свиноводство, коневодство, мараловодство и птицеводство.</w:t>
      </w:r>
    </w:p>
    <w:p w:rsidR="00E91166" w:rsidRPr="00E2018B" w:rsidRDefault="00E9116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Таким образом, области пяти регионов специализируются на выращивании конкретных культур и сельскохозяйственных животных, за исключением </w:t>
      </w:r>
      <w:proofErr w:type="spellStart"/>
      <w:r w:rsidRPr="00E2018B">
        <w:rPr>
          <w:rFonts w:ascii="Times New Roman" w:hAnsi="Times New Roman" w:cs="Times New Roman"/>
          <w:sz w:val="28"/>
          <w:szCs w:val="28"/>
        </w:rPr>
        <w:t>Мангистауской</w:t>
      </w:r>
      <w:proofErr w:type="spellEnd"/>
      <w:r w:rsidRPr="00E2018B">
        <w:rPr>
          <w:rFonts w:ascii="Times New Roman" w:hAnsi="Times New Roman" w:cs="Times New Roman"/>
          <w:sz w:val="28"/>
          <w:szCs w:val="28"/>
        </w:rPr>
        <w:t>.</w:t>
      </w:r>
    </w:p>
    <w:p w:rsidR="00324446" w:rsidRPr="00E2018B" w:rsidRDefault="0032444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 учетом специализации, природно-климатических условий </w:t>
      </w:r>
      <w:proofErr w:type="spellStart"/>
      <w:r w:rsidRPr="00E2018B">
        <w:rPr>
          <w:rFonts w:ascii="Times New Roman" w:hAnsi="Times New Roman" w:cs="Times New Roman"/>
          <w:sz w:val="28"/>
          <w:szCs w:val="28"/>
        </w:rPr>
        <w:t>государствен</w:t>
      </w:r>
      <w:proofErr w:type="spellEnd"/>
      <w:r w:rsidR="00FE5AA5">
        <w:rPr>
          <w:rFonts w:ascii="Times New Roman" w:hAnsi="Times New Roman" w:cs="Times New Roman"/>
          <w:sz w:val="28"/>
          <w:szCs w:val="28"/>
        </w:rPr>
        <w:t>-</w:t>
      </w:r>
      <w:r w:rsidRPr="00E2018B">
        <w:rPr>
          <w:rFonts w:ascii="Times New Roman" w:hAnsi="Times New Roman" w:cs="Times New Roman"/>
          <w:sz w:val="28"/>
          <w:szCs w:val="28"/>
        </w:rPr>
        <w:t xml:space="preserve">ной финансовой поддержки определился объем валовой прибыли. </w:t>
      </w:r>
    </w:p>
    <w:p w:rsidR="00324446" w:rsidRPr="00E2018B" w:rsidRDefault="00324446" w:rsidP="00A527C3">
      <w:pPr>
        <w:spacing w:after="0" w:line="240" w:lineRule="auto"/>
        <w:ind w:firstLine="567"/>
        <w:contextualSpacing/>
        <w:jc w:val="both"/>
        <w:rPr>
          <w:rFonts w:ascii="Times New Roman" w:hAnsi="Times New Roman" w:cs="Times New Roman"/>
          <w:spacing w:val="-20"/>
          <w:sz w:val="28"/>
          <w:szCs w:val="28"/>
        </w:rPr>
      </w:pPr>
      <w:r w:rsidRPr="00E2018B">
        <w:rPr>
          <w:rFonts w:ascii="Times New Roman" w:hAnsi="Times New Roman" w:cs="Times New Roman"/>
          <w:sz w:val="28"/>
          <w:szCs w:val="28"/>
        </w:rPr>
        <w:t xml:space="preserve">В 2018 г. по Казахстану удельный вес прибыли в общем объеме </w:t>
      </w:r>
      <w:proofErr w:type="spellStart"/>
      <w:r w:rsidRPr="00E2018B">
        <w:rPr>
          <w:rFonts w:ascii="Times New Roman" w:hAnsi="Times New Roman" w:cs="Times New Roman"/>
          <w:sz w:val="28"/>
          <w:szCs w:val="28"/>
        </w:rPr>
        <w:t>сельхозформирований</w:t>
      </w:r>
      <w:proofErr w:type="spellEnd"/>
      <w:r w:rsidRPr="00E2018B">
        <w:rPr>
          <w:rFonts w:ascii="Times New Roman" w:hAnsi="Times New Roman" w:cs="Times New Roman"/>
          <w:sz w:val="28"/>
          <w:szCs w:val="28"/>
        </w:rPr>
        <w:t xml:space="preserve"> составил по сельхозпредприятиям 46%, малым формам хозяйствования – 54%, в </w:t>
      </w:r>
      <w:proofErr w:type="spellStart"/>
      <w:r w:rsidRPr="00E2018B">
        <w:rPr>
          <w:rFonts w:ascii="Times New Roman" w:hAnsi="Times New Roman" w:cs="Times New Roman"/>
          <w:sz w:val="28"/>
          <w:szCs w:val="28"/>
        </w:rPr>
        <w:t>т</w:t>
      </w:r>
      <w:r w:rsidR="00712FD6">
        <w:rPr>
          <w:rFonts w:ascii="Times New Roman" w:hAnsi="Times New Roman" w:cs="Times New Roman"/>
          <w:sz w:val="28"/>
          <w:szCs w:val="28"/>
        </w:rPr>
        <w:t>.</w:t>
      </w:r>
      <w:r w:rsidRPr="00E2018B">
        <w:rPr>
          <w:rFonts w:ascii="Times New Roman" w:hAnsi="Times New Roman" w:cs="Times New Roman"/>
          <w:sz w:val="28"/>
          <w:szCs w:val="28"/>
        </w:rPr>
        <w:t>ч</w:t>
      </w:r>
      <w:proofErr w:type="spellEnd"/>
      <w:r w:rsidR="00712FD6">
        <w:rPr>
          <w:rFonts w:ascii="Times New Roman" w:hAnsi="Times New Roman" w:cs="Times New Roman"/>
          <w:sz w:val="28"/>
          <w:szCs w:val="28"/>
        </w:rPr>
        <w:t>.</w:t>
      </w:r>
      <w:r w:rsidRPr="00E2018B">
        <w:rPr>
          <w:rFonts w:ascii="Times New Roman" w:hAnsi="Times New Roman" w:cs="Times New Roman"/>
          <w:sz w:val="28"/>
          <w:szCs w:val="28"/>
        </w:rPr>
        <w:t xml:space="preserve"> продукции растениеводства: сельхозпредприятия – 45,9%, малые предприятия – 54,1%, продукции животноводства: сельхоз</w:t>
      </w:r>
      <w:r w:rsidR="00FE5AA5">
        <w:rPr>
          <w:rFonts w:ascii="Times New Roman" w:hAnsi="Times New Roman" w:cs="Times New Roman"/>
          <w:sz w:val="28"/>
          <w:szCs w:val="28"/>
        </w:rPr>
        <w:t>-</w:t>
      </w:r>
      <w:r w:rsidRPr="00E2018B">
        <w:rPr>
          <w:rFonts w:ascii="Times New Roman" w:hAnsi="Times New Roman" w:cs="Times New Roman"/>
          <w:sz w:val="28"/>
          <w:szCs w:val="28"/>
        </w:rPr>
        <w:t>предприятия – 46,5%, малые формы хозяйствования – 53,5%.</w:t>
      </w:r>
      <w:r w:rsidRPr="00E2018B">
        <w:rPr>
          <w:rFonts w:ascii="Times New Roman" w:eastAsia="Times New Roman" w:hAnsi="Times New Roman" w:cs="Times New Roman"/>
          <w:sz w:val="28"/>
          <w:szCs w:val="28"/>
        </w:rPr>
        <w:t xml:space="preserve"> </w:t>
      </w:r>
    </w:p>
    <w:p w:rsidR="00324446" w:rsidRPr="00E2018B" w:rsidRDefault="0032444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Наибольшая валовая прибыль от реализации продукции сельского хозяйства к общему объему – 232,2 млрд. тенге, приходится на малые формы хозяйствования Северного региона – 145,7 млрд. тенге (73,8%) и южного региона – 24,0 млрд. тенге (12,1%).</w:t>
      </w:r>
    </w:p>
    <w:p w:rsidR="00324446" w:rsidRPr="00E2018B" w:rsidRDefault="00324446" w:rsidP="00A527C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Удельный вес валовой прибыли малых форм хозяйствования в растениеводстве – 78,3 %, животноводстве – 21,7%.</w:t>
      </w:r>
    </w:p>
    <w:p w:rsidR="00324446" w:rsidRPr="00E2018B" w:rsidRDefault="00324446" w:rsidP="00A527C3">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По результатам анализа, в 2018 г., с учетом субсидий </w:t>
      </w:r>
      <w:proofErr w:type="spellStart"/>
      <w:r w:rsidRPr="00E2018B">
        <w:rPr>
          <w:rFonts w:ascii="Times New Roman" w:hAnsi="Times New Roman" w:cs="Times New Roman"/>
          <w:sz w:val="28"/>
          <w:szCs w:val="28"/>
        </w:rPr>
        <w:t>сельхозформиро</w:t>
      </w:r>
      <w:r w:rsidR="00712FD6">
        <w:rPr>
          <w:rFonts w:ascii="Times New Roman" w:hAnsi="Times New Roman" w:cs="Times New Roman"/>
          <w:sz w:val="28"/>
          <w:szCs w:val="28"/>
        </w:rPr>
        <w:t>-</w:t>
      </w:r>
      <w:r w:rsidRPr="00E2018B">
        <w:rPr>
          <w:rFonts w:ascii="Times New Roman" w:hAnsi="Times New Roman" w:cs="Times New Roman"/>
          <w:sz w:val="28"/>
          <w:szCs w:val="28"/>
        </w:rPr>
        <w:t>ваниями</w:t>
      </w:r>
      <w:proofErr w:type="spellEnd"/>
      <w:r w:rsidRPr="00E2018B">
        <w:rPr>
          <w:rFonts w:ascii="Times New Roman" w:hAnsi="Times New Roman" w:cs="Times New Roman"/>
          <w:sz w:val="28"/>
          <w:szCs w:val="28"/>
        </w:rPr>
        <w:t>, получено 429,7 млрд. тенге прибыли, в т. ч. в растениеводстве – 335,7 млрд. тенге (78,1%), животноводстве – 94 млрд. тенге (21,9%), из них в сельхозпредприятиях – 197,5 млрд. тенге, в растениеводстве – 153,8 млрд. тенге (77,9%), животноводстве – 43,7 млрд. тенге (22,1%) (</w:t>
      </w:r>
      <w:r w:rsidR="00605D4A" w:rsidRPr="00E2018B">
        <w:rPr>
          <w:rFonts w:ascii="Times New Roman" w:hAnsi="Times New Roman" w:cs="Times New Roman"/>
          <w:sz w:val="28"/>
          <w:szCs w:val="28"/>
        </w:rPr>
        <w:t xml:space="preserve">Приложение </w:t>
      </w:r>
      <w:r w:rsidR="002E4C74" w:rsidRPr="00E2018B">
        <w:rPr>
          <w:rFonts w:ascii="Times New Roman" w:hAnsi="Times New Roman" w:cs="Times New Roman"/>
          <w:sz w:val="28"/>
          <w:szCs w:val="28"/>
        </w:rPr>
        <w:t>Б</w:t>
      </w:r>
      <w:r w:rsidRPr="00E2018B">
        <w:rPr>
          <w:rFonts w:ascii="Times New Roman" w:hAnsi="Times New Roman" w:cs="Times New Roman"/>
          <w:sz w:val="28"/>
          <w:szCs w:val="28"/>
        </w:rPr>
        <w:t>).</w:t>
      </w:r>
    </w:p>
    <w:p w:rsidR="00AE1AD0" w:rsidRPr="00E2018B" w:rsidRDefault="00324446" w:rsidP="00A527C3">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Удельный вес малых форм хозяйствования в структуре прибыли в растениеводстве – 78,</w:t>
      </w:r>
      <w:r w:rsidR="00417061" w:rsidRPr="00E2018B">
        <w:rPr>
          <w:rFonts w:ascii="Times New Roman" w:hAnsi="Times New Roman" w:cs="Times New Roman"/>
          <w:sz w:val="28"/>
          <w:szCs w:val="28"/>
        </w:rPr>
        <w:t>1</w:t>
      </w:r>
      <w:r w:rsidRPr="00E2018B">
        <w:rPr>
          <w:rFonts w:ascii="Times New Roman" w:hAnsi="Times New Roman" w:cs="Times New Roman"/>
          <w:sz w:val="28"/>
          <w:szCs w:val="28"/>
        </w:rPr>
        <w:t>%, животноводстве – 21,</w:t>
      </w:r>
      <w:r w:rsidR="00417061" w:rsidRPr="00E2018B">
        <w:rPr>
          <w:rFonts w:ascii="Times New Roman" w:hAnsi="Times New Roman" w:cs="Times New Roman"/>
          <w:sz w:val="28"/>
          <w:szCs w:val="28"/>
        </w:rPr>
        <w:t>9</w:t>
      </w:r>
      <w:r w:rsidRPr="00E2018B">
        <w:rPr>
          <w:rFonts w:ascii="Times New Roman" w:hAnsi="Times New Roman" w:cs="Times New Roman"/>
          <w:sz w:val="28"/>
          <w:szCs w:val="28"/>
        </w:rPr>
        <w:t xml:space="preserve">%, из них в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области: по растениеводству – 9</w:t>
      </w:r>
      <w:r w:rsidR="00E84271" w:rsidRPr="00E2018B">
        <w:rPr>
          <w:rFonts w:ascii="Times New Roman" w:hAnsi="Times New Roman" w:cs="Times New Roman"/>
          <w:sz w:val="28"/>
          <w:szCs w:val="28"/>
        </w:rPr>
        <w:t>0,4</w:t>
      </w:r>
      <w:r w:rsidRPr="00E2018B">
        <w:rPr>
          <w:rFonts w:ascii="Times New Roman" w:hAnsi="Times New Roman" w:cs="Times New Roman"/>
          <w:sz w:val="28"/>
          <w:szCs w:val="28"/>
        </w:rPr>
        <w:t xml:space="preserve">%, животноводству – </w:t>
      </w:r>
      <w:r w:rsidR="00E84271" w:rsidRPr="00E2018B">
        <w:rPr>
          <w:rFonts w:ascii="Times New Roman" w:hAnsi="Times New Roman" w:cs="Times New Roman"/>
          <w:sz w:val="28"/>
          <w:szCs w:val="28"/>
        </w:rPr>
        <w:t>9,6</w:t>
      </w:r>
      <w:r w:rsidRPr="00E2018B">
        <w:rPr>
          <w:rFonts w:ascii="Times New Roman" w:hAnsi="Times New Roman" w:cs="Times New Roman"/>
          <w:sz w:val="28"/>
          <w:szCs w:val="28"/>
        </w:rPr>
        <w:t>%, Северо-Казахстанской, соответственно, 9</w:t>
      </w:r>
      <w:r w:rsidR="00E84271" w:rsidRPr="00E2018B">
        <w:rPr>
          <w:rFonts w:ascii="Times New Roman" w:hAnsi="Times New Roman" w:cs="Times New Roman"/>
          <w:sz w:val="28"/>
          <w:szCs w:val="28"/>
        </w:rPr>
        <w:t>3,9</w:t>
      </w:r>
      <w:r w:rsidRPr="00E2018B">
        <w:rPr>
          <w:rFonts w:ascii="Times New Roman" w:hAnsi="Times New Roman" w:cs="Times New Roman"/>
          <w:sz w:val="28"/>
          <w:szCs w:val="28"/>
        </w:rPr>
        <w:t xml:space="preserve">% и </w:t>
      </w:r>
      <w:r w:rsidR="00E84271" w:rsidRPr="00E2018B">
        <w:rPr>
          <w:rFonts w:ascii="Times New Roman" w:hAnsi="Times New Roman" w:cs="Times New Roman"/>
          <w:sz w:val="28"/>
          <w:szCs w:val="28"/>
        </w:rPr>
        <w:t>6,1</w:t>
      </w:r>
      <w:r w:rsidRPr="00E2018B">
        <w:rPr>
          <w:rFonts w:ascii="Times New Roman" w:hAnsi="Times New Roman" w:cs="Times New Roman"/>
          <w:sz w:val="28"/>
          <w:szCs w:val="28"/>
        </w:rPr>
        <w:t xml:space="preserve">%, Туркестанской – </w:t>
      </w:r>
      <w:r w:rsidR="00E84271" w:rsidRPr="00E2018B">
        <w:rPr>
          <w:rFonts w:ascii="Times New Roman" w:hAnsi="Times New Roman" w:cs="Times New Roman"/>
          <w:sz w:val="28"/>
          <w:szCs w:val="28"/>
        </w:rPr>
        <w:t>64,8</w:t>
      </w:r>
      <w:r w:rsidRPr="00E2018B">
        <w:rPr>
          <w:rFonts w:ascii="Times New Roman" w:hAnsi="Times New Roman" w:cs="Times New Roman"/>
          <w:sz w:val="28"/>
          <w:szCs w:val="28"/>
        </w:rPr>
        <w:t xml:space="preserve"> и </w:t>
      </w:r>
      <w:r w:rsidR="00E84271" w:rsidRPr="00E2018B">
        <w:rPr>
          <w:rFonts w:ascii="Times New Roman" w:hAnsi="Times New Roman" w:cs="Times New Roman"/>
          <w:sz w:val="28"/>
          <w:szCs w:val="28"/>
        </w:rPr>
        <w:t>35,2</w:t>
      </w: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Костанайской</w:t>
      </w:r>
      <w:proofErr w:type="spellEnd"/>
      <w:r w:rsidRPr="00E2018B">
        <w:rPr>
          <w:rFonts w:ascii="Times New Roman" w:hAnsi="Times New Roman" w:cs="Times New Roman"/>
          <w:sz w:val="28"/>
          <w:szCs w:val="28"/>
        </w:rPr>
        <w:t xml:space="preserve"> – 92</w:t>
      </w:r>
      <w:r w:rsidR="00E84271" w:rsidRPr="00E2018B">
        <w:rPr>
          <w:rFonts w:ascii="Times New Roman" w:hAnsi="Times New Roman" w:cs="Times New Roman"/>
          <w:sz w:val="28"/>
          <w:szCs w:val="28"/>
        </w:rPr>
        <w:t>,1</w:t>
      </w:r>
      <w:r w:rsidRPr="00E2018B">
        <w:rPr>
          <w:rFonts w:ascii="Times New Roman" w:hAnsi="Times New Roman" w:cs="Times New Roman"/>
          <w:sz w:val="28"/>
          <w:szCs w:val="28"/>
        </w:rPr>
        <w:t xml:space="preserve">% и </w:t>
      </w:r>
      <w:r w:rsidR="00E84271" w:rsidRPr="00E2018B">
        <w:rPr>
          <w:rFonts w:ascii="Times New Roman" w:hAnsi="Times New Roman" w:cs="Times New Roman"/>
          <w:sz w:val="28"/>
          <w:szCs w:val="28"/>
        </w:rPr>
        <w:t>7,9</w:t>
      </w:r>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w:t>
      </w:r>
      <w:r w:rsidR="00E84271" w:rsidRPr="00E2018B">
        <w:rPr>
          <w:rFonts w:ascii="Times New Roman" w:hAnsi="Times New Roman" w:cs="Times New Roman"/>
          <w:sz w:val="28"/>
          <w:szCs w:val="28"/>
        </w:rPr>
        <w:t>65,2</w:t>
      </w:r>
      <w:r w:rsidRPr="00E2018B">
        <w:rPr>
          <w:rFonts w:ascii="Times New Roman" w:hAnsi="Times New Roman" w:cs="Times New Roman"/>
          <w:sz w:val="28"/>
          <w:szCs w:val="28"/>
        </w:rPr>
        <w:t xml:space="preserve">% и </w:t>
      </w:r>
      <w:r w:rsidR="00E84271" w:rsidRPr="00E2018B">
        <w:rPr>
          <w:rFonts w:ascii="Times New Roman" w:hAnsi="Times New Roman" w:cs="Times New Roman"/>
          <w:sz w:val="28"/>
          <w:szCs w:val="28"/>
        </w:rPr>
        <w:t>36,8</w:t>
      </w:r>
      <w:r w:rsidRPr="00E2018B">
        <w:rPr>
          <w:rFonts w:ascii="Times New Roman" w:hAnsi="Times New Roman" w:cs="Times New Roman"/>
          <w:sz w:val="28"/>
          <w:szCs w:val="28"/>
        </w:rPr>
        <w:t xml:space="preserve">%, Западно-Казахстанской – </w:t>
      </w:r>
      <w:r w:rsidR="00E84271" w:rsidRPr="00E2018B">
        <w:rPr>
          <w:rFonts w:ascii="Times New Roman" w:hAnsi="Times New Roman" w:cs="Times New Roman"/>
          <w:sz w:val="28"/>
          <w:szCs w:val="28"/>
        </w:rPr>
        <w:t>39,4</w:t>
      </w:r>
      <w:r w:rsidRPr="00E2018B">
        <w:rPr>
          <w:rFonts w:ascii="Times New Roman" w:hAnsi="Times New Roman" w:cs="Times New Roman"/>
          <w:sz w:val="28"/>
          <w:szCs w:val="28"/>
        </w:rPr>
        <w:t xml:space="preserve">% и </w:t>
      </w:r>
      <w:r w:rsidR="00E84271" w:rsidRPr="00E2018B">
        <w:rPr>
          <w:rFonts w:ascii="Times New Roman" w:hAnsi="Times New Roman" w:cs="Times New Roman"/>
          <w:sz w:val="28"/>
          <w:szCs w:val="28"/>
        </w:rPr>
        <w:t>60,6</w:t>
      </w:r>
      <w:r w:rsidRPr="00E2018B">
        <w:rPr>
          <w:rFonts w:ascii="Times New Roman" w:hAnsi="Times New Roman" w:cs="Times New Roman"/>
          <w:sz w:val="28"/>
          <w:szCs w:val="28"/>
        </w:rPr>
        <w:t xml:space="preserve">%, Павлодарской – </w:t>
      </w:r>
      <w:r w:rsidR="00E84271" w:rsidRPr="00E2018B">
        <w:rPr>
          <w:rFonts w:ascii="Times New Roman" w:hAnsi="Times New Roman" w:cs="Times New Roman"/>
          <w:sz w:val="28"/>
          <w:szCs w:val="28"/>
        </w:rPr>
        <w:t>92,2</w:t>
      </w:r>
      <w:r w:rsidRPr="00E2018B">
        <w:rPr>
          <w:rFonts w:ascii="Times New Roman" w:hAnsi="Times New Roman" w:cs="Times New Roman"/>
          <w:sz w:val="28"/>
          <w:szCs w:val="28"/>
        </w:rPr>
        <w:t xml:space="preserve">% и </w:t>
      </w:r>
      <w:r w:rsidR="00E84271" w:rsidRPr="00E2018B">
        <w:rPr>
          <w:rFonts w:ascii="Times New Roman" w:hAnsi="Times New Roman" w:cs="Times New Roman"/>
          <w:sz w:val="28"/>
          <w:szCs w:val="28"/>
        </w:rPr>
        <w:t>7,8</w:t>
      </w:r>
      <w:r w:rsidRPr="00E2018B">
        <w:rPr>
          <w:rFonts w:ascii="Times New Roman" w:hAnsi="Times New Roman" w:cs="Times New Roman"/>
          <w:sz w:val="28"/>
          <w:szCs w:val="28"/>
        </w:rPr>
        <w:t xml:space="preserve">%, Восточно- Казахстанской области – </w:t>
      </w:r>
      <w:r w:rsidR="00E84271" w:rsidRPr="00E2018B">
        <w:rPr>
          <w:rFonts w:ascii="Times New Roman" w:hAnsi="Times New Roman" w:cs="Times New Roman"/>
          <w:sz w:val="28"/>
          <w:szCs w:val="28"/>
        </w:rPr>
        <w:t>57,8</w:t>
      </w:r>
      <w:r w:rsidRPr="00E2018B">
        <w:rPr>
          <w:rFonts w:ascii="Times New Roman" w:hAnsi="Times New Roman" w:cs="Times New Roman"/>
          <w:sz w:val="28"/>
          <w:szCs w:val="28"/>
        </w:rPr>
        <w:t xml:space="preserve">% и </w:t>
      </w:r>
      <w:r w:rsidR="00E84271" w:rsidRPr="00E2018B">
        <w:rPr>
          <w:rFonts w:ascii="Times New Roman" w:hAnsi="Times New Roman" w:cs="Times New Roman"/>
          <w:sz w:val="28"/>
          <w:szCs w:val="28"/>
        </w:rPr>
        <w:t>42,2</w:t>
      </w:r>
      <w:r w:rsidRPr="00E2018B">
        <w:rPr>
          <w:rFonts w:ascii="Times New Roman" w:hAnsi="Times New Roman" w:cs="Times New Roman"/>
          <w:sz w:val="28"/>
          <w:szCs w:val="28"/>
        </w:rPr>
        <w:t>%</w:t>
      </w:r>
      <w:r w:rsidR="00AE1AD0" w:rsidRPr="00E2018B">
        <w:rPr>
          <w:rFonts w:ascii="Times New Roman" w:hAnsi="Times New Roman" w:cs="Times New Roman"/>
          <w:sz w:val="28"/>
          <w:szCs w:val="28"/>
        </w:rPr>
        <w:t xml:space="preserve"> (</w:t>
      </w:r>
      <w:r w:rsidR="00226485" w:rsidRPr="00E2018B">
        <w:rPr>
          <w:rFonts w:ascii="Times New Roman" w:hAnsi="Times New Roman" w:cs="Times New Roman"/>
          <w:sz w:val="28"/>
          <w:szCs w:val="28"/>
        </w:rPr>
        <w:t xml:space="preserve">Приложение </w:t>
      </w:r>
      <w:r w:rsidR="002E4C74" w:rsidRPr="00E2018B">
        <w:rPr>
          <w:rFonts w:ascii="Times New Roman" w:hAnsi="Times New Roman" w:cs="Times New Roman"/>
          <w:sz w:val="28"/>
          <w:szCs w:val="28"/>
        </w:rPr>
        <w:t>В</w:t>
      </w:r>
      <w:r w:rsidR="00AE1AD0" w:rsidRPr="00E2018B">
        <w:rPr>
          <w:rFonts w:ascii="Times New Roman" w:hAnsi="Times New Roman" w:cs="Times New Roman"/>
          <w:sz w:val="28"/>
          <w:szCs w:val="28"/>
        </w:rPr>
        <w:t>)</w:t>
      </w:r>
      <w:r w:rsidR="005A70C8" w:rsidRPr="00E2018B">
        <w:rPr>
          <w:rFonts w:ascii="Times New Roman" w:hAnsi="Times New Roman" w:cs="Times New Roman"/>
          <w:sz w:val="28"/>
          <w:szCs w:val="28"/>
        </w:rPr>
        <w:t>.</w:t>
      </w:r>
    </w:p>
    <w:p w:rsidR="00324446" w:rsidRPr="00E2018B" w:rsidRDefault="00324446" w:rsidP="00A527C3">
      <w:pPr>
        <w:spacing w:after="0" w:line="240" w:lineRule="auto"/>
        <w:ind w:firstLine="567"/>
        <w:jc w:val="both"/>
        <w:rPr>
          <w:rFonts w:ascii="Times New Roman" w:eastAsia="Times New Roman" w:hAnsi="Times New Roman" w:cs="Times New Roman"/>
          <w:sz w:val="28"/>
          <w:szCs w:val="28"/>
        </w:rPr>
      </w:pPr>
      <w:r w:rsidRPr="00E2018B">
        <w:rPr>
          <w:rFonts w:ascii="Times New Roman" w:hAnsi="Times New Roman" w:cs="Times New Roman"/>
          <w:sz w:val="28"/>
          <w:szCs w:val="28"/>
        </w:rPr>
        <w:t xml:space="preserve">Удельный вес прибыли по малым предприятиям в растениеводстве: в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22,1%, Туркестанской – 17,8%, </w:t>
      </w:r>
      <w:proofErr w:type="spellStart"/>
      <w:r w:rsidRPr="00E2018B">
        <w:rPr>
          <w:rFonts w:ascii="Times New Roman" w:hAnsi="Times New Roman" w:cs="Times New Roman"/>
          <w:sz w:val="28"/>
          <w:szCs w:val="28"/>
        </w:rPr>
        <w:t>Костанайской</w:t>
      </w:r>
      <w:proofErr w:type="spellEnd"/>
      <w:r w:rsidRPr="00E2018B">
        <w:rPr>
          <w:rFonts w:ascii="Times New Roman" w:hAnsi="Times New Roman" w:cs="Times New Roman"/>
          <w:sz w:val="28"/>
          <w:szCs w:val="28"/>
        </w:rPr>
        <w:t xml:space="preserve"> – 15%; животноводстве: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28,8%,</w:t>
      </w:r>
      <w:r w:rsidRPr="00E2018B">
        <w:rPr>
          <w:rFonts w:ascii="Times New Roman" w:eastAsia="Times New Roman" w:hAnsi="Times New Roman" w:cs="Times New Roman"/>
          <w:sz w:val="28"/>
          <w:szCs w:val="28"/>
        </w:rPr>
        <w:t xml:space="preserve"> Восточно-Казахстанской </w:t>
      </w:r>
      <w:r w:rsidRPr="00E2018B">
        <w:rPr>
          <w:rFonts w:ascii="Times New Roman" w:hAnsi="Times New Roman" w:cs="Times New Roman"/>
          <w:sz w:val="28"/>
          <w:szCs w:val="28"/>
        </w:rPr>
        <w:t>– 18,3</w:t>
      </w:r>
      <w:r w:rsidRPr="00E2018B">
        <w:rPr>
          <w:rFonts w:ascii="Times New Roman" w:eastAsia="Times New Roman" w:hAnsi="Times New Roman" w:cs="Times New Roman"/>
          <w:sz w:val="28"/>
          <w:szCs w:val="28"/>
        </w:rPr>
        <w:t xml:space="preserve">%, </w:t>
      </w:r>
      <w:proofErr w:type="spellStart"/>
      <w:r w:rsidRPr="00E2018B">
        <w:rPr>
          <w:rFonts w:ascii="Times New Roman" w:eastAsia="Times New Roman" w:hAnsi="Times New Roman" w:cs="Times New Roman"/>
          <w:sz w:val="28"/>
          <w:szCs w:val="28"/>
        </w:rPr>
        <w:t>Жамбылской</w:t>
      </w:r>
      <w:proofErr w:type="spellEnd"/>
      <w:r w:rsidRPr="00E2018B">
        <w:rPr>
          <w:rFonts w:ascii="Times New Roman" w:eastAsia="Times New Roman" w:hAnsi="Times New Roman" w:cs="Times New Roman"/>
          <w:sz w:val="28"/>
          <w:szCs w:val="28"/>
        </w:rPr>
        <w:t xml:space="preserve"> </w:t>
      </w:r>
      <w:r w:rsidRPr="00E2018B">
        <w:rPr>
          <w:rFonts w:ascii="Times New Roman" w:hAnsi="Times New Roman" w:cs="Times New Roman"/>
          <w:sz w:val="28"/>
          <w:szCs w:val="28"/>
        </w:rPr>
        <w:t>–</w:t>
      </w:r>
      <w:r w:rsidRPr="00E2018B">
        <w:rPr>
          <w:rFonts w:ascii="Times New Roman" w:eastAsia="Times New Roman" w:hAnsi="Times New Roman" w:cs="Times New Roman"/>
          <w:sz w:val="28"/>
          <w:szCs w:val="28"/>
        </w:rPr>
        <w:t xml:space="preserve"> 15,5%, Карагандинской – 11,9%. </w:t>
      </w:r>
    </w:p>
    <w:p w:rsidR="00071052" w:rsidRPr="00E2018B" w:rsidRDefault="00071052" w:rsidP="00AB49EF">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Удельный вес прибыли по малым предприятиям в растениеводстве: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91,2%, </w:t>
      </w:r>
      <w:proofErr w:type="spellStart"/>
      <w:r w:rsidRPr="00E2018B">
        <w:rPr>
          <w:rFonts w:ascii="Times New Roman" w:hAnsi="Times New Roman" w:cs="Times New Roman"/>
          <w:sz w:val="28"/>
          <w:szCs w:val="28"/>
        </w:rPr>
        <w:t>Жамбылской</w:t>
      </w:r>
      <w:proofErr w:type="spellEnd"/>
      <w:r w:rsidRPr="00E2018B">
        <w:rPr>
          <w:rFonts w:ascii="Times New Roman" w:hAnsi="Times New Roman" w:cs="Times New Roman"/>
          <w:sz w:val="28"/>
          <w:szCs w:val="28"/>
        </w:rPr>
        <w:t xml:space="preserve">– 94,9%, Северо-Казахстанской – 89,6%, </w:t>
      </w:r>
      <w:proofErr w:type="spellStart"/>
      <w:r w:rsidRPr="00E2018B">
        <w:rPr>
          <w:rFonts w:ascii="Times New Roman" w:eastAsia="Times New Roman" w:hAnsi="Times New Roman" w:cs="Times New Roman"/>
          <w:sz w:val="28"/>
          <w:szCs w:val="28"/>
          <w:lang w:eastAsia="ru-RU"/>
        </w:rPr>
        <w:t>Кызылординской</w:t>
      </w:r>
      <w:proofErr w:type="spellEnd"/>
      <w:r w:rsidRPr="00E2018B">
        <w:rPr>
          <w:rFonts w:ascii="Times New Roman" w:eastAsia="Times New Roman" w:hAnsi="Times New Roman" w:cs="Times New Roman"/>
          <w:sz w:val="28"/>
          <w:szCs w:val="28"/>
          <w:lang w:eastAsia="ru-RU"/>
        </w:rPr>
        <w:t xml:space="preserve"> </w:t>
      </w:r>
      <w:r w:rsidRPr="00E2018B">
        <w:rPr>
          <w:rFonts w:ascii="Times New Roman" w:hAnsi="Times New Roman" w:cs="Times New Roman"/>
          <w:sz w:val="28"/>
          <w:szCs w:val="28"/>
        </w:rPr>
        <w:t xml:space="preserve">– 79,4%; животноводстве: </w:t>
      </w:r>
      <w:proofErr w:type="spellStart"/>
      <w:r w:rsidRPr="00E2018B">
        <w:rPr>
          <w:rFonts w:ascii="Times New Roman" w:eastAsia="Times New Roman" w:hAnsi="Times New Roman" w:cs="Times New Roman"/>
          <w:sz w:val="28"/>
          <w:szCs w:val="28"/>
          <w:lang w:eastAsia="ru-RU"/>
        </w:rPr>
        <w:t>Кызылординской</w:t>
      </w:r>
      <w:proofErr w:type="spellEnd"/>
      <w:r w:rsidRPr="00E2018B">
        <w:rPr>
          <w:rFonts w:ascii="Times New Roman" w:hAnsi="Times New Roman" w:cs="Times New Roman"/>
          <w:sz w:val="28"/>
          <w:szCs w:val="28"/>
        </w:rPr>
        <w:t xml:space="preserve"> – 99,9%, Карагандинской – 96,7%, </w:t>
      </w:r>
      <w:proofErr w:type="spellStart"/>
      <w:r w:rsidRPr="00E2018B">
        <w:rPr>
          <w:rFonts w:ascii="Times New Roman" w:hAnsi="Times New Roman" w:cs="Times New Roman"/>
          <w:sz w:val="28"/>
          <w:szCs w:val="28"/>
        </w:rPr>
        <w:t>Жамбылской</w:t>
      </w:r>
      <w:proofErr w:type="spellEnd"/>
      <w:r w:rsidRPr="00E2018B">
        <w:rPr>
          <w:rFonts w:ascii="Times New Roman" w:hAnsi="Times New Roman" w:cs="Times New Roman"/>
          <w:sz w:val="28"/>
          <w:szCs w:val="28"/>
        </w:rPr>
        <w:t xml:space="preserve"> – 81,7%, Восточно-Казахстанской – 63,4% (</w:t>
      </w:r>
      <w:r w:rsidR="0074737F" w:rsidRPr="00E2018B">
        <w:rPr>
          <w:rFonts w:ascii="Times New Roman" w:hAnsi="Times New Roman" w:cs="Times New Roman"/>
          <w:sz w:val="28"/>
          <w:szCs w:val="28"/>
        </w:rPr>
        <w:t>Приложение</w:t>
      </w:r>
      <w:r w:rsidR="00216F27" w:rsidRPr="00E2018B">
        <w:rPr>
          <w:rFonts w:ascii="Times New Roman" w:hAnsi="Times New Roman" w:cs="Times New Roman"/>
          <w:sz w:val="28"/>
          <w:szCs w:val="28"/>
        </w:rPr>
        <w:t xml:space="preserve"> </w:t>
      </w:r>
      <w:r w:rsidR="002E4C74" w:rsidRPr="00E2018B">
        <w:rPr>
          <w:rFonts w:ascii="Times New Roman" w:hAnsi="Times New Roman" w:cs="Times New Roman"/>
          <w:sz w:val="28"/>
          <w:szCs w:val="28"/>
        </w:rPr>
        <w:t>Г</w:t>
      </w:r>
      <w:r w:rsidRPr="00E2018B">
        <w:rPr>
          <w:rFonts w:ascii="Times New Roman" w:hAnsi="Times New Roman" w:cs="Times New Roman"/>
          <w:sz w:val="28"/>
          <w:szCs w:val="28"/>
        </w:rPr>
        <w:t>).</w:t>
      </w:r>
    </w:p>
    <w:p w:rsidR="00350480" w:rsidRPr="00E2018B" w:rsidRDefault="00350480" w:rsidP="00350480">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pacing w:val="-4"/>
          <w:sz w:val="28"/>
          <w:szCs w:val="28"/>
        </w:rPr>
        <w:t xml:space="preserve">Уровень рентабельности производства риса по республике – 10,6%, в т. ч. в Туркестанской области – 39,7%, </w:t>
      </w:r>
      <w:proofErr w:type="spellStart"/>
      <w:r w:rsidRPr="00E2018B">
        <w:rPr>
          <w:rFonts w:ascii="Times New Roman" w:hAnsi="Times New Roman" w:cs="Times New Roman"/>
          <w:sz w:val="28"/>
          <w:szCs w:val="28"/>
        </w:rPr>
        <w:t>Кызылординской</w:t>
      </w:r>
      <w:proofErr w:type="spellEnd"/>
      <w:r w:rsidRPr="00E2018B">
        <w:rPr>
          <w:rFonts w:ascii="Times New Roman" w:hAnsi="Times New Roman" w:cs="Times New Roman"/>
          <w:sz w:val="28"/>
          <w:szCs w:val="28"/>
        </w:rPr>
        <w:t xml:space="preserve"> области – 8,9%. </w:t>
      </w:r>
    </w:p>
    <w:p w:rsidR="00350480" w:rsidRPr="00E2018B" w:rsidRDefault="00C21F0E" w:rsidP="00350480">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С</w:t>
      </w:r>
      <w:r w:rsidR="00350480" w:rsidRPr="00E2018B">
        <w:rPr>
          <w:rFonts w:ascii="Times New Roman" w:hAnsi="Times New Roman" w:cs="Times New Roman"/>
          <w:sz w:val="28"/>
          <w:szCs w:val="28"/>
        </w:rPr>
        <w:t xml:space="preserve">ебестоимость 1 ц пшеницы по республике составила </w:t>
      </w:r>
      <w:r w:rsidR="008D27B1" w:rsidRPr="00E2018B">
        <w:rPr>
          <w:rFonts w:ascii="Times New Roman" w:hAnsi="Times New Roman" w:cs="Times New Roman"/>
          <w:sz w:val="28"/>
          <w:szCs w:val="28"/>
        </w:rPr>
        <w:t>2</w:t>
      </w:r>
      <w:r w:rsidR="00FE5AA5">
        <w:rPr>
          <w:rFonts w:ascii="Times New Roman" w:hAnsi="Times New Roman" w:cs="Times New Roman"/>
          <w:sz w:val="28"/>
          <w:szCs w:val="28"/>
        </w:rPr>
        <w:t> </w:t>
      </w:r>
      <w:r w:rsidR="008D27B1" w:rsidRPr="00E2018B">
        <w:rPr>
          <w:rFonts w:ascii="Times New Roman" w:hAnsi="Times New Roman" w:cs="Times New Roman"/>
          <w:sz w:val="28"/>
          <w:szCs w:val="28"/>
        </w:rPr>
        <w:t>928</w:t>
      </w:r>
      <w:r w:rsidR="00FE5AA5">
        <w:rPr>
          <w:rFonts w:ascii="Times New Roman" w:hAnsi="Times New Roman" w:cs="Times New Roman"/>
          <w:sz w:val="28"/>
          <w:szCs w:val="28"/>
        </w:rPr>
        <w:t xml:space="preserve"> </w:t>
      </w:r>
      <w:r w:rsidR="00350480" w:rsidRPr="00E2018B">
        <w:rPr>
          <w:rFonts w:ascii="Times New Roman" w:hAnsi="Times New Roman" w:cs="Times New Roman"/>
          <w:sz w:val="28"/>
          <w:szCs w:val="28"/>
        </w:rPr>
        <w:t xml:space="preserve">тенге, в т. ч. в Северо-Казахстанской области – </w:t>
      </w:r>
      <w:r w:rsidR="008D27B1" w:rsidRPr="00E2018B">
        <w:rPr>
          <w:rFonts w:ascii="Times New Roman" w:hAnsi="Times New Roman" w:cs="Times New Roman"/>
          <w:sz w:val="28"/>
          <w:szCs w:val="28"/>
        </w:rPr>
        <w:t>2</w:t>
      </w:r>
      <w:r w:rsidR="00FE5AA5">
        <w:rPr>
          <w:rFonts w:ascii="Times New Roman" w:hAnsi="Times New Roman" w:cs="Times New Roman"/>
          <w:sz w:val="28"/>
          <w:szCs w:val="28"/>
        </w:rPr>
        <w:t> </w:t>
      </w:r>
      <w:r w:rsidR="008D27B1" w:rsidRPr="00E2018B">
        <w:rPr>
          <w:rFonts w:ascii="Times New Roman" w:hAnsi="Times New Roman" w:cs="Times New Roman"/>
          <w:sz w:val="28"/>
          <w:szCs w:val="28"/>
        </w:rPr>
        <w:t>588</w:t>
      </w:r>
      <w:r w:rsidR="00FE5AA5">
        <w:rPr>
          <w:rFonts w:ascii="Times New Roman" w:hAnsi="Times New Roman" w:cs="Times New Roman"/>
          <w:sz w:val="28"/>
          <w:szCs w:val="28"/>
        </w:rPr>
        <w:t xml:space="preserve"> </w:t>
      </w:r>
      <w:r w:rsidR="00350480" w:rsidRPr="00E2018B">
        <w:rPr>
          <w:rFonts w:ascii="Times New Roman" w:hAnsi="Times New Roman" w:cs="Times New Roman"/>
          <w:sz w:val="28"/>
          <w:szCs w:val="28"/>
        </w:rPr>
        <w:t xml:space="preserve">тенге, </w:t>
      </w:r>
      <w:proofErr w:type="spellStart"/>
      <w:r w:rsidR="00350480" w:rsidRPr="00E2018B">
        <w:rPr>
          <w:rFonts w:ascii="Times New Roman" w:hAnsi="Times New Roman" w:cs="Times New Roman"/>
          <w:sz w:val="28"/>
          <w:szCs w:val="28"/>
        </w:rPr>
        <w:t>Алматинской</w:t>
      </w:r>
      <w:proofErr w:type="spellEnd"/>
      <w:r w:rsidR="00350480" w:rsidRPr="00E2018B">
        <w:rPr>
          <w:rFonts w:ascii="Times New Roman" w:hAnsi="Times New Roman" w:cs="Times New Roman"/>
          <w:sz w:val="28"/>
          <w:szCs w:val="28"/>
        </w:rPr>
        <w:t xml:space="preserve"> – </w:t>
      </w:r>
      <w:r w:rsidR="008D27B1" w:rsidRPr="00E2018B">
        <w:rPr>
          <w:rFonts w:ascii="Times New Roman" w:hAnsi="Times New Roman" w:cs="Times New Roman"/>
          <w:sz w:val="28"/>
          <w:szCs w:val="28"/>
        </w:rPr>
        <w:t>2</w:t>
      </w:r>
      <w:r w:rsidR="00FE5AA5">
        <w:rPr>
          <w:rFonts w:ascii="Times New Roman" w:hAnsi="Times New Roman" w:cs="Times New Roman"/>
          <w:sz w:val="28"/>
          <w:szCs w:val="28"/>
        </w:rPr>
        <w:t> </w:t>
      </w:r>
      <w:r w:rsidR="008D27B1" w:rsidRPr="00E2018B">
        <w:rPr>
          <w:rFonts w:ascii="Times New Roman" w:hAnsi="Times New Roman" w:cs="Times New Roman"/>
          <w:sz w:val="28"/>
          <w:szCs w:val="28"/>
        </w:rPr>
        <w:t>657</w:t>
      </w:r>
      <w:r w:rsidR="00FE5AA5">
        <w:rPr>
          <w:rFonts w:ascii="Times New Roman" w:hAnsi="Times New Roman" w:cs="Times New Roman"/>
          <w:sz w:val="28"/>
          <w:szCs w:val="28"/>
        </w:rPr>
        <w:t xml:space="preserve"> </w:t>
      </w:r>
      <w:r w:rsidR="00350480" w:rsidRPr="00E2018B">
        <w:rPr>
          <w:rFonts w:ascii="Times New Roman" w:hAnsi="Times New Roman" w:cs="Times New Roman"/>
          <w:sz w:val="28"/>
          <w:szCs w:val="28"/>
        </w:rPr>
        <w:t xml:space="preserve">тенге, Павлодарской – </w:t>
      </w:r>
      <w:r w:rsidR="008D27B1" w:rsidRPr="00E2018B">
        <w:rPr>
          <w:rFonts w:ascii="Times New Roman" w:hAnsi="Times New Roman" w:cs="Times New Roman"/>
          <w:sz w:val="28"/>
          <w:szCs w:val="28"/>
        </w:rPr>
        <w:t>2</w:t>
      </w:r>
      <w:r w:rsidR="00FE5AA5">
        <w:rPr>
          <w:rFonts w:ascii="Times New Roman" w:hAnsi="Times New Roman" w:cs="Times New Roman"/>
          <w:sz w:val="28"/>
          <w:szCs w:val="28"/>
        </w:rPr>
        <w:t> </w:t>
      </w:r>
      <w:r w:rsidR="008D27B1" w:rsidRPr="00E2018B">
        <w:rPr>
          <w:rFonts w:ascii="Times New Roman" w:hAnsi="Times New Roman" w:cs="Times New Roman"/>
          <w:sz w:val="28"/>
          <w:szCs w:val="28"/>
        </w:rPr>
        <w:t>155</w:t>
      </w:r>
      <w:r w:rsidR="00FE5AA5">
        <w:rPr>
          <w:rFonts w:ascii="Times New Roman" w:hAnsi="Times New Roman" w:cs="Times New Roman"/>
          <w:sz w:val="28"/>
          <w:szCs w:val="28"/>
        </w:rPr>
        <w:t xml:space="preserve"> </w:t>
      </w:r>
      <w:r w:rsidR="00350480" w:rsidRPr="00E2018B">
        <w:rPr>
          <w:rFonts w:ascii="Times New Roman" w:hAnsi="Times New Roman" w:cs="Times New Roman"/>
          <w:sz w:val="28"/>
          <w:szCs w:val="28"/>
        </w:rPr>
        <w:t xml:space="preserve">тенге; цена реализации по Казахстану – </w:t>
      </w:r>
      <w:r w:rsidR="008D27B1" w:rsidRPr="00E2018B">
        <w:rPr>
          <w:rFonts w:ascii="Times New Roman" w:hAnsi="Times New Roman" w:cs="Times New Roman"/>
          <w:sz w:val="28"/>
          <w:szCs w:val="28"/>
        </w:rPr>
        <w:t>4</w:t>
      </w:r>
      <w:r w:rsidR="00FE5AA5">
        <w:rPr>
          <w:rFonts w:ascii="Times New Roman" w:hAnsi="Times New Roman" w:cs="Times New Roman"/>
          <w:sz w:val="28"/>
          <w:szCs w:val="28"/>
        </w:rPr>
        <w:t> </w:t>
      </w:r>
      <w:r w:rsidR="008D27B1" w:rsidRPr="00E2018B">
        <w:rPr>
          <w:rFonts w:ascii="Times New Roman" w:hAnsi="Times New Roman" w:cs="Times New Roman"/>
          <w:sz w:val="28"/>
          <w:szCs w:val="28"/>
        </w:rPr>
        <w:t>228</w:t>
      </w:r>
      <w:r w:rsidR="00FE5AA5">
        <w:rPr>
          <w:rFonts w:ascii="Times New Roman" w:hAnsi="Times New Roman" w:cs="Times New Roman"/>
          <w:sz w:val="28"/>
          <w:szCs w:val="28"/>
        </w:rPr>
        <w:t xml:space="preserve"> </w:t>
      </w:r>
      <w:r w:rsidR="00350480" w:rsidRPr="00E2018B">
        <w:rPr>
          <w:rFonts w:ascii="Times New Roman" w:hAnsi="Times New Roman" w:cs="Times New Roman"/>
          <w:sz w:val="28"/>
          <w:szCs w:val="28"/>
        </w:rPr>
        <w:t xml:space="preserve">тенге за 1 ц, в т. ч. в Западно-Казахстанской – </w:t>
      </w:r>
      <w:r w:rsidR="008D27B1" w:rsidRPr="00E2018B">
        <w:rPr>
          <w:rFonts w:ascii="Times New Roman" w:hAnsi="Times New Roman" w:cs="Times New Roman"/>
          <w:sz w:val="28"/>
          <w:szCs w:val="28"/>
        </w:rPr>
        <w:t>4</w:t>
      </w:r>
      <w:r w:rsidR="00FE5AA5">
        <w:rPr>
          <w:rFonts w:ascii="Times New Roman" w:hAnsi="Times New Roman" w:cs="Times New Roman"/>
          <w:sz w:val="28"/>
          <w:szCs w:val="28"/>
        </w:rPr>
        <w:t> </w:t>
      </w:r>
      <w:r w:rsidR="008D27B1" w:rsidRPr="00E2018B">
        <w:rPr>
          <w:rFonts w:ascii="Times New Roman" w:hAnsi="Times New Roman" w:cs="Times New Roman"/>
          <w:sz w:val="28"/>
          <w:szCs w:val="28"/>
        </w:rPr>
        <w:t>617</w:t>
      </w:r>
      <w:r w:rsidR="00FE5AA5">
        <w:rPr>
          <w:rFonts w:ascii="Times New Roman" w:hAnsi="Times New Roman" w:cs="Times New Roman"/>
          <w:sz w:val="28"/>
          <w:szCs w:val="28"/>
        </w:rPr>
        <w:t xml:space="preserve"> </w:t>
      </w:r>
      <w:r w:rsidR="00350480" w:rsidRPr="00E2018B">
        <w:rPr>
          <w:rFonts w:ascii="Times New Roman" w:hAnsi="Times New Roman" w:cs="Times New Roman"/>
          <w:sz w:val="28"/>
          <w:szCs w:val="28"/>
        </w:rPr>
        <w:t xml:space="preserve">тенге, Павлодарской – </w:t>
      </w:r>
      <w:r w:rsidR="008D27B1" w:rsidRPr="00E2018B">
        <w:rPr>
          <w:rFonts w:ascii="Times New Roman" w:hAnsi="Times New Roman" w:cs="Times New Roman"/>
          <w:sz w:val="28"/>
          <w:szCs w:val="28"/>
        </w:rPr>
        <w:t>3</w:t>
      </w:r>
      <w:r w:rsidR="00FE5AA5">
        <w:rPr>
          <w:rFonts w:ascii="Times New Roman" w:hAnsi="Times New Roman" w:cs="Times New Roman"/>
          <w:sz w:val="28"/>
          <w:szCs w:val="28"/>
        </w:rPr>
        <w:t> </w:t>
      </w:r>
      <w:r w:rsidR="008D27B1" w:rsidRPr="00E2018B">
        <w:rPr>
          <w:rFonts w:ascii="Times New Roman" w:hAnsi="Times New Roman" w:cs="Times New Roman"/>
          <w:sz w:val="28"/>
          <w:szCs w:val="28"/>
        </w:rPr>
        <w:t>264</w:t>
      </w:r>
      <w:r w:rsidR="00FE5AA5">
        <w:rPr>
          <w:rFonts w:ascii="Times New Roman" w:hAnsi="Times New Roman" w:cs="Times New Roman"/>
          <w:sz w:val="28"/>
          <w:szCs w:val="28"/>
        </w:rPr>
        <w:t xml:space="preserve"> </w:t>
      </w:r>
      <w:r w:rsidR="00350480" w:rsidRPr="00E2018B">
        <w:rPr>
          <w:rFonts w:ascii="Times New Roman" w:hAnsi="Times New Roman" w:cs="Times New Roman"/>
          <w:sz w:val="28"/>
          <w:szCs w:val="28"/>
        </w:rPr>
        <w:t xml:space="preserve">тенге; уровень рентабельности по Казахстану – </w:t>
      </w:r>
      <w:r w:rsidR="008D27B1" w:rsidRPr="00E2018B">
        <w:rPr>
          <w:rFonts w:ascii="Times New Roman" w:hAnsi="Times New Roman" w:cs="Times New Roman"/>
          <w:sz w:val="28"/>
          <w:szCs w:val="28"/>
        </w:rPr>
        <w:t>44,4</w:t>
      </w:r>
      <w:r w:rsidR="00350480" w:rsidRPr="00E2018B">
        <w:rPr>
          <w:rFonts w:ascii="Times New Roman" w:hAnsi="Times New Roman" w:cs="Times New Roman"/>
          <w:sz w:val="28"/>
          <w:szCs w:val="28"/>
        </w:rPr>
        <w:t xml:space="preserve">%, в т. ч. в Северо-Казахстанской области – </w:t>
      </w:r>
      <w:r w:rsidR="008D27B1" w:rsidRPr="00E2018B">
        <w:rPr>
          <w:rFonts w:ascii="Times New Roman" w:hAnsi="Times New Roman" w:cs="Times New Roman"/>
          <w:sz w:val="28"/>
          <w:szCs w:val="28"/>
        </w:rPr>
        <w:t xml:space="preserve">43,6%, </w:t>
      </w:r>
      <w:proofErr w:type="spellStart"/>
      <w:r w:rsidR="008D27B1" w:rsidRPr="00E2018B">
        <w:rPr>
          <w:rFonts w:ascii="Times New Roman" w:hAnsi="Times New Roman" w:cs="Times New Roman"/>
          <w:sz w:val="28"/>
          <w:szCs w:val="28"/>
        </w:rPr>
        <w:t>Алматинской</w:t>
      </w:r>
      <w:proofErr w:type="spellEnd"/>
      <w:r w:rsidR="008D27B1" w:rsidRPr="00E2018B">
        <w:rPr>
          <w:rFonts w:ascii="Times New Roman" w:hAnsi="Times New Roman" w:cs="Times New Roman"/>
          <w:sz w:val="28"/>
          <w:szCs w:val="28"/>
        </w:rPr>
        <w:t xml:space="preserve"> – 39,9</w:t>
      </w:r>
      <w:r w:rsidR="00350480" w:rsidRPr="00E2018B">
        <w:rPr>
          <w:rFonts w:ascii="Times New Roman" w:hAnsi="Times New Roman" w:cs="Times New Roman"/>
          <w:sz w:val="28"/>
          <w:szCs w:val="28"/>
        </w:rPr>
        <w:t xml:space="preserve">%, Западно-Казахстанской – </w:t>
      </w:r>
      <w:r w:rsidR="008D27B1" w:rsidRPr="00E2018B">
        <w:rPr>
          <w:rFonts w:ascii="Times New Roman" w:hAnsi="Times New Roman" w:cs="Times New Roman"/>
          <w:sz w:val="28"/>
          <w:szCs w:val="28"/>
        </w:rPr>
        <w:t>48,1</w:t>
      </w:r>
      <w:r w:rsidR="00350480" w:rsidRPr="00E2018B">
        <w:rPr>
          <w:rFonts w:ascii="Times New Roman" w:hAnsi="Times New Roman" w:cs="Times New Roman"/>
          <w:sz w:val="28"/>
          <w:szCs w:val="28"/>
        </w:rPr>
        <w:t>%, Павлодарской об</w:t>
      </w:r>
      <w:r w:rsidR="008D27B1" w:rsidRPr="00E2018B">
        <w:rPr>
          <w:rFonts w:ascii="Times New Roman" w:hAnsi="Times New Roman" w:cs="Times New Roman"/>
          <w:sz w:val="28"/>
          <w:szCs w:val="28"/>
        </w:rPr>
        <w:t>ласти – 51</w:t>
      </w:r>
      <w:r w:rsidR="00350480" w:rsidRPr="00E2018B">
        <w:rPr>
          <w:rFonts w:ascii="Times New Roman" w:hAnsi="Times New Roman" w:cs="Times New Roman"/>
          <w:sz w:val="28"/>
          <w:szCs w:val="28"/>
        </w:rPr>
        <w:t>,5% (</w:t>
      </w:r>
      <w:r w:rsidR="00347BD0" w:rsidRPr="00E2018B">
        <w:rPr>
          <w:rFonts w:ascii="Times New Roman" w:hAnsi="Times New Roman" w:cs="Times New Roman"/>
          <w:sz w:val="28"/>
          <w:szCs w:val="28"/>
        </w:rPr>
        <w:t xml:space="preserve">Приложение </w:t>
      </w:r>
      <w:r w:rsidR="002E4C74" w:rsidRPr="00E2018B">
        <w:rPr>
          <w:rFonts w:ascii="Times New Roman" w:hAnsi="Times New Roman" w:cs="Times New Roman"/>
          <w:sz w:val="28"/>
          <w:szCs w:val="28"/>
        </w:rPr>
        <w:t>Д</w:t>
      </w:r>
      <w:r w:rsidR="00350480" w:rsidRPr="00E2018B">
        <w:rPr>
          <w:rFonts w:ascii="Times New Roman" w:hAnsi="Times New Roman" w:cs="Times New Roman"/>
          <w:sz w:val="28"/>
          <w:szCs w:val="28"/>
        </w:rPr>
        <w:t>).</w:t>
      </w:r>
    </w:p>
    <w:p w:rsidR="00324446" w:rsidRPr="00E2018B" w:rsidRDefault="00324446" w:rsidP="004C00F1">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Окупаемость производства валовой продукции (прибыль на 100 тенге ВП) в сельхозпредприятиях превышает уровень малых предприятий по Казахстану на 27,4%, в т. ч. в Карагандинской области – в 2,1 раза, </w:t>
      </w:r>
      <w:proofErr w:type="spellStart"/>
      <w:r w:rsidRPr="00E2018B">
        <w:rPr>
          <w:rFonts w:ascii="Times New Roman" w:hAnsi="Times New Roman" w:cs="Times New Roman"/>
          <w:sz w:val="28"/>
          <w:szCs w:val="28"/>
        </w:rPr>
        <w:t>Костанайской</w:t>
      </w:r>
      <w:proofErr w:type="spellEnd"/>
      <w:r w:rsidRPr="00E2018B">
        <w:rPr>
          <w:rFonts w:ascii="Times New Roman" w:hAnsi="Times New Roman" w:cs="Times New Roman"/>
          <w:sz w:val="28"/>
          <w:szCs w:val="28"/>
        </w:rPr>
        <w:t xml:space="preserve"> – в 2,2 раза, Актюбинской – в 2 раза, Восточно-Казахстанской области – в 1,4 раза.</w:t>
      </w:r>
    </w:p>
    <w:p w:rsidR="00324446" w:rsidRPr="00E2018B" w:rsidRDefault="00324446" w:rsidP="004C00F1">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Уровень окупаемости в малых предприятиях выше уровня сельхоз</w:t>
      </w:r>
      <w:r w:rsidR="00712FD6">
        <w:rPr>
          <w:rFonts w:ascii="Times New Roman" w:hAnsi="Times New Roman" w:cs="Times New Roman"/>
          <w:sz w:val="28"/>
          <w:szCs w:val="28"/>
        </w:rPr>
        <w:t>-</w:t>
      </w:r>
      <w:r w:rsidRPr="00E2018B">
        <w:rPr>
          <w:rFonts w:ascii="Times New Roman" w:hAnsi="Times New Roman" w:cs="Times New Roman"/>
          <w:sz w:val="28"/>
          <w:szCs w:val="28"/>
        </w:rPr>
        <w:t xml:space="preserve">предприятий по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области на 10%,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на 40,5%, </w:t>
      </w:r>
      <w:proofErr w:type="spellStart"/>
      <w:r w:rsidRPr="00E2018B">
        <w:rPr>
          <w:rFonts w:ascii="Times New Roman" w:hAnsi="Times New Roman" w:cs="Times New Roman"/>
          <w:sz w:val="28"/>
          <w:szCs w:val="28"/>
        </w:rPr>
        <w:t>Жамбылской</w:t>
      </w:r>
      <w:proofErr w:type="spellEnd"/>
      <w:r w:rsidRPr="00E2018B">
        <w:rPr>
          <w:rFonts w:ascii="Times New Roman" w:hAnsi="Times New Roman" w:cs="Times New Roman"/>
          <w:sz w:val="28"/>
          <w:szCs w:val="28"/>
        </w:rPr>
        <w:t xml:space="preserve"> – на 31,8%, Туркестанской области – в 2,1 раза.</w:t>
      </w:r>
    </w:p>
    <w:p w:rsidR="00324446" w:rsidRPr="00E2018B" w:rsidRDefault="00324446" w:rsidP="004C00F1">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Уровень окупаемости производства овощей по Казахстану составляет 32,3%, в т. ч. в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области – 23,8%,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42,2%, </w:t>
      </w:r>
      <w:r w:rsidRPr="00E2018B">
        <w:rPr>
          <w:rFonts w:ascii="Times New Roman" w:eastAsia="Times New Roman" w:hAnsi="Times New Roman" w:cs="Times New Roman"/>
          <w:sz w:val="28"/>
          <w:szCs w:val="28"/>
          <w:lang w:eastAsia="ru-RU"/>
        </w:rPr>
        <w:t>Туркестанской</w:t>
      </w:r>
      <w:r w:rsidRPr="00E2018B">
        <w:rPr>
          <w:rFonts w:ascii="Times New Roman" w:hAnsi="Times New Roman" w:cs="Times New Roman"/>
          <w:sz w:val="28"/>
          <w:szCs w:val="28"/>
        </w:rPr>
        <w:t xml:space="preserve"> – 41,1%, Северо-Казахстанской области – 78,3%. Уровень рентабельности картофеля по Казахстану – 37%, в </w:t>
      </w:r>
      <w:proofErr w:type="spellStart"/>
      <w:r w:rsidRPr="00E2018B">
        <w:rPr>
          <w:rFonts w:ascii="Times New Roman" w:hAnsi="Times New Roman" w:cs="Times New Roman"/>
          <w:sz w:val="28"/>
          <w:szCs w:val="28"/>
        </w:rPr>
        <w:t>т.ч</w:t>
      </w:r>
      <w:proofErr w:type="spellEnd"/>
      <w:r w:rsidRPr="00E2018B">
        <w:rPr>
          <w:rFonts w:ascii="Times New Roman" w:hAnsi="Times New Roman" w:cs="Times New Roman"/>
          <w:sz w:val="28"/>
          <w:szCs w:val="28"/>
        </w:rPr>
        <w:t xml:space="preserve">. в Северо-Казахстанской области – 85,4%,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 36,2%.</w:t>
      </w:r>
    </w:p>
    <w:p w:rsidR="00324446" w:rsidRPr="00E2018B" w:rsidRDefault="00324446" w:rsidP="004C00F1">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Удельный вес производства составляет в общем объеме республики: зерна – 22%, ячменя – 30,8%, мяса – 8,7%, молока – 7,7%.</w:t>
      </w:r>
    </w:p>
    <w:p w:rsidR="00B64403" w:rsidRPr="00E2018B" w:rsidRDefault="00B64403"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Анализ показывает, что уровень окупаемости (рентабельности) по малым формам хозяйствования в 2018 г. в растениеводстве достиг: по пшенице – 44,4%, ячменю – 34,8%, кукурузе на зерно – 49,7%, рису – 15,9%, масличным культурам – 42%, картофелю – 44,7%, овощам – 31,4%, сахарной свекле – 38%, хлопку – 29,9%; животноводстве: по мясу крупного рогатого скота – 33,7%, мясу овец – 38,8%, мясу свиней – 20,4%, мясу лошадей – 40,1%, мясу верблюдов – 24,5%, мясу птицы – 36,4%, молоку – 32,4%, яйцу – 24%.</w:t>
      </w:r>
    </w:p>
    <w:p w:rsidR="00324446" w:rsidRPr="00E2018B" w:rsidRDefault="00324446" w:rsidP="00AB49EF">
      <w:pPr>
        <w:spacing w:after="0" w:line="240" w:lineRule="auto"/>
        <w:ind w:firstLine="567"/>
        <w:contextualSpacing/>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Актюбинской области МП «</w:t>
      </w:r>
      <w:proofErr w:type="spellStart"/>
      <w:r w:rsidRPr="00E2018B">
        <w:rPr>
          <w:rFonts w:ascii="Times New Roman" w:eastAsia="Times New Roman" w:hAnsi="Times New Roman" w:cs="Times New Roman"/>
          <w:sz w:val="28"/>
          <w:szCs w:val="28"/>
        </w:rPr>
        <w:t>Анисан</w:t>
      </w:r>
      <w:proofErr w:type="spellEnd"/>
      <w:r w:rsidRPr="00E2018B">
        <w:rPr>
          <w:rFonts w:ascii="Times New Roman" w:eastAsia="Times New Roman" w:hAnsi="Times New Roman" w:cs="Times New Roman"/>
          <w:sz w:val="28"/>
          <w:szCs w:val="28"/>
        </w:rPr>
        <w:t>» имеет 767 гол. крупного рогатого скота, из них коров – 377 гол., удой на корову – 3990 кг, себестоимость 1 ц молока 8727 тенге, уровень рентабельности – 13%; МП «Анди» поголовье скота – 664 гол, из них коров – 462 гол., удой на корову – 5718 кг, себестоимость 1 ц молока – 8203 тенге, уровень рентабельности – 19,1%; в Павлодарской области малое предприятие «Жана кала» содержит 1248 гол. КРС,420 коров, удой на 1 корову – 4905 кг, себестоимость 1 ц молока – 7800 тенге, уровень рентабельности – 26,3%</w:t>
      </w:r>
      <w:r w:rsidR="00B64403" w:rsidRPr="00E2018B">
        <w:rPr>
          <w:rFonts w:ascii="Times New Roman" w:eastAsia="Times New Roman" w:hAnsi="Times New Roman" w:cs="Times New Roman"/>
          <w:sz w:val="28"/>
          <w:szCs w:val="28"/>
        </w:rPr>
        <w:t xml:space="preserve"> (</w:t>
      </w:r>
      <w:r w:rsidR="00347BD0" w:rsidRPr="00E2018B">
        <w:rPr>
          <w:rFonts w:ascii="Times New Roman" w:eastAsia="Times New Roman" w:hAnsi="Times New Roman" w:cs="Times New Roman"/>
          <w:sz w:val="28"/>
          <w:szCs w:val="28"/>
        </w:rPr>
        <w:t xml:space="preserve">Приложение </w:t>
      </w:r>
      <w:r w:rsidR="002E4C74" w:rsidRPr="00E2018B">
        <w:rPr>
          <w:rFonts w:ascii="Times New Roman" w:eastAsia="Times New Roman" w:hAnsi="Times New Roman" w:cs="Times New Roman"/>
          <w:sz w:val="28"/>
          <w:szCs w:val="28"/>
        </w:rPr>
        <w:t>Е</w:t>
      </w:r>
      <w:r w:rsidR="00B64403" w:rsidRPr="00E2018B">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w:t>
      </w:r>
    </w:p>
    <w:p w:rsidR="00B64403" w:rsidRPr="00E2018B" w:rsidRDefault="00B64403" w:rsidP="00AB49EF">
      <w:pPr>
        <w:spacing w:after="0" w:line="240" w:lineRule="auto"/>
        <w:ind w:firstLine="567"/>
        <w:jc w:val="both"/>
        <w:rPr>
          <w:rFonts w:ascii="Times New Roman" w:hAnsi="Times New Roman" w:cs="Times New Roman"/>
          <w:spacing w:val="-8"/>
          <w:sz w:val="28"/>
          <w:szCs w:val="28"/>
        </w:rPr>
      </w:pPr>
      <w:r w:rsidRPr="00E2018B">
        <w:rPr>
          <w:rFonts w:ascii="Times New Roman" w:hAnsi="Times New Roman" w:cs="Times New Roman"/>
          <w:sz w:val="28"/>
          <w:szCs w:val="28"/>
        </w:rPr>
        <w:t>Среднесуточный прирост молодняка крупного рогатого скота составил в 2017 г. по малому предприятию «</w:t>
      </w:r>
      <w:proofErr w:type="spellStart"/>
      <w:r w:rsidRPr="00E2018B">
        <w:rPr>
          <w:rFonts w:ascii="Times New Roman" w:hAnsi="Times New Roman" w:cs="Times New Roman"/>
          <w:sz w:val="28"/>
          <w:szCs w:val="28"/>
        </w:rPr>
        <w:t>Серижан</w:t>
      </w:r>
      <w:proofErr w:type="spellEnd"/>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Атырауской</w:t>
      </w:r>
      <w:proofErr w:type="spellEnd"/>
      <w:r w:rsidRPr="00E2018B">
        <w:rPr>
          <w:rFonts w:ascii="Times New Roman" w:hAnsi="Times New Roman" w:cs="Times New Roman"/>
          <w:sz w:val="28"/>
          <w:szCs w:val="28"/>
        </w:rPr>
        <w:t xml:space="preserve"> области – 800 гр., уровень рентабельности – 16,2%; в МП «</w:t>
      </w:r>
      <w:proofErr w:type="spellStart"/>
      <w:r w:rsidRPr="00E2018B">
        <w:rPr>
          <w:rFonts w:ascii="Times New Roman" w:hAnsi="Times New Roman" w:cs="Times New Roman"/>
          <w:sz w:val="28"/>
          <w:szCs w:val="28"/>
        </w:rPr>
        <w:t>Коктобе</w:t>
      </w:r>
      <w:proofErr w:type="spellEnd"/>
      <w:r w:rsidRPr="00E2018B">
        <w:rPr>
          <w:rFonts w:ascii="Times New Roman" w:hAnsi="Times New Roman" w:cs="Times New Roman"/>
          <w:sz w:val="28"/>
          <w:szCs w:val="28"/>
        </w:rPr>
        <w:t>» Актюбинской области среднесуточный прирост – 815 гр., уровень рентабельности – 12,3%; МП «</w:t>
      </w:r>
      <w:proofErr w:type="spellStart"/>
      <w:r w:rsidRPr="00E2018B">
        <w:rPr>
          <w:rFonts w:ascii="Times New Roman" w:hAnsi="Times New Roman" w:cs="Times New Roman"/>
          <w:sz w:val="28"/>
          <w:szCs w:val="28"/>
        </w:rPr>
        <w:t>Виситаев</w:t>
      </w:r>
      <w:proofErr w:type="spellEnd"/>
      <w:r w:rsidRPr="00E2018B">
        <w:rPr>
          <w:rFonts w:ascii="Times New Roman" w:hAnsi="Times New Roman" w:cs="Times New Roman"/>
          <w:sz w:val="28"/>
          <w:szCs w:val="28"/>
        </w:rPr>
        <w:t>» среднесуточный прирост 845 гр. уровень рентабельности – 28,6%; МП «</w:t>
      </w:r>
      <w:proofErr w:type="spellStart"/>
      <w:r w:rsidRPr="00E2018B">
        <w:rPr>
          <w:rFonts w:ascii="Times New Roman" w:hAnsi="Times New Roman" w:cs="Times New Roman"/>
          <w:sz w:val="28"/>
          <w:szCs w:val="28"/>
        </w:rPr>
        <w:t>Алгабасс</w:t>
      </w:r>
      <w:proofErr w:type="spellEnd"/>
      <w:r w:rsidRPr="00E2018B">
        <w:rPr>
          <w:rFonts w:ascii="Times New Roman" w:hAnsi="Times New Roman" w:cs="Times New Roman"/>
          <w:sz w:val="28"/>
          <w:szCs w:val="28"/>
        </w:rPr>
        <w:t xml:space="preserve">» среднесуточный прирост – 850 гр. уровень рентабельности – 36,7%; МП </w:t>
      </w:r>
      <w:r w:rsidRPr="00E2018B">
        <w:rPr>
          <w:rFonts w:ascii="Times New Roman" w:hAnsi="Times New Roman" w:cs="Times New Roman"/>
          <w:spacing w:val="-3"/>
          <w:sz w:val="28"/>
          <w:szCs w:val="28"/>
        </w:rPr>
        <w:t>«</w:t>
      </w:r>
      <w:proofErr w:type="spellStart"/>
      <w:r w:rsidRPr="00E2018B">
        <w:rPr>
          <w:rFonts w:ascii="Times New Roman" w:hAnsi="Times New Roman" w:cs="Times New Roman"/>
          <w:spacing w:val="-3"/>
          <w:sz w:val="28"/>
          <w:szCs w:val="28"/>
        </w:rPr>
        <w:t>Кобелдес</w:t>
      </w:r>
      <w:proofErr w:type="spellEnd"/>
      <w:r w:rsidRPr="00E2018B">
        <w:rPr>
          <w:rFonts w:ascii="Times New Roman" w:hAnsi="Times New Roman" w:cs="Times New Roman"/>
          <w:spacing w:val="-3"/>
          <w:sz w:val="28"/>
          <w:szCs w:val="28"/>
        </w:rPr>
        <w:t>», «</w:t>
      </w:r>
      <w:proofErr w:type="spellStart"/>
      <w:r w:rsidRPr="00E2018B">
        <w:rPr>
          <w:rFonts w:ascii="Times New Roman" w:hAnsi="Times New Roman" w:cs="Times New Roman"/>
          <w:spacing w:val="-3"/>
          <w:sz w:val="28"/>
          <w:szCs w:val="28"/>
        </w:rPr>
        <w:t>Бахытжан</w:t>
      </w:r>
      <w:proofErr w:type="spellEnd"/>
      <w:r w:rsidRPr="00E2018B">
        <w:rPr>
          <w:rFonts w:ascii="Times New Roman" w:hAnsi="Times New Roman" w:cs="Times New Roman"/>
          <w:spacing w:val="-3"/>
          <w:sz w:val="28"/>
          <w:szCs w:val="28"/>
        </w:rPr>
        <w:t xml:space="preserve">» </w:t>
      </w:r>
      <w:proofErr w:type="spellStart"/>
      <w:r w:rsidRPr="00E2018B">
        <w:rPr>
          <w:rFonts w:ascii="Times New Roman" w:hAnsi="Times New Roman" w:cs="Times New Roman"/>
          <w:spacing w:val="-3"/>
          <w:sz w:val="28"/>
          <w:szCs w:val="28"/>
        </w:rPr>
        <w:t>Кызылординской</w:t>
      </w:r>
      <w:proofErr w:type="spellEnd"/>
      <w:r w:rsidRPr="00E2018B">
        <w:rPr>
          <w:rFonts w:ascii="Times New Roman" w:hAnsi="Times New Roman" w:cs="Times New Roman"/>
          <w:spacing w:val="-3"/>
          <w:sz w:val="28"/>
          <w:szCs w:val="28"/>
        </w:rPr>
        <w:t xml:space="preserve"> области, соответственно </w:t>
      </w:r>
      <w:proofErr w:type="spellStart"/>
      <w:r w:rsidRPr="00E2018B">
        <w:rPr>
          <w:rFonts w:ascii="Times New Roman" w:hAnsi="Times New Roman" w:cs="Times New Roman"/>
          <w:spacing w:val="-3"/>
          <w:sz w:val="28"/>
          <w:szCs w:val="28"/>
        </w:rPr>
        <w:t>среднесуто</w:t>
      </w:r>
      <w:r w:rsidRPr="00E2018B">
        <w:rPr>
          <w:rFonts w:ascii="Times New Roman" w:hAnsi="Times New Roman" w:cs="Times New Roman"/>
          <w:spacing w:val="-2"/>
          <w:sz w:val="28"/>
          <w:szCs w:val="28"/>
        </w:rPr>
        <w:t>ч-</w:t>
      </w:r>
      <w:r w:rsidRPr="00E2018B">
        <w:rPr>
          <w:rFonts w:ascii="Times New Roman" w:hAnsi="Times New Roman" w:cs="Times New Roman"/>
          <w:spacing w:val="-8"/>
          <w:sz w:val="28"/>
          <w:szCs w:val="28"/>
        </w:rPr>
        <w:t>ный</w:t>
      </w:r>
      <w:proofErr w:type="spellEnd"/>
      <w:r w:rsidRPr="00E2018B">
        <w:rPr>
          <w:rFonts w:ascii="Times New Roman" w:hAnsi="Times New Roman" w:cs="Times New Roman"/>
          <w:spacing w:val="-8"/>
          <w:sz w:val="28"/>
          <w:szCs w:val="28"/>
        </w:rPr>
        <w:t xml:space="preserve"> прирост 832 и 850 гр., уровень рентабельности – 24,6 и 18,9% (</w:t>
      </w:r>
      <w:r w:rsidR="00347BD0" w:rsidRPr="00E2018B">
        <w:rPr>
          <w:rFonts w:ascii="Times New Roman" w:hAnsi="Times New Roman" w:cs="Times New Roman"/>
          <w:spacing w:val="-8"/>
          <w:sz w:val="28"/>
          <w:szCs w:val="28"/>
        </w:rPr>
        <w:t>Приложение</w:t>
      </w:r>
      <w:r w:rsidR="00E73BF3" w:rsidRPr="00E2018B">
        <w:rPr>
          <w:rFonts w:ascii="Times New Roman" w:hAnsi="Times New Roman" w:cs="Times New Roman"/>
          <w:spacing w:val="-8"/>
          <w:sz w:val="28"/>
          <w:szCs w:val="28"/>
        </w:rPr>
        <w:t xml:space="preserve"> </w:t>
      </w:r>
      <w:r w:rsidR="00DD7049" w:rsidRPr="00E2018B">
        <w:rPr>
          <w:rFonts w:ascii="Times New Roman" w:hAnsi="Times New Roman" w:cs="Times New Roman"/>
          <w:spacing w:val="-8"/>
          <w:sz w:val="28"/>
          <w:szCs w:val="28"/>
        </w:rPr>
        <w:t>Ж</w:t>
      </w:r>
      <w:r w:rsidR="00E73BF3" w:rsidRPr="00E2018B">
        <w:rPr>
          <w:rFonts w:ascii="Times New Roman" w:hAnsi="Times New Roman" w:cs="Times New Roman"/>
          <w:spacing w:val="-8"/>
          <w:sz w:val="28"/>
          <w:szCs w:val="28"/>
        </w:rPr>
        <w:t xml:space="preserve"> </w:t>
      </w:r>
      <w:r w:rsidRPr="00E2018B">
        <w:rPr>
          <w:rFonts w:ascii="Times New Roman" w:hAnsi="Times New Roman" w:cs="Times New Roman"/>
          <w:spacing w:val="-8"/>
          <w:sz w:val="28"/>
          <w:szCs w:val="28"/>
        </w:rPr>
        <w:t>).</w:t>
      </w:r>
    </w:p>
    <w:p w:rsidR="00B64403" w:rsidRPr="00E2018B" w:rsidRDefault="00B64403" w:rsidP="00AB49EF">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В производстве баранины в малом предприятии «</w:t>
      </w:r>
      <w:proofErr w:type="spellStart"/>
      <w:r w:rsidRPr="00E2018B">
        <w:rPr>
          <w:rFonts w:ascii="Times New Roman" w:hAnsi="Times New Roman" w:cs="Times New Roman"/>
          <w:sz w:val="28"/>
          <w:szCs w:val="28"/>
        </w:rPr>
        <w:t>Балтабек</w:t>
      </w:r>
      <w:proofErr w:type="spellEnd"/>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области уровень рентабельности составил 34,2%, малом предприятии «</w:t>
      </w:r>
      <w:proofErr w:type="spellStart"/>
      <w:r w:rsidRPr="00E2018B">
        <w:rPr>
          <w:rFonts w:ascii="Times New Roman" w:hAnsi="Times New Roman" w:cs="Times New Roman"/>
          <w:sz w:val="28"/>
          <w:szCs w:val="28"/>
        </w:rPr>
        <w:t>Коныр</w:t>
      </w:r>
      <w:proofErr w:type="spellEnd"/>
      <w:r w:rsidRPr="00E2018B">
        <w:rPr>
          <w:rFonts w:ascii="Times New Roman" w:hAnsi="Times New Roman" w:cs="Times New Roman"/>
          <w:sz w:val="28"/>
          <w:szCs w:val="28"/>
        </w:rPr>
        <w:t>» Восточно-Казахстанской области – 31,9%, «</w:t>
      </w:r>
      <w:proofErr w:type="spellStart"/>
      <w:r w:rsidRPr="00E2018B">
        <w:rPr>
          <w:rFonts w:ascii="Times New Roman" w:hAnsi="Times New Roman" w:cs="Times New Roman"/>
          <w:sz w:val="28"/>
          <w:szCs w:val="28"/>
        </w:rPr>
        <w:t>Сабит</w:t>
      </w:r>
      <w:proofErr w:type="spellEnd"/>
      <w:r w:rsidRPr="00E2018B">
        <w:rPr>
          <w:rFonts w:ascii="Times New Roman" w:hAnsi="Times New Roman" w:cs="Times New Roman"/>
          <w:sz w:val="28"/>
          <w:szCs w:val="28"/>
        </w:rPr>
        <w:t>» Запа</w:t>
      </w:r>
      <w:r w:rsidR="00347BD0" w:rsidRPr="00E2018B">
        <w:rPr>
          <w:rFonts w:ascii="Times New Roman" w:hAnsi="Times New Roman" w:cs="Times New Roman"/>
          <w:sz w:val="28"/>
          <w:szCs w:val="28"/>
        </w:rPr>
        <w:t>дно-Казахстанской – 30% (Приложение</w:t>
      </w:r>
      <w:r w:rsidRPr="00E2018B">
        <w:rPr>
          <w:rFonts w:ascii="Times New Roman" w:hAnsi="Times New Roman" w:cs="Times New Roman"/>
          <w:sz w:val="28"/>
          <w:szCs w:val="28"/>
        </w:rPr>
        <w:t xml:space="preserve"> </w:t>
      </w:r>
      <w:r w:rsidR="009C41E5" w:rsidRPr="00E2018B">
        <w:rPr>
          <w:rFonts w:ascii="Times New Roman" w:hAnsi="Times New Roman" w:cs="Times New Roman"/>
          <w:sz w:val="28"/>
          <w:szCs w:val="28"/>
        </w:rPr>
        <w:t>И</w:t>
      </w:r>
      <w:r w:rsidRPr="00E2018B">
        <w:rPr>
          <w:rFonts w:ascii="Times New Roman" w:hAnsi="Times New Roman" w:cs="Times New Roman"/>
          <w:sz w:val="28"/>
          <w:szCs w:val="28"/>
        </w:rPr>
        <w:t xml:space="preserve"> ).</w:t>
      </w:r>
    </w:p>
    <w:p w:rsidR="00324446" w:rsidRPr="00E2018B" w:rsidRDefault="006C13B0" w:rsidP="004C00F1">
      <w:pPr>
        <w:spacing w:after="0" w:line="240" w:lineRule="auto"/>
        <w:ind w:firstLine="567"/>
        <w:contextualSpacing/>
        <w:jc w:val="both"/>
        <w:rPr>
          <w:rFonts w:ascii="Times New Roman" w:hAnsi="Times New Roman" w:cs="Times New Roman"/>
          <w:sz w:val="28"/>
          <w:szCs w:val="28"/>
        </w:rPr>
      </w:pPr>
      <w:proofErr w:type="spellStart"/>
      <w:r w:rsidRPr="00E2018B">
        <w:rPr>
          <w:rFonts w:ascii="Times New Roman" w:eastAsia="Times New Roman" w:hAnsi="Times New Roman" w:cs="Times New Roman"/>
          <w:sz w:val="28"/>
          <w:szCs w:val="28"/>
        </w:rPr>
        <w:t>Пименение</w:t>
      </w:r>
      <w:proofErr w:type="spellEnd"/>
      <w:r w:rsidRPr="00E2018B">
        <w:rPr>
          <w:rFonts w:ascii="Times New Roman" w:eastAsia="Times New Roman" w:hAnsi="Times New Roman" w:cs="Times New Roman"/>
          <w:sz w:val="28"/>
          <w:szCs w:val="28"/>
        </w:rPr>
        <w:t xml:space="preserve"> интенсивных технологий, государственная поддержка в малых формах хозяйствования </w:t>
      </w:r>
      <w:r w:rsidRPr="00E2018B">
        <w:rPr>
          <w:rFonts w:ascii="Times New Roman" w:hAnsi="Times New Roman" w:cs="Times New Roman"/>
          <w:sz w:val="28"/>
          <w:szCs w:val="28"/>
        </w:rPr>
        <w:t>п</w:t>
      </w:r>
      <w:r w:rsidR="00324446" w:rsidRPr="00E2018B">
        <w:rPr>
          <w:rFonts w:ascii="Times New Roman" w:hAnsi="Times New Roman" w:cs="Times New Roman"/>
          <w:sz w:val="28"/>
          <w:szCs w:val="28"/>
        </w:rPr>
        <w:t xml:space="preserve">роизводство валовой сельскохозяйственной продукции на одно малое хозяйство по республике составило 6,2 млн тенге, значительный объем приходится на Северный регион – 19,3 млн тенге (Северо-Казахстанская область – 26,6 млн тенге, Павлодарской – 24,6 млн тенге, </w:t>
      </w:r>
      <w:proofErr w:type="spellStart"/>
      <w:r w:rsidR="00324446" w:rsidRPr="00E2018B">
        <w:rPr>
          <w:rFonts w:ascii="Times New Roman" w:hAnsi="Times New Roman" w:cs="Times New Roman"/>
          <w:sz w:val="28"/>
          <w:szCs w:val="28"/>
        </w:rPr>
        <w:t>Костанайской</w:t>
      </w:r>
      <w:proofErr w:type="spellEnd"/>
      <w:r w:rsidR="00324446" w:rsidRPr="00E2018B">
        <w:rPr>
          <w:rFonts w:ascii="Times New Roman" w:hAnsi="Times New Roman" w:cs="Times New Roman"/>
          <w:sz w:val="28"/>
          <w:szCs w:val="28"/>
        </w:rPr>
        <w:t xml:space="preserve"> – 18,8 млн. тенге, </w:t>
      </w:r>
      <w:proofErr w:type="spellStart"/>
      <w:r w:rsidR="00324446" w:rsidRPr="00E2018B">
        <w:rPr>
          <w:rFonts w:ascii="Times New Roman" w:hAnsi="Times New Roman" w:cs="Times New Roman"/>
          <w:sz w:val="28"/>
          <w:szCs w:val="28"/>
        </w:rPr>
        <w:t>Акмолинская</w:t>
      </w:r>
      <w:proofErr w:type="spellEnd"/>
      <w:r w:rsidR="00324446" w:rsidRPr="00E2018B">
        <w:rPr>
          <w:rFonts w:ascii="Times New Roman" w:hAnsi="Times New Roman" w:cs="Times New Roman"/>
          <w:sz w:val="28"/>
          <w:szCs w:val="28"/>
        </w:rPr>
        <w:t xml:space="preserve"> – 11 млн тенге), специализирующейся на производстве растениеводческой продукции. Получено прибыли на 100 тенге валовой продукции (окупаемость) по республике 17,6 тенге, превышает среднереспубликанский уровень Северный регион – 23,6 тенге (</w:t>
      </w:r>
      <w:proofErr w:type="spellStart"/>
      <w:r w:rsidR="00324446" w:rsidRPr="00E2018B">
        <w:rPr>
          <w:rFonts w:ascii="Times New Roman" w:hAnsi="Times New Roman" w:cs="Times New Roman"/>
          <w:sz w:val="28"/>
          <w:szCs w:val="28"/>
        </w:rPr>
        <w:t>Акмолинская</w:t>
      </w:r>
      <w:proofErr w:type="spellEnd"/>
      <w:r w:rsidR="00324446" w:rsidRPr="00E2018B">
        <w:rPr>
          <w:rFonts w:ascii="Times New Roman" w:hAnsi="Times New Roman" w:cs="Times New Roman"/>
          <w:sz w:val="28"/>
          <w:szCs w:val="28"/>
        </w:rPr>
        <w:t xml:space="preserve"> – 30,5 тенге, Северо-Казахстанская – 21,1 тенге, </w:t>
      </w:r>
      <w:proofErr w:type="spellStart"/>
      <w:r w:rsidR="00324446" w:rsidRPr="00E2018B">
        <w:rPr>
          <w:rFonts w:ascii="Times New Roman" w:hAnsi="Times New Roman" w:cs="Times New Roman"/>
          <w:sz w:val="28"/>
          <w:szCs w:val="28"/>
        </w:rPr>
        <w:t>Костанайская</w:t>
      </w:r>
      <w:proofErr w:type="spellEnd"/>
      <w:r w:rsidR="00324446" w:rsidRPr="00E2018B">
        <w:rPr>
          <w:rFonts w:ascii="Times New Roman" w:hAnsi="Times New Roman" w:cs="Times New Roman"/>
          <w:sz w:val="28"/>
          <w:szCs w:val="28"/>
        </w:rPr>
        <w:t xml:space="preserve"> – 30,7 тенге, Павло</w:t>
      </w:r>
      <w:r w:rsidR="007E15B2" w:rsidRPr="00E2018B">
        <w:rPr>
          <w:rFonts w:ascii="Times New Roman" w:hAnsi="Times New Roman" w:cs="Times New Roman"/>
          <w:sz w:val="28"/>
          <w:szCs w:val="28"/>
        </w:rPr>
        <w:t>дарская – 13,4 тенге) (</w:t>
      </w:r>
      <w:r w:rsidR="00347BD0" w:rsidRPr="00E2018B">
        <w:rPr>
          <w:rFonts w:ascii="Times New Roman" w:hAnsi="Times New Roman" w:cs="Times New Roman"/>
          <w:sz w:val="28"/>
          <w:szCs w:val="28"/>
        </w:rPr>
        <w:t xml:space="preserve">Приложение </w:t>
      </w:r>
      <w:r w:rsidR="009C41E5" w:rsidRPr="00E2018B">
        <w:rPr>
          <w:rFonts w:ascii="Times New Roman" w:hAnsi="Times New Roman" w:cs="Times New Roman"/>
          <w:sz w:val="28"/>
          <w:szCs w:val="28"/>
        </w:rPr>
        <w:t>К</w:t>
      </w:r>
      <w:r w:rsidR="00324446" w:rsidRPr="00E2018B">
        <w:rPr>
          <w:rFonts w:ascii="Times New Roman" w:hAnsi="Times New Roman" w:cs="Times New Roman"/>
          <w:sz w:val="28"/>
          <w:szCs w:val="28"/>
        </w:rPr>
        <w:t xml:space="preserve">). </w:t>
      </w:r>
    </w:p>
    <w:p w:rsidR="00850FD9" w:rsidRPr="00E2018B" w:rsidRDefault="00850FD9"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Объем льготных кредитов, с учетом специализации малых форм хозяйствования, составит в целом по Казахстану 158 млрд. тенге, в том числе на приобретение семян – 36%, горюче-смазочных материалов – 19%, минеральных удобрений – 27%, гербицидов и ядохимикатов – 18%.</w:t>
      </w:r>
    </w:p>
    <w:p w:rsidR="00850FD9" w:rsidRPr="00E2018B" w:rsidRDefault="00850FD9"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структуре областей удельный вес льготных кредитов (семена, горюче-смазочные материалы, минеральные удобрения, гербициды и ядохимикатов) в общем объеме составит  по Туркестанской – 15,1%, </w:t>
      </w:r>
      <w:proofErr w:type="spellStart"/>
      <w:r w:rsidRPr="00E2018B">
        <w:rPr>
          <w:rFonts w:ascii="Times New Roman" w:hAnsi="Times New Roman" w:cs="Times New Roman"/>
          <w:sz w:val="28"/>
          <w:szCs w:val="28"/>
        </w:rPr>
        <w:t>Костанайской</w:t>
      </w:r>
      <w:proofErr w:type="spellEnd"/>
      <w:r w:rsidRPr="00E2018B">
        <w:rPr>
          <w:rFonts w:ascii="Times New Roman" w:hAnsi="Times New Roman" w:cs="Times New Roman"/>
          <w:sz w:val="28"/>
          <w:szCs w:val="28"/>
        </w:rPr>
        <w:t xml:space="preserve"> – 14,4%,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12,4%, Северо-Казахстанской – 10,2%,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 10,1%, Восточно</w:t>
      </w:r>
      <w:r w:rsidR="002974CB" w:rsidRPr="00E2018B">
        <w:rPr>
          <w:rFonts w:ascii="Times New Roman" w:hAnsi="Times New Roman" w:cs="Times New Roman"/>
          <w:sz w:val="28"/>
          <w:szCs w:val="28"/>
        </w:rPr>
        <w:t>-Казахстанской – 8,4% (</w:t>
      </w:r>
      <w:r w:rsidR="00347BD0" w:rsidRPr="00E2018B">
        <w:rPr>
          <w:rFonts w:ascii="Times New Roman" w:hAnsi="Times New Roman" w:cs="Times New Roman"/>
          <w:sz w:val="28"/>
          <w:szCs w:val="28"/>
        </w:rPr>
        <w:t xml:space="preserve">Приложение </w:t>
      </w:r>
      <w:r w:rsidR="00A72D29" w:rsidRPr="00E2018B">
        <w:rPr>
          <w:rFonts w:ascii="Times New Roman" w:hAnsi="Times New Roman" w:cs="Times New Roman"/>
          <w:sz w:val="28"/>
          <w:szCs w:val="28"/>
        </w:rPr>
        <w:t>Л</w:t>
      </w:r>
      <w:r w:rsidRPr="00E2018B">
        <w:rPr>
          <w:rFonts w:ascii="Times New Roman" w:hAnsi="Times New Roman" w:cs="Times New Roman"/>
          <w:sz w:val="28"/>
          <w:szCs w:val="28"/>
        </w:rPr>
        <w:t>).</w:t>
      </w:r>
    </w:p>
    <w:p w:rsidR="001F1BC2" w:rsidRPr="00E2018B" w:rsidRDefault="001F1BC2" w:rsidP="001F1BC2">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Согласно выделяемым средствам из республиканского бюджета для льготного кредитования при проведении весенне-полевых и уборочных работ льготная ставка субсидирования определена для малых форм хозяйствования – 5%, в том числе прямая, непосредственно </w:t>
      </w:r>
      <w:proofErr w:type="spellStart"/>
      <w:r w:rsidRPr="00E2018B">
        <w:rPr>
          <w:rFonts w:ascii="Times New Roman" w:hAnsi="Times New Roman" w:cs="Times New Roman"/>
          <w:sz w:val="28"/>
          <w:szCs w:val="28"/>
        </w:rPr>
        <w:t>сельхозтоваропроизводителям</w:t>
      </w:r>
      <w:proofErr w:type="spellEnd"/>
      <w:r w:rsidRPr="00E2018B">
        <w:rPr>
          <w:rFonts w:ascii="Times New Roman" w:hAnsi="Times New Roman" w:cs="Times New Roman"/>
          <w:sz w:val="28"/>
          <w:szCs w:val="28"/>
        </w:rPr>
        <w:t xml:space="preserve"> – 3%, и возмещено банкам второго уровня – 2%.</w:t>
      </w:r>
    </w:p>
    <w:p w:rsidR="00850FD9" w:rsidRPr="00E2018B" w:rsidRDefault="00850FD9"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Расчеты показывают, что льготные кредиты позволят малым формам хозяйствования получить 8022 млн тенге субсидий, в том числе прямых субсидий из республиканского бюджета, непосредственно </w:t>
      </w:r>
      <w:proofErr w:type="spellStart"/>
      <w:r w:rsidRPr="00E2018B">
        <w:rPr>
          <w:rFonts w:ascii="Times New Roman" w:hAnsi="Times New Roman" w:cs="Times New Roman"/>
          <w:sz w:val="28"/>
          <w:szCs w:val="28"/>
        </w:rPr>
        <w:t>товаропроизво</w:t>
      </w:r>
      <w:r w:rsidR="00712FD6">
        <w:rPr>
          <w:rFonts w:ascii="Times New Roman" w:hAnsi="Times New Roman" w:cs="Times New Roman"/>
          <w:sz w:val="28"/>
          <w:szCs w:val="28"/>
        </w:rPr>
        <w:t>-</w:t>
      </w:r>
      <w:r w:rsidRPr="00E2018B">
        <w:rPr>
          <w:rFonts w:ascii="Times New Roman" w:hAnsi="Times New Roman" w:cs="Times New Roman"/>
          <w:sz w:val="28"/>
          <w:szCs w:val="28"/>
        </w:rPr>
        <w:t>дителям</w:t>
      </w:r>
      <w:proofErr w:type="spellEnd"/>
      <w:r w:rsidRPr="00E2018B">
        <w:rPr>
          <w:rFonts w:ascii="Times New Roman" w:hAnsi="Times New Roman" w:cs="Times New Roman"/>
          <w:sz w:val="28"/>
          <w:szCs w:val="28"/>
        </w:rPr>
        <w:t xml:space="preserve"> –</w:t>
      </w:r>
      <w:r w:rsidR="00712FD6">
        <w:rPr>
          <w:rFonts w:ascii="Times New Roman" w:hAnsi="Times New Roman" w:cs="Times New Roman"/>
          <w:sz w:val="28"/>
          <w:szCs w:val="28"/>
        </w:rPr>
        <w:t xml:space="preserve"> </w:t>
      </w:r>
      <w:r w:rsidRPr="00E2018B">
        <w:rPr>
          <w:rFonts w:ascii="Times New Roman" w:hAnsi="Times New Roman" w:cs="Times New Roman"/>
          <w:sz w:val="28"/>
          <w:szCs w:val="28"/>
        </w:rPr>
        <w:t>4</w:t>
      </w:r>
      <w:r w:rsidR="00FE5AA5">
        <w:rPr>
          <w:rFonts w:ascii="Times New Roman" w:hAnsi="Times New Roman" w:cs="Times New Roman"/>
          <w:sz w:val="28"/>
          <w:szCs w:val="28"/>
        </w:rPr>
        <w:t> </w:t>
      </w:r>
      <w:r w:rsidRPr="00E2018B">
        <w:rPr>
          <w:rFonts w:ascii="Times New Roman" w:hAnsi="Times New Roman" w:cs="Times New Roman"/>
          <w:sz w:val="28"/>
          <w:szCs w:val="28"/>
        </w:rPr>
        <w:t>813</w:t>
      </w:r>
      <w:r w:rsidR="00FE5AA5">
        <w:rPr>
          <w:rFonts w:ascii="Times New Roman" w:hAnsi="Times New Roman" w:cs="Times New Roman"/>
          <w:sz w:val="28"/>
          <w:szCs w:val="28"/>
        </w:rPr>
        <w:t xml:space="preserve"> </w:t>
      </w:r>
      <w:r w:rsidRPr="00E2018B">
        <w:rPr>
          <w:rFonts w:ascii="Times New Roman" w:hAnsi="Times New Roman" w:cs="Times New Roman"/>
          <w:sz w:val="28"/>
          <w:szCs w:val="28"/>
        </w:rPr>
        <w:t>млн тенге и баков второго уровня –</w:t>
      </w:r>
      <w:r w:rsidR="00FE5AA5">
        <w:rPr>
          <w:rFonts w:ascii="Times New Roman" w:hAnsi="Times New Roman" w:cs="Times New Roman"/>
          <w:sz w:val="28"/>
          <w:szCs w:val="28"/>
        </w:rPr>
        <w:t xml:space="preserve"> </w:t>
      </w:r>
      <w:r w:rsidRPr="00E2018B">
        <w:rPr>
          <w:rFonts w:ascii="Times New Roman" w:hAnsi="Times New Roman" w:cs="Times New Roman"/>
          <w:sz w:val="28"/>
          <w:szCs w:val="28"/>
        </w:rPr>
        <w:t>3</w:t>
      </w:r>
      <w:r w:rsidR="00FE5AA5">
        <w:rPr>
          <w:rFonts w:ascii="Times New Roman" w:hAnsi="Times New Roman" w:cs="Times New Roman"/>
          <w:sz w:val="28"/>
          <w:szCs w:val="28"/>
        </w:rPr>
        <w:t> </w:t>
      </w:r>
      <w:r w:rsidRPr="00E2018B">
        <w:rPr>
          <w:rFonts w:ascii="Times New Roman" w:hAnsi="Times New Roman" w:cs="Times New Roman"/>
          <w:sz w:val="28"/>
          <w:szCs w:val="28"/>
        </w:rPr>
        <w:t>209</w:t>
      </w:r>
      <w:r w:rsidR="00FE5AA5">
        <w:rPr>
          <w:rFonts w:ascii="Times New Roman" w:hAnsi="Times New Roman" w:cs="Times New Roman"/>
          <w:sz w:val="28"/>
          <w:szCs w:val="28"/>
        </w:rPr>
        <w:t xml:space="preserve"> </w:t>
      </w:r>
      <w:r w:rsidRPr="00E2018B">
        <w:rPr>
          <w:rFonts w:ascii="Times New Roman" w:hAnsi="Times New Roman" w:cs="Times New Roman"/>
          <w:sz w:val="28"/>
          <w:szCs w:val="28"/>
        </w:rPr>
        <w:t>млн тенге, в том числе семена соответственно –1</w:t>
      </w:r>
      <w:r w:rsidR="00FE5AA5">
        <w:rPr>
          <w:rFonts w:ascii="Times New Roman" w:hAnsi="Times New Roman" w:cs="Times New Roman"/>
          <w:sz w:val="28"/>
          <w:szCs w:val="28"/>
        </w:rPr>
        <w:t> </w:t>
      </w:r>
      <w:r w:rsidRPr="00E2018B">
        <w:rPr>
          <w:rFonts w:ascii="Times New Roman" w:hAnsi="Times New Roman" w:cs="Times New Roman"/>
          <w:sz w:val="28"/>
          <w:szCs w:val="28"/>
        </w:rPr>
        <w:t>662</w:t>
      </w:r>
      <w:r w:rsidR="00FE5AA5">
        <w:rPr>
          <w:rFonts w:ascii="Times New Roman" w:hAnsi="Times New Roman" w:cs="Times New Roman"/>
          <w:sz w:val="28"/>
          <w:szCs w:val="28"/>
        </w:rPr>
        <w:t xml:space="preserve"> </w:t>
      </w:r>
      <w:r w:rsidRPr="00E2018B">
        <w:rPr>
          <w:rFonts w:ascii="Times New Roman" w:hAnsi="Times New Roman" w:cs="Times New Roman"/>
          <w:sz w:val="28"/>
          <w:szCs w:val="28"/>
        </w:rPr>
        <w:t>млн тенге и 1</w:t>
      </w:r>
      <w:r w:rsidR="00FE5AA5">
        <w:rPr>
          <w:rFonts w:ascii="Times New Roman" w:hAnsi="Times New Roman" w:cs="Times New Roman"/>
          <w:sz w:val="28"/>
          <w:szCs w:val="28"/>
        </w:rPr>
        <w:t> </w:t>
      </w:r>
      <w:r w:rsidRPr="00E2018B">
        <w:rPr>
          <w:rFonts w:ascii="Times New Roman" w:hAnsi="Times New Roman" w:cs="Times New Roman"/>
          <w:sz w:val="28"/>
          <w:szCs w:val="28"/>
        </w:rPr>
        <w:t>109</w:t>
      </w:r>
      <w:r w:rsidR="00FE5AA5">
        <w:rPr>
          <w:rFonts w:ascii="Times New Roman" w:hAnsi="Times New Roman" w:cs="Times New Roman"/>
          <w:sz w:val="28"/>
          <w:szCs w:val="28"/>
        </w:rPr>
        <w:t xml:space="preserve"> </w:t>
      </w:r>
      <w:r w:rsidRPr="00E2018B">
        <w:rPr>
          <w:rFonts w:ascii="Times New Roman" w:hAnsi="Times New Roman" w:cs="Times New Roman"/>
          <w:sz w:val="28"/>
          <w:szCs w:val="28"/>
        </w:rPr>
        <w:t>млн тенге; на горюче-смазочные материалы – 973 млн тенге и 648 млн тенге, минеральные удобрения –1296 млн. тенге 865 млн тенге.</w:t>
      </w:r>
    </w:p>
    <w:p w:rsidR="00850FD9" w:rsidRPr="00E2018B" w:rsidRDefault="00850FD9"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Полученные краткосрочные льготные кредиты, предусматривается выделять на проведение весенне-полевых работ в размере 100% на семена, минеральные удобрения, гербициды и ядохимикаты по всем возделываемым культурам; горюче-смазочные материалы на весенне-полевые работы на зерновые и зернобобовые культуры – 43% и уборочные работы – 57%; масличные культуры: на весенне-полевые работы – 83% и уборочные работы –17%, сахарную свеклу, соответственно, 80 и 20%; хлопчатник – 70 и 30%, овощи – 71 и 29%, многолетние травы – 60 и 40%.</w:t>
      </w:r>
      <w:r w:rsidR="00EC2391" w:rsidRPr="00E2018B">
        <w:rPr>
          <w:rFonts w:ascii="Times New Roman" w:eastAsia="Times New Roman" w:hAnsi="Times New Roman" w:cs="Times New Roman"/>
          <w:sz w:val="28"/>
          <w:szCs w:val="28"/>
        </w:rPr>
        <w:t xml:space="preserve"> </w:t>
      </w:r>
    </w:p>
    <w:p w:rsidR="00850FD9" w:rsidRPr="00E2018B" w:rsidRDefault="00850FD9"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Анализ показывает, что общий объем кредитования агропромышленного комплекса за 2018 г. составил 233 млрд. тенге, в том числе малых форм хозяйствования – 25 млрд. тенге (11%), сельскохозяйственных предприятий – 208 млрд. тенге (89%)</w:t>
      </w:r>
      <w:r w:rsidR="009A7758" w:rsidRPr="009A7758">
        <w:rPr>
          <w:rFonts w:ascii="Times New Roman" w:hAnsi="Times New Roman" w:cs="Times New Roman"/>
          <w:sz w:val="28"/>
          <w:szCs w:val="28"/>
        </w:rPr>
        <w:t xml:space="preserve"> [5]</w:t>
      </w:r>
      <w:r w:rsidRPr="00E2018B">
        <w:rPr>
          <w:rFonts w:ascii="Times New Roman" w:hAnsi="Times New Roman" w:cs="Times New Roman"/>
          <w:sz w:val="28"/>
          <w:szCs w:val="28"/>
        </w:rPr>
        <w:t>.</w:t>
      </w:r>
    </w:p>
    <w:p w:rsidR="00850FD9" w:rsidRPr="00E2018B" w:rsidRDefault="00850FD9"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общем объеме кредитов малые формы хозяйствования по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области – 6,4 млрд. тенге (в общем объеме 25,6%), </w:t>
      </w:r>
      <w:proofErr w:type="spellStart"/>
      <w:r w:rsidRPr="00E2018B">
        <w:rPr>
          <w:rFonts w:ascii="Times New Roman" w:hAnsi="Times New Roman" w:cs="Times New Roman"/>
          <w:sz w:val="28"/>
          <w:szCs w:val="28"/>
        </w:rPr>
        <w:t>Костанайской</w:t>
      </w:r>
      <w:proofErr w:type="spellEnd"/>
      <w:r w:rsidRPr="00E2018B">
        <w:rPr>
          <w:rFonts w:ascii="Times New Roman" w:hAnsi="Times New Roman" w:cs="Times New Roman"/>
          <w:sz w:val="28"/>
          <w:szCs w:val="28"/>
        </w:rPr>
        <w:t xml:space="preserve"> – 2,8 млрд. тенге (11,2%), </w:t>
      </w:r>
      <w:proofErr w:type="spellStart"/>
      <w:r w:rsidRPr="00E2018B">
        <w:rPr>
          <w:rFonts w:ascii="Times New Roman" w:hAnsi="Times New Roman" w:cs="Times New Roman"/>
          <w:sz w:val="28"/>
          <w:szCs w:val="28"/>
        </w:rPr>
        <w:t>Кызылординской</w:t>
      </w:r>
      <w:proofErr w:type="spellEnd"/>
      <w:r w:rsidRPr="00E2018B">
        <w:rPr>
          <w:rFonts w:ascii="Times New Roman" w:hAnsi="Times New Roman" w:cs="Times New Roman"/>
          <w:sz w:val="28"/>
          <w:szCs w:val="28"/>
        </w:rPr>
        <w:t xml:space="preserve"> – 0,4 млрд. тенге (1,6%), Павлодарской – 0,3 млрд. тенге (1,2%), Северо-Казахстанской – 8,1 млрд. тенге (32,4%), </w:t>
      </w:r>
      <w:proofErr w:type="spellStart"/>
      <w:r w:rsidRPr="00E2018B">
        <w:rPr>
          <w:rFonts w:ascii="Times New Roman" w:hAnsi="Times New Roman" w:cs="Times New Roman"/>
          <w:sz w:val="28"/>
          <w:szCs w:val="28"/>
        </w:rPr>
        <w:t>Туркес</w:t>
      </w:r>
      <w:r w:rsidR="00712FD6">
        <w:rPr>
          <w:rFonts w:ascii="Times New Roman" w:hAnsi="Times New Roman" w:cs="Times New Roman"/>
          <w:sz w:val="28"/>
          <w:szCs w:val="28"/>
        </w:rPr>
        <w:t>-</w:t>
      </w:r>
      <w:r w:rsidRPr="00E2018B">
        <w:rPr>
          <w:rFonts w:ascii="Times New Roman" w:hAnsi="Times New Roman" w:cs="Times New Roman"/>
          <w:sz w:val="28"/>
          <w:szCs w:val="28"/>
        </w:rPr>
        <w:t>танской</w:t>
      </w:r>
      <w:proofErr w:type="spellEnd"/>
      <w:r w:rsidRPr="00E2018B">
        <w:rPr>
          <w:rFonts w:ascii="Times New Roman" w:hAnsi="Times New Roman" w:cs="Times New Roman"/>
          <w:sz w:val="28"/>
          <w:szCs w:val="28"/>
        </w:rPr>
        <w:t xml:space="preserve"> – 3,9 млрд. тенге (15,6%), г. </w:t>
      </w:r>
      <w:proofErr w:type="spellStart"/>
      <w:r w:rsidRPr="00E2018B">
        <w:rPr>
          <w:rFonts w:ascii="Times New Roman" w:hAnsi="Times New Roman" w:cs="Times New Roman"/>
          <w:sz w:val="28"/>
          <w:szCs w:val="28"/>
        </w:rPr>
        <w:t>Нур</w:t>
      </w:r>
      <w:proofErr w:type="spellEnd"/>
      <w:r w:rsidRPr="00E2018B">
        <w:rPr>
          <w:rFonts w:ascii="Times New Roman" w:hAnsi="Times New Roman" w:cs="Times New Roman"/>
          <w:sz w:val="28"/>
          <w:szCs w:val="28"/>
        </w:rPr>
        <w:t>-Султан – 2,3 млрд. тенге (9,2%).</w:t>
      </w:r>
    </w:p>
    <w:p w:rsidR="00850FD9" w:rsidRPr="00E2018B" w:rsidRDefault="00850FD9"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Не выделялись малым формам хозяйствования кредиты в Актюбинской, </w:t>
      </w:r>
      <w:proofErr w:type="spellStart"/>
      <w:r w:rsidRPr="00E2018B">
        <w:rPr>
          <w:rFonts w:ascii="Times New Roman" w:hAnsi="Times New Roman" w:cs="Times New Roman"/>
          <w:sz w:val="28"/>
          <w:szCs w:val="28"/>
        </w:rPr>
        <w:t>Атырауской</w:t>
      </w:r>
      <w:proofErr w:type="spellEnd"/>
      <w:r w:rsidRPr="00E2018B">
        <w:rPr>
          <w:rFonts w:ascii="Times New Roman" w:hAnsi="Times New Roman" w:cs="Times New Roman"/>
          <w:sz w:val="28"/>
          <w:szCs w:val="28"/>
        </w:rPr>
        <w:t xml:space="preserve">, Восточно-Казахстанской, </w:t>
      </w:r>
      <w:proofErr w:type="spellStart"/>
      <w:r w:rsidRPr="00E2018B">
        <w:rPr>
          <w:rFonts w:ascii="Times New Roman" w:hAnsi="Times New Roman" w:cs="Times New Roman"/>
          <w:sz w:val="28"/>
          <w:szCs w:val="28"/>
        </w:rPr>
        <w:t>Жамбылской</w:t>
      </w:r>
      <w:proofErr w:type="spellEnd"/>
      <w:r w:rsidRPr="00E2018B">
        <w:rPr>
          <w:rFonts w:ascii="Times New Roman" w:hAnsi="Times New Roman" w:cs="Times New Roman"/>
          <w:sz w:val="28"/>
          <w:szCs w:val="28"/>
        </w:rPr>
        <w:t xml:space="preserve">, Восточно-Казахстанской, Карагандинской, </w:t>
      </w:r>
      <w:proofErr w:type="spellStart"/>
      <w:r w:rsidRPr="00E2018B">
        <w:rPr>
          <w:rFonts w:ascii="Times New Roman" w:hAnsi="Times New Roman" w:cs="Times New Roman"/>
          <w:sz w:val="28"/>
          <w:szCs w:val="28"/>
        </w:rPr>
        <w:t>Мангистауской</w:t>
      </w:r>
      <w:proofErr w:type="spellEnd"/>
      <w:r w:rsidRPr="00E2018B">
        <w:rPr>
          <w:rFonts w:ascii="Times New Roman" w:hAnsi="Times New Roman" w:cs="Times New Roman"/>
          <w:sz w:val="28"/>
          <w:szCs w:val="28"/>
        </w:rPr>
        <w:t xml:space="preserve"> областях и г. Алматы. На проведение весенне-полевых и уборочных работ было выделено 75 млрд. тенге (от общего объема – 32%), малым формам хозяйствования – 8 млрд. тенге, сельхозпредприятиям – 67 млрд. тенге.</w:t>
      </w:r>
    </w:p>
    <w:p w:rsidR="00850FD9" w:rsidRPr="00E2018B" w:rsidRDefault="00850FD9"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Производство валовой растениеводческой продукции за 2018 млрд. тенге: в сельхозпредприятиях – 746,8 млрд. тенге (30,9%) и малых формах хозяйствования – 951,3 млрд. тенге (39,4%).</w:t>
      </w:r>
    </w:p>
    <w:p w:rsidR="00850FD9" w:rsidRPr="00E2018B" w:rsidRDefault="00850FD9"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общем объеме валовой растениеводческой продукции, удельный вес кредитов на проведение весенне-полевых и уборочных работ составил – 4,7%, в т. ч. сельхозпредприятий – 5,8%, малых форм хозяйствования – 1,8%.</w:t>
      </w:r>
    </w:p>
    <w:p w:rsidR="00850FD9" w:rsidRPr="00E2018B" w:rsidRDefault="00850FD9" w:rsidP="00863B00">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Казахстане необходимо вводить в бюджет всех уровней квотирование средств государственной поддержки по группам сельскохозяйственных товаропроизводителей с обязательным выделением квоты для малых форм в сельском хозяйстве. Размер государственной поддержки отечественным товаропроизводителям должен быть существенно увеличен и достигать 20% получаемых ими доходов, при этом около 40% - из республиканского бюджета, 60%</w:t>
      </w:r>
      <w:r w:rsidR="00C01A00" w:rsidRPr="00E2018B">
        <w:rPr>
          <w:rFonts w:ascii="Times New Roman" w:hAnsi="Times New Roman" w:cs="Times New Roman"/>
          <w:sz w:val="28"/>
          <w:szCs w:val="28"/>
        </w:rPr>
        <w:t xml:space="preserve"> –</w:t>
      </w:r>
      <w:r w:rsidRPr="00E2018B">
        <w:rPr>
          <w:rFonts w:ascii="Times New Roman" w:eastAsia="Times New Roman" w:hAnsi="Times New Roman" w:cs="Times New Roman"/>
          <w:sz w:val="28"/>
          <w:szCs w:val="28"/>
        </w:rPr>
        <w:t xml:space="preserve"> из регионального.</w:t>
      </w:r>
      <w:r w:rsidR="00522A3B" w:rsidRPr="00E2018B">
        <w:rPr>
          <w:rFonts w:ascii="Times New Roman" w:eastAsia="Times New Roman" w:hAnsi="Times New Roman" w:cs="Times New Roman"/>
          <w:sz w:val="28"/>
          <w:szCs w:val="28"/>
        </w:rPr>
        <w:t xml:space="preserve"> </w:t>
      </w:r>
    </w:p>
    <w:p w:rsidR="00F23195" w:rsidRPr="00E2018B" w:rsidRDefault="00F23195" w:rsidP="00863B00">
      <w:pPr>
        <w:spacing w:after="0" w:line="240" w:lineRule="auto"/>
        <w:ind w:firstLine="567"/>
        <w:contextualSpacing/>
        <w:jc w:val="both"/>
        <w:rPr>
          <w:rFonts w:ascii="Times New Roman" w:hAnsi="Times New Roman" w:cs="Times New Roman"/>
          <w:sz w:val="28"/>
          <w:szCs w:val="28"/>
        </w:rPr>
      </w:pPr>
    </w:p>
    <w:p w:rsidR="00A6082D" w:rsidRPr="00E2018B" w:rsidRDefault="00A6082D"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1.2 Направления совершенствования господдержки малых форм хозяйствования в разрезе специализации</w:t>
      </w:r>
    </w:p>
    <w:p w:rsidR="00A6082D" w:rsidRPr="00E2018B" w:rsidRDefault="00A6082D" w:rsidP="00863B00">
      <w:pPr>
        <w:spacing w:after="0" w:line="240" w:lineRule="auto"/>
        <w:ind w:firstLine="567"/>
        <w:contextualSpacing/>
        <w:jc w:val="both"/>
        <w:rPr>
          <w:rFonts w:ascii="Times New Roman" w:eastAsia="Times New Roman" w:hAnsi="Times New Roman" w:cs="Times New Roman"/>
          <w:sz w:val="28"/>
          <w:szCs w:val="28"/>
        </w:rPr>
      </w:pPr>
    </w:p>
    <w:p w:rsidR="00CF6D51" w:rsidRPr="00E2018B" w:rsidRDefault="00CF6D51" w:rsidP="00863B00">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Решение проблем развития малых форм хозяйствования носит комплексный подход, включающий следующие основные направления: доступность кредитных ресурсов, размеры процентных кредитных ставок (их снижение, либо субсидирование); повышение уровня технической оснащенности хозяйств и улучшение породного состава сельскохозяйственных животных (</w:t>
      </w:r>
      <w:proofErr w:type="spellStart"/>
      <w:r w:rsidRPr="00E2018B">
        <w:rPr>
          <w:rFonts w:ascii="Times New Roman" w:eastAsia="Times New Roman" w:hAnsi="Times New Roman" w:cs="Times New Roman"/>
          <w:sz w:val="28"/>
          <w:szCs w:val="28"/>
        </w:rPr>
        <w:t>предостав</w:t>
      </w:r>
      <w:r w:rsidR="00FE5AA5">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ление</w:t>
      </w:r>
      <w:proofErr w:type="spellEnd"/>
      <w:r w:rsidRPr="00E2018B">
        <w:rPr>
          <w:rFonts w:ascii="Times New Roman" w:eastAsia="Times New Roman" w:hAnsi="Times New Roman" w:cs="Times New Roman"/>
          <w:sz w:val="28"/>
          <w:szCs w:val="28"/>
        </w:rPr>
        <w:t xml:space="preserve"> малым формам хозяйствования сельскохозяйственной техники и оборудования, племенных животных, оборудование скотомест и другое); сельскохозяйственная кооперация (стимулирование участия субъектов малых форм хозяйствования в сельскохозяйственных потребительских кооперативах, повышение конкурентоспособности созданных кооперативов, предоставление им торговых площадок в крупных населенных пунктах); обеспечение доступа на рынки сельскохозяйственной продукции (развитие сети сельскохозяйственных кооперативных рынков, выступающих в качестве компаний, управляющих рынками, осуществляющих торгово-закупочную деятельность; развитие ярмарочных форм торговли).</w:t>
      </w:r>
    </w:p>
    <w:p w:rsidR="00F72E31" w:rsidRPr="00E2018B" w:rsidRDefault="00A6082D" w:rsidP="00863B00">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Для дальнейшего развития заготовительных организации осуществится переход субсидирования налога на добавленную стоимость заготовительным организациям по итогам квартала. Реализация этих изменений позволит заготовительным и малым формам хозяйствования избежать отвлечения оборотных средств, будет способствовать заинтересованности </w:t>
      </w:r>
      <w:proofErr w:type="spellStart"/>
      <w:r w:rsidRPr="00E2018B">
        <w:rPr>
          <w:rFonts w:ascii="Times New Roman" w:hAnsi="Times New Roman" w:cs="Times New Roman"/>
          <w:sz w:val="28"/>
          <w:szCs w:val="28"/>
        </w:rPr>
        <w:t>сельхозтоваро</w:t>
      </w:r>
      <w:proofErr w:type="spellEnd"/>
      <w:r w:rsidR="006F121C">
        <w:rPr>
          <w:rFonts w:ascii="Times New Roman" w:hAnsi="Times New Roman" w:cs="Times New Roman"/>
          <w:sz w:val="28"/>
          <w:szCs w:val="28"/>
        </w:rPr>
        <w:t>-</w:t>
      </w:r>
      <w:r w:rsidRPr="00E2018B">
        <w:rPr>
          <w:rFonts w:ascii="Times New Roman" w:hAnsi="Times New Roman" w:cs="Times New Roman"/>
          <w:sz w:val="28"/>
          <w:szCs w:val="28"/>
        </w:rPr>
        <w:t>производителей в производстве и реализации собственной продукции, в снижении доли импорта во внутреннем потреблении.</w:t>
      </w:r>
      <w:r w:rsidR="00F72E31" w:rsidRPr="00E2018B">
        <w:rPr>
          <w:rFonts w:ascii="Times New Roman" w:hAnsi="Times New Roman" w:cs="Times New Roman"/>
          <w:sz w:val="28"/>
          <w:szCs w:val="28"/>
        </w:rPr>
        <w:t xml:space="preserve">  </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целях эффективного развития растениеводства, снижения производственных затрат необходима региональная специализация с привязкой к инфраструктуре переработки и сбыта продукции. Для этого следует стимулировать строительство инфраструктурных объектов хранения, транспортировки, переработки и сбыта продукции.</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Техническая и технологическая модернизация семеноводства будет осуществлена на основе субсидирования инвестиционных затрат и создания технологической базы по семеноводству.</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Для загрузки предприятий по переработке масличных культур и увеличения экспорта продукции будет обеспечено стимулирование ее закупа перерабатывающими предприятиями.</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При развитии </w:t>
      </w:r>
      <w:proofErr w:type="spellStart"/>
      <w:r w:rsidRPr="00E2018B">
        <w:rPr>
          <w:rFonts w:ascii="Times New Roman" w:hAnsi="Times New Roman" w:cs="Times New Roman"/>
          <w:sz w:val="28"/>
          <w:szCs w:val="28"/>
        </w:rPr>
        <w:t>плодоовощеводства</w:t>
      </w:r>
      <w:proofErr w:type="spellEnd"/>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виноградоводства</w:t>
      </w:r>
      <w:proofErr w:type="spellEnd"/>
      <w:r w:rsidRPr="00E2018B">
        <w:rPr>
          <w:rFonts w:ascii="Times New Roman" w:hAnsi="Times New Roman" w:cs="Times New Roman"/>
          <w:sz w:val="28"/>
          <w:szCs w:val="28"/>
        </w:rPr>
        <w:t xml:space="preserve"> субсидирование инвестиционных затрат будет стимулировать закладку, производству овощной продукции в межсезонье в тепличных комплексах.</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При увеличении производства и переработки сахарной свеклы предусматриваются субсидирование инвестиционных затрат и внедрение </w:t>
      </w:r>
      <w:proofErr w:type="spellStart"/>
      <w:r w:rsidRPr="00E2018B">
        <w:rPr>
          <w:rFonts w:ascii="Times New Roman" w:hAnsi="Times New Roman" w:cs="Times New Roman"/>
          <w:sz w:val="28"/>
          <w:szCs w:val="28"/>
        </w:rPr>
        <w:t>водосберегающих</w:t>
      </w:r>
      <w:proofErr w:type="spellEnd"/>
      <w:r w:rsidRPr="00E2018B">
        <w:rPr>
          <w:rFonts w:ascii="Times New Roman" w:hAnsi="Times New Roman" w:cs="Times New Roman"/>
          <w:sz w:val="28"/>
          <w:szCs w:val="28"/>
        </w:rPr>
        <w:t xml:space="preserve"> технологий.</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целях обеспечения потребностей животноводческой отрасли в кормах будет обеспечено субсидирование затрат на их производство и инвестиционных затрат при закупе специализированной техники и оборудования.</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молочном скотоводстве будут приняты меры по формированию семейных и промышленных товарных ферм, стимулированию повышения уровня механизации производства и племенного материала.</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овцеводстве приоритетным направлением станет производство ягнятины и тонкой шерсти. При производстве тонкой шерсти предусматривается стимулирование селекционной работы с использованием баранов-производителей тонкорунных пород, с учетом специализации регионов. Это позволит обеспечить загрузку мощностей предприятий по первичной обработке шерсти за счет развития сельской кооперации.</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целях повышения продуктивности сельскохозяйственных животных предусмотрены меры по созданию прочной кормовой базы, тесно связанной с зональными природно-климатическими условиями.</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Обоснованы рационы кормления в региональном аспекте, с учетом размещения посевов кормовых культур и пастбищных культур с оптимальной агротехникой.</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Успешному функционированию МФХ при производстве и реализации продукции способствует кооперация </w:t>
      </w:r>
      <w:r w:rsidR="00712FD6">
        <w:rPr>
          <w:rFonts w:ascii="Times New Roman" w:hAnsi="Times New Roman" w:cs="Times New Roman"/>
          <w:sz w:val="28"/>
          <w:szCs w:val="28"/>
        </w:rPr>
        <w:t>–</w:t>
      </w:r>
      <w:r w:rsidRPr="00E2018B">
        <w:rPr>
          <w:rFonts w:ascii="Times New Roman" w:hAnsi="Times New Roman" w:cs="Times New Roman"/>
          <w:sz w:val="28"/>
          <w:szCs w:val="28"/>
        </w:rPr>
        <w:t xml:space="preserve"> основное</w:t>
      </w:r>
      <w:r w:rsidR="00712FD6">
        <w:rPr>
          <w:rFonts w:ascii="Times New Roman" w:hAnsi="Times New Roman" w:cs="Times New Roman"/>
          <w:sz w:val="28"/>
          <w:szCs w:val="28"/>
        </w:rPr>
        <w:t xml:space="preserve"> </w:t>
      </w:r>
      <w:r w:rsidRPr="00E2018B">
        <w:rPr>
          <w:rFonts w:ascii="Times New Roman" w:hAnsi="Times New Roman" w:cs="Times New Roman"/>
          <w:sz w:val="28"/>
          <w:szCs w:val="28"/>
        </w:rPr>
        <w:t xml:space="preserve">направление развития системы производства, сбыта, переработки сельскохозяйственной продукции, материально-технического снабжения, кредитного, сервисного, </w:t>
      </w:r>
      <w:proofErr w:type="spellStart"/>
      <w:r w:rsidRPr="00E2018B">
        <w:rPr>
          <w:rFonts w:ascii="Times New Roman" w:hAnsi="Times New Roman" w:cs="Times New Roman"/>
          <w:sz w:val="28"/>
          <w:szCs w:val="28"/>
        </w:rPr>
        <w:t>информацион</w:t>
      </w:r>
      <w:r w:rsidR="00FE5AA5">
        <w:rPr>
          <w:rFonts w:ascii="Times New Roman" w:hAnsi="Times New Roman" w:cs="Times New Roman"/>
          <w:sz w:val="28"/>
          <w:szCs w:val="28"/>
        </w:rPr>
        <w:t>-</w:t>
      </w:r>
      <w:r w:rsidRPr="00E2018B">
        <w:rPr>
          <w:rFonts w:ascii="Times New Roman" w:hAnsi="Times New Roman" w:cs="Times New Roman"/>
          <w:sz w:val="28"/>
          <w:szCs w:val="28"/>
        </w:rPr>
        <w:t>ного</w:t>
      </w:r>
      <w:proofErr w:type="spellEnd"/>
      <w:r w:rsidRPr="00E2018B">
        <w:rPr>
          <w:rFonts w:ascii="Times New Roman" w:hAnsi="Times New Roman" w:cs="Times New Roman"/>
          <w:sz w:val="28"/>
          <w:szCs w:val="28"/>
        </w:rPr>
        <w:t xml:space="preserve"> и маркетингового обслуживания</w:t>
      </w:r>
      <w:r w:rsidR="004769B4" w:rsidRPr="004769B4">
        <w:rPr>
          <w:rFonts w:ascii="Times New Roman" w:hAnsi="Times New Roman" w:cs="Times New Roman"/>
          <w:sz w:val="28"/>
          <w:szCs w:val="28"/>
        </w:rPr>
        <w:t xml:space="preserve"> [6]</w:t>
      </w:r>
      <w:r w:rsidRPr="00E2018B">
        <w:rPr>
          <w:rFonts w:ascii="Times New Roman" w:hAnsi="Times New Roman" w:cs="Times New Roman"/>
          <w:sz w:val="28"/>
          <w:szCs w:val="28"/>
        </w:rPr>
        <w:t>.</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Для решения проблемы сбыта сельхозпродукции по объективным ценам предусматривается внедрение нового финансового инструмента – аграрной расписки, позволяющей инвесторам (кредиторам) финансировать малым хозяйствам производство сельскохозяйственной продукции за счет продажи до его фактического сбора (под залог будущего урожая). При этом предусматриваются ограничительные механизмы, основанные на статистических данных за последние 3-5 лет по урожайности и затратам.</w:t>
      </w:r>
    </w:p>
    <w:p w:rsidR="00456804"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Запуск электронных аграрных расписок станет новым финансовым инструментом для малых форм хозяйствования и предполагает выпуск бездокументарных не эмиссионных долговых ценных бумаг с последующим их погашением поставкой сельхозпродукции или выплатой долга.  </w:t>
      </w:r>
    </w:p>
    <w:p w:rsidR="00456804"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Наличие проблем на рынке страхования требует принятия мер по концептуальному совершенствованию законодательства, которое будет отвечать интересам всех участников системы страхования (малые формы хозяйствования, государство и страховые организации)</w:t>
      </w:r>
      <w:r w:rsidR="00456804" w:rsidRPr="00E2018B">
        <w:rPr>
          <w:rFonts w:ascii="Times New Roman" w:hAnsi="Times New Roman" w:cs="Times New Roman"/>
          <w:sz w:val="28"/>
          <w:szCs w:val="28"/>
        </w:rPr>
        <w:t>.</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Для стимулирования страхования часть страховых премий будет субсидироваться государством, что позволит удешевить страховой полис для малых форм хозяйствования, тем самым повысить доступность к системе страхования. Будет осуществлен переход страхования на электронный формат, посредством которого осуществляются все бизнес-процессы. Важно формировать системный подход к развитию аграрного страхования, предусматривающий законодательно взаимодействие </w:t>
      </w:r>
      <w:proofErr w:type="spellStart"/>
      <w:r w:rsidRPr="00E2018B">
        <w:rPr>
          <w:rFonts w:ascii="Times New Roman" w:hAnsi="Times New Roman" w:cs="Times New Roman"/>
          <w:sz w:val="28"/>
          <w:szCs w:val="28"/>
        </w:rPr>
        <w:t>сельхозтоваропроизво</w:t>
      </w:r>
      <w:r w:rsidR="00FE5AA5">
        <w:rPr>
          <w:rFonts w:ascii="Times New Roman" w:hAnsi="Times New Roman" w:cs="Times New Roman"/>
          <w:sz w:val="28"/>
          <w:szCs w:val="28"/>
        </w:rPr>
        <w:t>-</w:t>
      </w:r>
      <w:r w:rsidRPr="00E2018B">
        <w:rPr>
          <w:rFonts w:ascii="Times New Roman" w:hAnsi="Times New Roman" w:cs="Times New Roman"/>
          <w:sz w:val="28"/>
          <w:szCs w:val="28"/>
        </w:rPr>
        <w:t>дителей</w:t>
      </w:r>
      <w:proofErr w:type="spellEnd"/>
      <w:r w:rsidRPr="00E2018B">
        <w:rPr>
          <w:rFonts w:ascii="Times New Roman" w:hAnsi="Times New Roman" w:cs="Times New Roman"/>
          <w:sz w:val="28"/>
          <w:szCs w:val="28"/>
        </w:rPr>
        <w:t xml:space="preserve"> и страховщиков</w:t>
      </w:r>
      <w:r w:rsidR="009A7758" w:rsidRPr="009A7758">
        <w:rPr>
          <w:rFonts w:ascii="Times New Roman" w:hAnsi="Times New Roman" w:cs="Times New Roman"/>
          <w:sz w:val="28"/>
          <w:szCs w:val="28"/>
        </w:rPr>
        <w:t xml:space="preserve"> [</w:t>
      </w:r>
      <w:r w:rsidR="004769B4" w:rsidRPr="004769B4">
        <w:rPr>
          <w:rFonts w:ascii="Times New Roman" w:hAnsi="Times New Roman" w:cs="Times New Roman"/>
          <w:sz w:val="28"/>
          <w:szCs w:val="28"/>
        </w:rPr>
        <w:t>7</w:t>
      </w:r>
      <w:r w:rsidR="009A7758" w:rsidRPr="009A7758">
        <w:rPr>
          <w:rFonts w:ascii="Times New Roman" w:hAnsi="Times New Roman" w:cs="Times New Roman"/>
          <w:sz w:val="28"/>
          <w:szCs w:val="28"/>
        </w:rPr>
        <w:t>]</w:t>
      </w:r>
      <w:r w:rsidRPr="00E2018B">
        <w:rPr>
          <w:rFonts w:ascii="Times New Roman" w:hAnsi="Times New Roman" w:cs="Times New Roman"/>
          <w:sz w:val="28"/>
          <w:szCs w:val="28"/>
        </w:rPr>
        <w:t>.</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Предлагается в системе страхования сельскохозяйственного производства использовать один показатель – доход производителя минус субсидии.</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Целесообразно создать фонд компенсационных выплат,  пополняющихся за счет перечисления страховщикам не менее 5% страховых премий.</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Страховую премию </w:t>
      </w:r>
      <w:proofErr w:type="spellStart"/>
      <w:r w:rsidRPr="00E2018B">
        <w:rPr>
          <w:rFonts w:ascii="Times New Roman" w:hAnsi="Times New Roman" w:cs="Times New Roman"/>
          <w:sz w:val="28"/>
          <w:szCs w:val="28"/>
        </w:rPr>
        <w:t>сельхозтоваропроизводителям</w:t>
      </w:r>
      <w:proofErr w:type="spellEnd"/>
      <w:r w:rsidRPr="00E2018B">
        <w:rPr>
          <w:rFonts w:ascii="Times New Roman" w:hAnsi="Times New Roman" w:cs="Times New Roman"/>
          <w:sz w:val="28"/>
          <w:szCs w:val="28"/>
        </w:rPr>
        <w:t xml:space="preserve"> необходимо </w:t>
      </w:r>
      <w:proofErr w:type="spellStart"/>
      <w:r w:rsidRPr="00E2018B">
        <w:rPr>
          <w:rFonts w:ascii="Times New Roman" w:hAnsi="Times New Roman" w:cs="Times New Roman"/>
          <w:sz w:val="28"/>
          <w:szCs w:val="28"/>
        </w:rPr>
        <w:t>устанав</w:t>
      </w:r>
      <w:r w:rsidR="00712FD6">
        <w:rPr>
          <w:rFonts w:ascii="Times New Roman" w:hAnsi="Times New Roman" w:cs="Times New Roman"/>
          <w:sz w:val="28"/>
          <w:szCs w:val="28"/>
        </w:rPr>
        <w:t>-</w:t>
      </w:r>
      <w:r w:rsidRPr="00E2018B">
        <w:rPr>
          <w:rFonts w:ascii="Times New Roman" w:hAnsi="Times New Roman" w:cs="Times New Roman"/>
          <w:sz w:val="28"/>
          <w:szCs w:val="28"/>
        </w:rPr>
        <w:t>ливать</w:t>
      </w:r>
      <w:proofErr w:type="spellEnd"/>
      <w:r w:rsidRPr="00E2018B">
        <w:rPr>
          <w:rFonts w:ascii="Times New Roman" w:hAnsi="Times New Roman" w:cs="Times New Roman"/>
          <w:sz w:val="28"/>
          <w:szCs w:val="28"/>
        </w:rPr>
        <w:t xml:space="preserve"> в размере 5% стоимости валового дохода, при этом 50% (2,5%) за счет бюджетных средств, размер выплачиваемого страхового возмещения – от достигнутого уровня урож</w:t>
      </w:r>
      <w:r w:rsidR="00456804" w:rsidRPr="00E2018B">
        <w:rPr>
          <w:rFonts w:ascii="Times New Roman" w:hAnsi="Times New Roman" w:cs="Times New Roman"/>
          <w:sz w:val="28"/>
          <w:szCs w:val="28"/>
        </w:rPr>
        <w:t>айности застрахованной культуры.</w:t>
      </w:r>
      <w:r w:rsidRPr="00E2018B">
        <w:rPr>
          <w:rFonts w:ascii="Times New Roman" w:hAnsi="Times New Roman" w:cs="Times New Roman"/>
          <w:sz w:val="28"/>
          <w:szCs w:val="28"/>
        </w:rPr>
        <w:t xml:space="preserve"> Рассчитанная среднегодовая урожайность является объектом страхования с одного гектара. Подлежащий возмещения ущерб определяется сопоставлением стоимости застрахованного и фактического урожая после наступления страхового случая. </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Предлагается методика страхования доходов товаропроизводителей, обеспечивающая получения минимального дохода в среднем за три года. </w:t>
      </w:r>
    </w:p>
    <w:p w:rsidR="00F04F9E" w:rsidRPr="00E2018B" w:rsidRDefault="00F04F9E"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Страховая организация должна направлять 80% полученной премии на формирование резервов для выплаты страхового возмещения малым формам хозяйствования и 20% может расходовать на ведение своего бизнеса. Процент возмещения ущерба и затрат при вынужденном забое скота и птицы – в размере 100%. В Казахстане при введении обязательного страхования в животноводстве следует использовать методические подходы Беларуси, где страховой тариф при страховании животных устанавливается в размере 0,5%, страховая премия  выплачивается за счет </w:t>
      </w:r>
      <w:proofErr w:type="spellStart"/>
      <w:r w:rsidRPr="00E2018B">
        <w:rPr>
          <w:rFonts w:ascii="Times New Roman" w:hAnsi="Times New Roman" w:cs="Times New Roman"/>
          <w:sz w:val="28"/>
          <w:szCs w:val="28"/>
        </w:rPr>
        <w:t>сельхозтоваропроизводителей</w:t>
      </w:r>
      <w:proofErr w:type="spellEnd"/>
      <w:r w:rsidRPr="00E2018B">
        <w:rPr>
          <w:rFonts w:ascii="Times New Roman" w:hAnsi="Times New Roman" w:cs="Times New Roman"/>
          <w:sz w:val="28"/>
          <w:szCs w:val="28"/>
        </w:rPr>
        <w:t xml:space="preserve"> и бюджета 95%.</w:t>
      </w:r>
    </w:p>
    <w:p w:rsidR="00F04F9E" w:rsidRPr="00E2018B" w:rsidRDefault="00F04F9E" w:rsidP="00863B00">
      <w:pPr>
        <w:spacing w:after="0" w:line="240" w:lineRule="auto"/>
        <w:ind w:firstLine="567"/>
        <w:contextualSpacing/>
        <w:jc w:val="both"/>
        <w:rPr>
          <w:rFonts w:ascii="Times New Roman" w:hAnsi="Times New Roman" w:cs="Times New Roman"/>
          <w:spacing w:val="-4"/>
          <w:sz w:val="28"/>
          <w:szCs w:val="28"/>
        </w:rPr>
      </w:pPr>
      <w:r w:rsidRPr="00E2018B">
        <w:rPr>
          <w:rFonts w:ascii="Times New Roman" w:hAnsi="Times New Roman" w:cs="Times New Roman"/>
          <w:spacing w:val="-4"/>
          <w:sz w:val="28"/>
          <w:szCs w:val="28"/>
        </w:rPr>
        <w:t>Страховые возмещения ущерба должны выплачиваться из расчета остаточной стоимости в размере, установленном в договоре, но не менее 50% ущерба.</w:t>
      </w:r>
    </w:p>
    <w:p w:rsidR="00AC67F7" w:rsidRPr="00E2018B" w:rsidRDefault="00AC67F7" w:rsidP="00AB49EF">
      <w:pPr>
        <w:spacing w:after="0" w:line="240" w:lineRule="auto"/>
        <w:ind w:firstLine="567"/>
        <w:contextualSpacing/>
        <w:jc w:val="both"/>
        <w:rPr>
          <w:rFonts w:ascii="Times New Roman" w:hAnsi="Times New Roman" w:cs="Times New Roman"/>
          <w:spacing w:val="-4"/>
          <w:sz w:val="28"/>
          <w:szCs w:val="28"/>
        </w:rPr>
      </w:pPr>
      <w:r w:rsidRPr="00E2018B">
        <w:rPr>
          <w:rFonts w:ascii="Times New Roman" w:hAnsi="Times New Roman" w:cs="Times New Roman"/>
          <w:sz w:val="28"/>
          <w:szCs w:val="28"/>
        </w:rPr>
        <w:t xml:space="preserve">Одним из приемлемых методов – введение в практику государственного закупа определенного объема стратегически важных и социально значимых видов сельскохозяйственной продукции по государственным (залоговым) </w:t>
      </w:r>
      <w:r w:rsidRPr="00E2018B">
        <w:rPr>
          <w:rFonts w:ascii="Times New Roman" w:hAnsi="Times New Roman" w:cs="Times New Roman"/>
          <w:spacing w:val="-4"/>
          <w:sz w:val="28"/>
          <w:szCs w:val="28"/>
        </w:rPr>
        <w:t>ценам. При этом следует учитывать что государство выделяя значительные средства для поддержки доходов малых форм хозяйствования через механизмы льготного кредитования, льготного налогообложения и т.д.  должно в последующем централизованно закупать определенный объем произведенной ими продукции.</w:t>
      </w:r>
    </w:p>
    <w:p w:rsidR="00F04F9E" w:rsidRPr="00E2018B" w:rsidRDefault="00F04F9E" w:rsidP="00863B00">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z w:val="28"/>
          <w:szCs w:val="28"/>
        </w:rPr>
        <w:t xml:space="preserve">Необходимо регулирование государственных цен на </w:t>
      </w:r>
      <w:proofErr w:type="spellStart"/>
      <w:r w:rsidRPr="00E2018B">
        <w:rPr>
          <w:rFonts w:ascii="Times New Roman" w:hAnsi="Times New Roman" w:cs="Times New Roman"/>
          <w:sz w:val="28"/>
          <w:szCs w:val="28"/>
        </w:rPr>
        <w:t>сельскохозяйствен</w:t>
      </w:r>
      <w:r w:rsidR="00712FD6">
        <w:rPr>
          <w:rFonts w:ascii="Times New Roman" w:hAnsi="Times New Roman" w:cs="Times New Roman"/>
          <w:sz w:val="28"/>
          <w:szCs w:val="28"/>
        </w:rPr>
        <w:t>-</w:t>
      </w:r>
      <w:r w:rsidRPr="00E2018B">
        <w:rPr>
          <w:rFonts w:ascii="Times New Roman" w:hAnsi="Times New Roman" w:cs="Times New Roman"/>
          <w:sz w:val="28"/>
          <w:szCs w:val="28"/>
        </w:rPr>
        <w:t>ную</w:t>
      </w:r>
      <w:proofErr w:type="spellEnd"/>
      <w:r w:rsidRPr="00E2018B">
        <w:rPr>
          <w:rFonts w:ascii="Times New Roman" w:hAnsi="Times New Roman" w:cs="Times New Roman"/>
          <w:sz w:val="28"/>
          <w:szCs w:val="28"/>
        </w:rPr>
        <w:t xml:space="preserve"> продукцию и основные виды материально-т</w:t>
      </w:r>
      <w:r w:rsidR="00FE5AA5">
        <w:rPr>
          <w:rFonts w:ascii="Times New Roman" w:hAnsi="Times New Roman" w:cs="Times New Roman"/>
          <w:sz w:val="28"/>
          <w:szCs w:val="28"/>
        </w:rPr>
        <w:t xml:space="preserve">ехнических ресурсов – введение </w:t>
      </w:r>
      <w:r w:rsidRPr="00E2018B">
        <w:rPr>
          <w:rFonts w:ascii="Times New Roman" w:hAnsi="Times New Roman" w:cs="Times New Roman"/>
          <w:sz w:val="28"/>
          <w:szCs w:val="28"/>
        </w:rPr>
        <w:t xml:space="preserve">предельных цен на энергоресурсы, которые должны не зависит от резких колебаний мировых цен и обменного курса национальной валюты, </w:t>
      </w:r>
      <w:r w:rsidRPr="00E2018B">
        <w:rPr>
          <w:rFonts w:ascii="Times New Roman" w:hAnsi="Times New Roman" w:cs="Times New Roman"/>
          <w:spacing w:val="-6"/>
          <w:sz w:val="28"/>
          <w:szCs w:val="28"/>
        </w:rPr>
        <w:t>установление предельных наценок на основные виды промышленной продукции и услуги.</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На основе целевой цены определяются гарантированные цены и залоговые ставки – фиксированные и устанавливаемые государством.</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Актуально принять «Закон «О паритете цен на сельскохозяйственную и промышленную продукцию, используемую в сельском хозяйстве и компенсации потерь в связи с его нарушением»», в основу которого должно быть заложено определение среднегодовых гарантированных цен на важнейшие виды продовольственной продукции.</w:t>
      </w:r>
    </w:p>
    <w:p w:rsidR="0048241A" w:rsidRPr="00E2018B" w:rsidRDefault="0048241A" w:rsidP="0048241A">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Расчеты показывают, что с учетом цен и государственной поддержки уровень рентабельности в МФХ увеличится на 15%.</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Налогообложение малых форм хозяйствования в сельскохозяйственном производстве Казахстана осуществляется на основе выплаты единого земельного налога, в зависимости от стоимости участка по кадастровой оценке, при одновременном соответствии следующим условиям: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окупаемости заемных средств.</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Они не являются плательщиками индивидуального подоходного налога, налога на добавленную стоимость, налога на транспортные средства, налога на имущество.</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Исчисление единого земельного налога по пашни производиться путем применения ставок, исходя из совокупной площади земельных участков к совокупной оценочной стоимости в пределах 0,5%, по пастбищам, естественным сенокосам и другим земельным угодьям – 0,2%. Они выплачивают акцизы и социальный налог  в размере 0,25% от затрат на производство и реализацию продукции.</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Анализ показывает, что в структуре малых форм хозяйствования земельный налог составляет 74,5%, плата за землю – 15,6%, экологический налог – 9,9%.</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Областные показатели по использованию земель сельскохозяйственного назначения для определения единого земельного налога и общая стоимость налогов на рассматриваемую земельную площадь, по регионам Казахстана.</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Так, в Северном регионе средний балл бонитета пашни составил 37 баллов, единый земельный налог в расчете на 1 га – 99 тенге, стоимость 1 балла = 2,7 тенге; сенокосов: 22 балла, единый земельный налог – 35 тенге, 1 балл = 1,6 тенге; пастбищ – 19 балл, единый земельный налог – 20 тенге за 1 га, 1 балл = 1,1 тенге (</w:t>
      </w:r>
      <w:r w:rsidR="001109A8" w:rsidRPr="00E2018B">
        <w:rPr>
          <w:rFonts w:ascii="Times New Roman" w:hAnsi="Times New Roman" w:cs="Times New Roman"/>
          <w:sz w:val="28"/>
          <w:szCs w:val="28"/>
        </w:rPr>
        <w:t>Приложение</w:t>
      </w:r>
      <w:r w:rsidR="00A72D29" w:rsidRPr="00E2018B">
        <w:rPr>
          <w:rFonts w:ascii="Times New Roman" w:hAnsi="Times New Roman" w:cs="Times New Roman"/>
          <w:sz w:val="28"/>
          <w:szCs w:val="28"/>
        </w:rPr>
        <w:t xml:space="preserve"> М</w:t>
      </w:r>
      <w:r w:rsidRPr="00E2018B">
        <w:rPr>
          <w:rFonts w:ascii="Times New Roman" w:hAnsi="Times New Roman" w:cs="Times New Roman"/>
          <w:sz w:val="28"/>
          <w:szCs w:val="28"/>
        </w:rPr>
        <w:t>).</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Начисления единого земельного налога для малых форм хозяйствования зависит от размеров сельхозугодий их структуры, качества земли. Такой подход повышает заинтересованность МФХ в использовании льготного земельного налога.</w:t>
      </w:r>
    </w:p>
    <w:p w:rsidR="004335F0" w:rsidRPr="00E2018B" w:rsidRDefault="004335F0"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Таким образом, для развития малых форм хозяйствования предусматривается решение концептуальных вопросов (</w:t>
      </w:r>
      <w:proofErr w:type="spellStart"/>
      <w:r w:rsidRPr="00E2018B">
        <w:rPr>
          <w:rFonts w:ascii="Times New Roman" w:hAnsi="Times New Roman" w:cs="Times New Roman"/>
          <w:sz w:val="28"/>
          <w:szCs w:val="28"/>
        </w:rPr>
        <w:t>цифровизация</w:t>
      </w:r>
      <w:proofErr w:type="spellEnd"/>
      <w:r w:rsidRPr="00E2018B">
        <w:rPr>
          <w:rFonts w:ascii="Times New Roman" w:hAnsi="Times New Roman" w:cs="Times New Roman"/>
          <w:sz w:val="28"/>
          <w:szCs w:val="28"/>
        </w:rPr>
        <w:t>, техническое регулирование, торгово-логическая инфраструктура, поддержка экспорта, развитие сельских территорий и социальной инфраструктуры на селе).</w:t>
      </w:r>
    </w:p>
    <w:p w:rsidR="00D2547A" w:rsidRPr="00D2547A" w:rsidRDefault="00D2547A" w:rsidP="00AB49EF">
      <w:pPr>
        <w:spacing w:after="0" w:line="240" w:lineRule="auto"/>
        <w:ind w:firstLine="567"/>
        <w:jc w:val="both"/>
        <w:rPr>
          <w:rFonts w:ascii="Times New Roman" w:hAnsi="Times New Roman" w:cs="Times New Roman"/>
          <w:sz w:val="28"/>
          <w:szCs w:val="24"/>
        </w:rPr>
      </w:pPr>
    </w:p>
    <w:p w:rsidR="008F67AC" w:rsidRPr="003E5D7C" w:rsidRDefault="003E5D7C" w:rsidP="00AB49EF">
      <w:pPr>
        <w:spacing w:after="0" w:line="240" w:lineRule="auto"/>
        <w:ind w:firstLine="567"/>
        <w:jc w:val="both"/>
        <w:rPr>
          <w:rFonts w:ascii="Times New Roman" w:hAnsi="Times New Roman" w:cs="Times New Roman"/>
          <w:caps/>
          <w:sz w:val="28"/>
          <w:szCs w:val="28"/>
        </w:rPr>
      </w:pPr>
      <w:r w:rsidRPr="003E5D7C">
        <w:rPr>
          <w:rFonts w:ascii="Times New Roman" w:hAnsi="Times New Roman" w:cs="Times New Roman"/>
          <w:sz w:val="28"/>
          <w:szCs w:val="28"/>
        </w:rPr>
        <w:t xml:space="preserve">2 </w:t>
      </w:r>
      <w:r w:rsidRPr="003E5D7C">
        <w:rPr>
          <w:rFonts w:ascii="Times New Roman" w:hAnsi="Times New Roman" w:cs="Times New Roman"/>
          <w:sz w:val="28"/>
          <w:szCs w:val="28"/>
          <w:lang w:val="kk-KZ"/>
        </w:rPr>
        <w:t>А</w:t>
      </w:r>
      <w:proofErr w:type="spellStart"/>
      <w:r w:rsidRPr="003E5D7C">
        <w:rPr>
          <w:rFonts w:ascii="Times New Roman" w:hAnsi="Times New Roman" w:cs="Times New Roman"/>
          <w:sz w:val="28"/>
          <w:szCs w:val="28"/>
        </w:rPr>
        <w:t>нализ</w:t>
      </w:r>
      <w:proofErr w:type="spellEnd"/>
      <w:r w:rsidRPr="003E5D7C">
        <w:rPr>
          <w:rFonts w:ascii="Times New Roman" w:hAnsi="Times New Roman" w:cs="Times New Roman"/>
          <w:sz w:val="28"/>
          <w:szCs w:val="28"/>
        </w:rPr>
        <w:t xml:space="preserve"> потенциала малых форм хозяйствования в целях продовольственного обеспечения населения региона</w:t>
      </w:r>
    </w:p>
    <w:p w:rsidR="008F67AC" w:rsidRPr="00E2018B" w:rsidRDefault="008F67AC" w:rsidP="00AB49EF">
      <w:pPr>
        <w:spacing w:after="0" w:line="240" w:lineRule="auto"/>
        <w:ind w:firstLine="567"/>
        <w:jc w:val="both"/>
        <w:rPr>
          <w:rFonts w:ascii="Times New Roman" w:hAnsi="Times New Roman" w:cs="Times New Roman"/>
          <w:sz w:val="28"/>
          <w:szCs w:val="28"/>
        </w:rPr>
      </w:pPr>
    </w:p>
    <w:p w:rsidR="008F67AC" w:rsidRPr="00E2018B" w:rsidRDefault="008F67AC" w:rsidP="00AB49EF">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4"/>
          <w:szCs w:val="24"/>
        </w:rPr>
        <w:t>2.1</w:t>
      </w:r>
      <w:r w:rsidRPr="00E2018B">
        <w:rPr>
          <w:rFonts w:ascii="Times New Roman" w:hAnsi="Times New Roman" w:cs="Times New Roman"/>
          <w:sz w:val="28"/>
          <w:szCs w:val="28"/>
        </w:rPr>
        <w:t xml:space="preserve"> Анализ эффективности производства сельскохозяйственной продукции по регионам Казахстана</w:t>
      </w:r>
    </w:p>
    <w:p w:rsidR="00517728" w:rsidRPr="00E2018B" w:rsidRDefault="00517728" w:rsidP="00AB49EF">
      <w:pPr>
        <w:spacing w:after="0" w:line="240" w:lineRule="auto"/>
        <w:ind w:firstLine="567"/>
        <w:contextualSpacing/>
        <w:rPr>
          <w:rFonts w:ascii="Times New Roman" w:hAnsi="Times New Roman" w:cs="Times New Roman"/>
          <w:sz w:val="24"/>
          <w:szCs w:val="24"/>
        </w:rPr>
      </w:pPr>
    </w:p>
    <w:p w:rsidR="00ED4443" w:rsidRPr="00E2018B" w:rsidRDefault="00ED4443" w:rsidP="004C00F1">
      <w:pPr>
        <w:spacing w:after="0" w:line="240" w:lineRule="auto"/>
        <w:ind w:firstLine="567"/>
        <w:contextualSpacing/>
        <w:jc w:val="both"/>
        <w:rPr>
          <w:rFonts w:ascii="Times New Roman" w:hAnsi="Times New Roman" w:cs="Times New Roman"/>
          <w:spacing w:val="-8"/>
          <w:sz w:val="28"/>
          <w:szCs w:val="28"/>
          <w:lang w:val="kk-KZ"/>
        </w:rPr>
      </w:pPr>
      <w:r w:rsidRPr="00E2018B">
        <w:rPr>
          <w:rFonts w:ascii="Times New Roman" w:hAnsi="Times New Roman" w:cs="Times New Roman"/>
          <w:sz w:val="28"/>
          <w:szCs w:val="28"/>
        </w:rPr>
        <w:t xml:space="preserve">В Казахстане функционируют 142 162 малых форм хозяйствования, в том числе по областям: удельный вес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области – 2,1%, Актюбинской – 1,7%,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29,3%, </w:t>
      </w:r>
      <w:proofErr w:type="spellStart"/>
      <w:r w:rsidRPr="00E2018B">
        <w:rPr>
          <w:rFonts w:ascii="Times New Roman" w:hAnsi="Times New Roman" w:cs="Times New Roman"/>
          <w:sz w:val="28"/>
          <w:szCs w:val="28"/>
        </w:rPr>
        <w:t>Атырауской</w:t>
      </w:r>
      <w:proofErr w:type="spellEnd"/>
      <w:r w:rsidRPr="00E2018B">
        <w:rPr>
          <w:rFonts w:ascii="Times New Roman" w:hAnsi="Times New Roman" w:cs="Times New Roman"/>
          <w:sz w:val="28"/>
          <w:szCs w:val="28"/>
        </w:rPr>
        <w:t xml:space="preserve"> – 1,1%, Западно-Казахстанской – 2,1%, </w:t>
      </w:r>
      <w:proofErr w:type="spellStart"/>
      <w:r w:rsidRPr="00E2018B">
        <w:rPr>
          <w:rFonts w:ascii="Times New Roman" w:hAnsi="Times New Roman" w:cs="Times New Roman"/>
          <w:sz w:val="28"/>
          <w:szCs w:val="28"/>
        </w:rPr>
        <w:t>Жамбылской</w:t>
      </w:r>
      <w:proofErr w:type="spellEnd"/>
      <w:r w:rsidRPr="00E2018B">
        <w:rPr>
          <w:rFonts w:ascii="Times New Roman" w:hAnsi="Times New Roman" w:cs="Times New Roman"/>
          <w:sz w:val="28"/>
          <w:szCs w:val="28"/>
        </w:rPr>
        <w:t xml:space="preserve"> – 10,8%, Карагандинской – 2,4%, </w:t>
      </w:r>
      <w:proofErr w:type="spellStart"/>
      <w:r w:rsidRPr="00E2018B">
        <w:rPr>
          <w:rFonts w:ascii="Times New Roman" w:hAnsi="Times New Roman" w:cs="Times New Roman"/>
          <w:sz w:val="28"/>
          <w:szCs w:val="28"/>
        </w:rPr>
        <w:t>Костанайской</w:t>
      </w:r>
      <w:proofErr w:type="spellEnd"/>
      <w:r w:rsidRPr="00E2018B">
        <w:rPr>
          <w:rFonts w:ascii="Times New Roman" w:hAnsi="Times New Roman" w:cs="Times New Roman"/>
          <w:sz w:val="28"/>
          <w:szCs w:val="28"/>
        </w:rPr>
        <w:t xml:space="preserve"> – 2,5%, </w:t>
      </w:r>
      <w:proofErr w:type="spellStart"/>
      <w:r w:rsidRPr="00E2018B">
        <w:rPr>
          <w:rFonts w:ascii="Times New Roman" w:hAnsi="Times New Roman" w:cs="Times New Roman"/>
          <w:spacing w:val="-8"/>
          <w:sz w:val="28"/>
          <w:szCs w:val="28"/>
        </w:rPr>
        <w:t>Кызылординской</w:t>
      </w:r>
      <w:proofErr w:type="spellEnd"/>
      <w:r w:rsidRPr="00E2018B">
        <w:rPr>
          <w:rFonts w:ascii="Times New Roman" w:hAnsi="Times New Roman" w:cs="Times New Roman"/>
          <w:spacing w:val="-8"/>
          <w:sz w:val="28"/>
          <w:szCs w:val="28"/>
        </w:rPr>
        <w:t xml:space="preserve"> – 1,7%, </w:t>
      </w:r>
      <w:proofErr w:type="spellStart"/>
      <w:r w:rsidRPr="00E2018B">
        <w:rPr>
          <w:rFonts w:ascii="Times New Roman" w:hAnsi="Times New Roman" w:cs="Times New Roman"/>
          <w:spacing w:val="-8"/>
          <w:sz w:val="28"/>
          <w:szCs w:val="28"/>
        </w:rPr>
        <w:t>Мангистауской</w:t>
      </w:r>
      <w:proofErr w:type="spellEnd"/>
      <w:r w:rsidRPr="00E2018B">
        <w:rPr>
          <w:rFonts w:ascii="Times New Roman" w:hAnsi="Times New Roman" w:cs="Times New Roman"/>
          <w:spacing w:val="-8"/>
          <w:sz w:val="28"/>
          <w:szCs w:val="28"/>
        </w:rPr>
        <w:t xml:space="preserve"> – 0,6%, Туркестанской – 35,8%, Павлодарской – 1,5%, Северо-Казахстанской – 1,7%, Восточно-Казахстанской области – 6,6%</w:t>
      </w:r>
      <w:r w:rsidR="009A7758" w:rsidRPr="009A7758">
        <w:rPr>
          <w:rFonts w:ascii="Times New Roman" w:hAnsi="Times New Roman" w:cs="Times New Roman"/>
          <w:spacing w:val="-8"/>
          <w:sz w:val="28"/>
          <w:szCs w:val="28"/>
        </w:rPr>
        <w:t xml:space="preserve"> [</w:t>
      </w:r>
      <w:r w:rsidR="004769B4" w:rsidRPr="004769B4">
        <w:rPr>
          <w:rFonts w:ascii="Times New Roman" w:hAnsi="Times New Roman" w:cs="Times New Roman"/>
          <w:spacing w:val="-8"/>
          <w:sz w:val="28"/>
          <w:szCs w:val="28"/>
        </w:rPr>
        <w:t>8</w:t>
      </w:r>
      <w:r w:rsidR="009A7758" w:rsidRPr="009A7758">
        <w:rPr>
          <w:rFonts w:ascii="Times New Roman" w:hAnsi="Times New Roman" w:cs="Times New Roman"/>
          <w:spacing w:val="-8"/>
          <w:sz w:val="28"/>
          <w:szCs w:val="28"/>
        </w:rPr>
        <w:t>]</w:t>
      </w:r>
      <w:r w:rsidRPr="00E2018B">
        <w:rPr>
          <w:rFonts w:ascii="Times New Roman" w:hAnsi="Times New Roman" w:cs="Times New Roman"/>
          <w:spacing w:val="-8"/>
          <w:sz w:val="28"/>
          <w:szCs w:val="28"/>
          <w:lang w:val="kk-KZ"/>
        </w:rPr>
        <w:t>.</w:t>
      </w:r>
    </w:p>
    <w:p w:rsidR="00ED4443" w:rsidRPr="00E2018B" w:rsidRDefault="00ED4443" w:rsidP="004C00F1">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Общая площадь земель составляет 63 000 тыс. га, удельный вес в объеме всех категорий хозяйств – 23,1%, сельхозугодий – 60</w:t>
      </w:r>
      <w:r w:rsidR="00FE5AA5">
        <w:rPr>
          <w:rFonts w:ascii="Times New Roman" w:hAnsi="Times New Roman" w:cs="Times New Roman"/>
          <w:sz w:val="28"/>
          <w:szCs w:val="28"/>
          <w:lang w:val="kk-KZ"/>
        </w:rPr>
        <w:t> </w:t>
      </w:r>
      <w:r w:rsidRPr="00E2018B">
        <w:rPr>
          <w:rFonts w:ascii="Times New Roman" w:hAnsi="Times New Roman" w:cs="Times New Roman"/>
          <w:sz w:val="28"/>
          <w:szCs w:val="28"/>
          <w:lang w:val="kk-KZ"/>
        </w:rPr>
        <w:t>094</w:t>
      </w:r>
      <w:r w:rsidR="00FE5AA5">
        <w:rPr>
          <w:rFonts w:ascii="Times New Roman" w:hAnsi="Times New Roman" w:cs="Times New Roman"/>
          <w:sz w:val="28"/>
          <w:szCs w:val="28"/>
          <w:lang w:val="kk-KZ"/>
        </w:rPr>
        <w:t xml:space="preserve"> </w:t>
      </w:r>
      <w:r w:rsidRPr="00E2018B">
        <w:rPr>
          <w:rFonts w:ascii="Times New Roman" w:hAnsi="Times New Roman" w:cs="Times New Roman"/>
          <w:sz w:val="28"/>
          <w:szCs w:val="28"/>
          <w:lang w:val="kk-KZ"/>
        </w:rPr>
        <w:t>тыс. га и 27,1%, многолетние насаждения – 28 тыс. га и 18,4%, сенокосы, пастбища и угодья – 15 744 тыс.га и 8%.</w:t>
      </w:r>
    </w:p>
    <w:p w:rsidR="00ED4443" w:rsidRPr="00E2018B" w:rsidRDefault="00ED4443"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структуре сельхозугодий малых форм хозяйствования удельный вес Северного региона – 18,6%, Западного – 26,8%, Южного – 21%, Восточного – 14,5%, Центрального – 19,1%; в структуре пашни удельный вес Северного региона – 42,2%, Западного – 8,1%, Южного – 32,5%, Восточного – 9,4%, Центрального – 7,8%; прочих угодий в Северном регионе – 14,9%, Западном – 29,8%, Южном – 19,2%, Восточном – 15,3%, Центральном регионе – 20,8% (</w:t>
      </w:r>
      <w:r w:rsidR="001109A8" w:rsidRPr="00E2018B">
        <w:rPr>
          <w:rFonts w:ascii="Times New Roman" w:hAnsi="Times New Roman" w:cs="Times New Roman"/>
          <w:sz w:val="28"/>
          <w:szCs w:val="28"/>
        </w:rPr>
        <w:t>Приложение</w:t>
      </w:r>
      <w:r w:rsidRPr="00E2018B">
        <w:rPr>
          <w:rFonts w:ascii="Times New Roman" w:hAnsi="Times New Roman" w:cs="Times New Roman"/>
          <w:sz w:val="28"/>
          <w:szCs w:val="28"/>
        </w:rPr>
        <w:t xml:space="preserve"> </w:t>
      </w:r>
      <w:r w:rsidR="00A72D29" w:rsidRPr="00E2018B">
        <w:rPr>
          <w:rFonts w:ascii="Times New Roman" w:hAnsi="Times New Roman" w:cs="Times New Roman"/>
          <w:sz w:val="28"/>
          <w:szCs w:val="28"/>
        </w:rPr>
        <w:t>Н</w:t>
      </w:r>
      <w:r w:rsidRPr="00E2018B">
        <w:rPr>
          <w:rFonts w:ascii="Times New Roman" w:hAnsi="Times New Roman" w:cs="Times New Roman"/>
          <w:sz w:val="28"/>
          <w:szCs w:val="28"/>
        </w:rPr>
        <w:t>).</w:t>
      </w:r>
    </w:p>
    <w:p w:rsidR="00ED4443" w:rsidRPr="00E2018B" w:rsidRDefault="00ED4443" w:rsidP="004C00F1">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pacing w:val="-6"/>
          <w:sz w:val="28"/>
          <w:szCs w:val="28"/>
        </w:rPr>
        <w:t>В среднем на одно малое предприятие приходится сельхозугодий по Северному – 724 га, пашни – 225 га, прочих угодий – 499 га, Западному – сельхозугодий – 1</w:t>
      </w:r>
      <w:r w:rsidR="00FE5AA5">
        <w:rPr>
          <w:rFonts w:ascii="Times New Roman" w:hAnsi="Times New Roman" w:cs="Times New Roman"/>
          <w:spacing w:val="-6"/>
          <w:sz w:val="28"/>
          <w:szCs w:val="28"/>
        </w:rPr>
        <w:t> </w:t>
      </w:r>
      <w:r w:rsidRPr="00E2018B">
        <w:rPr>
          <w:rFonts w:ascii="Times New Roman" w:hAnsi="Times New Roman" w:cs="Times New Roman"/>
          <w:spacing w:val="-6"/>
          <w:sz w:val="28"/>
          <w:szCs w:val="28"/>
        </w:rPr>
        <w:t>106</w:t>
      </w:r>
      <w:r w:rsidR="00FE5AA5">
        <w:rPr>
          <w:rFonts w:ascii="Times New Roman" w:hAnsi="Times New Roman" w:cs="Times New Roman"/>
          <w:spacing w:val="-6"/>
          <w:sz w:val="28"/>
          <w:szCs w:val="28"/>
        </w:rPr>
        <w:t xml:space="preserve"> </w:t>
      </w:r>
      <w:r w:rsidRPr="00E2018B">
        <w:rPr>
          <w:rFonts w:ascii="Times New Roman" w:hAnsi="Times New Roman" w:cs="Times New Roman"/>
          <w:spacing w:val="-6"/>
          <w:sz w:val="28"/>
          <w:szCs w:val="28"/>
        </w:rPr>
        <w:t>га, пашни – 46 га, прочих угодий – 1</w:t>
      </w:r>
      <w:r w:rsidR="00FE5AA5">
        <w:rPr>
          <w:rFonts w:ascii="Times New Roman" w:hAnsi="Times New Roman" w:cs="Times New Roman"/>
          <w:spacing w:val="-6"/>
          <w:sz w:val="28"/>
          <w:szCs w:val="28"/>
        </w:rPr>
        <w:t> </w:t>
      </w:r>
      <w:r w:rsidRPr="00E2018B">
        <w:rPr>
          <w:rFonts w:ascii="Times New Roman" w:hAnsi="Times New Roman" w:cs="Times New Roman"/>
          <w:spacing w:val="-6"/>
          <w:sz w:val="28"/>
          <w:szCs w:val="28"/>
        </w:rPr>
        <w:t>509</w:t>
      </w:r>
      <w:r w:rsidR="00FE5AA5">
        <w:rPr>
          <w:rFonts w:ascii="Times New Roman" w:hAnsi="Times New Roman" w:cs="Times New Roman"/>
          <w:spacing w:val="-6"/>
          <w:sz w:val="28"/>
          <w:szCs w:val="28"/>
        </w:rPr>
        <w:t xml:space="preserve"> </w:t>
      </w:r>
      <w:r w:rsidRPr="00E2018B">
        <w:rPr>
          <w:rFonts w:ascii="Times New Roman" w:hAnsi="Times New Roman" w:cs="Times New Roman"/>
          <w:spacing w:val="-6"/>
          <w:sz w:val="28"/>
          <w:szCs w:val="28"/>
        </w:rPr>
        <w:t xml:space="preserve">га; Центральному региону – сельхозугодий </w:t>
      </w:r>
      <w:r w:rsidRPr="00E2018B">
        <w:rPr>
          <w:rFonts w:ascii="Times New Roman" w:eastAsia="Times New Roman" w:hAnsi="Times New Roman" w:cs="Times New Roman"/>
          <w:spacing w:val="-6"/>
          <w:sz w:val="28"/>
          <w:szCs w:val="27"/>
        </w:rPr>
        <w:t>–</w:t>
      </w:r>
      <w:r w:rsidRPr="00E2018B">
        <w:rPr>
          <w:rFonts w:ascii="Times New Roman" w:hAnsi="Times New Roman" w:cs="Times New Roman"/>
          <w:spacing w:val="-6"/>
          <w:sz w:val="28"/>
          <w:szCs w:val="28"/>
        </w:rPr>
        <w:t xml:space="preserve"> 1</w:t>
      </w:r>
      <w:r w:rsidR="00FE5AA5">
        <w:rPr>
          <w:rFonts w:ascii="Times New Roman" w:hAnsi="Times New Roman" w:cs="Times New Roman"/>
          <w:spacing w:val="-6"/>
          <w:sz w:val="28"/>
          <w:szCs w:val="28"/>
        </w:rPr>
        <w:t> </w:t>
      </w:r>
      <w:r w:rsidRPr="00E2018B">
        <w:rPr>
          <w:rFonts w:ascii="Times New Roman" w:hAnsi="Times New Roman" w:cs="Times New Roman"/>
          <w:spacing w:val="-6"/>
          <w:sz w:val="28"/>
          <w:szCs w:val="28"/>
        </w:rPr>
        <w:t>615</w:t>
      </w:r>
      <w:r w:rsidR="00FE5AA5">
        <w:rPr>
          <w:rFonts w:ascii="Times New Roman" w:hAnsi="Times New Roman" w:cs="Times New Roman"/>
          <w:spacing w:val="-6"/>
          <w:sz w:val="28"/>
          <w:szCs w:val="28"/>
        </w:rPr>
        <w:t xml:space="preserve"> </w:t>
      </w:r>
      <w:r w:rsidRPr="00E2018B">
        <w:rPr>
          <w:rFonts w:ascii="Times New Roman" w:hAnsi="Times New Roman" w:cs="Times New Roman"/>
          <w:spacing w:val="-6"/>
          <w:sz w:val="28"/>
          <w:szCs w:val="28"/>
        </w:rPr>
        <w:t>га, пашни – 89 га и прочих угодий – 1</w:t>
      </w:r>
      <w:r w:rsidR="00FE5AA5">
        <w:rPr>
          <w:rFonts w:ascii="Times New Roman" w:hAnsi="Times New Roman" w:cs="Times New Roman"/>
          <w:spacing w:val="-6"/>
          <w:sz w:val="28"/>
          <w:szCs w:val="28"/>
        </w:rPr>
        <w:t> </w:t>
      </w:r>
      <w:r w:rsidRPr="00E2018B">
        <w:rPr>
          <w:rFonts w:ascii="Times New Roman" w:hAnsi="Times New Roman" w:cs="Times New Roman"/>
          <w:spacing w:val="-6"/>
          <w:sz w:val="28"/>
          <w:szCs w:val="28"/>
        </w:rPr>
        <w:t>526</w:t>
      </w:r>
      <w:r w:rsidR="00FE5AA5">
        <w:rPr>
          <w:rFonts w:ascii="Times New Roman" w:hAnsi="Times New Roman" w:cs="Times New Roman"/>
          <w:spacing w:val="-6"/>
          <w:sz w:val="28"/>
          <w:szCs w:val="28"/>
        </w:rPr>
        <w:t xml:space="preserve"> </w:t>
      </w:r>
      <w:r w:rsidRPr="00E2018B">
        <w:rPr>
          <w:rFonts w:ascii="Times New Roman" w:hAnsi="Times New Roman" w:cs="Times New Roman"/>
          <w:spacing w:val="-6"/>
          <w:sz w:val="28"/>
          <w:szCs w:val="28"/>
        </w:rPr>
        <w:t>га; в среднем по Казахстану сельхозугодий – 273 га, пашни – 38 га и прочих угодий – 236 га.</w:t>
      </w:r>
    </w:p>
    <w:p w:rsidR="00ED4443" w:rsidRPr="00712FD6" w:rsidRDefault="00ED4443"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 учетом распределения сельхозугодий определилась специализация малых форм хозяйствования по регионам Казахстана: в расчете на одно малое предприятие в среднем по Казахстану приходится 273 га, уровень каждого превысил в Северном регионе – в 2,6 раза, Западном – в 4,1 раза, Центральном </w:t>
      </w:r>
      <w:r w:rsidRPr="00712FD6">
        <w:rPr>
          <w:rFonts w:ascii="Times New Roman" w:hAnsi="Times New Roman" w:cs="Times New Roman"/>
          <w:sz w:val="28"/>
          <w:szCs w:val="28"/>
        </w:rPr>
        <w:t>– в 5,9 раза; пашня в расчете на 1 формирование выше республиканского уровня по Северному региону – на 59,2%.</w:t>
      </w:r>
    </w:p>
    <w:p w:rsidR="00ED4443" w:rsidRPr="00712FD6" w:rsidRDefault="00ED4443" w:rsidP="004C00F1">
      <w:pPr>
        <w:spacing w:after="0" w:line="240" w:lineRule="auto"/>
        <w:ind w:firstLine="567"/>
        <w:contextualSpacing/>
        <w:jc w:val="both"/>
        <w:rPr>
          <w:rFonts w:ascii="Times New Roman" w:hAnsi="Times New Roman" w:cs="Times New Roman"/>
          <w:sz w:val="28"/>
          <w:szCs w:val="28"/>
        </w:rPr>
      </w:pPr>
      <w:r w:rsidRPr="00712FD6">
        <w:rPr>
          <w:rFonts w:ascii="Times New Roman" w:hAnsi="Times New Roman" w:cs="Times New Roman"/>
          <w:sz w:val="28"/>
          <w:szCs w:val="28"/>
        </w:rPr>
        <w:t>В 2018г. вся посевная площадь малых форм хозяйствования составила 8579 тыс. га, в т.</w:t>
      </w:r>
      <w:r w:rsidR="00BD19AF" w:rsidRPr="00712FD6">
        <w:rPr>
          <w:rFonts w:ascii="Times New Roman" w:hAnsi="Times New Roman" w:cs="Times New Roman"/>
          <w:sz w:val="28"/>
          <w:szCs w:val="28"/>
        </w:rPr>
        <w:t xml:space="preserve"> </w:t>
      </w:r>
      <w:r w:rsidRPr="00712FD6">
        <w:rPr>
          <w:rFonts w:ascii="Times New Roman" w:hAnsi="Times New Roman" w:cs="Times New Roman"/>
          <w:sz w:val="28"/>
          <w:szCs w:val="28"/>
        </w:rPr>
        <w:t>ч. зерновых – 5 320 тыс. га (62%), масличных – 1 165 тыс. га (13,6%), картофеля – 66 тыс. га (0,8%), овощей – 78 тыс. га (0,9%), кормов</w:t>
      </w:r>
      <w:r w:rsidR="00BD19AF" w:rsidRPr="00712FD6">
        <w:rPr>
          <w:rFonts w:ascii="Times New Roman" w:hAnsi="Times New Roman" w:cs="Times New Roman"/>
          <w:sz w:val="28"/>
          <w:szCs w:val="28"/>
        </w:rPr>
        <w:t>ых культур – 1719 тыс. га (20%) (</w:t>
      </w:r>
      <w:r w:rsidR="001109A8" w:rsidRPr="00712FD6">
        <w:rPr>
          <w:rFonts w:ascii="Times New Roman" w:hAnsi="Times New Roman" w:cs="Times New Roman"/>
          <w:sz w:val="28"/>
          <w:szCs w:val="28"/>
        </w:rPr>
        <w:t>Приложение</w:t>
      </w:r>
      <w:r w:rsidR="00BD19AF" w:rsidRPr="00712FD6">
        <w:rPr>
          <w:rFonts w:ascii="Times New Roman" w:hAnsi="Times New Roman" w:cs="Times New Roman"/>
          <w:sz w:val="28"/>
          <w:szCs w:val="28"/>
        </w:rPr>
        <w:t xml:space="preserve"> </w:t>
      </w:r>
      <w:r w:rsidR="00A72D29" w:rsidRPr="00712FD6">
        <w:rPr>
          <w:rFonts w:ascii="Times New Roman" w:hAnsi="Times New Roman" w:cs="Times New Roman"/>
          <w:sz w:val="28"/>
          <w:szCs w:val="28"/>
        </w:rPr>
        <w:t>П</w:t>
      </w:r>
      <w:r w:rsidR="00BD19AF" w:rsidRPr="00712FD6">
        <w:rPr>
          <w:rFonts w:ascii="Times New Roman" w:hAnsi="Times New Roman" w:cs="Times New Roman"/>
          <w:sz w:val="28"/>
          <w:szCs w:val="28"/>
        </w:rPr>
        <w:t>).</w:t>
      </w:r>
    </w:p>
    <w:p w:rsidR="00ED4443" w:rsidRPr="00712FD6" w:rsidRDefault="00ED4443" w:rsidP="004C00F1">
      <w:pPr>
        <w:spacing w:after="0" w:line="240" w:lineRule="auto"/>
        <w:ind w:firstLine="567"/>
        <w:contextualSpacing/>
        <w:jc w:val="both"/>
        <w:rPr>
          <w:rFonts w:ascii="Times New Roman" w:hAnsi="Times New Roman" w:cs="Times New Roman"/>
          <w:sz w:val="28"/>
          <w:szCs w:val="28"/>
        </w:rPr>
      </w:pPr>
      <w:r w:rsidRPr="00712FD6">
        <w:rPr>
          <w:rFonts w:ascii="Times New Roman" w:hAnsi="Times New Roman" w:cs="Times New Roman"/>
          <w:sz w:val="28"/>
          <w:szCs w:val="28"/>
        </w:rPr>
        <w:t xml:space="preserve">Удельный вес масличных культур в общем объеме составил в Северном регионе – 39,3%, Западном – 17%, Южном – 43,3%, кормовых культур в Северном – 27,6%, Западном – 15,8%, Южном – 32,7%, Восточном – 12,9%, Центральном – 11,1%. </w:t>
      </w:r>
    </w:p>
    <w:p w:rsidR="00ED4443" w:rsidRPr="00712FD6" w:rsidRDefault="00ED4443" w:rsidP="004C00F1">
      <w:pPr>
        <w:spacing w:after="0" w:line="240" w:lineRule="auto"/>
        <w:ind w:firstLine="567"/>
        <w:contextualSpacing/>
        <w:jc w:val="both"/>
        <w:rPr>
          <w:rFonts w:ascii="Times New Roman" w:hAnsi="Times New Roman" w:cs="Times New Roman"/>
          <w:sz w:val="28"/>
          <w:szCs w:val="28"/>
        </w:rPr>
      </w:pPr>
      <w:r w:rsidRPr="00712FD6">
        <w:rPr>
          <w:rFonts w:ascii="Times New Roman" w:hAnsi="Times New Roman" w:cs="Times New Roman"/>
          <w:sz w:val="28"/>
          <w:szCs w:val="28"/>
        </w:rPr>
        <w:t>Основные масличные культуры – подсолнечник (42,4%), лен-кудряш – 29,4%, сафлор – 15,2%, соя – 8,1%.</w:t>
      </w:r>
    </w:p>
    <w:p w:rsidR="00F82647" w:rsidRPr="00FE5AA5" w:rsidRDefault="00F82647" w:rsidP="004C00F1">
      <w:pPr>
        <w:spacing w:after="0" w:line="240" w:lineRule="auto"/>
        <w:ind w:firstLine="567"/>
        <w:contextualSpacing/>
        <w:jc w:val="both"/>
        <w:rPr>
          <w:rFonts w:ascii="Times New Roman" w:hAnsi="Times New Roman" w:cs="Times New Roman"/>
          <w:spacing w:val="-5"/>
          <w:sz w:val="28"/>
          <w:szCs w:val="28"/>
        </w:rPr>
      </w:pPr>
      <w:r w:rsidRPr="00FE5AA5">
        <w:rPr>
          <w:rFonts w:ascii="Times New Roman" w:hAnsi="Times New Roman" w:cs="Times New Roman"/>
          <w:spacing w:val="-5"/>
          <w:sz w:val="28"/>
          <w:szCs w:val="28"/>
        </w:rPr>
        <w:t>Удельный вес зерновых в общем объеме составил по Северному региону – 65,2%, Западного – 7,1%, Южного – 14,2%, Восточного – 5,8%, Центрального –7,7%.</w:t>
      </w:r>
    </w:p>
    <w:p w:rsidR="00ED4443" w:rsidRPr="00712FD6" w:rsidRDefault="00ED4443" w:rsidP="004C00F1">
      <w:pPr>
        <w:spacing w:after="0" w:line="240" w:lineRule="auto"/>
        <w:ind w:firstLine="567"/>
        <w:contextualSpacing/>
        <w:jc w:val="both"/>
        <w:rPr>
          <w:rFonts w:ascii="Times New Roman" w:hAnsi="Times New Roman" w:cs="Times New Roman"/>
          <w:sz w:val="28"/>
          <w:szCs w:val="28"/>
        </w:rPr>
      </w:pPr>
      <w:r w:rsidRPr="00712FD6">
        <w:rPr>
          <w:rFonts w:ascii="Times New Roman" w:hAnsi="Times New Roman" w:cs="Times New Roman"/>
          <w:sz w:val="28"/>
          <w:szCs w:val="28"/>
        </w:rPr>
        <w:t xml:space="preserve">Удельный вес в структуре масличных культур по республике приходится на Восточно-Казахстанскую область – 24,6%, Северо-Казахстанскую – 20,7%, </w:t>
      </w:r>
      <w:proofErr w:type="spellStart"/>
      <w:r w:rsidRPr="00712FD6">
        <w:rPr>
          <w:rFonts w:ascii="Times New Roman" w:hAnsi="Times New Roman" w:cs="Times New Roman"/>
          <w:sz w:val="28"/>
          <w:szCs w:val="28"/>
        </w:rPr>
        <w:t>Костанайскую</w:t>
      </w:r>
      <w:proofErr w:type="spellEnd"/>
      <w:r w:rsidRPr="00712FD6">
        <w:rPr>
          <w:rFonts w:ascii="Times New Roman" w:hAnsi="Times New Roman" w:cs="Times New Roman"/>
          <w:sz w:val="28"/>
          <w:szCs w:val="28"/>
        </w:rPr>
        <w:t xml:space="preserve"> – 13,2%, </w:t>
      </w:r>
      <w:proofErr w:type="spellStart"/>
      <w:r w:rsidRPr="00712FD6">
        <w:rPr>
          <w:rFonts w:ascii="Times New Roman" w:hAnsi="Times New Roman" w:cs="Times New Roman"/>
          <w:sz w:val="28"/>
          <w:szCs w:val="28"/>
        </w:rPr>
        <w:t>Алматинскую</w:t>
      </w:r>
      <w:proofErr w:type="spellEnd"/>
      <w:r w:rsidRPr="00712FD6">
        <w:rPr>
          <w:rFonts w:ascii="Times New Roman" w:hAnsi="Times New Roman" w:cs="Times New Roman"/>
          <w:sz w:val="28"/>
          <w:szCs w:val="28"/>
        </w:rPr>
        <w:t xml:space="preserve"> и </w:t>
      </w:r>
      <w:proofErr w:type="spellStart"/>
      <w:r w:rsidRPr="00712FD6">
        <w:rPr>
          <w:rFonts w:ascii="Times New Roman" w:hAnsi="Times New Roman" w:cs="Times New Roman"/>
          <w:sz w:val="28"/>
          <w:szCs w:val="28"/>
        </w:rPr>
        <w:t>Жамбылскую</w:t>
      </w:r>
      <w:proofErr w:type="spellEnd"/>
      <w:r w:rsidRPr="00712FD6">
        <w:rPr>
          <w:rFonts w:ascii="Times New Roman" w:hAnsi="Times New Roman" w:cs="Times New Roman"/>
          <w:sz w:val="28"/>
          <w:szCs w:val="28"/>
        </w:rPr>
        <w:t xml:space="preserve"> – 11,5%</w:t>
      </w:r>
      <w:r w:rsidR="00F82647" w:rsidRPr="00712FD6">
        <w:rPr>
          <w:rFonts w:ascii="Times New Roman" w:hAnsi="Times New Roman" w:cs="Times New Roman"/>
          <w:sz w:val="28"/>
          <w:szCs w:val="28"/>
        </w:rPr>
        <w:t xml:space="preserve"> (</w:t>
      </w:r>
      <w:r w:rsidR="001109A8" w:rsidRPr="00712FD6">
        <w:rPr>
          <w:rFonts w:ascii="Times New Roman" w:hAnsi="Times New Roman" w:cs="Times New Roman"/>
          <w:sz w:val="28"/>
          <w:szCs w:val="28"/>
        </w:rPr>
        <w:t>Приложение</w:t>
      </w:r>
      <w:r w:rsidR="00F82647" w:rsidRPr="00712FD6">
        <w:rPr>
          <w:rFonts w:ascii="Times New Roman" w:hAnsi="Times New Roman" w:cs="Times New Roman"/>
          <w:sz w:val="28"/>
          <w:szCs w:val="28"/>
        </w:rPr>
        <w:t xml:space="preserve"> </w:t>
      </w:r>
      <w:r w:rsidR="00A72D29" w:rsidRPr="00712FD6">
        <w:rPr>
          <w:rFonts w:ascii="Times New Roman" w:hAnsi="Times New Roman" w:cs="Times New Roman"/>
          <w:sz w:val="28"/>
          <w:szCs w:val="28"/>
        </w:rPr>
        <w:t>Р</w:t>
      </w:r>
      <w:r w:rsidR="00F82647" w:rsidRPr="00712FD6">
        <w:rPr>
          <w:rFonts w:ascii="Times New Roman" w:hAnsi="Times New Roman" w:cs="Times New Roman"/>
          <w:sz w:val="28"/>
          <w:szCs w:val="28"/>
        </w:rPr>
        <w:t>)</w:t>
      </w:r>
      <w:r w:rsidRPr="00712FD6">
        <w:rPr>
          <w:rFonts w:ascii="Times New Roman" w:hAnsi="Times New Roman" w:cs="Times New Roman"/>
          <w:sz w:val="28"/>
          <w:szCs w:val="28"/>
        </w:rPr>
        <w:t>.</w:t>
      </w:r>
    </w:p>
    <w:p w:rsidR="00BF3EB6" w:rsidRPr="00E2018B" w:rsidRDefault="006663BE" w:rsidP="00AB49EF">
      <w:pPr>
        <w:spacing w:after="0" w:line="240" w:lineRule="auto"/>
        <w:ind w:firstLine="567"/>
        <w:contextualSpacing/>
        <w:jc w:val="both"/>
        <w:rPr>
          <w:rFonts w:ascii="Times New Roman" w:hAnsi="Times New Roman" w:cs="Times New Roman"/>
          <w:sz w:val="28"/>
          <w:szCs w:val="28"/>
          <w:lang w:val="kk-KZ"/>
        </w:rPr>
      </w:pPr>
      <w:r w:rsidRPr="00712FD6">
        <w:rPr>
          <w:rFonts w:ascii="Times New Roman" w:hAnsi="Times New Roman" w:cs="Times New Roman"/>
          <w:sz w:val="28"/>
          <w:szCs w:val="28"/>
        </w:rPr>
        <w:t>За счет внедрения организационно-экономических, технологических мероприятий и материальной заинтересованности у</w:t>
      </w:r>
      <w:r w:rsidR="00275B7E" w:rsidRPr="00712FD6">
        <w:rPr>
          <w:rFonts w:ascii="Times New Roman" w:hAnsi="Times New Roman" w:cs="Times New Roman"/>
          <w:sz w:val="28"/>
          <w:szCs w:val="28"/>
        </w:rPr>
        <w:t xml:space="preserve">рожайность зерновых культур по малым формам хозяйствования за 2018 г. составила по Казахстану – </w:t>
      </w:r>
      <w:r w:rsidR="00BF3EB6" w:rsidRPr="00712FD6">
        <w:rPr>
          <w:rFonts w:ascii="Times New Roman" w:hAnsi="Times New Roman" w:cs="Times New Roman"/>
          <w:sz w:val="28"/>
          <w:szCs w:val="28"/>
          <w:lang w:val="kk-KZ"/>
        </w:rPr>
        <w:t>15 ц/га, в том числе пшеницы – 12 ц/га, ячменя – 15,5 ц/га, масличных – 10,9 ц/га, картофеля – 199,8 ц/га, овощей – 268,7 ц/га. В Южном регионе</w:t>
      </w:r>
      <w:r w:rsidR="00BF3EB6" w:rsidRPr="00E2018B">
        <w:rPr>
          <w:rFonts w:ascii="Times New Roman" w:hAnsi="Times New Roman" w:cs="Times New Roman"/>
          <w:sz w:val="28"/>
          <w:szCs w:val="28"/>
          <w:lang w:val="kk-KZ"/>
        </w:rPr>
        <w:t xml:space="preserve"> урожайность зерновых – 29,1%</w:t>
      </w:r>
      <w:r w:rsidR="00CA70DF" w:rsidRPr="00E2018B">
        <w:rPr>
          <w:rFonts w:ascii="Times New Roman" w:hAnsi="Times New Roman" w:cs="Times New Roman"/>
          <w:sz w:val="28"/>
          <w:szCs w:val="28"/>
          <w:lang w:val="kk-KZ"/>
        </w:rPr>
        <w:t>,</w:t>
      </w:r>
      <w:r w:rsidR="00BF3EB6" w:rsidRPr="00E2018B">
        <w:rPr>
          <w:rFonts w:ascii="Times New Roman" w:hAnsi="Times New Roman" w:cs="Times New Roman"/>
          <w:sz w:val="28"/>
          <w:szCs w:val="28"/>
          <w:lang w:val="kk-KZ"/>
        </w:rPr>
        <w:t xml:space="preserve"> выше среднереспубликанского урожайность пшеницы Жамбылской области – 24,4 ц/га, Алматинской – 22,4 ц/га, Актюбинской – 18,3 ц/га, ячменя в Жамбылской – 23 ц/га, Алматинской – 22,9 ц/га, Восточно-Казахстанской – 17,1 </w:t>
      </w:r>
      <w:r w:rsidR="00CC4AD4" w:rsidRPr="00E2018B">
        <w:rPr>
          <w:rFonts w:ascii="Times New Roman" w:hAnsi="Times New Roman" w:cs="Times New Roman"/>
          <w:sz w:val="28"/>
          <w:szCs w:val="28"/>
          <w:lang w:val="kk-KZ"/>
        </w:rPr>
        <w:t>ц/га, Туркестанской – 16,1 ц/га;</w:t>
      </w:r>
      <w:r w:rsidR="00BF3EB6" w:rsidRPr="00E2018B">
        <w:rPr>
          <w:rFonts w:ascii="Times New Roman" w:hAnsi="Times New Roman" w:cs="Times New Roman"/>
          <w:sz w:val="28"/>
          <w:szCs w:val="28"/>
          <w:lang w:val="kk-KZ"/>
        </w:rPr>
        <w:t xml:space="preserve"> масличных культур – в Алматинской – 19,3ц/га, Северо-Казахстанской – 11,2 ц/га; картофеля – Павлодарской – 300,6 ц/га, Карагандиснкой – 254,2 ц/га, Вост</w:t>
      </w:r>
      <w:r w:rsidR="00CC4AD4" w:rsidRPr="00E2018B">
        <w:rPr>
          <w:rFonts w:ascii="Times New Roman" w:hAnsi="Times New Roman" w:cs="Times New Roman"/>
          <w:sz w:val="28"/>
          <w:szCs w:val="28"/>
          <w:lang w:val="kk-KZ"/>
        </w:rPr>
        <w:t>очно-Казахстанской – 226,6 ц/га;</w:t>
      </w:r>
      <w:r w:rsidR="00BF3EB6" w:rsidRPr="00E2018B">
        <w:rPr>
          <w:rFonts w:ascii="Times New Roman" w:hAnsi="Times New Roman" w:cs="Times New Roman"/>
          <w:sz w:val="28"/>
          <w:szCs w:val="28"/>
          <w:lang w:val="kk-KZ"/>
        </w:rPr>
        <w:t xml:space="preserve"> овощей открытого грунта – Карагандинской – 422 ц/га, Павлодарской – 328,5 ц/га, Алматинской – 303,2 ц/га, Восточно-Казахстанксой – 278,1 ц/га, Костанайской – 286</w:t>
      </w:r>
      <w:r w:rsidR="00122644" w:rsidRPr="00E2018B">
        <w:rPr>
          <w:rFonts w:ascii="Times New Roman" w:hAnsi="Times New Roman" w:cs="Times New Roman"/>
          <w:sz w:val="28"/>
          <w:szCs w:val="28"/>
          <w:lang w:val="kk-KZ"/>
        </w:rPr>
        <w:t>,7</w:t>
      </w:r>
      <w:r w:rsidR="00BF3EB6" w:rsidRPr="00E2018B">
        <w:rPr>
          <w:rFonts w:ascii="Times New Roman" w:hAnsi="Times New Roman" w:cs="Times New Roman"/>
          <w:sz w:val="28"/>
          <w:szCs w:val="28"/>
          <w:lang w:val="kk-KZ"/>
        </w:rPr>
        <w:t xml:space="preserve"> ц/га (</w:t>
      </w:r>
      <w:r w:rsidR="001109A8" w:rsidRPr="00E2018B">
        <w:rPr>
          <w:rFonts w:ascii="Times New Roman" w:hAnsi="Times New Roman" w:cs="Times New Roman"/>
          <w:sz w:val="28"/>
          <w:szCs w:val="28"/>
          <w:lang w:val="kk-KZ"/>
        </w:rPr>
        <w:t>Приложение</w:t>
      </w:r>
      <w:r w:rsidR="00BF3EB6" w:rsidRPr="00E2018B">
        <w:rPr>
          <w:rFonts w:ascii="Times New Roman" w:hAnsi="Times New Roman" w:cs="Times New Roman"/>
          <w:sz w:val="28"/>
          <w:szCs w:val="28"/>
          <w:lang w:val="kk-KZ"/>
        </w:rPr>
        <w:t xml:space="preserve"> </w:t>
      </w:r>
      <w:r w:rsidR="00A72D29" w:rsidRPr="00E2018B">
        <w:rPr>
          <w:rFonts w:ascii="Times New Roman" w:hAnsi="Times New Roman" w:cs="Times New Roman"/>
          <w:sz w:val="28"/>
          <w:szCs w:val="28"/>
          <w:lang w:val="kk-KZ"/>
        </w:rPr>
        <w:t>С</w:t>
      </w:r>
      <w:r w:rsidR="00A72FA7">
        <w:rPr>
          <w:rFonts w:ascii="Times New Roman" w:hAnsi="Times New Roman" w:cs="Times New Roman"/>
          <w:sz w:val="28"/>
          <w:szCs w:val="28"/>
          <w:lang w:val="kk-KZ"/>
        </w:rPr>
        <w:t>).</w:t>
      </w:r>
    </w:p>
    <w:p w:rsidR="0064288D" w:rsidRPr="00E2018B" w:rsidRDefault="0064288D" w:rsidP="00AB49EF">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Значительное место на повышение урожайности возделываемых сельскохозяйственных культур производства конкурентоспособной продукции влияет государственная поддержка, включая льготное налогообложение (внедрение единого земельного в малых формах хозяйствования).</w:t>
      </w:r>
    </w:p>
    <w:p w:rsidR="00ED4443" w:rsidRPr="00E2018B" w:rsidRDefault="00ED4443" w:rsidP="004C00F1">
      <w:pPr>
        <w:spacing w:after="0" w:line="240" w:lineRule="auto"/>
        <w:ind w:firstLine="567"/>
        <w:jc w:val="both"/>
        <w:rPr>
          <w:rFonts w:ascii="Times New Roman" w:hAnsi="Times New Roman" w:cs="Times New Roman"/>
          <w:spacing w:val="-6"/>
          <w:sz w:val="28"/>
          <w:szCs w:val="28"/>
        </w:rPr>
      </w:pPr>
      <w:r w:rsidRPr="00E2018B">
        <w:rPr>
          <w:rFonts w:ascii="Times New Roman" w:hAnsi="Times New Roman" w:cs="Times New Roman"/>
          <w:sz w:val="28"/>
          <w:szCs w:val="28"/>
        </w:rPr>
        <w:t>Произведено по всем регионам Казахстана малыми формами хозяйствованию 7426 тыс. тонн зерновых (удельный вес от общего объема – 36,6%), пшеницы –</w:t>
      </w:r>
      <w:r w:rsidR="0089179E" w:rsidRPr="00E2018B">
        <w:rPr>
          <w:rFonts w:ascii="Times New Roman" w:hAnsi="Times New Roman" w:cs="Times New Roman"/>
          <w:sz w:val="28"/>
          <w:szCs w:val="28"/>
        </w:rPr>
        <w:t xml:space="preserve"> 4</w:t>
      </w:r>
      <w:r w:rsidRPr="00E2018B">
        <w:rPr>
          <w:rFonts w:ascii="Times New Roman" w:hAnsi="Times New Roman" w:cs="Times New Roman"/>
          <w:sz w:val="28"/>
          <w:szCs w:val="28"/>
        </w:rPr>
        <w:t xml:space="preserve">387 тыс. тонн (31,5% к общему объему), ячменя – 1837 тыс. тонн (46,2%). Производство зерновых имеет место преимущественно в Северном регионе – 3890 тыс. тонн, или 52,4%, в Южном:, масличные – 368 тыс. тонн, или 29,1%, рис – 225 тыс. тонн, или 100%, хлопок – только в Туркестанской области – 324 тыс. тонн, </w:t>
      </w:r>
      <w:r w:rsidRPr="00E2018B">
        <w:rPr>
          <w:rFonts w:ascii="Times New Roman" w:hAnsi="Times New Roman" w:cs="Times New Roman"/>
          <w:spacing w:val="-6"/>
          <w:sz w:val="28"/>
          <w:szCs w:val="28"/>
        </w:rPr>
        <w:t xml:space="preserve">сахарная свекла – в </w:t>
      </w:r>
      <w:proofErr w:type="spellStart"/>
      <w:r w:rsidRPr="00E2018B">
        <w:rPr>
          <w:rFonts w:ascii="Times New Roman" w:hAnsi="Times New Roman" w:cs="Times New Roman"/>
          <w:spacing w:val="-6"/>
          <w:sz w:val="28"/>
          <w:szCs w:val="28"/>
        </w:rPr>
        <w:t>Алматинской</w:t>
      </w:r>
      <w:proofErr w:type="spellEnd"/>
      <w:r w:rsidRPr="00E2018B">
        <w:rPr>
          <w:rFonts w:ascii="Times New Roman" w:hAnsi="Times New Roman" w:cs="Times New Roman"/>
          <w:spacing w:val="-6"/>
          <w:sz w:val="28"/>
          <w:szCs w:val="28"/>
        </w:rPr>
        <w:t xml:space="preserve"> и </w:t>
      </w:r>
      <w:proofErr w:type="spellStart"/>
      <w:r w:rsidRPr="00E2018B">
        <w:rPr>
          <w:rFonts w:ascii="Times New Roman" w:hAnsi="Times New Roman" w:cs="Times New Roman"/>
          <w:spacing w:val="-6"/>
          <w:sz w:val="28"/>
          <w:szCs w:val="28"/>
        </w:rPr>
        <w:t>Жамбылской</w:t>
      </w:r>
      <w:proofErr w:type="spellEnd"/>
      <w:r w:rsidRPr="00E2018B">
        <w:rPr>
          <w:rFonts w:ascii="Times New Roman" w:hAnsi="Times New Roman" w:cs="Times New Roman"/>
          <w:spacing w:val="-6"/>
          <w:sz w:val="28"/>
          <w:szCs w:val="28"/>
        </w:rPr>
        <w:t xml:space="preserve"> областях – 439 тыс. тонн, картофель – 1351 тыс. тонн, или 35,5%, овощи – 2155,4 тыс. тонн, или 55,7%</w:t>
      </w:r>
      <w:r w:rsidR="00CF2778" w:rsidRPr="00E2018B">
        <w:rPr>
          <w:rFonts w:ascii="Times New Roman" w:hAnsi="Times New Roman" w:cs="Times New Roman"/>
          <w:spacing w:val="-6"/>
          <w:sz w:val="28"/>
          <w:szCs w:val="28"/>
        </w:rPr>
        <w:t xml:space="preserve"> (</w:t>
      </w:r>
      <w:r w:rsidR="001109A8" w:rsidRPr="00E2018B">
        <w:rPr>
          <w:rFonts w:ascii="Times New Roman" w:hAnsi="Times New Roman" w:cs="Times New Roman"/>
          <w:spacing w:val="-6"/>
          <w:sz w:val="28"/>
          <w:szCs w:val="28"/>
        </w:rPr>
        <w:t>Приложение</w:t>
      </w:r>
      <w:r w:rsidR="00CF2778" w:rsidRPr="00E2018B">
        <w:rPr>
          <w:rFonts w:ascii="Times New Roman" w:hAnsi="Times New Roman" w:cs="Times New Roman"/>
          <w:spacing w:val="-6"/>
          <w:sz w:val="28"/>
          <w:szCs w:val="28"/>
        </w:rPr>
        <w:t xml:space="preserve"> </w:t>
      </w:r>
      <w:r w:rsidR="00A72D29" w:rsidRPr="00E2018B">
        <w:rPr>
          <w:rFonts w:ascii="Times New Roman" w:hAnsi="Times New Roman" w:cs="Times New Roman"/>
          <w:spacing w:val="-6"/>
          <w:sz w:val="28"/>
          <w:szCs w:val="28"/>
        </w:rPr>
        <w:t>Т</w:t>
      </w:r>
      <w:r w:rsidR="00CF2778" w:rsidRPr="00E2018B">
        <w:rPr>
          <w:rFonts w:ascii="Times New Roman" w:hAnsi="Times New Roman" w:cs="Times New Roman"/>
          <w:spacing w:val="-6"/>
          <w:sz w:val="28"/>
          <w:szCs w:val="28"/>
        </w:rPr>
        <w:t xml:space="preserve"> ).</w:t>
      </w:r>
    </w:p>
    <w:p w:rsidR="00BE71BA" w:rsidRPr="00E2018B" w:rsidRDefault="00ED4443" w:rsidP="00BE71BA">
      <w:pPr>
        <w:spacing w:after="0" w:line="240" w:lineRule="auto"/>
        <w:ind w:firstLine="567"/>
        <w:contextualSpacing/>
        <w:jc w:val="both"/>
        <w:rPr>
          <w:rFonts w:ascii="Times New Roman" w:hAnsi="Times New Roman" w:cs="Times New Roman"/>
          <w:sz w:val="28"/>
          <w:szCs w:val="28"/>
          <w:shd w:val="clear" w:color="auto" w:fill="FDE9D9" w:themeFill="accent6" w:themeFillTint="33"/>
        </w:rPr>
      </w:pPr>
      <w:r w:rsidRPr="00E2018B">
        <w:rPr>
          <w:rFonts w:ascii="Times New Roman" w:hAnsi="Times New Roman" w:cs="Times New Roman"/>
          <w:sz w:val="28"/>
          <w:szCs w:val="28"/>
        </w:rPr>
        <w:t xml:space="preserve">В малых предприятиях содержится 963,9 тыс. гол. крупного рогатого скота, удельный вес в общем поголовье по республике составляет 13,5%, коров 528,7 тыс. гол., или 14,8%, овец и коз – 2668,2 тыс. гол., или 14,3%, лошадей – 240,9 тыс. гол. или 9,1%. Наибольший удельный вес крупного рогатого скота в Южном регионе – 31,8%, из них более половины в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области, Западно</w:t>
      </w:r>
      <w:r w:rsidR="00CA70DF" w:rsidRPr="00E2018B">
        <w:rPr>
          <w:rFonts w:ascii="Times New Roman" w:hAnsi="Times New Roman" w:cs="Times New Roman"/>
          <w:sz w:val="28"/>
          <w:szCs w:val="28"/>
        </w:rPr>
        <w:t>м регионе – 23,7%</w:t>
      </w:r>
      <w:r w:rsidRPr="00E2018B">
        <w:rPr>
          <w:rFonts w:ascii="Times New Roman" w:hAnsi="Times New Roman" w:cs="Times New Roman"/>
          <w:sz w:val="28"/>
          <w:szCs w:val="28"/>
        </w:rPr>
        <w:t>, Восточно-Казахстанской – 18,5%; свиней – в Южном регионе – 31,5%, Северном – 28,2%, Западном регионе – 18,7%; о</w:t>
      </w:r>
      <w:r w:rsidR="00CA70DF" w:rsidRPr="00E2018B">
        <w:rPr>
          <w:rFonts w:ascii="Times New Roman" w:hAnsi="Times New Roman" w:cs="Times New Roman"/>
          <w:sz w:val="28"/>
          <w:szCs w:val="28"/>
        </w:rPr>
        <w:t>вец и коз в Южном регионе 55,4%</w:t>
      </w:r>
      <w:r w:rsidRPr="00E2018B">
        <w:rPr>
          <w:rFonts w:ascii="Times New Roman" w:hAnsi="Times New Roman" w:cs="Times New Roman"/>
          <w:sz w:val="28"/>
          <w:szCs w:val="28"/>
        </w:rPr>
        <w:t>, Восточно-Казахстанской – 10,7%, Карагандинской области – 7,6%</w:t>
      </w:r>
      <w:r w:rsidR="00BE71BA" w:rsidRPr="00E2018B">
        <w:rPr>
          <w:rFonts w:ascii="Times New Roman" w:hAnsi="Times New Roman" w:cs="Times New Roman"/>
          <w:sz w:val="28"/>
          <w:szCs w:val="28"/>
        </w:rPr>
        <w:t xml:space="preserve"> (</w:t>
      </w:r>
      <w:r w:rsidR="001109A8" w:rsidRPr="00E2018B">
        <w:rPr>
          <w:rFonts w:ascii="Times New Roman" w:hAnsi="Times New Roman" w:cs="Times New Roman"/>
          <w:sz w:val="28"/>
          <w:szCs w:val="28"/>
        </w:rPr>
        <w:t>Приложение</w:t>
      </w:r>
      <w:r w:rsidR="00BE71BA" w:rsidRPr="00E2018B">
        <w:rPr>
          <w:rFonts w:ascii="Times New Roman" w:hAnsi="Times New Roman" w:cs="Times New Roman"/>
          <w:sz w:val="28"/>
          <w:szCs w:val="28"/>
        </w:rPr>
        <w:t xml:space="preserve"> </w:t>
      </w:r>
      <w:r w:rsidR="00A72D29" w:rsidRPr="00E2018B">
        <w:rPr>
          <w:rFonts w:ascii="Times New Roman" w:hAnsi="Times New Roman" w:cs="Times New Roman"/>
          <w:sz w:val="28"/>
          <w:szCs w:val="28"/>
        </w:rPr>
        <w:t>У)</w:t>
      </w:r>
      <w:r w:rsidR="00BE71BA" w:rsidRPr="00E2018B">
        <w:rPr>
          <w:rFonts w:ascii="Times New Roman" w:hAnsi="Times New Roman" w:cs="Times New Roman"/>
          <w:sz w:val="28"/>
          <w:szCs w:val="28"/>
        </w:rPr>
        <w:t>.</w:t>
      </w:r>
    </w:p>
    <w:p w:rsidR="00BE71BA" w:rsidRPr="00E2018B" w:rsidRDefault="00BE71BA" w:rsidP="00BE71BA">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Следует отметить, что поголовье крупного рогатого скота в малых формах хозяйствования в 2018 г. возросло по сравнению с 2017 г на 63 тыс. гол. (на 7%), коров – на 39,9 тыс. гол. (на 8,2%), овец и коз – на 167 тыс. гол. (на 6,7%)</w:t>
      </w:r>
      <w:r w:rsidR="009A7758" w:rsidRPr="008C1F91">
        <w:rPr>
          <w:rFonts w:ascii="Times New Roman" w:hAnsi="Times New Roman" w:cs="Times New Roman"/>
          <w:sz w:val="28"/>
          <w:szCs w:val="28"/>
        </w:rPr>
        <w:t xml:space="preserve"> [</w:t>
      </w:r>
      <w:r w:rsidR="004769B4" w:rsidRPr="008C1F91">
        <w:rPr>
          <w:rFonts w:ascii="Times New Roman" w:hAnsi="Times New Roman" w:cs="Times New Roman"/>
          <w:sz w:val="28"/>
          <w:szCs w:val="28"/>
        </w:rPr>
        <w:t>9</w:t>
      </w:r>
      <w:r w:rsidR="009A7758" w:rsidRPr="008C1F91">
        <w:rPr>
          <w:rFonts w:ascii="Times New Roman" w:hAnsi="Times New Roman" w:cs="Times New Roman"/>
          <w:sz w:val="28"/>
          <w:szCs w:val="28"/>
        </w:rPr>
        <w:t>]</w:t>
      </w:r>
      <w:r w:rsidRPr="00E2018B">
        <w:rPr>
          <w:rFonts w:ascii="Times New Roman" w:hAnsi="Times New Roman" w:cs="Times New Roman"/>
          <w:sz w:val="28"/>
          <w:szCs w:val="28"/>
        </w:rPr>
        <w:t>.</w:t>
      </w:r>
    </w:p>
    <w:p w:rsidR="00BE71BA" w:rsidRPr="00E2018B" w:rsidRDefault="001109A8" w:rsidP="0045147C">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Малыми предприятиями в 2018 г. произведено </w:t>
      </w:r>
      <w:r w:rsidR="00BE71BA" w:rsidRPr="00E2018B">
        <w:rPr>
          <w:rFonts w:ascii="Times New Roman" w:hAnsi="Times New Roman" w:cs="Times New Roman"/>
          <w:sz w:val="28"/>
          <w:szCs w:val="28"/>
        </w:rPr>
        <w:t>174 тыс. тонн мяса всех видов в живом весе 90 тыс. тонн, выше по сравнению с 2017 г на 12%, удельный вес которого в общем объеме по республике составил 8,9%, молока – 485 тыс. тонн и возрос на 15%, в общем объеме – на 8,1%.</w:t>
      </w:r>
    </w:p>
    <w:p w:rsidR="00ED4443" w:rsidRPr="00E2018B" w:rsidRDefault="00ED4443"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Коэффициент обеспеченности продуктами питания характеризует наличие продовольствия собственного производства, необходимого для населения.</w:t>
      </w:r>
    </w:p>
    <w:p w:rsidR="00ED4443" w:rsidRPr="00E2018B" w:rsidRDefault="00ED4443"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Расчет коэффициента обеспеченности регионов произведен на основе производства каждого из выбранных продуктов питания на душу населения в малых формах хозяйствования.</w:t>
      </w:r>
    </w:p>
    <w:p w:rsidR="00ED4443" w:rsidRPr="00E2018B" w:rsidRDefault="00ED4443"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обеспечении населения Казахстана продуктами питания по научно обоснованным нормам использованы: говядина 28,8 кг., баранина – 15,8 кг., плодово-ягодные – 60 кг., овощи – 146 кг., картофель – 80кг., сахар – 30 кг.</w:t>
      </w:r>
    </w:p>
    <w:p w:rsidR="00ED4443" w:rsidRPr="00E2018B" w:rsidRDefault="00ED4443" w:rsidP="004C00F1">
      <w:pPr>
        <w:spacing w:after="0" w:line="240" w:lineRule="auto"/>
        <w:ind w:firstLine="567"/>
        <w:contextualSpacing/>
        <w:jc w:val="both"/>
        <w:rPr>
          <w:rFonts w:ascii="Times New Roman" w:hAnsi="Times New Roman" w:cs="Times New Roman"/>
          <w:spacing w:val="-4"/>
          <w:sz w:val="28"/>
          <w:szCs w:val="28"/>
        </w:rPr>
      </w:pPr>
      <w:r w:rsidRPr="00E2018B">
        <w:rPr>
          <w:rFonts w:ascii="Times New Roman" w:hAnsi="Times New Roman" w:cs="Times New Roman"/>
          <w:spacing w:val="-4"/>
          <w:sz w:val="28"/>
          <w:szCs w:val="28"/>
        </w:rPr>
        <w:t xml:space="preserve">Коэффициент обеспеченности населения за счет малых форм хозяйствования говядиной в 2018 г. по республике составил 20,8%, в </w:t>
      </w:r>
      <w:proofErr w:type="spellStart"/>
      <w:r w:rsidRPr="00E2018B">
        <w:rPr>
          <w:rFonts w:ascii="Times New Roman" w:hAnsi="Times New Roman" w:cs="Times New Roman"/>
          <w:spacing w:val="-4"/>
          <w:sz w:val="28"/>
          <w:szCs w:val="28"/>
        </w:rPr>
        <w:t>т.ч</w:t>
      </w:r>
      <w:proofErr w:type="spellEnd"/>
      <w:r w:rsidRPr="00E2018B">
        <w:rPr>
          <w:rFonts w:ascii="Times New Roman" w:hAnsi="Times New Roman" w:cs="Times New Roman"/>
          <w:spacing w:val="-4"/>
          <w:sz w:val="28"/>
          <w:szCs w:val="28"/>
        </w:rPr>
        <w:t xml:space="preserve">. по Северному региону – 5,7%, Западному – 22,5%, Южному – 22,1%; баранина – по Казахстану – 15,9%, Северному региону – 3,5%; свинина: по Казахстану – 2,0%, в </w:t>
      </w:r>
      <w:proofErr w:type="spellStart"/>
      <w:r w:rsidRPr="00E2018B">
        <w:rPr>
          <w:rFonts w:ascii="Times New Roman" w:hAnsi="Times New Roman" w:cs="Times New Roman"/>
          <w:spacing w:val="-4"/>
          <w:sz w:val="28"/>
          <w:szCs w:val="28"/>
        </w:rPr>
        <w:t>т.ч</w:t>
      </w:r>
      <w:proofErr w:type="spellEnd"/>
      <w:r w:rsidRPr="00E2018B">
        <w:rPr>
          <w:rFonts w:ascii="Times New Roman" w:hAnsi="Times New Roman" w:cs="Times New Roman"/>
          <w:spacing w:val="-4"/>
          <w:sz w:val="28"/>
          <w:szCs w:val="28"/>
        </w:rPr>
        <w:t xml:space="preserve">. Южному региону – 1,2%, конина: по Казахстану – 42,1%, в </w:t>
      </w:r>
      <w:proofErr w:type="spellStart"/>
      <w:r w:rsidRPr="00E2018B">
        <w:rPr>
          <w:rFonts w:ascii="Times New Roman" w:hAnsi="Times New Roman" w:cs="Times New Roman"/>
          <w:spacing w:val="-4"/>
          <w:sz w:val="28"/>
          <w:szCs w:val="28"/>
        </w:rPr>
        <w:t>т.ч</w:t>
      </w:r>
      <w:proofErr w:type="spellEnd"/>
      <w:r w:rsidRPr="00E2018B">
        <w:rPr>
          <w:rFonts w:ascii="Times New Roman" w:hAnsi="Times New Roman" w:cs="Times New Roman"/>
          <w:spacing w:val="-4"/>
          <w:sz w:val="28"/>
          <w:szCs w:val="28"/>
        </w:rPr>
        <w:t>. Северному региону – 28,9%; молоко: по Казахстану – 13,8%, в т. ч. Южному региону – 6,2%</w:t>
      </w:r>
      <w:r w:rsidR="001109A8" w:rsidRPr="00E2018B">
        <w:rPr>
          <w:rFonts w:ascii="Times New Roman" w:hAnsi="Times New Roman" w:cs="Times New Roman"/>
          <w:spacing w:val="-4"/>
          <w:sz w:val="28"/>
          <w:szCs w:val="28"/>
        </w:rPr>
        <w:t xml:space="preserve"> (Приложение </w:t>
      </w:r>
      <w:r w:rsidR="00A72D29" w:rsidRPr="00E2018B">
        <w:rPr>
          <w:rFonts w:ascii="Times New Roman" w:hAnsi="Times New Roman" w:cs="Times New Roman"/>
          <w:spacing w:val="-4"/>
          <w:sz w:val="28"/>
          <w:szCs w:val="28"/>
        </w:rPr>
        <w:t>Ф</w:t>
      </w:r>
      <w:r w:rsidR="001109A8" w:rsidRPr="00E2018B">
        <w:rPr>
          <w:rFonts w:ascii="Times New Roman" w:hAnsi="Times New Roman" w:cs="Times New Roman"/>
          <w:spacing w:val="-4"/>
          <w:sz w:val="28"/>
          <w:szCs w:val="28"/>
        </w:rPr>
        <w:t>)</w:t>
      </w:r>
      <w:r w:rsidR="00247FB2" w:rsidRPr="00E2018B">
        <w:rPr>
          <w:rFonts w:ascii="Times New Roman" w:hAnsi="Times New Roman" w:cs="Times New Roman"/>
          <w:spacing w:val="-4"/>
          <w:sz w:val="28"/>
          <w:szCs w:val="28"/>
        </w:rPr>
        <w:t>.</w:t>
      </w:r>
    </w:p>
    <w:p w:rsidR="00247FB2" w:rsidRPr="00E2018B" w:rsidRDefault="00247FB2"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По коэффициенту обеспеченности регионов бараниной можно отметить Восточно-Казахстанскую область, где уровень составил 48,9%, при общем обеспечении 107,6%, Западно-Казахстанскую с уровнем обеспечения 33,5% и </w:t>
      </w:r>
      <w:proofErr w:type="spellStart"/>
      <w:r w:rsidRPr="00E2018B">
        <w:rPr>
          <w:rFonts w:ascii="Times New Roman" w:eastAsia="Times New Roman" w:hAnsi="Times New Roman" w:cs="Times New Roman"/>
          <w:sz w:val="28"/>
          <w:szCs w:val="28"/>
        </w:rPr>
        <w:t>Алматинскую</w:t>
      </w:r>
      <w:proofErr w:type="spellEnd"/>
      <w:r w:rsidRPr="00E2018B">
        <w:rPr>
          <w:rFonts w:ascii="Times New Roman" w:eastAsia="Times New Roman" w:hAnsi="Times New Roman" w:cs="Times New Roman"/>
          <w:sz w:val="28"/>
          <w:szCs w:val="28"/>
        </w:rPr>
        <w:t xml:space="preserve"> 32,3% (</w:t>
      </w:r>
      <w:r w:rsidR="001109A8" w:rsidRPr="00E2018B">
        <w:rPr>
          <w:rFonts w:ascii="Times New Roman" w:eastAsia="Times New Roman" w:hAnsi="Times New Roman" w:cs="Times New Roman"/>
          <w:sz w:val="28"/>
          <w:szCs w:val="28"/>
        </w:rPr>
        <w:t xml:space="preserve">Приложение </w:t>
      </w:r>
      <w:r w:rsidR="00A72D29" w:rsidRPr="00E2018B">
        <w:rPr>
          <w:rFonts w:ascii="Times New Roman" w:eastAsia="Times New Roman" w:hAnsi="Times New Roman" w:cs="Times New Roman"/>
          <w:sz w:val="28"/>
          <w:szCs w:val="28"/>
        </w:rPr>
        <w:t>Х</w:t>
      </w:r>
      <w:r w:rsidRPr="00E2018B">
        <w:rPr>
          <w:rFonts w:ascii="Times New Roman" w:eastAsia="Times New Roman" w:hAnsi="Times New Roman" w:cs="Times New Roman"/>
          <w:sz w:val="28"/>
          <w:szCs w:val="28"/>
        </w:rPr>
        <w:t>).</w:t>
      </w:r>
    </w:p>
    <w:p w:rsidR="00247FB2" w:rsidRPr="00E2018B" w:rsidRDefault="00247FB2" w:rsidP="00AB49EF">
      <w:pPr>
        <w:spacing w:after="0" w:line="240" w:lineRule="auto"/>
        <w:ind w:firstLine="567"/>
        <w:jc w:val="both"/>
        <w:rPr>
          <w:rFonts w:ascii="Times New Roman" w:eastAsia="Times New Roman" w:hAnsi="Times New Roman" w:cs="Times New Roman"/>
          <w:sz w:val="28"/>
          <w:szCs w:val="28"/>
          <w:lang w:eastAsia="ru-RU"/>
        </w:rPr>
      </w:pPr>
      <w:r w:rsidRPr="00E2018B">
        <w:rPr>
          <w:rFonts w:ascii="Times New Roman" w:eastAsia="Times New Roman" w:hAnsi="Times New Roman" w:cs="Times New Roman"/>
          <w:sz w:val="28"/>
          <w:szCs w:val="28"/>
          <w:lang w:eastAsia="ru-RU"/>
        </w:rPr>
        <w:t>В производстве свинины наибольший удельный вес обеспеченности отмечается в Западно-Казахстанской области – 8,4% и Восточно-Казахстанской – 6,0%. При общем уровне обеспеченности свининой наибольший удельный вес отмечается в Северо-Казахстанской области – 142,2%, тогда как в малых формах составляет 2,3%.</w:t>
      </w:r>
    </w:p>
    <w:p w:rsidR="00247FB2" w:rsidRPr="00E2018B" w:rsidRDefault="00247FB2" w:rsidP="00AB49EF">
      <w:pPr>
        <w:spacing w:after="0" w:line="240" w:lineRule="auto"/>
        <w:ind w:firstLine="567"/>
        <w:jc w:val="both"/>
        <w:rPr>
          <w:rFonts w:ascii="Times New Roman" w:eastAsia="Palatino Linotype" w:hAnsi="Times New Roman" w:cs="Times New Roman"/>
          <w:sz w:val="28"/>
          <w:szCs w:val="28"/>
        </w:rPr>
      </w:pPr>
      <w:r w:rsidRPr="00E2018B">
        <w:rPr>
          <w:rFonts w:ascii="Times New Roman" w:eastAsia="Times New Roman" w:hAnsi="Times New Roman" w:cs="Times New Roman"/>
          <w:sz w:val="28"/>
          <w:szCs w:val="28"/>
          <w:lang w:eastAsia="ru-RU"/>
        </w:rPr>
        <w:t>В производстве конины наибольший удельный вес обеспеченности отмечается в Восточно-Казахстанской области – 176,6%, при общем уровне – 317,5%, Западно-Казахстанской соответственно – 91%, и 172,3%, Павлодарской – 89,3%, и 227,8%.</w:t>
      </w:r>
    </w:p>
    <w:p w:rsidR="00247FB2" w:rsidRPr="00E2018B" w:rsidRDefault="00247FB2"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производстве конины следует отметить, что общий уровень обеспеченности населения Казахстана составляет 137,5%, при этом доля малых форм хозяйствования – 42,1%.</w:t>
      </w:r>
    </w:p>
    <w:p w:rsidR="00247FB2" w:rsidRPr="00E2018B" w:rsidRDefault="00247FB2"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Наиболее низкий показатель в производстве продукции животноводства в малых формах хозяйствования имеет отрасль птицеводства, где сосредоточено всего 0,01%.</w:t>
      </w:r>
    </w:p>
    <w:p w:rsidR="00247FB2" w:rsidRPr="00E2018B" w:rsidRDefault="00247FB2" w:rsidP="00AB49EF">
      <w:pPr>
        <w:spacing w:after="0" w:line="240" w:lineRule="auto"/>
        <w:ind w:firstLine="567"/>
        <w:jc w:val="both"/>
        <w:rPr>
          <w:rFonts w:ascii="Times New Roman" w:eastAsia="Times New Roman" w:hAnsi="Times New Roman" w:cs="Times New Roman"/>
          <w:spacing w:val="4"/>
          <w:sz w:val="28"/>
          <w:szCs w:val="28"/>
        </w:rPr>
      </w:pPr>
      <w:r w:rsidRPr="00E2018B">
        <w:rPr>
          <w:rFonts w:ascii="Times New Roman" w:eastAsia="Times New Roman" w:hAnsi="Times New Roman" w:cs="Times New Roman"/>
          <w:spacing w:val="4"/>
          <w:sz w:val="28"/>
          <w:szCs w:val="28"/>
        </w:rPr>
        <w:t xml:space="preserve">Уровень обеспеченности мясом всех видов птицы по Республике Казахстан составляет 0,12%, при этом общий уровень – 96,6%, уровень обеспеченности молоком и молочной продукцией составляет 13,9%, при общем уровне 73,9%. Среди областей наиболее развито малые формы хозяйствования в Восточно-Казахстанской, где уровень обеспеченности составил 50,4%, при </w:t>
      </w:r>
      <w:r w:rsidR="004B57E7" w:rsidRPr="00E2018B">
        <w:rPr>
          <w:rFonts w:ascii="Times New Roman" w:eastAsia="Times New Roman" w:hAnsi="Times New Roman" w:cs="Times New Roman"/>
          <w:spacing w:val="4"/>
          <w:sz w:val="28"/>
          <w:szCs w:val="28"/>
        </w:rPr>
        <w:t>общем</w:t>
      </w:r>
      <w:r w:rsidRPr="00E2018B">
        <w:rPr>
          <w:rFonts w:ascii="Times New Roman" w:eastAsia="Times New Roman" w:hAnsi="Times New Roman" w:cs="Times New Roman"/>
          <w:spacing w:val="4"/>
          <w:sz w:val="28"/>
          <w:szCs w:val="28"/>
        </w:rPr>
        <w:t xml:space="preserve"> уровне – 157,6%, Северо-Казахстанской – 43,1%, при общем уровне 243% и Павлодарская – 23,3% при общем уровне 121,5% (</w:t>
      </w:r>
      <w:r w:rsidR="001109A8" w:rsidRPr="00E2018B">
        <w:rPr>
          <w:rFonts w:ascii="Times New Roman" w:eastAsia="Times New Roman" w:hAnsi="Times New Roman" w:cs="Times New Roman"/>
          <w:spacing w:val="4"/>
          <w:sz w:val="28"/>
          <w:szCs w:val="28"/>
        </w:rPr>
        <w:t>Приложение</w:t>
      </w:r>
      <w:r w:rsidR="00B1114D" w:rsidRPr="00E2018B">
        <w:rPr>
          <w:rFonts w:ascii="Times New Roman" w:eastAsia="Times New Roman" w:hAnsi="Times New Roman" w:cs="Times New Roman"/>
          <w:spacing w:val="4"/>
          <w:sz w:val="28"/>
          <w:szCs w:val="28"/>
        </w:rPr>
        <w:t xml:space="preserve"> </w:t>
      </w:r>
      <w:r w:rsidR="00A72D29" w:rsidRPr="00E2018B">
        <w:rPr>
          <w:rFonts w:ascii="Times New Roman" w:eastAsia="Times New Roman" w:hAnsi="Times New Roman" w:cs="Times New Roman"/>
          <w:spacing w:val="4"/>
          <w:sz w:val="28"/>
          <w:szCs w:val="28"/>
        </w:rPr>
        <w:t>Ц</w:t>
      </w:r>
      <w:r w:rsidRPr="00E2018B">
        <w:rPr>
          <w:rFonts w:ascii="Times New Roman" w:eastAsia="Times New Roman" w:hAnsi="Times New Roman" w:cs="Times New Roman"/>
          <w:spacing w:val="4"/>
          <w:sz w:val="28"/>
          <w:szCs w:val="28"/>
        </w:rPr>
        <w:t>).</w:t>
      </w:r>
    </w:p>
    <w:p w:rsidR="00247FB2" w:rsidRPr="00E2018B" w:rsidRDefault="00247FB2"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области растениеводства малые формы хозяйствования обеспечивают население овощами на 75,5%,  картофелем по Республике Казахстан </w:t>
      </w:r>
      <w:r w:rsidR="008B6A1E" w:rsidRPr="00E2018B">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 xml:space="preserve">77,9%, в </w:t>
      </w:r>
      <w:proofErr w:type="spellStart"/>
      <w:r w:rsidRPr="00E2018B">
        <w:rPr>
          <w:rFonts w:ascii="Times New Roman" w:eastAsia="Times New Roman" w:hAnsi="Times New Roman" w:cs="Times New Roman"/>
          <w:sz w:val="28"/>
          <w:szCs w:val="28"/>
        </w:rPr>
        <w:t>т.ч</w:t>
      </w:r>
      <w:proofErr w:type="spellEnd"/>
      <w:r w:rsidRPr="00E2018B">
        <w:rPr>
          <w:rFonts w:ascii="Times New Roman" w:eastAsia="Times New Roman" w:hAnsi="Times New Roman" w:cs="Times New Roman"/>
          <w:sz w:val="28"/>
          <w:szCs w:val="28"/>
        </w:rPr>
        <w:t xml:space="preserve">. Павлодарская – 306,8%, </w:t>
      </w:r>
      <w:proofErr w:type="spellStart"/>
      <w:r w:rsidRPr="00E2018B">
        <w:rPr>
          <w:rFonts w:ascii="Times New Roman" w:eastAsia="Times New Roman" w:hAnsi="Times New Roman" w:cs="Times New Roman"/>
          <w:sz w:val="28"/>
          <w:szCs w:val="28"/>
        </w:rPr>
        <w:t>Алматинской</w:t>
      </w:r>
      <w:proofErr w:type="spellEnd"/>
      <w:r w:rsidRPr="00E2018B">
        <w:rPr>
          <w:rFonts w:ascii="Times New Roman" w:eastAsia="Times New Roman" w:hAnsi="Times New Roman" w:cs="Times New Roman"/>
          <w:sz w:val="28"/>
          <w:szCs w:val="28"/>
        </w:rPr>
        <w:t xml:space="preserve"> – 211,5, </w:t>
      </w:r>
      <w:proofErr w:type="spellStart"/>
      <w:r w:rsidRPr="00E2018B">
        <w:rPr>
          <w:rFonts w:ascii="Times New Roman" w:eastAsia="Times New Roman" w:hAnsi="Times New Roman" w:cs="Times New Roman"/>
          <w:sz w:val="28"/>
          <w:szCs w:val="28"/>
        </w:rPr>
        <w:t>Жамбылской</w:t>
      </w:r>
      <w:proofErr w:type="spellEnd"/>
      <w:r w:rsidRPr="00E2018B">
        <w:rPr>
          <w:rFonts w:ascii="Times New Roman" w:eastAsia="Times New Roman" w:hAnsi="Times New Roman" w:cs="Times New Roman"/>
          <w:sz w:val="28"/>
          <w:szCs w:val="28"/>
        </w:rPr>
        <w:t xml:space="preserve"> – 138,9 и Карагандинской – 104,3%</w:t>
      </w:r>
      <w:r w:rsidR="009A7758" w:rsidRPr="009A7758">
        <w:rPr>
          <w:rFonts w:ascii="Times New Roman" w:eastAsia="Times New Roman" w:hAnsi="Times New Roman" w:cs="Times New Roman"/>
          <w:sz w:val="28"/>
          <w:szCs w:val="28"/>
        </w:rPr>
        <w:t xml:space="preserve"> [</w:t>
      </w:r>
      <w:r w:rsidR="004769B4" w:rsidRPr="004769B4">
        <w:rPr>
          <w:rFonts w:ascii="Times New Roman" w:eastAsia="Times New Roman" w:hAnsi="Times New Roman" w:cs="Times New Roman"/>
          <w:sz w:val="28"/>
          <w:szCs w:val="28"/>
        </w:rPr>
        <w:t>10</w:t>
      </w:r>
      <w:r w:rsidR="009A7758" w:rsidRPr="009A7758">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w:t>
      </w:r>
    </w:p>
    <w:p w:rsidR="008B6A1E" w:rsidRPr="00E2018B" w:rsidRDefault="00247FB2" w:rsidP="00AB49EF">
      <w:pPr>
        <w:spacing w:after="0" w:line="240" w:lineRule="auto"/>
        <w:ind w:firstLine="567"/>
        <w:jc w:val="both"/>
        <w:rPr>
          <w:rFonts w:ascii="Times New Roman" w:eastAsia="Times New Roman" w:hAnsi="Times New Roman" w:cs="Times New Roman"/>
          <w:spacing w:val="-4"/>
          <w:sz w:val="28"/>
          <w:szCs w:val="28"/>
        </w:rPr>
      </w:pPr>
      <w:r w:rsidRPr="00E2018B">
        <w:rPr>
          <w:rFonts w:ascii="Times New Roman" w:eastAsia="Times New Roman" w:hAnsi="Times New Roman" w:cs="Times New Roman"/>
          <w:spacing w:val="-4"/>
          <w:sz w:val="28"/>
          <w:szCs w:val="28"/>
        </w:rPr>
        <w:t xml:space="preserve">Основная проблема в развитии малых форм хозяйствования в Республике Казахстан это отрасли плодоводства, где обеспеченность составляет 14,6%. </w:t>
      </w:r>
    </w:p>
    <w:p w:rsidR="00247FB2" w:rsidRPr="00E2018B" w:rsidRDefault="00247FB2"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Arial Unicode MS" w:hAnsi="Times New Roman" w:cs="Times New Roman"/>
          <w:sz w:val="28"/>
          <w:szCs w:val="28"/>
          <w:lang w:eastAsia="ru-RU"/>
        </w:rPr>
        <w:t xml:space="preserve">В Республике Казахстан выращиванием сахарной свеклы специализируется </w:t>
      </w:r>
      <w:proofErr w:type="spellStart"/>
      <w:r w:rsidRPr="00E2018B">
        <w:rPr>
          <w:rFonts w:ascii="Times New Roman" w:eastAsia="Arial Unicode MS" w:hAnsi="Times New Roman" w:cs="Times New Roman"/>
          <w:sz w:val="28"/>
          <w:szCs w:val="28"/>
          <w:lang w:eastAsia="ru-RU"/>
        </w:rPr>
        <w:t>Алматинская</w:t>
      </w:r>
      <w:proofErr w:type="spellEnd"/>
      <w:r w:rsidRPr="00E2018B">
        <w:rPr>
          <w:rFonts w:ascii="Times New Roman" w:eastAsia="Arial Unicode MS" w:hAnsi="Times New Roman" w:cs="Times New Roman"/>
          <w:sz w:val="28"/>
          <w:szCs w:val="28"/>
          <w:lang w:eastAsia="ru-RU"/>
        </w:rPr>
        <w:t xml:space="preserve"> и </w:t>
      </w:r>
      <w:proofErr w:type="spellStart"/>
      <w:r w:rsidRPr="00E2018B">
        <w:rPr>
          <w:rFonts w:ascii="Times New Roman" w:eastAsia="Arial Unicode MS" w:hAnsi="Times New Roman" w:cs="Times New Roman"/>
          <w:sz w:val="28"/>
          <w:szCs w:val="28"/>
          <w:lang w:eastAsia="ru-RU"/>
        </w:rPr>
        <w:t>Жамбылская</w:t>
      </w:r>
      <w:proofErr w:type="spellEnd"/>
      <w:r w:rsidRPr="00E2018B">
        <w:rPr>
          <w:rFonts w:ascii="Times New Roman" w:eastAsia="Arial Unicode MS" w:hAnsi="Times New Roman" w:cs="Times New Roman"/>
          <w:sz w:val="28"/>
          <w:szCs w:val="28"/>
          <w:lang w:eastAsia="ru-RU"/>
        </w:rPr>
        <w:t xml:space="preserve"> области, где уровень обеспеченности продукцией малыми формами хозяйствования составляет 54,6 и 53,3%. В целом по Республике Казахстан уровень обеспеченности сахарной свеклой составляет 9,3% </w:t>
      </w:r>
      <w:r w:rsidRPr="00E2018B">
        <w:rPr>
          <w:rFonts w:ascii="Times New Roman" w:eastAsia="Times New Roman" w:hAnsi="Times New Roman" w:cs="Times New Roman"/>
          <w:sz w:val="28"/>
          <w:szCs w:val="28"/>
        </w:rPr>
        <w:t>(</w:t>
      </w:r>
      <w:r w:rsidR="001109A8" w:rsidRPr="00E2018B">
        <w:rPr>
          <w:rFonts w:ascii="Times New Roman" w:eastAsia="Times New Roman" w:hAnsi="Times New Roman" w:cs="Times New Roman"/>
          <w:sz w:val="28"/>
          <w:szCs w:val="28"/>
        </w:rPr>
        <w:t xml:space="preserve">Приложение </w:t>
      </w:r>
      <w:r w:rsidR="00A72D29" w:rsidRPr="00E2018B">
        <w:rPr>
          <w:rFonts w:ascii="Times New Roman" w:eastAsia="Times New Roman" w:hAnsi="Times New Roman" w:cs="Times New Roman"/>
          <w:sz w:val="28"/>
          <w:szCs w:val="28"/>
        </w:rPr>
        <w:t>Ш</w:t>
      </w:r>
      <w:r w:rsidRPr="00E2018B">
        <w:rPr>
          <w:rFonts w:ascii="Times New Roman" w:eastAsia="Times New Roman" w:hAnsi="Times New Roman" w:cs="Times New Roman"/>
          <w:sz w:val="28"/>
          <w:szCs w:val="28"/>
        </w:rPr>
        <w:t>).</w:t>
      </w:r>
    </w:p>
    <w:p w:rsidR="00ED4443" w:rsidRPr="00E2018B" w:rsidRDefault="00ED4443" w:rsidP="004C00F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Уровень обеспеченности овощами малыми формами хозяйствования в среднем по Казахстану – 80,4%, в т.</w:t>
      </w:r>
      <w:r w:rsidR="00A95633" w:rsidRPr="00E2018B">
        <w:rPr>
          <w:rFonts w:ascii="Times New Roman" w:hAnsi="Times New Roman" w:cs="Times New Roman"/>
          <w:sz w:val="28"/>
          <w:szCs w:val="28"/>
        </w:rPr>
        <w:t xml:space="preserve"> </w:t>
      </w:r>
      <w:r w:rsidRPr="00E2018B">
        <w:rPr>
          <w:rFonts w:ascii="Times New Roman" w:hAnsi="Times New Roman" w:cs="Times New Roman"/>
          <w:sz w:val="28"/>
          <w:szCs w:val="28"/>
        </w:rPr>
        <w:t xml:space="preserve">ч. Северный регион – </w:t>
      </w:r>
      <w:r w:rsidR="00F37227" w:rsidRPr="00E2018B">
        <w:rPr>
          <w:rFonts w:ascii="Times New Roman" w:hAnsi="Times New Roman" w:cs="Times New Roman"/>
          <w:sz w:val="28"/>
          <w:szCs w:val="28"/>
        </w:rPr>
        <w:t>26,3</w:t>
      </w:r>
      <w:r w:rsidRPr="00E2018B">
        <w:rPr>
          <w:rFonts w:ascii="Times New Roman" w:hAnsi="Times New Roman" w:cs="Times New Roman"/>
          <w:sz w:val="28"/>
          <w:szCs w:val="28"/>
        </w:rPr>
        <w:t>%, Западный – 19,</w:t>
      </w:r>
      <w:r w:rsidR="00F37227" w:rsidRPr="00E2018B">
        <w:rPr>
          <w:rFonts w:ascii="Times New Roman" w:hAnsi="Times New Roman" w:cs="Times New Roman"/>
          <w:sz w:val="28"/>
          <w:szCs w:val="28"/>
        </w:rPr>
        <w:t>6</w:t>
      </w:r>
      <w:r w:rsidRPr="00E2018B">
        <w:rPr>
          <w:rFonts w:ascii="Times New Roman" w:hAnsi="Times New Roman" w:cs="Times New Roman"/>
          <w:sz w:val="28"/>
          <w:szCs w:val="28"/>
        </w:rPr>
        <w:t xml:space="preserve">%, Южный – </w:t>
      </w:r>
      <w:r w:rsidR="00F37227" w:rsidRPr="00E2018B">
        <w:rPr>
          <w:rFonts w:ascii="Times New Roman" w:hAnsi="Times New Roman" w:cs="Times New Roman"/>
          <w:sz w:val="28"/>
          <w:szCs w:val="28"/>
        </w:rPr>
        <w:t>153,1</w:t>
      </w:r>
      <w:r w:rsidRPr="00E2018B">
        <w:rPr>
          <w:rFonts w:ascii="Times New Roman" w:hAnsi="Times New Roman" w:cs="Times New Roman"/>
          <w:sz w:val="28"/>
          <w:szCs w:val="28"/>
        </w:rPr>
        <w:t xml:space="preserve">%, Восточный – </w:t>
      </w:r>
      <w:r w:rsidR="00F37227" w:rsidRPr="00E2018B">
        <w:rPr>
          <w:rFonts w:ascii="Times New Roman" w:hAnsi="Times New Roman" w:cs="Times New Roman"/>
          <w:sz w:val="28"/>
          <w:szCs w:val="28"/>
        </w:rPr>
        <w:t>27,3</w:t>
      </w:r>
      <w:r w:rsidRPr="00E2018B">
        <w:rPr>
          <w:rFonts w:ascii="Times New Roman" w:hAnsi="Times New Roman" w:cs="Times New Roman"/>
          <w:sz w:val="28"/>
          <w:szCs w:val="28"/>
        </w:rPr>
        <w:t xml:space="preserve">%, Центральный – </w:t>
      </w:r>
      <w:r w:rsidR="00F37227" w:rsidRPr="00E2018B">
        <w:rPr>
          <w:rFonts w:ascii="Times New Roman" w:hAnsi="Times New Roman" w:cs="Times New Roman"/>
          <w:sz w:val="28"/>
          <w:szCs w:val="28"/>
        </w:rPr>
        <w:t>22,5</w:t>
      </w:r>
      <w:r w:rsidRPr="00E2018B">
        <w:rPr>
          <w:rFonts w:ascii="Times New Roman" w:hAnsi="Times New Roman" w:cs="Times New Roman"/>
          <w:sz w:val="28"/>
          <w:szCs w:val="28"/>
        </w:rPr>
        <w:t xml:space="preserve">%; по картофелю в среднем по Казахстану – </w:t>
      </w:r>
      <w:r w:rsidR="00F37227" w:rsidRPr="00E2018B">
        <w:rPr>
          <w:rFonts w:ascii="Times New Roman" w:hAnsi="Times New Roman" w:cs="Times New Roman"/>
          <w:sz w:val="28"/>
          <w:szCs w:val="28"/>
        </w:rPr>
        <w:t>91,9</w:t>
      </w:r>
      <w:r w:rsidRPr="00E2018B">
        <w:rPr>
          <w:rFonts w:ascii="Times New Roman" w:hAnsi="Times New Roman" w:cs="Times New Roman"/>
          <w:sz w:val="28"/>
          <w:szCs w:val="28"/>
        </w:rPr>
        <w:t xml:space="preserve">%, Северный регион – </w:t>
      </w:r>
      <w:r w:rsidR="00F37227" w:rsidRPr="00E2018B">
        <w:rPr>
          <w:rFonts w:ascii="Times New Roman" w:hAnsi="Times New Roman" w:cs="Times New Roman"/>
          <w:sz w:val="28"/>
          <w:szCs w:val="28"/>
        </w:rPr>
        <w:t>92,8</w:t>
      </w:r>
      <w:r w:rsidRPr="00E2018B">
        <w:rPr>
          <w:rFonts w:ascii="Times New Roman" w:hAnsi="Times New Roman" w:cs="Times New Roman"/>
          <w:sz w:val="28"/>
          <w:szCs w:val="28"/>
        </w:rPr>
        <w:t xml:space="preserve">%, Западный – </w:t>
      </w:r>
      <w:r w:rsidR="00F37227" w:rsidRPr="00E2018B">
        <w:rPr>
          <w:rFonts w:ascii="Times New Roman" w:hAnsi="Times New Roman" w:cs="Times New Roman"/>
          <w:sz w:val="28"/>
          <w:szCs w:val="28"/>
        </w:rPr>
        <w:t>24,7</w:t>
      </w:r>
      <w:r w:rsidRPr="00E2018B">
        <w:rPr>
          <w:rFonts w:ascii="Times New Roman" w:hAnsi="Times New Roman" w:cs="Times New Roman"/>
          <w:sz w:val="28"/>
          <w:szCs w:val="28"/>
        </w:rPr>
        <w:t xml:space="preserve">%, Южный – </w:t>
      </w:r>
      <w:r w:rsidR="00F37227" w:rsidRPr="00E2018B">
        <w:rPr>
          <w:rFonts w:ascii="Times New Roman" w:hAnsi="Times New Roman" w:cs="Times New Roman"/>
          <w:sz w:val="28"/>
          <w:szCs w:val="28"/>
        </w:rPr>
        <w:t>113,3</w:t>
      </w:r>
      <w:r w:rsidRPr="00E2018B">
        <w:rPr>
          <w:rFonts w:ascii="Times New Roman" w:hAnsi="Times New Roman" w:cs="Times New Roman"/>
          <w:sz w:val="28"/>
          <w:szCs w:val="28"/>
        </w:rPr>
        <w:t xml:space="preserve">%, Восточный – </w:t>
      </w:r>
      <w:r w:rsidR="00F37227" w:rsidRPr="00E2018B">
        <w:rPr>
          <w:rFonts w:ascii="Times New Roman" w:hAnsi="Times New Roman" w:cs="Times New Roman"/>
          <w:sz w:val="28"/>
          <w:szCs w:val="28"/>
        </w:rPr>
        <w:t>78,1</w:t>
      </w:r>
      <w:r w:rsidRPr="00E2018B">
        <w:rPr>
          <w:rFonts w:ascii="Times New Roman" w:hAnsi="Times New Roman" w:cs="Times New Roman"/>
          <w:sz w:val="28"/>
          <w:szCs w:val="28"/>
        </w:rPr>
        <w:t xml:space="preserve">%, Центральный – </w:t>
      </w:r>
      <w:r w:rsidR="00F37227" w:rsidRPr="00E2018B">
        <w:rPr>
          <w:rFonts w:ascii="Times New Roman" w:hAnsi="Times New Roman" w:cs="Times New Roman"/>
          <w:sz w:val="28"/>
          <w:szCs w:val="28"/>
        </w:rPr>
        <w:t>116,2</w:t>
      </w:r>
      <w:r w:rsidRPr="00E2018B">
        <w:rPr>
          <w:rFonts w:ascii="Times New Roman" w:hAnsi="Times New Roman" w:cs="Times New Roman"/>
          <w:sz w:val="28"/>
          <w:szCs w:val="28"/>
        </w:rPr>
        <w:t xml:space="preserve">%; по плодам и ягодам в среднем по Казахстану – 14,6%, в т. ч. Южный – </w:t>
      </w:r>
      <w:r w:rsidR="00F37227" w:rsidRPr="00E2018B">
        <w:rPr>
          <w:rFonts w:ascii="Times New Roman" w:hAnsi="Times New Roman" w:cs="Times New Roman"/>
          <w:sz w:val="28"/>
          <w:szCs w:val="28"/>
        </w:rPr>
        <w:t>3</w:t>
      </w:r>
      <w:r w:rsidRPr="00E2018B">
        <w:rPr>
          <w:rFonts w:ascii="Times New Roman" w:hAnsi="Times New Roman" w:cs="Times New Roman"/>
          <w:sz w:val="28"/>
          <w:szCs w:val="28"/>
        </w:rPr>
        <w:t xml:space="preserve">3% </w:t>
      </w:r>
      <w:r w:rsidRPr="00E2018B">
        <w:rPr>
          <w:rFonts w:ascii="Times New Roman" w:hAnsi="Times New Roman" w:cs="Times New Roman"/>
          <w:spacing w:val="-4"/>
          <w:sz w:val="28"/>
          <w:szCs w:val="28"/>
        </w:rPr>
        <w:t>и практически не обеспечен по Северный, Западный, Восточный и Центральный регионы</w:t>
      </w:r>
      <w:r w:rsidRPr="00E2018B">
        <w:rPr>
          <w:rFonts w:ascii="Times New Roman" w:hAnsi="Times New Roman" w:cs="Times New Roman"/>
          <w:sz w:val="28"/>
          <w:szCs w:val="28"/>
        </w:rPr>
        <w:t xml:space="preserve">. </w:t>
      </w:r>
    </w:p>
    <w:p w:rsidR="00F72E31" w:rsidRPr="00E2018B" w:rsidRDefault="00F72E31" w:rsidP="00AB49EF">
      <w:pPr>
        <w:spacing w:after="0" w:line="240" w:lineRule="auto"/>
        <w:ind w:firstLine="567"/>
        <w:jc w:val="both"/>
        <w:rPr>
          <w:rFonts w:ascii="Times New Roman" w:eastAsia="Palatino Linotype" w:hAnsi="Times New Roman" w:cs="Times New Roman"/>
          <w:sz w:val="28"/>
          <w:szCs w:val="28"/>
        </w:rPr>
      </w:pPr>
      <w:r w:rsidRPr="00E2018B">
        <w:rPr>
          <w:rFonts w:ascii="Times New Roman" w:eastAsia="Palatino Linotype" w:hAnsi="Times New Roman" w:cs="Times New Roman"/>
          <w:sz w:val="28"/>
          <w:szCs w:val="28"/>
        </w:rPr>
        <w:t>Таким образом, продовольственная безопасность Казахстана – необходимое условие национального приоритета – повышение качества жизни населения на основе гарантирования высоких стандартов жизнеобеспечения. Важное значение имеют объемы и структура производства, потребления и соответственно величина самообеспеченности основными продуктами питания.</w:t>
      </w:r>
    </w:p>
    <w:p w:rsidR="00F65225" w:rsidRPr="00E2018B" w:rsidRDefault="00ED4443" w:rsidP="004C00F1">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Казахстане приняты долгосрочные отраслевые программы развития АПК до 2027 года. Это – мясное скотоводство, на основе анализа и сопоставления потенциала внешних рынков и внутренних возможностей реализуется программа як</w:t>
      </w:r>
      <w:r w:rsidR="00F65225" w:rsidRPr="00E2018B">
        <w:rPr>
          <w:rFonts w:ascii="Times New Roman" w:eastAsia="Times New Roman" w:hAnsi="Times New Roman" w:cs="Times New Roman"/>
          <w:sz w:val="28"/>
          <w:szCs w:val="28"/>
        </w:rPr>
        <w:t>орной технологии откорма скота.</w:t>
      </w:r>
    </w:p>
    <w:p w:rsidR="00F65225" w:rsidRPr="00E2018B" w:rsidRDefault="00F65225" w:rsidP="00F65225">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В развитии молочного скотоводства ставится задача увеличения производства молочной продукции до 1 млн. тонн, создания рабочих мест до 7000, или роста в 1,5 раза и повышения уровня производительности труда.</w:t>
      </w:r>
    </w:p>
    <w:p w:rsidR="004F22FB" w:rsidRPr="00E2018B" w:rsidRDefault="004F22FB" w:rsidP="004C00F1">
      <w:pPr>
        <w:spacing w:after="0" w:line="240" w:lineRule="auto"/>
        <w:ind w:firstLine="567"/>
        <w:jc w:val="both"/>
        <w:rPr>
          <w:rFonts w:ascii="Times New Roman" w:eastAsia="Times New Roman" w:hAnsi="Times New Roman" w:cs="Times New Roman"/>
          <w:spacing w:val="-4"/>
          <w:sz w:val="28"/>
          <w:szCs w:val="28"/>
        </w:rPr>
      </w:pPr>
      <w:r w:rsidRPr="00E2018B">
        <w:rPr>
          <w:rFonts w:ascii="Times New Roman" w:eastAsia="Times New Roman" w:hAnsi="Times New Roman" w:cs="Times New Roman"/>
          <w:sz w:val="28"/>
          <w:szCs w:val="28"/>
        </w:rPr>
        <w:t xml:space="preserve">Наращивание производство продукции птицеводства, предусмотрен рост экспорта мяса птицы и яйца до (150 тыс. тонн и 1500 млн шт. соответственно) на </w:t>
      </w:r>
      <w:r w:rsidRPr="00E2018B">
        <w:rPr>
          <w:rFonts w:ascii="Times New Roman" w:eastAsia="Times New Roman" w:hAnsi="Times New Roman" w:cs="Times New Roman"/>
          <w:spacing w:val="-4"/>
          <w:sz w:val="28"/>
          <w:szCs w:val="28"/>
        </w:rPr>
        <w:t>основе совершенствования действующих механизмов государственной поддержки.</w:t>
      </w:r>
      <w:r w:rsidR="00F72E31" w:rsidRPr="00E2018B">
        <w:rPr>
          <w:rFonts w:ascii="Times New Roman" w:eastAsia="Times New Roman" w:hAnsi="Times New Roman" w:cs="Times New Roman"/>
          <w:spacing w:val="-4"/>
          <w:sz w:val="28"/>
          <w:szCs w:val="28"/>
        </w:rPr>
        <w:t xml:space="preserve"> </w:t>
      </w:r>
    </w:p>
    <w:p w:rsidR="00F65225" w:rsidRPr="00E2018B" w:rsidRDefault="00F65225" w:rsidP="00F65225">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отрасли растениеводства одна из основных задач – улучшение качества семян, внесение минеральных удобрений, а также интенсивное введение орошаемого земледелия и внедрение </w:t>
      </w:r>
      <w:proofErr w:type="spellStart"/>
      <w:r w:rsidRPr="00E2018B">
        <w:rPr>
          <w:rFonts w:ascii="Times New Roman" w:eastAsia="Times New Roman" w:hAnsi="Times New Roman" w:cs="Times New Roman"/>
          <w:sz w:val="28"/>
          <w:szCs w:val="28"/>
        </w:rPr>
        <w:t>влагоресурсосберегающих</w:t>
      </w:r>
      <w:proofErr w:type="spellEnd"/>
      <w:r w:rsidRPr="00E2018B">
        <w:rPr>
          <w:rFonts w:ascii="Times New Roman" w:eastAsia="Times New Roman" w:hAnsi="Times New Roman" w:cs="Times New Roman"/>
          <w:sz w:val="28"/>
          <w:szCs w:val="28"/>
        </w:rPr>
        <w:t xml:space="preserve"> технологий.</w:t>
      </w:r>
    </w:p>
    <w:p w:rsidR="00DF31C2" w:rsidRPr="00E2018B" w:rsidRDefault="00DF31C2" w:rsidP="00AB49EF">
      <w:pPr>
        <w:spacing w:after="0" w:line="240" w:lineRule="auto"/>
        <w:ind w:firstLine="567"/>
        <w:contextualSpacing/>
        <w:jc w:val="both"/>
        <w:rPr>
          <w:rFonts w:ascii="Times New Roman" w:hAnsi="Times New Roman" w:cs="Times New Roman"/>
          <w:caps/>
          <w:sz w:val="24"/>
          <w:szCs w:val="24"/>
        </w:rPr>
      </w:pPr>
    </w:p>
    <w:p w:rsidR="00712FD6" w:rsidRDefault="00712FD6" w:rsidP="00AB49EF">
      <w:pPr>
        <w:spacing w:after="0" w:line="240" w:lineRule="auto"/>
        <w:ind w:firstLine="567"/>
        <w:contextualSpacing/>
        <w:jc w:val="both"/>
        <w:rPr>
          <w:rFonts w:ascii="Times New Roman" w:hAnsi="Times New Roman" w:cs="Times New Roman"/>
          <w:caps/>
          <w:sz w:val="24"/>
          <w:szCs w:val="24"/>
        </w:rPr>
      </w:pPr>
    </w:p>
    <w:p w:rsidR="008F67AC" w:rsidRPr="003E5D7C" w:rsidRDefault="003E5D7C" w:rsidP="00AB49EF">
      <w:pPr>
        <w:spacing w:after="0" w:line="240" w:lineRule="auto"/>
        <w:ind w:firstLine="567"/>
        <w:contextualSpacing/>
        <w:jc w:val="both"/>
        <w:rPr>
          <w:rFonts w:ascii="Times New Roman" w:hAnsi="Times New Roman" w:cs="Times New Roman"/>
          <w:caps/>
          <w:sz w:val="28"/>
          <w:szCs w:val="24"/>
        </w:rPr>
      </w:pPr>
      <w:r w:rsidRPr="003E5D7C">
        <w:rPr>
          <w:rFonts w:ascii="Times New Roman" w:hAnsi="Times New Roman" w:cs="Times New Roman"/>
          <w:sz w:val="28"/>
          <w:szCs w:val="24"/>
        </w:rPr>
        <w:t xml:space="preserve">3 </w:t>
      </w:r>
      <w:r>
        <w:rPr>
          <w:rFonts w:ascii="Times New Roman" w:hAnsi="Times New Roman" w:cs="Times New Roman"/>
          <w:sz w:val="28"/>
          <w:szCs w:val="24"/>
          <w:lang w:val="kk-KZ"/>
        </w:rPr>
        <w:t>К</w:t>
      </w:r>
      <w:proofErr w:type="spellStart"/>
      <w:r w:rsidRPr="003E5D7C">
        <w:rPr>
          <w:rFonts w:ascii="Times New Roman" w:hAnsi="Times New Roman" w:cs="Times New Roman"/>
          <w:sz w:val="28"/>
          <w:szCs w:val="24"/>
        </w:rPr>
        <w:t>онцептуальные</w:t>
      </w:r>
      <w:proofErr w:type="spellEnd"/>
      <w:r w:rsidRPr="003E5D7C">
        <w:rPr>
          <w:rFonts w:ascii="Times New Roman" w:hAnsi="Times New Roman" w:cs="Times New Roman"/>
          <w:sz w:val="28"/>
          <w:szCs w:val="24"/>
        </w:rPr>
        <w:t xml:space="preserve"> основы системы комплексной материальной, консультационной, обучающей и другой поддержки малых форм хозяйствования в аграрном бизнесе </w:t>
      </w:r>
      <w:r>
        <w:rPr>
          <w:rFonts w:ascii="Times New Roman" w:hAnsi="Times New Roman" w:cs="Times New Roman"/>
          <w:sz w:val="28"/>
          <w:szCs w:val="24"/>
          <w:lang w:val="kk-KZ"/>
        </w:rPr>
        <w:t>К</w:t>
      </w:r>
      <w:proofErr w:type="spellStart"/>
      <w:r w:rsidRPr="003E5D7C">
        <w:rPr>
          <w:rFonts w:ascii="Times New Roman" w:hAnsi="Times New Roman" w:cs="Times New Roman"/>
          <w:sz w:val="28"/>
          <w:szCs w:val="24"/>
        </w:rPr>
        <w:t>азахстана</w:t>
      </w:r>
      <w:proofErr w:type="spellEnd"/>
    </w:p>
    <w:p w:rsidR="008F67AC" w:rsidRPr="00E2018B" w:rsidRDefault="008F67AC" w:rsidP="00AB49EF">
      <w:pPr>
        <w:spacing w:after="0" w:line="240" w:lineRule="auto"/>
        <w:contextualSpacing/>
        <w:jc w:val="center"/>
        <w:rPr>
          <w:rFonts w:ascii="Times New Roman" w:hAnsi="Times New Roman" w:cs="Times New Roman"/>
          <w:sz w:val="28"/>
          <w:szCs w:val="28"/>
        </w:rPr>
      </w:pPr>
    </w:p>
    <w:p w:rsidR="00107003" w:rsidRPr="00E2018B" w:rsidRDefault="008F67AC"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3.1 </w:t>
      </w:r>
      <w:r w:rsidR="00107003" w:rsidRPr="00E2018B">
        <w:rPr>
          <w:rFonts w:ascii="Times New Roman" w:hAnsi="Times New Roman" w:cs="Times New Roman"/>
          <w:sz w:val="28"/>
          <w:szCs w:val="28"/>
        </w:rPr>
        <w:t xml:space="preserve">Анализ </w:t>
      </w:r>
      <w:r w:rsidR="00BF3778">
        <w:rPr>
          <w:rFonts w:ascii="Times New Roman" w:hAnsi="Times New Roman" w:cs="Times New Roman"/>
          <w:sz w:val="28"/>
          <w:szCs w:val="28"/>
        </w:rPr>
        <w:t xml:space="preserve">мер </w:t>
      </w:r>
      <w:r w:rsidR="00107003" w:rsidRPr="00E2018B">
        <w:rPr>
          <w:rFonts w:ascii="Times New Roman" w:hAnsi="Times New Roman" w:cs="Times New Roman"/>
          <w:sz w:val="28"/>
          <w:szCs w:val="28"/>
        </w:rPr>
        <w:t>комплексной государственной поддержки малых форм хозяйствования в сельскохозяйственном производстве по регионам Казахстана</w:t>
      </w:r>
    </w:p>
    <w:p w:rsidR="00107003" w:rsidRPr="00E2018B" w:rsidRDefault="00107003" w:rsidP="00107003">
      <w:pPr>
        <w:spacing w:after="0" w:line="240" w:lineRule="auto"/>
        <w:contextualSpacing/>
        <w:jc w:val="center"/>
        <w:rPr>
          <w:rFonts w:ascii="Times New Roman" w:hAnsi="Times New Roman" w:cs="Times New Roman"/>
          <w:sz w:val="28"/>
          <w:szCs w:val="28"/>
        </w:rPr>
      </w:pP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При интенсивном развитии аграрной сферы, в </w:t>
      </w:r>
      <w:proofErr w:type="spellStart"/>
      <w:r w:rsidRPr="00E2018B">
        <w:rPr>
          <w:rFonts w:ascii="Times New Roman" w:hAnsi="Times New Roman" w:cs="Times New Roman"/>
          <w:sz w:val="28"/>
          <w:szCs w:val="28"/>
        </w:rPr>
        <w:t>т.ч</w:t>
      </w:r>
      <w:proofErr w:type="spellEnd"/>
      <w:r w:rsidRPr="00E2018B">
        <w:rPr>
          <w:rFonts w:ascii="Times New Roman" w:hAnsi="Times New Roman" w:cs="Times New Roman"/>
          <w:sz w:val="28"/>
          <w:szCs w:val="28"/>
        </w:rPr>
        <w:t>. в малом предпринимательстве, существуют проблемы недостаточно высоких темпов модернизации производства субъектов малых фо</w:t>
      </w:r>
      <w:r w:rsidR="005B3EAA">
        <w:rPr>
          <w:rFonts w:ascii="Times New Roman" w:hAnsi="Times New Roman" w:cs="Times New Roman"/>
          <w:sz w:val="28"/>
          <w:szCs w:val="28"/>
        </w:rPr>
        <w:t>рм хозяйствования, низкого уров</w:t>
      </w:r>
      <w:r w:rsidRPr="00E2018B">
        <w:rPr>
          <w:rFonts w:ascii="Times New Roman" w:hAnsi="Times New Roman" w:cs="Times New Roman"/>
          <w:sz w:val="28"/>
          <w:szCs w:val="28"/>
        </w:rPr>
        <w:t xml:space="preserve">ня доходов большинства хозяйств, со сбыта производимой продукции, высоких рисков интенсивных процессов, обусловленных специфическими особенностями сельского хозяйства, недостаточного уровня инвестирования, высоких процентных ставок за пользование денежными ресурсами и т.д. </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Уровень государственной поддержки сельскохозяйственного производства к валовой сельскохозяйственной продукции Казахстана: совокупной – 7,4%, прямой – 4,4%, косвенной – 3%, пороговый уровень – 8,5%. Следовательно, пороговый уровень прямой господдержки аграрного сектора в Казахстане еще не достигнут.</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Министерством сельского хозяйства в рамках реализации государственной программы развития АПК на 2017-2021 годы разработаны меры </w:t>
      </w:r>
      <w:proofErr w:type="spellStart"/>
      <w:r w:rsidRPr="00E2018B">
        <w:rPr>
          <w:rFonts w:ascii="Times New Roman" w:hAnsi="Times New Roman" w:cs="Times New Roman"/>
          <w:sz w:val="28"/>
          <w:szCs w:val="28"/>
        </w:rPr>
        <w:t>государствен</w:t>
      </w:r>
      <w:proofErr w:type="spellEnd"/>
      <w:r w:rsidR="005B3EAA">
        <w:rPr>
          <w:rFonts w:ascii="Times New Roman" w:hAnsi="Times New Roman" w:cs="Times New Roman"/>
          <w:sz w:val="28"/>
          <w:szCs w:val="28"/>
        </w:rPr>
        <w:t>-</w:t>
      </w:r>
      <w:r w:rsidRPr="00E2018B">
        <w:rPr>
          <w:rFonts w:ascii="Times New Roman" w:hAnsi="Times New Roman" w:cs="Times New Roman"/>
          <w:sz w:val="28"/>
          <w:szCs w:val="28"/>
        </w:rPr>
        <w:t>ной поддержки АПК. Это – развитие сельскохозяйственной кооперации, пере</w:t>
      </w:r>
      <w:r w:rsidR="00E43536">
        <w:rPr>
          <w:rFonts w:ascii="Times New Roman" w:hAnsi="Times New Roman" w:cs="Times New Roman"/>
          <w:sz w:val="28"/>
          <w:szCs w:val="28"/>
        </w:rPr>
        <w:t>-</w:t>
      </w:r>
      <w:r w:rsidRPr="00E2018B">
        <w:rPr>
          <w:rFonts w:ascii="Times New Roman" w:hAnsi="Times New Roman" w:cs="Times New Roman"/>
          <w:sz w:val="28"/>
          <w:szCs w:val="28"/>
        </w:rPr>
        <w:t>работки аграрной продукции, семеноводства, техническое перевооружение АПК, повышение эффективности фитосанитарных агрохимических мероприятий, развитие кормопроизводства (кормовой баланс), отгонного овцеводства, создание оптово-распределительных центров, вовлечение пашни в оборот</w:t>
      </w:r>
      <w:r w:rsidR="009A7758" w:rsidRPr="009A7758">
        <w:rPr>
          <w:rFonts w:ascii="Times New Roman" w:hAnsi="Times New Roman" w:cs="Times New Roman"/>
          <w:sz w:val="28"/>
          <w:szCs w:val="28"/>
        </w:rPr>
        <w:t xml:space="preserve"> [1</w:t>
      </w:r>
      <w:r w:rsidR="004769B4" w:rsidRPr="004769B4">
        <w:rPr>
          <w:rFonts w:ascii="Times New Roman" w:hAnsi="Times New Roman" w:cs="Times New Roman"/>
          <w:sz w:val="28"/>
          <w:szCs w:val="28"/>
        </w:rPr>
        <w:t>1</w:t>
      </w:r>
      <w:r w:rsidR="009A7758" w:rsidRPr="009A7758">
        <w:rPr>
          <w:rFonts w:ascii="Times New Roman" w:hAnsi="Times New Roman" w:cs="Times New Roman"/>
          <w:sz w:val="28"/>
          <w:szCs w:val="28"/>
        </w:rPr>
        <w:t>]</w:t>
      </w:r>
      <w:r w:rsidRPr="00E2018B">
        <w:rPr>
          <w:rFonts w:ascii="Times New Roman" w:hAnsi="Times New Roman" w:cs="Times New Roman"/>
          <w:sz w:val="28"/>
          <w:szCs w:val="28"/>
        </w:rPr>
        <w:t>.</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Казахстане разработана принципиально новая система развития </w:t>
      </w:r>
      <w:proofErr w:type="spellStart"/>
      <w:r w:rsidRPr="00E2018B">
        <w:rPr>
          <w:rFonts w:ascii="Times New Roman" w:hAnsi="Times New Roman" w:cs="Times New Roman"/>
          <w:sz w:val="28"/>
          <w:szCs w:val="28"/>
        </w:rPr>
        <w:t>агросектора</w:t>
      </w:r>
      <w:proofErr w:type="spellEnd"/>
      <w:r w:rsidRPr="00E2018B">
        <w:rPr>
          <w:rFonts w:ascii="Times New Roman" w:hAnsi="Times New Roman" w:cs="Times New Roman"/>
          <w:sz w:val="28"/>
          <w:szCs w:val="28"/>
        </w:rPr>
        <w:t xml:space="preserve">, в частности, пересмотрена модель субсидирования АПК, т.е. отказ от существующих неэффективных субсидий, выделявшихся на гектар посева, на голову сельскохозяйственного животного и перенаправляемых на более эффективные меры поддержки. </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Система мер государственной поддержки малого</w:t>
      </w:r>
      <w:r w:rsidR="00B94D51" w:rsidRPr="00E2018B">
        <w:rPr>
          <w:rFonts w:ascii="Times New Roman" w:hAnsi="Times New Roman" w:cs="Times New Roman"/>
          <w:sz w:val="28"/>
          <w:szCs w:val="28"/>
        </w:rPr>
        <w:t xml:space="preserve"> </w:t>
      </w:r>
      <w:r w:rsidRPr="00E2018B">
        <w:rPr>
          <w:rFonts w:ascii="Times New Roman" w:hAnsi="Times New Roman" w:cs="Times New Roman"/>
          <w:sz w:val="28"/>
          <w:szCs w:val="28"/>
        </w:rPr>
        <w:t xml:space="preserve">предпринимательства включает субсидирование затрат в производстве продукции, страхование имущества, льготное налогообложение, </w:t>
      </w:r>
      <w:proofErr w:type="spellStart"/>
      <w:r w:rsidRPr="00E2018B">
        <w:rPr>
          <w:rFonts w:ascii="Times New Roman" w:hAnsi="Times New Roman" w:cs="Times New Roman"/>
          <w:sz w:val="28"/>
          <w:szCs w:val="28"/>
        </w:rPr>
        <w:t>инвестсубсидии</w:t>
      </w:r>
      <w:proofErr w:type="spellEnd"/>
      <w:r w:rsidRPr="00E2018B">
        <w:rPr>
          <w:rFonts w:ascii="Times New Roman" w:hAnsi="Times New Roman" w:cs="Times New Roman"/>
          <w:sz w:val="28"/>
          <w:szCs w:val="28"/>
        </w:rPr>
        <w:t xml:space="preserve"> на строительство </w:t>
      </w:r>
      <w:proofErr w:type="spellStart"/>
      <w:r w:rsidRPr="00E2018B">
        <w:rPr>
          <w:rFonts w:ascii="Times New Roman" w:hAnsi="Times New Roman" w:cs="Times New Roman"/>
          <w:sz w:val="28"/>
          <w:szCs w:val="28"/>
        </w:rPr>
        <w:t>объек</w:t>
      </w:r>
      <w:r w:rsidR="00E43536">
        <w:rPr>
          <w:rFonts w:ascii="Times New Roman" w:hAnsi="Times New Roman" w:cs="Times New Roman"/>
          <w:sz w:val="28"/>
          <w:szCs w:val="28"/>
        </w:rPr>
        <w:t>-</w:t>
      </w:r>
      <w:r w:rsidRPr="00E2018B">
        <w:rPr>
          <w:rFonts w:ascii="Times New Roman" w:hAnsi="Times New Roman" w:cs="Times New Roman"/>
          <w:sz w:val="28"/>
          <w:szCs w:val="28"/>
        </w:rPr>
        <w:t>тов</w:t>
      </w:r>
      <w:proofErr w:type="spellEnd"/>
      <w:r w:rsidRPr="00E2018B">
        <w:rPr>
          <w:rFonts w:ascii="Times New Roman" w:hAnsi="Times New Roman" w:cs="Times New Roman"/>
          <w:sz w:val="28"/>
          <w:szCs w:val="28"/>
        </w:rPr>
        <w:t xml:space="preserve"> или их модернизацию, субсидирование погашения ставки вознаграждения при льготном кредитовании.</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eastAsia="Times New Roman" w:hAnsi="Times New Roman" w:cs="Times New Roman"/>
          <w:sz w:val="28"/>
          <w:szCs w:val="28"/>
          <w:lang w:eastAsia="ru-RU"/>
        </w:rPr>
        <w:t>Для разработки усредненных производственных затрат при</w:t>
      </w:r>
      <w:r w:rsidRPr="00E2018B">
        <w:rPr>
          <w:rFonts w:ascii="Times New Roman" w:hAnsi="Times New Roman" w:cs="Times New Roman"/>
          <w:sz w:val="28"/>
          <w:szCs w:val="28"/>
        </w:rPr>
        <w:t xml:space="preserve"> производстве растениеводческой и животноводческой продукции в малых формах хозяйствования учитываются зональные условия возделывания сельско</w:t>
      </w:r>
      <w:r w:rsidR="00E43536">
        <w:rPr>
          <w:rFonts w:ascii="Times New Roman" w:hAnsi="Times New Roman" w:cs="Times New Roman"/>
          <w:sz w:val="28"/>
          <w:szCs w:val="28"/>
        </w:rPr>
        <w:t>-</w:t>
      </w:r>
      <w:r w:rsidRPr="00E2018B">
        <w:rPr>
          <w:rFonts w:ascii="Times New Roman" w:hAnsi="Times New Roman" w:cs="Times New Roman"/>
          <w:sz w:val="28"/>
          <w:szCs w:val="28"/>
        </w:rPr>
        <w:t xml:space="preserve">хозяйственных культур и выращивания животных. Поэтому производственные затраты по зонам, районам и областям существенно различаются. В этих целях использованы типовые региональные технологические карты по каждой культуре и нормативным показателям как основа их составления в каждом конкретном </w:t>
      </w:r>
      <w:proofErr w:type="spellStart"/>
      <w:r w:rsidRPr="00E2018B">
        <w:rPr>
          <w:rFonts w:ascii="Times New Roman" w:hAnsi="Times New Roman" w:cs="Times New Roman"/>
          <w:sz w:val="28"/>
          <w:szCs w:val="28"/>
        </w:rPr>
        <w:t>сельхозформировании</w:t>
      </w:r>
      <w:proofErr w:type="spellEnd"/>
      <w:r w:rsidRPr="00E2018B">
        <w:rPr>
          <w:rFonts w:ascii="Times New Roman" w:hAnsi="Times New Roman" w:cs="Times New Roman"/>
          <w:sz w:val="28"/>
          <w:szCs w:val="28"/>
        </w:rPr>
        <w:t>, с учетом их зональных особенностей и повышения эффективности производства.</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Расчет производственных затрат осуществлялся по статьям (элементам), сформированным в соответствии с действующим Положением бухгалтерского учета о составе затрат по производству и реализации продукции (работ, услуг), включаемых в ее себестоимость и порядком формирования финансовых результатов, учитываемых при налогообложении в соответствии с Налоговым кодексом Республики Казахстан.</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Нормы расхода материалов на производство продукции растениеводства: (количество удобрений, гербицидов, ядохимикатов, семена) определены, исходя из рекомендаций научных учреждений, а также действующих единичных норм и нормативов расходов материалов.</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Расчет суммы производственных затрат осуществлялся по технологическим картам на каждый вид работы (операция) в отдельности. В результате расчетов затрат по всем производственным процессам с использованием единичных норм затрат получены нормативы затрат труда в человеко-часах, оплата труда по тарифу, ГСМ, отчисления на амортизацию, текущий ремонт.</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Таким образом, разработанные на основе технологических карт производственные затраты включают только прямые затраты, </w:t>
      </w:r>
      <w:proofErr w:type="spellStart"/>
      <w:r w:rsidRPr="00E2018B">
        <w:rPr>
          <w:rFonts w:ascii="Times New Roman" w:hAnsi="Times New Roman" w:cs="Times New Roman"/>
          <w:sz w:val="28"/>
          <w:szCs w:val="28"/>
        </w:rPr>
        <w:t>калькулирование</w:t>
      </w:r>
      <w:proofErr w:type="spellEnd"/>
      <w:r w:rsidRPr="00E2018B">
        <w:rPr>
          <w:rFonts w:ascii="Times New Roman" w:hAnsi="Times New Roman" w:cs="Times New Roman"/>
          <w:sz w:val="28"/>
          <w:szCs w:val="28"/>
        </w:rPr>
        <w:t xml:space="preserve"> сокращенной себестоимости продукции, при котором на себестоимость относятся только переменные издержки производства; а постоянные, (административно-управленческие, общехозяйственные расходы) переносятся на финансовые результаты реализации продукции.</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Исходя из изложенного, в сводные годовые производственные затраты в растениеводстве, в соответствии с действующей методикой бухгалтерского учета затрат и </w:t>
      </w:r>
      <w:proofErr w:type="spellStart"/>
      <w:r w:rsidRPr="00E2018B">
        <w:rPr>
          <w:rFonts w:ascii="Times New Roman" w:hAnsi="Times New Roman" w:cs="Times New Roman"/>
          <w:sz w:val="28"/>
          <w:szCs w:val="28"/>
        </w:rPr>
        <w:t>калькулирования</w:t>
      </w:r>
      <w:proofErr w:type="spellEnd"/>
      <w:r w:rsidRPr="00E2018B">
        <w:rPr>
          <w:rFonts w:ascii="Times New Roman" w:hAnsi="Times New Roman" w:cs="Times New Roman"/>
          <w:sz w:val="28"/>
          <w:szCs w:val="28"/>
        </w:rPr>
        <w:t xml:space="preserve"> себестоимости продукции в сельхоз</w:t>
      </w:r>
      <w:r w:rsidR="00712FD6">
        <w:rPr>
          <w:rFonts w:ascii="Times New Roman" w:hAnsi="Times New Roman" w:cs="Times New Roman"/>
          <w:sz w:val="28"/>
          <w:szCs w:val="28"/>
        </w:rPr>
        <w:t>-</w:t>
      </w:r>
      <w:r w:rsidRPr="00E2018B">
        <w:rPr>
          <w:rFonts w:ascii="Times New Roman" w:hAnsi="Times New Roman" w:cs="Times New Roman"/>
          <w:sz w:val="28"/>
          <w:szCs w:val="28"/>
        </w:rPr>
        <w:t>формированиях, включены следующие статьи затрат:</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затраты труда в чел./час;</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оплата труда с начислениями на соцстрахование, социальный налог;</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расход семян (посадочного материала) и их стоимость;</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расход ГСМ и их стоимость;</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затраты на минеральные удобрения, гербициды и ядохимикаты;</w:t>
      </w:r>
    </w:p>
    <w:p w:rsidR="00107003" w:rsidRPr="00E2018B" w:rsidRDefault="00107003" w:rsidP="00107003">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pacing w:val="-6"/>
          <w:sz w:val="28"/>
          <w:szCs w:val="28"/>
        </w:rPr>
        <w:t>- затраты на эксплуатацию и содержание сельскохозяйственной техники и других основных средств, используемых в отрасли (амортизация, текущий ремонт);</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стоимость подачи поливной воды;</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прочие прямые затраты.</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связи с ухудшением технической оснащенности малых предприятий и преобладанием экстенсивных технологий выросли затраты ручного труда, особенно на уборочных работах таких культур, как кукуруза на зерно, рис, овощи, сахарная свекла. Поэтому при определении затрат труда предусмотрены внедрение новой техники и технологий, оптимизация технологических процессов.</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Эта способность учтена при расчете нормативов затрат труда, выраженных в человеко-часах на основе сложения трудовых затрат по технологическим операциям, выполняемым механизированным и ручным способами.</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Семена, посадочный материал. Нормы высева на 1 га семян зерновых культур, кукурузы на зерно, риса, овощей, подсолнечника, сахарной свеклы, хлопчатника, многолетних и однолетних трав использованы на основе разработанных научно обоснованных систем ведения сельского хозяйства области.</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Цены на семена определены с учетом затрат на производство, подработку, приобретение, с учетом категории качества и репродукции семян, применены понижающие и повышающие коэффициенты.</w:t>
      </w:r>
    </w:p>
    <w:p w:rsidR="00107003" w:rsidRPr="00E2018B" w:rsidRDefault="00107003" w:rsidP="00107003">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связи с дополнительными затратами на выращивание семян высоких посевных качеств и необходимостью возмещения их посредством цены предусматривается снижение цен на семенную продукцию за счет субсидий в размере 40% их стоимости (зерновые и зернобобовые культуры, кукуруза, рис, подсолнечник, прочие масличные культуры, картофель, люцерна, другие многолетние травы, однолетние травы, сахарная свекла).</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Горюче-смазочные материалы. Расчет потребности в горюче-смазочных материалах производился на основе технологических операций, соответствую</w:t>
      </w:r>
      <w:r w:rsidR="005B3EAA">
        <w:rPr>
          <w:rFonts w:ascii="Times New Roman" w:hAnsi="Times New Roman" w:cs="Times New Roman"/>
          <w:sz w:val="28"/>
          <w:szCs w:val="28"/>
        </w:rPr>
        <w:t>-</w:t>
      </w:r>
      <w:proofErr w:type="spellStart"/>
      <w:r w:rsidRPr="00E2018B">
        <w:rPr>
          <w:rFonts w:ascii="Times New Roman" w:hAnsi="Times New Roman" w:cs="Times New Roman"/>
          <w:sz w:val="28"/>
          <w:szCs w:val="28"/>
        </w:rPr>
        <w:t>щих</w:t>
      </w:r>
      <w:proofErr w:type="spellEnd"/>
      <w:r w:rsidRPr="00E2018B">
        <w:rPr>
          <w:rFonts w:ascii="Times New Roman" w:hAnsi="Times New Roman" w:cs="Times New Roman"/>
          <w:sz w:val="28"/>
          <w:szCs w:val="28"/>
        </w:rPr>
        <w:t xml:space="preserve"> типов и систем машин для каждой сельскохозяйственной культуры.</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Цены на горюче-смазочные материалы имеют устойчивую тенденцию роста. Комплексная цена за 1 ц горюче-смазочных материалов рассчитана в следующей последовательности: в структуре горюче-смазочных материалов дизельное топливо составляет 94%, дизельное масло – 6%. Стоимость 1ц. дизельного топлива составит 12 982 тенге.</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Минеральные и органические удобрения. В нормативах, рассчитанных на перспективу, учтена оптимальная доза внесения удобрений по различным природно-хозяйственным зонам, с учетом видов почв и выращиваемых сельскохозяйственных культур.</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Стоимость минеральных удобрений по видам определена, исходя из оптовой цены, транспортных расходов и затрат на их внесение, а также выделяемых субсидий.</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 учетом объемов и структуры, средняя цена 1 кг минеральных удобрений (в физическом весе) рассчитана, исходя из объема внесения азотных и фосфорных удобрений средняя цена за 1 кг рассчитана в размере 80 тенге, использованная для определения стоимости затрат на 1 га посева зерновых и зернобобовых, риса, кукурузы, масличных культур. средняя цена 1 кг удобрений для сахарной свеклы – 135 тенге, картофеля – 98 тенге, овощей – 93 тенге. Эти цены были использованы для определения затрат на минеральные удобрения на 1 га посева </w:t>
      </w:r>
      <w:proofErr w:type="spellStart"/>
      <w:r w:rsidRPr="00E2018B">
        <w:rPr>
          <w:rFonts w:ascii="Times New Roman" w:hAnsi="Times New Roman" w:cs="Times New Roman"/>
          <w:sz w:val="28"/>
          <w:szCs w:val="28"/>
        </w:rPr>
        <w:t>сельхозкультур</w:t>
      </w:r>
      <w:proofErr w:type="spellEnd"/>
      <w:r w:rsidRPr="00E2018B">
        <w:rPr>
          <w:rFonts w:ascii="Times New Roman" w:hAnsi="Times New Roman" w:cs="Times New Roman"/>
          <w:sz w:val="28"/>
          <w:szCs w:val="28"/>
        </w:rPr>
        <w:t>.</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Гербициды, ядохимикаты. К </w:t>
      </w:r>
      <w:proofErr w:type="spellStart"/>
      <w:r w:rsidRPr="00E2018B">
        <w:rPr>
          <w:rFonts w:ascii="Times New Roman" w:hAnsi="Times New Roman" w:cs="Times New Roman"/>
          <w:sz w:val="28"/>
          <w:szCs w:val="28"/>
        </w:rPr>
        <w:t>агрохимикатам</w:t>
      </w:r>
      <w:proofErr w:type="spellEnd"/>
      <w:r w:rsidRPr="00E2018B">
        <w:rPr>
          <w:rFonts w:ascii="Times New Roman" w:hAnsi="Times New Roman" w:cs="Times New Roman"/>
          <w:sz w:val="28"/>
          <w:szCs w:val="28"/>
        </w:rPr>
        <w:t xml:space="preserve"> отнесены средства защиты растений: фунгициды, гербициды, инсектициды. Применяемые в Казахстане </w:t>
      </w:r>
      <w:proofErr w:type="spellStart"/>
      <w:r w:rsidRPr="00E2018B">
        <w:rPr>
          <w:rFonts w:ascii="Times New Roman" w:hAnsi="Times New Roman" w:cs="Times New Roman"/>
          <w:sz w:val="28"/>
          <w:szCs w:val="28"/>
        </w:rPr>
        <w:t>агрохимикаты</w:t>
      </w:r>
      <w:proofErr w:type="spellEnd"/>
      <w:r w:rsidRPr="00E2018B">
        <w:rPr>
          <w:rFonts w:ascii="Times New Roman" w:hAnsi="Times New Roman" w:cs="Times New Roman"/>
          <w:sz w:val="28"/>
          <w:szCs w:val="28"/>
        </w:rPr>
        <w:t xml:space="preserve"> в основном импортного производства, резко различающиеся по дозам внесения и стоимости, в зависимости от завода-изготовителя, поставщика и агроэкономического воздействия на </w:t>
      </w:r>
      <w:proofErr w:type="spellStart"/>
      <w:r w:rsidRPr="00E2018B">
        <w:rPr>
          <w:rFonts w:ascii="Times New Roman" w:hAnsi="Times New Roman" w:cs="Times New Roman"/>
          <w:sz w:val="28"/>
          <w:szCs w:val="28"/>
        </w:rPr>
        <w:t>сельхозкультуры</w:t>
      </w:r>
      <w:proofErr w:type="spellEnd"/>
      <w:r w:rsidRPr="00E2018B">
        <w:rPr>
          <w:rFonts w:ascii="Times New Roman" w:hAnsi="Times New Roman" w:cs="Times New Roman"/>
          <w:sz w:val="28"/>
          <w:szCs w:val="28"/>
        </w:rPr>
        <w:t xml:space="preserve">. К </w:t>
      </w:r>
      <w:proofErr w:type="spellStart"/>
      <w:r w:rsidRPr="00E2018B">
        <w:rPr>
          <w:rFonts w:ascii="Times New Roman" w:hAnsi="Times New Roman" w:cs="Times New Roman"/>
          <w:sz w:val="28"/>
          <w:szCs w:val="28"/>
        </w:rPr>
        <w:t>потравителям</w:t>
      </w:r>
      <w:proofErr w:type="spellEnd"/>
      <w:r w:rsidRPr="00E2018B">
        <w:rPr>
          <w:rFonts w:ascii="Times New Roman" w:hAnsi="Times New Roman" w:cs="Times New Roman"/>
          <w:sz w:val="28"/>
          <w:szCs w:val="28"/>
        </w:rPr>
        <w:t xml:space="preserve"> семян отнесены «</w:t>
      </w:r>
      <w:proofErr w:type="spellStart"/>
      <w:r w:rsidRPr="00E2018B">
        <w:rPr>
          <w:rFonts w:ascii="Times New Roman" w:hAnsi="Times New Roman" w:cs="Times New Roman"/>
          <w:sz w:val="28"/>
          <w:szCs w:val="28"/>
        </w:rPr>
        <w:t>Колфуго</w:t>
      </w:r>
      <w:proofErr w:type="spellEnd"/>
      <w:r w:rsidRPr="00E2018B">
        <w:rPr>
          <w:rFonts w:ascii="Times New Roman" w:hAnsi="Times New Roman" w:cs="Times New Roman"/>
          <w:sz w:val="28"/>
          <w:szCs w:val="28"/>
        </w:rPr>
        <w:t xml:space="preserve"> супер», </w:t>
      </w:r>
      <w:proofErr w:type="spellStart"/>
      <w:r w:rsidRPr="00E2018B">
        <w:rPr>
          <w:rFonts w:ascii="Times New Roman" w:hAnsi="Times New Roman" w:cs="Times New Roman"/>
          <w:sz w:val="28"/>
          <w:szCs w:val="28"/>
        </w:rPr>
        <w:t>Витавакс</w:t>
      </w:r>
      <w:proofErr w:type="spellEnd"/>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Примекс</w:t>
      </w:r>
      <w:proofErr w:type="spellEnd"/>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Раксил</w:t>
      </w:r>
      <w:proofErr w:type="spellEnd"/>
      <w:r w:rsidRPr="00E2018B">
        <w:rPr>
          <w:rFonts w:ascii="Times New Roman" w:hAnsi="Times New Roman" w:cs="Times New Roman"/>
          <w:sz w:val="28"/>
          <w:szCs w:val="28"/>
        </w:rPr>
        <w:t>.</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Норма обработки семян «Дивиденд» экстрим – 0,4 г (тонн); «</w:t>
      </w:r>
      <w:proofErr w:type="spellStart"/>
      <w:r w:rsidRPr="00E2018B">
        <w:rPr>
          <w:rFonts w:ascii="Times New Roman" w:hAnsi="Times New Roman" w:cs="Times New Roman"/>
          <w:sz w:val="28"/>
          <w:szCs w:val="28"/>
        </w:rPr>
        <w:t>Витавакс</w:t>
      </w:r>
      <w:proofErr w:type="spellEnd"/>
      <w:r w:rsidRPr="00E2018B">
        <w:rPr>
          <w:rFonts w:ascii="Times New Roman" w:hAnsi="Times New Roman" w:cs="Times New Roman"/>
          <w:sz w:val="28"/>
          <w:szCs w:val="28"/>
        </w:rPr>
        <w:t xml:space="preserve">» - норма 3 л/т, </w:t>
      </w:r>
      <w:proofErr w:type="spellStart"/>
      <w:r w:rsidRPr="00E2018B">
        <w:rPr>
          <w:rFonts w:ascii="Times New Roman" w:hAnsi="Times New Roman" w:cs="Times New Roman"/>
          <w:sz w:val="28"/>
          <w:szCs w:val="28"/>
        </w:rPr>
        <w:t>Примикс</w:t>
      </w:r>
      <w:proofErr w:type="spellEnd"/>
      <w:r w:rsidRPr="00E2018B">
        <w:rPr>
          <w:rFonts w:ascii="Times New Roman" w:hAnsi="Times New Roman" w:cs="Times New Roman"/>
          <w:sz w:val="28"/>
          <w:szCs w:val="28"/>
        </w:rPr>
        <w:t xml:space="preserve"> – 1 л/га, </w:t>
      </w:r>
      <w:proofErr w:type="spellStart"/>
      <w:r w:rsidRPr="00E2018B">
        <w:rPr>
          <w:rFonts w:ascii="Times New Roman" w:hAnsi="Times New Roman" w:cs="Times New Roman"/>
          <w:sz w:val="28"/>
          <w:szCs w:val="28"/>
        </w:rPr>
        <w:t>Раксил</w:t>
      </w:r>
      <w:proofErr w:type="spellEnd"/>
      <w:r w:rsidRPr="00E2018B">
        <w:rPr>
          <w:rFonts w:ascii="Times New Roman" w:hAnsi="Times New Roman" w:cs="Times New Roman"/>
          <w:sz w:val="28"/>
          <w:szCs w:val="28"/>
        </w:rPr>
        <w:t xml:space="preserve"> – норма 0,4 л/т. </w:t>
      </w:r>
      <w:proofErr w:type="spellStart"/>
      <w:r w:rsidRPr="00E2018B">
        <w:rPr>
          <w:rFonts w:ascii="Times New Roman" w:hAnsi="Times New Roman" w:cs="Times New Roman"/>
          <w:sz w:val="28"/>
          <w:szCs w:val="28"/>
        </w:rPr>
        <w:t>Потравители</w:t>
      </w:r>
      <w:proofErr w:type="spellEnd"/>
      <w:r w:rsidRPr="00E2018B">
        <w:rPr>
          <w:rFonts w:ascii="Times New Roman" w:hAnsi="Times New Roman" w:cs="Times New Roman"/>
          <w:sz w:val="28"/>
          <w:szCs w:val="28"/>
        </w:rPr>
        <w:t xml:space="preserve"> семян используются в зависимости от возделываемых сельскохозяйственных культур и отнесены на затраты семян и посадочные материалы.</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Для защиты растений применяются гербициды и инсектициды: </w:t>
      </w:r>
      <w:proofErr w:type="spellStart"/>
      <w:r w:rsidRPr="00E2018B">
        <w:rPr>
          <w:rFonts w:ascii="Times New Roman" w:hAnsi="Times New Roman" w:cs="Times New Roman"/>
          <w:sz w:val="28"/>
          <w:szCs w:val="28"/>
        </w:rPr>
        <w:t>Авадекс</w:t>
      </w:r>
      <w:proofErr w:type="spellEnd"/>
      <w:r w:rsidRPr="00E2018B">
        <w:rPr>
          <w:rFonts w:ascii="Times New Roman" w:hAnsi="Times New Roman" w:cs="Times New Roman"/>
          <w:sz w:val="28"/>
          <w:szCs w:val="28"/>
        </w:rPr>
        <w:t xml:space="preserve"> Б.В., Топик, </w:t>
      </w:r>
      <w:proofErr w:type="spellStart"/>
      <w:r w:rsidRPr="00E2018B">
        <w:rPr>
          <w:rFonts w:ascii="Times New Roman" w:hAnsi="Times New Roman" w:cs="Times New Roman"/>
          <w:sz w:val="28"/>
          <w:szCs w:val="28"/>
        </w:rPr>
        <w:t>Базагран</w:t>
      </w:r>
      <w:proofErr w:type="spellEnd"/>
      <w:r w:rsidRPr="00E2018B">
        <w:rPr>
          <w:rFonts w:ascii="Times New Roman" w:hAnsi="Times New Roman" w:cs="Times New Roman"/>
          <w:sz w:val="28"/>
          <w:szCs w:val="28"/>
        </w:rPr>
        <w:t xml:space="preserve">, Каратэ, </w:t>
      </w:r>
      <w:proofErr w:type="spellStart"/>
      <w:r w:rsidRPr="00E2018B">
        <w:rPr>
          <w:rFonts w:ascii="Times New Roman" w:hAnsi="Times New Roman" w:cs="Times New Roman"/>
          <w:sz w:val="28"/>
          <w:szCs w:val="28"/>
        </w:rPr>
        <w:t>Транстар</w:t>
      </w:r>
      <w:proofErr w:type="spellEnd"/>
      <w:r w:rsidRPr="00E2018B">
        <w:rPr>
          <w:rFonts w:ascii="Times New Roman" w:hAnsi="Times New Roman" w:cs="Times New Roman"/>
          <w:sz w:val="28"/>
          <w:szCs w:val="28"/>
        </w:rPr>
        <w:t>, «</w:t>
      </w:r>
      <w:proofErr w:type="spellStart"/>
      <w:r w:rsidRPr="00E2018B">
        <w:rPr>
          <w:rFonts w:ascii="Times New Roman" w:hAnsi="Times New Roman" w:cs="Times New Roman"/>
          <w:sz w:val="28"/>
          <w:szCs w:val="28"/>
        </w:rPr>
        <w:t>Диален</w:t>
      </w:r>
      <w:proofErr w:type="spellEnd"/>
      <w:r w:rsidRPr="00E2018B">
        <w:rPr>
          <w:rFonts w:ascii="Times New Roman" w:hAnsi="Times New Roman" w:cs="Times New Roman"/>
          <w:sz w:val="28"/>
          <w:szCs w:val="28"/>
        </w:rPr>
        <w:t xml:space="preserve"> – Супер», «</w:t>
      </w:r>
      <w:proofErr w:type="spellStart"/>
      <w:r w:rsidRPr="00E2018B">
        <w:rPr>
          <w:rFonts w:ascii="Times New Roman" w:hAnsi="Times New Roman" w:cs="Times New Roman"/>
          <w:sz w:val="28"/>
          <w:szCs w:val="28"/>
        </w:rPr>
        <w:t>Гезард</w:t>
      </w:r>
      <w:proofErr w:type="spellEnd"/>
      <w:r w:rsidRPr="00E2018B">
        <w:rPr>
          <w:rFonts w:ascii="Times New Roman" w:hAnsi="Times New Roman" w:cs="Times New Roman"/>
          <w:sz w:val="28"/>
          <w:szCs w:val="28"/>
        </w:rPr>
        <w:t xml:space="preserve">», «Гулливер», </w:t>
      </w:r>
      <w:proofErr w:type="spellStart"/>
      <w:r w:rsidRPr="00E2018B">
        <w:rPr>
          <w:rFonts w:ascii="Times New Roman" w:hAnsi="Times New Roman" w:cs="Times New Roman"/>
          <w:sz w:val="28"/>
          <w:szCs w:val="28"/>
        </w:rPr>
        <w:t>Колосаль</w:t>
      </w:r>
      <w:proofErr w:type="spellEnd"/>
      <w:r w:rsidRPr="00E2018B">
        <w:rPr>
          <w:rFonts w:ascii="Times New Roman" w:hAnsi="Times New Roman" w:cs="Times New Roman"/>
          <w:sz w:val="28"/>
          <w:szCs w:val="28"/>
        </w:rPr>
        <w:t>, Фацет.</w:t>
      </w:r>
    </w:p>
    <w:p w:rsidR="00DE1306" w:rsidRPr="00E2018B" w:rsidRDefault="00DE1306" w:rsidP="00DE1306">
      <w:pPr>
        <w:spacing w:after="0" w:line="240" w:lineRule="auto"/>
        <w:ind w:firstLine="567"/>
        <w:contextualSpacing/>
        <w:jc w:val="both"/>
        <w:rPr>
          <w:rFonts w:ascii="Times New Roman" w:hAnsi="Times New Roman" w:cs="Times New Roman"/>
          <w:spacing w:val="10"/>
          <w:sz w:val="28"/>
          <w:szCs w:val="28"/>
        </w:rPr>
      </w:pPr>
      <w:r w:rsidRPr="00E2018B">
        <w:rPr>
          <w:rFonts w:ascii="Times New Roman" w:hAnsi="Times New Roman" w:cs="Times New Roman"/>
          <w:sz w:val="28"/>
          <w:szCs w:val="28"/>
        </w:rPr>
        <w:t>На основании представленных технологических карт по возделыванию сельскохозяйственных культур</w:t>
      </w:r>
      <w:r w:rsidR="00DF0870" w:rsidRPr="00E2018B">
        <w:rPr>
          <w:rFonts w:ascii="Times New Roman" w:hAnsi="Times New Roman" w:cs="Times New Roman"/>
          <w:sz w:val="28"/>
          <w:szCs w:val="28"/>
        </w:rPr>
        <w:t xml:space="preserve"> в</w:t>
      </w:r>
      <w:r w:rsidRPr="00E2018B">
        <w:rPr>
          <w:rFonts w:ascii="Times New Roman" w:hAnsi="Times New Roman" w:cs="Times New Roman"/>
          <w:sz w:val="28"/>
          <w:szCs w:val="28"/>
        </w:rPr>
        <w:t xml:space="preserve"> среднем затраты на 1 га средств защиты составили на пшеницу, ячмень – </w:t>
      </w:r>
      <w:r w:rsidRPr="00E2018B">
        <w:rPr>
          <w:rFonts w:ascii="Times New Roman" w:hAnsi="Times New Roman" w:cs="Times New Roman"/>
          <w:spacing w:val="10"/>
          <w:sz w:val="28"/>
          <w:szCs w:val="28"/>
        </w:rPr>
        <w:t>7</w:t>
      </w:r>
      <w:r w:rsidR="005B3EAA">
        <w:rPr>
          <w:rFonts w:ascii="Times New Roman" w:hAnsi="Times New Roman" w:cs="Times New Roman"/>
          <w:spacing w:val="10"/>
          <w:sz w:val="28"/>
          <w:szCs w:val="28"/>
        </w:rPr>
        <w:t> </w:t>
      </w:r>
      <w:r w:rsidRPr="00E2018B">
        <w:rPr>
          <w:rFonts w:ascii="Times New Roman" w:hAnsi="Times New Roman" w:cs="Times New Roman"/>
          <w:spacing w:val="10"/>
          <w:sz w:val="28"/>
          <w:szCs w:val="28"/>
        </w:rPr>
        <w:t>613</w:t>
      </w:r>
      <w:r w:rsidR="005B3EAA">
        <w:rPr>
          <w:rFonts w:ascii="Times New Roman" w:hAnsi="Times New Roman" w:cs="Times New Roman"/>
          <w:spacing w:val="10"/>
          <w:sz w:val="28"/>
          <w:szCs w:val="28"/>
        </w:rPr>
        <w:t xml:space="preserve"> </w:t>
      </w:r>
      <w:r w:rsidRPr="00E2018B">
        <w:rPr>
          <w:rFonts w:ascii="Times New Roman" w:hAnsi="Times New Roman" w:cs="Times New Roman"/>
          <w:spacing w:val="10"/>
          <w:sz w:val="28"/>
          <w:szCs w:val="28"/>
        </w:rPr>
        <w:t>тенге, кукурузу на зерно – 10</w:t>
      </w:r>
      <w:r w:rsidR="005B3EAA">
        <w:rPr>
          <w:rFonts w:ascii="Times New Roman" w:hAnsi="Times New Roman" w:cs="Times New Roman"/>
          <w:spacing w:val="10"/>
          <w:sz w:val="28"/>
          <w:szCs w:val="28"/>
        </w:rPr>
        <w:t> </w:t>
      </w:r>
      <w:r w:rsidRPr="00E2018B">
        <w:rPr>
          <w:rFonts w:ascii="Times New Roman" w:hAnsi="Times New Roman" w:cs="Times New Roman"/>
          <w:spacing w:val="10"/>
          <w:sz w:val="28"/>
          <w:szCs w:val="28"/>
        </w:rPr>
        <w:t>290</w:t>
      </w:r>
      <w:r w:rsidR="005B3EAA">
        <w:rPr>
          <w:rFonts w:ascii="Times New Roman" w:hAnsi="Times New Roman" w:cs="Times New Roman"/>
          <w:spacing w:val="10"/>
          <w:sz w:val="28"/>
          <w:szCs w:val="28"/>
        </w:rPr>
        <w:t xml:space="preserve"> </w:t>
      </w:r>
      <w:r w:rsidRPr="00E2018B">
        <w:rPr>
          <w:rFonts w:ascii="Times New Roman" w:hAnsi="Times New Roman" w:cs="Times New Roman"/>
          <w:spacing w:val="10"/>
          <w:sz w:val="28"/>
          <w:szCs w:val="28"/>
        </w:rPr>
        <w:t>тенге, рис – 9</w:t>
      </w:r>
      <w:r w:rsidR="005B3EAA">
        <w:rPr>
          <w:rFonts w:ascii="Times New Roman" w:hAnsi="Times New Roman" w:cs="Times New Roman"/>
          <w:spacing w:val="10"/>
          <w:sz w:val="28"/>
          <w:szCs w:val="28"/>
        </w:rPr>
        <w:t> </w:t>
      </w:r>
      <w:r w:rsidRPr="00E2018B">
        <w:rPr>
          <w:rFonts w:ascii="Times New Roman" w:hAnsi="Times New Roman" w:cs="Times New Roman"/>
          <w:spacing w:val="10"/>
          <w:sz w:val="28"/>
          <w:szCs w:val="28"/>
        </w:rPr>
        <w:t>290</w:t>
      </w:r>
      <w:r w:rsidR="005B3EAA">
        <w:rPr>
          <w:rFonts w:ascii="Times New Roman" w:hAnsi="Times New Roman" w:cs="Times New Roman"/>
          <w:spacing w:val="10"/>
          <w:sz w:val="28"/>
          <w:szCs w:val="28"/>
        </w:rPr>
        <w:t xml:space="preserve"> </w:t>
      </w:r>
      <w:r w:rsidRPr="00E2018B">
        <w:rPr>
          <w:rFonts w:ascii="Times New Roman" w:hAnsi="Times New Roman" w:cs="Times New Roman"/>
          <w:spacing w:val="10"/>
          <w:sz w:val="28"/>
          <w:szCs w:val="28"/>
        </w:rPr>
        <w:t>тенге, сою – 9</w:t>
      </w:r>
      <w:r w:rsidR="005B3EAA">
        <w:rPr>
          <w:rFonts w:ascii="Times New Roman" w:hAnsi="Times New Roman" w:cs="Times New Roman"/>
          <w:spacing w:val="10"/>
          <w:sz w:val="28"/>
          <w:szCs w:val="28"/>
        </w:rPr>
        <w:t> </w:t>
      </w:r>
      <w:r w:rsidRPr="00E2018B">
        <w:rPr>
          <w:rFonts w:ascii="Times New Roman" w:hAnsi="Times New Roman" w:cs="Times New Roman"/>
          <w:spacing w:val="10"/>
          <w:sz w:val="28"/>
          <w:szCs w:val="28"/>
        </w:rPr>
        <w:t>180</w:t>
      </w:r>
      <w:r w:rsidR="005B3EAA">
        <w:rPr>
          <w:rFonts w:ascii="Times New Roman" w:hAnsi="Times New Roman" w:cs="Times New Roman"/>
          <w:spacing w:val="10"/>
          <w:sz w:val="28"/>
          <w:szCs w:val="28"/>
        </w:rPr>
        <w:t xml:space="preserve"> </w:t>
      </w:r>
      <w:r w:rsidRPr="00E2018B">
        <w:rPr>
          <w:rFonts w:ascii="Times New Roman" w:hAnsi="Times New Roman" w:cs="Times New Roman"/>
          <w:spacing w:val="10"/>
          <w:sz w:val="28"/>
          <w:szCs w:val="28"/>
        </w:rPr>
        <w:t>тенге, сахарную свеклу – 9</w:t>
      </w:r>
      <w:r w:rsidR="005B3EAA">
        <w:rPr>
          <w:rFonts w:ascii="Times New Roman" w:hAnsi="Times New Roman" w:cs="Times New Roman"/>
          <w:spacing w:val="10"/>
          <w:sz w:val="28"/>
          <w:szCs w:val="28"/>
        </w:rPr>
        <w:t> </w:t>
      </w:r>
      <w:r w:rsidRPr="00E2018B">
        <w:rPr>
          <w:rFonts w:ascii="Times New Roman" w:hAnsi="Times New Roman" w:cs="Times New Roman"/>
          <w:spacing w:val="10"/>
          <w:sz w:val="28"/>
          <w:szCs w:val="28"/>
        </w:rPr>
        <w:t>030</w:t>
      </w:r>
      <w:r w:rsidR="005B3EAA">
        <w:rPr>
          <w:rFonts w:ascii="Times New Roman" w:hAnsi="Times New Roman" w:cs="Times New Roman"/>
          <w:spacing w:val="10"/>
          <w:sz w:val="28"/>
          <w:szCs w:val="28"/>
        </w:rPr>
        <w:t xml:space="preserve"> </w:t>
      </w:r>
      <w:r w:rsidRPr="00E2018B">
        <w:rPr>
          <w:rFonts w:ascii="Times New Roman" w:hAnsi="Times New Roman" w:cs="Times New Roman"/>
          <w:spacing w:val="10"/>
          <w:sz w:val="28"/>
          <w:szCs w:val="28"/>
        </w:rPr>
        <w:t>тенге, картофель – 17</w:t>
      </w:r>
      <w:r w:rsidR="005B3EAA">
        <w:rPr>
          <w:rFonts w:ascii="Times New Roman" w:hAnsi="Times New Roman" w:cs="Times New Roman"/>
          <w:spacing w:val="10"/>
          <w:sz w:val="28"/>
          <w:szCs w:val="28"/>
        </w:rPr>
        <w:t> </w:t>
      </w:r>
      <w:r w:rsidRPr="00E2018B">
        <w:rPr>
          <w:rFonts w:ascii="Times New Roman" w:hAnsi="Times New Roman" w:cs="Times New Roman"/>
          <w:spacing w:val="10"/>
          <w:sz w:val="28"/>
          <w:szCs w:val="28"/>
        </w:rPr>
        <w:t>063</w:t>
      </w:r>
      <w:r w:rsidR="005B3EAA">
        <w:rPr>
          <w:rFonts w:ascii="Times New Roman" w:hAnsi="Times New Roman" w:cs="Times New Roman"/>
          <w:spacing w:val="10"/>
          <w:sz w:val="28"/>
          <w:szCs w:val="28"/>
        </w:rPr>
        <w:t xml:space="preserve"> </w:t>
      </w:r>
      <w:r w:rsidRPr="00E2018B">
        <w:rPr>
          <w:rFonts w:ascii="Times New Roman" w:hAnsi="Times New Roman" w:cs="Times New Roman"/>
          <w:spacing w:val="10"/>
          <w:sz w:val="28"/>
          <w:szCs w:val="28"/>
        </w:rPr>
        <w:t>тенге, овощи 20</w:t>
      </w:r>
      <w:r w:rsidR="005B3EAA">
        <w:rPr>
          <w:rFonts w:ascii="Times New Roman" w:hAnsi="Times New Roman" w:cs="Times New Roman"/>
          <w:spacing w:val="10"/>
          <w:sz w:val="28"/>
          <w:szCs w:val="28"/>
        </w:rPr>
        <w:t> </w:t>
      </w:r>
      <w:r w:rsidRPr="00E2018B">
        <w:rPr>
          <w:rFonts w:ascii="Times New Roman" w:hAnsi="Times New Roman" w:cs="Times New Roman"/>
          <w:spacing w:val="10"/>
          <w:sz w:val="28"/>
          <w:szCs w:val="28"/>
        </w:rPr>
        <w:t>315</w:t>
      </w:r>
      <w:r w:rsidR="005B3EAA">
        <w:rPr>
          <w:rFonts w:ascii="Times New Roman" w:hAnsi="Times New Roman" w:cs="Times New Roman"/>
          <w:spacing w:val="10"/>
          <w:sz w:val="28"/>
          <w:szCs w:val="28"/>
        </w:rPr>
        <w:t xml:space="preserve"> </w:t>
      </w:r>
      <w:r w:rsidRPr="00E2018B">
        <w:rPr>
          <w:rFonts w:ascii="Times New Roman" w:hAnsi="Times New Roman" w:cs="Times New Roman"/>
          <w:spacing w:val="10"/>
          <w:sz w:val="28"/>
          <w:szCs w:val="28"/>
        </w:rPr>
        <w:t>тенге.</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Затраты на текущий ремонт техники Расчет этой статьи затрат производился на основе фактических данных годовых отчетов хозяйств, соблюдающих научно обоснованные технологии возделывания сельско</w:t>
      </w:r>
      <w:r w:rsidR="00712FD6">
        <w:rPr>
          <w:rFonts w:ascii="Times New Roman" w:hAnsi="Times New Roman" w:cs="Times New Roman"/>
          <w:sz w:val="28"/>
          <w:szCs w:val="28"/>
        </w:rPr>
        <w:t>-</w:t>
      </w:r>
      <w:r w:rsidRPr="00E2018B">
        <w:rPr>
          <w:rFonts w:ascii="Times New Roman" w:hAnsi="Times New Roman" w:cs="Times New Roman"/>
          <w:sz w:val="28"/>
          <w:szCs w:val="28"/>
        </w:rPr>
        <w:t>хозяйственных культур. Анализу подвергались расходы на ремонт техники, приобретение и восстановление запасных частей, их удельный вес в общих затратах на производство сельхозпродукции. Учитывалась трудоемкость текущего ремонта, включая ремонт агрегатов, техническое обслуживание, на основе которых определялось стоимость материалов для техобслуживания и хранения, с учетом наценки на торгово-транспортные расходы.</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746289">
        <w:rPr>
          <w:rFonts w:ascii="Times New Roman" w:hAnsi="Times New Roman" w:cs="Times New Roman"/>
          <w:sz w:val="28"/>
          <w:szCs w:val="28"/>
        </w:rPr>
        <w:t>Амортизационные отчисления.</w:t>
      </w:r>
      <w:r w:rsidRPr="00E2018B">
        <w:rPr>
          <w:rFonts w:ascii="Times New Roman" w:hAnsi="Times New Roman" w:cs="Times New Roman"/>
          <w:sz w:val="28"/>
          <w:szCs w:val="28"/>
        </w:rPr>
        <w:t xml:space="preserve"> Сумма амортизационных отчислений определялась, исходя из стоимости тракторов, комбайнов и другой сельскохозяйственной техники и нормативных сроков их использования. По результатам отчетных данных 1СХ «О деятельности </w:t>
      </w:r>
      <w:proofErr w:type="spellStart"/>
      <w:r w:rsidRPr="00E2018B">
        <w:rPr>
          <w:rFonts w:ascii="Times New Roman" w:hAnsi="Times New Roman" w:cs="Times New Roman"/>
          <w:sz w:val="28"/>
          <w:szCs w:val="28"/>
        </w:rPr>
        <w:t>сельхозформирований</w:t>
      </w:r>
      <w:proofErr w:type="spellEnd"/>
      <w:r w:rsidRPr="00E2018B">
        <w:rPr>
          <w:rFonts w:ascii="Times New Roman" w:hAnsi="Times New Roman" w:cs="Times New Roman"/>
          <w:sz w:val="28"/>
          <w:szCs w:val="28"/>
        </w:rPr>
        <w:t xml:space="preserve">» были определены годовые амортизационные отчисления, распределяемые по </w:t>
      </w:r>
      <w:proofErr w:type="spellStart"/>
      <w:r w:rsidRPr="00E2018B">
        <w:rPr>
          <w:rFonts w:ascii="Times New Roman" w:hAnsi="Times New Roman" w:cs="Times New Roman"/>
          <w:sz w:val="28"/>
          <w:szCs w:val="28"/>
        </w:rPr>
        <w:t>сельхозкультурам</w:t>
      </w:r>
      <w:proofErr w:type="spellEnd"/>
      <w:r w:rsidRPr="00E2018B">
        <w:rPr>
          <w:rFonts w:ascii="Times New Roman" w:hAnsi="Times New Roman" w:cs="Times New Roman"/>
          <w:sz w:val="28"/>
          <w:szCs w:val="28"/>
        </w:rPr>
        <w:t xml:space="preserve"> и другим производствам, согласно объему выполненных работ (</w:t>
      </w:r>
      <w:proofErr w:type="spellStart"/>
      <w:r w:rsidRPr="00E2018B">
        <w:rPr>
          <w:rFonts w:ascii="Times New Roman" w:hAnsi="Times New Roman" w:cs="Times New Roman"/>
          <w:sz w:val="28"/>
          <w:szCs w:val="28"/>
        </w:rPr>
        <w:t>усл.этал.га</w:t>
      </w:r>
      <w:proofErr w:type="spellEnd"/>
      <w:r w:rsidRPr="00E2018B">
        <w:rPr>
          <w:rFonts w:ascii="Times New Roman" w:hAnsi="Times New Roman" w:cs="Times New Roman"/>
          <w:sz w:val="28"/>
          <w:szCs w:val="28"/>
        </w:rPr>
        <w:t xml:space="preserve"> или физические гектары).</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Расчет затрат на использование поливной воды при возделывании сельскохозяйственных культур на орошении</w:t>
      </w:r>
      <w:r w:rsidR="00DF0870" w:rsidRPr="00E2018B">
        <w:rPr>
          <w:rFonts w:ascii="Times New Roman" w:hAnsi="Times New Roman" w:cs="Times New Roman"/>
          <w:sz w:val="28"/>
          <w:szCs w:val="28"/>
        </w:rPr>
        <w:t xml:space="preserve"> проведен в</w:t>
      </w:r>
      <w:r w:rsidRPr="00E2018B">
        <w:rPr>
          <w:rFonts w:ascii="Times New Roman" w:hAnsi="Times New Roman" w:cs="Times New Roman"/>
          <w:sz w:val="28"/>
          <w:szCs w:val="28"/>
        </w:rPr>
        <w:t xml:space="preserve"> соответствии с Водным кодексом Республики Казахстан, водопользование – платное ( плата за воду как природный ресурс, доставку воды к месту использования). Размер первой составляющей зависит от речного бассейна и утверждается Постановлением Правительства Республики Казахстан, второй – от эксплуатационных затрат водохозяйственной организации, использующей водохозяйственную систему, транспортировку воды, деятельность которой регулируется антимонопольным законодательством. Такие культуры, как кукуруза на зерно, рис, картофель, овощи, сахарная свекла в Казахстане выращиваются только в условиях орошаемого земледелия. Норматив на орошении зависит от числа поливов и поливной нормы по периодам развития </w:t>
      </w:r>
      <w:proofErr w:type="spellStart"/>
      <w:r w:rsidRPr="00E2018B">
        <w:rPr>
          <w:rFonts w:ascii="Times New Roman" w:hAnsi="Times New Roman" w:cs="Times New Roman"/>
          <w:sz w:val="28"/>
          <w:szCs w:val="28"/>
        </w:rPr>
        <w:t>сельхозкультуры</w:t>
      </w:r>
      <w:proofErr w:type="spellEnd"/>
      <w:r w:rsidRPr="00E2018B">
        <w:rPr>
          <w:rFonts w:ascii="Times New Roman" w:hAnsi="Times New Roman" w:cs="Times New Roman"/>
          <w:sz w:val="28"/>
          <w:szCs w:val="28"/>
        </w:rPr>
        <w:t>.</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Прочие прямые затраты в растениеводстве включают расходы по оказанию услуг основному производству: затраты, связанные с перевозкой людей, подвозом питьевой воды, организацией общественного питания, содержанием полевых станов и их отоплением, услугами сторонних организацией, не нашедшие отражение в других статьях затрат.</w:t>
      </w:r>
    </w:p>
    <w:p w:rsidR="00370B71"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Производственные затраты по выращиванию сельскохозяйственных культур имеют существующие различия в зависимости от плодородия пахотных земель и </w:t>
      </w:r>
      <w:proofErr w:type="spellStart"/>
      <w:r w:rsidRPr="00E2018B">
        <w:rPr>
          <w:rFonts w:ascii="Times New Roman" w:hAnsi="Times New Roman" w:cs="Times New Roman"/>
          <w:sz w:val="28"/>
          <w:szCs w:val="28"/>
        </w:rPr>
        <w:t>погодно</w:t>
      </w:r>
      <w:proofErr w:type="spellEnd"/>
      <w:r w:rsidRPr="00E2018B">
        <w:rPr>
          <w:rFonts w:ascii="Times New Roman" w:hAnsi="Times New Roman" w:cs="Times New Roman"/>
          <w:sz w:val="28"/>
          <w:szCs w:val="28"/>
        </w:rPr>
        <w:t xml:space="preserve">-климатических условий регионов. </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Используя нормативы по каждой культуре, определены затраты по следующим статьям при производстве растениеводческой продукции по областям Казахстана: на семена, горюче-смазочные материалы, минеральные удобрения, гербициды и ядохимикаты.</w:t>
      </w:r>
    </w:p>
    <w:p w:rsidR="00DE1306" w:rsidRPr="00E2018B" w:rsidRDefault="00DE1306" w:rsidP="00DE1306">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общем объем затрат на производство валовой сельскохозяйственной продукции по малым формам хозяйствования удельный вес семян составил 35%, горюче-смазочных материалов – 19%, минеральных удобрений – 27%, гербицидов и ядохимикатов – 19%. Удельный вес этих затрат по </w:t>
      </w:r>
      <w:proofErr w:type="spellStart"/>
      <w:r w:rsidRPr="00E2018B">
        <w:rPr>
          <w:rFonts w:ascii="Times New Roman" w:hAnsi="Times New Roman" w:cs="Times New Roman"/>
          <w:sz w:val="28"/>
          <w:szCs w:val="28"/>
        </w:rPr>
        <w:t>Акмолинской</w:t>
      </w:r>
      <w:proofErr w:type="spellEnd"/>
      <w:r w:rsidRPr="00E2018B">
        <w:rPr>
          <w:rFonts w:ascii="Times New Roman" w:hAnsi="Times New Roman" w:cs="Times New Roman"/>
          <w:sz w:val="28"/>
          <w:szCs w:val="28"/>
        </w:rPr>
        <w:t xml:space="preserve"> области в общем объеме – 10 %, Актюбинской – 3%, </w:t>
      </w:r>
      <w:proofErr w:type="spellStart"/>
      <w:r w:rsidRPr="00E2018B">
        <w:rPr>
          <w:rFonts w:ascii="Times New Roman" w:hAnsi="Times New Roman" w:cs="Times New Roman"/>
          <w:sz w:val="28"/>
          <w:szCs w:val="28"/>
        </w:rPr>
        <w:t>Алматинской</w:t>
      </w:r>
      <w:proofErr w:type="spellEnd"/>
      <w:r w:rsidRPr="00E2018B">
        <w:rPr>
          <w:rFonts w:ascii="Times New Roman" w:hAnsi="Times New Roman" w:cs="Times New Roman"/>
          <w:sz w:val="28"/>
          <w:szCs w:val="28"/>
        </w:rPr>
        <w:t xml:space="preserve"> – 12%, Западно-Казахстанской – 2%, </w:t>
      </w:r>
      <w:proofErr w:type="spellStart"/>
      <w:r w:rsidRPr="00E2018B">
        <w:rPr>
          <w:rFonts w:ascii="Times New Roman" w:hAnsi="Times New Roman" w:cs="Times New Roman"/>
          <w:sz w:val="28"/>
          <w:szCs w:val="28"/>
        </w:rPr>
        <w:t>Жамбылской</w:t>
      </w:r>
      <w:proofErr w:type="spellEnd"/>
      <w:r w:rsidRPr="00E2018B">
        <w:rPr>
          <w:rFonts w:ascii="Times New Roman" w:hAnsi="Times New Roman" w:cs="Times New Roman"/>
          <w:sz w:val="28"/>
          <w:szCs w:val="28"/>
        </w:rPr>
        <w:t xml:space="preserve"> – 8%, Карагандинской – 5%, </w:t>
      </w:r>
      <w:proofErr w:type="spellStart"/>
      <w:r w:rsidRPr="00E2018B">
        <w:rPr>
          <w:rFonts w:ascii="Times New Roman" w:hAnsi="Times New Roman" w:cs="Times New Roman"/>
          <w:sz w:val="28"/>
          <w:szCs w:val="28"/>
        </w:rPr>
        <w:t>Костанайской</w:t>
      </w:r>
      <w:proofErr w:type="spellEnd"/>
      <w:r w:rsidRPr="00E2018B">
        <w:rPr>
          <w:rFonts w:ascii="Times New Roman" w:hAnsi="Times New Roman" w:cs="Times New Roman"/>
          <w:sz w:val="28"/>
          <w:szCs w:val="28"/>
        </w:rPr>
        <w:t xml:space="preserve"> – 14%, </w:t>
      </w:r>
      <w:proofErr w:type="spellStart"/>
      <w:r w:rsidRPr="00E2018B">
        <w:rPr>
          <w:rFonts w:ascii="Times New Roman" w:hAnsi="Times New Roman" w:cs="Times New Roman"/>
          <w:sz w:val="28"/>
          <w:szCs w:val="28"/>
        </w:rPr>
        <w:t>Кызылординской</w:t>
      </w:r>
      <w:proofErr w:type="spellEnd"/>
      <w:r w:rsidRPr="00E2018B">
        <w:rPr>
          <w:rFonts w:ascii="Times New Roman" w:hAnsi="Times New Roman" w:cs="Times New Roman"/>
          <w:sz w:val="28"/>
          <w:szCs w:val="28"/>
        </w:rPr>
        <w:t xml:space="preserve"> – 4%, Павлодарской – 6%, Северо-</w:t>
      </w:r>
      <w:proofErr w:type="spellStart"/>
      <w:r w:rsidRPr="00E2018B">
        <w:rPr>
          <w:rFonts w:ascii="Times New Roman" w:hAnsi="Times New Roman" w:cs="Times New Roman"/>
          <w:sz w:val="28"/>
          <w:szCs w:val="28"/>
        </w:rPr>
        <w:t>Казахстнской</w:t>
      </w:r>
      <w:proofErr w:type="spellEnd"/>
      <w:r w:rsidRPr="00E2018B">
        <w:rPr>
          <w:rFonts w:ascii="Times New Roman" w:hAnsi="Times New Roman" w:cs="Times New Roman"/>
          <w:sz w:val="28"/>
          <w:szCs w:val="28"/>
        </w:rPr>
        <w:t xml:space="preserve"> – 10%, Туркестанской – 15%, Восточно-Казахстанской – 8%. Такой подход в определении затрат позволит повысить эффективность производства сельхозпродукции по малым формам хозяйствования (</w:t>
      </w:r>
      <w:r w:rsidR="001109A8" w:rsidRPr="00E2018B">
        <w:rPr>
          <w:rFonts w:ascii="Times New Roman" w:hAnsi="Times New Roman" w:cs="Times New Roman"/>
          <w:sz w:val="28"/>
          <w:szCs w:val="28"/>
        </w:rPr>
        <w:t>Приложение</w:t>
      </w:r>
      <w:r w:rsidRPr="00E2018B">
        <w:rPr>
          <w:rFonts w:ascii="Times New Roman" w:hAnsi="Times New Roman" w:cs="Times New Roman"/>
          <w:sz w:val="28"/>
          <w:szCs w:val="28"/>
        </w:rPr>
        <w:t xml:space="preserve"> </w:t>
      </w:r>
      <w:r w:rsidR="0014067A">
        <w:rPr>
          <w:rFonts w:ascii="Times New Roman" w:hAnsi="Times New Roman" w:cs="Times New Roman"/>
          <w:sz w:val="28"/>
          <w:szCs w:val="28"/>
        </w:rPr>
        <w:t>Щ</w:t>
      </w:r>
      <w:r w:rsidRPr="00E2018B">
        <w:rPr>
          <w:rFonts w:ascii="Times New Roman" w:hAnsi="Times New Roman" w:cs="Times New Roman"/>
          <w:sz w:val="28"/>
          <w:szCs w:val="28"/>
        </w:rPr>
        <w:t>)</w:t>
      </w:r>
      <w:r w:rsidR="0014067A">
        <w:rPr>
          <w:rFonts w:ascii="Times New Roman" w:hAnsi="Times New Roman" w:cs="Times New Roman"/>
          <w:sz w:val="28"/>
          <w:szCs w:val="28"/>
        </w:rPr>
        <w:t>.</w:t>
      </w:r>
    </w:p>
    <w:p w:rsidR="00D203E4" w:rsidRPr="00E2018B" w:rsidRDefault="00D203E4" w:rsidP="00D203E4">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На основе разработанных нормативов затрат в малых формах хозяйствования по всем возделываемым сельскохозяйственным культурам определены затраты и их структуры при проведены весенне-полевых и уборочных работ. </w:t>
      </w:r>
    </w:p>
    <w:p w:rsidR="00D203E4" w:rsidRPr="00E2018B" w:rsidRDefault="00D203E4" w:rsidP="00D203E4">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Используя потребность в затратах на производство всей растениеводческой продукции определены затраты на льготное кредитование для выполнения весенне-полевых и уборочных работ по культурам и областям по следующим видам: семена, горюче-смазочные материалы, минеральные удобрения, гербициды и ядохимикаты. Анализ производственно-финансовой деятельности малых форм хозяйствования показывает, что для эффективности их функционирования 50% затрат на производство сельскохозяйственной продукции используются из собственных источников финансирования и 50% – кредиты.</w:t>
      </w:r>
    </w:p>
    <w:p w:rsidR="00D203E4" w:rsidRPr="00E2018B" w:rsidRDefault="00370B71" w:rsidP="00D203E4">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2017 г. норматив </w:t>
      </w:r>
      <w:r w:rsidR="00D203E4" w:rsidRPr="00E2018B">
        <w:rPr>
          <w:rFonts w:ascii="Times New Roman" w:hAnsi="Times New Roman" w:cs="Times New Roman"/>
          <w:sz w:val="28"/>
          <w:szCs w:val="28"/>
        </w:rPr>
        <w:t xml:space="preserve">субсидий в мясном скотоводстве за одну голову: в </w:t>
      </w:r>
      <w:proofErr w:type="spellStart"/>
      <w:r w:rsidR="00D203E4" w:rsidRPr="00E2018B">
        <w:rPr>
          <w:rFonts w:ascii="Times New Roman" w:hAnsi="Times New Roman" w:cs="Times New Roman"/>
          <w:sz w:val="28"/>
          <w:szCs w:val="28"/>
        </w:rPr>
        <w:t>селекционно</w:t>
      </w:r>
      <w:proofErr w:type="spellEnd"/>
      <w:r w:rsidR="00D203E4" w:rsidRPr="00E2018B">
        <w:rPr>
          <w:rFonts w:ascii="Times New Roman" w:hAnsi="Times New Roman" w:cs="Times New Roman"/>
          <w:sz w:val="28"/>
          <w:szCs w:val="28"/>
        </w:rPr>
        <w:t xml:space="preserve">-племенной работе товарное маточное поголовье </w:t>
      </w:r>
      <w:r w:rsidRPr="00E2018B">
        <w:rPr>
          <w:rFonts w:ascii="Times New Roman" w:hAnsi="Times New Roman" w:cs="Times New Roman"/>
          <w:sz w:val="28"/>
          <w:szCs w:val="28"/>
        </w:rPr>
        <w:t>составил</w:t>
      </w:r>
      <w:r w:rsidR="00D203E4" w:rsidRPr="00E2018B">
        <w:rPr>
          <w:rFonts w:ascii="Times New Roman" w:hAnsi="Times New Roman" w:cs="Times New Roman"/>
          <w:sz w:val="28"/>
          <w:szCs w:val="28"/>
        </w:rPr>
        <w:t xml:space="preserve"> – 10 тыс. тенге, племенное маточное поголовье – 20,0 тыс. тенге; приобретение отечественных племенных быков – 150 тыс. тенге.</w:t>
      </w:r>
    </w:p>
    <w:p w:rsidR="00B35A97" w:rsidRPr="00E2018B" w:rsidRDefault="008B2149" w:rsidP="008308A4">
      <w:pPr>
        <w:spacing w:after="0" w:line="240" w:lineRule="auto"/>
        <w:ind w:firstLine="567"/>
        <w:contextualSpacing/>
        <w:jc w:val="both"/>
        <w:rPr>
          <w:rFonts w:ascii="Times New Roman" w:hAnsi="Times New Roman" w:cs="Times New Roman"/>
        </w:rPr>
      </w:pPr>
      <w:r w:rsidRPr="00E2018B">
        <w:rPr>
          <w:rFonts w:ascii="Times New Roman" w:hAnsi="Times New Roman" w:cs="Times New Roman"/>
          <w:sz w:val="28"/>
          <w:szCs w:val="28"/>
        </w:rPr>
        <w:t>В молочном и молочно-мясном скотоводстве: семени племенного быка за дозу: однополое – 10 тыс. тенге, двуполое – 5,0 тыс. тенге; приобретение племенного маточного поголовья крупного рогатого скота отечественных или импортных из стран СНГ за голову – 150 тыс. тенге, импортных из Австралии, США, Канады и Европы – 225 тыс. тенге; удешевление стоимости производства молока за тонну зачетного веса: хозяйства с фуражным маточным поголовьем от 600 гол. – 35 тыс. тенге, от 400 гол</w:t>
      </w:r>
      <w:r w:rsidR="00852949">
        <w:rPr>
          <w:rFonts w:ascii="Times New Roman" w:hAnsi="Times New Roman" w:cs="Times New Roman"/>
          <w:sz w:val="28"/>
          <w:szCs w:val="28"/>
        </w:rPr>
        <w:t>.</w:t>
      </w:r>
      <w:r w:rsidRPr="00E2018B">
        <w:rPr>
          <w:rFonts w:ascii="Times New Roman" w:hAnsi="Times New Roman" w:cs="Times New Roman"/>
          <w:sz w:val="28"/>
          <w:szCs w:val="28"/>
        </w:rPr>
        <w:t xml:space="preserve"> – 20,0 тыс. тенге, от 50 гол</w:t>
      </w:r>
      <w:r w:rsidR="00852949">
        <w:rPr>
          <w:rFonts w:ascii="Times New Roman" w:hAnsi="Times New Roman" w:cs="Times New Roman"/>
          <w:sz w:val="28"/>
          <w:szCs w:val="28"/>
        </w:rPr>
        <w:t>.</w:t>
      </w:r>
      <w:r w:rsidRPr="00E2018B">
        <w:rPr>
          <w:rFonts w:ascii="Times New Roman" w:hAnsi="Times New Roman" w:cs="Times New Roman"/>
          <w:sz w:val="28"/>
          <w:szCs w:val="28"/>
        </w:rPr>
        <w:t xml:space="preserve"> – 10 тыс. тенге. Содержание племенных быка -производителя в общественных и товарных стадах – 100 тыс. тенге</w:t>
      </w:r>
      <w:r w:rsidR="008308A4" w:rsidRPr="00E2018B">
        <w:rPr>
          <w:rFonts w:ascii="Times New Roman" w:hAnsi="Times New Roman" w:cs="Times New Roman"/>
          <w:sz w:val="28"/>
          <w:szCs w:val="28"/>
        </w:rPr>
        <w:t>.</w:t>
      </w:r>
      <w:r w:rsidRPr="00E2018B">
        <w:rPr>
          <w:rFonts w:ascii="Times New Roman" w:hAnsi="Times New Roman" w:cs="Times New Roman"/>
          <w:sz w:val="28"/>
          <w:szCs w:val="28"/>
        </w:rPr>
        <w:t xml:space="preserve"> </w:t>
      </w:r>
    </w:p>
    <w:p w:rsidR="009B4324" w:rsidRPr="00E2018B" w:rsidRDefault="009B4324" w:rsidP="00AB49EF">
      <w:pPr>
        <w:spacing w:after="0" w:line="240" w:lineRule="auto"/>
        <w:ind w:firstLine="567"/>
        <w:contextualSpacing/>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2018 г. внесены изменения в направлении субсидирования мясного скотоводства, повышения продуктивности и качества продукции.</w:t>
      </w:r>
    </w:p>
    <w:p w:rsidR="009B4324" w:rsidRPr="00E2018B" w:rsidRDefault="009B4324" w:rsidP="009B4324">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Согласно Правил субсидирования развития племенного животноводства, </w:t>
      </w:r>
      <w:r w:rsidRPr="00E2018B">
        <w:rPr>
          <w:rFonts w:ascii="Times New Roman" w:eastAsia="Times New Roman" w:hAnsi="Times New Roman" w:cs="Times New Roman"/>
          <w:sz w:val="21"/>
          <w:szCs w:val="21"/>
          <w:lang w:eastAsia="ru-RU"/>
        </w:rPr>
        <w:t xml:space="preserve"> </w:t>
      </w:r>
      <w:r w:rsidRPr="00E2018B">
        <w:rPr>
          <w:rFonts w:ascii="Times New Roman" w:eastAsia="Times New Roman" w:hAnsi="Times New Roman" w:cs="Times New Roman"/>
          <w:sz w:val="28"/>
          <w:szCs w:val="28"/>
          <w:lang w:eastAsia="ru-RU"/>
        </w:rPr>
        <w:t xml:space="preserve">повышения продуктивности и качества продукции животноводства </w:t>
      </w:r>
      <w:r w:rsidRPr="00E2018B">
        <w:rPr>
          <w:rFonts w:ascii="Times New Roman" w:hAnsi="Times New Roman" w:cs="Times New Roman"/>
          <w:sz w:val="28"/>
          <w:szCs w:val="28"/>
          <w:shd w:val="clear" w:color="auto" w:fill="FFFFFF"/>
        </w:rPr>
        <w:t>от 15 июня 2018 г. №256 Министра сельского хозяйства Республики Казахстан о</w:t>
      </w:r>
      <w:r w:rsidRPr="00E2018B">
        <w:rPr>
          <w:rFonts w:ascii="Times New Roman" w:hAnsi="Times New Roman" w:cs="Times New Roman"/>
          <w:sz w:val="28"/>
          <w:szCs w:val="28"/>
        </w:rPr>
        <w:t xml:space="preserve">дно хозяйство получает субсидий на </w:t>
      </w:r>
      <w:proofErr w:type="spellStart"/>
      <w:r w:rsidRPr="00E2018B">
        <w:rPr>
          <w:rFonts w:ascii="Times New Roman" w:hAnsi="Times New Roman" w:cs="Times New Roman"/>
          <w:sz w:val="28"/>
          <w:szCs w:val="28"/>
        </w:rPr>
        <w:t>селекционно</w:t>
      </w:r>
      <w:proofErr w:type="spellEnd"/>
      <w:r w:rsidRPr="00E2018B">
        <w:rPr>
          <w:rFonts w:ascii="Times New Roman" w:hAnsi="Times New Roman" w:cs="Times New Roman"/>
          <w:sz w:val="28"/>
          <w:szCs w:val="28"/>
        </w:rPr>
        <w:t>-племенную работу 500 тыс. тенге (10 тыс. тенге х 50 гол.) и удешевление стоимости бычков – 800 тыс. тенге (200 тенге х 200 кг) х 20 гол. быков. Следовательно одно хозяйство, поставляя на откормочные площадки выращенных бычков, получает 1,3 млн тенге (500 тыс. тенге + 800 тыс. тенге).</w:t>
      </w:r>
    </w:p>
    <w:p w:rsidR="00C93421" w:rsidRPr="00E2018B" w:rsidRDefault="00C93421" w:rsidP="00C9342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Овцеводство: введение селекционной и племенной работы: маточное поголовье – 2,5 тыс. тенге, товарные овцы – 1,5 тыс. тенге, приобретение племенных баранов производителей за голову – 8 тыс. тенге, удешевление стоимости реализации ягнят за голову – 3,0 тыс. тенге; удешевление стоимости реализованной на переработку тонкой и полутонкой шерсти: шерсти от 60 – 150 тенге за тонну, от 50 качества – 100 тенге</w:t>
      </w:r>
      <w:r w:rsidR="00077CF9" w:rsidRPr="00077CF9">
        <w:rPr>
          <w:rFonts w:ascii="Times New Roman" w:hAnsi="Times New Roman" w:cs="Times New Roman"/>
          <w:sz w:val="28"/>
          <w:szCs w:val="28"/>
        </w:rPr>
        <w:t xml:space="preserve"> [1</w:t>
      </w:r>
      <w:r w:rsidR="004769B4" w:rsidRPr="004769B4">
        <w:rPr>
          <w:rFonts w:ascii="Times New Roman" w:hAnsi="Times New Roman" w:cs="Times New Roman"/>
          <w:sz w:val="28"/>
          <w:szCs w:val="28"/>
        </w:rPr>
        <w:t>2</w:t>
      </w:r>
      <w:r w:rsidR="00077CF9" w:rsidRPr="00077CF9">
        <w:rPr>
          <w:rFonts w:ascii="Times New Roman" w:hAnsi="Times New Roman" w:cs="Times New Roman"/>
          <w:sz w:val="28"/>
          <w:szCs w:val="28"/>
        </w:rPr>
        <w:t>]</w:t>
      </w:r>
      <w:r w:rsidRPr="00E2018B">
        <w:rPr>
          <w:rFonts w:ascii="Times New Roman" w:hAnsi="Times New Roman" w:cs="Times New Roman"/>
          <w:sz w:val="28"/>
          <w:szCs w:val="28"/>
        </w:rPr>
        <w:t>.</w:t>
      </w:r>
    </w:p>
    <w:p w:rsidR="00C93421" w:rsidRPr="00E2018B" w:rsidRDefault="00C93421" w:rsidP="00C9342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Коневодство – приобретение племенного жеребца – 100 тыс. тенге за 1 гол., удешевление стоимости производства и переработки кобыльего молока – 60 тенге за килограмм.</w:t>
      </w:r>
    </w:p>
    <w:p w:rsidR="00C93421" w:rsidRPr="00E2018B" w:rsidRDefault="00C93421" w:rsidP="00C9342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животноводстве при выращивании высокопродуктивных животных и получении высококачественной продукции внедряются инновационные технологии. В мясном скотоводстве используется якорная технология выращивания крупного рогатого скота, что позволит развивать малые формы хозяйствования – 80 тыс. семейных хозяйств по выращиванию с доставкой их на откормочные площадки с живым весом не менее 200 кг., то есть производитель получит дополнительно к продажной цене 40 тыс. тенге субсидии – (200 тенге х 200 кг). </w:t>
      </w:r>
    </w:p>
    <w:p w:rsidR="00C93421" w:rsidRPr="00E2018B" w:rsidRDefault="00C93421" w:rsidP="00C9342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При откорме скота предложены следующие условия господдержки: выделение земельных участков, льготное кредитование на закуп поголовья, приобретение техники и оборудования и объекты пастбищной инфраструктуры.</w:t>
      </w:r>
    </w:p>
    <w:p w:rsidR="00237A17" w:rsidRDefault="00237A17" w:rsidP="00237A17">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Производственные затраты на выращивание бычков на откорм до 9 месяцев в среднем по Республике Казахстан равны 63050 тенге за гол</w:t>
      </w:r>
      <w:r w:rsidR="00852949">
        <w:rPr>
          <w:rFonts w:ascii="Times New Roman" w:hAnsi="Times New Roman" w:cs="Times New Roman"/>
          <w:sz w:val="28"/>
          <w:szCs w:val="28"/>
        </w:rPr>
        <w:t>.</w:t>
      </w:r>
      <w:r w:rsidRPr="00E2018B">
        <w:rPr>
          <w:rFonts w:ascii="Times New Roman" w:hAnsi="Times New Roman" w:cs="Times New Roman"/>
          <w:sz w:val="28"/>
          <w:szCs w:val="28"/>
        </w:rPr>
        <w:t xml:space="preserve">, </w:t>
      </w:r>
      <w:r w:rsidRPr="00E2018B">
        <w:rPr>
          <w:rFonts w:ascii="Times New Roman" w:hAnsi="Times New Roman" w:cs="Times New Roman"/>
          <w:spacing w:val="-4"/>
          <w:sz w:val="28"/>
        </w:rPr>
        <w:t xml:space="preserve">при этом всего затрат на все поголовье бычков выращиваемых для откорма составят 1 261тыс. тенге </w:t>
      </w:r>
      <w:r w:rsidR="001109A8" w:rsidRPr="00E2018B">
        <w:rPr>
          <w:rFonts w:ascii="Times New Roman" w:hAnsi="Times New Roman" w:cs="Times New Roman"/>
          <w:sz w:val="28"/>
          <w:szCs w:val="28"/>
        </w:rPr>
        <w:t>(</w:t>
      </w:r>
      <w:r w:rsidR="008D2628">
        <w:rPr>
          <w:rFonts w:ascii="Times New Roman" w:hAnsi="Times New Roman" w:cs="Times New Roman"/>
          <w:sz w:val="28"/>
          <w:szCs w:val="28"/>
        </w:rPr>
        <w:t>таблица 1</w:t>
      </w:r>
      <w:r w:rsidRPr="00E2018B">
        <w:rPr>
          <w:rFonts w:ascii="Times New Roman" w:hAnsi="Times New Roman" w:cs="Times New Roman"/>
          <w:sz w:val="28"/>
          <w:szCs w:val="28"/>
        </w:rPr>
        <w:t>).</w:t>
      </w:r>
    </w:p>
    <w:p w:rsidR="00FE5AA5" w:rsidRPr="00E2018B" w:rsidRDefault="00FE5AA5" w:rsidP="00FE5AA5">
      <w:pPr>
        <w:tabs>
          <w:tab w:val="left" w:pos="1485"/>
        </w:tabs>
        <w:spacing w:after="0" w:line="240" w:lineRule="auto"/>
        <w:ind w:firstLine="539"/>
        <w:jc w:val="both"/>
        <w:rPr>
          <w:rFonts w:ascii="Times New Roman" w:hAnsi="Times New Roman" w:cs="Times New Roman"/>
          <w:sz w:val="28"/>
        </w:rPr>
      </w:pPr>
      <w:r w:rsidRPr="00E2018B">
        <w:rPr>
          <w:rFonts w:ascii="Times New Roman" w:hAnsi="Times New Roman" w:cs="Times New Roman"/>
          <w:sz w:val="28"/>
        </w:rPr>
        <w:t xml:space="preserve">При сдаче выращенных бычков на откормочные площадки оценивалась по ценам 134000 тенге на 1 гол. скота весом 200 кг. </w:t>
      </w:r>
    </w:p>
    <w:p w:rsidR="00FE5AA5" w:rsidRPr="00E2018B" w:rsidRDefault="00FE5AA5" w:rsidP="00FE5AA5">
      <w:pPr>
        <w:tabs>
          <w:tab w:val="left" w:pos="1485"/>
        </w:tabs>
        <w:spacing w:after="0" w:line="240" w:lineRule="auto"/>
        <w:ind w:firstLine="539"/>
        <w:jc w:val="both"/>
        <w:rPr>
          <w:rFonts w:ascii="Times New Roman" w:hAnsi="Times New Roman" w:cs="Times New Roman"/>
          <w:sz w:val="28"/>
        </w:rPr>
      </w:pPr>
      <w:r w:rsidRPr="00E2018B">
        <w:rPr>
          <w:rFonts w:ascii="Times New Roman" w:hAnsi="Times New Roman" w:cs="Times New Roman"/>
          <w:sz w:val="28"/>
        </w:rPr>
        <w:t>В целом выручка от реализации бычков составляет 2680 тыс. тенге. При этом субсидий за бычков для откормочной площадки определялось как:</w:t>
      </w:r>
    </w:p>
    <w:p w:rsidR="00FE5AA5" w:rsidRPr="00E2018B" w:rsidRDefault="00FE5AA5" w:rsidP="00FE5AA5">
      <w:pPr>
        <w:tabs>
          <w:tab w:val="left" w:pos="1485"/>
        </w:tabs>
        <w:spacing w:after="0" w:line="240" w:lineRule="auto"/>
        <w:jc w:val="both"/>
        <w:rPr>
          <w:rFonts w:ascii="Times New Roman" w:hAnsi="Times New Roman" w:cs="Times New Roman"/>
          <w:sz w:val="28"/>
        </w:rPr>
      </w:pPr>
      <w:r w:rsidRPr="00E2018B">
        <w:rPr>
          <w:rFonts w:ascii="Times New Roman" w:hAnsi="Times New Roman" w:cs="Times New Roman"/>
          <w:sz w:val="28"/>
        </w:rPr>
        <w:t xml:space="preserve">(200 </w:t>
      </w:r>
      <w:proofErr w:type="spellStart"/>
      <w:r w:rsidRPr="00E2018B">
        <w:rPr>
          <w:rFonts w:ascii="Times New Roman" w:hAnsi="Times New Roman" w:cs="Times New Roman"/>
          <w:sz w:val="28"/>
        </w:rPr>
        <w:t>тг</w:t>
      </w:r>
      <w:proofErr w:type="spellEnd"/>
      <w:r w:rsidRPr="00E2018B">
        <w:rPr>
          <w:rFonts w:ascii="Times New Roman" w:hAnsi="Times New Roman" w:cs="Times New Roman"/>
          <w:sz w:val="28"/>
        </w:rPr>
        <w:t>. * 200 кг = 40 тыс. тенге * 20 гол = 800,0 тыс. тенге).</w:t>
      </w:r>
    </w:p>
    <w:p w:rsidR="00FE5AA5" w:rsidRPr="00E2018B" w:rsidRDefault="00FE5AA5" w:rsidP="00FE5AA5">
      <w:pPr>
        <w:tabs>
          <w:tab w:val="left" w:pos="1485"/>
        </w:tabs>
        <w:spacing w:after="0" w:line="240" w:lineRule="auto"/>
        <w:ind w:firstLine="539"/>
        <w:jc w:val="both"/>
        <w:rPr>
          <w:rFonts w:ascii="Times New Roman" w:hAnsi="Times New Roman" w:cs="Times New Roman"/>
          <w:sz w:val="28"/>
        </w:rPr>
      </w:pPr>
      <w:r w:rsidRPr="00E2018B">
        <w:rPr>
          <w:rFonts w:ascii="Times New Roman" w:hAnsi="Times New Roman" w:cs="Times New Roman"/>
          <w:sz w:val="28"/>
        </w:rPr>
        <w:t>Таким образом, в целом рентабельность производства выращивания бычков и телок в семейных фермах составят от 20,3%, до 51% и при окончании заемных средств рентабельность будет составлять 89,6%.</w:t>
      </w:r>
    </w:p>
    <w:p w:rsidR="00FE5AA5" w:rsidRPr="00E2018B" w:rsidRDefault="00FE5AA5" w:rsidP="00FE5AA5">
      <w:pPr>
        <w:spacing w:after="0" w:line="240" w:lineRule="auto"/>
        <w:ind w:firstLine="567"/>
        <w:contextualSpacing/>
        <w:jc w:val="both"/>
        <w:rPr>
          <w:rFonts w:ascii="Times New Roman" w:hAnsi="Times New Roman" w:cs="Times New Roman"/>
          <w:spacing w:val="-4"/>
          <w:sz w:val="28"/>
          <w:szCs w:val="28"/>
        </w:rPr>
      </w:pPr>
      <w:r w:rsidRPr="00E2018B">
        <w:rPr>
          <w:rFonts w:ascii="Times New Roman" w:hAnsi="Times New Roman" w:cs="Times New Roman"/>
          <w:spacing w:val="-4"/>
          <w:sz w:val="28"/>
          <w:szCs w:val="28"/>
        </w:rPr>
        <w:t xml:space="preserve">Расчеты показывают, что уровень рентабельности производства выращивания бычков и телок в семейных фермах составит от 20,3 до 51%. Внутренняя норма доходности – IRR=11,9%; экономический смысл данного показателя заключается в том, что он отражает норму доходности (рентабельность инвестиций). </w:t>
      </w:r>
    </w:p>
    <w:p w:rsidR="008D2628" w:rsidRDefault="008D2628" w:rsidP="00237A17">
      <w:pPr>
        <w:spacing w:after="0" w:line="240" w:lineRule="auto"/>
        <w:ind w:firstLine="567"/>
        <w:contextualSpacing/>
        <w:jc w:val="both"/>
        <w:rPr>
          <w:rFonts w:ascii="Times New Roman" w:hAnsi="Times New Roman" w:cs="Times New Roman"/>
          <w:sz w:val="28"/>
          <w:szCs w:val="28"/>
        </w:rPr>
      </w:pPr>
    </w:p>
    <w:p w:rsidR="008D2628" w:rsidRPr="005D788A" w:rsidRDefault="008D2628" w:rsidP="008D2628">
      <w:pPr>
        <w:spacing w:after="0" w:line="240" w:lineRule="auto"/>
        <w:contextualSpacing/>
        <w:jc w:val="both"/>
        <w:rPr>
          <w:rFonts w:ascii="Times New Roman" w:hAnsi="Times New Roman" w:cs="Times New Roman"/>
          <w:sz w:val="28"/>
          <w:szCs w:val="28"/>
        </w:rPr>
      </w:pPr>
      <w:r w:rsidRPr="005D788A">
        <w:rPr>
          <w:rFonts w:ascii="Times New Roman" w:eastAsia="Times New Roman" w:hAnsi="Times New Roman" w:cs="Times New Roman"/>
          <w:color w:val="000000"/>
          <w:sz w:val="28"/>
          <w:szCs w:val="28"/>
          <w:lang w:eastAsia="ru-RU"/>
        </w:rPr>
        <w:t xml:space="preserve">Таблица </w:t>
      </w:r>
      <w:r>
        <w:rPr>
          <w:rFonts w:ascii="Times New Roman" w:eastAsia="Times New Roman" w:hAnsi="Times New Roman" w:cs="Times New Roman"/>
          <w:color w:val="000000"/>
          <w:sz w:val="28"/>
          <w:szCs w:val="28"/>
          <w:lang w:eastAsia="ru-RU"/>
        </w:rPr>
        <w:t>1</w:t>
      </w:r>
      <w:r w:rsidRPr="005D788A">
        <w:rPr>
          <w:rFonts w:ascii="Times New Roman" w:eastAsia="Times New Roman" w:hAnsi="Times New Roman" w:cs="Times New Roman"/>
          <w:color w:val="000000"/>
          <w:sz w:val="28"/>
          <w:szCs w:val="28"/>
          <w:lang w:eastAsia="ru-RU"/>
        </w:rPr>
        <w:t xml:space="preserve"> – Производственные затраты выращивания бычков до 9 месяцев на продажу якорной кооперации</w:t>
      </w:r>
    </w:p>
    <w:p w:rsidR="008D2628" w:rsidRPr="00746289" w:rsidRDefault="008D2628" w:rsidP="008D2628">
      <w:pPr>
        <w:spacing w:after="0" w:line="240" w:lineRule="auto"/>
        <w:ind w:firstLine="567"/>
        <w:contextualSpacing/>
        <w:jc w:val="both"/>
        <w:rPr>
          <w:rFonts w:ascii="Times New Roman" w:hAnsi="Times New Roman" w:cs="Times New Roman"/>
          <w:szCs w:val="28"/>
        </w:rPr>
      </w:pPr>
    </w:p>
    <w:tbl>
      <w:tblPr>
        <w:tblW w:w="5000" w:type="pct"/>
        <w:tblLook w:val="04A0" w:firstRow="1" w:lastRow="0" w:firstColumn="1" w:lastColumn="0" w:noHBand="0" w:noVBand="1"/>
      </w:tblPr>
      <w:tblGrid>
        <w:gridCol w:w="3428"/>
        <w:gridCol w:w="1529"/>
        <w:gridCol w:w="1985"/>
        <w:gridCol w:w="2686"/>
      </w:tblGrid>
      <w:tr w:rsidR="008D2628" w:rsidRPr="00746289" w:rsidTr="001C6218">
        <w:trPr>
          <w:trHeight w:val="158"/>
        </w:trPr>
        <w:tc>
          <w:tcPr>
            <w:tcW w:w="17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D2628" w:rsidRPr="00746289" w:rsidRDefault="008D2628" w:rsidP="006F121C">
            <w:pPr>
              <w:spacing w:after="0" w:line="240" w:lineRule="auto"/>
              <w:jc w:val="center"/>
              <w:rPr>
                <w:rFonts w:ascii="Times New Roman" w:eastAsia="Times New Roman" w:hAnsi="Times New Roman" w:cs="Times New Roman"/>
                <w:color w:val="000000"/>
                <w:sz w:val="26"/>
                <w:szCs w:val="26"/>
                <w:lang w:eastAsia="ru-RU"/>
              </w:rPr>
            </w:pPr>
            <w:r w:rsidRPr="00746289">
              <w:rPr>
                <w:rFonts w:ascii="Times New Roman" w:eastAsia="Times New Roman" w:hAnsi="Times New Roman" w:cs="Times New Roman"/>
                <w:color w:val="000000"/>
                <w:sz w:val="26"/>
                <w:szCs w:val="26"/>
                <w:lang w:eastAsia="ru-RU"/>
              </w:rPr>
              <w:t>Статьи затрат</w:t>
            </w:r>
          </w:p>
        </w:tc>
        <w:tc>
          <w:tcPr>
            <w:tcW w:w="794" w:type="pct"/>
            <w:tcBorders>
              <w:top w:val="single" w:sz="4" w:space="0" w:color="auto"/>
              <w:left w:val="nil"/>
              <w:bottom w:val="single" w:sz="4" w:space="0" w:color="auto"/>
              <w:right w:val="single" w:sz="4" w:space="0" w:color="auto"/>
            </w:tcBorders>
            <w:shd w:val="clear" w:color="auto" w:fill="auto"/>
            <w:vAlign w:val="center"/>
          </w:tcPr>
          <w:p w:rsidR="008D2628" w:rsidRPr="00746289" w:rsidRDefault="008D2628" w:rsidP="006F121C">
            <w:pPr>
              <w:spacing w:after="0" w:line="240" w:lineRule="auto"/>
              <w:rPr>
                <w:rFonts w:ascii="Times New Roman" w:eastAsia="Times New Roman" w:hAnsi="Times New Roman" w:cs="Times New Roman"/>
                <w:color w:val="000000"/>
                <w:sz w:val="26"/>
                <w:szCs w:val="26"/>
                <w:lang w:eastAsia="ru-RU"/>
              </w:rPr>
            </w:pPr>
            <w:r w:rsidRPr="00746289">
              <w:rPr>
                <w:rFonts w:ascii="Times New Roman" w:eastAsia="Times New Roman" w:hAnsi="Times New Roman" w:cs="Times New Roman"/>
                <w:color w:val="000000"/>
                <w:sz w:val="26"/>
                <w:szCs w:val="26"/>
                <w:lang w:eastAsia="ru-RU"/>
              </w:rPr>
              <w:t>Ед. изм.</w:t>
            </w:r>
          </w:p>
        </w:tc>
        <w:tc>
          <w:tcPr>
            <w:tcW w:w="1031" w:type="pct"/>
            <w:tcBorders>
              <w:top w:val="single" w:sz="4" w:space="0" w:color="auto"/>
              <w:left w:val="nil"/>
              <w:bottom w:val="single" w:sz="4" w:space="0" w:color="auto"/>
              <w:right w:val="single" w:sz="4" w:space="0" w:color="auto"/>
            </w:tcBorders>
            <w:shd w:val="clear" w:color="auto" w:fill="auto"/>
          </w:tcPr>
          <w:p w:rsidR="008D2628" w:rsidRPr="00746289" w:rsidRDefault="008D2628" w:rsidP="008D2628">
            <w:pPr>
              <w:spacing w:after="0" w:line="240" w:lineRule="auto"/>
              <w:jc w:val="center"/>
              <w:rPr>
                <w:rFonts w:ascii="Times New Roman" w:eastAsia="Times New Roman" w:hAnsi="Times New Roman" w:cs="Times New Roman"/>
                <w:color w:val="000000"/>
                <w:sz w:val="26"/>
                <w:szCs w:val="26"/>
                <w:lang w:eastAsia="ru-RU"/>
              </w:rPr>
            </w:pPr>
            <w:r w:rsidRPr="00746289">
              <w:rPr>
                <w:rFonts w:ascii="Times New Roman" w:eastAsia="Times New Roman" w:hAnsi="Times New Roman" w:cs="Times New Roman"/>
                <w:color w:val="000000"/>
                <w:sz w:val="26"/>
                <w:szCs w:val="26"/>
                <w:lang w:eastAsia="ru-RU"/>
              </w:rPr>
              <w:t>Затраты  на 1 гол., тенге</w:t>
            </w:r>
          </w:p>
        </w:tc>
        <w:tc>
          <w:tcPr>
            <w:tcW w:w="1395" w:type="pct"/>
            <w:tcBorders>
              <w:top w:val="single" w:sz="4" w:space="0" w:color="auto"/>
              <w:left w:val="nil"/>
              <w:bottom w:val="single" w:sz="4" w:space="0" w:color="auto"/>
              <w:right w:val="single" w:sz="4" w:space="0" w:color="auto"/>
            </w:tcBorders>
            <w:shd w:val="clear" w:color="auto" w:fill="auto"/>
          </w:tcPr>
          <w:p w:rsidR="008D2628" w:rsidRPr="00746289" w:rsidRDefault="008D2628" w:rsidP="008D2628">
            <w:pPr>
              <w:spacing w:after="0" w:line="240" w:lineRule="auto"/>
              <w:jc w:val="center"/>
              <w:rPr>
                <w:rFonts w:ascii="Times New Roman" w:eastAsia="Times New Roman" w:hAnsi="Times New Roman" w:cs="Times New Roman"/>
                <w:color w:val="000000"/>
                <w:sz w:val="26"/>
                <w:szCs w:val="26"/>
                <w:lang w:eastAsia="ru-RU"/>
              </w:rPr>
            </w:pPr>
            <w:r w:rsidRPr="00746289">
              <w:rPr>
                <w:rFonts w:ascii="Times New Roman" w:eastAsia="Times New Roman" w:hAnsi="Times New Roman" w:cs="Times New Roman"/>
                <w:color w:val="000000"/>
                <w:sz w:val="26"/>
                <w:szCs w:val="26"/>
                <w:lang w:eastAsia="ru-RU"/>
              </w:rPr>
              <w:t>На все поголовье (20 голов), тыс. тенге</w:t>
            </w:r>
          </w:p>
        </w:tc>
      </w:tr>
      <w:tr w:rsidR="008D2628" w:rsidRPr="00746289" w:rsidTr="001C6218">
        <w:trPr>
          <w:trHeight w:val="170"/>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Затраты труда</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чел-час</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16</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320</w:t>
            </w:r>
          </w:p>
        </w:tc>
      </w:tr>
      <w:tr w:rsidR="008D2628" w:rsidRPr="00746289" w:rsidTr="001C6218">
        <w:trPr>
          <w:trHeight w:val="261"/>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Зарплата с начислениями</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11349</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227</w:t>
            </w:r>
          </w:p>
        </w:tc>
      </w:tr>
      <w:tr w:rsidR="008D2628" w:rsidRPr="00746289" w:rsidTr="001C6218">
        <w:trPr>
          <w:trHeight w:val="108"/>
        </w:trPr>
        <w:tc>
          <w:tcPr>
            <w:tcW w:w="17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Корма</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proofErr w:type="spellStart"/>
            <w:r w:rsidRPr="00746289">
              <w:rPr>
                <w:rFonts w:ascii="Times New Roman" w:hAnsi="Times New Roman" w:cs="Times New Roman"/>
                <w:color w:val="000000"/>
                <w:sz w:val="26"/>
                <w:szCs w:val="26"/>
              </w:rPr>
              <w:t>ц.к.ед</w:t>
            </w:r>
            <w:proofErr w:type="spellEnd"/>
            <w:r w:rsidRPr="00746289">
              <w:rPr>
                <w:rFonts w:ascii="Times New Roman" w:hAnsi="Times New Roman" w:cs="Times New Roman"/>
                <w:color w:val="000000"/>
                <w:sz w:val="26"/>
                <w:szCs w:val="26"/>
              </w:rPr>
              <w:t>.</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13</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260</w:t>
            </w:r>
          </w:p>
        </w:tc>
      </w:tr>
      <w:tr w:rsidR="008D2628" w:rsidRPr="00746289" w:rsidTr="001C6218">
        <w:trPr>
          <w:trHeight w:val="70"/>
        </w:trPr>
        <w:tc>
          <w:tcPr>
            <w:tcW w:w="1780" w:type="pct"/>
            <w:vMerge/>
            <w:tcBorders>
              <w:top w:val="single" w:sz="4" w:space="0" w:color="auto"/>
              <w:left w:val="single" w:sz="4" w:space="0" w:color="auto"/>
              <w:bottom w:val="single" w:sz="4" w:space="0" w:color="auto"/>
              <w:right w:val="single" w:sz="4" w:space="0" w:color="auto"/>
            </w:tcBorders>
            <w:vAlign w:val="center"/>
            <w:hideMark/>
          </w:tcPr>
          <w:p w:rsidR="008D2628" w:rsidRPr="00746289" w:rsidRDefault="008D2628" w:rsidP="006F121C">
            <w:pPr>
              <w:spacing w:after="0" w:line="240" w:lineRule="auto"/>
              <w:rPr>
                <w:rFonts w:ascii="Times New Roman" w:eastAsia="Times New Roman" w:hAnsi="Times New Roman" w:cs="Times New Roman"/>
                <w:color w:val="000000"/>
                <w:sz w:val="26"/>
                <w:szCs w:val="26"/>
                <w:lang w:eastAsia="ru-RU"/>
              </w:rPr>
            </w:pP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eastAsia="Times New Roman" w:hAnsi="Times New Roman" w:cs="Times New Roman"/>
                <w:color w:val="000000"/>
                <w:sz w:val="26"/>
                <w:szCs w:val="26"/>
                <w:lang w:eastAsia="ru-RU"/>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eastAsia="Times New Roman" w:hAnsi="Times New Roman" w:cs="Times New Roman"/>
                <w:color w:val="000000"/>
                <w:sz w:val="26"/>
                <w:szCs w:val="26"/>
                <w:lang w:eastAsia="ru-RU"/>
              </w:rPr>
            </w:pPr>
            <w:r w:rsidRPr="00746289">
              <w:rPr>
                <w:rFonts w:ascii="Times New Roman" w:hAnsi="Times New Roman" w:cs="Times New Roman"/>
                <w:color w:val="000000"/>
                <w:sz w:val="26"/>
                <w:szCs w:val="26"/>
              </w:rPr>
              <w:t>35308</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eastAsia="Times New Roman" w:hAnsi="Times New Roman" w:cs="Times New Roman"/>
                <w:color w:val="000000"/>
                <w:sz w:val="26"/>
                <w:szCs w:val="26"/>
                <w:lang w:eastAsia="ru-RU"/>
              </w:rPr>
            </w:pPr>
            <w:r w:rsidRPr="00746289">
              <w:rPr>
                <w:rFonts w:ascii="Times New Roman" w:hAnsi="Times New Roman" w:cs="Times New Roman"/>
                <w:color w:val="000000"/>
                <w:sz w:val="26"/>
                <w:szCs w:val="26"/>
              </w:rPr>
              <w:t>706</w:t>
            </w:r>
          </w:p>
        </w:tc>
      </w:tr>
      <w:tr w:rsidR="008D2628" w:rsidRPr="00746289" w:rsidTr="001C6218">
        <w:trPr>
          <w:trHeight w:val="388"/>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Затраты на содержание основных средств</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2522</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50</w:t>
            </w:r>
          </w:p>
        </w:tc>
      </w:tr>
      <w:tr w:rsidR="008D2628" w:rsidRPr="00746289" w:rsidTr="001C6218">
        <w:trPr>
          <w:trHeight w:val="254"/>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Топливо (ГСМ)</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2837</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57</w:t>
            </w:r>
          </w:p>
        </w:tc>
      </w:tr>
      <w:tr w:rsidR="008D2628" w:rsidRPr="00746289" w:rsidTr="001C6218">
        <w:trPr>
          <w:trHeight w:val="258"/>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Электроэнергия</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2207</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44</w:t>
            </w:r>
          </w:p>
        </w:tc>
      </w:tr>
      <w:tr w:rsidR="008D2628" w:rsidRPr="00746289" w:rsidTr="001C6218">
        <w:trPr>
          <w:trHeight w:val="262"/>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Затраты на воду</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631</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13</w:t>
            </w:r>
          </w:p>
        </w:tc>
      </w:tr>
      <w:tr w:rsidR="008D2628" w:rsidRPr="00746289" w:rsidTr="001C6218">
        <w:trPr>
          <w:trHeight w:val="26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Транспортные услуги</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1576</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32</w:t>
            </w:r>
          </w:p>
        </w:tc>
      </w:tr>
      <w:tr w:rsidR="008D2628" w:rsidRPr="00746289" w:rsidTr="001C6218">
        <w:trPr>
          <w:trHeight w:val="242"/>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Текущий ремонт</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2837</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57</w:t>
            </w:r>
          </w:p>
        </w:tc>
      </w:tr>
      <w:tr w:rsidR="008D2628" w:rsidRPr="00746289" w:rsidTr="001C6218">
        <w:trPr>
          <w:trHeight w:val="245"/>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Прочие затраты</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3770</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75</w:t>
            </w:r>
          </w:p>
        </w:tc>
      </w:tr>
      <w:tr w:rsidR="008D2628" w:rsidRPr="00746289" w:rsidTr="001C6218">
        <w:trPr>
          <w:trHeight w:val="250"/>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Всего прямых затрат</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63050</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1261</w:t>
            </w:r>
          </w:p>
        </w:tc>
      </w:tr>
      <w:tr w:rsidR="008D2628" w:rsidRPr="00746289" w:rsidTr="001C6218">
        <w:trPr>
          <w:trHeight w:val="239"/>
        </w:trPr>
        <w:tc>
          <w:tcPr>
            <w:tcW w:w="17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Живой вес в начале периода</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кг</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36</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720</w:t>
            </w:r>
          </w:p>
        </w:tc>
      </w:tr>
      <w:tr w:rsidR="008D2628" w:rsidRPr="00746289" w:rsidTr="001C6218">
        <w:trPr>
          <w:trHeight w:val="244"/>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Живой вес в конце периода</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кг</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200</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4000</w:t>
            </w:r>
          </w:p>
        </w:tc>
      </w:tr>
      <w:tr w:rsidR="008D2628" w:rsidRPr="00746289" w:rsidTr="001C6218">
        <w:trPr>
          <w:trHeight w:val="247"/>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Прирост</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кг</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164</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3280</w:t>
            </w:r>
          </w:p>
        </w:tc>
      </w:tr>
      <w:tr w:rsidR="008D2628" w:rsidRPr="00746289" w:rsidTr="001C6218">
        <w:trPr>
          <w:trHeight w:val="238"/>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Затраты на 1 ц прироста</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rPr>
                <w:rFonts w:ascii="Times New Roman" w:hAnsi="Times New Roman" w:cs="Times New Roman"/>
                <w:color w:val="000000"/>
                <w:sz w:val="26"/>
                <w:szCs w:val="26"/>
              </w:rPr>
            </w:pPr>
            <w:r w:rsidRPr="00746289">
              <w:rPr>
                <w:rFonts w:ascii="Times New Roman" w:hAnsi="Times New Roman" w:cs="Times New Roman"/>
                <w:color w:val="000000"/>
                <w:sz w:val="26"/>
                <w:szCs w:val="26"/>
              </w:rPr>
              <w:t>тенге</w:t>
            </w: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38445</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8D2628" w:rsidRPr="00746289" w:rsidRDefault="008D2628" w:rsidP="006F121C">
            <w:pPr>
              <w:spacing w:after="0" w:line="240" w:lineRule="auto"/>
              <w:jc w:val="center"/>
              <w:rPr>
                <w:rFonts w:ascii="Times New Roman" w:hAnsi="Times New Roman" w:cs="Times New Roman"/>
                <w:color w:val="000000"/>
                <w:sz w:val="26"/>
                <w:szCs w:val="26"/>
              </w:rPr>
            </w:pPr>
            <w:r w:rsidRPr="00746289">
              <w:rPr>
                <w:rFonts w:ascii="Times New Roman" w:hAnsi="Times New Roman" w:cs="Times New Roman"/>
                <w:color w:val="000000"/>
                <w:sz w:val="26"/>
                <w:szCs w:val="26"/>
              </w:rPr>
              <w:t>38445</w:t>
            </w:r>
          </w:p>
        </w:tc>
      </w:tr>
    </w:tbl>
    <w:p w:rsidR="008D2628" w:rsidRPr="00746289" w:rsidRDefault="008D2628" w:rsidP="00237A17">
      <w:pPr>
        <w:spacing w:after="0" w:line="240" w:lineRule="auto"/>
        <w:ind w:firstLine="567"/>
        <w:contextualSpacing/>
        <w:jc w:val="both"/>
        <w:rPr>
          <w:rFonts w:ascii="Times New Roman" w:hAnsi="Times New Roman" w:cs="Times New Roman"/>
          <w:szCs w:val="28"/>
        </w:rPr>
      </w:pPr>
    </w:p>
    <w:p w:rsidR="00237A17" w:rsidRPr="00E2018B" w:rsidRDefault="00237A17" w:rsidP="00237A17">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развитии молочного скотоводства существующие и вновь организуемые семейные хозяйства будут на постоянной основе контактировать с молочно-товарной фермой и сдавать произведенное молоко, они, в свою очередь поставляют семейным хозяйствам корма, семя быков, ветеринарные препараты, оборудование, расходные материалы и ремонтный молодняк.</w:t>
      </w:r>
    </w:p>
    <w:p w:rsidR="00237A17" w:rsidRDefault="00237A17" w:rsidP="00237A17">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Анализ окупаемости семейных хозяйств молочно-товарной фермы на 100 гол. показывает, что кредит на 130 млн тенге при капитализации 0,75, с учетом ставки вознаграждения 4,75% погасит основной долг в течение 15 лет и позволит повысить рентабельность от 14,3 до 32% в условиях погашения заемных средств (</w:t>
      </w:r>
      <w:r w:rsidR="004C2976">
        <w:rPr>
          <w:rFonts w:ascii="Times New Roman" w:hAnsi="Times New Roman" w:cs="Times New Roman"/>
          <w:sz w:val="28"/>
          <w:szCs w:val="28"/>
        </w:rPr>
        <w:t>таблица 2</w:t>
      </w:r>
      <w:r w:rsidRPr="00E2018B">
        <w:rPr>
          <w:rFonts w:ascii="Times New Roman" w:hAnsi="Times New Roman" w:cs="Times New Roman"/>
          <w:sz w:val="28"/>
          <w:szCs w:val="28"/>
        </w:rPr>
        <w:t>).</w:t>
      </w:r>
    </w:p>
    <w:p w:rsidR="004C2976" w:rsidRPr="00746289" w:rsidRDefault="004C2976" w:rsidP="00237A17">
      <w:pPr>
        <w:spacing w:after="0" w:line="240" w:lineRule="auto"/>
        <w:ind w:firstLine="567"/>
        <w:contextualSpacing/>
        <w:jc w:val="both"/>
        <w:rPr>
          <w:rFonts w:ascii="Times New Roman" w:hAnsi="Times New Roman" w:cs="Times New Roman"/>
          <w:szCs w:val="28"/>
        </w:rPr>
      </w:pPr>
    </w:p>
    <w:p w:rsidR="004C2976" w:rsidRPr="005D788A" w:rsidRDefault="004C2976" w:rsidP="004C2976">
      <w:pPr>
        <w:spacing w:after="0" w:line="240" w:lineRule="auto"/>
        <w:contextualSpacing/>
        <w:jc w:val="both"/>
        <w:rPr>
          <w:rFonts w:ascii="Times New Roman" w:hAnsi="Times New Roman" w:cs="Times New Roman"/>
          <w:sz w:val="28"/>
          <w:szCs w:val="28"/>
          <w:lang w:val="kk-KZ"/>
        </w:rPr>
      </w:pPr>
      <w:r w:rsidRPr="005D788A">
        <w:rPr>
          <w:rFonts w:ascii="Times New Roman" w:hAnsi="Times New Roman" w:cs="Times New Roman"/>
          <w:sz w:val="28"/>
          <w:szCs w:val="28"/>
          <w:lang w:val="kk-KZ"/>
        </w:rPr>
        <w:t>Таблица 2 – Расчет погашения кредитных средств и эффективность проекта «Организация семейного хозяйства на 100 гол.</w:t>
      </w:r>
      <w:r w:rsidR="00746289">
        <w:rPr>
          <w:rFonts w:ascii="Times New Roman" w:hAnsi="Times New Roman" w:cs="Times New Roman"/>
          <w:sz w:val="28"/>
          <w:szCs w:val="28"/>
          <w:lang w:val="kk-KZ"/>
        </w:rPr>
        <w:t xml:space="preserve"> </w:t>
      </w:r>
      <w:r w:rsidRPr="005D788A">
        <w:rPr>
          <w:rFonts w:ascii="Times New Roman" w:hAnsi="Times New Roman" w:cs="Times New Roman"/>
          <w:sz w:val="28"/>
          <w:szCs w:val="28"/>
          <w:lang w:val="kk-KZ"/>
        </w:rPr>
        <w:t>молочного стадо»</w:t>
      </w:r>
    </w:p>
    <w:p w:rsidR="004C2976" w:rsidRPr="00746289" w:rsidRDefault="004C2976" w:rsidP="004C2976">
      <w:pPr>
        <w:spacing w:after="0" w:line="240" w:lineRule="auto"/>
        <w:contextualSpacing/>
        <w:jc w:val="both"/>
        <w:rPr>
          <w:rFonts w:ascii="Times New Roman" w:hAnsi="Times New Roman" w:cs="Times New Roman"/>
          <w:szCs w:val="28"/>
          <w:lang w:val="kk-KZ"/>
        </w:rPr>
      </w:pPr>
    </w:p>
    <w:tbl>
      <w:tblPr>
        <w:tblStyle w:val="a7"/>
        <w:tblW w:w="0" w:type="auto"/>
        <w:tblLook w:val="04A0" w:firstRow="1" w:lastRow="0" w:firstColumn="1" w:lastColumn="0" w:noHBand="0" w:noVBand="1"/>
      </w:tblPr>
      <w:tblGrid>
        <w:gridCol w:w="2972"/>
        <w:gridCol w:w="992"/>
        <w:gridCol w:w="993"/>
        <w:gridCol w:w="992"/>
        <w:gridCol w:w="992"/>
        <w:gridCol w:w="851"/>
        <w:gridCol w:w="850"/>
        <w:gridCol w:w="986"/>
      </w:tblGrid>
      <w:tr w:rsidR="004C2976" w:rsidRPr="00746289" w:rsidTr="001C6218">
        <w:tc>
          <w:tcPr>
            <w:tcW w:w="2972" w:type="dxa"/>
            <w:tcBorders>
              <w:bottom w:val="single" w:sz="4" w:space="0" w:color="auto"/>
            </w:tcBorders>
          </w:tcPr>
          <w:p w:rsidR="004C2976" w:rsidRPr="001C6218" w:rsidRDefault="001C6218" w:rsidP="001C6218">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w:t>
            </w:r>
          </w:p>
        </w:tc>
        <w:tc>
          <w:tcPr>
            <w:tcW w:w="992" w:type="dxa"/>
            <w:tcBorders>
              <w:bottom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 xml:space="preserve">Всего </w:t>
            </w:r>
          </w:p>
        </w:tc>
        <w:tc>
          <w:tcPr>
            <w:tcW w:w="993" w:type="dxa"/>
            <w:tcBorders>
              <w:bottom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w:t>
            </w:r>
            <w:r w:rsidR="006F121C" w:rsidRPr="00746289">
              <w:rPr>
                <w:rFonts w:ascii="Times New Roman" w:hAnsi="Times New Roman" w:cs="Times New Roman"/>
                <w:sz w:val="24"/>
                <w:szCs w:val="24"/>
              </w:rPr>
              <w:t xml:space="preserve">-ый </w:t>
            </w:r>
            <w:r w:rsidRPr="00746289">
              <w:rPr>
                <w:rFonts w:ascii="Times New Roman" w:hAnsi="Times New Roman" w:cs="Times New Roman"/>
                <w:sz w:val="24"/>
                <w:szCs w:val="24"/>
              </w:rPr>
              <w:t>год</w:t>
            </w:r>
          </w:p>
        </w:tc>
        <w:tc>
          <w:tcPr>
            <w:tcW w:w="992" w:type="dxa"/>
            <w:tcBorders>
              <w:bottom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2</w:t>
            </w:r>
            <w:r w:rsidR="006F121C" w:rsidRPr="00746289">
              <w:rPr>
                <w:rFonts w:ascii="Times New Roman" w:hAnsi="Times New Roman" w:cs="Times New Roman"/>
                <w:sz w:val="24"/>
                <w:szCs w:val="24"/>
              </w:rPr>
              <w:t>-</w:t>
            </w:r>
            <w:r w:rsidRPr="00746289">
              <w:rPr>
                <w:rFonts w:ascii="Times New Roman" w:hAnsi="Times New Roman" w:cs="Times New Roman"/>
                <w:sz w:val="24"/>
                <w:szCs w:val="24"/>
              </w:rPr>
              <w:t>ый год</w:t>
            </w:r>
          </w:p>
        </w:tc>
        <w:tc>
          <w:tcPr>
            <w:tcW w:w="992" w:type="dxa"/>
            <w:tcBorders>
              <w:bottom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3</w:t>
            </w:r>
            <w:r w:rsidR="006F121C" w:rsidRPr="00746289">
              <w:rPr>
                <w:rFonts w:ascii="Times New Roman" w:hAnsi="Times New Roman" w:cs="Times New Roman"/>
                <w:sz w:val="24"/>
                <w:szCs w:val="24"/>
              </w:rPr>
              <w:t>-</w:t>
            </w:r>
            <w:r w:rsidRPr="00746289">
              <w:rPr>
                <w:rFonts w:ascii="Times New Roman" w:hAnsi="Times New Roman" w:cs="Times New Roman"/>
                <w:sz w:val="24"/>
                <w:szCs w:val="24"/>
              </w:rPr>
              <w:t>ый</w:t>
            </w:r>
            <w:r w:rsidR="006F121C" w:rsidRPr="00746289">
              <w:rPr>
                <w:rFonts w:ascii="Times New Roman" w:hAnsi="Times New Roman" w:cs="Times New Roman"/>
                <w:sz w:val="24"/>
                <w:szCs w:val="24"/>
              </w:rPr>
              <w:t xml:space="preserve"> </w:t>
            </w:r>
            <w:r w:rsidRPr="00746289">
              <w:rPr>
                <w:rFonts w:ascii="Times New Roman" w:hAnsi="Times New Roman" w:cs="Times New Roman"/>
                <w:sz w:val="24"/>
                <w:szCs w:val="24"/>
              </w:rPr>
              <w:t>год</w:t>
            </w:r>
          </w:p>
        </w:tc>
        <w:tc>
          <w:tcPr>
            <w:tcW w:w="851" w:type="dxa"/>
            <w:tcBorders>
              <w:bottom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4</w:t>
            </w:r>
            <w:r w:rsidR="006F121C" w:rsidRPr="00746289">
              <w:rPr>
                <w:rFonts w:ascii="Times New Roman" w:hAnsi="Times New Roman" w:cs="Times New Roman"/>
                <w:sz w:val="24"/>
                <w:szCs w:val="24"/>
              </w:rPr>
              <w:t>-</w:t>
            </w:r>
            <w:r w:rsidRPr="00746289">
              <w:rPr>
                <w:rFonts w:ascii="Times New Roman" w:hAnsi="Times New Roman" w:cs="Times New Roman"/>
                <w:sz w:val="24"/>
                <w:szCs w:val="24"/>
              </w:rPr>
              <w:t>ый год</w:t>
            </w:r>
          </w:p>
        </w:tc>
        <w:tc>
          <w:tcPr>
            <w:tcW w:w="850" w:type="dxa"/>
            <w:tcBorders>
              <w:bottom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14</w:t>
            </w:r>
            <w:r w:rsidR="006F121C" w:rsidRPr="00746289">
              <w:rPr>
                <w:rFonts w:ascii="Times New Roman" w:hAnsi="Times New Roman" w:cs="Times New Roman"/>
                <w:sz w:val="24"/>
                <w:szCs w:val="24"/>
              </w:rPr>
              <w:t>-</w:t>
            </w:r>
            <w:r w:rsidRPr="00746289">
              <w:rPr>
                <w:rFonts w:ascii="Times New Roman" w:hAnsi="Times New Roman" w:cs="Times New Roman"/>
                <w:sz w:val="24"/>
                <w:szCs w:val="24"/>
              </w:rPr>
              <w:t>ый год</w:t>
            </w:r>
          </w:p>
        </w:tc>
        <w:tc>
          <w:tcPr>
            <w:tcW w:w="986" w:type="dxa"/>
            <w:tcBorders>
              <w:bottom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15</w:t>
            </w:r>
            <w:r w:rsidR="006F121C" w:rsidRPr="00746289">
              <w:rPr>
                <w:rFonts w:ascii="Times New Roman" w:hAnsi="Times New Roman" w:cs="Times New Roman"/>
                <w:sz w:val="24"/>
                <w:szCs w:val="24"/>
              </w:rPr>
              <w:t>-</w:t>
            </w:r>
            <w:r w:rsidRPr="00746289">
              <w:rPr>
                <w:rFonts w:ascii="Times New Roman" w:hAnsi="Times New Roman" w:cs="Times New Roman"/>
                <w:sz w:val="24"/>
                <w:szCs w:val="24"/>
              </w:rPr>
              <w:t>ый год</w:t>
            </w:r>
          </w:p>
        </w:tc>
      </w:tr>
      <w:tr w:rsidR="004C2976" w:rsidRPr="00746289" w:rsidTr="001C6218">
        <w:tc>
          <w:tcPr>
            <w:tcW w:w="297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rPr>
                <w:rFonts w:ascii="Times New Roman" w:hAnsi="Times New Roman" w:cs="Times New Roman"/>
                <w:sz w:val="24"/>
                <w:szCs w:val="24"/>
              </w:rPr>
            </w:pPr>
            <w:r w:rsidRPr="00746289">
              <w:rPr>
                <w:rFonts w:ascii="Times New Roman" w:hAnsi="Times New Roman" w:cs="Times New Roman"/>
                <w:sz w:val="24"/>
                <w:szCs w:val="24"/>
              </w:rPr>
              <w:t>Сумма кредита, тыс. тенге</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130100</w:t>
            </w:r>
          </w:p>
        </w:tc>
        <w:tc>
          <w:tcPr>
            <w:tcW w:w="993"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r>
      <w:tr w:rsidR="004C2976" w:rsidRPr="00746289" w:rsidTr="001C6218">
        <w:tc>
          <w:tcPr>
            <w:tcW w:w="297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rPr>
                <w:rFonts w:ascii="Times New Roman" w:hAnsi="Times New Roman" w:cs="Times New Roman"/>
                <w:sz w:val="24"/>
                <w:szCs w:val="24"/>
              </w:rPr>
            </w:pPr>
            <w:r w:rsidRPr="00746289">
              <w:rPr>
                <w:rFonts w:ascii="Times New Roman" w:hAnsi="Times New Roman" w:cs="Times New Roman"/>
                <w:sz w:val="24"/>
                <w:szCs w:val="24"/>
              </w:rPr>
              <w:t>Капитализация, %</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0,75</w:t>
            </w:r>
          </w:p>
        </w:tc>
        <w:tc>
          <w:tcPr>
            <w:tcW w:w="993"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976</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r>
      <w:tr w:rsidR="004C2976" w:rsidRPr="00746289" w:rsidTr="001C6218">
        <w:tc>
          <w:tcPr>
            <w:tcW w:w="297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rPr>
                <w:rFonts w:ascii="Times New Roman" w:hAnsi="Times New Roman" w:cs="Times New Roman"/>
                <w:sz w:val="24"/>
                <w:szCs w:val="24"/>
              </w:rPr>
            </w:pPr>
            <w:r w:rsidRPr="00746289">
              <w:rPr>
                <w:rFonts w:ascii="Times New Roman" w:hAnsi="Times New Roman" w:cs="Times New Roman"/>
                <w:sz w:val="24"/>
                <w:szCs w:val="24"/>
              </w:rPr>
              <w:t>Погашение ставки вознаграждения, %</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4,75</w:t>
            </w:r>
          </w:p>
        </w:tc>
        <w:tc>
          <w:tcPr>
            <w:tcW w:w="993"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5204</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5768</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5356</w:t>
            </w:r>
          </w:p>
        </w:tc>
        <w:tc>
          <w:tcPr>
            <w:tcW w:w="851"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1236</w:t>
            </w:r>
          </w:p>
        </w:tc>
        <w:tc>
          <w:tcPr>
            <w:tcW w:w="850"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824</w:t>
            </w:r>
          </w:p>
        </w:tc>
        <w:tc>
          <w:tcPr>
            <w:tcW w:w="986"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412</w:t>
            </w:r>
          </w:p>
        </w:tc>
      </w:tr>
      <w:tr w:rsidR="004C2976" w:rsidRPr="00746289" w:rsidTr="001C6218">
        <w:tc>
          <w:tcPr>
            <w:tcW w:w="297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rPr>
                <w:rFonts w:ascii="Times New Roman" w:hAnsi="Times New Roman" w:cs="Times New Roman"/>
                <w:sz w:val="24"/>
                <w:szCs w:val="24"/>
              </w:rPr>
            </w:pPr>
            <w:r w:rsidRPr="00746289">
              <w:rPr>
                <w:rFonts w:ascii="Times New Roman" w:hAnsi="Times New Roman" w:cs="Times New Roman"/>
                <w:sz w:val="24"/>
                <w:szCs w:val="24"/>
              </w:rPr>
              <w:t>Погашение основного долга</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8673</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8673</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8673</w:t>
            </w:r>
          </w:p>
        </w:tc>
        <w:tc>
          <w:tcPr>
            <w:tcW w:w="851"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8673</w:t>
            </w:r>
          </w:p>
        </w:tc>
        <w:tc>
          <w:tcPr>
            <w:tcW w:w="850"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8673</w:t>
            </w:r>
          </w:p>
        </w:tc>
        <w:tc>
          <w:tcPr>
            <w:tcW w:w="986"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8678</w:t>
            </w:r>
          </w:p>
        </w:tc>
      </w:tr>
      <w:tr w:rsidR="004C2976" w:rsidRPr="00746289" w:rsidTr="001C6218">
        <w:tc>
          <w:tcPr>
            <w:tcW w:w="297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rPr>
                <w:rFonts w:ascii="Times New Roman" w:hAnsi="Times New Roman" w:cs="Times New Roman"/>
                <w:sz w:val="24"/>
                <w:szCs w:val="24"/>
              </w:rPr>
            </w:pPr>
            <w:r w:rsidRPr="00746289">
              <w:rPr>
                <w:rFonts w:ascii="Times New Roman" w:hAnsi="Times New Roman" w:cs="Times New Roman"/>
                <w:sz w:val="24"/>
                <w:szCs w:val="24"/>
              </w:rPr>
              <w:t>Остаток основного долга</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121427</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112754</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104081</w:t>
            </w:r>
          </w:p>
        </w:tc>
        <w:tc>
          <w:tcPr>
            <w:tcW w:w="851"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17351</w:t>
            </w:r>
          </w:p>
        </w:tc>
        <w:tc>
          <w:tcPr>
            <w:tcW w:w="850"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8678</w:t>
            </w:r>
          </w:p>
        </w:tc>
        <w:tc>
          <w:tcPr>
            <w:tcW w:w="986"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r>
      <w:tr w:rsidR="004C2976" w:rsidRPr="00746289" w:rsidTr="001C6218">
        <w:tc>
          <w:tcPr>
            <w:tcW w:w="297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rPr>
                <w:rFonts w:ascii="Times New Roman" w:hAnsi="Times New Roman" w:cs="Times New Roman"/>
                <w:sz w:val="24"/>
                <w:szCs w:val="24"/>
              </w:rPr>
            </w:pPr>
            <w:r w:rsidRPr="00746289">
              <w:rPr>
                <w:rFonts w:ascii="Times New Roman" w:hAnsi="Times New Roman" w:cs="Times New Roman"/>
                <w:sz w:val="24"/>
                <w:szCs w:val="24"/>
              </w:rPr>
              <w:t>Сумма к погашению</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14853</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14441</w:t>
            </w:r>
          </w:p>
        </w:tc>
        <w:tc>
          <w:tcPr>
            <w:tcW w:w="992"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14029</w:t>
            </w:r>
          </w:p>
        </w:tc>
        <w:tc>
          <w:tcPr>
            <w:tcW w:w="851"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9909</w:t>
            </w:r>
          </w:p>
        </w:tc>
        <w:tc>
          <w:tcPr>
            <w:tcW w:w="850"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9497</w:t>
            </w:r>
          </w:p>
        </w:tc>
        <w:tc>
          <w:tcPr>
            <w:tcW w:w="986" w:type="dxa"/>
            <w:tcBorders>
              <w:top w:val="single" w:sz="4" w:space="0" w:color="auto"/>
              <w:left w:val="single" w:sz="4" w:space="0" w:color="auto"/>
              <w:bottom w:val="single" w:sz="4" w:space="0" w:color="auto"/>
              <w:right w:val="single" w:sz="4" w:space="0" w:color="auto"/>
            </w:tcBorders>
          </w:tcPr>
          <w:p w:rsidR="004C2976" w:rsidRPr="00746289" w:rsidRDefault="004C2976" w:rsidP="006F121C">
            <w:pPr>
              <w:contextualSpacing/>
              <w:jc w:val="both"/>
              <w:rPr>
                <w:rFonts w:ascii="Times New Roman" w:hAnsi="Times New Roman" w:cs="Times New Roman"/>
                <w:sz w:val="24"/>
                <w:szCs w:val="24"/>
              </w:rPr>
            </w:pPr>
            <w:r w:rsidRPr="00746289">
              <w:rPr>
                <w:rFonts w:ascii="Times New Roman" w:hAnsi="Times New Roman" w:cs="Times New Roman"/>
                <w:sz w:val="24"/>
                <w:szCs w:val="24"/>
              </w:rPr>
              <w:t>9090</w:t>
            </w:r>
          </w:p>
        </w:tc>
      </w:tr>
      <w:tr w:rsidR="006F121C" w:rsidRPr="00746289" w:rsidTr="00E43536">
        <w:tc>
          <w:tcPr>
            <w:tcW w:w="9628" w:type="dxa"/>
            <w:gridSpan w:val="8"/>
            <w:tcBorders>
              <w:top w:val="single" w:sz="4" w:space="0" w:color="auto"/>
            </w:tcBorders>
          </w:tcPr>
          <w:p w:rsidR="006F121C" w:rsidRPr="00746289" w:rsidRDefault="00746289" w:rsidP="006F121C">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22676">
              <w:rPr>
                <w:rFonts w:ascii="Times New Roman" w:hAnsi="Times New Roman" w:cs="Times New Roman"/>
                <w:sz w:val="24"/>
                <w:szCs w:val="24"/>
                <w:lang w:val="kk-KZ"/>
              </w:rPr>
              <w:t>Примечание -</w:t>
            </w:r>
            <w:r w:rsidR="006F121C" w:rsidRPr="00746289">
              <w:rPr>
                <w:rFonts w:ascii="Times New Roman" w:hAnsi="Times New Roman" w:cs="Times New Roman"/>
                <w:sz w:val="24"/>
                <w:szCs w:val="24"/>
                <w:lang w:val="kk-KZ"/>
              </w:rPr>
              <w:t xml:space="preserve"> Составлена на основе расчетов</w:t>
            </w:r>
          </w:p>
        </w:tc>
      </w:tr>
    </w:tbl>
    <w:p w:rsidR="00237A17" w:rsidRPr="00612016" w:rsidRDefault="00237A17" w:rsidP="00237A17">
      <w:pPr>
        <w:spacing w:after="0" w:line="240" w:lineRule="auto"/>
        <w:ind w:firstLine="567"/>
        <w:contextualSpacing/>
        <w:jc w:val="both"/>
        <w:rPr>
          <w:rFonts w:ascii="Times New Roman" w:hAnsi="Times New Roman" w:cs="Times New Roman"/>
          <w:sz w:val="28"/>
          <w:szCs w:val="28"/>
        </w:rPr>
      </w:pPr>
      <w:r w:rsidRPr="00612016">
        <w:rPr>
          <w:rFonts w:ascii="Times New Roman" w:hAnsi="Times New Roman" w:cs="Times New Roman"/>
          <w:sz w:val="28"/>
          <w:szCs w:val="28"/>
        </w:rPr>
        <w:t xml:space="preserve">Наиболее высокий результат рентабельности выращивания скота на откорм или реализацию в Павлодарской области, где </w:t>
      </w:r>
      <w:proofErr w:type="spellStart"/>
      <w:r w:rsidRPr="00612016">
        <w:rPr>
          <w:rFonts w:ascii="Times New Roman" w:hAnsi="Times New Roman" w:cs="Times New Roman"/>
          <w:sz w:val="28"/>
          <w:szCs w:val="28"/>
        </w:rPr>
        <w:t>рентабелность</w:t>
      </w:r>
      <w:proofErr w:type="spellEnd"/>
      <w:r w:rsidRPr="00612016">
        <w:rPr>
          <w:rFonts w:ascii="Times New Roman" w:hAnsi="Times New Roman" w:cs="Times New Roman"/>
          <w:sz w:val="28"/>
          <w:szCs w:val="28"/>
        </w:rPr>
        <w:t xml:space="preserve"> колеблется от 38,1 до 72,8% с ежегодным ростом эффективности на 2,0 процентных пункта, </w:t>
      </w:r>
      <w:proofErr w:type="spellStart"/>
      <w:r w:rsidRPr="00612016">
        <w:rPr>
          <w:rFonts w:ascii="Times New Roman" w:hAnsi="Times New Roman" w:cs="Times New Roman"/>
          <w:sz w:val="28"/>
          <w:szCs w:val="28"/>
        </w:rPr>
        <w:t>Акмолинская</w:t>
      </w:r>
      <w:proofErr w:type="spellEnd"/>
      <w:r w:rsidRPr="00612016">
        <w:rPr>
          <w:rFonts w:ascii="Times New Roman" w:hAnsi="Times New Roman" w:cs="Times New Roman"/>
          <w:sz w:val="28"/>
          <w:szCs w:val="28"/>
        </w:rPr>
        <w:t xml:space="preserve"> область от 37,8 до 72,4 ежегодным ростом эффективности на 2,5 процентных пункта, </w:t>
      </w:r>
      <w:proofErr w:type="spellStart"/>
      <w:r w:rsidRPr="00612016">
        <w:rPr>
          <w:rFonts w:ascii="Times New Roman" w:hAnsi="Times New Roman" w:cs="Times New Roman"/>
          <w:sz w:val="28"/>
          <w:szCs w:val="28"/>
        </w:rPr>
        <w:t>Костанайская</w:t>
      </w:r>
      <w:proofErr w:type="spellEnd"/>
      <w:r w:rsidRPr="00612016">
        <w:rPr>
          <w:rFonts w:ascii="Times New Roman" w:hAnsi="Times New Roman" w:cs="Times New Roman"/>
          <w:sz w:val="28"/>
          <w:szCs w:val="28"/>
        </w:rPr>
        <w:t xml:space="preserve"> – 32,3-66,7%, Восточно-Казахстанская 28%, с ежегодным ростом рентабельности на 2,4 процентных пункта .</w:t>
      </w:r>
    </w:p>
    <w:p w:rsidR="00237A17" w:rsidRPr="00612016" w:rsidRDefault="00237A17" w:rsidP="00237A17">
      <w:pPr>
        <w:spacing w:after="0" w:line="240" w:lineRule="auto"/>
        <w:ind w:firstLine="567"/>
        <w:contextualSpacing/>
        <w:jc w:val="both"/>
        <w:rPr>
          <w:rFonts w:ascii="Times New Roman" w:hAnsi="Times New Roman" w:cs="Times New Roman"/>
          <w:sz w:val="28"/>
          <w:szCs w:val="28"/>
        </w:rPr>
      </w:pPr>
      <w:r w:rsidRPr="00612016">
        <w:rPr>
          <w:rFonts w:ascii="Times New Roman" w:hAnsi="Times New Roman" w:cs="Times New Roman"/>
          <w:sz w:val="28"/>
          <w:szCs w:val="28"/>
        </w:rPr>
        <w:t xml:space="preserve">Наименее низкий уровень рентабельности отмечается в </w:t>
      </w:r>
      <w:proofErr w:type="spellStart"/>
      <w:r w:rsidRPr="00612016">
        <w:rPr>
          <w:rFonts w:ascii="Times New Roman" w:hAnsi="Times New Roman" w:cs="Times New Roman"/>
          <w:sz w:val="28"/>
          <w:szCs w:val="28"/>
        </w:rPr>
        <w:t>Мангистауской</w:t>
      </w:r>
      <w:proofErr w:type="spellEnd"/>
      <w:r w:rsidRPr="00612016">
        <w:rPr>
          <w:rFonts w:ascii="Times New Roman" w:hAnsi="Times New Roman" w:cs="Times New Roman"/>
          <w:sz w:val="28"/>
          <w:szCs w:val="28"/>
        </w:rPr>
        <w:t xml:space="preserve"> – 9,6 до 36,2%, с ежегодным ростом их на 1,9 процентных пункта, </w:t>
      </w:r>
      <w:proofErr w:type="spellStart"/>
      <w:r w:rsidRPr="00612016">
        <w:rPr>
          <w:rFonts w:ascii="Times New Roman" w:hAnsi="Times New Roman" w:cs="Times New Roman"/>
          <w:sz w:val="28"/>
          <w:szCs w:val="28"/>
        </w:rPr>
        <w:t>Атырауской</w:t>
      </w:r>
      <w:proofErr w:type="spellEnd"/>
      <w:r w:rsidRPr="00612016">
        <w:rPr>
          <w:rFonts w:ascii="Times New Roman" w:hAnsi="Times New Roman" w:cs="Times New Roman"/>
          <w:sz w:val="28"/>
          <w:szCs w:val="28"/>
        </w:rPr>
        <w:t xml:space="preserve"> – с 11,3-38,9% с ежегодным их ростом на 2,0 процентных пункта</w:t>
      </w:r>
      <w:r w:rsidR="00C0281A" w:rsidRPr="00612016">
        <w:rPr>
          <w:rFonts w:ascii="Times New Roman" w:hAnsi="Times New Roman" w:cs="Times New Roman"/>
          <w:sz w:val="28"/>
          <w:szCs w:val="28"/>
        </w:rPr>
        <w:t xml:space="preserve"> (</w:t>
      </w:r>
      <w:r w:rsidR="001109A8" w:rsidRPr="00612016">
        <w:rPr>
          <w:rFonts w:ascii="Times New Roman" w:hAnsi="Times New Roman" w:cs="Times New Roman"/>
          <w:sz w:val="28"/>
          <w:szCs w:val="28"/>
        </w:rPr>
        <w:t>Приложение</w:t>
      </w:r>
      <w:r w:rsidR="00C0281A" w:rsidRPr="00612016">
        <w:rPr>
          <w:rFonts w:ascii="Times New Roman" w:hAnsi="Times New Roman" w:cs="Times New Roman"/>
          <w:sz w:val="28"/>
          <w:szCs w:val="28"/>
        </w:rPr>
        <w:t xml:space="preserve"> </w:t>
      </w:r>
      <w:r w:rsidR="0014067A">
        <w:rPr>
          <w:rFonts w:ascii="Times New Roman" w:hAnsi="Times New Roman" w:cs="Times New Roman"/>
          <w:sz w:val="28"/>
          <w:szCs w:val="28"/>
        </w:rPr>
        <w:t>Э</w:t>
      </w:r>
      <w:r w:rsidR="00C0281A" w:rsidRPr="00612016">
        <w:rPr>
          <w:rFonts w:ascii="Times New Roman" w:hAnsi="Times New Roman" w:cs="Times New Roman"/>
          <w:sz w:val="28"/>
          <w:szCs w:val="28"/>
        </w:rPr>
        <w:t>)</w:t>
      </w:r>
      <w:r w:rsidRPr="00612016">
        <w:rPr>
          <w:rFonts w:ascii="Times New Roman" w:hAnsi="Times New Roman" w:cs="Times New Roman"/>
          <w:sz w:val="28"/>
          <w:szCs w:val="28"/>
        </w:rPr>
        <w:t>.</w:t>
      </w:r>
    </w:p>
    <w:p w:rsidR="008552AB" w:rsidRPr="00612016" w:rsidRDefault="008552AB" w:rsidP="008552AB">
      <w:pPr>
        <w:spacing w:after="0" w:line="240" w:lineRule="auto"/>
        <w:ind w:firstLine="567"/>
        <w:contextualSpacing/>
        <w:jc w:val="both"/>
        <w:rPr>
          <w:rFonts w:ascii="Times New Roman" w:hAnsi="Times New Roman" w:cs="Times New Roman"/>
          <w:sz w:val="28"/>
          <w:szCs w:val="28"/>
          <w:lang w:val="kk-KZ"/>
        </w:rPr>
      </w:pPr>
      <w:r w:rsidRPr="00612016">
        <w:rPr>
          <w:rFonts w:ascii="Times New Roman" w:hAnsi="Times New Roman" w:cs="Times New Roman"/>
          <w:sz w:val="28"/>
          <w:szCs w:val="28"/>
          <w:lang w:val="kk-KZ"/>
        </w:rPr>
        <w:t>Воспроизводство коров ежегодно возрастает на 25% (на 25 коров). Выход приплода на 100 коров определен в количестве 80 гол</w:t>
      </w:r>
      <w:r w:rsidR="0055328C" w:rsidRPr="00612016">
        <w:rPr>
          <w:rFonts w:ascii="Times New Roman" w:hAnsi="Times New Roman" w:cs="Times New Roman"/>
          <w:sz w:val="28"/>
          <w:szCs w:val="28"/>
          <w:lang w:val="kk-KZ"/>
        </w:rPr>
        <w:t>.</w:t>
      </w:r>
      <w:r w:rsidRPr="00612016">
        <w:rPr>
          <w:rFonts w:ascii="Times New Roman" w:hAnsi="Times New Roman" w:cs="Times New Roman"/>
          <w:sz w:val="28"/>
          <w:szCs w:val="28"/>
          <w:lang w:val="kk-KZ"/>
        </w:rPr>
        <w:t xml:space="preserve"> (40 телок и 40 бычков), 25 гол. телок возмещают поголовье дойного стадо и 15 гол. реализуются другим хозяйствам.</w:t>
      </w:r>
    </w:p>
    <w:p w:rsidR="008552AB" w:rsidRPr="00E2018B" w:rsidRDefault="008552AB" w:rsidP="008552AB">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Организация молочно-товарных ферм в малых формах хозяйствования позволит увеличить производство молока в Казахстане на 100 тыс. тонн.</w:t>
      </w:r>
    </w:p>
    <w:p w:rsidR="00A53578" w:rsidRPr="00077CF9" w:rsidRDefault="00A53578" w:rsidP="00A53578">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Совершенствование системы кредитных отношений. В сельском хозяйстве через АО «НУХ «</w:t>
      </w:r>
      <w:proofErr w:type="spellStart"/>
      <w:r w:rsidRPr="00E2018B">
        <w:rPr>
          <w:rFonts w:ascii="Times New Roman" w:eastAsia="Times New Roman" w:hAnsi="Times New Roman" w:cs="Times New Roman"/>
          <w:sz w:val="28"/>
          <w:szCs w:val="28"/>
        </w:rPr>
        <w:t>КазАгро</w:t>
      </w:r>
      <w:proofErr w:type="spellEnd"/>
      <w:r w:rsidRPr="00E2018B">
        <w:rPr>
          <w:rFonts w:ascii="Times New Roman" w:eastAsia="Times New Roman" w:hAnsi="Times New Roman" w:cs="Times New Roman"/>
          <w:sz w:val="28"/>
          <w:szCs w:val="28"/>
        </w:rPr>
        <w:t>» осуществляется несколько кредитных линий, в т. ч. и для малых форм хозяйствования. По программе кредитования «</w:t>
      </w:r>
      <w:proofErr w:type="spellStart"/>
      <w:r w:rsidRPr="00E2018B">
        <w:rPr>
          <w:rFonts w:ascii="Times New Roman" w:eastAsia="Times New Roman" w:hAnsi="Times New Roman" w:cs="Times New Roman"/>
          <w:sz w:val="28"/>
          <w:szCs w:val="28"/>
        </w:rPr>
        <w:t>Игілік</w:t>
      </w:r>
      <w:proofErr w:type="spellEnd"/>
      <w:r w:rsidRPr="00E2018B">
        <w:rPr>
          <w:rFonts w:ascii="Times New Roman" w:eastAsia="Times New Roman" w:hAnsi="Times New Roman" w:cs="Times New Roman"/>
          <w:sz w:val="28"/>
          <w:szCs w:val="28"/>
        </w:rPr>
        <w:t>» - увеличение поголовья крупного рогатого скота, мелкого рогатого скота, лошадей, других сельскохозяйственных животных, птицы, разведение медоносных пчел на сумму займа до 6</w:t>
      </w:r>
      <w:r w:rsidR="008552AB" w:rsidRPr="00E2018B">
        <w:rPr>
          <w:rFonts w:ascii="Times New Roman" w:eastAsia="Times New Roman" w:hAnsi="Times New Roman" w:cs="Times New Roman"/>
          <w:sz w:val="28"/>
          <w:szCs w:val="28"/>
        </w:rPr>
        <w:t xml:space="preserve">,0 млн </w:t>
      </w:r>
      <w:r w:rsidRPr="00E2018B">
        <w:rPr>
          <w:rFonts w:ascii="Times New Roman" w:eastAsia="Times New Roman" w:hAnsi="Times New Roman" w:cs="Times New Roman"/>
          <w:sz w:val="28"/>
          <w:szCs w:val="28"/>
        </w:rPr>
        <w:t>тенге, при ставке вознаграждения</w:t>
      </w:r>
      <w:r w:rsidRPr="00E2018B">
        <w:rPr>
          <w:rFonts w:ascii="Times New Roman" w:eastAsia="Times New Roman" w:hAnsi="Times New Roman" w:cs="Times New Roman"/>
          <w:bCs/>
          <w:i/>
          <w:iCs/>
          <w:sz w:val="28"/>
          <w:szCs w:val="28"/>
          <w:shd w:val="clear" w:color="auto" w:fill="FFFFFF"/>
        </w:rPr>
        <w:t xml:space="preserve"> </w:t>
      </w:r>
      <w:r w:rsidRPr="00E2018B">
        <w:rPr>
          <w:rFonts w:ascii="Times New Roman" w:eastAsia="Times New Roman" w:hAnsi="Times New Roman" w:cs="Times New Roman"/>
          <w:bCs/>
          <w:iCs/>
          <w:sz w:val="28"/>
          <w:szCs w:val="28"/>
          <w:shd w:val="clear" w:color="auto" w:fill="FFFFFF"/>
        </w:rPr>
        <w:t>6%</w:t>
      </w:r>
      <w:r w:rsidRPr="00E2018B">
        <w:rPr>
          <w:rFonts w:ascii="Times New Roman" w:eastAsia="Times New Roman" w:hAnsi="Times New Roman" w:cs="Times New Roman"/>
          <w:sz w:val="28"/>
          <w:szCs w:val="28"/>
        </w:rPr>
        <w:t xml:space="preserve"> годовых, годовая эффективная ставка – не более 6,7% годовых, срок кредитования – не более 78 месяцев</w:t>
      </w:r>
      <w:r w:rsidR="00077CF9" w:rsidRPr="00077CF9">
        <w:rPr>
          <w:rFonts w:ascii="Times New Roman" w:eastAsia="Times New Roman" w:hAnsi="Times New Roman" w:cs="Times New Roman"/>
          <w:sz w:val="28"/>
          <w:szCs w:val="28"/>
        </w:rPr>
        <w:t xml:space="preserve"> [1</w:t>
      </w:r>
      <w:r w:rsidR="004769B4" w:rsidRPr="004769B4">
        <w:rPr>
          <w:rFonts w:ascii="Times New Roman" w:eastAsia="Times New Roman" w:hAnsi="Times New Roman" w:cs="Times New Roman"/>
          <w:sz w:val="28"/>
          <w:szCs w:val="28"/>
        </w:rPr>
        <w:t>3</w:t>
      </w:r>
      <w:r w:rsidR="00077CF9" w:rsidRPr="00077CF9">
        <w:rPr>
          <w:rFonts w:ascii="Times New Roman" w:eastAsia="Times New Roman" w:hAnsi="Times New Roman" w:cs="Times New Roman"/>
          <w:sz w:val="28"/>
          <w:szCs w:val="28"/>
        </w:rPr>
        <w:t>].</w:t>
      </w:r>
    </w:p>
    <w:p w:rsidR="00C93421" w:rsidRPr="00E2018B" w:rsidRDefault="00C93421" w:rsidP="00C93421">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Программа «</w:t>
      </w:r>
      <w:proofErr w:type="spellStart"/>
      <w:r w:rsidRPr="00E2018B">
        <w:rPr>
          <w:rFonts w:ascii="Times New Roman" w:eastAsia="Times New Roman" w:hAnsi="Times New Roman" w:cs="Times New Roman"/>
          <w:sz w:val="28"/>
          <w:szCs w:val="28"/>
        </w:rPr>
        <w:t>Сыбага</w:t>
      </w:r>
      <w:proofErr w:type="spellEnd"/>
      <w:r w:rsidRPr="00E2018B">
        <w:rPr>
          <w:rFonts w:ascii="Times New Roman" w:eastAsia="Times New Roman" w:hAnsi="Times New Roman" w:cs="Times New Roman"/>
          <w:sz w:val="28"/>
          <w:szCs w:val="28"/>
        </w:rPr>
        <w:t xml:space="preserve">» – для увеличения численности товарного стада крупного рогатого скота мясного направления, маточного поголовья КРС, в </w:t>
      </w:r>
      <w:proofErr w:type="spellStart"/>
      <w:r w:rsidRPr="00E2018B">
        <w:rPr>
          <w:rFonts w:ascii="Times New Roman" w:eastAsia="Times New Roman" w:hAnsi="Times New Roman" w:cs="Times New Roman"/>
          <w:sz w:val="28"/>
          <w:szCs w:val="28"/>
        </w:rPr>
        <w:t>т.ч</w:t>
      </w:r>
      <w:proofErr w:type="spellEnd"/>
      <w:r w:rsidRPr="00E2018B">
        <w:rPr>
          <w:rFonts w:ascii="Times New Roman" w:eastAsia="Times New Roman" w:hAnsi="Times New Roman" w:cs="Times New Roman"/>
          <w:sz w:val="28"/>
          <w:szCs w:val="28"/>
        </w:rPr>
        <w:t>. селекционного молодняка и/или племенных быков-производителей; приобретение и ремонт основных средств, пополнение оборотных средств, в общем размере не более 15% суммы займа.</w:t>
      </w:r>
    </w:p>
    <w:p w:rsidR="00C93421" w:rsidRPr="00E2018B" w:rsidRDefault="00C93421" w:rsidP="00C93421">
      <w:pPr>
        <w:spacing w:after="0" w:line="240" w:lineRule="auto"/>
        <w:ind w:firstLine="567"/>
        <w:contextualSpacing/>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отрасли растениеводства </w:t>
      </w:r>
      <w:r w:rsidRPr="00E2018B">
        <w:rPr>
          <w:rFonts w:ascii="Times New Roman" w:eastAsia="Times New Roman" w:hAnsi="Times New Roman" w:cs="Times New Roman"/>
          <w:sz w:val="28"/>
          <w:szCs w:val="27"/>
        </w:rPr>
        <w:t xml:space="preserve">– </w:t>
      </w:r>
      <w:r w:rsidRPr="00E2018B">
        <w:rPr>
          <w:rFonts w:ascii="Times New Roman" w:eastAsia="Times New Roman" w:hAnsi="Times New Roman" w:cs="Times New Roman"/>
          <w:sz w:val="28"/>
          <w:szCs w:val="28"/>
        </w:rPr>
        <w:t>это программа кредитования «</w:t>
      </w:r>
      <w:proofErr w:type="spellStart"/>
      <w:r w:rsidRPr="00E2018B">
        <w:rPr>
          <w:rFonts w:ascii="Times New Roman" w:eastAsia="Times New Roman" w:hAnsi="Times New Roman" w:cs="Times New Roman"/>
          <w:sz w:val="28"/>
          <w:szCs w:val="28"/>
        </w:rPr>
        <w:t>Егінжай</w:t>
      </w:r>
      <w:proofErr w:type="spellEnd"/>
      <w:r w:rsidRPr="00E2018B">
        <w:rPr>
          <w:rFonts w:ascii="Times New Roman" w:eastAsia="Times New Roman" w:hAnsi="Times New Roman" w:cs="Times New Roman"/>
          <w:sz w:val="28"/>
          <w:szCs w:val="28"/>
        </w:rPr>
        <w:t>», цель – кредитование субъектов АПК на пополнение оборотных средств для проведения весенне-полевых и уборочных работ. Сумма займа – до 6 млн тенге, при ставке вознаграждения – 6% годовых, годовая эффективная ставка – не более 6,7% годовых, срок кредитной линии – не более 36 месяцев.</w:t>
      </w:r>
    </w:p>
    <w:p w:rsidR="00C93421" w:rsidRPr="00E2018B" w:rsidRDefault="00C93421" w:rsidP="00C93421">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Таким образом, в аграрном секторе Казахстана разработана модель государственной поддержки: сокращены субсидии, напрямую искажающие </w:t>
      </w:r>
      <w:proofErr w:type="spellStart"/>
      <w:r w:rsidRPr="00E2018B">
        <w:rPr>
          <w:rFonts w:ascii="Times New Roman" w:hAnsi="Times New Roman" w:cs="Times New Roman"/>
          <w:sz w:val="28"/>
          <w:szCs w:val="28"/>
        </w:rPr>
        <w:t>ценооборазование</w:t>
      </w:r>
      <w:proofErr w:type="spellEnd"/>
      <w:r w:rsidRPr="00E2018B">
        <w:rPr>
          <w:rFonts w:ascii="Times New Roman" w:hAnsi="Times New Roman" w:cs="Times New Roman"/>
          <w:sz w:val="28"/>
          <w:szCs w:val="28"/>
        </w:rPr>
        <w:t xml:space="preserve"> и относящие по методике ВТО к «желтой корзине» - </w:t>
      </w:r>
      <w:proofErr w:type="spellStart"/>
      <w:r w:rsidRPr="00E2018B">
        <w:rPr>
          <w:rFonts w:ascii="Times New Roman" w:hAnsi="Times New Roman" w:cs="Times New Roman"/>
          <w:sz w:val="28"/>
          <w:szCs w:val="28"/>
        </w:rPr>
        <w:t>погек</w:t>
      </w:r>
      <w:proofErr w:type="spellEnd"/>
      <w:r w:rsidR="0055328C">
        <w:rPr>
          <w:rFonts w:ascii="Times New Roman" w:hAnsi="Times New Roman" w:cs="Times New Roman"/>
          <w:sz w:val="28"/>
          <w:szCs w:val="28"/>
        </w:rPr>
        <w:t>-</w:t>
      </w:r>
      <w:r w:rsidRPr="00E2018B">
        <w:rPr>
          <w:rFonts w:ascii="Times New Roman" w:hAnsi="Times New Roman" w:cs="Times New Roman"/>
          <w:sz w:val="28"/>
          <w:szCs w:val="28"/>
        </w:rPr>
        <w:t xml:space="preserve">тарная поддержка, субсидирование на единицу продукции в животноводстве (возмещение процентной ставки, </w:t>
      </w:r>
      <w:proofErr w:type="spellStart"/>
      <w:r w:rsidRPr="00E2018B">
        <w:rPr>
          <w:rFonts w:ascii="Times New Roman" w:hAnsi="Times New Roman" w:cs="Times New Roman"/>
          <w:sz w:val="28"/>
          <w:szCs w:val="28"/>
        </w:rPr>
        <w:t>инвестсубсидирование</w:t>
      </w:r>
      <w:proofErr w:type="spellEnd"/>
      <w:r w:rsidRPr="00E2018B">
        <w:rPr>
          <w:rFonts w:ascii="Times New Roman" w:hAnsi="Times New Roman" w:cs="Times New Roman"/>
          <w:sz w:val="28"/>
          <w:szCs w:val="28"/>
        </w:rPr>
        <w:t xml:space="preserve">, </w:t>
      </w:r>
      <w:proofErr w:type="spellStart"/>
      <w:r w:rsidRPr="00E2018B">
        <w:rPr>
          <w:rFonts w:ascii="Times New Roman" w:hAnsi="Times New Roman" w:cs="Times New Roman"/>
          <w:sz w:val="28"/>
          <w:szCs w:val="28"/>
        </w:rPr>
        <w:t>агрострахование</w:t>
      </w:r>
      <w:proofErr w:type="spellEnd"/>
      <w:r w:rsidRPr="00E2018B">
        <w:rPr>
          <w:rFonts w:ascii="Times New Roman" w:hAnsi="Times New Roman" w:cs="Times New Roman"/>
          <w:sz w:val="28"/>
          <w:szCs w:val="28"/>
        </w:rPr>
        <w:t>, институт гарантирования. То есть субсидии не будут сокращаться, а наращиваться объемы поддержки по финансовым инструментам. В этой связи, необходимо обеспечить координацию всех направлений малых форм хозяйствования со стороны государственных органов (налоговых, таможенных, министерств, ведомств и т.д.), так и других субъектов, институтов инфраструктуры.</w:t>
      </w:r>
    </w:p>
    <w:p w:rsidR="00C93421" w:rsidRPr="00E2018B" w:rsidRDefault="00587A93" w:rsidP="00C93421">
      <w:pPr>
        <w:spacing w:after="0" w:line="240" w:lineRule="auto"/>
        <w:ind w:firstLine="567"/>
        <w:contextualSpacing/>
        <w:jc w:val="both"/>
        <w:rPr>
          <w:rFonts w:ascii="Times New Roman" w:eastAsia="Times New Roman" w:hAnsi="Times New Roman" w:cs="Times New Roman"/>
          <w:sz w:val="28"/>
          <w:szCs w:val="28"/>
        </w:rPr>
      </w:pPr>
      <w:r w:rsidRPr="00E2018B">
        <w:rPr>
          <w:rFonts w:ascii="Times New Roman" w:hAnsi="Times New Roman" w:cs="Times New Roman"/>
          <w:sz w:val="28"/>
          <w:szCs w:val="28"/>
        </w:rPr>
        <w:t>Налогообложение</w:t>
      </w:r>
      <w:r w:rsidR="00A53578" w:rsidRPr="00E2018B">
        <w:rPr>
          <w:rFonts w:ascii="Times New Roman" w:hAnsi="Times New Roman" w:cs="Times New Roman"/>
          <w:sz w:val="28"/>
          <w:szCs w:val="28"/>
        </w:rPr>
        <w:t>.</w:t>
      </w:r>
      <w:r w:rsidR="00A53578" w:rsidRPr="00E2018B">
        <w:rPr>
          <w:rFonts w:ascii="Times New Roman" w:hAnsi="Times New Roman" w:cs="Times New Roman"/>
          <w:sz w:val="24"/>
          <w:szCs w:val="24"/>
        </w:rPr>
        <w:t xml:space="preserve"> </w:t>
      </w:r>
      <w:r w:rsidR="00C93421" w:rsidRPr="00E2018B">
        <w:rPr>
          <w:rFonts w:ascii="Times New Roman" w:hAnsi="Times New Roman" w:cs="Times New Roman"/>
          <w:sz w:val="28"/>
          <w:szCs w:val="28"/>
        </w:rPr>
        <w:t xml:space="preserve">Малые формы хозяйствования выплачивают единый земельный налог, в зависимости от стоимости участка по кадастровой оценке. </w:t>
      </w:r>
      <w:r w:rsidR="00C93421" w:rsidRPr="00E2018B">
        <w:rPr>
          <w:rFonts w:ascii="Times New Roman" w:eastAsia="Times New Roman" w:hAnsi="Times New Roman" w:cs="Times New Roman"/>
          <w:sz w:val="28"/>
          <w:szCs w:val="28"/>
        </w:rPr>
        <w:t>Единый земельный налог на пашню взимается по ставкам, исходя из соотношения совокупной площади земельных участков к их совокупной оценке стоимости. При площади пашни до 500 га ставка земельного налога взимается в размере</w:t>
      </w:r>
      <w:r w:rsidR="00C93421" w:rsidRPr="00E2018B">
        <w:rPr>
          <w:rFonts w:ascii="Times New Roman" w:hAnsi="Times New Roman" w:cs="Times New Roman"/>
          <w:sz w:val="28"/>
          <w:szCs w:val="28"/>
        </w:rPr>
        <w:t xml:space="preserve"> –</w:t>
      </w:r>
      <w:r w:rsidR="00C93421" w:rsidRPr="00E2018B">
        <w:rPr>
          <w:rFonts w:ascii="Times New Roman" w:eastAsia="Times New Roman" w:hAnsi="Times New Roman" w:cs="Times New Roman"/>
          <w:sz w:val="28"/>
          <w:szCs w:val="28"/>
        </w:rPr>
        <w:t xml:space="preserve"> 0,1% стоимости; от 501 до 1</w:t>
      </w:r>
      <w:r w:rsidR="00FE5AA5">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000</w:t>
      </w:r>
      <w:r w:rsidR="00FE5AA5">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8"/>
          <w:szCs w:val="28"/>
        </w:rPr>
        <w:t>га включительно 0,1% оценки стоимости с 500 га плюс 0,2% оценочной стоимости с га, превышающих 500 га; от 1</w:t>
      </w:r>
      <w:r w:rsidR="00FE5AA5">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001</w:t>
      </w:r>
      <w:r w:rsidR="00FE5AA5">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8"/>
          <w:szCs w:val="28"/>
        </w:rPr>
        <w:t>до 1</w:t>
      </w:r>
      <w:r w:rsidR="00FE5AA5">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500</w:t>
      </w:r>
      <w:r w:rsidR="00FE5AA5">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7"/>
          <w:szCs w:val="27"/>
        </w:rPr>
        <w:t xml:space="preserve">– </w:t>
      </w:r>
      <w:r w:rsidR="00C93421" w:rsidRPr="00E2018B">
        <w:rPr>
          <w:rFonts w:ascii="Times New Roman" w:eastAsia="Times New Roman" w:hAnsi="Times New Roman" w:cs="Times New Roman"/>
          <w:sz w:val="28"/>
          <w:szCs w:val="28"/>
        </w:rPr>
        <w:t>0,2% оценочной стоимости с 1000 га плюс 0,3% оценочной стоимости с га, превышающий 1</w:t>
      </w:r>
      <w:r w:rsidR="00FE5AA5">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000</w:t>
      </w:r>
      <w:r w:rsidR="00FE5AA5">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8"/>
          <w:szCs w:val="28"/>
        </w:rPr>
        <w:t>га; от 1</w:t>
      </w:r>
      <w:r w:rsidR="00A1096B">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501</w:t>
      </w:r>
      <w:r w:rsidR="00A1096B">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8"/>
          <w:szCs w:val="28"/>
        </w:rPr>
        <w:t>до 3</w:t>
      </w:r>
      <w:r w:rsidR="00A1096B">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000</w:t>
      </w:r>
      <w:r w:rsidR="00A1096B">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7"/>
          <w:szCs w:val="27"/>
        </w:rPr>
        <w:t>–</w:t>
      </w:r>
      <w:r w:rsidR="00C93421" w:rsidRPr="00E2018B">
        <w:rPr>
          <w:rFonts w:ascii="Times New Roman" w:eastAsia="Times New Roman" w:hAnsi="Times New Roman" w:cs="Times New Roman"/>
          <w:sz w:val="28"/>
          <w:szCs w:val="28"/>
        </w:rPr>
        <w:t xml:space="preserve"> 0,4% оценочной стоимости с га превышающих 1</w:t>
      </w:r>
      <w:r w:rsidR="00FE5AA5">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500</w:t>
      </w:r>
      <w:r w:rsidR="00FE5AA5">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8"/>
          <w:szCs w:val="28"/>
        </w:rPr>
        <w:t>га; более 3</w:t>
      </w:r>
      <w:r w:rsidR="00FE5AA5">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000</w:t>
      </w:r>
      <w:r w:rsidR="00FE5AA5">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8"/>
          <w:szCs w:val="28"/>
        </w:rPr>
        <w:t>га 0,4% оценочной стоимости с га, плюс 0,5% оценочной стоимости превышающий 3</w:t>
      </w:r>
      <w:r w:rsidR="00FE5AA5">
        <w:rPr>
          <w:rFonts w:ascii="Times New Roman" w:eastAsia="Times New Roman" w:hAnsi="Times New Roman" w:cs="Times New Roman"/>
          <w:sz w:val="28"/>
          <w:szCs w:val="28"/>
        </w:rPr>
        <w:t> </w:t>
      </w:r>
      <w:r w:rsidR="00C93421" w:rsidRPr="00E2018B">
        <w:rPr>
          <w:rFonts w:ascii="Times New Roman" w:eastAsia="Times New Roman" w:hAnsi="Times New Roman" w:cs="Times New Roman"/>
          <w:sz w:val="28"/>
          <w:szCs w:val="28"/>
        </w:rPr>
        <w:t>000</w:t>
      </w:r>
      <w:r w:rsidR="00FE5AA5">
        <w:rPr>
          <w:rFonts w:ascii="Times New Roman" w:eastAsia="Times New Roman" w:hAnsi="Times New Roman" w:cs="Times New Roman"/>
          <w:sz w:val="28"/>
          <w:szCs w:val="28"/>
        </w:rPr>
        <w:t xml:space="preserve"> </w:t>
      </w:r>
      <w:r w:rsidR="00C93421" w:rsidRPr="00E2018B">
        <w:rPr>
          <w:rFonts w:ascii="Times New Roman" w:eastAsia="Times New Roman" w:hAnsi="Times New Roman" w:cs="Times New Roman"/>
          <w:sz w:val="28"/>
          <w:szCs w:val="28"/>
        </w:rPr>
        <w:t>га</w:t>
      </w:r>
      <w:r w:rsidR="00077CF9" w:rsidRPr="00077CF9">
        <w:rPr>
          <w:rFonts w:ascii="Times New Roman" w:eastAsia="Times New Roman" w:hAnsi="Times New Roman" w:cs="Times New Roman"/>
          <w:sz w:val="28"/>
          <w:szCs w:val="28"/>
        </w:rPr>
        <w:t xml:space="preserve"> [1</w:t>
      </w:r>
      <w:r w:rsidR="004769B4" w:rsidRPr="004769B4">
        <w:rPr>
          <w:rFonts w:ascii="Times New Roman" w:eastAsia="Times New Roman" w:hAnsi="Times New Roman" w:cs="Times New Roman"/>
          <w:sz w:val="28"/>
          <w:szCs w:val="28"/>
        </w:rPr>
        <w:t>4</w:t>
      </w:r>
      <w:r w:rsidR="00077CF9" w:rsidRPr="00077CF9">
        <w:rPr>
          <w:rFonts w:ascii="Times New Roman" w:eastAsia="Times New Roman" w:hAnsi="Times New Roman" w:cs="Times New Roman"/>
          <w:sz w:val="28"/>
          <w:szCs w:val="28"/>
        </w:rPr>
        <w:t>]</w:t>
      </w:r>
      <w:r w:rsidR="00C93421" w:rsidRPr="00E2018B">
        <w:rPr>
          <w:rFonts w:ascii="Times New Roman" w:eastAsia="Times New Roman" w:hAnsi="Times New Roman" w:cs="Times New Roman"/>
          <w:sz w:val="28"/>
          <w:szCs w:val="28"/>
        </w:rPr>
        <w:t>.</w:t>
      </w:r>
    </w:p>
    <w:p w:rsidR="00C93421" w:rsidRPr="00A1096B" w:rsidRDefault="00C93421" w:rsidP="00C93421">
      <w:pPr>
        <w:spacing w:after="0" w:line="240" w:lineRule="auto"/>
        <w:ind w:firstLine="567"/>
        <w:jc w:val="both"/>
        <w:rPr>
          <w:rFonts w:ascii="Times New Roman" w:eastAsia="Times New Roman" w:hAnsi="Times New Roman" w:cs="Times New Roman"/>
          <w:sz w:val="28"/>
          <w:szCs w:val="28"/>
        </w:rPr>
      </w:pPr>
      <w:r w:rsidRPr="00A1096B">
        <w:rPr>
          <w:rFonts w:ascii="Times New Roman" w:eastAsia="Times New Roman" w:hAnsi="Times New Roman" w:cs="Times New Roman"/>
          <w:sz w:val="28"/>
          <w:szCs w:val="28"/>
        </w:rPr>
        <w:t>Рассмотрим порядок расчета начисления земельного налога при стоимо</w:t>
      </w:r>
      <w:r w:rsidRPr="00A1096B">
        <w:rPr>
          <w:rFonts w:ascii="Times New Roman" w:eastAsia="Times New Roman" w:hAnsi="Times New Roman" w:cs="Times New Roman"/>
          <w:sz w:val="28"/>
          <w:szCs w:val="28"/>
        </w:rPr>
        <w:softHyphen/>
        <w:t xml:space="preserve">сти земельного участка 32 тенге на 1 га: до 500 га единый земельный налог 32 тенге, от 501 до 1000 га включительно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96 тенге, от 1</w:t>
      </w:r>
      <w:r w:rsidR="00FE5AA5" w:rsidRPr="00A1096B">
        <w:rPr>
          <w:rFonts w:ascii="Times New Roman" w:eastAsia="Times New Roman" w:hAnsi="Times New Roman" w:cs="Times New Roman"/>
          <w:sz w:val="28"/>
          <w:szCs w:val="28"/>
        </w:rPr>
        <w:t> </w:t>
      </w:r>
      <w:r w:rsidRPr="00A1096B">
        <w:rPr>
          <w:rFonts w:ascii="Times New Roman" w:eastAsia="Times New Roman" w:hAnsi="Times New Roman" w:cs="Times New Roman"/>
          <w:sz w:val="28"/>
          <w:szCs w:val="28"/>
        </w:rPr>
        <w:t>001</w:t>
      </w:r>
      <w:r w:rsidR="00FE5AA5"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8"/>
        </w:rPr>
        <w:t>до 1</w:t>
      </w:r>
      <w:r w:rsidR="00FE5AA5" w:rsidRPr="00A1096B">
        <w:rPr>
          <w:rFonts w:ascii="Times New Roman" w:eastAsia="Times New Roman" w:hAnsi="Times New Roman" w:cs="Times New Roman"/>
          <w:sz w:val="28"/>
          <w:szCs w:val="28"/>
        </w:rPr>
        <w:t> </w:t>
      </w:r>
      <w:r w:rsidRPr="00A1096B">
        <w:rPr>
          <w:rFonts w:ascii="Times New Roman" w:eastAsia="Times New Roman" w:hAnsi="Times New Roman" w:cs="Times New Roman"/>
          <w:sz w:val="28"/>
          <w:szCs w:val="28"/>
        </w:rPr>
        <w:t>500</w:t>
      </w:r>
      <w:r w:rsidR="00FE5AA5"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8"/>
        </w:rPr>
        <w:t xml:space="preserve">га включительно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192 тенге; от 1</w:t>
      </w:r>
      <w:r w:rsidR="00FE5AA5" w:rsidRPr="00A1096B">
        <w:rPr>
          <w:rFonts w:ascii="Times New Roman" w:eastAsia="Times New Roman" w:hAnsi="Times New Roman" w:cs="Times New Roman"/>
          <w:sz w:val="28"/>
          <w:szCs w:val="28"/>
        </w:rPr>
        <w:t> </w:t>
      </w:r>
      <w:r w:rsidRPr="00A1096B">
        <w:rPr>
          <w:rFonts w:ascii="Times New Roman" w:eastAsia="Times New Roman" w:hAnsi="Times New Roman" w:cs="Times New Roman"/>
          <w:sz w:val="28"/>
          <w:szCs w:val="28"/>
        </w:rPr>
        <w:t>501</w:t>
      </w:r>
      <w:r w:rsidR="00FE5AA5"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8"/>
        </w:rPr>
        <w:t>до 3</w:t>
      </w:r>
      <w:r w:rsidR="00FE5AA5" w:rsidRPr="00A1096B">
        <w:rPr>
          <w:rFonts w:ascii="Times New Roman" w:eastAsia="Times New Roman" w:hAnsi="Times New Roman" w:cs="Times New Roman"/>
          <w:sz w:val="28"/>
          <w:szCs w:val="28"/>
        </w:rPr>
        <w:t> </w:t>
      </w:r>
      <w:r w:rsidRPr="00A1096B">
        <w:rPr>
          <w:rFonts w:ascii="Times New Roman" w:eastAsia="Times New Roman" w:hAnsi="Times New Roman" w:cs="Times New Roman"/>
          <w:sz w:val="28"/>
          <w:szCs w:val="28"/>
        </w:rPr>
        <w:t>000</w:t>
      </w:r>
      <w:r w:rsidR="00FE5AA5"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8"/>
        </w:rPr>
        <w:t xml:space="preserve">га включительно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320 тенге; более 3000 га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480 тенге.</w:t>
      </w:r>
    </w:p>
    <w:p w:rsidR="00C93421" w:rsidRPr="00A1096B" w:rsidRDefault="00C93421" w:rsidP="00C93421">
      <w:pPr>
        <w:spacing w:after="0" w:line="240" w:lineRule="auto"/>
        <w:ind w:firstLine="567"/>
        <w:jc w:val="both"/>
        <w:rPr>
          <w:rFonts w:ascii="Times New Roman" w:eastAsia="Times New Roman" w:hAnsi="Times New Roman" w:cs="Times New Roman"/>
          <w:sz w:val="28"/>
          <w:szCs w:val="28"/>
        </w:rPr>
      </w:pPr>
      <w:r w:rsidRPr="00A1096B">
        <w:rPr>
          <w:rFonts w:ascii="Times New Roman" w:eastAsia="Times New Roman" w:hAnsi="Times New Roman" w:cs="Times New Roman"/>
          <w:sz w:val="28"/>
          <w:szCs w:val="28"/>
        </w:rPr>
        <w:t>Земельные участки при определении налоговых платежей малых хозяй</w:t>
      </w:r>
      <w:r w:rsidRPr="00A1096B">
        <w:rPr>
          <w:rFonts w:ascii="Times New Roman" w:eastAsia="Times New Roman" w:hAnsi="Times New Roman" w:cs="Times New Roman"/>
          <w:sz w:val="28"/>
          <w:szCs w:val="28"/>
        </w:rPr>
        <w:softHyphen/>
        <w:t xml:space="preserve">ствующих субъектов должны соответствовать следующим условиям: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их предельных площадей, установленных для: </w:t>
      </w:r>
      <w:proofErr w:type="spellStart"/>
      <w:r w:rsidRPr="00A1096B">
        <w:rPr>
          <w:rFonts w:ascii="Times New Roman" w:eastAsia="Times New Roman" w:hAnsi="Times New Roman" w:cs="Times New Roman"/>
          <w:sz w:val="28"/>
          <w:szCs w:val="28"/>
        </w:rPr>
        <w:t>Акмолинской</w:t>
      </w:r>
      <w:proofErr w:type="spellEnd"/>
      <w:r w:rsidRPr="00A1096B">
        <w:rPr>
          <w:rFonts w:ascii="Times New Roman" w:eastAsia="Times New Roman" w:hAnsi="Times New Roman" w:cs="Times New Roman"/>
          <w:sz w:val="28"/>
          <w:szCs w:val="28"/>
        </w:rPr>
        <w:t xml:space="preserve">, Актюбинской, Восточно-Казахстанской, Западно-Казахстанской, Карагандинской, </w:t>
      </w:r>
      <w:proofErr w:type="spellStart"/>
      <w:r w:rsidRPr="00A1096B">
        <w:rPr>
          <w:rFonts w:ascii="Times New Roman" w:eastAsia="Times New Roman" w:hAnsi="Times New Roman" w:cs="Times New Roman"/>
          <w:sz w:val="28"/>
          <w:szCs w:val="28"/>
        </w:rPr>
        <w:t>Костанайской</w:t>
      </w:r>
      <w:proofErr w:type="spellEnd"/>
      <w:r w:rsidRPr="00A1096B">
        <w:rPr>
          <w:rFonts w:ascii="Times New Roman" w:eastAsia="Times New Roman" w:hAnsi="Times New Roman" w:cs="Times New Roman"/>
          <w:sz w:val="28"/>
          <w:szCs w:val="28"/>
        </w:rPr>
        <w:t xml:space="preserve">, Павлодарской, </w:t>
      </w:r>
      <w:proofErr w:type="spellStart"/>
      <w:r w:rsidRPr="00A1096B">
        <w:rPr>
          <w:rFonts w:ascii="Times New Roman" w:eastAsia="Times New Roman" w:hAnsi="Times New Roman" w:cs="Times New Roman"/>
          <w:sz w:val="28"/>
          <w:szCs w:val="28"/>
        </w:rPr>
        <w:t>Северо</w:t>
      </w:r>
      <w:proofErr w:type="spellEnd"/>
      <w:r w:rsidR="0055328C"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8"/>
        </w:rPr>
        <w:t xml:space="preserve">-Казахстанской областей </w:t>
      </w:r>
      <w:r w:rsidRPr="00A1096B">
        <w:rPr>
          <w:rFonts w:ascii="Times New Roman" w:hAnsi="Times New Roman" w:cs="Times New Roman"/>
          <w:sz w:val="28"/>
          <w:szCs w:val="28"/>
        </w:rPr>
        <w:t>–</w:t>
      </w:r>
      <w:r w:rsidRPr="00A1096B">
        <w:rPr>
          <w:rFonts w:ascii="Times New Roman" w:eastAsia="Times New Roman" w:hAnsi="Times New Roman" w:cs="Times New Roman"/>
          <w:sz w:val="28"/>
          <w:szCs w:val="28"/>
        </w:rPr>
        <w:t xml:space="preserve"> 3</w:t>
      </w:r>
      <w:r w:rsidR="0055328C" w:rsidRPr="00A1096B">
        <w:rPr>
          <w:rFonts w:ascii="Times New Roman" w:eastAsia="Times New Roman" w:hAnsi="Times New Roman" w:cs="Times New Roman"/>
          <w:sz w:val="28"/>
          <w:szCs w:val="28"/>
        </w:rPr>
        <w:t> </w:t>
      </w:r>
      <w:r w:rsidRPr="00A1096B">
        <w:rPr>
          <w:rFonts w:ascii="Times New Roman" w:eastAsia="Times New Roman" w:hAnsi="Times New Roman" w:cs="Times New Roman"/>
          <w:sz w:val="28"/>
          <w:szCs w:val="28"/>
        </w:rPr>
        <w:t>500</w:t>
      </w:r>
      <w:r w:rsidR="0055328C"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8"/>
        </w:rPr>
        <w:t xml:space="preserve">га; </w:t>
      </w:r>
      <w:proofErr w:type="spellStart"/>
      <w:r w:rsidRPr="00A1096B">
        <w:rPr>
          <w:rFonts w:ascii="Times New Roman" w:eastAsia="Times New Roman" w:hAnsi="Times New Roman" w:cs="Times New Roman"/>
          <w:sz w:val="28"/>
          <w:szCs w:val="28"/>
        </w:rPr>
        <w:t>Атырауской</w:t>
      </w:r>
      <w:proofErr w:type="spellEnd"/>
      <w:r w:rsidRPr="00A1096B">
        <w:rPr>
          <w:rFonts w:ascii="Times New Roman" w:eastAsia="Times New Roman" w:hAnsi="Times New Roman" w:cs="Times New Roman"/>
          <w:sz w:val="28"/>
          <w:szCs w:val="28"/>
        </w:rPr>
        <w:t xml:space="preserve">, </w:t>
      </w:r>
      <w:proofErr w:type="spellStart"/>
      <w:r w:rsidRPr="00A1096B">
        <w:rPr>
          <w:rFonts w:ascii="Times New Roman" w:eastAsia="Times New Roman" w:hAnsi="Times New Roman" w:cs="Times New Roman"/>
          <w:sz w:val="28"/>
          <w:szCs w:val="28"/>
        </w:rPr>
        <w:t>Мангистауской</w:t>
      </w:r>
      <w:proofErr w:type="spellEnd"/>
      <w:r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7"/>
        </w:rPr>
        <w:t xml:space="preserve">– </w:t>
      </w:r>
      <w:r w:rsidRPr="00A1096B">
        <w:rPr>
          <w:rFonts w:ascii="Times New Roman" w:eastAsia="Times New Roman" w:hAnsi="Times New Roman" w:cs="Times New Roman"/>
          <w:sz w:val="28"/>
          <w:szCs w:val="28"/>
        </w:rPr>
        <w:t xml:space="preserve">1 500, </w:t>
      </w:r>
      <w:proofErr w:type="spellStart"/>
      <w:r w:rsidRPr="00A1096B">
        <w:rPr>
          <w:rFonts w:ascii="Times New Roman" w:eastAsia="Times New Roman" w:hAnsi="Times New Roman" w:cs="Times New Roman"/>
          <w:sz w:val="28"/>
          <w:szCs w:val="28"/>
        </w:rPr>
        <w:t>Алматинской</w:t>
      </w:r>
      <w:proofErr w:type="spellEnd"/>
      <w:r w:rsidRPr="00A1096B">
        <w:rPr>
          <w:rFonts w:ascii="Times New Roman" w:eastAsia="Times New Roman" w:hAnsi="Times New Roman" w:cs="Times New Roman"/>
          <w:sz w:val="28"/>
          <w:szCs w:val="28"/>
        </w:rPr>
        <w:t xml:space="preserve">, </w:t>
      </w:r>
      <w:proofErr w:type="spellStart"/>
      <w:r w:rsidRPr="00A1096B">
        <w:rPr>
          <w:rFonts w:ascii="Times New Roman" w:eastAsia="Times New Roman" w:hAnsi="Times New Roman" w:cs="Times New Roman"/>
          <w:sz w:val="28"/>
          <w:szCs w:val="28"/>
        </w:rPr>
        <w:t>Жамбылской</w:t>
      </w:r>
      <w:proofErr w:type="spellEnd"/>
      <w:r w:rsidRPr="00A1096B">
        <w:rPr>
          <w:rFonts w:ascii="Times New Roman" w:eastAsia="Times New Roman" w:hAnsi="Times New Roman" w:cs="Times New Roman"/>
          <w:sz w:val="28"/>
          <w:szCs w:val="28"/>
        </w:rPr>
        <w:t xml:space="preserve">, </w:t>
      </w:r>
      <w:proofErr w:type="spellStart"/>
      <w:r w:rsidRPr="00A1096B">
        <w:rPr>
          <w:rFonts w:ascii="Times New Roman" w:eastAsia="Times New Roman" w:hAnsi="Times New Roman" w:cs="Times New Roman"/>
          <w:sz w:val="28"/>
          <w:szCs w:val="28"/>
        </w:rPr>
        <w:t>Кызылординской</w:t>
      </w:r>
      <w:proofErr w:type="spellEnd"/>
      <w:r w:rsidRPr="00A1096B">
        <w:rPr>
          <w:rFonts w:ascii="Times New Roman" w:eastAsia="Times New Roman" w:hAnsi="Times New Roman" w:cs="Times New Roman"/>
          <w:sz w:val="28"/>
          <w:szCs w:val="28"/>
        </w:rPr>
        <w:t xml:space="preserve">, Туркестанской областей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500 га.</w:t>
      </w:r>
    </w:p>
    <w:p w:rsidR="00C93421" w:rsidRPr="00A1096B" w:rsidRDefault="00C93421" w:rsidP="00C93421">
      <w:pPr>
        <w:spacing w:after="0" w:line="240" w:lineRule="auto"/>
        <w:ind w:firstLine="567"/>
        <w:jc w:val="both"/>
        <w:rPr>
          <w:rFonts w:ascii="Times New Roman" w:eastAsia="Times New Roman" w:hAnsi="Times New Roman" w:cs="Times New Roman"/>
          <w:sz w:val="28"/>
          <w:szCs w:val="28"/>
        </w:rPr>
      </w:pPr>
      <w:r w:rsidRPr="00A1096B">
        <w:rPr>
          <w:rFonts w:ascii="Times New Roman" w:eastAsia="Times New Roman" w:hAnsi="Times New Roman" w:cs="Times New Roman"/>
          <w:sz w:val="28"/>
          <w:szCs w:val="28"/>
        </w:rPr>
        <w:t xml:space="preserve">Для оценки сельскохозяйственных угодий балл бонитета, является основой кадастровой оценки земли. Исчисление единого земельного налога по </w:t>
      </w:r>
      <w:proofErr w:type="spellStart"/>
      <w:r w:rsidRPr="00A1096B">
        <w:rPr>
          <w:rFonts w:ascii="Times New Roman" w:eastAsia="Times New Roman" w:hAnsi="Times New Roman" w:cs="Times New Roman"/>
          <w:sz w:val="28"/>
          <w:szCs w:val="28"/>
        </w:rPr>
        <w:t>пастби</w:t>
      </w:r>
      <w:proofErr w:type="spellEnd"/>
      <w:r w:rsidR="0055328C" w:rsidRPr="00A1096B">
        <w:rPr>
          <w:rFonts w:ascii="Times New Roman" w:eastAsia="Times New Roman" w:hAnsi="Times New Roman" w:cs="Times New Roman"/>
          <w:sz w:val="28"/>
          <w:szCs w:val="28"/>
        </w:rPr>
        <w:t>-</w:t>
      </w:r>
      <w:r w:rsidRPr="00A1096B">
        <w:rPr>
          <w:rFonts w:ascii="Times New Roman" w:eastAsia="Times New Roman" w:hAnsi="Times New Roman" w:cs="Times New Roman"/>
          <w:sz w:val="28"/>
          <w:szCs w:val="28"/>
        </w:rPr>
        <w:t>щам, сенокосам и другим типичным участкам применяется по ставке 0,2%.</w:t>
      </w:r>
    </w:p>
    <w:p w:rsidR="00C93421" w:rsidRPr="00A1096B" w:rsidRDefault="00C93421" w:rsidP="00C93421">
      <w:pPr>
        <w:spacing w:after="0" w:line="240" w:lineRule="auto"/>
        <w:ind w:firstLine="567"/>
        <w:jc w:val="both"/>
        <w:rPr>
          <w:rFonts w:ascii="Times New Roman" w:eastAsia="Times New Roman" w:hAnsi="Times New Roman" w:cs="Times New Roman"/>
          <w:sz w:val="28"/>
          <w:szCs w:val="28"/>
        </w:rPr>
      </w:pPr>
      <w:r w:rsidRPr="00A1096B">
        <w:rPr>
          <w:rFonts w:ascii="Times New Roman" w:eastAsia="Times New Roman" w:hAnsi="Times New Roman" w:cs="Times New Roman"/>
          <w:sz w:val="28"/>
          <w:szCs w:val="28"/>
        </w:rPr>
        <w:t xml:space="preserve">Единый земельный налог на 1 га сельхозугодий определен по </w:t>
      </w:r>
      <w:proofErr w:type="spellStart"/>
      <w:r w:rsidRPr="00A1096B">
        <w:rPr>
          <w:rFonts w:ascii="Times New Roman" w:eastAsia="Times New Roman" w:hAnsi="Times New Roman" w:cs="Times New Roman"/>
          <w:sz w:val="28"/>
          <w:szCs w:val="28"/>
        </w:rPr>
        <w:t>Акмолинской</w:t>
      </w:r>
      <w:proofErr w:type="spellEnd"/>
      <w:r w:rsidRPr="00A1096B">
        <w:rPr>
          <w:rFonts w:ascii="Times New Roman" w:eastAsia="Times New Roman" w:hAnsi="Times New Roman" w:cs="Times New Roman"/>
          <w:sz w:val="28"/>
          <w:szCs w:val="28"/>
        </w:rPr>
        <w:t xml:space="preserve"> области </w:t>
      </w:r>
      <w:r w:rsidRPr="00A1096B">
        <w:rPr>
          <w:rFonts w:ascii="Times New Roman" w:eastAsia="Times New Roman" w:hAnsi="Times New Roman" w:cs="Times New Roman"/>
          <w:sz w:val="28"/>
          <w:szCs w:val="27"/>
        </w:rPr>
        <w:t xml:space="preserve">– </w:t>
      </w:r>
      <w:r w:rsidRPr="00A1096B">
        <w:rPr>
          <w:rFonts w:ascii="Times New Roman" w:eastAsia="Times New Roman" w:hAnsi="Times New Roman" w:cs="Times New Roman"/>
          <w:sz w:val="28"/>
          <w:szCs w:val="28"/>
        </w:rPr>
        <w:t xml:space="preserve">60 тенге, общая стоимость налогов на всю площадь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209,3 тыс. тенге, Актюбинской соответственно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17 тенге и 58,4 тыс. тенге, </w:t>
      </w:r>
      <w:proofErr w:type="spellStart"/>
      <w:r w:rsidRPr="00A1096B">
        <w:rPr>
          <w:rFonts w:ascii="Times New Roman" w:eastAsia="Times New Roman" w:hAnsi="Times New Roman" w:cs="Times New Roman"/>
          <w:sz w:val="28"/>
          <w:szCs w:val="28"/>
        </w:rPr>
        <w:t>Алматинской</w:t>
      </w:r>
      <w:proofErr w:type="spellEnd"/>
      <w:r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22 тенге и 11,2 тыс. тенге, </w:t>
      </w:r>
      <w:proofErr w:type="spellStart"/>
      <w:r w:rsidRPr="00A1096B">
        <w:rPr>
          <w:rFonts w:ascii="Times New Roman" w:eastAsia="Times New Roman" w:hAnsi="Times New Roman" w:cs="Times New Roman"/>
          <w:sz w:val="28"/>
          <w:szCs w:val="28"/>
        </w:rPr>
        <w:t>Костанайской</w:t>
      </w:r>
      <w:proofErr w:type="spellEnd"/>
      <w:r w:rsidRPr="00A1096B">
        <w:rPr>
          <w:rFonts w:ascii="Times New Roman" w:eastAsia="Times New Roman" w:hAnsi="Times New Roman" w:cs="Times New Roman"/>
          <w:sz w:val="28"/>
          <w:szCs w:val="28"/>
        </w:rPr>
        <w:t xml:space="preserve">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56 тенге и 197 тыс. тенге, Северо-Казахстанской </w:t>
      </w:r>
      <w:r w:rsidRPr="00A1096B">
        <w:rPr>
          <w:rFonts w:ascii="Times New Roman" w:eastAsia="Times New Roman" w:hAnsi="Times New Roman" w:cs="Times New Roman"/>
          <w:sz w:val="28"/>
          <w:szCs w:val="27"/>
        </w:rPr>
        <w:t>–</w:t>
      </w:r>
      <w:r w:rsidRPr="00A1096B">
        <w:rPr>
          <w:rFonts w:ascii="Times New Roman" w:eastAsia="Times New Roman" w:hAnsi="Times New Roman" w:cs="Times New Roman"/>
          <w:sz w:val="28"/>
          <w:szCs w:val="28"/>
        </w:rPr>
        <w:t xml:space="preserve"> 86 тенге и 301 тыс. тенге (</w:t>
      </w:r>
      <w:r w:rsidR="004C2976" w:rsidRPr="00A1096B">
        <w:rPr>
          <w:rFonts w:ascii="Times New Roman" w:eastAsia="Times New Roman" w:hAnsi="Times New Roman" w:cs="Times New Roman"/>
          <w:sz w:val="28"/>
          <w:szCs w:val="28"/>
        </w:rPr>
        <w:t>таблица 3</w:t>
      </w:r>
      <w:r w:rsidRPr="00A1096B">
        <w:rPr>
          <w:rFonts w:ascii="Times New Roman" w:eastAsia="Times New Roman" w:hAnsi="Times New Roman" w:cs="Times New Roman"/>
          <w:sz w:val="28"/>
          <w:szCs w:val="28"/>
        </w:rPr>
        <w:t>).</w:t>
      </w:r>
    </w:p>
    <w:p w:rsidR="00FE5AA5" w:rsidRPr="00A1096B" w:rsidRDefault="00FE5AA5" w:rsidP="00FE5AA5">
      <w:pPr>
        <w:spacing w:after="0" w:line="240" w:lineRule="auto"/>
        <w:ind w:firstLine="567"/>
        <w:contextualSpacing/>
        <w:jc w:val="both"/>
        <w:rPr>
          <w:rFonts w:ascii="Times New Roman" w:hAnsi="Times New Roman" w:cs="Times New Roman"/>
          <w:sz w:val="28"/>
          <w:szCs w:val="28"/>
        </w:rPr>
      </w:pPr>
      <w:r w:rsidRPr="00A1096B">
        <w:rPr>
          <w:rFonts w:ascii="Times New Roman" w:hAnsi="Times New Roman" w:cs="Times New Roman"/>
          <w:sz w:val="28"/>
          <w:szCs w:val="28"/>
        </w:rPr>
        <w:t xml:space="preserve">На основании этих расчетов и структуре сельхозугодий определен единый земельный налог и общая сумма единого земельного налога. Так, средний размер использованных сельхозугодий по Северному региону составил 3500 га, в том числе пашня – 1855 га (53%), сенокосы – 52 га (1,5%) и пастбища – 1593 га (45,5%). Единый земельный налог по пашне составил 99 тенге за 1 га и общая сумма налога 734 тыс. тенге от общего объема (84,2%), сенокосов и пастбищ – 138 тыс. тенге (15,8%). </w:t>
      </w:r>
    </w:p>
    <w:p w:rsidR="004C2976" w:rsidRDefault="004C2976" w:rsidP="00AB49EF">
      <w:pPr>
        <w:spacing w:after="0" w:line="240" w:lineRule="auto"/>
        <w:ind w:firstLine="567"/>
        <w:contextualSpacing/>
        <w:jc w:val="both"/>
        <w:rPr>
          <w:rFonts w:ascii="Times New Roman" w:hAnsi="Times New Roman" w:cs="Times New Roman"/>
          <w:sz w:val="28"/>
          <w:szCs w:val="28"/>
        </w:rPr>
      </w:pPr>
    </w:p>
    <w:p w:rsidR="00FE5AA5" w:rsidRDefault="00FE5AA5" w:rsidP="00AB49EF">
      <w:pPr>
        <w:spacing w:after="0" w:line="240" w:lineRule="auto"/>
        <w:ind w:firstLine="567"/>
        <w:contextualSpacing/>
        <w:jc w:val="both"/>
        <w:rPr>
          <w:rFonts w:ascii="Times New Roman" w:hAnsi="Times New Roman" w:cs="Times New Roman"/>
          <w:sz w:val="28"/>
          <w:szCs w:val="28"/>
        </w:rPr>
      </w:pPr>
    </w:p>
    <w:p w:rsidR="00FE5AA5" w:rsidRDefault="00FE5AA5" w:rsidP="00AB49EF">
      <w:pPr>
        <w:spacing w:after="0" w:line="240" w:lineRule="auto"/>
        <w:ind w:firstLine="567"/>
        <w:contextualSpacing/>
        <w:jc w:val="both"/>
        <w:rPr>
          <w:rFonts w:ascii="Times New Roman" w:hAnsi="Times New Roman" w:cs="Times New Roman"/>
          <w:sz w:val="28"/>
          <w:szCs w:val="28"/>
        </w:rPr>
      </w:pPr>
    </w:p>
    <w:p w:rsidR="00FE5AA5" w:rsidRDefault="00FE5AA5" w:rsidP="00AB49EF">
      <w:pPr>
        <w:spacing w:after="0" w:line="240" w:lineRule="auto"/>
        <w:ind w:firstLine="567"/>
        <w:contextualSpacing/>
        <w:jc w:val="both"/>
        <w:rPr>
          <w:rFonts w:ascii="Times New Roman" w:hAnsi="Times New Roman" w:cs="Times New Roman"/>
          <w:sz w:val="28"/>
          <w:szCs w:val="28"/>
        </w:rPr>
      </w:pPr>
    </w:p>
    <w:p w:rsidR="00FE5AA5" w:rsidRDefault="00FE5AA5" w:rsidP="00AB49EF">
      <w:pPr>
        <w:spacing w:after="0" w:line="240" w:lineRule="auto"/>
        <w:ind w:firstLine="567"/>
        <w:contextualSpacing/>
        <w:jc w:val="both"/>
        <w:rPr>
          <w:rFonts w:ascii="Times New Roman" w:hAnsi="Times New Roman" w:cs="Times New Roman"/>
          <w:sz w:val="28"/>
          <w:szCs w:val="28"/>
        </w:rPr>
      </w:pPr>
    </w:p>
    <w:p w:rsidR="004C2976" w:rsidRPr="004C2976" w:rsidRDefault="004C2976" w:rsidP="004C2976">
      <w:pPr>
        <w:spacing w:after="0" w:line="240" w:lineRule="auto"/>
        <w:jc w:val="both"/>
        <w:rPr>
          <w:rFonts w:ascii="Times New Roman" w:hAnsi="Times New Roman" w:cs="Times New Roman"/>
          <w:sz w:val="28"/>
          <w:szCs w:val="26"/>
        </w:rPr>
      </w:pPr>
      <w:r w:rsidRPr="004C2976">
        <w:rPr>
          <w:rFonts w:ascii="Times New Roman" w:hAnsi="Times New Roman" w:cs="Times New Roman"/>
          <w:sz w:val="28"/>
          <w:szCs w:val="26"/>
        </w:rPr>
        <w:t xml:space="preserve">Таблица </w:t>
      </w:r>
      <w:r>
        <w:rPr>
          <w:rFonts w:ascii="Times New Roman" w:hAnsi="Times New Roman" w:cs="Times New Roman"/>
          <w:sz w:val="28"/>
          <w:szCs w:val="26"/>
        </w:rPr>
        <w:t>3</w:t>
      </w:r>
      <w:r w:rsidRPr="004C2976">
        <w:rPr>
          <w:rFonts w:ascii="Times New Roman" w:eastAsia="Times New Roman" w:hAnsi="Times New Roman" w:cs="Times New Roman"/>
          <w:sz w:val="28"/>
          <w:szCs w:val="26"/>
        </w:rPr>
        <w:t xml:space="preserve"> – </w:t>
      </w:r>
      <w:r w:rsidRPr="004C2976">
        <w:rPr>
          <w:rFonts w:ascii="Times New Roman" w:hAnsi="Times New Roman" w:cs="Times New Roman"/>
          <w:sz w:val="28"/>
          <w:szCs w:val="26"/>
        </w:rPr>
        <w:t>Налогообложение малых форм хозяйствования на 1 га сельхоз-угодий по регионам Казахстана</w:t>
      </w:r>
    </w:p>
    <w:p w:rsidR="004C2976" w:rsidRPr="00751601" w:rsidRDefault="004C2976" w:rsidP="004C2976">
      <w:pPr>
        <w:spacing w:after="0" w:line="240" w:lineRule="auto"/>
        <w:jc w:val="both"/>
        <w:rPr>
          <w:rFonts w:ascii="Times New Roman" w:hAnsi="Times New Roman" w:cs="Times New Roman"/>
        </w:rPr>
      </w:pPr>
    </w:p>
    <w:tbl>
      <w:tblPr>
        <w:tblStyle w:val="a7"/>
        <w:tblW w:w="0" w:type="auto"/>
        <w:tblLook w:val="04A0" w:firstRow="1" w:lastRow="0" w:firstColumn="1" w:lastColumn="0" w:noHBand="0" w:noVBand="1"/>
      </w:tblPr>
      <w:tblGrid>
        <w:gridCol w:w="2348"/>
        <w:gridCol w:w="1077"/>
        <w:gridCol w:w="1815"/>
        <w:gridCol w:w="2358"/>
        <w:gridCol w:w="1973"/>
      </w:tblGrid>
      <w:tr w:rsidR="004C2976" w:rsidRPr="00751601" w:rsidTr="001C6218">
        <w:trPr>
          <w:trHeight w:val="503"/>
        </w:trPr>
        <w:tc>
          <w:tcPr>
            <w:tcW w:w="2348" w:type="dxa"/>
            <w:tcBorders>
              <w:bottom w:val="single" w:sz="4" w:space="0" w:color="auto"/>
            </w:tcBorders>
            <w:vAlign w:val="center"/>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Область</w:t>
            </w:r>
          </w:p>
        </w:tc>
        <w:tc>
          <w:tcPr>
            <w:tcW w:w="1077" w:type="dxa"/>
            <w:tcBorders>
              <w:bottom w:val="single" w:sz="4" w:space="0" w:color="auto"/>
            </w:tcBorders>
            <w:vAlign w:val="center"/>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Качество земли (балл)</w:t>
            </w:r>
          </w:p>
        </w:tc>
        <w:tc>
          <w:tcPr>
            <w:tcW w:w="1815" w:type="dxa"/>
            <w:tcBorders>
              <w:bottom w:val="single" w:sz="4" w:space="0" w:color="auto"/>
            </w:tcBorders>
            <w:vAlign w:val="center"/>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Сельхозугодия</w:t>
            </w:r>
          </w:p>
        </w:tc>
        <w:tc>
          <w:tcPr>
            <w:tcW w:w="2358" w:type="dxa"/>
            <w:tcBorders>
              <w:bottom w:val="single" w:sz="4" w:space="0" w:color="auto"/>
            </w:tcBorders>
            <w:vAlign w:val="center"/>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Единый земельный налог на 1 га сельхозугодий, тенге</w:t>
            </w:r>
          </w:p>
        </w:tc>
        <w:tc>
          <w:tcPr>
            <w:tcW w:w="1973" w:type="dxa"/>
            <w:tcBorders>
              <w:bottom w:val="single" w:sz="4" w:space="0" w:color="auto"/>
            </w:tcBorders>
            <w:vAlign w:val="center"/>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Общая стоимость налогов, тыс. тенге</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proofErr w:type="spellStart"/>
            <w:r w:rsidRPr="00751601">
              <w:rPr>
                <w:rFonts w:ascii="Times New Roman" w:hAnsi="Times New Roman" w:cs="Times New Roman"/>
              </w:rPr>
              <w:t>Акмолинская</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28</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60</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209,3</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r w:rsidRPr="00751601">
              <w:rPr>
                <w:rFonts w:ascii="Times New Roman" w:hAnsi="Times New Roman" w:cs="Times New Roman"/>
              </w:rPr>
              <w:t>Актюбинская</w:t>
            </w:r>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13</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17</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58,4</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proofErr w:type="spellStart"/>
            <w:r w:rsidRPr="00751601">
              <w:rPr>
                <w:rFonts w:ascii="Times New Roman" w:hAnsi="Times New Roman" w:cs="Times New Roman"/>
              </w:rPr>
              <w:t>Алматинская</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16</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22</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11,2</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proofErr w:type="spellStart"/>
            <w:r w:rsidRPr="00751601">
              <w:rPr>
                <w:rFonts w:ascii="Times New Roman" w:hAnsi="Times New Roman" w:cs="Times New Roman"/>
              </w:rPr>
              <w:t>Атырауская</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4</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7</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10,8</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r w:rsidRPr="00751601">
              <w:rPr>
                <w:rFonts w:ascii="Times New Roman" w:hAnsi="Times New Roman" w:cs="Times New Roman"/>
              </w:rPr>
              <w:t>Западно-Казахстанская</w:t>
            </w:r>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14</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24</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82,7</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proofErr w:type="spellStart"/>
            <w:r w:rsidRPr="00751601">
              <w:rPr>
                <w:rFonts w:ascii="Times New Roman" w:hAnsi="Times New Roman" w:cs="Times New Roman"/>
              </w:rPr>
              <w:t>Жамбылская</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18</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36</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18,2</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r w:rsidRPr="00751601">
              <w:rPr>
                <w:rFonts w:ascii="Times New Roman" w:hAnsi="Times New Roman" w:cs="Times New Roman"/>
              </w:rPr>
              <w:t>Карагандинская</w:t>
            </w:r>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12</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16</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57,5</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proofErr w:type="spellStart"/>
            <w:r w:rsidRPr="00751601">
              <w:rPr>
                <w:rFonts w:ascii="Times New Roman" w:hAnsi="Times New Roman" w:cs="Times New Roman"/>
              </w:rPr>
              <w:t>Костанайская</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30</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56</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197</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proofErr w:type="spellStart"/>
            <w:r w:rsidRPr="00751601">
              <w:rPr>
                <w:rFonts w:ascii="Times New Roman" w:hAnsi="Times New Roman" w:cs="Times New Roman"/>
              </w:rPr>
              <w:t>Кызылординская</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10</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20</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10</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proofErr w:type="spellStart"/>
            <w:r w:rsidRPr="00751601">
              <w:rPr>
                <w:rFonts w:ascii="Times New Roman" w:hAnsi="Times New Roman" w:cs="Times New Roman"/>
              </w:rPr>
              <w:t>Мангистауская</w:t>
            </w:r>
            <w:proofErr w:type="spellEnd"/>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7,5</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r w:rsidRPr="00751601">
              <w:rPr>
                <w:rFonts w:ascii="Times New Roman" w:hAnsi="Times New Roman" w:cs="Times New Roman"/>
              </w:rPr>
              <w:t>Туркестанская</w:t>
            </w:r>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12</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57</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28,3</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r w:rsidRPr="00751601">
              <w:rPr>
                <w:rFonts w:ascii="Times New Roman" w:hAnsi="Times New Roman" w:cs="Times New Roman"/>
              </w:rPr>
              <w:t>Павлодарская</w:t>
            </w:r>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13</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39</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136,8</w:t>
            </w:r>
          </w:p>
        </w:tc>
      </w:tr>
      <w:tr w:rsidR="004C2976" w:rsidRPr="00751601" w:rsidTr="001C6218">
        <w:trPr>
          <w:trHeight w:val="256"/>
        </w:trPr>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r w:rsidRPr="00751601">
              <w:rPr>
                <w:rFonts w:ascii="Times New Roman" w:hAnsi="Times New Roman" w:cs="Times New Roman"/>
              </w:rPr>
              <w:t>Северо-Казахстанская</w:t>
            </w:r>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44</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86</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301</w:t>
            </w:r>
          </w:p>
        </w:tc>
      </w:tr>
      <w:tr w:rsidR="004C2976" w:rsidRPr="00751601" w:rsidTr="001C6218">
        <w:tc>
          <w:tcPr>
            <w:tcW w:w="234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rPr>
                <w:rFonts w:ascii="Times New Roman" w:hAnsi="Times New Roman" w:cs="Times New Roman"/>
              </w:rPr>
            </w:pPr>
            <w:r w:rsidRPr="00751601">
              <w:rPr>
                <w:rFonts w:ascii="Times New Roman" w:hAnsi="Times New Roman" w:cs="Times New Roman"/>
              </w:rPr>
              <w:t>Восточно-Казахстанская</w:t>
            </w:r>
          </w:p>
        </w:tc>
        <w:tc>
          <w:tcPr>
            <w:tcW w:w="1077"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23</w:t>
            </w:r>
          </w:p>
        </w:tc>
        <w:tc>
          <w:tcPr>
            <w:tcW w:w="1815"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3500</w:t>
            </w:r>
          </w:p>
        </w:tc>
        <w:tc>
          <w:tcPr>
            <w:tcW w:w="2358"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28</w:t>
            </w:r>
          </w:p>
        </w:tc>
        <w:tc>
          <w:tcPr>
            <w:tcW w:w="1973" w:type="dxa"/>
            <w:tcBorders>
              <w:top w:val="single" w:sz="4" w:space="0" w:color="auto"/>
              <w:left w:val="single" w:sz="4" w:space="0" w:color="auto"/>
              <w:bottom w:val="single" w:sz="4" w:space="0" w:color="auto"/>
              <w:right w:val="single" w:sz="4" w:space="0" w:color="auto"/>
            </w:tcBorders>
            <w:vAlign w:val="bottom"/>
          </w:tcPr>
          <w:p w:rsidR="004C2976" w:rsidRPr="00751601" w:rsidRDefault="004C2976" w:rsidP="006F121C">
            <w:pPr>
              <w:jc w:val="center"/>
              <w:rPr>
                <w:rFonts w:ascii="Times New Roman" w:hAnsi="Times New Roman" w:cs="Times New Roman"/>
              </w:rPr>
            </w:pPr>
            <w:r w:rsidRPr="00751601">
              <w:rPr>
                <w:rFonts w:ascii="Times New Roman" w:hAnsi="Times New Roman" w:cs="Times New Roman"/>
              </w:rPr>
              <w:t>98,6</w:t>
            </w:r>
          </w:p>
        </w:tc>
      </w:tr>
      <w:tr w:rsidR="004C2976" w:rsidRPr="00863B00" w:rsidTr="00E43536">
        <w:tc>
          <w:tcPr>
            <w:tcW w:w="9571" w:type="dxa"/>
            <w:gridSpan w:val="5"/>
            <w:tcBorders>
              <w:top w:val="single" w:sz="4" w:space="0" w:color="auto"/>
            </w:tcBorders>
            <w:vAlign w:val="bottom"/>
          </w:tcPr>
          <w:p w:rsidR="004C2976" w:rsidRPr="00863B00" w:rsidRDefault="004C2976" w:rsidP="00C22676">
            <w:pPr>
              <w:jc w:val="both"/>
              <w:rPr>
                <w:rFonts w:ascii="Times New Roman" w:hAnsi="Times New Roman" w:cs="Times New Roman"/>
              </w:rPr>
            </w:pPr>
            <w:r w:rsidRPr="00863B00">
              <w:rPr>
                <w:rFonts w:ascii="Times New Roman" w:hAnsi="Times New Roman" w:cs="Times New Roman"/>
              </w:rPr>
              <w:t xml:space="preserve">      </w:t>
            </w:r>
            <w:r w:rsidR="00C22676">
              <w:rPr>
                <w:rFonts w:ascii="Times New Roman" w:hAnsi="Times New Roman" w:cs="Times New Roman"/>
              </w:rPr>
              <w:t>Примечание -</w:t>
            </w:r>
            <w:r w:rsidRPr="00863B00">
              <w:rPr>
                <w:rFonts w:ascii="Times New Roman" w:hAnsi="Times New Roman" w:cs="Times New Roman"/>
              </w:rPr>
              <w:t xml:space="preserve"> </w:t>
            </w:r>
            <w:r w:rsidR="00C22676">
              <w:rPr>
                <w:rFonts w:ascii="Times New Roman" w:hAnsi="Times New Roman" w:cs="Times New Roman"/>
              </w:rPr>
              <w:t>С</w:t>
            </w:r>
            <w:r w:rsidRPr="00863B00">
              <w:rPr>
                <w:rFonts w:ascii="Times New Roman" w:hAnsi="Times New Roman" w:cs="Times New Roman"/>
              </w:rPr>
              <w:t>оставлена по данным Министерства сельского хозяйства Республики Казахстан</w:t>
            </w:r>
          </w:p>
        </w:tc>
      </w:tr>
    </w:tbl>
    <w:p w:rsidR="00913663" w:rsidRDefault="00913663" w:rsidP="00AB49EF">
      <w:pPr>
        <w:spacing w:after="0" w:line="240" w:lineRule="auto"/>
        <w:ind w:firstLine="567"/>
        <w:contextualSpacing/>
        <w:jc w:val="both"/>
        <w:rPr>
          <w:rFonts w:ascii="Times New Roman" w:hAnsi="Times New Roman" w:cs="Times New Roman"/>
          <w:sz w:val="28"/>
          <w:szCs w:val="28"/>
        </w:rPr>
      </w:pPr>
    </w:p>
    <w:p w:rsidR="00AB7112" w:rsidRDefault="0064288D" w:rsidP="00DD6FCB">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pacing w:val="6"/>
          <w:sz w:val="28"/>
          <w:szCs w:val="28"/>
        </w:rPr>
        <w:t>По всем регионам Казахстана: удельный вес единого налога по пашне составил – 873</w:t>
      </w:r>
      <w:r w:rsidR="00DD6FCB" w:rsidRPr="00E2018B">
        <w:rPr>
          <w:rFonts w:ascii="Times New Roman" w:hAnsi="Times New Roman" w:cs="Times New Roman"/>
          <w:spacing w:val="6"/>
          <w:sz w:val="28"/>
          <w:szCs w:val="28"/>
        </w:rPr>
        <w:t>,2</w:t>
      </w:r>
      <w:r w:rsidRPr="00E2018B">
        <w:rPr>
          <w:rFonts w:ascii="Times New Roman" w:hAnsi="Times New Roman" w:cs="Times New Roman"/>
          <w:spacing w:val="6"/>
          <w:sz w:val="28"/>
          <w:szCs w:val="28"/>
        </w:rPr>
        <w:t xml:space="preserve"> тыс. тенге (70%), сенокосов и пастбищ – 381 тыс. тенге (30%) (</w:t>
      </w:r>
      <w:r w:rsidR="000810D2">
        <w:rPr>
          <w:rFonts w:ascii="Times New Roman" w:hAnsi="Times New Roman" w:cs="Times New Roman"/>
          <w:spacing w:val="6"/>
          <w:sz w:val="28"/>
          <w:szCs w:val="28"/>
        </w:rPr>
        <w:t>таблица 4</w:t>
      </w:r>
      <w:r w:rsidRPr="00E2018B">
        <w:rPr>
          <w:rFonts w:ascii="Times New Roman" w:hAnsi="Times New Roman" w:cs="Times New Roman"/>
          <w:spacing w:val="6"/>
          <w:sz w:val="28"/>
          <w:szCs w:val="28"/>
        </w:rPr>
        <w:t>).</w:t>
      </w:r>
    </w:p>
    <w:p w:rsidR="00AB7112" w:rsidRDefault="00AB7112" w:rsidP="00DD6FCB">
      <w:pPr>
        <w:spacing w:after="0" w:line="240" w:lineRule="auto"/>
        <w:ind w:firstLine="567"/>
        <w:contextualSpacing/>
        <w:jc w:val="both"/>
        <w:rPr>
          <w:rFonts w:ascii="Times New Roman" w:hAnsi="Times New Roman" w:cs="Times New Roman"/>
          <w:spacing w:val="6"/>
          <w:sz w:val="28"/>
          <w:szCs w:val="28"/>
        </w:rPr>
      </w:pPr>
    </w:p>
    <w:p w:rsidR="00AB7112" w:rsidRDefault="00AB7112" w:rsidP="00AB7112">
      <w:pPr>
        <w:spacing w:after="0" w:line="240" w:lineRule="auto"/>
        <w:contextualSpacing/>
        <w:jc w:val="both"/>
        <w:rPr>
          <w:rFonts w:ascii="Times New Roman" w:hAnsi="Times New Roman" w:cs="Times New Roman"/>
          <w:sz w:val="28"/>
          <w:szCs w:val="28"/>
        </w:rPr>
      </w:pPr>
      <w:r w:rsidRPr="00863B00">
        <w:rPr>
          <w:rFonts w:ascii="Times New Roman" w:hAnsi="Times New Roman" w:cs="Times New Roman"/>
          <w:sz w:val="28"/>
          <w:szCs w:val="28"/>
        </w:rPr>
        <w:t>Таблица</w:t>
      </w:r>
      <w:r>
        <w:rPr>
          <w:rFonts w:ascii="Times New Roman" w:hAnsi="Times New Roman" w:cs="Times New Roman"/>
          <w:sz w:val="28"/>
          <w:szCs w:val="28"/>
        </w:rPr>
        <w:t xml:space="preserve"> </w:t>
      </w:r>
      <w:r w:rsidR="00913663">
        <w:rPr>
          <w:rFonts w:ascii="Times New Roman" w:hAnsi="Times New Roman" w:cs="Times New Roman"/>
          <w:sz w:val="28"/>
          <w:szCs w:val="28"/>
        </w:rPr>
        <w:t>4</w:t>
      </w:r>
      <w:r w:rsidRPr="00863B00">
        <w:rPr>
          <w:rFonts w:ascii="Times New Roman" w:hAnsi="Times New Roman" w:cs="Times New Roman"/>
          <w:sz w:val="28"/>
          <w:szCs w:val="28"/>
        </w:rPr>
        <w:t xml:space="preserve"> – Формирование единого земельного налога малых форм хозяйствования по регионам Казахстана</w:t>
      </w:r>
    </w:p>
    <w:p w:rsidR="00AB7112" w:rsidRPr="00863B00" w:rsidRDefault="00AB7112" w:rsidP="00AB7112">
      <w:pPr>
        <w:spacing w:after="0" w:line="240" w:lineRule="auto"/>
        <w:contextualSpacing/>
        <w:jc w:val="both"/>
        <w:rPr>
          <w:rFonts w:ascii="Times New Roman" w:hAnsi="Times New Roman" w:cs="Times New Roman"/>
          <w:sz w:val="28"/>
          <w:szCs w:val="28"/>
        </w:rPr>
      </w:pPr>
    </w:p>
    <w:tbl>
      <w:tblPr>
        <w:tblStyle w:val="a7"/>
        <w:tblW w:w="5000" w:type="pct"/>
        <w:tblLook w:val="04A0" w:firstRow="1" w:lastRow="0" w:firstColumn="1" w:lastColumn="0" w:noHBand="0" w:noVBand="1"/>
      </w:tblPr>
      <w:tblGrid>
        <w:gridCol w:w="1488"/>
        <w:gridCol w:w="675"/>
        <w:gridCol w:w="546"/>
        <w:gridCol w:w="808"/>
        <w:gridCol w:w="547"/>
        <w:gridCol w:w="537"/>
        <w:gridCol w:w="678"/>
        <w:gridCol w:w="815"/>
        <w:gridCol w:w="541"/>
        <w:gridCol w:w="816"/>
        <w:gridCol w:w="782"/>
        <w:gridCol w:w="574"/>
        <w:gridCol w:w="821"/>
      </w:tblGrid>
      <w:tr w:rsidR="00AB7112" w:rsidRPr="00863B00" w:rsidTr="00FB2FC2">
        <w:tc>
          <w:tcPr>
            <w:tcW w:w="773" w:type="pct"/>
            <w:vMerge w:val="restart"/>
            <w:vAlign w:val="center"/>
          </w:tcPr>
          <w:p w:rsidR="00AB7112" w:rsidRPr="00863B00" w:rsidRDefault="00AB7112" w:rsidP="006F121C">
            <w:pPr>
              <w:contextualSpacing/>
              <w:jc w:val="center"/>
              <w:rPr>
                <w:rFonts w:ascii="Times New Roman" w:hAnsi="Times New Roman" w:cs="Times New Roman"/>
              </w:rPr>
            </w:pPr>
            <w:r w:rsidRPr="00863B00">
              <w:rPr>
                <w:rFonts w:ascii="Times New Roman" w:hAnsi="Times New Roman" w:cs="Times New Roman"/>
              </w:rPr>
              <w:t>Регионы</w:t>
            </w:r>
          </w:p>
        </w:tc>
        <w:tc>
          <w:tcPr>
            <w:tcW w:w="1055" w:type="pct"/>
            <w:gridSpan w:val="3"/>
            <w:vAlign w:val="center"/>
          </w:tcPr>
          <w:p w:rsidR="00AB7112" w:rsidRPr="00863B00" w:rsidRDefault="00AB7112" w:rsidP="006F121C">
            <w:pPr>
              <w:contextualSpacing/>
              <w:jc w:val="center"/>
              <w:rPr>
                <w:rFonts w:ascii="Times New Roman" w:hAnsi="Times New Roman" w:cs="Times New Roman"/>
              </w:rPr>
            </w:pPr>
            <w:r w:rsidRPr="00863B00">
              <w:rPr>
                <w:rFonts w:ascii="Times New Roman" w:hAnsi="Times New Roman" w:cs="Times New Roman"/>
              </w:rPr>
              <w:t>пашня</w:t>
            </w:r>
          </w:p>
        </w:tc>
        <w:tc>
          <w:tcPr>
            <w:tcW w:w="914" w:type="pct"/>
            <w:gridSpan w:val="3"/>
            <w:vAlign w:val="center"/>
          </w:tcPr>
          <w:p w:rsidR="00AB7112" w:rsidRPr="00863B00" w:rsidRDefault="00AB7112" w:rsidP="006F121C">
            <w:pPr>
              <w:contextualSpacing/>
              <w:jc w:val="center"/>
              <w:rPr>
                <w:rFonts w:ascii="Times New Roman" w:hAnsi="Times New Roman" w:cs="Times New Roman"/>
              </w:rPr>
            </w:pPr>
            <w:r w:rsidRPr="00863B00">
              <w:rPr>
                <w:rFonts w:ascii="Times New Roman" w:hAnsi="Times New Roman" w:cs="Times New Roman"/>
              </w:rPr>
              <w:t>сенокосы</w:t>
            </w:r>
          </w:p>
        </w:tc>
        <w:tc>
          <w:tcPr>
            <w:tcW w:w="1128" w:type="pct"/>
            <w:gridSpan w:val="3"/>
            <w:vAlign w:val="center"/>
          </w:tcPr>
          <w:p w:rsidR="00AB7112" w:rsidRPr="00863B00" w:rsidRDefault="00AB7112" w:rsidP="006F121C">
            <w:pPr>
              <w:contextualSpacing/>
              <w:jc w:val="center"/>
              <w:rPr>
                <w:rFonts w:ascii="Times New Roman" w:hAnsi="Times New Roman" w:cs="Times New Roman"/>
              </w:rPr>
            </w:pPr>
            <w:r w:rsidRPr="00863B00">
              <w:rPr>
                <w:rFonts w:ascii="Times New Roman" w:hAnsi="Times New Roman" w:cs="Times New Roman"/>
              </w:rPr>
              <w:t>пастбища</w:t>
            </w:r>
          </w:p>
        </w:tc>
        <w:tc>
          <w:tcPr>
            <w:tcW w:w="1131" w:type="pct"/>
            <w:gridSpan w:val="3"/>
            <w:vAlign w:val="center"/>
          </w:tcPr>
          <w:p w:rsidR="00AB7112" w:rsidRPr="00863B00" w:rsidRDefault="00AB7112" w:rsidP="006F121C">
            <w:pPr>
              <w:contextualSpacing/>
              <w:jc w:val="center"/>
              <w:rPr>
                <w:rFonts w:ascii="Times New Roman" w:hAnsi="Times New Roman" w:cs="Times New Roman"/>
              </w:rPr>
            </w:pPr>
            <w:r w:rsidRPr="00863B00">
              <w:rPr>
                <w:rFonts w:ascii="Times New Roman" w:hAnsi="Times New Roman" w:cs="Times New Roman"/>
              </w:rPr>
              <w:t>итого</w:t>
            </w:r>
          </w:p>
        </w:tc>
      </w:tr>
      <w:tr w:rsidR="00AB7112" w:rsidRPr="00863B00" w:rsidTr="001C6218">
        <w:trPr>
          <w:cantSplit/>
          <w:trHeight w:val="2102"/>
        </w:trPr>
        <w:tc>
          <w:tcPr>
            <w:tcW w:w="773" w:type="pct"/>
            <w:vMerge/>
            <w:tcBorders>
              <w:bottom w:val="single" w:sz="4" w:space="0" w:color="auto"/>
            </w:tcBorders>
          </w:tcPr>
          <w:p w:rsidR="00AB7112" w:rsidRPr="00863B00" w:rsidRDefault="00AB7112" w:rsidP="006F121C">
            <w:pPr>
              <w:contextualSpacing/>
              <w:jc w:val="both"/>
              <w:rPr>
                <w:rFonts w:ascii="Times New Roman" w:hAnsi="Times New Roman" w:cs="Times New Roman"/>
              </w:rPr>
            </w:pPr>
          </w:p>
        </w:tc>
        <w:tc>
          <w:tcPr>
            <w:tcW w:w="351"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га</w:t>
            </w:r>
          </w:p>
        </w:tc>
        <w:tc>
          <w:tcPr>
            <w:tcW w:w="284"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ЕЗН на 1 га, тенге</w:t>
            </w:r>
          </w:p>
        </w:tc>
        <w:tc>
          <w:tcPr>
            <w:tcW w:w="420"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Общая сумма налогов, тыс. тенге</w:t>
            </w:r>
          </w:p>
        </w:tc>
        <w:tc>
          <w:tcPr>
            <w:tcW w:w="284"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га</w:t>
            </w:r>
          </w:p>
        </w:tc>
        <w:tc>
          <w:tcPr>
            <w:tcW w:w="279"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ЕЗН на 1 га, тенге</w:t>
            </w:r>
          </w:p>
        </w:tc>
        <w:tc>
          <w:tcPr>
            <w:tcW w:w="352"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Общая сумма налогов, тыс. тенге</w:t>
            </w:r>
          </w:p>
        </w:tc>
        <w:tc>
          <w:tcPr>
            <w:tcW w:w="423"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га</w:t>
            </w:r>
          </w:p>
        </w:tc>
        <w:tc>
          <w:tcPr>
            <w:tcW w:w="281"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ЕЗН на 1 га, тенге</w:t>
            </w:r>
          </w:p>
        </w:tc>
        <w:tc>
          <w:tcPr>
            <w:tcW w:w="424"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Общая сумма налогов, тыс. тенге</w:t>
            </w:r>
          </w:p>
        </w:tc>
        <w:tc>
          <w:tcPr>
            <w:tcW w:w="406"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га</w:t>
            </w:r>
          </w:p>
        </w:tc>
        <w:tc>
          <w:tcPr>
            <w:tcW w:w="298"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ЕЗН на 1 га, тенге</w:t>
            </w:r>
          </w:p>
        </w:tc>
        <w:tc>
          <w:tcPr>
            <w:tcW w:w="426" w:type="pct"/>
            <w:tcBorders>
              <w:bottom w:val="single" w:sz="4" w:space="0" w:color="auto"/>
            </w:tcBorders>
            <w:textDirection w:val="btLr"/>
            <w:vAlign w:val="center"/>
          </w:tcPr>
          <w:p w:rsidR="00AB7112" w:rsidRPr="00863B00" w:rsidRDefault="00AB7112" w:rsidP="006F121C">
            <w:pPr>
              <w:ind w:left="113" w:right="113"/>
              <w:contextualSpacing/>
              <w:jc w:val="center"/>
              <w:rPr>
                <w:rFonts w:ascii="Times New Roman" w:hAnsi="Times New Roman" w:cs="Times New Roman"/>
              </w:rPr>
            </w:pPr>
            <w:r w:rsidRPr="00863B00">
              <w:rPr>
                <w:rFonts w:ascii="Times New Roman" w:hAnsi="Times New Roman" w:cs="Times New Roman"/>
              </w:rPr>
              <w:t>Общая сумма налогов, тыс. тенге</w:t>
            </w:r>
          </w:p>
        </w:tc>
      </w:tr>
      <w:tr w:rsidR="00FB2FC2" w:rsidRPr="00863B00" w:rsidTr="001C6218">
        <w:trPr>
          <w:trHeight w:val="342"/>
        </w:trPr>
        <w:tc>
          <w:tcPr>
            <w:tcW w:w="77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rPr>
                <w:rFonts w:ascii="Times New Roman" w:hAnsi="Times New Roman" w:cs="Times New Roman"/>
              </w:rPr>
            </w:pPr>
            <w:r w:rsidRPr="00863B00">
              <w:rPr>
                <w:rFonts w:ascii="Times New Roman" w:hAnsi="Times New Roman" w:cs="Times New Roman"/>
              </w:rPr>
              <w:t>Северный</w:t>
            </w:r>
          </w:p>
        </w:tc>
        <w:tc>
          <w:tcPr>
            <w:tcW w:w="35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7420</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148</w:t>
            </w:r>
          </w:p>
        </w:tc>
        <w:tc>
          <w:tcPr>
            <w:tcW w:w="420"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733,9</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210</w:t>
            </w:r>
          </w:p>
        </w:tc>
        <w:tc>
          <w:tcPr>
            <w:tcW w:w="279"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35</w:t>
            </w:r>
          </w:p>
        </w:tc>
        <w:tc>
          <w:tcPr>
            <w:tcW w:w="352"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7,3</w:t>
            </w:r>
          </w:p>
        </w:tc>
        <w:tc>
          <w:tcPr>
            <w:tcW w:w="42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6370</w:t>
            </w:r>
          </w:p>
        </w:tc>
        <w:tc>
          <w:tcPr>
            <w:tcW w:w="28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20</w:t>
            </w:r>
          </w:p>
        </w:tc>
        <w:tc>
          <w:tcPr>
            <w:tcW w:w="42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130,1</w:t>
            </w:r>
          </w:p>
        </w:tc>
        <w:tc>
          <w:tcPr>
            <w:tcW w:w="40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14000</w:t>
            </w:r>
          </w:p>
        </w:tc>
        <w:tc>
          <w:tcPr>
            <w:tcW w:w="298"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62</w:t>
            </w:r>
          </w:p>
        </w:tc>
        <w:tc>
          <w:tcPr>
            <w:tcW w:w="42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871,3</w:t>
            </w:r>
          </w:p>
        </w:tc>
      </w:tr>
      <w:tr w:rsidR="00FB2FC2" w:rsidRPr="00863B00" w:rsidTr="001C6218">
        <w:trPr>
          <w:trHeight w:val="261"/>
        </w:trPr>
        <w:tc>
          <w:tcPr>
            <w:tcW w:w="77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rPr>
                <w:rFonts w:ascii="Times New Roman" w:hAnsi="Times New Roman" w:cs="Times New Roman"/>
              </w:rPr>
            </w:pPr>
            <w:r w:rsidRPr="00863B00">
              <w:rPr>
                <w:rFonts w:ascii="Times New Roman" w:hAnsi="Times New Roman" w:cs="Times New Roman"/>
              </w:rPr>
              <w:t>Западный</w:t>
            </w:r>
          </w:p>
        </w:tc>
        <w:tc>
          <w:tcPr>
            <w:tcW w:w="35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525</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95</w:t>
            </w:r>
          </w:p>
        </w:tc>
        <w:tc>
          <w:tcPr>
            <w:tcW w:w="420"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44,7</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320</w:t>
            </w:r>
          </w:p>
        </w:tc>
        <w:tc>
          <w:tcPr>
            <w:tcW w:w="279"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24</w:t>
            </w:r>
          </w:p>
        </w:tc>
        <w:tc>
          <w:tcPr>
            <w:tcW w:w="352"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7,7</w:t>
            </w:r>
          </w:p>
        </w:tc>
        <w:tc>
          <w:tcPr>
            <w:tcW w:w="42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7721</w:t>
            </w:r>
          </w:p>
        </w:tc>
        <w:tc>
          <w:tcPr>
            <w:tcW w:w="28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14</w:t>
            </w:r>
          </w:p>
        </w:tc>
        <w:tc>
          <w:tcPr>
            <w:tcW w:w="42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107,0</w:t>
            </w:r>
          </w:p>
        </w:tc>
        <w:tc>
          <w:tcPr>
            <w:tcW w:w="40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8566</w:t>
            </w:r>
          </w:p>
        </w:tc>
        <w:tc>
          <w:tcPr>
            <w:tcW w:w="298"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19</w:t>
            </w:r>
          </w:p>
        </w:tc>
        <w:tc>
          <w:tcPr>
            <w:tcW w:w="42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159,4</w:t>
            </w:r>
          </w:p>
        </w:tc>
      </w:tr>
      <w:tr w:rsidR="00FB2FC2" w:rsidRPr="00863B00" w:rsidTr="001C6218">
        <w:trPr>
          <w:trHeight w:val="294"/>
        </w:trPr>
        <w:tc>
          <w:tcPr>
            <w:tcW w:w="77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rPr>
                <w:rFonts w:ascii="Times New Roman" w:hAnsi="Times New Roman" w:cs="Times New Roman"/>
              </w:rPr>
            </w:pPr>
            <w:r w:rsidRPr="00863B00">
              <w:rPr>
                <w:rFonts w:ascii="Times New Roman" w:hAnsi="Times New Roman" w:cs="Times New Roman"/>
              </w:rPr>
              <w:t>Южный</w:t>
            </w:r>
          </w:p>
        </w:tc>
        <w:tc>
          <w:tcPr>
            <w:tcW w:w="35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385</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75</w:t>
            </w:r>
          </w:p>
        </w:tc>
        <w:tc>
          <w:tcPr>
            <w:tcW w:w="420"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42,6</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45</w:t>
            </w:r>
          </w:p>
        </w:tc>
        <w:tc>
          <w:tcPr>
            <w:tcW w:w="279"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29</w:t>
            </w:r>
          </w:p>
        </w:tc>
        <w:tc>
          <w:tcPr>
            <w:tcW w:w="352"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1,3</w:t>
            </w:r>
          </w:p>
        </w:tc>
        <w:tc>
          <w:tcPr>
            <w:tcW w:w="42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1650</w:t>
            </w:r>
          </w:p>
        </w:tc>
        <w:tc>
          <w:tcPr>
            <w:tcW w:w="28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14</w:t>
            </w:r>
          </w:p>
        </w:tc>
        <w:tc>
          <w:tcPr>
            <w:tcW w:w="42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23,8</w:t>
            </w:r>
          </w:p>
        </w:tc>
        <w:tc>
          <w:tcPr>
            <w:tcW w:w="40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2080</w:t>
            </w:r>
          </w:p>
        </w:tc>
        <w:tc>
          <w:tcPr>
            <w:tcW w:w="298"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20</w:t>
            </w:r>
          </w:p>
        </w:tc>
        <w:tc>
          <w:tcPr>
            <w:tcW w:w="42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67,7</w:t>
            </w:r>
          </w:p>
        </w:tc>
      </w:tr>
      <w:tr w:rsidR="00FB2FC2" w:rsidRPr="00863B00" w:rsidTr="001C6218">
        <w:tc>
          <w:tcPr>
            <w:tcW w:w="77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rPr>
                <w:rFonts w:ascii="Times New Roman" w:hAnsi="Times New Roman" w:cs="Times New Roman"/>
              </w:rPr>
            </w:pPr>
            <w:r w:rsidRPr="00863B00">
              <w:rPr>
                <w:rFonts w:ascii="Times New Roman" w:hAnsi="Times New Roman" w:cs="Times New Roman"/>
              </w:rPr>
              <w:t>Восточный</w:t>
            </w:r>
          </w:p>
        </w:tc>
        <w:tc>
          <w:tcPr>
            <w:tcW w:w="35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210</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19</w:t>
            </w:r>
          </w:p>
        </w:tc>
        <w:tc>
          <w:tcPr>
            <w:tcW w:w="420"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17,4</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70</w:t>
            </w:r>
          </w:p>
        </w:tc>
        <w:tc>
          <w:tcPr>
            <w:tcW w:w="279"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21</w:t>
            </w:r>
          </w:p>
        </w:tc>
        <w:tc>
          <w:tcPr>
            <w:tcW w:w="352"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1,5</w:t>
            </w:r>
          </w:p>
        </w:tc>
        <w:tc>
          <w:tcPr>
            <w:tcW w:w="42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3220</w:t>
            </w:r>
          </w:p>
        </w:tc>
        <w:tc>
          <w:tcPr>
            <w:tcW w:w="28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12</w:t>
            </w:r>
          </w:p>
        </w:tc>
        <w:tc>
          <w:tcPr>
            <w:tcW w:w="42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38,6</w:t>
            </w:r>
          </w:p>
        </w:tc>
        <w:tc>
          <w:tcPr>
            <w:tcW w:w="40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3500</w:t>
            </w:r>
          </w:p>
        </w:tc>
        <w:tc>
          <w:tcPr>
            <w:tcW w:w="298"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16</w:t>
            </w:r>
          </w:p>
        </w:tc>
        <w:tc>
          <w:tcPr>
            <w:tcW w:w="42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57,5</w:t>
            </w:r>
          </w:p>
        </w:tc>
      </w:tr>
      <w:tr w:rsidR="00FB2FC2" w:rsidRPr="00863B00" w:rsidTr="001C6218">
        <w:tc>
          <w:tcPr>
            <w:tcW w:w="77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rPr>
                <w:rFonts w:ascii="Times New Roman" w:hAnsi="Times New Roman" w:cs="Times New Roman"/>
              </w:rPr>
            </w:pPr>
            <w:r w:rsidRPr="00863B00">
              <w:rPr>
                <w:rFonts w:ascii="Times New Roman" w:hAnsi="Times New Roman" w:cs="Times New Roman"/>
              </w:rPr>
              <w:t>Центральный</w:t>
            </w:r>
          </w:p>
        </w:tc>
        <w:tc>
          <w:tcPr>
            <w:tcW w:w="35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385</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39</w:t>
            </w:r>
          </w:p>
        </w:tc>
        <w:tc>
          <w:tcPr>
            <w:tcW w:w="420"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34,6</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140</w:t>
            </w:r>
          </w:p>
        </w:tc>
        <w:tc>
          <w:tcPr>
            <w:tcW w:w="279"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32</w:t>
            </w:r>
          </w:p>
        </w:tc>
        <w:tc>
          <w:tcPr>
            <w:tcW w:w="352"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4,5</w:t>
            </w:r>
          </w:p>
        </w:tc>
        <w:tc>
          <w:tcPr>
            <w:tcW w:w="42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2975</w:t>
            </w:r>
          </w:p>
        </w:tc>
        <w:tc>
          <w:tcPr>
            <w:tcW w:w="28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20</w:t>
            </w:r>
          </w:p>
        </w:tc>
        <w:tc>
          <w:tcPr>
            <w:tcW w:w="42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59,5</w:t>
            </w:r>
          </w:p>
        </w:tc>
        <w:tc>
          <w:tcPr>
            <w:tcW w:w="40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3500</w:t>
            </w:r>
          </w:p>
        </w:tc>
        <w:tc>
          <w:tcPr>
            <w:tcW w:w="298"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28</w:t>
            </w:r>
          </w:p>
        </w:tc>
        <w:tc>
          <w:tcPr>
            <w:tcW w:w="42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98,6</w:t>
            </w:r>
          </w:p>
        </w:tc>
      </w:tr>
      <w:tr w:rsidR="00FB2FC2" w:rsidRPr="00863B00" w:rsidTr="001C6218">
        <w:trPr>
          <w:trHeight w:val="305"/>
        </w:trPr>
        <w:tc>
          <w:tcPr>
            <w:tcW w:w="773" w:type="pct"/>
            <w:tcBorders>
              <w:top w:val="single" w:sz="4" w:space="0" w:color="auto"/>
              <w:left w:val="single" w:sz="4" w:space="0" w:color="auto"/>
              <w:bottom w:val="single" w:sz="4" w:space="0" w:color="auto"/>
              <w:right w:val="single" w:sz="4" w:space="0" w:color="auto"/>
            </w:tcBorders>
            <w:vAlign w:val="bottom"/>
          </w:tcPr>
          <w:p w:rsidR="00AB7112" w:rsidRPr="00863B00" w:rsidRDefault="000810D2" w:rsidP="00FB2FC2">
            <w:pPr>
              <w:contextualSpacing/>
              <w:rPr>
                <w:rFonts w:ascii="Times New Roman" w:hAnsi="Times New Roman" w:cs="Times New Roman"/>
              </w:rPr>
            </w:pPr>
            <w:r>
              <w:rPr>
                <w:rFonts w:ascii="Times New Roman" w:hAnsi="Times New Roman" w:cs="Times New Roman"/>
              </w:rPr>
              <w:t>И</w:t>
            </w:r>
            <w:r w:rsidR="00AB7112" w:rsidRPr="00863B00">
              <w:rPr>
                <w:rFonts w:ascii="Times New Roman" w:hAnsi="Times New Roman" w:cs="Times New Roman"/>
              </w:rPr>
              <w:t>того</w:t>
            </w:r>
          </w:p>
        </w:tc>
        <w:tc>
          <w:tcPr>
            <w:tcW w:w="35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8925</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376</w:t>
            </w:r>
          </w:p>
        </w:tc>
        <w:tc>
          <w:tcPr>
            <w:tcW w:w="420"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873,2</w:t>
            </w:r>
          </w:p>
        </w:tc>
        <w:tc>
          <w:tcPr>
            <w:tcW w:w="28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785</w:t>
            </w:r>
          </w:p>
        </w:tc>
        <w:tc>
          <w:tcPr>
            <w:tcW w:w="279"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28</w:t>
            </w:r>
          </w:p>
        </w:tc>
        <w:tc>
          <w:tcPr>
            <w:tcW w:w="352"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22,3</w:t>
            </w:r>
          </w:p>
        </w:tc>
        <w:tc>
          <w:tcPr>
            <w:tcW w:w="423"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21936</w:t>
            </w:r>
          </w:p>
        </w:tc>
        <w:tc>
          <w:tcPr>
            <w:tcW w:w="281"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16</w:t>
            </w:r>
          </w:p>
        </w:tc>
        <w:tc>
          <w:tcPr>
            <w:tcW w:w="424"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359</w:t>
            </w:r>
          </w:p>
        </w:tc>
        <w:tc>
          <w:tcPr>
            <w:tcW w:w="40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31646</w:t>
            </w:r>
          </w:p>
        </w:tc>
        <w:tc>
          <w:tcPr>
            <w:tcW w:w="298"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39</w:t>
            </w:r>
          </w:p>
        </w:tc>
        <w:tc>
          <w:tcPr>
            <w:tcW w:w="426" w:type="pct"/>
            <w:tcBorders>
              <w:top w:val="single" w:sz="4" w:space="0" w:color="auto"/>
              <w:left w:val="single" w:sz="4" w:space="0" w:color="auto"/>
              <w:bottom w:val="single" w:sz="4" w:space="0" w:color="auto"/>
              <w:right w:val="single" w:sz="4" w:space="0" w:color="auto"/>
            </w:tcBorders>
            <w:vAlign w:val="bottom"/>
          </w:tcPr>
          <w:p w:rsidR="00AB7112" w:rsidRPr="00863B00" w:rsidRDefault="00AB7112" w:rsidP="00FB2FC2">
            <w:pPr>
              <w:contextualSpacing/>
              <w:jc w:val="center"/>
              <w:rPr>
                <w:rFonts w:ascii="Times New Roman" w:hAnsi="Times New Roman" w:cs="Times New Roman"/>
              </w:rPr>
            </w:pPr>
            <w:r w:rsidRPr="00863B00">
              <w:rPr>
                <w:rFonts w:ascii="Times New Roman" w:hAnsi="Times New Roman" w:cs="Times New Roman"/>
              </w:rPr>
              <w:t>1254,5</w:t>
            </w:r>
          </w:p>
        </w:tc>
      </w:tr>
      <w:tr w:rsidR="00FB2FC2" w:rsidRPr="00863B00" w:rsidTr="00E43536">
        <w:trPr>
          <w:trHeight w:val="307"/>
        </w:trPr>
        <w:tc>
          <w:tcPr>
            <w:tcW w:w="5000" w:type="pct"/>
            <w:gridSpan w:val="13"/>
            <w:tcBorders>
              <w:top w:val="single" w:sz="4" w:space="0" w:color="auto"/>
            </w:tcBorders>
            <w:vAlign w:val="bottom"/>
          </w:tcPr>
          <w:p w:rsidR="00FB2FC2" w:rsidRPr="00863B00" w:rsidRDefault="00FB2FC2" w:rsidP="00C22676">
            <w:pPr>
              <w:contextualSpacing/>
              <w:rPr>
                <w:rFonts w:ascii="Times New Roman" w:hAnsi="Times New Roman" w:cs="Times New Roman"/>
              </w:rPr>
            </w:pPr>
            <w:r>
              <w:rPr>
                <w:rFonts w:ascii="Times New Roman" w:hAnsi="Times New Roman" w:cs="Times New Roman"/>
              </w:rPr>
              <w:t xml:space="preserve">      </w:t>
            </w:r>
            <w:r w:rsidR="00C22676">
              <w:rPr>
                <w:rFonts w:ascii="Times New Roman" w:hAnsi="Times New Roman" w:cs="Times New Roman"/>
              </w:rPr>
              <w:t>Примечание -</w:t>
            </w:r>
            <w:r w:rsidRPr="00863B00">
              <w:rPr>
                <w:rFonts w:ascii="Times New Roman" w:hAnsi="Times New Roman" w:cs="Times New Roman"/>
              </w:rPr>
              <w:t xml:space="preserve"> </w:t>
            </w:r>
            <w:proofErr w:type="spellStart"/>
            <w:r w:rsidR="00C22676">
              <w:rPr>
                <w:rFonts w:ascii="Times New Roman" w:hAnsi="Times New Roman" w:cs="Times New Roman"/>
              </w:rPr>
              <w:t>С</w:t>
            </w:r>
            <w:r w:rsidRPr="00863B00">
              <w:rPr>
                <w:rFonts w:ascii="Times New Roman" w:hAnsi="Times New Roman" w:cs="Times New Roman"/>
              </w:rPr>
              <w:t>одготовлено</w:t>
            </w:r>
            <w:proofErr w:type="spellEnd"/>
            <w:r w:rsidRPr="00863B00">
              <w:rPr>
                <w:rFonts w:ascii="Times New Roman" w:hAnsi="Times New Roman" w:cs="Times New Roman"/>
              </w:rPr>
              <w:t xml:space="preserve"> по расчетным данным исследования</w:t>
            </w:r>
          </w:p>
        </w:tc>
      </w:tr>
    </w:tbl>
    <w:p w:rsidR="00AB7112" w:rsidRPr="00863B00" w:rsidRDefault="00AB7112" w:rsidP="00AB7112">
      <w:pPr>
        <w:spacing w:after="0" w:line="240" w:lineRule="auto"/>
        <w:ind w:firstLine="567"/>
        <w:jc w:val="both"/>
        <w:rPr>
          <w:rFonts w:ascii="Times New Roman" w:eastAsia="Times New Roman" w:hAnsi="Times New Roman" w:cs="Times New Roman"/>
          <w:sz w:val="28"/>
          <w:szCs w:val="28"/>
        </w:rPr>
      </w:pPr>
    </w:p>
    <w:p w:rsidR="00DD6FCB" w:rsidRPr="00712FD6" w:rsidRDefault="00DD6FCB" w:rsidP="00DD6FC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По центральному региону удельный вес налогов по пашне в общем объеме </w:t>
      </w:r>
      <w:r w:rsidRPr="00712FD6">
        <w:rPr>
          <w:rFonts w:ascii="Times New Roman" w:hAnsi="Times New Roman" w:cs="Times New Roman"/>
          <w:sz w:val="28"/>
          <w:szCs w:val="28"/>
        </w:rPr>
        <w:t>составил – 30,2%, сенокосов и пастбищ – 69,8%.</w:t>
      </w:r>
    </w:p>
    <w:p w:rsidR="00D75198" w:rsidRPr="00712FD6" w:rsidRDefault="00D75198" w:rsidP="00D75198">
      <w:pPr>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 xml:space="preserve">Плательщики единого земельного налога ежемесячно исчисляют социальный налог по ставке 20% месячного расчётного показателя </w:t>
      </w:r>
      <w:proofErr w:type="spellStart"/>
      <w:r w:rsidRPr="00712FD6">
        <w:rPr>
          <w:rFonts w:ascii="Times New Roman" w:eastAsia="Times New Roman" w:hAnsi="Times New Roman" w:cs="Times New Roman"/>
          <w:sz w:val="28"/>
          <w:szCs w:val="28"/>
        </w:rPr>
        <w:t>установ</w:t>
      </w:r>
      <w:proofErr w:type="spellEnd"/>
      <w:r w:rsidR="00712FD6">
        <w:rPr>
          <w:rFonts w:ascii="Times New Roman" w:eastAsia="Times New Roman" w:hAnsi="Times New Roman" w:cs="Times New Roman"/>
          <w:sz w:val="28"/>
          <w:szCs w:val="28"/>
        </w:rPr>
        <w:t>-</w:t>
      </w:r>
      <w:r w:rsidRPr="00712FD6">
        <w:rPr>
          <w:rFonts w:ascii="Times New Roman" w:eastAsia="Times New Roman" w:hAnsi="Times New Roman" w:cs="Times New Roman"/>
          <w:sz w:val="28"/>
          <w:szCs w:val="28"/>
        </w:rPr>
        <w:t xml:space="preserve">ленного на соответствующий финансовый год в соответствии с Законом «О республиканском бюджете» за каждого работника, а также главу и совершеннолетних членов малого предприятия. Расчетный показатель установлен на 2019 г. в размере 2525 тенге х 20% = 505 тенге. </w:t>
      </w:r>
    </w:p>
    <w:p w:rsidR="00D75198" w:rsidRPr="00712FD6" w:rsidRDefault="00D75198" w:rsidP="00D75198">
      <w:pPr>
        <w:tabs>
          <w:tab w:val="left" w:pos="7063"/>
          <w:tab w:val="left" w:leader="underscore" w:pos="8858"/>
        </w:tabs>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При превышении социальных отчислений над размером социального налога его сумма становится равной нулю.</w:t>
      </w:r>
    </w:p>
    <w:p w:rsidR="00D75198" w:rsidRPr="00712FD6" w:rsidRDefault="00D75198" w:rsidP="00D75198">
      <w:pPr>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Малые формы хозяйствования, применяющие общеустановленный порядок, уменьшают налогооблагаемый доход на однократный размер начисленных в налоговом периоде расходов.</w:t>
      </w:r>
    </w:p>
    <w:p w:rsidR="00D75198" w:rsidRPr="00712FD6" w:rsidRDefault="00D75198" w:rsidP="00D75198">
      <w:pPr>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С целью оценки эффективности режимов льготного налогообложения проанализированы показатели продукции животноводства в деятельности малых форм хозяйствования. Например, влияние налогов на эффективность производства говядины показывает, что отклонение уровня рентабельности после вычета налоговых отчислений относительно низкое: по хозяйствам Восточно-Казахстанской области ОП «</w:t>
      </w:r>
      <w:proofErr w:type="spellStart"/>
      <w:r w:rsidRPr="00712FD6">
        <w:rPr>
          <w:rFonts w:ascii="Times New Roman" w:eastAsia="Times New Roman" w:hAnsi="Times New Roman" w:cs="Times New Roman"/>
          <w:sz w:val="28"/>
          <w:szCs w:val="28"/>
        </w:rPr>
        <w:t>Бексултан</w:t>
      </w:r>
      <w:proofErr w:type="spellEnd"/>
      <w:r w:rsidRPr="00712FD6">
        <w:rPr>
          <w:rFonts w:ascii="Times New Roman" w:eastAsia="Times New Roman" w:hAnsi="Times New Roman" w:cs="Times New Roman"/>
          <w:sz w:val="28"/>
          <w:szCs w:val="28"/>
        </w:rPr>
        <w:t>» и ОП «</w:t>
      </w:r>
      <w:proofErr w:type="spellStart"/>
      <w:r w:rsidRPr="00712FD6">
        <w:rPr>
          <w:rFonts w:ascii="Times New Roman" w:eastAsia="Times New Roman" w:hAnsi="Times New Roman" w:cs="Times New Roman"/>
          <w:sz w:val="28"/>
          <w:szCs w:val="28"/>
        </w:rPr>
        <w:t>Керенбай</w:t>
      </w:r>
      <w:proofErr w:type="spellEnd"/>
      <w:r w:rsidRPr="00712FD6">
        <w:rPr>
          <w:rFonts w:ascii="Times New Roman" w:eastAsia="Times New Roman" w:hAnsi="Times New Roman" w:cs="Times New Roman"/>
          <w:sz w:val="28"/>
          <w:szCs w:val="28"/>
        </w:rPr>
        <w:t>» – 0,3 и ОП «</w:t>
      </w:r>
      <w:proofErr w:type="spellStart"/>
      <w:r w:rsidRPr="00712FD6">
        <w:rPr>
          <w:rFonts w:ascii="Times New Roman" w:eastAsia="Times New Roman" w:hAnsi="Times New Roman" w:cs="Times New Roman"/>
          <w:sz w:val="28"/>
          <w:szCs w:val="28"/>
        </w:rPr>
        <w:t>Мазби</w:t>
      </w:r>
      <w:proofErr w:type="spellEnd"/>
      <w:r w:rsidRPr="00712FD6">
        <w:rPr>
          <w:rFonts w:ascii="Times New Roman" w:eastAsia="Times New Roman" w:hAnsi="Times New Roman" w:cs="Times New Roman"/>
          <w:sz w:val="28"/>
          <w:szCs w:val="28"/>
        </w:rPr>
        <w:t>» – 0,8 процентных пункта. В производстве молока, где отмечаются положительные тенденции развития, рентабельность колеблется от 13% в МП "</w:t>
      </w:r>
      <w:proofErr w:type="spellStart"/>
      <w:r w:rsidRPr="00712FD6">
        <w:rPr>
          <w:rFonts w:ascii="Times New Roman" w:eastAsia="Times New Roman" w:hAnsi="Times New Roman" w:cs="Times New Roman"/>
          <w:sz w:val="28"/>
          <w:szCs w:val="28"/>
        </w:rPr>
        <w:t>Анисан</w:t>
      </w:r>
      <w:proofErr w:type="spellEnd"/>
      <w:r w:rsidRPr="00712FD6">
        <w:rPr>
          <w:rFonts w:ascii="Times New Roman" w:eastAsia="Times New Roman" w:hAnsi="Times New Roman" w:cs="Times New Roman"/>
          <w:sz w:val="28"/>
          <w:szCs w:val="28"/>
        </w:rPr>
        <w:t>" Актюбинской области до 25,8% в МП "Жана кала" Павлодарской области.</w:t>
      </w:r>
      <w:r w:rsidRPr="00712FD6">
        <w:rPr>
          <w:sz w:val="28"/>
          <w:szCs w:val="28"/>
        </w:rPr>
        <w:t xml:space="preserve"> </w:t>
      </w:r>
      <w:r w:rsidRPr="00712FD6">
        <w:rPr>
          <w:rFonts w:ascii="Times New Roman" w:eastAsia="Times New Roman" w:hAnsi="Times New Roman" w:cs="Times New Roman"/>
          <w:sz w:val="28"/>
          <w:szCs w:val="28"/>
        </w:rPr>
        <w:t>В МП «</w:t>
      </w:r>
      <w:proofErr w:type="spellStart"/>
      <w:r w:rsidRPr="00712FD6">
        <w:rPr>
          <w:rFonts w:ascii="Times New Roman" w:eastAsia="Times New Roman" w:hAnsi="Times New Roman" w:cs="Times New Roman"/>
          <w:sz w:val="28"/>
          <w:szCs w:val="28"/>
        </w:rPr>
        <w:t>Анисан</w:t>
      </w:r>
      <w:proofErr w:type="spellEnd"/>
      <w:r w:rsidRPr="00712FD6">
        <w:rPr>
          <w:rFonts w:ascii="Times New Roman" w:eastAsia="Times New Roman" w:hAnsi="Times New Roman" w:cs="Times New Roman"/>
          <w:sz w:val="28"/>
          <w:szCs w:val="28"/>
        </w:rPr>
        <w:t>» уровень рентабельности после вычета налогов составил 12,6% против 13,0% до вычета налога, снижение рентабельности – на 0,4 процентных пункта.</w:t>
      </w:r>
    </w:p>
    <w:p w:rsidR="00D75198" w:rsidRPr="00712FD6" w:rsidRDefault="00D75198" w:rsidP="00D75198">
      <w:pPr>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В производстве овцеводческой продукции низкий уровень налоговой нагрузки – 63 тыс. тенге отмечается по малым хозяйствующим субъектам «</w:t>
      </w:r>
      <w:proofErr w:type="spellStart"/>
      <w:r w:rsidRPr="00712FD6">
        <w:rPr>
          <w:rFonts w:ascii="Times New Roman" w:eastAsia="Times New Roman" w:hAnsi="Times New Roman" w:cs="Times New Roman"/>
          <w:sz w:val="28"/>
          <w:szCs w:val="28"/>
        </w:rPr>
        <w:t>Балтабеков</w:t>
      </w:r>
      <w:proofErr w:type="spellEnd"/>
      <w:r w:rsidRPr="00712FD6">
        <w:rPr>
          <w:rFonts w:ascii="Times New Roman" w:eastAsia="Times New Roman" w:hAnsi="Times New Roman" w:cs="Times New Roman"/>
          <w:sz w:val="28"/>
          <w:szCs w:val="28"/>
        </w:rPr>
        <w:t xml:space="preserve">» </w:t>
      </w:r>
      <w:proofErr w:type="spellStart"/>
      <w:r w:rsidRPr="00712FD6">
        <w:rPr>
          <w:rFonts w:ascii="Times New Roman" w:eastAsia="Times New Roman" w:hAnsi="Times New Roman" w:cs="Times New Roman"/>
          <w:sz w:val="28"/>
          <w:szCs w:val="28"/>
        </w:rPr>
        <w:t>Акмолинской</w:t>
      </w:r>
      <w:proofErr w:type="spellEnd"/>
      <w:r w:rsidRPr="00712FD6">
        <w:rPr>
          <w:rFonts w:ascii="Times New Roman" w:eastAsia="Times New Roman" w:hAnsi="Times New Roman" w:cs="Times New Roman"/>
          <w:sz w:val="28"/>
          <w:szCs w:val="28"/>
        </w:rPr>
        <w:t xml:space="preserve"> области (отклонение на 0,7 процентных пункта).</w:t>
      </w:r>
    </w:p>
    <w:p w:rsidR="00D75198" w:rsidRPr="00E2018B" w:rsidRDefault="00D75198" w:rsidP="00D75198">
      <w:pPr>
        <w:tabs>
          <w:tab w:val="left" w:leader="hyphen" w:pos="1055"/>
        </w:tabs>
        <w:spacing w:after="0" w:line="240" w:lineRule="auto"/>
        <w:ind w:firstLine="567"/>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Экологический налог исчисляется, исходя из установленных объемов выбросов. Сумма экологического налога исчисляется плательщиками, исходя</w:t>
      </w:r>
      <w:r w:rsidRPr="00E2018B">
        <w:rPr>
          <w:rFonts w:ascii="Times New Roman" w:eastAsia="Times New Roman" w:hAnsi="Times New Roman" w:cs="Times New Roman"/>
          <w:sz w:val="28"/>
          <w:szCs w:val="28"/>
        </w:rPr>
        <w:t xml:space="preserve"> из установленных годовых объемов выбросов загрязняющих веществ в атмосферу, сбросов сточных вод, сп</w:t>
      </w:r>
      <w:r w:rsidR="00A1096B">
        <w:rPr>
          <w:rFonts w:ascii="Times New Roman" w:eastAsia="Times New Roman" w:hAnsi="Times New Roman" w:cs="Times New Roman"/>
          <w:sz w:val="28"/>
          <w:szCs w:val="28"/>
        </w:rPr>
        <w:t>ециального водопользования и со</w:t>
      </w:r>
      <w:r w:rsidRPr="00E2018B">
        <w:rPr>
          <w:rFonts w:ascii="Times New Roman" w:eastAsia="Times New Roman" w:hAnsi="Times New Roman" w:cs="Times New Roman"/>
          <w:sz w:val="28"/>
          <w:szCs w:val="28"/>
        </w:rPr>
        <w:t>ответствующих ставок экологического налога.</w:t>
      </w:r>
    </w:p>
    <w:p w:rsidR="00D75198" w:rsidRPr="0055328C" w:rsidRDefault="00D75198" w:rsidP="00D75198">
      <w:pPr>
        <w:spacing w:after="0" w:line="240" w:lineRule="auto"/>
        <w:ind w:firstLine="567"/>
        <w:jc w:val="both"/>
        <w:rPr>
          <w:rFonts w:ascii="Times New Roman" w:eastAsia="Times New Roman" w:hAnsi="Times New Roman" w:cs="Times New Roman"/>
          <w:sz w:val="28"/>
          <w:szCs w:val="28"/>
        </w:rPr>
      </w:pPr>
      <w:r w:rsidRPr="0055328C">
        <w:rPr>
          <w:rFonts w:ascii="Times New Roman" w:eastAsia="Times New Roman" w:hAnsi="Times New Roman" w:cs="Times New Roman"/>
          <w:sz w:val="28"/>
          <w:szCs w:val="28"/>
        </w:rPr>
        <w:t>Местные представительные органы имеют право снижать или повышать ставку земельного налога не более чем на 50% его базовой ставки, увеличивать не более чем в 10 раз на неиспользованные земли сельскохозяйственного назначения.</w:t>
      </w:r>
    </w:p>
    <w:p w:rsidR="00D75198" w:rsidRPr="0055328C" w:rsidRDefault="00587A93" w:rsidP="00D75198">
      <w:pPr>
        <w:spacing w:after="0" w:line="240" w:lineRule="auto"/>
        <w:ind w:firstLine="567"/>
        <w:jc w:val="both"/>
        <w:rPr>
          <w:rFonts w:ascii="Times New Roman" w:eastAsia="Times New Roman" w:hAnsi="Times New Roman" w:cs="Times New Roman"/>
          <w:sz w:val="28"/>
          <w:szCs w:val="28"/>
        </w:rPr>
      </w:pPr>
      <w:r w:rsidRPr="0055328C">
        <w:rPr>
          <w:rFonts w:ascii="Times New Roman" w:eastAsia="Times New Roman" w:hAnsi="Times New Roman" w:cs="Times New Roman"/>
          <w:sz w:val="28"/>
          <w:szCs w:val="28"/>
        </w:rPr>
        <w:t xml:space="preserve">Страхование. </w:t>
      </w:r>
      <w:r w:rsidR="00D75198" w:rsidRPr="0055328C">
        <w:rPr>
          <w:rFonts w:ascii="Times New Roman" w:eastAsia="Times New Roman" w:hAnsi="Times New Roman" w:cs="Times New Roman"/>
          <w:sz w:val="28"/>
          <w:szCs w:val="28"/>
        </w:rPr>
        <w:t>Обязательное страхование в растениеводстве малых форм хозяйствования направлено на повышение устойчивости доходов. Объектом страхования являются затраты на проведение посевных работ: зерновых, зер</w:t>
      </w:r>
      <w:r w:rsidR="00D75198" w:rsidRPr="0055328C">
        <w:rPr>
          <w:rFonts w:ascii="Times New Roman" w:eastAsia="Times New Roman" w:hAnsi="Times New Roman" w:cs="Times New Roman"/>
          <w:sz w:val="28"/>
          <w:szCs w:val="28"/>
        </w:rPr>
        <w:softHyphen/>
        <w:t>нобобовых, масличных культур, сахарной свёклы, хлопка.</w:t>
      </w:r>
    </w:p>
    <w:p w:rsidR="00D75198" w:rsidRPr="00E2018B" w:rsidRDefault="00D75198" w:rsidP="00D75198">
      <w:pPr>
        <w:spacing w:after="0" w:line="240" w:lineRule="auto"/>
        <w:ind w:firstLine="567"/>
        <w:jc w:val="both"/>
        <w:rPr>
          <w:rFonts w:ascii="Times New Roman" w:eastAsia="Times New Roman" w:hAnsi="Times New Roman" w:cs="Times New Roman"/>
          <w:sz w:val="28"/>
          <w:szCs w:val="28"/>
        </w:rPr>
      </w:pPr>
      <w:r w:rsidRPr="0055328C">
        <w:rPr>
          <w:rFonts w:ascii="Times New Roman" w:eastAsia="Times New Roman" w:hAnsi="Times New Roman" w:cs="Times New Roman"/>
          <w:sz w:val="28"/>
          <w:szCs w:val="28"/>
        </w:rPr>
        <w:t>Утверждаются нормативы затрат на гектар посева по одной из двух тех</w:t>
      </w:r>
      <w:r w:rsidRPr="0055328C">
        <w:rPr>
          <w:rFonts w:ascii="Times New Roman" w:eastAsia="Times New Roman" w:hAnsi="Times New Roman" w:cs="Times New Roman"/>
          <w:sz w:val="28"/>
          <w:szCs w:val="28"/>
        </w:rPr>
        <w:softHyphen/>
        <w:t>нологий, выраженные в тенге: научно обоснованной технологии, упрощенной</w:t>
      </w:r>
      <w:r w:rsidRPr="00E2018B">
        <w:rPr>
          <w:rFonts w:ascii="Times New Roman" w:eastAsia="Times New Roman" w:hAnsi="Times New Roman" w:cs="Times New Roman"/>
          <w:sz w:val="28"/>
          <w:szCs w:val="28"/>
        </w:rPr>
        <w:t xml:space="preserve"> технологии; по трем видам затрат: горюче-смазочные материалы, семена и заработная плата, страховая сумма устанавливается по каждому виду продукции путем умножения погектарного норматива затрат на всю площадь.</w:t>
      </w:r>
    </w:p>
    <w:p w:rsidR="00D75198" w:rsidRPr="00E2018B" w:rsidRDefault="00D75198" w:rsidP="00D75198">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Государственная поддержка обязательного страхования в растениеводстве осуществляется путем выделения бюджетных средств для возмещения 50% страховых выплат страховщикам и обществам взаимного страхования по страховым случаям.</w:t>
      </w:r>
    </w:p>
    <w:p w:rsidR="00D75198" w:rsidRPr="00E2018B" w:rsidRDefault="00D75198" w:rsidP="00D75198">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Страховые выплаты премии страховщикам по зерновым и другим куль</w:t>
      </w:r>
      <w:r w:rsidRPr="00E2018B">
        <w:rPr>
          <w:rFonts w:ascii="Times New Roman" w:eastAsia="Times New Roman" w:hAnsi="Times New Roman" w:cs="Times New Roman"/>
          <w:sz w:val="28"/>
          <w:szCs w:val="28"/>
        </w:rPr>
        <w:softHyphen/>
        <w:t xml:space="preserve">турам выплачиваются с учетом минимальных и максимальных тарифов (процентов) в </w:t>
      </w:r>
      <w:proofErr w:type="spellStart"/>
      <w:r w:rsidRPr="00E2018B">
        <w:rPr>
          <w:rFonts w:ascii="Times New Roman" w:eastAsia="Times New Roman" w:hAnsi="Times New Roman" w:cs="Times New Roman"/>
          <w:sz w:val="28"/>
          <w:szCs w:val="28"/>
        </w:rPr>
        <w:t>Акмолинской</w:t>
      </w:r>
      <w:proofErr w:type="spellEnd"/>
      <w:r w:rsidRPr="00E2018B">
        <w:rPr>
          <w:rFonts w:ascii="Times New Roman" w:eastAsia="Times New Roman" w:hAnsi="Times New Roman" w:cs="Times New Roman"/>
          <w:sz w:val="28"/>
          <w:szCs w:val="28"/>
        </w:rPr>
        <w:t xml:space="preserve">, Восточно-Казахстанской, </w:t>
      </w:r>
      <w:proofErr w:type="spellStart"/>
      <w:r w:rsidRPr="00E2018B">
        <w:rPr>
          <w:rFonts w:ascii="Times New Roman" w:eastAsia="Times New Roman" w:hAnsi="Times New Roman" w:cs="Times New Roman"/>
          <w:sz w:val="28"/>
          <w:szCs w:val="28"/>
        </w:rPr>
        <w:t>Жамб</w:t>
      </w:r>
      <w:r w:rsidR="0055328C">
        <w:rPr>
          <w:rFonts w:ascii="Times New Roman" w:eastAsia="Times New Roman" w:hAnsi="Times New Roman" w:cs="Times New Roman"/>
          <w:sz w:val="28"/>
          <w:szCs w:val="28"/>
        </w:rPr>
        <w:t>ылской</w:t>
      </w:r>
      <w:proofErr w:type="spellEnd"/>
      <w:r w:rsidR="0055328C">
        <w:rPr>
          <w:rFonts w:ascii="Times New Roman" w:eastAsia="Times New Roman" w:hAnsi="Times New Roman" w:cs="Times New Roman"/>
          <w:sz w:val="28"/>
          <w:szCs w:val="28"/>
        </w:rPr>
        <w:t xml:space="preserve">, </w:t>
      </w:r>
      <w:proofErr w:type="spellStart"/>
      <w:r w:rsidR="0055328C">
        <w:rPr>
          <w:rFonts w:ascii="Times New Roman" w:eastAsia="Times New Roman" w:hAnsi="Times New Roman" w:cs="Times New Roman"/>
          <w:sz w:val="28"/>
          <w:szCs w:val="28"/>
        </w:rPr>
        <w:t>Костанай-ской</w:t>
      </w:r>
      <w:proofErr w:type="spellEnd"/>
      <w:r w:rsidR="0055328C">
        <w:rPr>
          <w:rFonts w:ascii="Times New Roman" w:eastAsia="Times New Roman" w:hAnsi="Times New Roman" w:cs="Times New Roman"/>
          <w:sz w:val="28"/>
          <w:szCs w:val="28"/>
        </w:rPr>
        <w:t>, в Северо-</w:t>
      </w:r>
      <w:r w:rsidRPr="00E2018B">
        <w:rPr>
          <w:rFonts w:ascii="Times New Roman" w:eastAsia="Times New Roman" w:hAnsi="Times New Roman" w:cs="Times New Roman"/>
          <w:sz w:val="28"/>
          <w:szCs w:val="28"/>
        </w:rPr>
        <w:t>Казахстанской областях. Страховой тариф мини</w:t>
      </w:r>
      <w:r w:rsidR="0055328C">
        <w:rPr>
          <w:rFonts w:ascii="Times New Roman" w:eastAsia="Times New Roman" w:hAnsi="Times New Roman" w:cs="Times New Roman"/>
          <w:sz w:val="28"/>
          <w:szCs w:val="28"/>
        </w:rPr>
        <w:t xml:space="preserve">мальный – </w:t>
      </w:r>
      <w:r w:rsidRPr="00E2018B">
        <w:rPr>
          <w:rFonts w:ascii="Times New Roman" w:eastAsia="Times New Roman" w:hAnsi="Times New Roman" w:cs="Times New Roman"/>
          <w:sz w:val="28"/>
          <w:szCs w:val="28"/>
        </w:rPr>
        <w:t xml:space="preserve">1,78, максимальный – 3,48; Карагандинская, </w:t>
      </w:r>
      <w:proofErr w:type="spellStart"/>
      <w:r w:rsidRPr="00E2018B">
        <w:rPr>
          <w:rFonts w:ascii="Times New Roman" w:eastAsia="Times New Roman" w:hAnsi="Times New Roman" w:cs="Times New Roman"/>
          <w:sz w:val="28"/>
          <w:szCs w:val="28"/>
        </w:rPr>
        <w:t>Кызылординская</w:t>
      </w:r>
      <w:proofErr w:type="spellEnd"/>
      <w:r w:rsidRPr="00E2018B">
        <w:rPr>
          <w:rFonts w:ascii="Times New Roman" w:eastAsia="Times New Roman" w:hAnsi="Times New Roman" w:cs="Times New Roman"/>
          <w:sz w:val="28"/>
          <w:szCs w:val="28"/>
        </w:rPr>
        <w:t>, Павлодарская, Туркестанская – 3,17 и 5,83, Актюбинская, Западно-Казахстанская – 5,21 и 9,15.</w:t>
      </w:r>
    </w:p>
    <w:p w:rsidR="00D75198" w:rsidRPr="00E2018B" w:rsidRDefault="00D75198" w:rsidP="00863B00">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По масличным культурам премии и страховые выплаты едины на терри</w:t>
      </w:r>
      <w:r w:rsidRPr="00E2018B">
        <w:rPr>
          <w:rFonts w:ascii="Times New Roman" w:eastAsia="Times New Roman" w:hAnsi="Times New Roman" w:cs="Times New Roman"/>
          <w:sz w:val="28"/>
          <w:szCs w:val="28"/>
        </w:rPr>
        <w:softHyphen/>
        <w:t>тории всей республики: минимальный тариф – 2,01%, максимальный – 3,44% по сахарной свекле страховые выплаты: минимальный тариф – 5,76%, максимальный – 8,39%, по хлопку минимальный – 0,92% и максимальный 1,33%. Страховая премия уплачивается страхователем страховщику при заключении договора, коэффициент страховых выплат – 40%.</w:t>
      </w:r>
    </w:p>
    <w:p w:rsidR="00587A93" w:rsidRPr="00E2018B" w:rsidRDefault="00364F29"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Ценообразование. </w:t>
      </w:r>
      <w:r w:rsidR="00587A93" w:rsidRPr="00E2018B">
        <w:rPr>
          <w:rFonts w:ascii="Times New Roman" w:hAnsi="Times New Roman" w:cs="Times New Roman"/>
          <w:sz w:val="28"/>
          <w:szCs w:val="28"/>
        </w:rPr>
        <w:t>Закупочные, розничные и импортные цены на реализованную сельскохозяйственную продукцию и продовольствие на внутреннем и внешнем рынках следует устанавливать, исходя из стандарта качества (упитанности): крупный рогатый скот разделен на группы: 1 группа – коровы и волы, 2 группа – быки, 3 группа – молодняк, 4 группа – телята. По упитанности волы, коровы и молодняк могут быть трех категорий: высшей, средней, ниже средней, быки и телята двух категорий – первая и вторая; овцы и козы по упитанности подразделяются на три категории: высшая, средняя и нижнесредняя; свиньи – на пять категории: первая, вторая, третья, четвертая и пятая; лошади – первая и вторая категории.</w:t>
      </w:r>
    </w:p>
    <w:p w:rsidR="00587A93" w:rsidRPr="00E2018B" w:rsidRDefault="00587A93" w:rsidP="00682B3C">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Предлагаются следующие коэффициенты качества животноводческой продукции: говядина высшей упитанности – 1,0, средней упитанности – 0,84, ниже средней упитанности – 0,62 и тощей (нестандартной) – 0,50; свинина первой категории – 1,0, второй – 0,9, третьей – 0,9, четвертой – 0,68, пятой – 0,54; мясо овец высшей упитанности – 1,0, средней – 0,84, ниже средней – 0,62, тощей (нестандартной) – 0,50; мясо лошадей первой категории упитанности – 1,0, второй – 0,75; мясо верблюда первой категории упитанности – 1,0, второй – 0,75; молоко коровье первого сорта – 1,0, второго сорта – 0,94 и не сортовое – 0,81; сливки первого сорта – 1,0, второго сорта – 0,87.</w:t>
      </w:r>
    </w:p>
    <w:p w:rsidR="00587A93" w:rsidRPr="00E2018B" w:rsidRDefault="00587A93" w:rsidP="00682B3C">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Коэффициенты пересчета к цене пшеницы подразделяются по сортам на мягкую и твердую. На мягкую пшеницу, в зависимости от класса, применяют следующие коэффициенты пересчета: высшего сорта – 1,0, первого – 0,77, второго – 0,56, третьего – 0,40, четвертого – 0,21 и кормовую – 0,12; на твердую пшеницу первого сорта – 1,0, второго – 0,72, третьего – 0,53 и четвертого – 0,20.</w:t>
      </w:r>
    </w:p>
    <w:p w:rsidR="00364F29" w:rsidRPr="00E2018B" w:rsidRDefault="00364F29" w:rsidP="00682B3C">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Государственное регулирование должно осуществляться по следующим направлениям: налоговое, денежно-кредитное, ценовое, социальное путем формирования государственных программ и заказов, регулирование условии труда, трудовых отношений, оплаты труда, охраны и восстановления окружающей среды.</w:t>
      </w:r>
    </w:p>
    <w:p w:rsidR="00364F29" w:rsidRPr="0055328C" w:rsidRDefault="00364F29" w:rsidP="00682B3C">
      <w:pPr>
        <w:spacing w:after="0" w:line="240" w:lineRule="auto"/>
        <w:ind w:firstLine="567"/>
        <w:contextualSpacing/>
        <w:jc w:val="both"/>
        <w:rPr>
          <w:rFonts w:ascii="Times New Roman" w:hAnsi="Times New Roman" w:cs="Times New Roman"/>
          <w:sz w:val="28"/>
          <w:szCs w:val="28"/>
        </w:rPr>
      </w:pPr>
      <w:r w:rsidRPr="0055328C">
        <w:rPr>
          <w:rFonts w:ascii="Times New Roman" w:hAnsi="Times New Roman" w:cs="Times New Roman"/>
          <w:sz w:val="28"/>
          <w:szCs w:val="28"/>
        </w:rPr>
        <w:t xml:space="preserve">Система мер государственной поддержки малого предпринимательства включает субсидирование затрат в производстве продукции, страхование имущества, льготное налогообложение, </w:t>
      </w:r>
      <w:proofErr w:type="spellStart"/>
      <w:r w:rsidRPr="0055328C">
        <w:rPr>
          <w:rFonts w:ascii="Times New Roman" w:hAnsi="Times New Roman" w:cs="Times New Roman"/>
          <w:sz w:val="28"/>
          <w:szCs w:val="28"/>
        </w:rPr>
        <w:t>инвестсубсидии</w:t>
      </w:r>
      <w:proofErr w:type="spellEnd"/>
      <w:r w:rsidRPr="0055328C">
        <w:rPr>
          <w:rFonts w:ascii="Times New Roman" w:hAnsi="Times New Roman" w:cs="Times New Roman"/>
          <w:sz w:val="28"/>
          <w:szCs w:val="28"/>
        </w:rPr>
        <w:t xml:space="preserve"> на строительство объектов или их модернизацию, субсидирование погашения ставки вознаграждения при льготном кредитовании.</w:t>
      </w:r>
    </w:p>
    <w:p w:rsidR="00F07B05" w:rsidRPr="0055328C" w:rsidRDefault="00F07B05" w:rsidP="00863B00">
      <w:pPr>
        <w:spacing w:after="0" w:line="240" w:lineRule="auto"/>
        <w:ind w:firstLine="567"/>
        <w:contextualSpacing/>
        <w:jc w:val="both"/>
        <w:rPr>
          <w:rFonts w:ascii="Times New Roman" w:hAnsi="Times New Roman" w:cs="Times New Roman"/>
          <w:sz w:val="28"/>
          <w:szCs w:val="28"/>
        </w:rPr>
      </w:pPr>
      <w:r w:rsidRPr="0055328C">
        <w:rPr>
          <w:rFonts w:ascii="Times New Roman" w:hAnsi="Times New Roman" w:cs="Times New Roman"/>
          <w:sz w:val="28"/>
          <w:szCs w:val="28"/>
        </w:rPr>
        <w:t xml:space="preserve">Механизм финансового оздоровления </w:t>
      </w:r>
      <w:proofErr w:type="spellStart"/>
      <w:r w:rsidRPr="0055328C">
        <w:rPr>
          <w:rFonts w:ascii="Times New Roman" w:hAnsi="Times New Roman" w:cs="Times New Roman"/>
          <w:sz w:val="28"/>
          <w:szCs w:val="28"/>
        </w:rPr>
        <w:t>сельхозформирований</w:t>
      </w:r>
      <w:proofErr w:type="spellEnd"/>
      <w:r w:rsidRPr="0055328C">
        <w:rPr>
          <w:rFonts w:ascii="Times New Roman" w:hAnsi="Times New Roman" w:cs="Times New Roman"/>
          <w:sz w:val="28"/>
          <w:szCs w:val="28"/>
        </w:rPr>
        <w:t xml:space="preserve"> предлагается реализовать при следующих условиях: процентная ставка средств фондирования в финансовых институтах устанавливается в размере 7%, реструктуризация и рефинансирование кредитных и лизинговых обязательств субъектов АПК – по 7% годовых сроком возврата до 9 лет. Финансовое оздоровление должно проводиться на паритетных началах совместными и соизмеримыми по объемам оказываемой поддержки мерами со стороны собственников, кредиторов и государств.</w:t>
      </w:r>
    </w:p>
    <w:p w:rsidR="00F07B05" w:rsidRPr="00E2018B" w:rsidRDefault="00F07B05" w:rsidP="00863B00">
      <w:pPr>
        <w:spacing w:after="0" w:line="240" w:lineRule="auto"/>
        <w:ind w:firstLine="567"/>
        <w:contextualSpacing/>
        <w:jc w:val="both"/>
        <w:rPr>
          <w:rFonts w:ascii="Times New Roman" w:hAnsi="Times New Roman" w:cs="Times New Roman"/>
          <w:sz w:val="28"/>
          <w:szCs w:val="28"/>
        </w:rPr>
      </w:pPr>
      <w:r w:rsidRPr="0055328C">
        <w:rPr>
          <w:rFonts w:ascii="Times New Roman" w:hAnsi="Times New Roman" w:cs="Times New Roman"/>
          <w:sz w:val="28"/>
          <w:szCs w:val="28"/>
        </w:rPr>
        <w:t>В лизинге при ставке вознаграждения 4% годовых, сроком до 7 лет размер авансового платежа должен быть 15% стоимости предмета лизинга, либо предоставление обеспечения любым из следующих способов в размере не</w:t>
      </w:r>
      <w:r w:rsidRPr="00E2018B">
        <w:rPr>
          <w:rFonts w:ascii="Times New Roman" w:hAnsi="Times New Roman" w:cs="Times New Roman"/>
          <w:sz w:val="28"/>
          <w:szCs w:val="28"/>
        </w:rPr>
        <w:t xml:space="preserve"> менее 25% стоимости предмета лизинга, гарантии банка второго уровня.</w:t>
      </w:r>
    </w:p>
    <w:p w:rsidR="00F07B05" w:rsidRPr="00E2018B" w:rsidRDefault="00F07B05" w:rsidP="00F07B05">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При кредитовании весенне-полевых и уборочных работ для сельхоз</w:t>
      </w:r>
      <w:r w:rsidR="005B3EAA">
        <w:rPr>
          <w:rFonts w:ascii="Times New Roman" w:hAnsi="Times New Roman" w:cs="Times New Roman"/>
          <w:sz w:val="28"/>
          <w:szCs w:val="28"/>
        </w:rPr>
        <w:t>-</w:t>
      </w:r>
      <w:r w:rsidRPr="00E2018B">
        <w:rPr>
          <w:rFonts w:ascii="Times New Roman" w:hAnsi="Times New Roman" w:cs="Times New Roman"/>
          <w:sz w:val="28"/>
          <w:szCs w:val="28"/>
        </w:rPr>
        <w:t xml:space="preserve">товаропроизводителей ставка вознаграждения устанавливается в размере 5%, кредитование предприятий по переработке </w:t>
      </w:r>
      <w:proofErr w:type="spellStart"/>
      <w:r w:rsidRPr="00E2018B">
        <w:rPr>
          <w:rFonts w:ascii="Times New Roman" w:hAnsi="Times New Roman" w:cs="Times New Roman"/>
          <w:sz w:val="28"/>
          <w:szCs w:val="28"/>
        </w:rPr>
        <w:t>сельскохозяй</w:t>
      </w:r>
      <w:proofErr w:type="spellEnd"/>
      <w:r w:rsidR="00682B3C" w:rsidRPr="00E2018B">
        <w:rPr>
          <w:rFonts w:ascii="Times New Roman" w:hAnsi="Times New Roman" w:cs="Times New Roman"/>
          <w:sz w:val="28"/>
          <w:szCs w:val="28"/>
          <w:lang w:val="kk-KZ"/>
        </w:rPr>
        <w:t>с</w:t>
      </w:r>
      <w:proofErr w:type="spellStart"/>
      <w:r w:rsidRPr="00E2018B">
        <w:rPr>
          <w:rFonts w:ascii="Times New Roman" w:hAnsi="Times New Roman" w:cs="Times New Roman"/>
          <w:sz w:val="28"/>
          <w:szCs w:val="28"/>
        </w:rPr>
        <w:t>твенного</w:t>
      </w:r>
      <w:proofErr w:type="spellEnd"/>
      <w:r w:rsidRPr="00E2018B">
        <w:rPr>
          <w:rFonts w:ascii="Times New Roman" w:hAnsi="Times New Roman" w:cs="Times New Roman"/>
          <w:sz w:val="28"/>
          <w:szCs w:val="28"/>
        </w:rPr>
        <w:t xml:space="preserve"> сырья и производству продуктов питания при прямом финансировании следует установить ставку вознаграждения: на пополнение оборотных средств – 7% годовых, приобретение основных средств – 5% годовых, из собственных средств: на пополнение оборотных средств и приобретение основных средств – 8%, сроки на пополнение оборотных средств – 2 года и приобретение основных средств – 12 месяцев. </w:t>
      </w:r>
    </w:p>
    <w:p w:rsidR="00F07B05" w:rsidRPr="00E2018B" w:rsidRDefault="00F07B05" w:rsidP="00F07B05">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При коммерческом кредитовании проектов развития АПК в сфере растениеводства и животноводства на приобретение основных средств, в том числе модернизации объектов, рефинансирование ссудной задолженности ставка вознаграждения – 6% годовых, на пополнение оборотных средств – 8% годовых. Необходимо установить сроки кредитования на основные средства до 10 лет и на пополнение оборотных средств – до 2 лет. Для развития материально-технического обеспечения и внедрения прогрессивных технологий ставка вознаграждения – 6,5%, объем кредитов через систему страхования и гарантирования займов – 6,7%.</w:t>
      </w:r>
    </w:p>
    <w:p w:rsidR="00F07B05" w:rsidRPr="00E2018B" w:rsidRDefault="00F07B05" w:rsidP="00F07B05">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Следует шире практиковать </w:t>
      </w:r>
      <w:proofErr w:type="spellStart"/>
      <w:r w:rsidRPr="00E2018B">
        <w:rPr>
          <w:rFonts w:ascii="Times New Roman" w:hAnsi="Times New Roman" w:cs="Times New Roman"/>
          <w:sz w:val="28"/>
          <w:szCs w:val="28"/>
        </w:rPr>
        <w:t>софинансирование</w:t>
      </w:r>
      <w:proofErr w:type="spellEnd"/>
      <w:r w:rsidRPr="00E2018B">
        <w:rPr>
          <w:rFonts w:ascii="Times New Roman" w:hAnsi="Times New Roman" w:cs="Times New Roman"/>
          <w:sz w:val="28"/>
          <w:szCs w:val="28"/>
        </w:rPr>
        <w:t xml:space="preserve"> в аграрном производстве: </w:t>
      </w:r>
      <w:proofErr w:type="spellStart"/>
      <w:r w:rsidRPr="00E2018B">
        <w:rPr>
          <w:rFonts w:ascii="Times New Roman" w:hAnsi="Times New Roman" w:cs="Times New Roman"/>
          <w:sz w:val="28"/>
          <w:szCs w:val="28"/>
        </w:rPr>
        <w:t>сельхозтоваропроизводитель</w:t>
      </w:r>
      <w:proofErr w:type="spellEnd"/>
      <w:r w:rsidRPr="00E2018B">
        <w:rPr>
          <w:rFonts w:ascii="Times New Roman" w:hAnsi="Times New Roman" w:cs="Times New Roman"/>
          <w:sz w:val="28"/>
          <w:szCs w:val="28"/>
        </w:rPr>
        <w:t xml:space="preserve"> обеспечивает 20%, государство – 70%, банки – 10% кредита. Это позволит воздействовать на макроэкономику, сократить расходование бюджетных средств, повысить эффективность аграрного производства, использовать фьючерсную, форвардную сделки, товарный кредит для кредитования </w:t>
      </w:r>
      <w:proofErr w:type="spellStart"/>
      <w:r w:rsidRPr="00E2018B">
        <w:rPr>
          <w:rFonts w:ascii="Times New Roman" w:hAnsi="Times New Roman" w:cs="Times New Roman"/>
          <w:sz w:val="28"/>
          <w:szCs w:val="28"/>
        </w:rPr>
        <w:t>сельхозтоваропроизводителей</w:t>
      </w:r>
      <w:proofErr w:type="spellEnd"/>
      <w:r w:rsidRPr="00E2018B">
        <w:rPr>
          <w:rFonts w:ascii="Times New Roman" w:hAnsi="Times New Roman" w:cs="Times New Roman"/>
          <w:sz w:val="28"/>
          <w:szCs w:val="28"/>
        </w:rPr>
        <w:t xml:space="preserve">. </w:t>
      </w:r>
    </w:p>
    <w:p w:rsidR="00F07B05" w:rsidRPr="00E2018B" w:rsidRDefault="00F07B05" w:rsidP="00F07B05">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Для эффективного использования кредитных ресурсов следует создать специальные государственные фонды льготного краткосрочного и долгосрочного кредитования, ипотечные и лизинговые фонды </w:t>
      </w:r>
      <w:proofErr w:type="spellStart"/>
      <w:r w:rsidRPr="00E2018B">
        <w:rPr>
          <w:rFonts w:ascii="Times New Roman" w:hAnsi="Times New Roman" w:cs="Times New Roman"/>
          <w:sz w:val="28"/>
          <w:szCs w:val="28"/>
        </w:rPr>
        <w:t>товаро</w:t>
      </w:r>
      <w:proofErr w:type="spellEnd"/>
      <w:r w:rsidR="006F121C">
        <w:rPr>
          <w:rFonts w:ascii="Times New Roman" w:hAnsi="Times New Roman" w:cs="Times New Roman"/>
          <w:sz w:val="28"/>
          <w:szCs w:val="28"/>
        </w:rPr>
        <w:t>-</w:t>
      </w:r>
      <w:r w:rsidRPr="00E2018B">
        <w:rPr>
          <w:rFonts w:ascii="Times New Roman" w:hAnsi="Times New Roman" w:cs="Times New Roman"/>
          <w:sz w:val="28"/>
          <w:szCs w:val="28"/>
        </w:rPr>
        <w:t>производителей аграрной продукции, внедрять механизм ипотечного кредитования, позволяющий осуществлять погашение основного долга и выплату процентов.</w:t>
      </w:r>
    </w:p>
    <w:p w:rsidR="00F07B05" w:rsidRPr="00E2018B" w:rsidRDefault="00F07B05" w:rsidP="00F07B05">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Использовать в расчетно-кредитных отношениях векселя для сокращения требуемого объема оборотных средств.</w:t>
      </w:r>
    </w:p>
    <w:p w:rsidR="000A1AD0" w:rsidRPr="00E2018B" w:rsidRDefault="00F07B05" w:rsidP="00F07B05">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Основной функцией цены остается регулирование доходов малых форм хозяйствования. Система ценообразования предусматривает оперативное слежение за динамикой цен на средства производства, издержек и доходов, цен на конечную продукцию и услуги. При этом отношение мировых цен к ценам внутри страны равно единице. Это свидетельствует о том, что внутренние и внешние цены идентичны для производителей и потребителей сельскохозяйственной продукции.</w:t>
      </w:r>
    </w:p>
    <w:p w:rsidR="004D4C10" w:rsidRPr="00E2018B" w:rsidRDefault="004D4C10" w:rsidP="00AB49EF">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При определении паритетности цен на сельскохозяйственную продукцию и услуги следует учитывать землю как объект хозяйствования, сезонность производства, зависимость конечных результатов от природных факторов, неравномерность поступления продукции, особенно растениеводства.</w:t>
      </w:r>
    </w:p>
    <w:p w:rsidR="004D4C10" w:rsidRPr="00E2018B" w:rsidRDefault="004D4C10" w:rsidP="00AB49EF">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Использование гарантированных и залоговых операции позволяет сформировать государственные продовольственные ресурсы, осуществлять поддержку доходов малых форм хозяйствования.</w:t>
      </w:r>
    </w:p>
    <w:p w:rsidR="00CF6D51" w:rsidRPr="00E2018B" w:rsidRDefault="00CF6D51"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Система цен на сельскохозяйственную продукцию должна включать рыночные целевые, государственные закупочные и залоговые ставки. Уровень целевой цены необходимо определять с учетом возмещения затрат (включая среднюю норму дохода на капитал товаропроизводителя и расчетную земельную ренту), получения дохода и земельной ренты.</w:t>
      </w:r>
    </w:p>
    <w:p w:rsidR="00CF6D51" w:rsidRPr="00E2018B" w:rsidRDefault="00CF6D51"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современных условиях нарушается баланс экономических интересов производителей, потребителей и торговых организаций. Почти 80% розничного товарооборота приходится на торговые организации, контролирующие более 15% внутреннего рынка, а в больших городах их доля в розничном товарообороте достигает 50%, при этом все торговые сети предъявляют свои условия, порой неприемлемые для товаропроизводителей. В результате установления высокого уровня наценки многие товары оказываются неконкурентоспособными в сравнении с импортной продукцией.</w:t>
      </w:r>
    </w:p>
    <w:p w:rsidR="008F67AC" w:rsidRPr="00E2018B" w:rsidRDefault="008F67AC" w:rsidP="00863B0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Также субсидируются затраты </w:t>
      </w:r>
      <w:proofErr w:type="spellStart"/>
      <w:r w:rsidRPr="00E2018B">
        <w:rPr>
          <w:rFonts w:ascii="Times New Roman" w:hAnsi="Times New Roman" w:cs="Times New Roman"/>
          <w:sz w:val="28"/>
          <w:szCs w:val="28"/>
        </w:rPr>
        <w:t>сельхозтоваропроизводителей</w:t>
      </w:r>
      <w:proofErr w:type="spellEnd"/>
      <w:r w:rsidRPr="00E2018B">
        <w:rPr>
          <w:rFonts w:ascii="Times New Roman" w:hAnsi="Times New Roman" w:cs="Times New Roman"/>
          <w:sz w:val="28"/>
          <w:szCs w:val="28"/>
        </w:rPr>
        <w:t xml:space="preserve"> на приобретение </w:t>
      </w:r>
      <w:proofErr w:type="spellStart"/>
      <w:r w:rsidRPr="00E2018B">
        <w:rPr>
          <w:rFonts w:ascii="Times New Roman" w:hAnsi="Times New Roman" w:cs="Times New Roman"/>
          <w:sz w:val="28"/>
          <w:szCs w:val="28"/>
        </w:rPr>
        <w:t>биоагентов</w:t>
      </w:r>
      <w:proofErr w:type="spellEnd"/>
      <w:r w:rsidRPr="00E2018B">
        <w:rPr>
          <w:rFonts w:ascii="Times New Roman" w:hAnsi="Times New Roman" w:cs="Times New Roman"/>
          <w:sz w:val="28"/>
          <w:szCs w:val="28"/>
        </w:rPr>
        <w:t xml:space="preserve"> (энтомофагов), что составляет не более 40% от минимальной стоимости препарата. При этом список гербицидов и биопрепаратов определяется согласно Списка пестицидов (ядохимикатов), применяемых на территории Казахстана.</w:t>
      </w:r>
    </w:p>
    <w:p w:rsidR="008F67AC" w:rsidRPr="00E2018B" w:rsidRDefault="008F67AC" w:rsidP="00AB49EF">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z w:val="28"/>
          <w:szCs w:val="28"/>
        </w:rPr>
        <w:t>Приказом министра сельского хозяйства Республики Казахстан утверждены «Правила субсидирования стоимости удобрений (за исключением органических)» от 17 июля 2018 г. за № 310, где отмечается, перечень субсидируемых видов удобрений и норм субсидий на 1 тонну (кг, литр) удобрений, приобретенных у продавца удобрений. Бюджетные субсидии предоставляются при приобретении удобрений отечественного и зарубежного производства и выплачиваются произ</w:t>
      </w:r>
      <w:r w:rsidRPr="00E2018B">
        <w:rPr>
          <w:rFonts w:ascii="Times New Roman" w:hAnsi="Times New Roman" w:cs="Times New Roman"/>
          <w:spacing w:val="-6"/>
          <w:sz w:val="28"/>
          <w:szCs w:val="28"/>
        </w:rPr>
        <w:t>водителю в размере до 50% включительно от стоимости реализованных удобрений.</w:t>
      </w:r>
    </w:p>
    <w:p w:rsidR="008F67AC" w:rsidRPr="00E2018B" w:rsidRDefault="008F67AC" w:rsidP="00AB49EF">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2018 г. утверждены «Правила субсидирования повышения урожайности и качества продукции растениеводства, стоимости ГСМ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от 12.07.2018 г. В правилах установлены субсидии по рису – 100% на 1 тонну, сданного на переработку собственному перерабатывающему предприятию либо переданного на переработку структурам, имеющим сертификаты соответствия; по сахарной свекле (фабричной) – 100% на 1 тонну, сданной на переработку на сахарный завод; по хлопчатнику – 100% на 1 тонну хлопка-сырца, сданного на переработку на </w:t>
      </w:r>
      <w:proofErr w:type="spellStart"/>
      <w:r w:rsidRPr="00E2018B">
        <w:rPr>
          <w:rFonts w:ascii="Times New Roman" w:hAnsi="Times New Roman" w:cs="Times New Roman"/>
          <w:sz w:val="28"/>
          <w:szCs w:val="28"/>
        </w:rPr>
        <w:t>хлопкоперерабатывающий</w:t>
      </w:r>
      <w:proofErr w:type="spellEnd"/>
      <w:r w:rsidRPr="00E2018B">
        <w:rPr>
          <w:rFonts w:ascii="Times New Roman" w:hAnsi="Times New Roman" w:cs="Times New Roman"/>
          <w:sz w:val="28"/>
          <w:szCs w:val="28"/>
        </w:rPr>
        <w:t xml:space="preserve"> завод. Факт реализации должен быть подтвержден в результате взаимодействия информационной системы субсидирования с информационной системой электронных счетов-фактур.</w:t>
      </w:r>
    </w:p>
    <w:p w:rsidR="008F67AC" w:rsidRPr="00E2018B" w:rsidRDefault="008F67AC" w:rsidP="00AB49EF">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pacing w:val="-6"/>
          <w:sz w:val="28"/>
          <w:szCs w:val="28"/>
        </w:rPr>
        <w:t xml:space="preserve">В зависимости от перечня приоритетных сельскохозяйственных культур постановлениями </w:t>
      </w:r>
      <w:proofErr w:type="spellStart"/>
      <w:r w:rsidRPr="00E2018B">
        <w:rPr>
          <w:rFonts w:ascii="Times New Roman" w:hAnsi="Times New Roman" w:cs="Times New Roman"/>
          <w:spacing w:val="-6"/>
          <w:sz w:val="28"/>
          <w:szCs w:val="28"/>
        </w:rPr>
        <w:t>акиматов</w:t>
      </w:r>
      <w:proofErr w:type="spellEnd"/>
      <w:r w:rsidRPr="00E2018B">
        <w:rPr>
          <w:rFonts w:ascii="Times New Roman" w:hAnsi="Times New Roman" w:cs="Times New Roman"/>
          <w:spacing w:val="-6"/>
          <w:sz w:val="28"/>
          <w:szCs w:val="28"/>
        </w:rPr>
        <w:t xml:space="preserve"> областей РК были установлены и утверждены нормы субсидий на повышение урожайности и качества продукции растениеводства.</w:t>
      </w:r>
    </w:p>
    <w:p w:rsidR="008F67AC" w:rsidRPr="00E2018B" w:rsidRDefault="008F67AC" w:rsidP="00AB49EF">
      <w:pPr>
        <w:spacing w:after="0" w:line="240" w:lineRule="auto"/>
        <w:ind w:firstLine="567"/>
        <w:contextualSpacing/>
        <w:jc w:val="both"/>
        <w:rPr>
          <w:rFonts w:ascii="Times New Roman" w:eastAsia="Times New Roman" w:hAnsi="Times New Roman" w:cs="Times New Roman"/>
          <w:sz w:val="28"/>
          <w:szCs w:val="28"/>
        </w:rPr>
      </w:pPr>
      <w:r w:rsidRPr="00E2018B">
        <w:rPr>
          <w:rFonts w:ascii="Times New Roman" w:hAnsi="Times New Roman" w:cs="Times New Roman"/>
          <w:sz w:val="28"/>
          <w:szCs w:val="28"/>
        </w:rPr>
        <w:t xml:space="preserve">С 2018 г. в система субсидирования и подачи заявок полностью </w:t>
      </w:r>
      <w:proofErr w:type="spellStart"/>
      <w:r w:rsidRPr="00E2018B">
        <w:rPr>
          <w:rFonts w:ascii="Times New Roman" w:hAnsi="Times New Roman" w:cs="Times New Roman"/>
          <w:sz w:val="28"/>
          <w:szCs w:val="28"/>
        </w:rPr>
        <w:t>автомати</w:t>
      </w:r>
      <w:r w:rsidR="0055328C">
        <w:rPr>
          <w:rFonts w:ascii="Times New Roman" w:hAnsi="Times New Roman" w:cs="Times New Roman"/>
          <w:sz w:val="28"/>
          <w:szCs w:val="28"/>
        </w:rPr>
        <w:t>-</w:t>
      </w:r>
      <w:r w:rsidRPr="00E2018B">
        <w:rPr>
          <w:rFonts w:ascii="Times New Roman" w:hAnsi="Times New Roman" w:cs="Times New Roman"/>
          <w:sz w:val="28"/>
          <w:szCs w:val="28"/>
        </w:rPr>
        <w:t>зирована</w:t>
      </w:r>
      <w:proofErr w:type="spellEnd"/>
      <w:r w:rsidRPr="00E2018B">
        <w:rPr>
          <w:rFonts w:ascii="Times New Roman" w:hAnsi="Times New Roman" w:cs="Times New Roman"/>
          <w:sz w:val="28"/>
          <w:szCs w:val="28"/>
        </w:rPr>
        <w:t xml:space="preserve">, что дает экономию времени для рассмотрения и принятия решений. </w:t>
      </w:r>
      <w:r w:rsidRPr="00E2018B">
        <w:rPr>
          <w:rFonts w:ascii="Times New Roman" w:eastAsia="Times New Roman" w:hAnsi="Times New Roman" w:cs="Times New Roman"/>
          <w:sz w:val="28"/>
          <w:szCs w:val="28"/>
        </w:rPr>
        <w:t xml:space="preserve">Малыми формами хозяйствования производится 18,7% </w:t>
      </w:r>
      <w:r w:rsidR="0055328C">
        <w:rPr>
          <w:rFonts w:ascii="Times New Roman" w:eastAsia="Times New Roman" w:hAnsi="Times New Roman" w:cs="Times New Roman"/>
          <w:sz w:val="28"/>
          <w:szCs w:val="28"/>
        </w:rPr>
        <w:t xml:space="preserve">от </w:t>
      </w:r>
      <w:r w:rsidRPr="00E2018B">
        <w:rPr>
          <w:rFonts w:ascii="Times New Roman" w:eastAsia="Times New Roman" w:hAnsi="Times New Roman" w:cs="Times New Roman"/>
          <w:sz w:val="28"/>
          <w:szCs w:val="28"/>
        </w:rPr>
        <w:t>общего объема.</w:t>
      </w:r>
      <w:r w:rsidRPr="00E2018B">
        <w:rPr>
          <w:rFonts w:ascii="Times New Roman" w:hAnsi="Times New Roman" w:cs="Times New Roman"/>
          <w:sz w:val="28"/>
          <w:szCs w:val="28"/>
        </w:rPr>
        <w:t xml:space="preserve"> </w:t>
      </w:r>
    </w:p>
    <w:p w:rsidR="008F67AC" w:rsidRPr="00E2018B" w:rsidRDefault="008F67AC" w:rsidP="00AB49EF">
      <w:pPr>
        <w:spacing w:after="0" w:line="240" w:lineRule="auto"/>
        <w:ind w:firstLine="567"/>
        <w:jc w:val="both"/>
        <w:rPr>
          <w:rFonts w:ascii="Times New Roman" w:eastAsia="Times New Roman" w:hAnsi="Times New Roman" w:cs="Times New Roman"/>
          <w:spacing w:val="-4"/>
          <w:sz w:val="28"/>
          <w:szCs w:val="28"/>
        </w:rPr>
      </w:pPr>
      <w:r w:rsidRPr="00E2018B">
        <w:rPr>
          <w:rFonts w:ascii="Times New Roman" w:eastAsia="Times New Roman" w:hAnsi="Times New Roman" w:cs="Times New Roman"/>
          <w:spacing w:val="-4"/>
          <w:sz w:val="28"/>
          <w:szCs w:val="28"/>
        </w:rPr>
        <w:t xml:space="preserve">В целом на снижение ставки вознаграждения необходимо будет предоставить объем субсидий на сумму 8 144 </w:t>
      </w:r>
      <w:r w:rsidR="00FC6FCB" w:rsidRPr="00E2018B">
        <w:rPr>
          <w:rFonts w:ascii="Times New Roman" w:eastAsia="Times New Roman" w:hAnsi="Times New Roman" w:cs="Times New Roman"/>
          <w:spacing w:val="-4"/>
          <w:sz w:val="28"/>
          <w:szCs w:val="28"/>
        </w:rPr>
        <w:t>млн</w:t>
      </w:r>
      <w:r w:rsidRPr="00E2018B">
        <w:rPr>
          <w:rFonts w:ascii="Times New Roman" w:eastAsia="Times New Roman" w:hAnsi="Times New Roman" w:cs="Times New Roman"/>
          <w:spacing w:val="-4"/>
          <w:sz w:val="28"/>
          <w:szCs w:val="28"/>
        </w:rPr>
        <w:t xml:space="preserve">. тенге на малые формы хозяйствования, при этом на 100 гол </w:t>
      </w:r>
      <w:r w:rsidRPr="00E2018B">
        <w:rPr>
          <w:rFonts w:ascii="Times New Roman" w:hAnsi="Times New Roman" w:cs="Times New Roman"/>
          <w:spacing w:val="-4"/>
          <w:sz w:val="24"/>
          <w:szCs w:val="24"/>
        </w:rPr>
        <w:t>–</w:t>
      </w:r>
      <w:r w:rsidRPr="00E2018B">
        <w:rPr>
          <w:rFonts w:ascii="Times New Roman" w:eastAsia="Times New Roman" w:hAnsi="Times New Roman" w:cs="Times New Roman"/>
          <w:spacing w:val="-4"/>
          <w:sz w:val="28"/>
          <w:szCs w:val="28"/>
        </w:rPr>
        <w:t xml:space="preserve"> 6 505 </w:t>
      </w:r>
      <w:r w:rsidR="00FC6FCB" w:rsidRPr="00E2018B">
        <w:rPr>
          <w:rFonts w:ascii="Times New Roman" w:eastAsia="Times New Roman" w:hAnsi="Times New Roman" w:cs="Times New Roman"/>
          <w:spacing w:val="-4"/>
          <w:sz w:val="28"/>
          <w:szCs w:val="28"/>
        </w:rPr>
        <w:t>млн</w:t>
      </w:r>
      <w:r w:rsidRPr="00E2018B">
        <w:rPr>
          <w:rFonts w:ascii="Times New Roman" w:eastAsia="Times New Roman" w:hAnsi="Times New Roman" w:cs="Times New Roman"/>
          <w:spacing w:val="-4"/>
          <w:sz w:val="28"/>
          <w:szCs w:val="28"/>
        </w:rPr>
        <w:t xml:space="preserve"> тенге, и на 50 гол. – 1</w:t>
      </w:r>
      <w:r w:rsidR="00FC6FCB" w:rsidRPr="00E2018B">
        <w:rPr>
          <w:rFonts w:ascii="Times New Roman" w:eastAsia="Times New Roman" w:hAnsi="Times New Roman" w:cs="Times New Roman"/>
          <w:spacing w:val="-4"/>
          <w:sz w:val="28"/>
          <w:szCs w:val="28"/>
        </w:rPr>
        <w:t> </w:t>
      </w:r>
      <w:r w:rsidRPr="00E2018B">
        <w:rPr>
          <w:rFonts w:ascii="Times New Roman" w:eastAsia="Times New Roman" w:hAnsi="Times New Roman" w:cs="Times New Roman"/>
          <w:spacing w:val="-4"/>
          <w:sz w:val="28"/>
          <w:szCs w:val="28"/>
        </w:rPr>
        <w:t>639</w:t>
      </w:r>
      <w:r w:rsidR="00FC6FCB" w:rsidRPr="00E2018B">
        <w:rPr>
          <w:rFonts w:ascii="Times New Roman" w:eastAsia="Times New Roman" w:hAnsi="Times New Roman" w:cs="Times New Roman"/>
          <w:spacing w:val="-4"/>
          <w:sz w:val="28"/>
          <w:szCs w:val="28"/>
        </w:rPr>
        <w:t xml:space="preserve"> млн</w:t>
      </w:r>
      <w:r w:rsidRPr="00E2018B">
        <w:rPr>
          <w:rFonts w:ascii="Times New Roman" w:eastAsia="Times New Roman" w:hAnsi="Times New Roman" w:cs="Times New Roman"/>
          <w:spacing w:val="-4"/>
          <w:sz w:val="28"/>
          <w:szCs w:val="28"/>
        </w:rPr>
        <w:t xml:space="preserve"> тенге.</w:t>
      </w:r>
    </w:p>
    <w:p w:rsidR="008F67AC" w:rsidRPr="00E2018B" w:rsidRDefault="008F67AC" w:rsidP="0055328C">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По молочному скотоводству на </w:t>
      </w:r>
      <w:proofErr w:type="spellStart"/>
      <w:r w:rsidRPr="00E2018B">
        <w:rPr>
          <w:rFonts w:ascii="Times New Roman" w:eastAsia="Times New Roman" w:hAnsi="Times New Roman" w:cs="Times New Roman"/>
          <w:sz w:val="28"/>
          <w:szCs w:val="28"/>
        </w:rPr>
        <w:t>селекционно</w:t>
      </w:r>
      <w:proofErr w:type="spellEnd"/>
      <w:r w:rsidRPr="00E2018B">
        <w:rPr>
          <w:rFonts w:ascii="Times New Roman" w:eastAsia="Times New Roman" w:hAnsi="Times New Roman" w:cs="Times New Roman"/>
          <w:sz w:val="28"/>
          <w:szCs w:val="28"/>
        </w:rPr>
        <w:t xml:space="preserve">-племенную работ </w:t>
      </w:r>
      <w:proofErr w:type="spellStart"/>
      <w:r w:rsidRPr="00E2018B">
        <w:rPr>
          <w:rFonts w:ascii="Times New Roman" w:eastAsia="Times New Roman" w:hAnsi="Times New Roman" w:cs="Times New Roman"/>
          <w:sz w:val="28"/>
          <w:szCs w:val="28"/>
        </w:rPr>
        <w:t>субси</w:t>
      </w:r>
      <w:r w:rsidR="0055328C">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дируется</w:t>
      </w:r>
      <w:proofErr w:type="spellEnd"/>
      <w:r w:rsidRPr="00E2018B">
        <w:rPr>
          <w:rFonts w:ascii="Times New Roman" w:eastAsia="Times New Roman" w:hAnsi="Times New Roman" w:cs="Times New Roman"/>
          <w:sz w:val="28"/>
          <w:szCs w:val="28"/>
        </w:rPr>
        <w:t xml:space="preserve"> приобретение маточного поголовья из расчета 150</w:t>
      </w:r>
      <w:r w:rsidR="0055328C">
        <w:rPr>
          <w:rFonts w:ascii="Times New Roman" w:eastAsia="Times New Roman" w:hAnsi="Times New Roman" w:cs="Times New Roman"/>
          <w:sz w:val="28"/>
          <w:szCs w:val="28"/>
        </w:rPr>
        <w:t> </w:t>
      </w:r>
      <w:r w:rsidRPr="00E2018B">
        <w:rPr>
          <w:rFonts w:ascii="Times New Roman" w:eastAsia="Times New Roman" w:hAnsi="Times New Roman" w:cs="Times New Roman"/>
          <w:sz w:val="28"/>
          <w:szCs w:val="28"/>
        </w:rPr>
        <w:t>000</w:t>
      </w:r>
      <w:r w:rsidR="0055328C">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тенге на</w:t>
      </w:r>
      <w:r w:rsidR="0055328C">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отечественное поголовье. Маточное поголовье из Австралии, США, Канады и Европы субсидируются из расчета 225 000 тенге за 1 гол.</w:t>
      </w:r>
    </w:p>
    <w:p w:rsidR="008F67AC" w:rsidRPr="00E2018B"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Наравне с этим для искусственного осеменения маточного поголовья в крестьянских и сельхозкооперативах субсидируется из расчета 5 000 тенге на одно осеменение. Кроме того, на маточное поголовье скота производится удешевление стоимости затрат на корма из расчета 120 000 тенге на 1 голову.</w:t>
      </w:r>
    </w:p>
    <w:p w:rsidR="008F67AC" w:rsidRPr="00E2018B"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субсидировании продукции молока проведены изменения, т.е. добавлена стоимость на 1 литр молока до 35 тенге, при этом данный показатель в первую очередь доступен крупным хозяйствам с поголовьем не менее 600 гол.</w:t>
      </w:r>
    </w:p>
    <w:p w:rsidR="008F67AC" w:rsidRPr="00712FD6"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В субсидировании малых форм хозяйствования один литр молока субсидируется из расчета 10 тенге, с поголовьем не менее 50 дойных коров. Сельхозкооперативам также разрешено субсидирование из расчета 10 тенге на 1 литр молока.</w:t>
      </w:r>
    </w:p>
    <w:p w:rsidR="008F67AC" w:rsidRPr="00712FD6"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В развитии овцеводства норматив субсидий за ведение селекционной и племенной работы с маточным поголовьем товарных овец составляет 1 500 тенге, племенных – 2 500 тенге. При покупке баранов-производителей норма</w:t>
      </w:r>
      <w:r w:rsidR="00852949">
        <w:rPr>
          <w:rFonts w:ascii="Times New Roman" w:eastAsia="Times New Roman" w:hAnsi="Times New Roman" w:cs="Times New Roman"/>
          <w:sz w:val="28"/>
          <w:szCs w:val="28"/>
        </w:rPr>
        <w:t>-</w:t>
      </w:r>
      <w:proofErr w:type="spellStart"/>
      <w:r w:rsidRPr="00712FD6">
        <w:rPr>
          <w:rFonts w:ascii="Times New Roman" w:eastAsia="Times New Roman" w:hAnsi="Times New Roman" w:cs="Times New Roman"/>
          <w:sz w:val="28"/>
          <w:szCs w:val="28"/>
        </w:rPr>
        <w:t>тив</w:t>
      </w:r>
      <w:proofErr w:type="spellEnd"/>
      <w:r w:rsidRPr="00712FD6">
        <w:rPr>
          <w:rFonts w:ascii="Times New Roman" w:eastAsia="Times New Roman" w:hAnsi="Times New Roman" w:cs="Times New Roman"/>
          <w:sz w:val="28"/>
          <w:szCs w:val="28"/>
        </w:rPr>
        <w:t xml:space="preserve"> субсидии составляет 8 000 тенге за 1 гол., маточных коз – 40 000 тенге.</w:t>
      </w:r>
    </w:p>
    <w:p w:rsidR="008F67AC" w:rsidRPr="00712FD6"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Для удешевления стоимости реализации ягнят норматив субсидий соста</w:t>
      </w:r>
      <w:r w:rsidRPr="00712FD6">
        <w:rPr>
          <w:rFonts w:ascii="Times New Roman" w:eastAsia="Times New Roman" w:hAnsi="Times New Roman" w:cs="Times New Roman"/>
          <w:sz w:val="28"/>
          <w:szCs w:val="28"/>
        </w:rPr>
        <w:softHyphen/>
        <w:t>вил – 3 000 тенге. При этом содержание барана производителя, для воспроиз</w:t>
      </w:r>
      <w:r w:rsidRPr="00712FD6">
        <w:rPr>
          <w:rFonts w:ascii="Times New Roman" w:eastAsia="Times New Roman" w:hAnsi="Times New Roman" w:cs="Times New Roman"/>
          <w:sz w:val="28"/>
          <w:szCs w:val="28"/>
        </w:rPr>
        <w:softHyphen/>
        <w:t>водства товарной отары составляет 10 000 тенге.</w:t>
      </w:r>
    </w:p>
    <w:p w:rsidR="008F67AC" w:rsidRPr="00712FD6"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На удешевление стоимости тонкой и полутонкой шерсти, реализованной на переработку норматив субсидий составил 60 качества – 150 тенге, 50 качества – 100 тенге.</w:t>
      </w:r>
    </w:p>
    <w:p w:rsidR="008F67AC" w:rsidRPr="00712FD6"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Субсидирование искусственного осеменения маточного поголовья овец в фермерских и сельхозкооперативах составляет 1 000 тенге.</w:t>
      </w:r>
    </w:p>
    <w:p w:rsidR="008F67AC" w:rsidRPr="00E2018B" w:rsidRDefault="008F67AC" w:rsidP="00AB49EF">
      <w:pPr>
        <w:spacing w:after="0" w:line="317" w:lineRule="exact"/>
        <w:ind w:left="20" w:right="20" w:firstLine="540"/>
        <w:jc w:val="both"/>
        <w:rPr>
          <w:rFonts w:ascii="Times New Roman" w:eastAsia="Times New Roman" w:hAnsi="Times New Roman" w:cs="Times New Roman"/>
          <w:sz w:val="28"/>
          <w:szCs w:val="28"/>
        </w:rPr>
      </w:pPr>
      <w:r w:rsidRPr="00712FD6">
        <w:rPr>
          <w:rFonts w:ascii="Times New Roman" w:eastAsia="Times New Roman" w:hAnsi="Times New Roman" w:cs="Times New Roman"/>
          <w:sz w:val="28"/>
          <w:szCs w:val="28"/>
        </w:rPr>
        <w:t>В птицеводстве приобретение племенного суточного молодняка мясного</w:t>
      </w:r>
      <w:r w:rsidRPr="00E2018B">
        <w:rPr>
          <w:rFonts w:ascii="Times New Roman" w:eastAsia="Times New Roman" w:hAnsi="Times New Roman" w:cs="Times New Roman"/>
          <w:sz w:val="28"/>
          <w:szCs w:val="28"/>
        </w:rPr>
        <w:t xml:space="preserve"> направления – 600 тенге за 1 гол. Удешевления стоимости мяса птиц в зависимости от их производства установлены при 15000 тонн – 80 тенге/кг, 10000 тонн – 70 тенге/кг, 5000 тонн – 60 тенге/кг, 2000 тонн – 50 тенге/кг. Удешевление стоимости производства мяса индейки составил 200 тенге/кг.</w:t>
      </w:r>
    </w:p>
    <w:p w:rsidR="008F67AC" w:rsidRPr="00E2018B" w:rsidRDefault="008F67AC" w:rsidP="00AB49EF">
      <w:pPr>
        <w:spacing w:after="0" w:line="317" w:lineRule="exact"/>
        <w:ind w:left="20" w:right="-20" w:firstLine="560"/>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 приобретении племенного суточного молодняка яичного направления у отечественного репродуктора норматив субсидий составил 60 тенге за гол. При этом для удешевления стоимости производства пищевого яйца были установлены норматив субсидий для 200 млн штук – 3 тенге/шт., 150 млн штук – 2,7 тенге/шт., 100 млн штук – 2,5 тенге/шт., 50 млн штук – 2,2 тенге/шт. 20 млн штук – 2 тенге/шт.</w:t>
      </w:r>
    </w:p>
    <w:p w:rsidR="008F67AC" w:rsidRPr="00E2018B" w:rsidRDefault="008F67AC" w:rsidP="00AB49EF">
      <w:pPr>
        <w:spacing w:after="0" w:line="317" w:lineRule="exact"/>
        <w:ind w:left="20" w:right="-20" w:firstLine="560"/>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В приобретении племенных жеребцов, верблюдов-производителей норма субсидий составляет 100 000 тенге за 1 гол. При субсидировании удешевления стоимости производства и переработки кобыльего, верблюжьего молока, нормативы субсидий были на уровне кумыса – 60 тенге, </w:t>
      </w:r>
      <w:proofErr w:type="spellStart"/>
      <w:r w:rsidRPr="00E2018B">
        <w:rPr>
          <w:rFonts w:ascii="Times New Roman" w:eastAsia="Times New Roman" w:hAnsi="Times New Roman" w:cs="Times New Roman"/>
          <w:sz w:val="28"/>
          <w:szCs w:val="28"/>
        </w:rPr>
        <w:t>шубата</w:t>
      </w:r>
      <w:proofErr w:type="spellEnd"/>
      <w:r w:rsidRPr="00E2018B">
        <w:rPr>
          <w:rFonts w:ascii="Times New Roman" w:eastAsia="Times New Roman" w:hAnsi="Times New Roman" w:cs="Times New Roman"/>
          <w:sz w:val="28"/>
          <w:szCs w:val="28"/>
        </w:rPr>
        <w:t xml:space="preserve"> – 55 тенге.</w:t>
      </w:r>
    </w:p>
    <w:p w:rsidR="008F67AC" w:rsidRPr="00E2018B" w:rsidRDefault="008F67AC" w:rsidP="00682B3C">
      <w:pPr>
        <w:spacing w:after="0" w:line="317" w:lineRule="exact"/>
        <w:ind w:left="20" w:right="-1" w:firstLine="560"/>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На приобретение племенных свиней норматив субсидий составил за 1 гол. скота 140 000 тенге. </w:t>
      </w:r>
      <w:proofErr w:type="spellStart"/>
      <w:r w:rsidRPr="00E2018B">
        <w:rPr>
          <w:rFonts w:ascii="Times New Roman" w:eastAsia="Times New Roman" w:hAnsi="Times New Roman" w:cs="Times New Roman"/>
          <w:sz w:val="28"/>
          <w:szCs w:val="28"/>
        </w:rPr>
        <w:t>Селекционно</w:t>
      </w:r>
      <w:proofErr w:type="spellEnd"/>
      <w:r w:rsidRPr="00E2018B">
        <w:rPr>
          <w:rFonts w:ascii="Times New Roman" w:eastAsia="Times New Roman" w:hAnsi="Times New Roman" w:cs="Times New Roman"/>
          <w:sz w:val="28"/>
          <w:szCs w:val="28"/>
        </w:rPr>
        <w:t>-племенная работа с маточным и ремонтным молодняком – 40 000 тенге.</w:t>
      </w:r>
    </w:p>
    <w:p w:rsidR="008F67AC" w:rsidRPr="00E2018B" w:rsidRDefault="008F67AC"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Кроме того, по линии АО «НУХ «</w:t>
      </w:r>
      <w:proofErr w:type="spellStart"/>
      <w:r w:rsidRPr="00E2018B">
        <w:rPr>
          <w:rFonts w:ascii="Times New Roman" w:eastAsia="Times New Roman" w:hAnsi="Times New Roman" w:cs="Times New Roman"/>
          <w:sz w:val="28"/>
          <w:szCs w:val="28"/>
        </w:rPr>
        <w:t>КазАгро</w:t>
      </w:r>
      <w:proofErr w:type="spellEnd"/>
      <w:r w:rsidRPr="00E2018B">
        <w:rPr>
          <w:rFonts w:ascii="Times New Roman" w:eastAsia="Times New Roman" w:hAnsi="Times New Roman" w:cs="Times New Roman"/>
          <w:sz w:val="28"/>
          <w:szCs w:val="28"/>
        </w:rPr>
        <w:t>» действует программа креди</w:t>
      </w:r>
      <w:r w:rsidRPr="00E2018B">
        <w:rPr>
          <w:rFonts w:ascii="Times New Roman" w:eastAsia="Times New Roman" w:hAnsi="Times New Roman" w:cs="Times New Roman"/>
          <w:sz w:val="28"/>
          <w:szCs w:val="28"/>
        </w:rPr>
        <w:softHyphen/>
        <w:t>тования малого и среднего бизнеса на селе с целью оказания поддержки малому и среднему бизнесу по развитию животноводства, растениеводства и других видов бизнеса.</w:t>
      </w:r>
    </w:p>
    <w:p w:rsidR="008F67AC" w:rsidRPr="00E2018B" w:rsidRDefault="008F67AC" w:rsidP="00AB49EF">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 xml:space="preserve">Как видно, процесс кредитования малого бизнеса в сельском хозяйстве проходит не безболезненно для </w:t>
      </w:r>
      <w:proofErr w:type="spellStart"/>
      <w:r w:rsidRPr="00E2018B">
        <w:rPr>
          <w:rFonts w:ascii="Times New Roman" w:eastAsia="Times New Roman" w:hAnsi="Times New Roman" w:cs="Times New Roman"/>
          <w:sz w:val="28"/>
          <w:szCs w:val="28"/>
        </w:rPr>
        <w:t>сельхозтоваропроизводителей</w:t>
      </w:r>
      <w:proofErr w:type="spellEnd"/>
      <w:r w:rsidRPr="00E2018B">
        <w:rPr>
          <w:rFonts w:ascii="Times New Roman" w:eastAsia="Times New Roman" w:hAnsi="Times New Roman" w:cs="Times New Roman"/>
          <w:sz w:val="28"/>
          <w:szCs w:val="28"/>
        </w:rPr>
        <w:t xml:space="preserve">. Во-первых, это неэффективная залоговая политика государства, во-вторых – высокие ставки «вознаграждения для </w:t>
      </w:r>
      <w:proofErr w:type="spellStart"/>
      <w:r w:rsidRPr="00E2018B">
        <w:rPr>
          <w:rFonts w:ascii="Times New Roman" w:eastAsia="Times New Roman" w:hAnsi="Times New Roman" w:cs="Times New Roman"/>
          <w:sz w:val="28"/>
          <w:szCs w:val="28"/>
        </w:rPr>
        <w:t>сельхозтоваропроизводителей</w:t>
      </w:r>
      <w:proofErr w:type="spellEnd"/>
      <w:r w:rsidRPr="00E2018B">
        <w:rPr>
          <w:rFonts w:ascii="Times New Roman" w:eastAsia="Times New Roman" w:hAnsi="Times New Roman" w:cs="Times New Roman"/>
          <w:sz w:val="28"/>
          <w:szCs w:val="28"/>
        </w:rPr>
        <w:t>.</w:t>
      </w:r>
    </w:p>
    <w:p w:rsidR="00F65225" w:rsidRPr="00E2018B" w:rsidRDefault="00F65225" w:rsidP="00F65225">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Государственная поддержка будет направлена на снижение объемв товарно-специфических субсидий и переход к льготному кредитованию. Также снизится процентная ставка и удлинятся сроки кредитования, будут кредитоваться внешняя инфраструктура и страхование ветеринарных рисков.</w:t>
      </w:r>
    </w:p>
    <w:p w:rsidR="00492008" w:rsidRPr="00E2018B" w:rsidRDefault="00492008" w:rsidP="00492008">
      <w:pPr>
        <w:spacing w:after="0" w:line="240" w:lineRule="auto"/>
        <w:jc w:val="center"/>
        <w:rPr>
          <w:rFonts w:ascii="Times New Roman" w:hAnsi="Times New Roman" w:cs="Times New Roman"/>
          <w:sz w:val="26"/>
          <w:szCs w:val="26"/>
          <w:lang w:val="kk-KZ"/>
        </w:rPr>
      </w:pPr>
    </w:p>
    <w:p w:rsidR="005A3EFB" w:rsidRPr="00E2018B" w:rsidRDefault="005A3EFB" w:rsidP="005A3EFB">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3.2 Консультационные и обучающие меры поддержки субъектов МФХ по государственной поддержке и оценка их эффективности (семинары, тренинг, круглый стол) в разрезе регионов Казахстана</w:t>
      </w:r>
    </w:p>
    <w:p w:rsidR="005A3EFB" w:rsidRPr="006C21FE" w:rsidRDefault="005A3EFB" w:rsidP="005A3E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8"/>
          <w:lang w:eastAsia="ru-RU"/>
        </w:rPr>
      </w:pP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Проанализированы направления государственной поддержки малых форм хозяйствования по специализации, проведены расчеты зависимости объема производства от объема государственной поддержки, обоснована </w:t>
      </w:r>
      <w:proofErr w:type="spellStart"/>
      <w:r w:rsidRPr="00E2018B">
        <w:rPr>
          <w:rFonts w:ascii="Times New Roman" w:hAnsi="Times New Roman" w:cs="Times New Roman"/>
          <w:sz w:val="28"/>
          <w:szCs w:val="28"/>
        </w:rPr>
        <w:t>необходи</w:t>
      </w:r>
      <w:r w:rsidR="0055328C">
        <w:rPr>
          <w:rFonts w:ascii="Times New Roman" w:hAnsi="Times New Roman" w:cs="Times New Roman"/>
          <w:sz w:val="28"/>
          <w:szCs w:val="28"/>
        </w:rPr>
        <w:t>-</w:t>
      </w:r>
      <w:r w:rsidRPr="00E2018B">
        <w:rPr>
          <w:rFonts w:ascii="Times New Roman" w:hAnsi="Times New Roman" w:cs="Times New Roman"/>
          <w:sz w:val="28"/>
          <w:szCs w:val="28"/>
        </w:rPr>
        <w:t>мость</w:t>
      </w:r>
      <w:proofErr w:type="spellEnd"/>
      <w:r w:rsidRPr="00E2018B">
        <w:rPr>
          <w:rFonts w:ascii="Times New Roman" w:hAnsi="Times New Roman" w:cs="Times New Roman"/>
          <w:sz w:val="28"/>
          <w:szCs w:val="28"/>
        </w:rPr>
        <w:t xml:space="preserve"> ее корректировки, усиления мер и направлений.</w:t>
      </w:r>
    </w:p>
    <w:p w:rsidR="005A3EFB" w:rsidRPr="00E2018B" w:rsidRDefault="005A3EFB" w:rsidP="005A3EFB">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На сегодняшний день действует Государственная программа развития АПК на 2017-2021 годы, в которой заложены увеличение объемов производства и переработки аграрной продукции и предусматривающая совершенствование</w:t>
      </w:r>
      <w:r w:rsidR="0055328C">
        <w:rPr>
          <w:rFonts w:ascii="Times New Roman" w:eastAsia="Times New Roman" w:hAnsi="Times New Roman" w:cs="Times New Roman"/>
          <w:sz w:val="28"/>
          <w:szCs w:val="28"/>
        </w:rPr>
        <w:t xml:space="preserve"> </w:t>
      </w:r>
      <w:r w:rsidRPr="00E2018B">
        <w:rPr>
          <w:rFonts w:ascii="Times New Roman" w:eastAsia="Times New Roman" w:hAnsi="Times New Roman" w:cs="Times New Roman"/>
          <w:sz w:val="28"/>
          <w:szCs w:val="28"/>
        </w:rPr>
        <w:t>мер государственной поддержки АПК</w:t>
      </w:r>
      <w:r w:rsidR="00077CF9" w:rsidRPr="00077CF9">
        <w:rPr>
          <w:rFonts w:ascii="Times New Roman" w:eastAsia="Times New Roman" w:hAnsi="Times New Roman" w:cs="Times New Roman"/>
          <w:sz w:val="28"/>
          <w:szCs w:val="28"/>
        </w:rPr>
        <w:t xml:space="preserve"> [1</w:t>
      </w:r>
      <w:r w:rsidR="004769B4" w:rsidRPr="004769B4">
        <w:rPr>
          <w:rFonts w:ascii="Times New Roman" w:eastAsia="Times New Roman" w:hAnsi="Times New Roman" w:cs="Times New Roman"/>
          <w:sz w:val="28"/>
          <w:szCs w:val="28"/>
        </w:rPr>
        <w:t>5</w:t>
      </w:r>
      <w:r w:rsidR="00077CF9" w:rsidRPr="00077CF9">
        <w:rPr>
          <w:rFonts w:ascii="Times New Roman" w:eastAsia="Times New Roman" w:hAnsi="Times New Roman" w:cs="Times New Roman"/>
          <w:sz w:val="28"/>
          <w:szCs w:val="28"/>
        </w:rPr>
        <w:t>]</w:t>
      </w:r>
      <w:r w:rsidRPr="00E2018B">
        <w:rPr>
          <w:rFonts w:ascii="Times New Roman" w:eastAsia="Times New Roman" w:hAnsi="Times New Roman" w:cs="Times New Roman"/>
          <w:sz w:val="28"/>
          <w:szCs w:val="28"/>
        </w:rPr>
        <w:t xml:space="preserve">. </w:t>
      </w:r>
    </w:p>
    <w:p w:rsidR="005A3EFB" w:rsidRPr="00E2018B" w:rsidRDefault="005A3EFB" w:rsidP="005A3E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2018B">
        <w:rPr>
          <w:rFonts w:ascii="Times New Roman" w:eastAsia="Times New Roman" w:hAnsi="Times New Roman" w:cs="Times New Roman"/>
          <w:sz w:val="28"/>
          <w:szCs w:val="28"/>
          <w:lang w:eastAsia="ru-RU"/>
        </w:rPr>
        <w:t>Научными сотрудниками отдела проводились семинар-совещания и консультации для предпринимателей малого бизнеса и физических лиц по вопросам мер государственной поддержки малых форм хозяйствования (субсидирование семеноводства, приобретение горюче-смазочных материалов  на  проведение весенне-полевых и уборочных работ, минеральных удобрений, гербицидов (ядохимикатов), льготного кредитования, инвестиционного субсидирования и обязательного страхования).</w:t>
      </w:r>
    </w:p>
    <w:p w:rsidR="005A3EFB" w:rsidRPr="00E2018B" w:rsidRDefault="005A3EFB" w:rsidP="005A3E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E2018B">
        <w:rPr>
          <w:rFonts w:ascii="Times New Roman" w:eastAsia="Times New Roman" w:hAnsi="Times New Roman" w:cs="Times New Roman"/>
          <w:sz w:val="28"/>
          <w:szCs w:val="28"/>
          <w:lang w:eastAsia="ru-RU"/>
        </w:rPr>
        <w:t xml:space="preserve">Проведен семинар-совещание в Управлении сельского хозяйства </w:t>
      </w:r>
      <w:proofErr w:type="spellStart"/>
      <w:r w:rsidRPr="00E2018B">
        <w:rPr>
          <w:rFonts w:ascii="Times New Roman" w:eastAsia="Times New Roman" w:hAnsi="Times New Roman" w:cs="Times New Roman"/>
          <w:sz w:val="28"/>
          <w:szCs w:val="28"/>
          <w:lang w:eastAsia="ru-RU"/>
        </w:rPr>
        <w:t>Костанайской</w:t>
      </w:r>
      <w:proofErr w:type="spellEnd"/>
      <w:r w:rsidRPr="00E2018B">
        <w:rPr>
          <w:rFonts w:ascii="Times New Roman" w:eastAsia="Times New Roman" w:hAnsi="Times New Roman" w:cs="Times New Roman"/>
          <w:sz w:val="28"/>
          <w:szCs w:val="28"/>
          <w:lang w:eastAsia="ru-RU"/>
        </w:rPr>
        <w:t xml:space="preserve"> области (</w:t>
      </w:r>
      <w:proofErr w:type="spellStart"/>
      <w:r w:rsidRPr="00E2018B">
        <w:rPr>
          <w:rFonts w:ascii="Times New Roman" w:eastAsia="Times New Roman" w:hAnsi="Times New Roman" w:cs="Times New Roman"/>
          <w:sz w:val="28"/>
          <w:szCs w:val="28"/>
          <w:lang w:eastAsia="ru-RU"/>
        </w:rPr>
        <w:t>г.Костанай</w:t>
      </w:r>
      <w:proofErr w:type="spellEnd"/>
      <w:r w:rsidRPr="00E2018B">
        <w:rPr>
          <w:rFonts w:ascii="Times New Roman" w:eastAsia="Times New Roman" w:hAnsi="Times New Roman" w:cs="Times New Roman"/>
          <w:sz w:val="28"/>
          <w:szCs w:val="28"/>
          <w:lang w:eastAsia="ru-RU"/>
        </w:rPr>
        <w:t xml:space="preserve">), </w:t>
      </w:r>
      <w:proofErr w:type="spellStart"/>
      <w:r w:rsidRPr="00E2018B">
        <w:rPr>
          <w:rFonts w:ascii="Times New Roman" w:eastAsia="Times New Roman" w:hAnsi="Times New Roman" w:cs="Times New Roman"/>
          <w:sz w:val="28"/>
          <w:szCs w:val="28"/>
          <w:lang w:eastAsia="ru-RU"/>
        </w:rPr>
        <w:t>Жамбылском</w:t>
      </w:r>
      <w:proofErr w:type="spellEnd"/>
      <w:r w:rsidRPr="00E2018B">
        <w:rPr>
          <w:rFonts w:ascii="Times New Roman" w:eastAsia="Times New Roman" w:hAnsi="Times New Roman" w:cs="Times New Roman"/>
          <w:sz w:val="28"/>
          <w:szCs w:val="28"/>
          <w:lang w:eastAsia="ru-RU"/>
        </w:rPr>
        <w:t xml:space="preserve"> сельском округе (пос. Жамбыл), КХ «</w:t>
      </w:r>
      <w:proofErr w:type="spellStart"/>
      <w:r w:rsidRPr="00E2018B">
        <w:rPr>
          <w:rFonts w:ascii="Times New Roman" w:eastAsia="Times New Roman" w:hAnsi="Times New Roman" w:cs="Times New Roman"/>
          <w:sz w:val="28"/>
          <w:szCs w:val="28"/>
          <w:lang w:eastAsia="ru-RU"/>
        </w:rPr>
        <w:t>Сыздыков</w:t>
      </w:r>
      <w:proofErr w:type="spellEnd"/>
      <w:r w:rsidRPr="00E2018B">
        <w:rPr>
          <w:rFonts w:ascii="Times New Roman" w:eastAsia="Times New Roman" w:hAnsi="Times New Roman" w:cs="Times New Roman"/>
          <w:sz w:val="28"/>
          <w:szCs w:val="28"/>
          <w:lang w:eastAsia="ru-RU"/>
        </w:rPr>
        <w:t xml:space="preserve"> М.Ж.», </w:t>
      </w:r>
      <w:proofErr w:type="spellStart"/>
      <w:r w:rsidRPr="00E2018B">
        <w:rPr>
          <w:rFonts w:ascii="Times New Roman" w:eastAsia="Times New Roman" w:hAnsi="Times New Roman" w:cs="Times New Roman"/>
          <w:sz w:val="28"/>
          <w:szCs w:val="28"/>
          <w:lang w:eastAsia="ru-RU"/>
        </w:rPr>
        <w:t>Надеждинском</w:t>
      </w:r>
      <w:proofErr w:type="spellEnd"/>
      <w:r w:rsidRPr="00E2018B">
        <w:rPr>
          <w:rFonts w:ascii="Times New Roman" w:eastAsia="Times New Roman" w:hAnsi="Times New Roman" w:cs="Times New Roman"/>
          <w:sz w:val="28"/>
          <w:szCs w:val="28"/>
          <w:lang w:eastAsia="ru-RU"/>
        </w:rPr>
        <w:t xml:space="preserve"> сельском округе (ПК СПК «</w:t>
      </w:r>
      <w:proofErr w:type="spellStart"/>
      <w:r w:rsidRPr="00E2018B">
        <w:rPr>
          <w:rFonts w:ascii="Times New Roman" w:eastAsia="Times New Roman" w:hAnsi="Times New Roman" w:cs="Times New Roman"/>
          <w:sz w:val="28"/>
          <w:szCs w:val="28"/>
          <w:lang w:eastAsia="ru-RU"/>
        </w:rPr>
        <w:t>Надеждинка</w:t>
      </w:r>
      <w:proofErr w:type="spellEnd"/>
      <w:r w:rsidRPr="00E2018B">
        <w:rPr>
          <w:rFonts w:ascii="Times New Roman" w:eastAsia="Times New Roman" w:hAnsi="Times New Roman" w:cs="Times New Roman"/>
          <w:sz w:val="28"/>
          <w:szCs w:val="28"/>
          <w:lang w:eastAsia="ru-RU"/>
        </w:rPr>
        <w:t xml:space="preserve"> – 2016»), </w:t>
      </w:r>
      <w:proofErr w:type="spellStart"/>
      <w:r w:rsidRPr="00E2018B">
        <w:rPr>
          <w:rFonts w:ascii="Times New Roman" w:eastAsia="Times New Roman" w:hAnsi="Times New Roman" w:cs="Times New Roman"/>
          <w:sz w:val="28"/>
          <w:szCs w:val="28"/>
          <w:lang w:eastAsia="ru-RU"/>
        </w:rPr>
        <w:t>с.Надеждинка</w:t>
      </w:r>
      <w:proofErr w:type="spellEnd"/>
      <w:r w:rsidRPr="00E2018B">
        <w:rPr>
          <w:rFonts w:ascii="Times New Roman" w:eastAsia="Times New Roman" w:hAnsi="Times New Roman" w:cs="Times New Roman"/>
          <w:sz w:val="28"/>
          <w:szCs w:val="28"/>
          <w:lang w:eastAsia="ru-RU"/>
        </w:rPr>
        <w:t xml:space="preserve"> </w:t>
      </w:r>
      <w:proofErr w:type="spellStart"/>
      <w:r w:rsidRPr="00E2018B">
        <w:rPr>
          <w:rFonts w:ascii="Times New Roman" w:eastAsia="Times New Roman" w:hAnsi="Times New Roman" w:cs="Times New Roman"/>
          <w:sz w:val="28"/>
          <w:szCs w:val="28"/>
          <w:lang w:eastAsia="ru-RU"/>
        </w:rPr>
        <w:t>Костанайского</w:t>
      </w:r>
      <w:proofErr w:type="spellEnd"/>
      <w:r w:rsidRPr="00E2018B">
        <w:rPr>
          <w:rFonts w:ascii="Times New Roman" w:eastAsia="Times New Roman" w:hAnsi="Times New Roman" w:cs="Times New Roman"/>
          <w:sz w:val="28"/>
          <w:szCs w:val="28"/>
          <w:lang w:eastAsia="ru-RU"/>
        </w:rPr>
        <w:t xml:space="preserve"> района, </w:t>
      </w:r>
      <w:proofErr w:type="spellStart"/>
      <w:r w:rsidRPr="00E2018B">
        <w:rPr>
          <w:rFonts w:ascii="Times New Roman" w:eastAsia="Times New Roman" w:hAnsi="Times New Roman" w:cs="Times New Roman"/>
          <w:sz w:val="28"/>
          <w:szCs w:val="28"/>
          <w:lang w:eastAsia="ru-RU"/>
        </w:rPr>
        <w:t>Костанайской</w:t>
      </w:r>
      <w:proofErr w:type="spellEnd"/>
      <w:r w:rsidRPr="00E2018B">
        <w:rPr>
          <w:rFonts w:ascii="Times New Roman" w:eastAsia="Times New Roman" w:hAnsi="Times New Roman" w:cs="Times New Roman"/>
          <w:sz w:val="28"/>
          <w:szCs w:val="28"/>
          <w:lang w:eastAsia="ru-RU"/>
        </w:rPr>
        <w:t xml:space="preserve"> области. В </w:t>
      </w:r>
      <w:proofErr w:type="spellStart"/>
      <w:r w:rsidRPr="00E2018B">
        <w:rPr>
          <w:rFonts w:ascii="Times New Roman" w:eastAsia="Times New Roman" w:hAnsi="Times New Roman" w:cs="Times New Roman"/>
          <w:sz w:val="28"/>
          <w:szCs w:val="28"/>
          <w:lang w:eastAsia="ru-RU"/>
        </w:rPr>
        <w:t>Алматинской</w:t>
      </w:r>
      <w:proofErr w:type="spellEnd"/>
      <w:r w:rsidRPr="00E2018B">
        <w:rPr>
          <w:rFonts w:ascii="Times New Roman" w:eastAsia="Times New Roman" w:hAnsi="Times New Roman" w:cs="Times New Roman"/>
          <w:sz w:val="28"/>
          <w:szCs w:val="28"/>
          <w:lang w:eastAsia="ru-RU"/>
        </w:rPr>
        <w:t xml:space="preserve"> области семинары проведены в Управлении сельского хозяйства (</w:t>
      </w:r>
      <w:proofErr w:type="spellStart"/>
      <w:r w:rsidRPr="00E2018B">
        <w:rPr>
          <w:rFonts w:ascii="Times New Roman" w:eastAsia="Times New Roman" w:hAnsi="Times New Roman" w:cs="Times New Roman"/>
          <w:sz w:val="28"/>
          <w:szCs w:val="28"/>
          <w:lang w:eastAsia="ru-RU"/>
        </w:rPr>
        <w:t>г.Талдыкорган</w:t>
      </w:r>
      <w:proofErr w:type="spellEnd"/>
      <w:r w:rsidRPr="00E2018B">
        <w:rPr>
          <w:rFonts w:ascii="Times New Roman" w:eastAsia="Times New Roman" w:hAnsi="Times New Roman" w:cs="Times New Roman"/>
          <w:sz w:val="28"/>
          <w:szCs w:val="28"/>
          <w:lang w:eastAsia="ru-RU"/>
        </w:rPr>
        <w:t>), в отделах сельского хозяйства с участием глав крестьянских (фермерских) хозяйств, индивидуальных предпринимателей районов (</w:t>
      </w:r>
      <w:proofErr w:type="spellStart"/>
      <w:r w:rsidRPr="00E2018B">
        <w:rPr>
          <w:rFonts w:ascii="Times New Roman" w:eastAsia="Times New Roman" w:hAnsi="Times New Roman" w:cs="Times New Roman"/>
          <w:sz w:val="28"/>
          <w:szCs w:val="28"/>
          <w:lang w:eastAsia="ru-RU"/>
        </w:rPr>
        <w:t>Ескельдинского</w:t>
      </w:r>
      <w:proofErr w:type="spellEnd"/>
      <w:r w:rsidRPr="00E2018B">
        <w:rPr>
          <w:rFonts w:ascii="Times New Roman" w:eastAsia="Times New Roman" w:hAnsi="Times New Roman" w:cs="Times New Roman"/>
          <w:sz w:val="28"/>
          <w:szCs w:val="28"/>
          <w:lang w:eastAsia="ru-RU"/>
        </w:rPr>
        <w:t xml:space="preserve"> с. Карабулак, </w:t>
      </w:r>
      <w:proofErr w:type="spellStart"/>
      <w:r w:rsidRPr="00E2018B">
        <w:rPr>
          <w:rFonts w:ascii="Times New Roman" w:eastAsia="Times New Roman" w:hAnsi="Times New Roman" w:cs="Times New Roman"/>
          <w:sz w:val="28"/>
          <w:szCs w:val="28"/>
          <w:lang w:eastAsia="ru-RU"/>
        </w:rPr>
        <w:t>Талгарского</w:t>
      </w:r>
      <w:proofErr w:type="spellEnd"/>
      <w:r w:rsidRPr="00E2018B">
        <w:rPr>
          <w:rFonts w:ascii="Times New Roman" w:eastAsia="Times New Roman" w:hAnsi="Times New Roman" w:cs="Times New Roman"/>
          <w:sz w:val="28"/>
          <w:szCs w:val="28"/>
          <w:lang w:eastAsia="ru-RU"/>
        </w:rPr>
        <w:t xml:space="preserve"> </w:t>
      </w:r>
      <w:proofErr w:type="spellStart"/>
      <w:r w:rsidRPr="00E2018B">
        <w:rPr>
          <w:rFonts w:ascii="Times New Roman" w:eastAsia="Times New Roman" w:hAnsi="Times New Roman" w:cs="Times New Roman"/>
          <w:sz w:val="28"/>
          <w:szCs w:val="28"/>
          <w:lang w:eastAsia="ru-RU"/>
        </w:rPr>
        <w:t>г.Талгар</w:t>
      </w:r>
      <w:proofErr w:type="spellEnd"/>
      <w:r w:rsidRPr="00E2018B">
        <w:rPr>
          <w:rFonts w:ascii="Times New Roman" w:eastAsia="Times New Roman" w:hAnsi="Times New Roman" w:cs="Times New Roman"/>
          <w:sz w:val="28"/>
          <w:szCs w:val="28"/>
          <w:lang w:eastAsia="ru-RU"/>
        </w:rPr>
        <w:t xml:space="preserve">, </w:t>
      </w:r>
      <w:proofErr w:type="spellStart"/>
      <w:r w:rsidRPr="00E2018B">
        <w:rPr>
          <w:rFonts w:ascii="Times New Roman" w:eastAsia="Times New Roman" w:hAnsi="Times New Roman" w:cs="Times New Roman"/>
          <w:sz w:val="28"/>
          <w:szCs w:val="28"/>
          <w:lang w:eastAsia="ru-RU"/>
        </w:rPr>
        <w:t>Илийского</w:t>
      </w:r>
      <w:proofErr w:type="spellEnd"/>
      <w:r w:rsidRPr="00E2018B">
        <w:rPr>
          <w:rFonts w:ascii="Times New Roman" w:eastAsia="Times New Roman" w:hAnsi="Times New Roman" w:cs="Times New Roman"/>
          <w:sz w:val="28"/>
          <w:szCs w:val="28"/>
          <w:lang w:eastAsia="ru-RU"/>
        </w:rPr>
        <w:t xml:space="preserve"> пос. </w:t>
      </w:r>
      <w:proofErr w:type="spellStart"/>
      <w:r w:rsidRPr="00E2018B">
        <w:rPr>
          <w:rFonts w:ascii="Times New Roman" w:eastAsia="Times New Roman" w:hAnsi="Times New Roman" w:cs="Times New Roman"/>
          <w:sz w:val="28"/>
          <w:szCs w:val="28"/>
          <w:lang w:eastAsia="ru-RU"/>
        </w:rPr>
        <w:t>Отеген</w:t>
      </w:r>
      <w:proofErr w:type="spellEnd"/>
      <w:r w:rsidRPr="00E2018B">
        <w:rPr>
          <w:rFonts w:ascii="Times New Roman" w:eastAsia="Times New Roman" w:hAnsi="Times New Roman" w:cs="Times New Roman"/>
          <w:sz w:val="28"/>
          <w:szCs w:val="28"/>
          <w:lang w:eastAsia="ru-RU"/>
        </w:rPr>
        <w:t xml:space="preserve"> Батыра).</w:t>
      </w:r>
    </w:p>
    <w:p w:rsidR="00712FD6" w:rsidRDefault="005A3EFB" w:rsidP="00712FD6">
      <w:pPr>
        <w:tabs>
          <w:tab w:val="left" w:pos="540"/>
        </w:tabs>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ТОО Казахским научно-исследовательским институтом экономики агропромышленного комплекса и развития сельских территорий изданы массовым тиражом для практического использования малыми формами</w:t>
      </w:r>
      <w:r w:rsidR="00712FD6">
        <w:rPr>
          <w:rFonts w:ascii="Times New Roman" w:hAnsi="Times New Roman" w:cs="Times New Roman"/>
          <w:sz w:val="28"/>
          <w:szCs w:val="28"/>
        </w:rPr>
        <w:t xml:space="preserve"> хозяйствования 2 рекомендации:</w:t>
      </w:r>
    </w:p>
    <w:p w:rsidR="005A3EFB" w:rsidRPr="00712FD6" w:rsidRDefault="005A3EFB" w:rsidP="00712FD6">
      <w:pPr>
        <w:pStyle w:val="ac"/>
        <w:numPr>
          <w:ilvl w:val="0"/>
          <w:numId w:val="7"/>
        </w:numPr>
        <w:tabs>
          <w:tab w:val="left" w:pos="851"/>
        </w:tabs>
        <w:spacing w:after="0" w:line="240" w:lineRule="auto"/>
        <w:ind w:left="0" w:firstLine="567"/>
        <w:jc w:val="both"/>
        <w:rPr>
          <w:rFonts w:ascii="Times New Roman" w:hAnsi="Times New Roman" w:cs="Times New Roman"/>
          <w:sz w:val="28"/>
          <w:szCs w:val="28"/>
        </w:rPr>
      </w:pPr>
      <w:r w:rsidRPr="00712FD6">
        <w:rPr>
          <w:rFonts w:ascii="Times New Roman" w:hAnsi="Times New Roman" w:cs="Times New Roman"/>
          <w:sz w:val="28"/>
          <w:szCs w:val="28"/>
        </w:rPr>
        <w:t>Экономическая оценка системы государственной поддержки малых форм хозяйствования в аграрном секторе Казахстана.</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В значительном количестве малых форм хозяйствования отрасли растениеводства отсутствуют оборотные и денежные средства, семена высоких репродукций и используются собственные семена массовых репродукций.</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связи с этим, осуществляется субсидирование семеноводства по новой системе: частичное и полное. При частичном субсидировании государство на 50% возмещает затраты за фактически приобретенные семена гибридов первого поколения, при полном – возмещаются затраты на 100% </w:t>
      </w:r>
      <w:proofErr w:type="spellStart"/>
      <w:r w:rsidRPr="00E2018B">
        <w:rPr>
          <w:rFonts w:ascii="Times New Roman" w:hAnsi="Times New Roman" w:cs="Times New Roman"/>
          <w:sz w:val="28"/>
          <w:szCs w:val="28"/>
        </w:rPr>
        <w:t>элитсемхозов</w:t>
      </w:r>
      <w:proofErr w:type="spellEnd"/>
      <w:r w:rsidRPr="00E2018B">
        <w:rPr>
          <w:rFonts w:ascii="Times New Roman" w:hAnsi="Times New Roman" w:cs="Times New Roman"/>
          <w:sz w:val="28"/>
          <w:szCs w:val="28"/>
        </w:rPr>
        <w:t>, за отпущенные фермерам элитные семена по норме.</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Возвратные денежные средства аккумулируются для последующего кредитования </w:t>
      </w:r>
      <w:proofErr w:type="spellStart"/>
      <w:r w:rsidRPr="00E2018B">
        <w:rPr>
          <w:rFonts w:ascii="Times New Roman" w:hAnsi="Times New Roman" w:cs="Times New Roman"/>
          <w:sz w:val="28"/>
          <w:szCs w:val="28"/>
        </w:rPr>
        <w:t>элитсемхозов</w:t>
      </w:r>
      <w:proofErr w:type="spellEnd"/>
      <w:r w:rsidRPr="00E2018B">
        <w:rPr>
          <w:rFonts w:ascii="Times New Roman" w:hAnsi="Times New Roman" w:cs="Times New Roman"/>
          <w:sz w:val="28"/>
          <w:szCs w:val="28"/>
        </w:rPr>
        <w:t xml:space="preserve"> приобретении семян и модернизации хозяйства на льготных условиях (2-3%).</w:t>
      </w:r>
    </w:p>
    <w:p w:rsidR="005A3EFB" w:rsidRPr="00E2018B" w:rsidRDefault="005A3EFB" w:rsidP="005A3EFB">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rPr>
        <w:t>Внесено предложение проводить субсидирование селекционной работы с учетом не только выхода приплода, но и сохранности поголовья и результатов племенной работы.</w:t>
      </w:r>
    </w:p>
    <w:p w:rsidR="005A3EFB" w:rsidRPr="00E2018B" w:rsidRDefault="005A3EFB" w:rsidP="005A3EFB">
      <w:pPr>
        <w:spacing w:after="0" w:line="240" w:lineRule="auto"/>
        <w:ind w:firstLine="567"/>
        <w:jc w:val="both"/>
        <w:rPr>
          <w:rFonts w:ascii="Times New Roman" w:eastAsia="Times New Roman" w:hAnsi="Times New Roman" w:cs="Times New Roman"/>
          <w:spacing w:val="-4"/>
          <w:sz w:val="28"/>
          <w:szCs w:val="28"/>
        </w:rPr>
      </w:pPr>
      <w:r w:rsidRPr="00E2018B">
        <w:rPr>
          <w:rFonts w:ascii="Times New Roman" w:eastAsia="Times New Roman" w:hAnsi="Times New Roman" w:cs="Times New Roman"/>
          <w:spacing w:val="-4"/>
          <w:sz w:val="28"/>
          <w:szCs w:val="28"/>
        </w:rPr>
        <w:t>Среди факторов, сдерживающих развитие малого бизнеса: недостаточное обеспеченность сельхозтехникой, низкая доступность кредитов и субсидий для большинства субъектов малого бизнеса, недостаток оборотных средств на приобретение минеральных удобрений, гербицидов и семян (элитные, 1 репродукции).</w:t>
      </w:r>
    </w:p>
    <w:p w:rsidR="005A3EFB" w:rsidRPr="00E2018B" w:rsidRDefault="005A3EFB" w:rsidP="005A3EFB">
      <w:pPr>
        <w:spacing w:after="0" w:line="240" w:lineRule="auto"/>
        <w:ind w:firstLine="567"/>
        <w:jc w:val="both"/>
        <w:rPr>
          <w:rFonts w:ascii="Times New Roman" w:eastAsia="Times New Roman" w:hAnsi="Times New Roman" w:cs="Times New Roman"/>
          <w:sz w:val="28"/>
          <w:szCs w:val="28"/>
          <w:lang w:val="kk-KZ"/>
        </w:rPr>
      </w:pPr>
      <w:r w:rsidRPr="00E2018B">
        <w:rPr>
          <w:rFonts w:ascii="Times New Roman" w:eastAsia="Times New Roman" w:hAnsi="Times New Roman" w:cs="Times New Roman"/>
          <w:sz w:val="28"/>
          <w:szCs w:val="28"/>
        </w:rPr>
        <w:t xml:space="preserve">Поэтому остается актуальной </w:t>
      </w:r>
      <w:r w:rsidRPr="00E2018B">
        <w:rPr>
          <w:rFonts w:ascii="Times New Roman" w:eastAsia="Times New Roman" w:hAnsi="Times New Roman" w:cs="Times New Roman"/>
          <w:sz w:val="28"/>
          <w:szCs w:val="28"/>
          <w:lang w:val="kk-KZ"/>
        </w:rPr>
        <w:t xml:space="preserve">проблема </w:t>
      </w:r>
      <w:r w:rsidRPr="00E2018B">
        <w:rPr>
          <w:rFonts w:ascii="Times New Roman" w:eastAsia="Times New Roman" w:hAnsi="Times New Roman" w:cs="Times New Roman"/>
          <w:sz w:val="28"/>
          <w:szCs w:val="28"/>
        </w:rPr>
        <w:t>эффективно</w:t>
      </w:r>
      <w:r w:rsidRPr="00E2018B">
        <w:rPr>
          <w:rFonts w:ascii="Times New Roman" w:eastAsia="Times New Roman" w:hAnsi="Times New Roman" w:cs="Times New Roman"/>
          <w:sz w:val="28"/>
          <w:szCs w:val="28"/>
          <w:lang w:val="kk-KZ"/>
        </w:rPr>
        <w:t>го</w:t>
      </w:r>
      <w:r w:rsidRPr="00E2018B">
        <w:rPr>
          <w:rFonts w:ascii="Times New Roman" w:eastAsia="Times New Roman" w:hAnsi="Times New Roman" w:cs="Times New Roman"/>
          <w:sz w:val="28"/>
          <w:szCs w:val="28"/>
        </w:rPr>
        <w:t xml:space="preserve"> выращивания сельскохозяйственных культур и скота, без</w:t>
      </w:r>
      <w:r w:rsidRPr="00E2018B">
        <w:rPr>
          <w:rFonts w:ascii="Times New Roman" w:eastAsia="Times New Roman" w:hAnsi="Times New Roman" w:cs="Times New Roman"/>
          <w:sz w:val="28"/>
          <w:szCs w:val="28"/>
          <w:lang w:val="kk-KZ"/>
        </w:rPr>
        <w:t xml:space="preserve"> предоставления </w:t>
      </w:r>
      <w:r w:rsidRPr="00E2018B">
        <w:rPr>
          <w:rFonts w:ascii="Times New Roman" w:eastAsia="Times New Roman" w:hAnsi="Times New Roman" w:cs="Times New Roman"/>
          <w:sz w:val="28"/>
          <w:szCs w:val="28"/>
        </w:rPr>
        <w:t>субсидий малы</w:t>
      </w:r>
      <w:r w:rsidRPr="00E2018B">
        <w:rPr>
          <w:rFonts w:ascii="Times New Roman" w:eastAsia="Times New Roman" w:hAnsi="Times New Roman" w:cs="Times New Roman"/>
          <w:sz w:val="28"/>
          <w:szCs w:val="28"/>
          <w:lang w:val="kk-KZ"/>
        </w:rPr>
        <w:t>м</w:t>
      </w:r>
      <w:r w:rsidRPr="00E2018B">
        <w:rPr>
          <w:rFonts w:ascii="Times New Roman" w:eastAsia="Times New Roman" w:hAnsi="Times New Roman" w:cs="Times New Roman"/>
          <w:sz w:val="28"/>
          <w:szCs w:val="28"/>
        </w:rPr>
        <w:t xml:space="preserve"> форма</w:t>
      </w:r>
      <w:r w:rsidRPr="00E2018B">
        <w:rPr>
          <w:rFonts w:ascii="Times New Roman" w:eastAsia="Times New Roman" w:hAnsi="Times New Roman" w:cs="Times New Roman"/>
          <w:sz w:val="28"/>
          <w:szCs w:val="28"/>
          <w:lang w:val="kk-KZ"/>
        </w:rPr>
        <w:t>м</w:t>
      </w:r>
      <w:r w:rsidRPr="00E2018B">
        <w:rPr>
          <w:rFonts w:ascii="Times New Roman" w:eastAsia="Times New Roman" w:hAnsi="Times New Roman" w:cs="Times New Roman"/>
          <w:sz w:val="28"/>
          <w:szCs w:val="28"/>
        </w:rPr>
        <w:t xml:space="preserve"> хозяйствования.</w:t>
      </w:r>
      <w:r w:rsidRPr="00E2018B">
        <w:rPr>
          <w:rFonts w:ascii="Times New Roman" w:eastAsia="Times New Roman" w:hAnsi="Times New Roman" w:cs="Times New Roman"/>
          <w:sz w:val="28"/>
          <w:szCs w:val="28"/>
          <w:lang w:val="kk-KZ"/>
        </w:rPr>
        <w:t xml:space="preserve"> </w:t>
      </w:r>
    </w:p>
    <w:p w:rsidR="005A3EFB" w:rsidRPr="00E2018B" w:rsidRDefault="005A3EFB" w:rsidP="005A3EFB">
      <w:pPr>
        <w:spacing w:after="0" w:line="240" w:lineRule="auto"/>
        <w:ind w:firstLine="567"/>
        <w:jc w:val="both"/>
        <w:rPr>
          <w:rFonts w:ascii="Times New Roman" w:eastAsia="Times New Roman" w:hAnsi="Times New Roman" w:cs="Times New Roman"/>
          <w:sz w:val="28"/>
          <w:szCs w:val="28"/>
        </w:rPr>
      </w:pPr>
      <w:r w:rsidRPr="00E2018B">
        <w:rPr>
          <w:rFonts w:ascii="Times New Roman" w:eastAsia="Times New Roman" w:hAnsi="Times New Roman" w:cs="Times New Roman"/>
          <w:sz w:val="28"/>
          <w:szCs w:val="28"/>
          <w:lang w:eastAsia="ru-RU"/>
        </w:rPr>
        <w:t xml:space="preserve">Замена прямого субсидирования на субсидирование процентной ставки </w:t>
      </w:r>
      <w:r w:rsidRPr="00E2018B">
        <w:rPr>
          <w:rFonts w:ascii="Times New Roman" w:eastAsia="Times New Roman" w:hAnsi="Times New Roman" w:cs="Times New Roman"/>
          <w:sz w:val="28"/>
          <w:szCs w:val="28"/>
        </w:rPr>
        <w:t>не привела к существенному росту объемов сельхозпроизводства, выданных малым предприятиям в среднем составляет более 7% совокупного кредитного портфеля банков</w:t>
      </w:r>
      <w:r w:rsidR="004769B4">
        <w:rPr>
          <w:rFonts w:ascii="Times New Roman" w:eastAsia="Times New Roman" w:hAnsi="Times New Roman" w:cs="Times New Roman"/>
          <w:sz w:val="28"/>
          <w:szCs w:val="28"/>
          <w:lang w:val="kk-KZ"/>
        </w:rPr>
        <w:t xml:space="preserve"> </w:t>
      </w:r>
      <w:r w:rsidR="004769B4" w:rsidRPr="004769B4">
        <w:rPr>
          <w:rFonts w:ascii="Times New Roman" w:eastAsia="Times New Roman" w:hAnsi="Times New Roman" w:cs="Times New Roman"/>
          <w:sz w:val="28"/>
          <w:szCs w:val="28"/>
        </w:rPr>
        <w:t>[16]</w:t>
      </w:r>
      <w:r w:rsidRPr="00E2018B">
        <w:rPr>
          <w:rFonts w:ascii="Times New Roman" w:eastAsia="Times New Roman" w:hAnsi="Times New Roman" w:cs="Times New Roman"/>
          <w:sz w:val="28"/>
          <w:szCs w:val="28"/>
        </w:rPr>
        <w:t>.</w:t>
      </w:r>
    </w:p>
    <w:p w:rsidR="005A3EFB" w:rsidRPr="00E2018B" w:rsidRDefault="005A3EFB" w:rsidP="006C21FE">
      <w:pPr>
        <w:tabs>
          <w:tab w:val="left" w:pos="993"/>
        </w:tabs>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2. «Концептуальные основы системы комплексной материальной поддержки в аграрном бизнесе Казахстана», где приведен методический подход расчета производственных затрат:</w:t>
      </w:r>
    </w:p>
    <w:p w:rsidR="002A1935" w:rsidRPr="00E2018B" w:rsidRDefault="005A3EFB" w:rsidP="005A3EFB">
      <w:pPr>
        <w:spacing w:after="0" w:line="240" w:lineRule="auto"/>
        <w:ind w:firstLine="567"/>
        <w:contextualSpacing/>
        <w:jc w:val="both"/>
        <w:rPr>
          <w:rFonts w:ascii="Times New Roman" w:hAnsi="Times New Roman" w:cs="Times New Roman"/>
          <w:spacing w:val="-6"/>
          <w:sz w:val="28"/>
          <w:szCs w:val="28"/>
        </w:rPr>
      </w:pPr>
      <w:r w:rsidRPr="00E2018B">
        <w:rPr>
          <w:rFonts w:ascii="Times New Roman" w:hAnsi="Times New Roman" w:cs="Times New Roman"/>
          <w:spacing w:val="-6"/>
          <w:sz w:val="28"/>
          <w:szCs w:val="28"/>
        </w:rPr>
        <w:t>- норма высева на 1 га семян сельскохозяйственных культур рас</w:t>
      </w:r>
      <w:r w:rsidR="006C21FE">
        <w:rPr>
          <w:rFonts w:ascii="Times New Roman" w:hAnsi="Times New Roman" w:cs="Times New Roman"/>
          <w:spacing w:val="-6"/>
          <w:sz w:val="28"/>
          <w:szCs w:val="28"/>
        </w:rPr>
        <w:t>с</w:t>
      </w:r>
      <w:r w:rsidRPr="00E2018B">
        <w:rPr>
          <w:rFonts w:ascii="Times New Roman" w:hAnsi="Times New Roman" w:cs="Times New Roman"/>
          <w:spacing w:val="-6"/>
          <w:sz w:val="28"/>
          <w:szCs w:val="28"/>
        </w:rPr>
        <w:t>читана на основе разработанных научно обоснованных систем ведения сельского хозяйства области. Стоимость семян определена с учетом затрат на производство, подработку, приобретение, категории качества и репродукции семян.</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горюче-смазочные материалы рассчитывались по потребности на основе технологических операций, соответствующих типов и систем машин для каждой сельскохозяйственной культуры;</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расчет потребности минеральных и органических удобрений по различным природно-хозяйственным зонам, выращиваемых </w:t>
      </w:r>
      <w:proofErr w:type="spellStart"/>
      <w:r w:rsidRPr="00E2018B">
        <w:rPr>
          <w:rFonts w:ascii="Times New Roman" w:hAnsi="Times New Roman" w:cs="Times New Roman"/>
          <w:sz w:val="28"/>
          <w:szCs w:val="28"/>
        </w:rPr>
        <w:t>сельскохозяйствен</w:t>
      </w:r>
      <w:r w:rsidR="00712FD6">
        <w:rPr>
          <w:rFonts w:ascii="Times New Roman" w:hAnsi="Times New Roman" w:cs="Times New Roman"/>
          <w:sz w:val="28"/>
          <w:szCs w:val="28"/>
        </w:rPr>
        <w:t>-</w:t>
      </w:r>
      <w:r w:rsidRPr="00E2018B">
        <w:rPr>
          <w:rFonts w:ascii="Times New Roman" w:hAnsi="Times New Roman" w:cs="Times New Roman"/>
          <w:sz w:val="28"/>
          <w:szCs w:val="28"/>
        </w:rPr>
        <w:t>ных</w:t>
      </w:r>
      <w:proofErr w:type="spellEnd"/>
      <w:r w:rsidRPr="00E2018B">
        <w:rPr>
          <w:rFonts w:ascii="Times New Roman" w:hAnsi="Times New Roman" w:cs="Times New Roman"/>
          <w:sz w:val="28"/>
          <w:szCs w:val="28"/>
        </w:rPr>
        <w:t xml:space="preserve"> культур. Стоимость минеральных удобрений по видам определена, исходя из оптовой цены, транспортных расходов и затрат на их внесение, а также выделяемых субсидий; </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нормы и стоимость гербицидов, инсектицидов. Определены усредненные затраты на 1 га посевов на основании представленных технологических карт по возделыванию сельскохозяйственных культур;</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 расчет затрат на текущий ремонт техники производился на основе фактических данных годовых отчетов хозяйств, использующих научно обоснованные технологии возделывания сельскохозяйственных культур;</w:t>
      </w:r>
    </w:p>
    <w:p w:rsidR="002A1935"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сумма амортизационных отчислений определялась, исходя из стоимости сельскохозяйственной техники и нормативных сроков их использования. </w:t>
      </w:r>
    </w:p>
    <w:p w:rsidR="002A1935"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 расчет затрат на использование поливной воды при возделывании сельскохозяйственных культур на орошении производился в соответствии с Водным кодексом Республики Казахстан, водопользование – платное (плата за воду как природный ресурс, доставку воды к месту использования). </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прочие прямые затраты в растениеводстве включают расходы по оказанию услуг основному производству: затраты, связанны с перевозкой людей, подвозом питьевой воды, организацией общественного питания, содержанием полевых станов и их отоплением, услугами сторонних организацией, не нашедшие отражение в других статьях затрат.</w:t>
      </w:r>
    </w:p>
    <w:p w:rsidR="005A3EFB" w:rsidRPr="00E2018B" w:rsidRDefault="005A3EFB" w:rsidP="005A3EFB">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На основе разработанных нормативов затрат в малых формах хозяйство</w:t>
      </w:r>
      <w:r w:rsidR="006C21FE">
        <w:rPr>
          <w:rFonts w:ascii="Times New Roman" w:hAnsi="Times New Roman" w:cs="Times New Roman"/>
          <w:sz w:val="28"/>
          <w:szCs w:val="28"/>
        </w:rPr>
        <w:t>-</w:t>
      </w:r>
      <w:proofErr w:type="spellStart"/>
      <w:r w:rsidRPr="00E2018B">
        <w:rPr>
          <w:rFonts w:ascii="Times New Roman" w:hAnsi="Times New Roman" w:cs="Times New Roman"/>
          <w:sz w:val="28"/>
          <w:szCs w:val="28"/>
        </w:rPr>
        <w:t>вания</w:t>
      </w:r>
      <w:proofErr w:type="spellEnd"/>
      <w:r w:rsidRPr="00E2018B">
        <w:rPr>
          <w:rFonts w:ascii="Times New Roman" w:hAnsi="Times New Roman" w:cs="Times New Roman"/>
          <w:sz w:val="28"/>
          <w:szCs w:val="28"/>
        </w:rPr>
        <w:t xml:space="preserve"> по всем возделываемым сельскохозяйственным культурам определены затраты и их структуры при проведены весенне-полевых и уборочных работ. </w:t>
      </w:r>
    </w:p>
    <w:p w:rsidR="005A3EFB" w:rsidRPr="0055328C" w:rsidRDefault="005A3EFB" w:rsidP="005A3EFB">
      <w:pPr>
        <w:spacing w:after="0" w:line="240" w:lineRule="auto"/>
        <w:ind w:firstLine="567"/>
        <w:contextualSpacing/>
        <w:jc w:val="both"/>
        <w:rPr>
          <w:rFonts w:ascii="Times New Roman" w:hAnsi="Times New Roman" w:cs="Times New Roman"/>
          <w:sz w:val="28"/>
          <w:szCs w:val="28"/>
        </w:rPr>
      </w:pPr>
      <w:r w:rsidRPr="0055328C">
        <w:rPr>
          <w:rFonts w:ascii="Times New Roman" w:hAnsi="Times New Roman" w:cs="Times New Roman"/>
          <w:sz w:val="28"/>
          <w:szCs w:val="28"/>
        </w:rPr>
        <w:t xml:space="preserve">В результате, учитывая потребность в затратах на производство всей растениеводческой продукции, определены затраты на льготное кредитование для выполнения весенне-полевых и уборочных работ по культурам и областям по следующим видам: семена, горюче-смазочные материалы, минеральные удобрения, гербициды и ядохимикаты. </w:t>
      </w:r>
    </w:p>
    <w:p w:rsidR="0055328C" w:rsidRPr="0055328C" w:rsidRDefault="005A3EFB" w:rsidP="0055328C">
      <w:pPr>
        <w:spacing w:after="0" w:line="240" w:lineRule="auto"/>
        <w:ind w:firstLine="567"/>
        <w:contextualSpacing/>
        <w:jc w:val="both"/>
        <w:rPr>
          <w:rFonts w:ascii="Times New Roman" w:hAnsi="Times New Roman" w:cs="Times New Roman"/>
          <w:sz w:val="28"/>
          <w:szCs w:val="28"/>
        </w:rPr>
      </w:pPr>
      <w:r w:rsidRPr="0055328C">
        <w:rPr>
          <w:rFonts w:ascii="Times New Roman" w:hAnsi="Times New Roman" w:cs="Times New Roman"/>
          <w:sz w:val="28"/>
          <w:szCs w:val="28"/>
        </w:rPr>
        <w:t>Анализ производственно-финансовой деятельности малых форм хозяйство</w:t>
      </w:r>
      <w:r w:rsidR="006C21FE">
        <w:rPr>
          <w:rFonts w:ascii="Times New Roman" w:hAnsi="Times New Roman" w:cs="Times New Roman"/>
          <w:sz w:val="28"/>
          <w:szCs w:val="28"/>
        </w:rPr>
        <w:t>-</w:t>
      </w:r>
      <w:proofErr w:type="spellStart"/>
      <w:r w:rsidRPr="0055328C">
        <w:rPr>
          <w:rFonts w:ascii="Times New Roman" w:hAnsi="Times New Roman" w:cs="Times New Roman"/>
          <w:sz w:val="28"/>
          <w:szCs w:val="28"/>
        </w:rPr>
        <w:t>вания</w:t>
      </w:r>
      <w:proofErr w:type="spellEnd"/>
      <w:r w:rsidRPr="0055328C">
        <w:rPr>
          <w:rFonts w:ascii="Times New Roman" w:hAnsi="Times New Roman" w:cs="Times New Roman"/>
          <w:sz w:val="28"/>
          <w:szCs w:val="28"/>
        </w:rPr>
        <w:t xml:space="preserve"> показывает, что для эффективности их функционирования 50% затрат на производство сельскохозяйственной продукции используется из собственных источников финансирования и 50% – затрат кредитов.</w:t>
      </w:r>
    </w:p>
    <w:p w:rsidR="00C22676" w:rsidRDefault="005A3EFB" w:rsidP="006C21FE">
      <w:pPr>
        <w:spacing w:after="0" w:line="240" w:lineRule="auto"/>
        <w:ind w:firstLine="567"/>
        <w:contextualSpacing/>
        <w:jc w:val="both"/>
        <w:rPr>
          <w:rFonts w:ascii="Times New Roman" w:hAnsi="Times New Roman" w:cs="Times New Roman"/>
          <w:spacing w:val="-2"/>
          <w:sz w:val="28"/>
          <w:szCs w:val="28"/>
          <w:lang w:val="kk-KZ"/>
        </w:rPr>
      </w:pPr>
      <w:r w:rsidRPr="001C03A9">
        <w:rPr>
          <w:rFonts w:ascii="Times New Roman" w:hAnsi="Times New Roman" w:cs="Times New Roman"/>
          <w:spacing w:val="-2"/>
          <w:sz w:val="28"/>
          <w:szCs w:val="28"/>
        </w:rPr>
        <w:t xml:space="preserve">Опубликовано </w:t>
      </w:r>
      <w:r w:rsidRPr="001C03A9">
        <w:rPr>
          <w:rFonts w:ascii="Times New Roman" w:hAnsi="Times New Roman" w:cs="Times New Roman"/>
          <w:spacing w:val="-2"/>
          <w:sz w:val="28"/>
          <w:szCs w:val="28"/>
          <w:lang w:val="kk-KZ"/>
        </w:rPr>
        <w:t>7</w:t>
      </w:r>
      <w:r w:rsidRPr="001C03A9">
        <w:rPr>
          <w:rFonts w:ascii="Times New Roman" w:hAnsi="Times New Roman" w:cs="Times New Roman"/>
          <w:spacing w:val="-2"/>
          <w:sz w:val="28"/>
          <w:szCs w:val="28"/>
        </w:rPr>
        <w:t xml:space="preserve"> статей, в т</w:t>
      </w:r>
      <w:r w:rsidRPr="001C03A9">
        <w:rPr>
          <w:rFonts w:ascii="Times New Roman" w:hAnsi="Times New Roman" w:cs="Times New Roman"/>
          <w:spacing w:val="-2"/>
          <w:sz w:val="28"/>
          <w:szCs w:val="28"/>
          <w:lang w:val="kk-KZ"/>
        </w:rPr>
        <w:t>.</w:t>
      </w:r>
      <w:r w:rsidRPr="001C03A9">
        <w:rPr>
          <w:rFonts w:ascii="Times New Roman" w:hAnsi="Times New Roman" w:cs="Times New Roman"/>
          <w:spacing w:val="-2"/>
          <w:sz w:val="28"/>
          <w:szCs w:val="28"/>
        </w:rPr>
        <w:t xml:space="preserve"> ч</w:t>
      </w:r>
      <w:r w:rsidRPr="001C03A9">
        <w:rPr>
          <w:rFonts w:ascii="Times New Roman" w:hAnsi="Times New Roman" w:cs="Times New Roman"/>
          <w:spacing w:val="-2"/>
          <w:sz w:val="28"/>
          <w:szCs w:val="28"/>
          <w:lang w:val="kk-KZ"/>
        </w:rPr>
        <w:t>.</w:t>
      </w:r>
      <w:r w:rsidRPr="001C03A9">
        <w:rPr>
          <w:rFonts w:ascii="Times New Roman" w:hAnsi="Times New Roman" w:cs="Times New Roman"/>
          <w:spacing w:val="-2"/>
          <w:sz w:val="28"/>
          <w:szCs w:val="28"/>
        </w:rPr>
        <w:t xml:space="preserve"> </w:t>
      </w:r>
      <w:r w:rsidRPr="001C03A9">
        <w:rPr>
          <w:rFonts w:ascii="Times New Roman" w:hAnsi="Times New Roman" w:cs="Times New Roman"/>
          <w:spacing w:val="-2"/>
          <w:sz w:val="28"/>
          <w:szCs w:val="28"/>
          <w:lang w:val="kk-KZ"/>
        </w:rPr>
        <w:t xml:space="preserve">3 в </w:t>
      </w:r>
      <w:r w:rsidRPr="001C03A9">
        <w:rPr>
          <w:rFonts w:ascii="Times New Roman" w:hAnsi="Times New Roman" w:cs="Times New Roman"/>
          <w:spacing w:val="-2"/>
          <w:sz w:val="28"/>
          <w:szCs w:val="28"/>
        </w:rPr>
        <w:t>рецензируемых</w:t>
      </w:r>
      <w:r w:rsidRPr="001C03A9">
        <w:rPr>
          <w:rFonts w:ascii="Times New Roman" w:hAnsi="Times New Roman" w:cs="Times New Roman"/>
          <w:spacing w:val="-2"/>
          <w:sz w:val="28"/>
          <w:szCs w:val="28"/>
          <w:lang w:val="kk-KZ"/>
        </w:rPr>
        <w:t xml:space="preserve"> </w:t>
      </w:r>
      <w:r w:rsidRPr="001C03A9">
        <w:rPr>
          <w:rFonts w:ascii="Times New Roman" w:hAnsi="Times New Roman" w:cs="Times New Roman"/>
          <w:spacing w:val="-2"/>
          <w:sz w:val="28"/>
          <w:szCs w:val="28"/>
        </w:rPr>
        <w:t xml:space="preserve">научных зарубежных </w:t>
      </w:r>
      <w:r w:rsidRPr="001C03A9">
        <w:rPr>
          <w:rFonts w:ascii="Times New Roman" w:hAnsi="Times New Roman" w:cs="Times New Roman"/>
          <w:spacing w:val="-2"/>
          <w:sz w:val="28"/>
          <w:szCs w:val="28"/>
          <w:lang w:val="kk-KZ"/>
        </w:rPr>
        <w:t xml:space="preserve">журналах </w:t>
      </w:r>
      <w:r w:rsidRPr="001C03A9">
        <w:rPr>
          <w:rFonts w:ascii="Times New Roman" w:hAnsi="Times New Roman" w:cs="Times New Roman"/>
          <w:spacing w:val="-2"/>
          <w:sz w:val="28"/>
          <w:szCs w:val="28"/>
        </w:rPr>
        <w:t xml:space="preserve">с </w:t>
      </w:r>
      <w:r w:rsidRPr="001C03A9">
        <w:rPr>
          <w:rFonts w:ascii="Times New Roman" w:hAnsi="Times New Roman" w:cs="Times New Roman"/>
          <w:spacing w:val="-2"/>
          <w:sz w:val="28"/>
          <w:szCs w:val="28"/>
          <w:lang w:val="kk-KZ"/>
        </w:rPr>
        <w:t>не</w:t>
      </w:r>
      <w:r w:rsidRPr="001C03A9">
        <w:rPr>
          <w:rFonts w:ascii="Times New Roman" w:hAnsi="Times New Roman" w:cs="Times New Roman"/>
          <w:spacing w:val="-2"/>
          <w:sz w:val="28"/>
          <w:szCs w:val="28"/>
        </w:rPr>
        <w:t xml:space="preserve">нулевым </w:t>
      </w:r>
      <w:proofErr w:type="spellStart"/>
      <w:r w:rsidRPr="001C03A9">
        <w:rPr>
          <w:rFonts w:ascii="Times New Roman" w:hAnsi="Times New Roman" w:cs="Times New Roman"/>
          <w:spacing w:val="-2"/>
          <w:sz w:val="28"/>
          <w:szCs w:val="28"/>
        </w:rPr>
        <w:t>импакт-факторо</w:t>
      </w:r>
      <w:proofErr w:type="spellEnd"/>
      <w:r w:rsidRPr="001C03A9">
        <w:rPr>
          <w:rFonts w:ascii="Times New Roman" w:hAnsi="Times New Roman" w:cs="Times New Roman"/>
          <w:spacing w:val="-2"/>
          <w:sz w:val="28"/>
          <w:szCs w:val="28"/>
          <w:lang w:val="kk-KZ"/>
        </w:rPr>
        <w:t>м,</w:t>
      </w:r>
      <w:r w:rsidRPr="001C03A9">
        <w:rPr>
          <w:rFonts w:ascii="Times New Roman" w:hAnsi="Times New Roman" w:cs="Times New Roman"/>
          <w:spacing w:val="-2"/>
          <w:sz w:val="28"/>
          <w:szCs w:val="28"/>
        </w:rPr>
        <w:t xml:space="preserve"> </w:t>
      </w:r>
      <w:r w:rsidRPr="001C03A9">
        <w:rPr>
          <w:rFonts w:ascii="Times New Roman" w:hAnsi="Times New Roman" w:cs="Times New Roman"/>
          <w:spacing w:val="-2"/>
          <w:sz w:val="28"/>
          <w:szCs w:val="28"/>
          <w:lang w:val="kk-KZ"/>
        </w:rPr>
        <w:t>2</w:t>
      </w:r>
      <w:r w:rsidRPr="001C03A9">
        <w:rPr>
          <w:rFonts w:ascii="Times New Roman" w:hAnsi="Times New Roman" w:cs="Times New Roman"/>
          <w:spacing w:val="-2"/>
          <w:sz w:val="28"/>
          <w:szCs w:val="28"/>
        </w:rPr>
        <w:t xml:space="preserve"> </w:t>
      </w:r>
      <w:r w:rsidRPr="001C03A9">
        <w:rPr>
          <w:rFonts w:ascii="Times New Roman" w:hAnsi="Times New Roman" w:cs="Times New Roman"/>
          <w:spacing w:val="-2"/>
          <w:sz w:val="28"/>
          <w:szCs w:val="28"/>
          <w:lang w:val="kk-KZ"/>
        </w:rPr>
        <w:t xml:space="preserve">в журналах, </w:t>
      </w:r>
      <w:r w:rsidRPr="001C03A9">
        <w:rPr>
          <w:rFonts w:ascii="Times New Roman" w:hAnsi="Times New Roman" w:cs="Times New Roman"/>
          <w:spacing w:val="-2"/>
          <w:sz w:val="28"/>
          <w:szCs w:val="28"/>
        </w:rPr>
        <w:t xml:space="preserve">рекомендованных </w:t>
      </w:r>
      <w:r w:rsidRPr="001C03A9">
        <w:rPr>
          <w:rFonts w:ascii="Times New Roman" w:hAnsi="Times New Roman" w:cs="Times New Roman"/>
          <w:spacing w:val="-2"/>
          <w:sz w:val="24"/>
          <w:szCs w:val="24"/>
        </w:rPr>
        <w:t xml:space="preserve">ККСОН МОН </w:t>
      </w:r>
      <w:r w:rsidRPr="001C03A9">
        <w:rPr>
          <w:rFonts w:ascii="Times New Roman" w:hAnsi="Times New Roman" w:cs="Times New Roman"/>
          <w:spacing w:val="-2"/>
          <w:sz w:val="28"/>
          <w:szCs w:val="28"/>
        </w:rPr>
        <w:t>РК</w:t>
      </w:r>
      <w:r w:rsidRPr="001C03A9">
        <w:rPr>
          <w:rFonts w:ascii="Times New Roman" w:hAnsi="Times New Roman" w:cs="Times New Roman"/>
          <w:spacing w:val="-2"/>
          <w:sz w:val="28"/>
          <w:szCs w:val="28"/>
          <w:lang w:val="kk-KZ"/>
        </w:rPr>
        <w:t>. Участие в международных научно-практических конференциях – 2.</w:t>
      </w:r>
    </w:p>
    <w:p w:rsidR="006C21FE" w:rsidRPr="001C03A9" w:rsidRDefault="006C21FE" w:rsidP="006C21FE">
      <w:pPr>
        <w:spacing w:after="0" w:line="240" w:lineRule="auto"/>
        <w:ind w:firstLine="567"/>
        <w:contextualSpacing/>
        <w:jc w:val="both"/>
        <w:rPr>
          <w:rFonts w:ascii="Times New Roman" w:hAnsi="Times New Roman" w:cs="Times New Roman"/>
          <w:spacing w:val="-2"/>
          <w:sz w:val="26"/>
          <w:szCs w:val="26"/>
          <w:lang w:val="kk-KZ"/>
        </w:rPr>
      </w:pPr>
      <w:bookmarkStart w:id="0" w:name="_GoBack"/>
      <w:bookmarkEnd w:id="0"/>
      <w:r w:rsidRPr="001C03A9">
        <w:rPr>
          <w:rFonts w:ascii="Times New Roman" w:hAnsi="Times New Roman" w:cs="Times New Roman"/>
          <w:spacing w:val="-2"/>
          <w:sz w:val="26"/>
          <w:szCs w:val="26"/>
          <w:lang w:val="kk-KZ"/>
        </w:rPr>
        <w:br w:type="page"/>
      </w:r>
    </w:p>
    <w:p w:rsidR="00492008" w:rsidRPr="006C21FE" w:rsidRDefault="00492008" w:rsidP="00492008">
      <w:pPr>
        <w:spacing w:after="0" w:line="240" w:lineRule="auto"/>
        <w:jc w:val="center"/>
        <w:rPr>
          <w:rFonts w:ascii="Times New Roman" w:hAnsi="Times New Roman" w:cs="Times New Roman"/>
          <w:sz w:val="24"/>
          <w:szCs w:val="26"/>
          <w:lang w:val="kk-KZ"/>
        </w:rPr>
      </w:pPr>
      <w:r w:rsidRPr="006C21FE">
        <w:rPr>
          <w:rFonts w:ascii="Times New Roman" w:hAnsi="Times New Roman" w:cs="Times New Roman"/>
          <w:sz w:val="24"/>
          <w:szCs w:val="26"/>
          <w:lang w:val="kk-KZ"/>
        </w:rPr>
        <w:t>ҚОРЫТЫНДЫ</w:t>
      </w:r>
    </w:p>
    <w:p w:rsidR="00492008" w:rsidRPr="00E2018B" w:rsidRDefault="00492008" w:rsidP="00492008">
      <w:pPr>
        <w:spacing w:after="0" w:line="240" w:lineRule="auto"/>
        <w:jc w:val="center"/>
        <w:rPr>
          <w:rFonts w:ascii="Times New Roman" w:hAnsi="Times New Roman" w:cs="Times New Roman"/>
          <w:sz w:val="26"/>
          <w:szCs w:val="26"/>
          <w:lang w:val="kk-KZ"/>
        </w:rPr>
      </w:pPr>
    </w:p>
    <w:p w:rsidR="00492008" w:rsidRPr="00E2018B" w:rsidRDefault="00492008" w:rsidP="00492008">
      <w:pPr>
        <w:spacing w:after="0" w:line="240" w:lineRule="auto"/>
        <w:ind w:firstLine="567"/>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Табиғи-климаттық жағдайлар мен жыл мерзіміне жоғарғы тәуелділік барлық ауылшаруашылық нысандарының тұрақты мемлекеттік қолдауға зәру екендігін негіздейді. </w:t>
      </w:r>
    </w:p>
    <w:p w:rsidR="00492008" w:rsidRPr="00E2018B" w:rsidRDefault="00492008" w:rsidP="00492008">
      <w:pPr>
        <w:spacing w:after="0" w:line="240" w:lineRule="auto"/>
        <w:ind w:firstLine="567"/>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Шаруашылық жүргізудің шағын нысандарында (ШШН) қаржылық және мүліктік мемлекеттік қолдау өндірілетін өнімнің кепілді көлемін алдын-ала сатып алу, бюджет қаржысы есебінен несие беру, көктемгі-далалық және жинау жұмыстарына жеңілдетілген несие беру, жеңілдетілген салық салу, жеңілдетілген инвестициялау негізінде жүзеге асырылуы қажет. </w:t>
      </w:r>
    </w:p>
    <w:p w:rsidR="00492008" w:rsidRPr="00E2018B" w:rsidRDefault="00492008" w:rsidP="00492008">
      <w:pPr>
        <w:spacing w:after="0" w:line="240" w:lineRule="auto"/>
        <w:ind w:firstLine="567"/>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Өзін-өзі қаржыландыруды мамандандыру, шоғырландыру және мақсатты бағаларды қолдану арқылы, іске асыру қажет. Өзіндік құн, өткізу құны және тиімділік деңгейі өнімді өткізу есебінен, оны ішкі және сыртқы нарықтарда экспорттау арқылы қалыптасуы тиіс.</w:t>
      </w:r>
    </w:p>
    <w:p w:rsidR="00492008" w:rsidRPr="00E2018B" w:rsidRDefault="00492008" w:rsidP="00492008">
      <w:pPr>
        <w:spacing w:after="0" w:line="240" w:lineRule="auto"/>
        <w:ind w:firstLine="567"/>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Шаруашылық жүргізудің шағын нысандарында дамытудың негізгі бағыттары болып, оларды мамандандыру мен бюджеттік және бюджеттен тыс барлық көздерден қаржыландыруды ескере отырып, өнімдерді өңдеу және өткізу табылады.</w:t>
      </w:r>
    </w:p>
    <w:p w:rsidR="00492008" w:rsidRPr="00E2018B" w:rsidRDefault="00492008" w:rsidP="00492008">
      <w:pPr>
        <w:spacing w:after="0" w:line="240" w:lineRule="auto"/>
        <w:ind w:firstLine="567"/>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Несиелік ішкі жүйе көктемгі-далалық және жинау жұмыстарын жүргізуді ескере отырып, бір жыл ішіндегі маусымдық кезеңдерді жеңуге және шаруашылық жүргізудің шағын нысандарына қаржылық тұрақтылықты қамтамасыз етуге мүмкіндік береді.  </w:t>
      </w:r>
    </w:p>
    <w:p w:rsidR="00492008" w:rsidRPr="00E2018B" w:rsidRDefault="00492008" w:rsidP="00492008">
      <w:pPr>
        <w:spacing w:after="0" w:line="240" w:lineRule="auto"/>
        <w:ind w:firstLine="567"/>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Отандық тауарөндірушілерді мемлекеттік қолдау мөлшерін 2022 жылға қарай алатын табыстарының 20%-на дейін жеткізу жоспарлануда.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Ауылшаруашылық өнімдері мен азық-түліктің үштен бір бөлігін өндіретін Қазақстан экономикасының аграрлық саласындағы шаруашылық жүргізудің шағын нысандары табиғи жағдайларға, жоғары қор сыйымдылығына, материалдық-техникалық ресурстардың жеткіліксіздігіне, маусымдық кезеңдерге тәуелді және бұл өз қатарында олардың өнімдерінің сыртқы және ішкі нарықтарда бәсекеге қабілетті болмауының негізгі себептері болып табылады.</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Зерттеулер көрсеткендей, ресурстық потенциал төменгі деңгейде болуда: ауылшаруашылық дәнді-дақылдардың өнімділігі, мал өнімділігі, өнімдердің өтемділігі өте төмен деңгейде қалуда.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Жыл мерзімі тауар өндірушілердің табыстарының түсімінің бірқалыпты болмауы және жұмыссыздық мәселесін негіздейді. Бұл өз кезегінде жиынтық әлеуетті тиімді пайдалануға бағытталған мемлекеттік қолдауды арттыруды талап етеді.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Шаруашылық жүргізудің шағын нысандарындағы ауылшаруашылық өндірісін мемлекеттік қолдау шараларына жататындар: ауылшаруашылық кооперацияны дамыту, өнімді өңдеу, тұқым өсіру шаруашылығы, жем-шөп өндірісін дамыту, егістік жерлерді айналымға тарту.</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Шаруашылық жүргізудің шағын нысандарындағы несиелік-қаржылық инфрақұрылымда екі жеке ішкі жүйелерді көрсетуге болады, бұл: қаржылық және несиелік. Оларды біріктіру қаржы қаражатын бөлумен және оның толыққанды қызмет етуімен, қаржылық тұрақтылығымен негізделеді.</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Шаруашылық жүргізудің шағын нысандарында мемлекеттік қолдау көлемін олардың алатын табысының 80%-на дейін арттыру қажет, оның ішінде 40% республикалық бюджеттен, 60% – аймақтық бюджеттен.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Шаруашылық жүргізудің шағын нысандарында табысты жұмыс істеуіне өндіріс, өткізу, өнімді қайта өңдеу, материалдық-техникалық жабдықтау, несиелік, ақпараттық және маркетингтік қызмет көрсету жүйелерін дамытуға мүмкіндік беретін кооперациялау ықпал етеді.</w:t>
      </w:r>
    </w:p>
    <w:p w:rsidR="00492008" w:rsidRPr="00E2018B" w:rsidRDefault="00492008" w:rsidP="00492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Ауылшаруашылық өнімдерін қол жетімді бағамен сату мәселелерін шешуге инвесторлардың ауылшаруашылық өнімдерін жинап алғанға дейін (болашақ егін жинау кепілідігмен) сатып алу арқылы өндірісті қаржыландыру көмектеседі, және соның салдарынан өнімді сату көлемі мен барлық қаржы институттарынан жеңілдетілген ақша қаражаттарын тарту көлемдері өседі.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Өсімдік шаруашылығы мен мал шаруашылығындағы сақтандыру жүйесі реформалауды қажет етеді. Ауылшаруашылық өндірушілерін сақтандыруға ынталандыру үшін бір ғана көрсеткішті пайдалану қажет – өндіруші табысы минус субсидиялар, бұл жалпы табыс құнының 5% құрайды, соның ішінде 50% (2,5%) бюджет қаржысы есебінен жүргізіледі.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Мал шаруашылығында сақтандыру тарифын 5% деп алу қажет, сақтандыру сыйақысын ауылшаруашылық тауар өндірушілері мен бюджет есебінен – 95% төлеу қажет.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Ауылшаруашылық өнімдері мен қызметтерінің бағалар паритетін анықтау барысында, жерді шаруашылық объектісі, өндіріс маусымдылығы ретінде есептеу керек, соңғы нәтижелердің табиғи факторларға тәуелділігін, өнім түсімінің бірқалыпсыздығын ескеру қажет.  </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Шаруашылық жүргізудің шағын нысандарының әлеуетін дамыту үшін: цифрландыру, техникалық реттеу, сауда-логистикалық инфрақұрылым, эскпортты қолдау, ауылдық аймақтарды және әлеуметтік инфрақұрылымды дамыту қарастырылуда.</w:t>
      </w:r>
    </w:p>
    <w:p w:rsidR="00492008" w:rsidRPr="00E2018B" w:rsidRDefault="00492008" w:rsidP="00492008">
      <w:pPr>
        <w:spacing w:after="0" w:line="240" w:lineRule="auto"/>
        <w:ind w:firstLine="567"/>
        <w:contextualSpacing/>
        <w:jc w:val="both"/>
        <w:rPr>
          <w:rFonts w:ascii="Times New Roman" w:hAnsi="Times New Roman" w:cs="Times New Roman"/>
          <w:sz w:val="28"/>
          <w:szCs w:val="28"/>
          <w:lang w:val="kk-KZ"/>
        </w:rPr>
      </w:pPr>
      <w:r w:rsidRPr="00E2018B">
        <w:rPr>
          <w:rFonts w:ascii="Times New Roman" w:hAnsi="Times New Roman" w:cs="Times New Roman"/>
          <w:sz w:val="28"/>
          <w:szCs w:val="28"/>
          <w:lang w:val="kk-KZ"/>
        </w:rPr>
        <w:t xml:space="preserve">Есептеулер көрсеткендей, өндірісті мемелекеттік қаржылық қолдау шараларын ескере отырып, ұйымдастырушылық-экономикалық іс-шаралар кешенін енгізумен қатар, 2022 жылы жалпы өнім көлемі 2018 жылмен салыстырғанда 15,6%-ға  ұлғайып, оның өтемділігі артады. </w:t>
      </w:r>
    </w:p>
    <w:p w:rsidR="00492008" w:rsidRPr="00E2018B" w:rsidRDefault="00492008">
      <w:pPr>
        <w:rPr>
          <w:rFonts w:ascii="Times New Roman" w:hAnsi="Times New Roman" w:cs="Times New Roman"/>
          <w:sz w:val="26"/>
          <w:szCs w:val="26"/>
          <w:lang w:val="kk-KZ"/>
        </w:rPr>
      </w:pPr>
      <w:r w:rsidRPr="00E2018B">
        <w:rPr>
          <w:rFonts w:ascii="Times New Roman" w:hAnsi="Times New Roman" w:cs="Times New Roman"/>
          <w:sz w:val="26"/>
          <w:szCs w:val="26"/>
          <w:lang w:val="kk-KZ"/>
        </w:rPr>
        <w:br w:type="page"/>
      </w:r>
    </w:p>
    <w:p w:rsidR="001C06C0" w:rsidRPr="006C21FE" w:rsidRDefault="001C06C0" w:rsidP="00B36F52">
      <w:pPr>
        <w:spacing w:after="0" w:line="240" w:lineRule="auto"/>
        <w:jc w:val="center"/>
        <w:rPr>
          <w:rFonts w:ascii="Times New Roman" w:hAnsi="Times New Roman" w:cs="Times New Roman"/>
          <w:sz w:val="24"/>
          <w:szCs w:val="26"/>
        </w:rPr>
      </w:pPr>
      <w:r w:rsidRPr="006C21FE">
        <w:rPr>
          <w:rFonts w:ascii="Times New Roman" w:hAnsi="Times New Roman" w:cs="Times New Roman"/>
          <w:sz w:val="24"/>
          <w:szCs w:val="26"/>
        </w:rPr>
        <w:t>ЗАКЛЮЧЕНИЕ</w:t>
      </w:r>
    </w:p>
    <w:p w:rsidR="002229A8" w:rsidRPr="00E2018B" w:rsidRDefault="002229A8" w:rsidP="00B36F52">
      <w:pPr>
        <w:spacing w:after="0" w:line="240" w:lineRule="auto"/>
        <w:ind w:firstLine="567"/>
        <w:jc w:val="both"/>
        <w:rPr>
          <w:rFonts w:ascii="Times New Roman" w:hAnsi="Times New Roman" w:cs="Times New Roman"/>
          <w:sz w:val="28"/>
          <w:szCs w:val="28"/>
        </w:rPr>
      </w:pPr>
    </w:p>
    <w:p w:rsidR="00176B6A" w:rsidRPr="00E2018B" w:rsidRDefault="005F086D" w:rsidP="00B36F52">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Сезонный характер и высокая зависимость от природно-климатических условий </w:t>
      </w:r>
      <w:r w:rsidR="002229A8" w:rsidRPr="00E2018B">
        <w:rPr>
          <w:rFonts w:ascii="Times New Roman" w:hAnsi="Times New Roman" w:cs="Times New Roman"/>
          <w:sz w:val="28"/>
          <w:szCs w:val="28"/>
        </w:rPr>
        <w:t xml:space="preserve">обосновывают потребность </w:t>
      </w:r>
      <w:r w:rsidRPr="00E2018B">
        <w:rPr>
          <w:rFonts w:ascii="Times New Roman" w:hAnsi="Times New Roman" w:cs="Times New Roman"/>
          <w:sz w:val="28"/>
          <w:szCs w:val="28"/>
        </w:rPr>
        <w:t>постоянной государственной поддержки всех форм хозяйствования.</w:t>
      </w:r>
    </w:p>
    <w:p w:rsidR="005F086D" w:rsidRPr="00E2018B" w:rsidRDefault="005F086D" w:rsidP="00B36F52">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Финансовая и имущественная государственная поддержка </w:t>
      </w:r>
      <w:r w:rsidR="00496A46" w:rsidRPr="00E2018B">
        <w:rPr>
          <w:rFonts w:ascii="Times New Roman" w:hAnsi="Times New Roman" w:cs="Times New Roman"/>
          <w:sz w:val="28"/>
          <w:szCs w:val="28"/>
        </w:rPr>
        <w:t xml:space="preserve">МФХ </w:t>
      </w:r>
      <w:r w:rsidRPr="00E2018B">
        <w:rPr>
          <w:rFonts w:ascii="Times New Roman" w:hAnsi="Times New Roman" w:cs="Times New Roman"/>
          <w:sz w:val="28"/>
          <w:szCs w:val="28"/>
        </w:rPr>
        <w:t xml:space="preserve">должна осуществляться на основе закупа гарантированного объема производимой продукции, предоставления займа за счет бюджетных средств, льготного кредитования весенне-полевых и уборочных работ, льготного налогообложения, льготного инвестирования. </w:t>
      </w:r>
    </w:p>
    <w:p w:rsidR="005F086D" w:rsidRPr="00E2018B" w:rsidRDefault="005F086D" w:rsidP="00B36F52">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Самофинансирование необходимо осуществлять, с учетом специализации, концентрации и использования целевых цен. Себестоимость, реализационная цена и уровень рентабельности должны формироваться за счет реализации продукции, ее экспорта на внутреннем и внешнем рынках.</w:t>
      </w:r>
    </w:p>
    <w:p w:rsidR="005F086D" w:rsidRPr="00E2018B" w:rsidRDefault="005F086D" w:rsidP="00B36F52">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 xml:space="preserve">Основными направлениями развития </w:t>
      </w:r>
      <w:r w:rsidR="00496A46" w:rsidRPr="00E2018B">
        <w:rPr>
          <w:rFonts w:ascii="Times New Roman" w:hAnsi="Times New Roman" w:cs="Times New Roman"/>
          <w:sz w:val="28"/>
          <w:szCs w:val="28"/>
        </w:rPr>
        <w:t xml:space="preserve">МФХ </w:t>
      </w:r>
      <w:r w:rsidRPr="00E2018B">
        <w:rPr>
          <w:rFonts w:ascii="Times New Roman" w:hAnsi="Times New Roman" w:cs="Times New Roman"/>
          <w:sz w:val="28"/>
          <w:szCs w:val="28"/>
        </w:rPr>
        <w:t>станет реализация и переработка продукции, с учетом и</w:t>
      </w:r>
      <w:r w:rsidR="008D47A5" w:rsidRPr="00E2018B">
        <w:rPr>
          <w:rFonts w:ascii="Times New Roman" w:hAnsi="Times New Roman" w:cs="Times New Roman"/>
          <w:sz w:val="28"/>
          <w:szCs w:val="28"/>
        </w:rPr>
        <w:t>х специализации и финансирования</w:t>
      </w:r>
      <w:r w:rsidRPr="00E2018B">
        <w:rPr>
          <w:rFonts w:ascii="Times New Roman" w:hAnsi="Times New Roman" w:cs="Times New Roman"/>
          <w:sz w:val="28"/>
          <w:szCs w:val="28"/>
        </w:rPr>
        <w:t xml:space="preserve"> из всех источников бюджетных и внебюджетных средств.</w:t>
      </w:r>
    </w:p>
    <w:p w:rsidR="00AF3E5C" w:rsidRPr="00E2018B" w:rsidRDefault="00AF3E5C" w:rsidP="00AF3E5C">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Кредитная подсистема позволяет преодолеть сезонность в течение года с учетом проведения весенне-полевых и уборочных работ и способствует финансовой стабильности МФХ.</w:t>
      </w:r>
    </w:p>
    <w:p w:rsidR="005F086D" w:rsidRPr="00E2018B" w:rsidRDefault="005F086D" w:rsidP="005F086D">
      <w:pPr>
        <w:spacing w:after="0" w:line="240" w:lineRule="auto"/>
        <w:ind w:firstLine="567"/>
        <w:jc w:val="both"/>
        <w:rPr>
          <w:rFonts w:ascii="Times New Roman" w:hAnsi="Times New Roman" w:cs="Times New Roman"/>
          <w:sz w:val="28"/>
          <w:szCs w:val="28"/>
        </w:rPr>
      </w:pPr>
      <w:r w:rsidRPr="00E2018B">
        <w:rPr>
          <w:rFonts w:ascii="Times New Roman" w:hAnsi="Times New Roman" w:cs="Times New Roman"/>
          <w:sz w:val="28"/>
          <w:szCs w:val="28"/>
        </w:rPr>
        <w:t>Размер государственной поддержки отечественных товаропроизводителей к 2022 г. планируется довести до 20% получаемых доходов.</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Малые формы хозяйствования в аграрном секторе экономики Казахстана производящие треть сельскохозяйственной продукции и продовольствия, зависят от природных условий хозяйствования, высокой </w:t>
      </w:r>
      <w:proofErr w:type="spellStart"/>
      <w:r w:rsidRPr="00E2018B">
        <w:rPr>
          <w:rFonts w:ascii="Times New Roman" w:hAnsi="Times New Roman" w:cs="Times New Roman"/>
          <w:sz w:val="28"/>
          <w:szCs w:val="28"/>
        </w:rPr>
        <w:t>фондоемкости</w:t>
      </w:r>
      <w:proofErr w:type="spellEnd"/>
      <w:r w:rsidRPr="00E2018B">
        <w:rPr>
          <w:rFonts w:ascii="Times New Roman" w:hAnsi="Times New Roman" w:cs="Times New Roman"/>
          <w:sz w:val="28"/>
          <w:szCs w:val="28"/>
        </w:rPr>
        <w:t>, недостаточности материально-технических ресурсов, сезонности, что является основной причиной неконкурентоспособности их продукции на внутреннем и внешнем рынках.</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Исследования показывают, что ресурсный потенциал используется на низком уровне: низкими остаются урожайность сельскохозяйственных культур, продуктивность животных, окупаемость продукции.</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Сезонность обуславливает неравномерность поступления доходов товаропроизводителей, проблему занятости. Это в свою очередь требует увеличения государственной поддержки, направленную на рациональное использование совокупного потенциала.</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Меры государственной поддержки сельскохозяйственного производства МФХ включают: развитие сельскохозяйственной кооперации, переработки продукции, семеноводства, развитие кормового производства, вовлечение пашни в оборот.</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В кредитно-финансовой инфраструктуре малых форм хозяйствования рекомендуется выделить две самостоятельные подсистемы: финансовую и кредитную, объединение, которых обусловлено предоставлением финансовых средств и </w:t>
      </w:r>
      <w:proofErr w:type="spellStart"/>
      <w:r w:rsidRPr="00E2018B">
        <w:rPr>
          <w:rFonts w:ascii="Times New Roman" w:hAnsi="Times New Roman" w:cs="Times New Roman"/>
          <w:sz w:val="28"/>
          <w:szCs w:val="28"/>
        </w:rPr>
        <w:t>комплектарностью</w:t>
      </w:r>
      <w:proofErr w:type="spellEnd"/>
      <w:r w:rsidRPr="00E2018B">
        <w:rPr>
          <w:rFonts w:ascii="Times New Roman" w:hAnsi="Times New Roman" w:cs="Times New Roman"/>
          <w:sz w:val="28"/>
          <w:szCs w:val="28"/>
        </w:rPr>
        <w:t xml:space="preserve"> их функционирования, финансовой стабильностью.</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Размер государственной поддержки необходимо увеличить до 80% получаемых доходов МФХ, в т. ч. 40% из республиканского бюджета, 60% – из регионального.</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Успешному функционированию малых форм хозяйствования будет способствовать кооперация, позволяющая развивать систему производства, сбыта, переработки продукции, материально-технического снабжения, кредитного, сервисного информационного и маркетингового обслуживания.</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Решению проблем сбыта сельхозпродукции по рациональным ценам поможет внедрение аграрной расписки, позвол</w:t>
      </w:r>
      <w:r w:rsidR="002229A8" w:rsidRPr="00E2018B">
        <w:rPr>
          <w:rFonts w:ascii="Times New Roman" w:hAnsi="Times New Roman" w:cs="Times New Roman"/>
          <w:sz w:val="28"/>
          <w:szCs w:val="28"/>
        </w:rPr>
        <w:t>яющей</w:t>
      </w:r>
      <w:r w:rsidRPr="00E2018B">
        <w:rPr>
          <w:rFonts w:ascii="Times New Roman" w:hAnsi="Times New Roman" w:cs="Times New Roman"/>
          <w:sz w:val="28"/>
          <w:szCs w:val="28"/>
        </w:rPr>
        <w:t xml:space="preserve"> инвесторам финансировать производство сельскохозяйственной продукции за счет продажи до его фактического сбора (под залог будущего урожая), и как следствие, увеличатся объемы продажи продукции, привлечение льготных денежных средств из всех финансовых институтов.</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Требует реформирования система страхования в р</w:t>
      </w:r>
      <w:r w:rsidR="002229A8" w:rsidRPr="00E2018B">
        <w:rPr>
          <w:rFonts w:ascii="Times New Roman" w:hAnsi="Times New Roman" w:cs="Times New Roman"/>
          <w:sz w:val="28"/>
          <w:szCs w:val="28"/>
        </w:rPr>
        <w:t xml:space="preserve">астениеводстве и животноводстве. </w:t>
      </w:r>
      <w:r w:rsidRPr="00E2018B">
        <w:rPr>
          <w:rFonts w:ascii="Times New Roman" w:hAnsi="Times New Roman" w:cs="Times New Roman"/>
          <w:sz w:val="28"/>
          <w:szCs w:val="28"/>
        </w:rPr>
        <w:t>Для стимулирования страхования сельхозпроизводителей необходимо использовать один показатель – доход производителя минус субсидии, который устанавливается в размере 5% стоимости валового доходов, при этом 50% (2,5%) за счет бюджетных средств.</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При страховании в животноводстве страховой тариф следует устанавливать в размере 5%, страховую премию выплачивать за счет сельхоз-товаропроизводителя и бюджета – 95%.</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 xml:space="preserve">Для развития потенциала МФХ предусматривается: </w:t>
      </w:r>
      <w:proofErr w:type="spellStart"/>
      <w:r w:rsidRPr="00E2018B">
        <w:rPr>
          <w:rFonts w:ascii="Times New Roman" w:hAnsi="Times New Roman" w:cs="Times New Roman"/>
          <w:sz w:val="28"/>
          <w:szCs w:val="28"/>
        </w:rPr>
        <w:t>цифро</w:t>
      </w:r>
      <w:r w:rsidR="00496A46" w:rsidRPr="00E2018B">
        <w:rPr>
          <w:rFonts w:ascii="Times New Roman" w:hAnsi="Times New Roman" w:cs="Times New Roman"/>
          <w:sz w:val="28"/>
          <w:szCs w:val="28"/>
        </w:rPr>
        <w:t>в</w:t>
      </w:r>
      <w:r w:rsidRPr="00E2018B">
        <w:rPr>
          <w:rFonts w:ascii="Times New Roman" w:hAnsi="Times New Roman" w:cs="Times New Roman"/>
          <w:sz w:val="28"/>
          <w:szCs w:val="28"/>
        </w:rPr>
        <w:t>изация</w:t>
      </w:r>
      <w:proofErr w:type="spellEnd"/>
      <w:r w:rsidRPr="00E2018B">
        <w:rPr>
          <w:rFonts w:ascii="Times New Roman" w:hAnsi="Times New Roman" w:cs="Times New Roman"/>
          <w:sz w:val="28"/>
          <w:szCs w:val="28"/>
        </w:rPr>
        <w:t>, техническое регулирования, торгово-логическая инфраструктура, поддержка экспорта, развитие сельских территорий и социальной инфраструктуры.</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r w:rsidRPr="00E2018B">
        <w:rPr>
          <w:rFonts w:ascii="Times New Roman" w:hAnsi="Times New Roman" w:cs="Times New Roman"/>
          <w:sz w:val="28"/>
          <w:szCs w:val="28"/>
        </w:rPr>
        <w:t>Расчеты показывают, что с внедрением комплекса организационно-экономических мероприятий, уч</w:t>
      </w:r>
      <w:r w:rsidR="002229A8" w:rsidRPr="00E2018B">
        <w:rPr>
          <w:rFonts w:ascii="Times New Roman" w:hAnsi="Times New Roman" w:cs="Times New Roman"/>
          <w:sz w:val="28"/>
          <w:szCs w:val="28"/>
        </w:rPr>
        <w:t>итывая</w:t>
      </w:r>
      <w:r w:rsidRPr="00E2018B">
        <w:rPr>
          <w:rFonts w:ascii="Times New Roman" w:hAnsi="Times New Roman" w:cs="Times New Roman"/>
          <w:sz w:val="28"/>
          <w:szCs w:val="28"/>
        </w:rPr>
        <w:t xml:space="preserve"> мер</w:t>
      </w:r>
      <w:r w:rsidR="002229A8" w:rsidRPr="00E2018B">
        <w:rPr>
          <w:rFonts w:ascii="Times New Roman" w:hAnsi="Times New Roman" w:cs="Times New Roman"/>
          <w:sz w:val="28"/>
          <w:szCs w:val="28"/>
        </w:rPr>
        <w:t>ы</w:t>
      </w:r>
      <w:r w:rsidRPr="00E2018B">
        <w:rPr>
          <w:rFonts w:ascii="Times New Roman" w:hAnsi="Times New Roman" w:cs="Times New Roman"/>
          <w:sz w:val="28"/>
          <w:szCs w:val="28"/>
        </w:rPr>
        <w:t xml:space="preserve"> государственной финансовой поддержки производства, объем валовой продукции в 2022 г. по сравнению с 2018 г. возрастет на 15,6%,</w:t>
      </w:r>
      <w:r w:rsidR="002229A8" w:rsidRPr="00E2018B">
        <w:rPr>
          <w:rFonts w:ascii="Times New Roman" w:hAnsi="Times New Roman" w:cs="Times New Roman"/>
          <w:sz w:val="28"/>
          <w:szCs w:val="28"/>
        </w:rPr>
        <w:t xml:space="preserve"> </w:t>
      </w:r>
      <w:r w:rsidRPr="00E2018B">
        <w:rPr>
          <w:rFonts w:ascii="Times New Roman" w:hAnsi="Times New Roman" w:cs="Times New Roman"/>
          <w:sz w:val="28"/>
          <w:szCs w:val="28"/>
        </w:rPr>
        <w:t>повысится ее окупаемость.</w:t>
      </w:r>
    </w:p>
    <w:p w:rsidR="004335F0" w:rsidRPr="00E2018B" w:rsidRDefault="004335F0" w:rsidP="004335F0">
      <w:pPr>
        <w:spacing w:after="0" w:line="240" w:lineRule="auto"/>
        <w:ind w:firstLine="567"/>
        <w:contextualSpacing/>
        <w:jc w:val="both"/>
        <w:rPr>
          <w:rFonts w:ascii="Times New Roman" w:hAnsi="Times New Roman" w:cs="Times New Roman"/>
          <w:sz w:val="28"/>
          <w:szCs w:val="28"/>
        </w:rPr>
      </w:pPr>
    </w:p>
    <w:p w:rsidR="00682B3C" w:rsidRPr="00E2018B" w:rsidRDefault="00682B3C">
      <w:pPr>
        <w:rPr>
          <w:rFonts w:ascii="Times New Roman" w:eastAsia="Calibri" w:hAnsi="Times New Roman" w:cs="Times New Roman"/>
          <w:bCs/>
          <w:kern w:val="32"/>
          <w:sz w:val="24"/>
          <w:szCs w:val="24"/>
          <w:lang w:eastAsia="ru-RU"/>
        </w:rPr>
      </w:pPr>
      <w:r w:rsidRPr="00E2018B">
        <w:rPr>
          <w:rFonts w:ascii="Times New Roman" w:eastAsia="Calibri" w:hAnsi="Times New Roman" w:cs="Times New Roman"/>
          <w:bCs/>
          <w:kern w:val="32"/>
          <w:sz w:val="24"/>
          <w:szCs w:val="24"/>
          <w:lang w:eastAsia="ru-RU"/>
        </w:rPr>
        <w:br w:type="page"/>
      </w:r>
    </w:p>
    <w:p w:rsidR="00E259DF" w:rsidRPr="00E2018B" w:rsidRDefault="00E259DF" w:rsidP="00E259DF">
      <w:pPr>
        <w:keepNext/>
        <w:spacing w:after="0" w:line="240" w:lineRule="auto"/>
        <w:jc w:val="center"/>
        <w:rPr>
          <w:rFonts w:ascii="Times New Roman" w:eastAsia="Calibri" w:hAnsi="Times New Roman" w:cs="Times New Roman"/>
          <w:bCs/>
          <w:kern w:val="32"/>
          <w:sz w:val="24"/>
          <w:szCs w:val="24"/>
          <w:lang w:eastAsia="ru-RU"/>
        </w:rPr>
      </w:pPr>
      <w:r w:rsidRPr="00E2018B">
        <w:rPr>
          <w:rFonts w:ascii="Times New Roman" w:eastAsia="Calibri" w:hAnsi="Times New Roman" w:cs="Times New Roman"/>
          <w:bCs/>
          <w:kern w:val="32"/>
          <w:sz w:val="24"/>
          <w:szCs w:val="24"/>
          <w:lang w:eastAsia="ru-RU"/>
        </w:rPr>
        <w:t>СПИСОК ИСПОЛЬЗОВАННЫХ ИСТОЧНИКОВ</w:t>
      </w:r>
    </w:p>
    <w:p w:rsidR="00E259DF" w:rsidRPr="00E92123" w:rsidRDefault="00E259DF" w:rsidP="00E259DF">
      <w:pPr>
        <w:keepNext/>
        <w:spacing w:after="0" w:line="240" w:lineRule="auto"/>
        <w:ind w:firstLine="567"/>
        <w:jc w:val="both"/>
        <w:rPr>
          <w:rFonts w:ascii="Times New Roman" w:eastAsia="Calibri" w:hAnsi="Times New Roman" w:cs="Times New Roman"/>
          <w:bCs/>
          <w:kern w:val="32"/>
          <w:szCs w:val="28"/>
          <w:lang w:eastAsia="ru-RU"/>
        </w:rPr>
      </w:pPr>
    </w:p>
    <w:p w:rsidR="00E259DF" w:rsidRPr="00E92123" w:rsidRDefault="00E259DF" w:rsidP="00487972">
      <w:pPr>
        <w:numPr>
          <w:ilvl w:val="0"/>
          <w:numId w:val="8"/>
        </w:numPr>
        <w:tabs>
          <w:tab w:val="left" w:pos="284"/>
          <w:tab w:val="left" w:pos="709"/>
          <w:tab w:val="left" w:pos="851"/>
        </w:tabs>
        <w:spacing w:after="0" w:line="240" w:lineRule="auto"/>
        <w:ind w:left="0" w:firstLine="567"/>
        <w:contextualSpacing/>
        <w:jc w:val="both"/>
        <w:rPr>
          <w:rFonts w:ascii="Times New Roman" w:eastAsia="Calibri" w:hAnsi="Times New Roman" w:cs="Times New Roman"/>
          <w:sz w:val="28"/>
          <w:szCs w:val="28"/>
          <w:lang w:eastAsia="ru-RU"/>
        </w:rPr>
      </w:pPr>
      <w:r w:rsidRPr="00E92123">
        <w:rPr>
          <w:rFonts w:ascii="Times New Roman" w:eastAsia="Calibri" w:hAnsi="Times New Roman" w:cs="Times New Roman"/>
          <w:sz w:val="28"/>
          <w:szCs w:val="28"/>
          <w:lang w:eastAsia="ru-RU"/>
        </w:rPr>
        <w:t>Предпринимательс</w:t>
      </w:r>
      <w:r w:rsidR="00827328" w:rsidRPr="00E92123">
        <w:rPr>
          <w:rFonts w:ascii="Times New Roman" w:eastAsia="Calibri" w:hAnsi="Times New Roman" w:cs="Times New Roman"/>
          <w:sz w:val="28"/>
          <w:szCs w:val="28"/>
          <w:lang w:eastAsia="ru-RU"/>
        </w:rPr>
        <w:t>кий Коде</w:t>
      </w:r>
      <w:r w:rsidR="00E92123">
        <w:rPr>
          <w:rFonts w:ascii="Times New Roman" w:eastAsia="Calibri" w:hAnsi="Times New Roman" w:cs="Times New Roman"/>
          <w:sz w:val="28"/>
          <w:szCs w:val="28"/>
          <w:lang w:eastAsia="ru-RU"/>
        </w:rPr>
        <w:t xml:space="preserve">кс Республики Казахстан. </w:t>
      </w:r>
      <w:r w:rsidR="00827328" w:rsidRPr="00E92123">
        <w:rPr>
          <w:rFonts w:ascii="Times New Roman" w:eastAsia="Calibri" w:hAnsi="Times New Roman" w:cs="Times New Roman"/>
          <w:sz w:val="28"/>
          <w:szCs w:val="28"/>
          <w:lang w:eastAsia="ru-RU"/>
        </w:rPr>
        <w:t>–</w:t>
      </w:r>
      <w:r w:rsidRPr="00E92123">
        <w:rPr>
          <w:rFonts w:ascii="Times New Roman" w:eastAsia="Calibri" w:hAnsi="Times New Roman" w:cs="Times New Roman"/>
          <w:sz w:val="28"/>
          <w:szCs w:val="28"/>
          <w:lang w:eastAsia="ru-RU"/>
        </w:rPr>
        <w:t xml:space="preserve"> </w:t>
      </w:r>
      <w:r w:rsidR="00827328" w:rsidRPr="00E92123">
        <w:rPr>
          <w:rFonts w:ascii="Times New Roman" w:eastAsia="Calibri" w:hAnsi="Times New Roman" w:cs="Times New Roman"/>
          <w:sz w:val="28"/>
          <w:szCs w:val="28"/>
          <w:lang w:eastAsia="ru-RU"/>
        </w:rPr>
        <w:t>(</w:t>
      </w:r>
      <w:hyperlink r:id="rId8" w:history="1">
        <w:r w:rsidR="00827328" w:rsidRPr="00E92123">
          <w:rPr>
            <w:rStyle w:val="a6"/>
            <w:rFonts w:ascii="Times New Roman" w:eastAsia="Calibri" w:hAnsi="Times New Roman" w:cs="Times New Roman"/>
            <w:sz w:val="28"/>
            <w:szCs w:val="28"/>
            <w:lang w:val="en-US" w:eastAsia="ru-RU"/>
          </w:rPr>
          <w:t>https</w:t>
        </w:r>
        <w:r w:rsidR="00827328" w:rsidRPr="00E92123">
          <w:rPr>
            <w:rStyle w:val="a6"/>
            <w:rFonts w:ascii="Times New Roman" w:eastAsia="Calibri" w:hAnsi="Times New Roman" w:cs="Times New Roman"/>
            <w:sz w:val="28"/>
            <w:szCs w:val="28"/>
            <w:lang w:eastAsia="ru-RU"/>
          </w:rPr>
          <w:t>://</w:t>
        </w:r>
        <w:r w:rsidR="00827328" w:rsidRPr="00E92123">
          <w:rPr>
            <w:rStyle w:val="a6"/>
            <w:rFonts w:ascii="Times New Roman" w:eastAsia="Calibri" w:hAnsi="Times New Roman" w:cs="Times New Roman"/>
            <w:sz w:val="28"/>
            <w:szCs w:val="28"/>
            <w:lang w:val="en-US" w:eastAsia="ru-RU"/>
          </w:rPr>
          <w:t>www</w:t>
        </w:r>
        <w:r w:rsidR="00827328" w:rsidRPr="00E92123">
          <w:rPr>
            <w:rStyle w:val="a6"/>
            <w:rFonts w:ascii="Times New Roman" w:eastAsia="Calibri" w:hAnsi="Times New Roman" w:cs="Times New Roman"/>
            <w:sz w:val="28"/>
            <w:szCs w:val="28"/>
            <w:lang w:eastAsia="ru-RU"/>
          </w:rPr>
          <w:t>.</w:t>
        </w:r>
        <w:r w:rsidR="00827328" w:rsidRPr="00E92123">
          <w:rPr>
            <w:rStyle w:val="a6"/>
            <w:rFonts w:ascii="Times New Roman" w:eastAsia="Calibri" w:hAnsi="Times New Roman" w:cs="Times New Roman"/>
            <w:sz w:val="28"/>
            <w:szCs w:val="28"/>
            <w:lang w:val="en-US" w:eastAsia="ru-RU"/>
          </w:rPr>
          <w:t>online</w:t>
        </w:r>
        <w:r w:rsidR="00827328" w:rsidRPr="00E92123">
          <w:rPr>
            <w:rStyle w:val="a6"/>
            <w:rFonts w:ascii="Times New Roman" w:eastAsia="Calibri" w:hAnsi="Times New Roman" w:cs="Times New Roman"/>
            <w:sz w:val="28"/>
            <w:szCs w:val="28"/>
            <w:lang w:eastAsia="ru-RU"/>
          </w:rPr>
          <w:t>.</w:t>
        </w:r>
        <w:proofErr w:type="spellStart"/>
        <w:r w:rsidR="00827328" w:rsidRPr="00E92123">
          <w:rPr>
            <w:rStyle w:val="a6"/>
            <w:rFonts w:ascii="Times New Roman" w:eastAsia="Calibri" w:hAnsi="Times New Roman" w:cs="Times New Roman"/>
            <w:sz w:val="28"/>
            <w:szCs w:val="28"/>
            <w:lang w:val="en-US" w:eastAsia="ru-RU"/>
          </w:rPr>
          <w:t>zakon</w:t>
        </w:r>
        <w:proofErr w:type="spellEnd"/>
        <w:r w:rsidR="00827328" w:rsidRPr="00E92123">
          <w:rPr>
            <w:rStyle w:val="a6"/>
            <w:rFonts w:ascii="Times New Roman" w:eastAsia="Calibri" w:hAnsi="Times New Roman" w:cs="Times New Roman"/>
            <w:sz w:val="28"/>
            <w:szCs w:val="28"/>
            <w:lang w:eastAsia="ru-RU"/>
          </w:rPr>
          <w:t>.</w:t>
        </w:r>
        <w:proofErr w:type="spellStart"/>
        <w:r w:rsidR="00827328" w:rsidRPr="00E92123">
          <w:rPr>
            <w:rStyle w:val="a6"/>
            <w:rFonts w:ascii="Times New Roman" w:eastAsia="Calibri" w:hAnsi="Times New Roman" w:cs="Times New Roman"/>
            <w:sz w:val="28"/>
            <w:szCs w:val="28"/>
            <w:lang w:val="en-US" w:eastAsia="ru-RU"/>
          </w:rPr>
          <w:t>kz</w:t>
        </w:r>
        <w:proofErr w:type="spellEnd"/>
      </w:hyperlink>
      <w:r w:rsidR="00827328" w:rsidRPr="00E92123">
        <w:rPr>
          <w:rFonts w:ascii="Times New Roman" w:eastAsia="Calibri" w:hAnsi="Times New Roman" w:cs="Times New Roman"/>
          <w:sz w:val="28"/>
          <w:szCs w:val="28"/>
          <w:lang w:eastAsia="ru-RU"/>
        </w:rPr>
        <w:t>)</w:t>
      </w:r>
    </w:p>
    <w:p w:rsidR="004D575C" w:rsidRPr="00E92123" w:rsidRDefault="004D575C" w:rsidP="00487972">
      <w:pPr>
        <w:pStyle w:val="ac"/>
        <w:numPr>
          <w:ilvl w:val="0"/>
          <w:numId w:val="8"/>
        </w:numPr>
        <w:tabs>
          <w:tab w:val="left" w:pos="142"/>
          <w:tab w:val="left" w:pos="284"/>
          <w:tab w:val="left" w:pos="709"/>
          <w:tab w:val="left" w:pos="851"/>
        </w:tabs>
        <w:spacing w:after="0" w:line="240" w:lineRule="auto"/>
        <w:ind w:left="0" w:firstLine="567"/>
        <w:jc w:val="both"/>
        <w:rPr>
          <w:rFonts w:ascii="Times New Roman" w:hAnsi="Times New Roman" w:cs="Times New Roman"/>
          <w:sz w:val="28"/>
          <w:szCs w:val="28"/>
        </w:rPr>
      </w:pPr>
      <w:r w:rsidRPr="00E92123">
        <w:rPr>
          <w:rFonts w:ascii="Times New Roman" w:hAnsi="Times New Roman" w:cs="Times New Roman"/>
          <w:sz w:val="28"/>
          <w:szCs w:val="28"/>
        </w:rPr>
        <w:t>Рекомендации по совершенствованию механизма государственной поддержки производства и реализации продукции и продовольствия в условиях интеграции стран ЕАЭС</w:t>
      </w:r>
      <w:r w:rsidR="00827328" w:rsidRPr="00E92123">
        <w:rPr>
          <w:rFonts w:ascii="Times New Roman" w:hAnsi="Times New Roman" w:cs="Times New Roman"/>
          <w:sz w:val="28"/>
          <w:szCs w:val="28"/>
        </w:rPr>
        <w:t xml:space="preserve"> [Текс]</w:t>
      </w:r>
      <w:r w:rsidRPr="00E92123">
        <w:rPr>
          <w:rFonts w:ascii="Times New Roman" w:hAnsi="Times New Roman" w:cs="Times New Roman"/>
          <w:sz w:val="28"/>
          <w:szCs w:val="28"/>
        </w:rPr>
        <w:t xml:space="preserve">. </w:t>
      </w:r>
      <w:r w:rsidR="00827328" w:rsidRPr="00E92123">
        <w:rPr>
          <w:rFonts w:ascii="Times New Roman" w:hAnsi="Times New Roman" w:cs="Times New Roman"/>
          <w:sz w:val="28"/>
          <w:szCs w:val="28"/>
        </w:rPr>
        <w:t>– Алматы: МСХ РК</w:t>
      </w:r>
      <w:r w:rsidRPr="00E92123">
        <w:rPr>
          <w:rFonts w:ascii="Times New Roman" w:hAnsi="Times New Roman" w:cs="Times New Roman"/>
          <w:sz w:val="28"/>
          <w:szCs w:val="28"/>
        </w:rPr>
        <w:t>, 2016. – 46</w:t>
      </w:r>
      <w:r w:rsidR="00CC3DA0" w:rsidRPr="00E92123">
        <w:rPr>
          <w:rFonts w:ascii="Times New Roman" w:hAnsi="Times New Roman" w:cs="Times New Roman"/>
          <w:sz w:val="28"/>
          <w:szCs w:val="28"/>
        </w:rPr>
        <w:t xml:space="preserve"> </w:t>
      </w:r>
      <w:r w:rsidRPr="00E92123">
        <w:rPr>
          <w:rFonts w:ascii="Times New Roman" w:hAnsi="Times New Roman" w:cs="Times New Roman"/>
          <w:sz w:val="28"/>
          <w:szCs w:val="28"/>
        </w:rPr>
        <w:t>с.</w:t>
      </w:r>
    </w:p>
    <w:p w:rsidR="004D575C" w:rsidRPr="00E92123" w:rsidRDefault="00827328" w:rsidP="00487972">
      <w:pPr>
        <w:pStyle w:val="ac"/>
        <w:numPr>
          <w:ilvl w:val="0"/>
          <w:numId w:val="8"/>
        </w:numPr>
        <w:tabs>
          <w:tab w:val="left" w:pos="142"/>
          <w:tab w:val="left" w:pos="284"/>
          <w:tab w:val="left" w:pos="709"/>
          <w:tab w:val="left" w:pos="851"/>
        </w:tabs>
        <w:spacing w:after="0" w:line="240" w:lineRule="auto"/>
        <w:ind w:left="0" w:firstLine="567"/>
        <w:jc w:val="both"/>
        <w:rPr>
          <w:rFonts w:ascii="Times New Roman" w:eastAsia="Times New Roman" w:hAnsi="Times New Roman" w:cs="Times New Roman"/>
          <w:sz w:val="28"/>
          <w:szCs w:val="28"/>
          <w:lang w:eastAsia="zh-CN"/>
        </w:rPr>
      </w:pPr>
      <w:r w:rsidRPr="00E92123">
        <w:rPr>
          <w:rFonts w:ascii="Times New Roman" w:eastAsia="Times New Roman" w:hAnsi="Times New Roman" w:cs="Times New Roman"/>
          <w:sz w:val="28"/>
          <w:szCs w:val="28"/>
          <w:lang w:eastAsia="zh-CN"/>
        </w:rPr>
        <w:t xml:space="preserve">«Об утверждении Правил субсидирования развития семеноводства» </w:t>
      </w:r>
      <w:r w:rsidRPr="00E92123">
        <w:rPr>
          <w:rFonts w:ascii="Times New Roman" w:hAnsi="Times New Roman" w:cs="Times New Roman"/>
          <w:sz w:val="28"/>
          <w:szCs w:val="28"/>
        </w:rPr>
        <w:t xml:space="preserve">[Текс]: </w:t>
      </w:r>
      <w:r w:rsidR="004D575C" w:rsidRPr="00E92123">
        <w:rPr>
          <w:rFonts w:ascii="Times New Roman" w:eastAsia="Times New Roman" w:hAnsi="Times New Roman" w:cs="Times New Roman"/>
          <w:sz w:val="28"/>
          <w:szCs w:val="28"/>
          <w:lang w:eastAsia="zh-CN"/>
        </w:rPr>
        <w:t xml:space="preserve">Приказ Премьер-Министра Республики Казахстан от 12 декабря 2014 года №4-2/664 </w:t>
      </w:r>
      <w:r w:rsidR="008E7A91" w:rsidRPr="00E92123">
        <w:rPr>
          <w:rFonts w:ascii="Times New Roman" w:hAnsi="Times New Roman" w:cs="Times New Roman"/>
          <w:sz w:val="28"/>
          <w:szCs w:val="28"/>
        </w:rPr>
        <w:t>2012. РГП на ПХВ «Институт законодательства и правовой информации Республики Казахстан» Министерства юстиции Республики Казахстан</w:t>
      </w:r>
      <w:r w:rsidR="00617A98" w:rsidRPr="00E92123">
        <w:rPr>
          <w:rFonts w:ascii="Times New Roman" w:hAnsi="Times New Roman" w:cs="Times New Roman"/>
          <w:sz w:val="28"/>
          <w:szCs w:val="28"/>
        </w:rPr>
        <w:t>. – 37 с.</w:t>
      </w:r>
    </w:p>
    <w:p w:rsidR="004D575C" w:rsidRPr="00E92123" w:rsidRDefault="004D575C" w:rsidP="00487972">
      <w:pPr>
        <w:pStyle w:val="ac"/>
        <w:numPr>
          <w:ilvl w:val="0"/>
          <w:numId w:val="8"/>
        </w:numPr>
        <w:tabs>
          <w:tab w:val="left" w:pos="142"/>
          <w:tab w:val="left" w:pos="284"/>
          <w:tab w:val="left" w:pos="709"/>
          <w:tab w:val="left" w:pos="851"/>
        </w:tabs>
        <w:spacing w:after="0" w:line="240" w:lineRule="auto"/>
        <w:ind w:left="0" w:firstLine="567"/>
        <w:jc w:val="both"/>
        <w:rPr>
          <w:rFonts w:ascii="Times New Roman" w:hAnsi="Times New Roman" w:cs="Times New Roman"/>
          <w:sz w:val="28"/>
          <w:szCs w:val="28"/>
        </w:rPr>
      </w:pPr>
      <w:proofErr w:type="spellStart"/>
      <w:r w:rsidRPr="00E92123">
        <w:rPr>
          <w:rFonts w:ascii="Times New Roman" w:hAnsi="Times New Roman" w:cs="Times New Roman"/>
          <w:sz w:val="28"/>
          <w:szCs w:val="28"/>
        </w:rPr>
        <w:t>Сигаре</w:t>
      </w:r>
      <w:r w:rsidR="00E92123">
        <w:rPr>
          <w:rFonts w:ascii="Times New Roman" w:hAnsi="Times New Roman" w:cs="Times New Roman"/>
          <w:sz w:val="28"/>
          <w:szCs w:val="28"/>
        </w:rPr>
        <w:t>в</w:t>
      </w:r>
      <w:proofErr w:type="spellEnd"/>
      <w:r w:rsidR="00E92123">
        <w:rPr>
          <w:rFonts w:ascii="Times New Roman" w:hAnsi="Times New Roman" w:cs="Times New Roman"/>
          <w:sz w:val="28"/>
          <w:szCs w:val="28"/>
        </w:rPr>
        <w:t xml:space="preserve"> </w:t>
      </w:r>
      <w:r w:rsidRPr="00E92123">
        <w:rPr>
          <w:rFonts w:ascii="Times New Roman" w:hAnsi="Times New Roman" w:cs="Times New Roman"/>
          <w:sz w:val="28"/>
          <w:szCs w:val="28"/>
        </w:rPr>
        <w:t>М.И.</w:t>
      </w:r>
      <w:r w:rsidR="00E92123">
        <w:rPr>
          <w:rFonts w:ascii="Times New Roman" w:hAnsi="Times New Roman" w:cs="Times New Roman"/>
          <w:sz w:val="28"/>
          <w:szCs w:val="28"/>
        </w:rPr>
        <w:t>,</w:t>
      </w:r>
      <w:r w:rsidRPr="00E92123">
        <w:rPr>
          <w:rFonts w:ascii="Times New Roman" w:hAnsi="Times New Roman" w:cs="Times New Roman"/>
          <w:sz w:val="28"/>
          <w:szCs w:val="28"/>
        </w:rPr>
        <w:t xml:space="preserve"> Государственная поддержка развития интенсивных техно</w:t>
      </w:r>
      <w:r w:rsidR="00E92123">
        <w:rPr>
          <w:rFonts w:ascii="Times New Roman" w:hAnsi="Times New Roman" w:cs="Times New Roman"/>
          <w:sz w:val="28"/>
          <w:szCs w:val="28"/>
        </w:rPr>
        <w:t>-</w:t>
      </w:r>
      <w:r w:rsidRPr="00E92123">
        <w:rPr>
          <w:rFonts w:ascii="Times New Roman" w:hAnsi="Times New Roman" w:cs="Times New Roman"/>
          <w:sz w:val="28"/>
          <w:szCs w:val="28"/>
        </w:rPr>
        <w:t xml:space="preserve">логий в молочном скотоводстве Республики Казахстан </w:t>
      </w:r>
      <w:r w:rsidR="008E7A91" w:rsidRPr="00E92123">
        <w:rPr>
          <w:rFonts w:ascii="Times New Roman" w:hAnsi="Times New Roman" w:cs="Times New Roman"/>
          <w:sz w:val="28"/>
          <w:szCs w:val="28"/>
        </w:rPr>
        <w:t>[Текс]</w:t>
      </w:r>
      <w:r w:rsidR="00A171BA" w:rsidRPr="00E92123">
        <w:rPr>
          <w:rFonts w:ascii="Times New Roman" w:hAnsi="Times New Roman" w:cs="Times New Roman"/>
          <w:sz w:val="28"/>
          <w:szCs w:val="28"/>
        </w:rPr>
        <w:t>:</w:t>
      </w:r>
      <w:r w:rsidRPr="00E92123">
        <w:rPr>
          <w:rFonts w:ascii="Times New Roman" w:hAnsi="Times New Roman" w:cs="Times New Roman"/>
          <w:sz w:val="28"/>
          <w:szCs w:val="28"/>
        </w:rPr>
        <w:t xml:space="preserve"> </w:t>
      </w:r>
      <w:r w:rsidR="00A171BA" w:rsidRPr="00E92123">
        <w:rPr>
          <w:rFonts w:ascii="Times New Roman" w:hAnsi="Times New Roman" w:cs="Times New Roman"/>
          <w:sz w:val="28"/>
          <w:szCs w:val="28"/>
        </w:rPr>
        <w:t xml:space="preserve">рекомендации / </w:t>
      </w:r>
      <w:r w:rsidR="00E92123" w:rsidRPr="00E92123">
        <w:rPr>
          <w:rFonts w:ascii="Times New Roman" w:hAnsi="Times New Roman" w:cs="Times New Roman"/>
          <w:sz w:val="28"/>
          <w:szCs w:val="28"/>
        </w:rPr>
        <w:t>М.И.</w:t>
      </w:r>
      <w:r w:rsidR="00E92123">
        <w:rPr>
          <w:rFonts w:ascii="Times New Roman" w:hAnsi="Times New Roman" w:cs="Times New Roman"/>
          <w:sz w:val="28"/>
          <w:szCs w:val="28"/>
        </w:rPr>
        <w:t xml:space="preserve"> </w:t>
      </w:r>
      <w:proofErr w:type="spellStart"/>
      <w:r w:rsidR="00A171BA" w:rsidRPr="00E92123">
        <w:rPr>
          <w:rFonts w:ascii="Times New Roman" w:hAnsi="Times New Roman" w:cs="Times New Roman"/>
          <w:sz w:val="28"/>
          <w:szCs w:val="28"/>
        </w:rPr>
        <w:t>Сигарев</w:t>
      </w:r>
      <w:proofErr w:type="spellEnd"/>
      <w:r w:rsidR="00A171BA" w:rsidRPr="00E92123">
        <w:rPr>
          <w:rFonts w:ascii="Times New Roman" w:hAnsi="Times New Roman" w:cs="Times New Roman"/>
          <w:sz w:val="28"/>
          <w:szCs w:val="28"/>
        </w:rPr>
        <w:t xml:space="preserve">, </w:t>
      </w:r>
      <w:r w:rsidR="00E92123" w:rsidRPr="00E92123">
        <w:rPr>
          <w:rFonts w:ascii="Times New Roman" w:hAnsi="Times New Roman" w:cs="Times New Roman"/>
          <w:sz w:val="28"/>
          <w:szCs w:val="28"/>
        </w:rPr>
        <w:t>Ж.М.</w:t>
      </w:r>
      <w:r w:rsidR="00E92123">
        <w:rPr>
          <w:rFonts w:ascii="Times New Roman" w:hAnsi="Times New Roman" w:cs="Times New Roman"/>
          <w:sz w:val="28"/>
          <w:szCs w:val="28"/>
        </w:rPr>
        <w:t xml:space="preserve"> </w:t>
      </w:r>
      <w:proofErr w:type="spellStart"/>
      <w:r w:rsidR="00A171BA" w:rsidRPr="00E92123">
        <w:rPr>
          <w:rFonts w:ascii="Times New Roman" w:hAnsi="Times New Roman" w:cs="Times New Roman"/>
          <w:sz w:val="28"/>
          <w:szCs w:val="28"/>
        </w:rPr>
        <w:t>Нуркужаев</w:t>
      </w:r>
      <w:proofErr w:type="spellEnd"/>
      <w:r w:rsidR="00A171BA" w:rsidRPr="00E92123">
        <w:rPr>
          <w:rFonts w:ascii="Times New Roman" w:hAnsi="Times New Roman" w:cs="Times New Roman"/>
          <w:sz w:val="28"/>
          <w:szCs w:val="28"/>
        </w:rPr>
        <w:t xml:space="preserve">, </w:t>
      </w:r>
      <w:r w:rsidR="00E92123" w:rsidRPr="00E92123">
        <w:rPr>
          <w:rFonts w:ascii="Times New Roman" w:hAnsi="Times New Roman" w:cs="Times New Roman"/>
          <w:sz w:val="28"/>
          <w:szCs w:val="28"/>
        </w:rPr>
        <w:t>Г.А.</w:t>
      </w:r>
      <w:r w:rsidR="00E92123">
        <w:rPr>
          <w:rFonts w:ascii="Times New Roman" w:hAnsi="Times New Roman" w:cs="Times New Roman"/>
          <w:sz w:val="28"/>
          <w:szCs w:val="28"/>
        </w:rPr>
        <w:t xml:space="preserve"> </w:t>
      </w:r>
      <w:proofErr w:type="spellStart"/>
      <w:r w:rsidR="00A171BA" w:rsidRPr="00E92123">
        <w:rPr>
          <w:rFonts w:ascii="Times New Roman" w:hAnsi="Times New Roman" w:cs="Times New Roman"/>
          <w:sz w:val="28"/>
          <w:szCs w:val="28"/>
        </w:rPr>
        <w:t>Джамбаева</w:t>
      </w:r>
      <w:proofErr w:type="spellEnd"/>
      <w:r w:rsidR="00A171BA" w:rsidRPr="00E92123">
        <w:rPr>
          <w:rFonts w:ascii="Times New Roman" w:hAnsi="Times New Roman" w:cs="Times New Roman"/>
          <w:sz w:val="28"/>
          <w:szCs w:val="28"/>
        </w:rPr>
        <w:t xml:space="preserve">, </w:t>
      </w:r>
      <w:r w:rsidR="00E92123">
        <w:rPr>
          <w:rFonts w:ascii="Times New Roman" w:hAnsi="Times New Roman" w:cs="Times New Roman"/>
          <w:sz w:val="28"/>
          <w:szCs w:val="28"/>
        </w:rPr>
        <w:t xml:space="preserve">Л.Т. </w:t>
      </w:r>
      <w:proofErr w:type="spellStart"/>
      <w:r w:rsidR="00E92123">
        <w:rPr>
          <w:rFonts w:ascii="Times New Roman" w:hAnsi="Times New Roman" w:cs="Times New Roman"/>
          <w:sz w:val="28"/>
          <w:szCs w:val="28"/>
        </w:rPr>
        <w:t>А</w:t>
      </w:r>
      <w:r w:rsidR="00A171BA" w:rsidRPr="00E92123">
        <w:rPr>
          <w:rFonts w:ascii="Times New Roman" w:hAnsi="Times New Roman" w:cs="Times New Roman"/>
          <w:sz w:val="28"/>
          <w:szCs w:val="28"/>
        </w:rPr>
        <w:t>лшембаева</w:t>
      </w:r>
      <w:proofErr w:type="spellEnd"/>
      <w:r w:rsidR="00E92123">
        <w:rPr>
          <w:rFonts w:ascii="Times New Roman" w:hAnsi="Times New Roman" w:cs="Times New Roman"/>
          <w:sz w:val="28"/>
          <w:szCs w:val="28"/>
        </w:rPr>
        <w:t xml:space="preserve">. </w:t>
      </w:r>
      <w:r w:rsidR="00A171BA" w:rsidRPr="00E92123">
        <w:rPr>
          <w:rFonts w:ascii="Times New Roman" w:hAnsi="Times New Roman" w:cs="Times New Roman"/>
          <w:sz w:val="28"/>
          <w:szCs w:val="28"/>
        </w:rPr>
        <w:t xml:space="preserve">– </w:t>
      </w:r>
      <w:r w:rsidRPr="00E92123">
        <w:rPr>
          <w:rFonts w:ascii="Times New Roman" w:hAnsi="Times New Roman" w:cs="Times New Roman"/>
          <w:sz w:val="28"/>
          <w:szCs w:val="28"/>
        </w:rPr>
        <w:t xml:space="preserve">Алматы: </w:t>
      </w:r>
      <w:proofErr w:type="spellStart"/>
      <w:r w:rsidR="00A171BA" w:rsidRPr="00E92123">
        <w:rPr>
          <w:rFonts w:ascii="Times New Roman" w:hAnsi="Times New Roman" w:cs="Times New Roman"/>
          <w:sz w:val="28"/>
          <w:szCs w:val="28"/>
        </w:rPr>
        <w:t>КазНИИЭ</w:t>
      </w:r>
      <w:proofErr w:type="spellEnd"/>
      <w:r w:rsidR="00A171BA" w:rsidRPr="00E92123">
        <w:rPr>
          <w:rFonts w:ascii="Times New Roman" w:hAnsi="Times New Roman" w:cs="Times New Roman"/>
          <w:sz w:val="28"/>
          <w:szCs w:val="28"/>
        </w:rPr>
        <w:t xml:space="preserve"> </w:t>
      </w:r>
      <w:r w:rsidRPr="00E92123">
        <w:rPr>
          <w:rFonts w:ascii="Times New Roman" w:hAnsi="Times New Roman" w:cs="Times New Roman"/>
          <w:sz w:val="28"/>
          <w:szCs w:val="28"/>
        </w:rPr>
        <w:t>АПК и РСТ, 2017. – 28 с.</w:t>
      </w:r>
    </w:p>
    <w:p w:rsidR="004D575C" w:rsidRPr="00E92123" w:rsidRDefault="004D575C" w:rsidP="00487972">
      <w:pPr>
        <w:pStyle w:val="ac"/>
        <w:numPr>
          <w:ilvl w:val="0"/>
          <w:numId w:val="8"/>
        </w:numPr>
        <w:tabs>
          <w:tab w:val="left" w:pos="142"/>
          <w:tab w:val="left" w:pos="284"/>
          <w:tab w:val="left" w:pos="709"/>
          <w:tab w:val="left" w:pos="851"/>
        </w:tabs>
        <w:spacing w:after="0" w:line="240" w:lineRule="auto"/>
        <w:ind w:left="0" w:firstLine="567"/>
        <w:jc w:val="both"/>
        <w:rPr>
          <w:rFonts w:ascii="Times New Roman" w:hAnsi="Times New Roman" w:cs="Times New Roman"/>
          <w:sz w:val="28"/>
          <w:szCs w:val="28"/>
        </w:rPr>
      </w:pPr>
      <w:r w:rsidRPr="00E92123">
        <w:rPr>
          <w:rFonts w:ascii="Times New Roman" w:hAnsi="Times New Roman" w:cs="Times New Roman"/>
          <w:sz w:val="28"/>
          <w:szCs w:val="28"/>
        </w:rPr>
        <w:t xml:space="preserve">Годовой отчет </w:t>
      </w:r>
      <w:r w:rsidR="00A171BA" w:rsidRPr="00E92123">
        <w:rPr>
          <w:rFonts w:ascii="Times New Roman" w:hAnsi="Times New Roman" w:cs="Times New Roman"/>
          <w:sz w:val="28"/>
          <w:szCs w:val="28"/>
        </w:rPr>
        <w:t xml:space="preserve">[Текс]. </w:t>
      </w:r>
      <w:r w:rsidRPr="00E92123">
        <w:rPr>
          <w:rFonts w:ascii="Times New Roman" w:hAnsi="Times New Roman" w:cs="Times New Roman"/>
          <w:sz w:val="28"/>
          <w:szCs w:val="28"/>
        </w:rPr>
        <w:t>Астана</w:t>
      </w:r>
      <w:r w:rsidR="00A171BA" w:rsidRPr="00E92123">
        <w:rPr>
          <w:rFonts w:ascii="Times New Roman" w:hAnsi="Times New Roman" w:cs="Times New Roman"/>
          <w:sz w:val="28"/>
          <w:szCs w:val="28"/>
        </w:rPr>
        <w:t>:</w:t>
      </w:r>
      <w:r w:rsidRPr="00E92123">
        <w:rPr>
          <w:rFonts w:ascii="Times New Roman" w:hAnsi="Times New Roman" w:cs="Times New Roman"/>
          <w:sz w:val="28"/>
          <w:szCs w:val="28"/>
        </w:rPr>
        <w:t xml:space="preserve"> </w:t>
      </w:r>
      <w:r w:rsidR="00A171BA" w:rsidRPr="00E92123">
        <w:rPr>
          <w:rFonts w:ascii="Times New Roman" w:hAnsi="Times New Roman" w:cs="Times New Roman"/>
          <w:sz w:val="28"/>
          <w:szCs w:val="28"/>
        </w:rPr>
        <w:t>АО «НУХ «</w:t>
      </w:r>
      <w:proofErr w:type="spellStart"/>
      <w:r w:rsidR="00A171BA" w:rsidRPr="00E92123">
        <w:rPr>
          <w:rFonts w:ascii="Times New Roman" w:hAnsi="Times New Roman" w:cs="Times New Roman"/>
          <w:sz w:val="28"/>
          <w:szCs w:val="28"/>
        </w:rPr>
        <w:t>КазАгро</w:t>
      </w:r>
      <w:proofErr w:type="spellEnd"/>
      <w:r w:rsidR="00A171BA" w:rsidRPr="00E92123">
        <w:rPr>
          <w:rFonts w:ascii="Times New Roman" w:hAnsi="Times New Roman" w:cs="Times New Roman"/>
          <w:sz w:val="28"/>
          <w:szCs w:val="28"/>
        </w:rPr>
        <w:t>», 2018.</w:t>
      </w:r>
      <w:r w:rsidRPr="00E92123">
        <w:rPr>
          <w:rFonts w:ascii="Times New Roman" w:hAnsi="Times New Roman" w:cs="Times New Roman"/>
          <w:sz w:val="28"/>
          <w:szCs w:val="28"/>
        </w:rPr>
        <w:t xml:space="preserve"> – 8с.</w:t>
      </w:r>
      <w:r w:rsidR="00A171BA" w:rsidRPr="00E92123">
        <w:rPr>
          <w:rFonts w:ascii="Times New Roman" w:hAnsi="Times New Roman" w:cs="Times New Roman"/>
          <w:sz w:val="28"/>
          <w:szCs w:val="28"/>
        </w:rPr>
        <w:t xml:space="preserve"> </w:t>
      </w:r>
    </w:p>
    <w:p w:rsidR="00A171BA" w:rsidRPr="00E92123" w:rsidRDefault="00ED5AD7" w:rsidP="00487972">
      <w:pPr>
        <w:numPr>
          <w:ilvl w:val="0"/>
          <w:numId w:val="8"/>
        </w:numPr>
        <w:tabs>
          <w:tab w:val="left" w:pos="284"/>
          <w:tab w:val="left" w:pos="709"/>
          <w:tab w:val="left" w:pos="851"/>
        </w:tabs>
        <w:spacing w:after="0" w:line="240" w:lineRule="auto"/>
        <w:ind w:left="0" w:firstLine="567"/>
        <w:contextualSpacing/>
        <w:jc w:val="both"/>
        <w:rPr>
          <w:rFonts w:ascii="Times New Roman" w:eastAsia="Calibri" w:hAnsi="Times New Roman" w:cs="Times New Roman"/>
          <w:sz w:val="28"/>
          <w:szCs w:val="28"/>
          <w:lang w:eastAsia="ru-RU"/>
        </w:rPr>
      </w:pPr>
      <w:r w:rsidRPr="00E92123">
        <w:rPr>
          <w:rFonts w:ascii="Times New Roman" w:eastAsia="Times New Roman" w:hAnsi="Times New Roman" w:cs="Times New Roman"/>
          <w:sz w:val="28"/>
          <w:szCs w:val="28"/>
          <w:lang w:eastAsia="zh-CN"/>
        </w:rPr>
        <w:t xml:space="preserve">Закон Республики Казахстан «О сельскохозяйственных кооперативах» </w:t>
      </w:r>
      <w:r w:rsidR="00A171BA" w:rsidRPr="00E92123">
        <w:rPr>
          <w:rFonts w:ascii="Times New Roman" w:hAnsi="Times New Roman" w:cs="Times New Roman"/>
          <w:sz w:val="28"/>
          <w:szCs w:val="28"/>
        </w:rPr>
        <w:t xml:space="preserve">[Текс]. – </w:t>
      </w:r>
      <w:r w:rsidR="00A171BA" w:rsidRPr="00E92123">
        <w:rPr>
          <w:rFonts w:ascii="Times New Roman" w:eastAsia="Times New Roman" w:hAnsi="Times New Roman" w:cs="Times New Roman"/>
          <w:sz w:val="28"/>
          <w:szCs w:val="28"/>
          <w:lang w:eastAsia="zh-CN"/>
        </w:rPr>
        <w:t>Астана: Аккорда,</w:t>
      </w:r>
      <w:r w:rsidR="00A171BA" w:rsidRPr="00E92123">
        <w:rPr>
          <w:rFonts w:ascii="Times New Roman" w:hAnsi="Times New Roman" w:cs="Times New Roman"/>
          <w:sz w:val="28"/>
          <w:szCs w:val="28"/>
          <w:lang w:eastAsia="zh-CN"/>
        </w:rPr>
        <w:t xml:space="preserve"> от </w:t>
      </w:r>
      <w:r w:rsidR="00617A98" w:rsidRPr="00E92123">
        <w:rPr>
          <w:rFonts w:ascii="Times New Roman" w:hAnsi="Times New Roman" w:cs="Times New Roman"/>
          <w:color w:val="000000"/>
          <w:sz w:val="28"/>
          <w:szCs w:val="28"/>
        </w:rPr>
        <w:t>29 октября 2015 г.</w:t>
      </w:r>
      <w:r w:rsidR="00A171BA" w:rsidRPr="00E92123">
        <w:rPr>
          <w:rFonts w:ascii="Times New Roman" w:hAnsi="Times New Roman" w:cs="Times New Roman"/>
          <w:color w:val="000000"/>
          <w:sz w:val="28"/>
          <w:szCs w:val="28"/>
        </w:rPr>
        <w:t xml:space="preserve"> № 372-V ЗРК. </w:t>
      </w:r>
      <w:r w:rsidR="00617A98" w:rsidRPr="00E92123">
        <w:rPr>
          <w:rFonts w:ascii="Times New Roman" w:hAnsi="Times New Roman" w:cs="Times New Roman"/>
          <w:color w:val="000000"/>
          <w:sz w:val="28"/>
          <w:szCs w:val="28"/>
        </w:rPr>
        <w:t>–</w:t>
      </w:r>
      <w:r w:rsidR="00A171BA" w:rsidRPr="00E92123">
        <w:rPr>
          <w:rFonts w:ascii="Times New Roman" w:hAnsi="Times New Roman" w:cs="Times New Roman"/>
          <w:color w:val="000000"/>
          <w:sz w:val="28"/>
          <w:szCs w:val="28"/>
        </w:rPr>
        <w:t xml:space="preserve"> </w:t>
      </w:r>
      <w:r w:rsidR="00617A98" w:rsidRPr="00E92123">
        <w:rPr>
          <w:rFonts w:ascii="Times New Roman" w:hAnsi="Times New Roman" w:cs="Times New Roman"/>
          <w:color w:val="000000"/>
          <w:sz w:val="28"/>
          <w:szCs w:val="28"/>
        </w:rPr>
        <w:t>25 с.</w:t>
      </w:r>
    </w:p>
    <w:p w:rsidR="004D575C" w:rsidRPr="00E92123" w:rsidRDefault="00617A98" w:rsidP="00487972">
      <w:pPr>
        <w:pStyle w:val="ac"/>
        <w:numPr>
          <w:ilvl w:val="0"/>
          <w:numId w:val="8"/>
        </w:numPr>
        <w:tabs>
          <w:tab w:val="left" w:pos="142"/>
          <w:tab w:val="left" w:pos="284"/>
          <w:tab w:val="left" w:pos="709"/>
          <w:tab w:val="left" w:pos="851"/>
        </w:tabs>
        <w:spacing w:after="0" w:line="240" w:lineRule="auto"/>
        <w:ind w:left="0" w:firstLine="567"/>
        <w:jc w:val="both"/>
        <w:rPr>
          <w:rFonts w:ascii="Times New Roman" w:eastAsia="Times New Roman" w:hAnsi="Times New Roman" w:cs="Times New Roman"/>
          <w:sz w:val="28"/>
          <w:szCs w:val="28"/>
          <w:lang w:eastAsia="zh-CN"/>
        </w:rPr>
      </w:pPr>
      <w:r w:rsidRPr="00E92123">
        <w:rPr>
          <w:rFonts w:ascii="Times New Roman" w:eastAsia="Times New Roman" w:hAnsi="Times New Roman" w:cs="Times New Roman"/>
          <w:sz w:val="28"/>
          <w:szCs w:val="28"/>
          <w:lang w:eastAsia="zh-CN"/>
        </w:rPr>
        <w:t>Закон Республики Казахстан «</w:t>
      </w:r>
      <w:r w:rsidR="004D575C" w:rsidRPr="00E92123">
        <w:rPr>
          <w:rFonts w:ascii="Times New Roman" w:eastAsia="Times New Roman" w:hAnsi="Times New Roman" w:cs="Times New Roman"/>
          <w:sz w:val="28"/>
          <w:szCs w:val="28"/>
          <w:lang w:eastAsia="zh-CN"/>
        </w:rPr>
        <w:t>Об обязательном страховании в растение</w:t>
      </w:r>
      <w:r w:rsidR="00E92123">
        <w:rPr>
          <w:rFonts w:ascii="Times New Roman" w:eastAsia="Times New Roman" w:hAnsi="Times New Roman" w:cs="Times New Roman"/>
          <w:sz w:val="28"/>
          <w:szCs w:val="28"/>
          <w:lang w:eastAsia="zh-CN"/>
        </w:rPr>
        <w:t>-</w:t>
      </w:r>
      <w:proofErr w:type="spellStart"/>
      <w:r w:rsidR="004D575C" w:rsidRPr="00E92123">
        <w:rPr>
          <w:rFonts w:ascii="Times New Roman" w:eastAsia="Times New Roman" w:hAnsi="Times New Roman" w:cs="Times New Roman"/>
          <w:sz w:val="28"/>
          <w:szCs w:val="28"/>
          <w:lang w:eastAsia="zh-CN"/>
        </w:rPr>
        <w:t>водстве</w:t>
      </w:r>
      <w:proofErr w:type="spellEnd"/>
      <w:r w:rsidRPr="00E92123">
        <w:rPr>
          <w:rFonts w:ascii="Times New Roman" w:eastAsia="Times New Roman" w:hAnsi="Times New Roman" w:cs="Times New Roman"/>
          <w:sz w:val="28"/>
          <w:szCs w:val="28"/>
          <w:lang w:eastAsia="zh-CN"/>
        </w:rPr>
        <w:t xml:space="preserve">» </w:t>
      </w:r>
      <w:r w:rsidRPr="00E92123">
        <w:rPr>
          <w:rFonts w:ascii="Times New Roman" w:hAnsi="Times New Roman" w:cs="Times New Roman"/>
          <w:sz w:val="28"/>
          <w:szCs w:val="28"/>
        </w:rPr>
        <w:t>[Текс]. – Астана,</w:t>
      </w:r>
      <w:r w:rsidR="004D575C" w:rsidRPr="00E92123">
        <w:rPr>
          <w:rFonts w:ascii="Times New Roman" w:eastAsia="Times New Roman" w:hAnsi="Times New Roman" w:cs="Times New Roman"/>
          <w:sz w:val="28"/>
          <w:szCs w:val="28"/>
          <w:lang w:eastAsia="zh-CN"/>
        </w:rPr>
        <w:t xml:space="preserve"> 2004</w:t>
      </w:r>
      <w:r w:rsidRPr="00E92123">
        <w:rPr>
          <w:rFonts w:ascii="Times New Roman" w:eastAsia="Times New Roman" w:hAnsi="Times New Roman" w:cs="Times New Roman"/>
          <w:sz w:val="28"/>
          <w:szCs w:val="28"/>
          <w:lang w:eastAsia="zh-CN"/>
        </w:rPr>
        <w:t>. №533. – 33 с.</w:t>
      </w:r>
      <w:r w:rsidR="004D575C" w:rsidRPr="00E92123">
        <w:rPr>
          <w:rFonts w:ascii="Times New Roman" w:eastAsia="Times New Roman" w:hAnsi="Times New Roman" w:cs="Times New Roman"/>
          <w:sz w:val="28"/>
          <w:szCs w:val="28"/>
          <w:lang w:eastAsia="zh-CN"/>
        </w:rPr>
        <w:t xml:space="preserve"> </w:t>
      </w:r>
    </w:p>
    <w:p w:rsidR="00ED5AD7" w:rsidRPr="00E92123" w:rsidRDefault="00617A98" w:rsidP="00487972">
      <w:pPr>
        <w:pStyle w:val="ac"/>
        <w:numPr>
          <w:ilvl w:val="0"/>
          <w:numId w:val="8"/>
        </w:numPr>
        <w:tabs>
          <w:tab w:val="left" w:pos="142"/>
          <w:tab w:val="left" w:pos="284"/>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sidRPr="00E92123">
        <w:rPr>
          <w:rFonts w:ascii="Times New Roman" w:eastAsia="Times New Roman" w:hAnsi="Times New Roman" w:cs="Times New Roman"/>
          <w:sz w:val="28"/>
          <w:szCs w:val="28"/>
          <w:lang w:eastAsia="zh-CN"/>
        </w:rPr>
        <w:t>«Малое и среднее предпринимательство в Республике Казахстан за 2012-2018гг. Статистический сборник</w:t>
      </w:r>
      <w:r w:rsidR="0017054C" w:rsidRPr="00E92123">
        <w:rPr>
          <w:rFonts w:ascii="Times New Roman" w:eastAsia="Times New Roman" w:hAnsi="Times New Roman" w:cs="Times New Roman"/>
          <w:sz w:val="28"/>
          <w:szCs w:val="28"/>
          <w:lang w:eastAsia="zh-CN"/>
        </w:rPr>
        <w:t>.</w:t>
      </w:r>
      <w:r w:rsidRPr="00E92123">
        <w:rPr>
          <w:rFonts w:ascii="Times New Roman" w:eastAsia="Times New Roman" w:hAnsi="Times New Roman" w:cs="Times New Roman"/>
          <w:sz w:val="28"/>
          <w:szCs w:val="28"/>
          <w:lang w:eastAsia="zh-CN"/>
        </w:rPr>
        <w:t xml:space="preserve"> – Астана, </w:t>
      </w:r>
      <w:r w:rsidR="00ED5AD7" w:rsidRPr="00E92123">
        <w:rPr>
          <w:rFonts w:ascii="Times New Roman" w:eastAsia="Times New Roman" w:hAnsi="Times New Roman" w:cs="Times New Roman"/>
          <w:sz w:val="28"/>
          <w:szCs w:val="28"/>
          <w:lang w:eastAsia="zh-CN"/>
        </w:rPr>
        <w:t>2019</w:t>
      </w:r>
      <w:r w:rsidR="0017054C" w:rsidRPr="00E92123">
        <w:rPr>
          <w:rFonts w:ascii="Times New Roman" w:eastAsia="Times New Roman" w:hAnsi="Times New Roman" w:cs="Times New Roman"/>
          <w:sz w:val="28"/>
          <w:szCs w:val="28"/>
          <w:lang w:eastAsia="zh-CN"/>
        </w:rPr>
        <w:t xml:space="preserve">. </w:t>
      </w:r>
      <w:r w:rsidR="00494CFB" w:rsidRPr="00E92123">
        <w:rPr>
          <w:rFonts w:ascii="Times New Roman" w:eastAsia="Times New Roman" w:hAnsi="Times New Roman" w:cs="Times New Roman"/>
          <w:sz w:val="28"/>
          <w:szCs w:val="28"/>
          <w:lang w:eastAsia="zh-CN"/>
        </w:rPr>
        <w:t>– 50 с.</w:t>
      </w:r>
    </w:p>
    <w:p w:rsidR="00ED5AD7" w:rsidRPr="00E92123" w:rsidRDefault="00ED5AD7" w:rsidP="00487972">
      <w:pPr>
        <w:numPr>
          <w:ilvl w:val="0"/>
          <w:numId w:val="8"/>
        </w:numPr>
        <w:tabs>
          <w:tab w:val="left" w:pos="142"/>
          <w:tab w:val="left" w:pos="284"/>
          <w:tab w:val="left" w:pos="709"/>
          <w:tab w:val="left" w:pos="851"/>
          <w:tab w:val="left" w:pos="993"/>
          <w:tab w:val="left" w:pos="2324"/>
        </w:tabs>
        <w:spacing w:after="0" w:line="240" w:lineRule="auto"/>
        <w:ind w:left="0" w:firstLine="567"/>
        <w:contextualSpacing/>
        <w:jc w:val="both"/>
        <w:rPr>
          <w:rFonts w:ascii="Times New Roman" w:hAnsi="Times New Roman" w:cs="Times New Roman"/>
          <w:sz w:val="28"/>
          <w:szCs w:val="28"/>
        </w:rPr>
      </w:pPr>
      <w:r w:rsidRPr="00E92123">
        <w:rPr>
          <w:rFonts w:ascii="Times New Roman" w:eastAsia="Calibri" w:hAnsi="Times New Roman" w:cs="Times New Roman"/>
          <w:sz w:val="28"/>
          <w:szCs w:val="28"/>
        </w:rPr>
        <w:t>Сельское, лесное и рыбное хозяйство в Ре</w:t>
      </w:r>
      <w:r w:rsidR="00494CFB" w:rsidRPr="00E92123">
        <w:rPr>
          <w:rFonts w:ascii="Times New Roman" w:eastAsia="Calibri" w:hAnsi="Times New Roman" w:cs="Times New Roman"/>
          <w:sz w:val="28"/>
          <w:szCs w:val="28"/>
        </w:rPr>
        <w:t>спублике Казахстан за 2012-2017</w:t>
      </w:r>
      <w:r w:rsidRPr="00E92123">
        <w:rPr>
          <w:rFonts w:ascii="Times New Roman" w:eastAsia="Calibri" w:hAnsi="Times New Roman" w:cs="Times New Roman"/>
          <w:sz w:val="28"/>
          <w:szCs w:val="28"/>
        </w:rPr>
        <w:t>гг.</w:t>
      </w:r>
      <w:r w:rsidR="00494CFB" w:rsidRPr="00E92123">
        <w:rPr>
          <w:rFonts w:ascii="Times New Roman" w:eastAsia="Calibri" w:hAnsi="Times New Roman" w:cs="Times New Roman"/>
          <w:sz w:val="28"/>
          <w:szCs w:val="28"/>
        </w:rPr>
        <w:t xml:space="preserve"> </w:t>
      </w:r>
      <w:r w:rsidR="00494CFB" w:rsidRPr="00E92123">
        <w:rPr>
          <w:rFonts w:ascii="Times New Roman" w:hAnsi="Times New Roman" w:cs="Times New Roman"/>
          <w:sz w:val="28"/>
          <w:szCs w:val="28"/>
        </w:rPr>
        <w:t>[Текс]</w:t>
      </w:r>
      <w:r w:rsidRPr="00E92123">
        <w:rPr>
          <w:rFonts w:ascii="Times New Roman" w:eastAsia="Calibri" w:hAnsi="Times New Roman" w:cs="Times New Roman"/>
          <w:sz w:val="28"/>
          <w:szCs w:val="28"/>
        </w:rPr>
        <w:t>: статистический сборник. – Астана, 2018. – 148 с.</w:t>
      </w:r>
      <w:r w:rsidRPr="00E92123">
        <w:rPr>
          <w:rFonts w:ascii="Times New Roman" w:eastAsia="Calibri" w:hAnsi="Times New Roman" w:cs="Times New Roman"/>
          <w:sz w:val="28"/>
          <w:szCs w:val="28"/>
          <w:lang w:eastAsia="ru-RU"/>
        </w:rPr>
        <w:t xml:space="preserve"> </w:t>
      </w:r>
    </w:p>
    <w:p w:rsidR="00ED5AD7" w:rsidRPr="00E92123" w:rsidRDefault="00494CFB" w:rsidP="00487972">
      <w:pPr>
        <w:pStyle w:val="ac"/>
        <w:numPr>
          <w:ilvl w:val="0"/>
          <w:numId w:val="8"/>
        </w:numPr>
        <w:tabs>
          <w:tab w:val="left" w:pos="142"/>
          <w:tab w:val="left" w:pos="284"/>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eastAsia="zh-CN"/>
        </w:rPr>
      </w:pPr>
      <w:r w:rsidRPr="00E92123">
        <w:rPr>
          <w:rFonts w:ascii="Times New Roman" w:eastAsia="Times New Roman" w:hAnsi="Times New Roman" w:cs="Times New Roman"/>
          <w:sz w:val="28"/>
          <w:szCs w:val="28"/>
          <w:lang w:eastAsia="zh-CN"/>
        </w:rPr>
        <w:t xml:space="preserve">Предварительные данные за 2018 г. </w:t>
      </w:r>
      <w:r w:rsidRPr="00E92123">
        <w:rPr>
          <w:rFonts w:ascii="Times New Roman" w:hAnsi="Times New Roman" w:cs="Times New Roman"/>
          <w:sz w:val="28"/>
          <w:szCs w:val="28"/>
        </w:rPr>
        <w:t>[Текс]:</w:t>
      </w:r>
      <w:r w:rsidRPr="00E92123">
        <w:rPr>
          <w:rFonts w:ascii="Times New Roman" w:eastAsia="Times New Roman" w:hAnsi="Times New Roman" w:cs="Times New Roman"/>
          <w:sz w:val="28"/>
          <w:szCs w:val="28"/>
          <w:lang w:eastAsia="zh-CN"/>
        </w:rPr>
        <w:t xml:space="preserve"> статистический сборник РК. – </w:t>
      </w:r>
      <w:r w:rsidR="00ED5AD7" w:rsidRPr="00E92123">
        <w:rPr>
          <w:rFonts w:ascii="Times New Roman" w:eastAsia="Times New Roman" w:hAnsi="Times New Roman" w:cs="Times New Roman"/>
          <w:sz w:val="28"/>
          <w:szCs w:val="28"/>
          <w:lang w:eastAsia="zh-CN"/>
        </w:rPr>
        <w:t>Астана</w:t>
      </w:r>
      <w:r w:rsidRPr="00E92123">
        <w:rPr>
          <w:rFonts w:ascii="Times New Roman" w:eastAsia="Times New Roman" w:hAnsi="Times New Roman" w:cs="Times New Roman"/>
          <w:sz w:val="28"/>
          <w:szCs w:val="28"/>
          <w:lang w:eastAsia="zh-CN"/>
        </w:rPr>
        <w:t>: МНЭ РК</w:t>
      </w:r>
      <w:r w:rsidR="00ED5AD7" w:rsidRPr="00E92123">
        <w:rPr>
          <w:rFonts w:ascii="Times New Roman" w:eastAsia="Times New Roman" w:hAnsi="Times New Roman" w:cs="Times New Roman"/>
          <w:sz w:val="28"/>
          <w:szCs w:val="28"/>
          <w:lang w:eastAsia="zh-CN"/>
        </w:rPr>
        <w:t>, 2019.</w:t>
      </w:r>
      <w:r w:rsidRPr="00E92123">
        <w:rPr>
          <w:rFonts w:ascii="Times New Roman" w:eastAsia="Times New Roman" w:hAnsi="Times New Roman" w:cs="Times New Roman"/>
          <w:sz w:val="28"/>
          <w:szCs w:val="28"/>
          <w:lang w:eastAsia="zh-CN"/>
        </w:rPr>
        <w:t xml:space="preserve"> – 128 с.</w:t>
      </w:r>
    </w:p>
    <w:p w:rsidR="00ED5AD7" w:rsidRPr="00E92123" w:rsidRDefault="00494CFB" w:rsidP="00487972">
      <w:pPr>
        <w:pStyle w:val="ac"/>
        <w:numPr>
          <w:ilvl w:val="0"/>
          <w:numId w:val="8"/>
        </w:numPr>
        <w:tabs>
          <w:tab w:val="left" w:pos="142"/>
          <w:tab w:val="left" w:pos="284"/>
          <w:tab w:val="left" w:pos="709"/>
          <w:tab w:val="left" w:pos="851"/>
          <w:tab w:val="left" w:pos="993"/>
        </w:tabs>
        <w:spacing w:after="0" w:line="240" w:lineRule="auto"/>
        <w:ind w:left="0" w:firstLine="567"/>
        <w:jc w:val="both"/>
        <w:rPr>
          <w:rFonts w:ascii="Times New Roman" w:hAnsi="Times New Roman" w:cs="Times New Roman"/>
          <w:sz w:val="28"/>
          <w:szCs w:val="28"/>
        </w:rPr>
      </w:pPr>
      <w:r w:rsidRPr="00E92123">
        <w:rPr>
          <w:rFonts w:ascii="Times New Roman" w:eastAsia="Times New Roman" w:hAnsi="Times New Roman" w:cs="Times New Roman"/>
          <w:sz w:val="28"/>
          <w:szCs w:val="28"/>
          <w:lang w:eastAsia="zh-CN"/>
        </w:rPr>
        <w:t xml:space="preserve">Указ президента Республики Казахстан. </w:t>
      </w:r>
      <w:r w:rsidR="00ED5AD7" w:rsidRPr="00E92123">
        <w:rPr>
          <w:rFonts w:ascii="Times New Roman" w:eastAsia="Times New Roman" w:hAnsi="Times New Roman" w:cs="Times New Roman"/>
          <w:sz w:val="28"/>
          <w:szCs w:val="28"/>
          <w:lang w:eastAsia="zh-CN"/>
        </w:rPr>
        <w:t xml:space="preserve">Государственная программа развития агропромышленного комплекса Республики Казахстан на 2017-2021 гг. </w:t>
      </w:r>
      <w:r w:rsidRPr="00E92123">
        <w:rPr>
          <w:rFonts w:ascii="Times New Roman" w:hAnsi="Times New Roman" w:cs="Times New Roman"/>
          <w:sz w:val="28"/>
          <w:szCs w:val="28"/>
        </w:rPr>
        <w:t xml:space="preserve">[Текс]: </w:t>
      </w:r>
      <w:r w:rsidR="00ED5AD7" w:rsidRPr="00E92123">
        <w:rPr>
          <w:rFonts w:ascii="Times New Roman" w:eastAsia="Times New Roman" w:hAnsi="Times New Roman" w:cs="Times New Roman"/>
          <w:sz w:val="28"/>
          <w:szCs w:val="28"/>
          <w:lang w:eastAsia="zh-CN"/>
        </w:rPr>
        <w:t>(</w:t>
      </w:r>
      <w:r w:rsidRPr="00E92123">
        <w:rPr>
          <w:rFonts w:ascii="Times New Roman" w:eastAsia="Times New Roman" w:hAnsi="Times New Roman" w:cs="Times New Roman"/>
          <w:sz w:val="28"/>
          <w:szCs w:val="28"/>
          <w:lang w:eastAsia="zh-CN"/>
        </w:rPr>
        <w:t xml:space="preserve">утв. </w:t>
      </w:r>
      <w:r w:rsidR="00ED5AD7" w:rsidRPr="00E92123">
        <w:rPr>
          <w:rFonts w:ascii="Times New Roman" w:eastAsia="Times New Roman" w:hAnsi="Times New Roman" w:cs="Times New Roman"/>
          <w:sz w:val="28"/>
          <w:szCs w:val="28"/>
          <w:lang w:eastAsia="zh-CN"/>
        </w:rPr>
        <w:t>от 14 февраля 2017 г</w:t>
      </w:r>
      <w:r w:rsidRPr="00E92123">
        <w:rPr>
          <w:rFonts w:ascii="Times New Roman" w:eastAsia="Times New Roman" w:hAnsi="Times New Roman" w:cs="Times New Roman"/>
          <w:sz w:val="28"/>
          <w:szCs w:val="28"/>
          <w:lang w:eastAsia="zh-CN"/>
        </w:rPr>
        <w:t>.</w:t>
      </w:r>
      <w:r w:rsidR="00ED5AD7" w:rsidRPr="00E92123">
        <w:rPr>
          <w:rFonts w:ascii="Times New Roman" w:eastAsia="Times New Roman" w:hAnsi="Times New Roman" w:cs="Times New Roman"/>
          <w:sz w:val="28"/>
          <w:szCs w:val="28"/>
          <w:lang w:eastAsia="zh-CN"/>
        </w:rPr>
        <w:t xml:space="preserve"> №</w:t>
      </w:r>
      <w:r w:rsidRPr="00E92123">
        <w:rPr>
          <w:rFonts w:ascii="Times New Roman" w:eastAsia="Times New Roman" w:hAnsi="Times New Roman" w:cs="Times New Roman"/>
          <w:sz w:val="28"/>
          <w:szCs w:val="28"/>
          <w:lang w:eastAsia="zh-CN"/>
        </w:rPr>
        <w:t xml:space="preserve">420). – </w:t>
      </w:r>
      <w:r w:rsidR="00ED5AD7" w:rsidRPr="00E92123">
        <w:rPr>
          <w:rFonts w:ascii="Times New Roman" w:eastAsia="Times New Roman" w:hAnsi="Times New Roman" w:cs="Times New Roman"/>
          <w:sz w:val="28"/>
          <w:szCs w:val="28"/>
          <w:lang w:eastAsia="zh-CN"/>
        </w:rPr>
        <w:t>Астана</w:t>
      </w:r>
      <w:r w:rsidRPr="00E92123">
        <w:rPr>
          <w:rFonts w:ascii="Times New Roman" w:eastAsia="Times New Roman" w:hAnsi="Times New Roman" w:cs="Times New Roman"/>
          <w:sz w:val="28"/>
          <w:szCs w:val="28"/>
          <w:lang w:eastAsia="zh-CN"/>
        </w:rPr>
        <w:t xml:space="preserve">: </w:t>
      </w:r>
      <w:proofErr w:type="spellStart"/>
      <w:r w:rsidRPr="00E92123">
        <w:rPr>
          <w:rFonts w:ascii="Times New Roman" w:eastAsia="Times New Roman" w:hAnsi="Times New Roman" w:cs="Times New Roman"/>
          <w:sz w:val="28"/>
          <w:szCs w:val="28"/>
          <w:lang w:eastAsia="zh-CN"/>
        </w:rPr>
        <w:t>Акорда</w:t>
      </w:r>
      <w:proofErr w:type="spellEnd"/>
      <w:r w:rsidR="00ED5AD7" w:rsidRPr="00E92123">
        <w:rPr>
          <w:rFonts w:ascii="Times New Roman" w:eastAsia="Times New Roman" w:hAnsi="Times New Roman" w:cs="Times New Roman"/>
          <w:sz w:val="28"/>
          <w:szCs w:val="28"/>
          <w:lang w:eastAsia="zh-CN"/>
        </w:rPr>
        <w:t xml:space="preserve">, 2017 г. – </w:t>
      </w:r>
      <w:r w:rsidR="00834AD9" w:rsidRPr="00E92123">
        <w:rPr>
          <w:rFonts w:ascii="Times New Roman" w:eastAsia="Times New Roman" w:hAnsi="Times New Roman" w:cs="Times New Roman"/>
          <w:sz w:val="28"/>
          <w:szCs w:val="28"/>
          <w:lang w:eastAsia="zh-CN"/>
        </w:rPr>
        <w:t>160</w:t>
      </w:r>
      <w:r w:rsidR="00ED5AD7" w:rsidRPr="00E92123">
        <w:rPr>
          <w:rFonts w:ascii="Times New Roman" w:eastAsia="Times New Roman" w:hAnsi="Times New Roman" w:cs="Times New Roman"/>
          <w:sz w:val="28"/>
          <w:szCs w:val="28"/>
          <w:lang w:eastAsia="zh-CN"/>
        </w:rPr>
        <w:t xml:space="preserve"> с.</w:t>
      </w:r>
    </w:p>
    <w:p w:rsidR="00ED5AD7" w:rsidRPr="00E92123" w:rsidRDefault="00487972" w:rsidP="00487972">
      <w:pPr>
        <w:pStyle w:val="ac"/>
        <w:numPr>
          <w:ilvl w:val="0"/>
          <w:numId w:val="8"/>
        </w:numPr>
        <w:tabs>
          <w:tab w:val="left" w:pos="142"/>
          <w:tab w:val="left" w:pos="284"/>
          <w:tab w:val="left" w:pos="709"/>
          <w:tab w:val="left" w:pos="851"/>
        </w:tabs>
        <w:spacing w:after="0" w:line="240" w:lineRule="auto"/>
        <w:ind w:left="0" w:firstLine="567"/>
        <w:jc w:val="both"/>
        <w:rPr>
          <w:rFonts w:ascii="Times New Roman" w:eastAsia="Times New Roman" w:hAnsi="Times New Roman" w:cs="Times New Roman"/>
          <w:sz w:val="28"/>
          <w:szCs w:val="28"/>
          <w:lang w:eastAsia="zh-CN"/>
        </w:rPr>
      </w:pPr>
      <w:r w:rsidRPr="00E92123">
        <w:rPr>
          <w:rFonts w:ascii="Times New Roman" w:hAnsi="Times New Roman" w:cs="Times New Roman"/>
          <w:bCs/>
          <w:sz w:val="28"/>
          <w:szCs w:val="28"/>
          <w:bdr w:val="none" w:sz="0" w:space="0" w:color="auto" w:frame="1"/>
          <w:shd w:val="clear" w:color="auto" w:fill="FFFFFF"/>
        </w:rPr>
        <w:t xml:space="preserve">Приказ Заместителя Премьер-Министра Республики Казахстан. </w:t>
      </w:r>
      <w:r w:rsidR="00ED5AD7" w:rsidRPr="00E92123">
        <w:rPr>
          <w:rFonts w:ascii="Times New Roman" w:hAnsi="Times New Roman" w:cs="Times New Roman"/>
          <w:bCs/>
          <w:sz w:val="28"/>
          <w:szCs w:val="28"/>
          <w:shd w:val="clear" w:color="auto" w:fill="FFFFFF"/>
        </w:rPr>
        <w:t xml:space="preserve">Правила субсидирования развития племенного животноводства, повышения </w:t>
      </w:r>
      <w:proofErr w:type="spellStart"/>
      <w:r w:rsidR="00ED5AD7" w:rsidRPr="00E92123">
        <w:rPr>
          <w:rFonts w:ascii="Times New Roman" w:hAnsi="Times New Roman" w:cs="Times New Roman"/>
          <w:bCs/>
          <w:sz w:val="28"/>
          <w:szCs w:val="28"/>
          <w:shd w:val="clear" w:color="auto" w:fill="FFFFFF"/>
        </w:rPr>
        <w:t>продук</w:t>
      </w:r>
      <w:r w:rsidR="00E92123">
        <w:rPr>
          <w:rFonts w:ascii="Times New Roman" w:hAnsi="Times New Roman" w:cs="Times New Roman"/>
          <w:bCs/>
          <w:sz w:val="28"/>
          <w:szCs w:val="28"/>
          <w:shd w:val="clear" w:color="auto" w:fill="FFFFFF"/>
        </w:rPr>
        <w:t>-</w:t>
      </w:r>
      <w:r w:rsidR="00ED5AD7" w:rsidRPr="00E92123">
        <w:rPr>
          <w:rFonts w:ascii="Times New Roman" w:hAnsi="Times New Roman" w:cs="Times New Roman"/>
          <w:bCs/>
          <w:sz w:val="28"/>
          <w:szCs w:val="28"/>
          <w:shd w:val="clear" w:color="auto" w:fill="FFFFFF"/>
        </w:rPr>
        <w:t>тивности</w:t>
      </w:r>
      <w:proofErr w:type="spellEnd"/>
      <w:r w:rsidR="00ED5AD7" w:rsidRPr="00E92123">
        <w:rPr>
          <w:rFonts w:ascii="Times New Roman" w:hAnsi="Times New Roman" w:cs="Times New Roman"/>
          <w:bCs/>
          <w:sz w:val="28"/>
          <w:szCs w:val="28"/>
          <w:shd w:val="clear" w:color="auto" w:fill="FFFFFF"/>
        </w:rPr>
        <w:t xml:space="preserve"> и качества продукции животноводства.</w:t>
      </w:r>
      <w:r w:rsidRPr="00E92123">
        <w:rPr>
          <w:rFonts w:ascii="Times New Roman" w:hAnsi="Times New Roman" w:cs="Times New Roman"/>
          <w:bCs/>
          <w:sz w:val="28"/>
          <w:szCs w:val="28"/>
          <w:shd w:val="clear" w:color="auto" w:fill="FFFFFF"/>
        </w:rPr>
        <w:t xml:space="preserve"> </w:t>
      </w:r>
      <w:r w:rsidRPr="00E92123">
        <w:rPr>
          <w:rFonts w:ascii="Times New Roman" w:hAnsi="Times New Roman" w:cs="Times New Roman"/>
          <w:sz w:val="28"/>
          <w:szCs w:val="28"/>
        </w:rPr>
        <w:t>[Текс]:</w:t>
      </w:r>
      <w:r w:rsidRPr="00E92123">
        <w:rPr>
          <w:rFonts w:ascii="Times New Roman" w:eastAsia="Times New Roman" w:hAnsi="Times New Roman" w:cs="Times New Roman"/>
          <w:sz w:val="28"/>
          <w:szCs w:val="28"/>
          <w:lang w:eastAsia="zh-CN"/>
        </w:rPr>
        <w:t xml:space="preserve"> (утв. </w:t>
      </w:r>
      <w:r w:rsidR="00ED5AD7" w:rsidRPr="00E92123">
        <w:rPr>
          <w:rFonts w:ascii="Times New Roman" w:hAnsi="Times New Roman" w:cs="Times New Roman"/>
          <w:bCs/>
          <w:sz w:val="28"/>
          <w:szCs w:val="28"/>
          <w:bdr w:val="none" w:sz="0" w:space="0" w:color="auto" w:frame="1"/>
          <w:shd w:val="clear" w:color="auto" w:fill="FFFFFF"/>
        </w:rPr>
        <w:t>от 15 июня 2018 г., №256</w:t>
      </w:r>
      <w:r w:rsidRPr="00E92123">
        <w:rPr>
          <w:rFonts w:ascii="Times New Roman" w:hAnsi="Times New Roman" w:cs="Times New Roman"/>
          <w:bCs/>
          <w:sz w:val="28"/>
          <w:szCs w:val="28"/>
          <w:bdr w:val="none" w:sz="0" w:space="0" w:color="auto" w:frame="1"/>
          <w:shd w:val="clear" w:color="auto" w:fill="FFFFFF"/>
        </w:rPr>
        <w:t>)</w:t>
      </w:r>
      <w:r w:rsidR="00ED5AD7" w:rsidRPr="00E92123">
        <w:rPr>
          <w:rFonts w:ascii="Times New Roman" w:hAnsi="Times New Roman" w:cs="Times New Roman"/>
          <w:bCs/>
          <w:sz w:val="28"/>
          <w:szCs w:val="28"/>
          <w:bdr w:val="none" w:sz="0" w:space="0" w:color="auto" w:frame="1"/>
          <w:shd w:val="clear" w:color="auto" w:fill="FFFFFF"/>
        </w:rPr>
        <w:t>.</w:t>
      </w:r>
      <w:r w:rsidRPr="00E92123">
        <w:rPr>
          <w:rFonts w:ascii="Times New Roman" w:hAnsi="Times New Roman" w:cs="Times New Roman"/>
          <w:bCs/>
          <w:sz w:val="28"/>
          <w:szCs w:val="28"/>
          <w:bdr w:val="none" w:sz="0" w:space="0" w:color="auto" w:frame="1"/>
          <w:shd w:val="clear" w:color="auto" w:fill="FFFFFF"/>
        </w:rPr>
        <w:t xml:space="preserve"> МСХ РК. – Астана: Акорда. – 94 с.</w:t>
      </w:r>
    </w:p>
    <w:p w:rsidR="00ED5AD7" w:rsidRPr="00E92123" w:rsidRDefault="006E7C89" w:rsidP="00487972">
      <w:pPr>
        <w:pStyle w:val="ac"/>
        <w:numPr>
          <w:ilvl w:val="0"/>
          <w:numId w:val="8"/>
        </w:numPr>
        <w:tabs>
          <w:tab w:val="left" w:pos="142"/>
          <w:tab w:val="left" w:pos="284"/>
          <w:tab w:val="left" w:pos="709"/>
          <w:tab w:val="left" w:pos="851"/>
        </w:tabs>
        <w:spacing w:after="0" w:line="240" w:lineRule="auto"/>
        <w:ind w:left="0" w:firstLine="567"/>
        <w:jc w:val="both"/>
        <w:rPr>
          <w:rStyle w:val="a6"/>
          <w:rFonts w:ascii="Times New Roman" w:hAnsi="Times New Roman" w:cs="Times New Roman"/>
          <w:color w:val="auto"/>
          <w:sz w:val="27"/>
          <w:szCs w:val="27"/>
          <w:u w:val="none"/>
        </w:rPr>
      </w:pPr>
      <w:r w:rsidRPr="00E92123">
        <w:rPr>
          <w:rFonts w:ascii="Times New Roman" w:hAnsi="Times New Roman" w:cs="Times New Roman"/>
          <w:sz w:val="27"/>
          <w:szCs w:val="27"/>
        </w:rPr>
        <w:t xml:space="preserve">Отчет </w:t>
      </w:r>
      <w:r w:rsidR="00ED5AD7" w:rsidRPr="00E92123">
        <w:rPr>
          <w:rFonts w:ascii="Times New Roman" w:hAnsi="Times New Roman" w:cs="Times New Roman"/>
          <w:sz w:val="27"/>
          <w:szCs w:val="27"/>
        </w:rPr>
        <w:t>АО «НУХ «</w:t>
      </w:r>
      <w:proofErr w:type="spellStart"/>
      <w:r w:rsidR="00ED5AD7" w:rsidRPr="00E92123">
        <w:rPr>
          <w:rFonts w:ascii="Times New Roman" w:hAnsi="Times New Roman" w:cs="Times New Roman"/>
          <w:sz w:val="27"/>
          <w:szCs w:val="27"/>
        </w:rPr>
        <w:t>КазАгро</w:t>
      </w:r>
      <w:proofErr w:type="spellEnd"/>
      <w:r w:rsidR="00ED5AD7" w:rsidRPr="00E92123">
        <w:rPr>
          <w:rFonts w:ascii="Times New Roman" w:hAnsi="Times New Roman" w:cs="Times New Roman"/>
          <w:sz w:val="27"/>
          <w:szCs w:val="27"/>
        </w:rPr>
        <w:t>»</w:t>
      </w:r>
      <w:r w:rsidRPr="00E92123">
        <w:rPr>
          <w:rFonts w:ascii="Times New Roman" w:hAnsi="Times New Roman" w:cs="Times New Roman"/>
          <w:sz w:val="27"/>
          <w:szCs w:val="27"/>
        </w:rPr>
        <w:t>. – (</w:t>
      </w:r>
      <w:r w:rsidRPr="00E92123">
        <w:rPr>
          <w:rFonts w:ascii="Times New Roman" w:hAnsi="Times New Roman" w:cs="Times New Roman"/>
          <w:sz w:val="27"/>
          <w:szCs w:val="27"/>
          <w:lang w:val="en-US"/>
        </w:rPr>
        <w:t>http</w:t>
      </w:r>
      <w:r w:rsidRPr="00E92123">
        <w:rPr>
          <w:rFonts w:ascii="Times New Roman" w:hAnsi="Times New Roman" w:cs="Times New Roman"/>
          <w:sz w:val="27"/>
          <w:szCs w:val="27"/>
        </w:rPr>
        <w:t>://</w:t>
      </w:r>
      <w:hyperlink r:id="rId9" w:history="1">
        <w:r w:rsidR="00ED5AD7" w:rsidRPr="00E92123">
          <w:rPr>
            <w:rStyle w:val="a6"/>
            <w:rFonts w:ascii="Times New Roman" w:hAnsi="Times New Roman" w:cs="Times New Roman"/>
            <w:color w:val="auto"/>
            <w:sz w:val="27"/>
            <w:szCs w:val="27"/>
            <w:lang w:val="en-US"/>
          </w:rPr>
          <w:t>www</w:t>
        </w:r>
        <w:r w:rsidR="00ED5AD7" w:rsidRPr="00E92123">
          <w:rPr>
            <w:rStyle w:val="a6"/>
            <w:rFonts w:ascii="Times New Roman" w:hAnsi="Times New Roman" w:cs="Times New Roman"/>
            <w:color w:val="auto"/>
            <w:sz w:val="27"/>
            <w:szCs w:val="27"/>
          </w:rPr>
          <w:t>.</w:t>
        </w:r>
        <w:proofErr w:type="spellStart"/>
        <w:r w:rsidR="00ED5AD7" w:rsidRPr="00E92123">
          <w:rPr>
            <w:rStyle w:val="a6"/>
            <w:rFonts w:ascii="Times New Roman" w:hAnsi="Times New Roman" w:cs="Times New Roman"/>
            <w:color w:val="auto"/>
            <w:sz w:val="27"/>
            <w:szCs w:val="27"/>
            <w:lang w:val="en-US"/>
          </w:rPr>
          <w:t>kazagro</w:t>
        </w:r>
        <w:proofErr w:type="spellEnd"/>
        <w:r w:rsidR="00ED5AD7" w:rsidRPr="00E92123">
          <w:rPr>
            <w:rStyle w:val="a6"/>
            <w:rFonts w:ascii="Times New Roman" w:hAnsi="Times New Roman" w:cs="Times New Roman"/>
            <w:color w:val="auto"/>
            <w:sz w:val="27"/>
            <w:szCs w:val="27"/>
          </w:rPr>
          <w:t>.</w:t>
        </w:r>
        <w:proofErr w:type="spellStart"/>
        <w:r w:rsidR="00ED5AD7" w:rsidRPr="00E92123">
          <w:rPr>
            <w:rStyle w:val="a6"/>
            <w:rFonts w:ascii="Times New Roman" w:hAnsi="Times New Roman" w:cs="Times New Roman"/>
            <w:color w:val="auto"/>
            <w:sz w:val="27"/>
            <w:szCs w:val="27"/>
            <w:lang w:val="en-US"/>
          </w:rPr>
          <w:t>kz</w:t>
        </w:r>
        <w:proofErr w:type="spellEnd"/>
      </w:hyperlink>
      <w:r w:rsidRPr="00E92123">
        <w:rPr>
          <w:rStyle w:val="a6"/>
          <w:rFonts w:ascii="Times New Roman" w:hAnsi="Times New Roman" w:cs="Times New Roman"/>
          <w:color w:val="auto"/>
          <w:sz w:val="27"/>
          <w:szCs w:val="27"/>
        </w:rPr>
        <w:t>)</w:t>
      </w:r>
    </w:p>
    <w:p w:rsidR="00ED5AD7" w:rsidRPr="00E92123" w:rsidRDefault="00ED5AD7" w:rsidP="00487972">
      <w:pPr>
        <w:numPr>
          <w:ilvl w:val="0"/>
          <w:numId w:val="8"/>
        </w:numPr>
        <w:tabs>
          <w:tab w:val="left" w:pos="284"/>
          <w:tab w:val="left" w:pos="709"/>
          <w:tab w:val="left" w:pos="851"/>
        </w:tabs>
        <w:spacing w:after="0" w:line="240" w:lineRule="auto"/>
        <w:ind w:left="0" w:firstLine="567"/>
        <w:contextualSpacing/>
        <w:jc w:val="both"/>
        <w:rPr>
          <w:rFonts w:ascii="Times New Roman" w:eastAsia="Calibri" w:hAnsi="Times New Roman" w:cs="Times New Roman"/>
          <w:sz w:val="27"/>
          <w:szCs w:val="27"/>
          <w:lang w:eastAsia="ru-RU"/>
        </w:rPr>
      </w:pPr>
      <w:r w:rsidRPr="00E92123">
        <w:rPr>
          <w:rFonts w:ascii="Times New Roman" w:eastAsia="Calibri" w:hAnsi="Times New Roman" w:cs="Times New Roman"/>
          <w:sz w:val="27"/>
          <w:szCs w:val="27"/>
          <w:lang w:eastAsia="ru-RU"/>
        </w:rPr>
        <w:t>Кодекс РК</w:t>
      </w:r>
      <w:r w:rsidR="006E7C89" w:rsidRPr="00E92123">
        <w:rPr>
          <w:rFonts w:ascii="Times New Roman" w:eastAsia="Calibri" w:hAnsi="Times New Roman" w:cs="Times New Roman"/>
          <w:sz w:val="27"/>
          <w:szCs w:val="27"/>
          <w:lang w:eastAsia="ru-RU"/>
        </w:rPr>
        <w:t xml:space="preserve"> «</w:t>
      </w:r>
      <w:r w:rsidRPr="00E92123">
        <w:rPr>
          <w:rFonts w:ascii="Times New Roman" w:eastAsia="Calibri" w:hAnsi="Times New Roman" w:cs="Times New Roman"/>
          <w:sz w:val="27"/>
          <w:szCs w:val="27"/>
          <w:lang w:eastAsia="ru-RU"/>
        </w:rPr>
        <w:t>О налогах и других обязательных платежах в бюджет</w:t>
      </w:r>
      <w:r w:rsidR="006E7C89" w:rsidRPr="00E92123">
        <w:rPr>
          <w:rFonts w:ascii="Times New Roman" w:eastAsia="Calibri" w:hAnsi="Times New Roman" w:cs="Times New Roman"/>
          <w:sz w:val="27"/>
          <w:szCs w:val="27"/>
          <w:lang w:eastAsia="ru-RU"/>
        </w:rPr>
        <w:t>»</w:t>
      </w:r>
      <w:r w:rsidRPr="00E92123">
        <w:rPr>
          <w:rFonts w:ascii="Times New Roman" w:eastAsia="Calibri" w:hAnsi="Times New Roman" w:cs="Times New Roman"/>
          <w:sz w:val="27"/>
          <w:szCs w:val="27"/>
          <w:lang w:eastAsia="ru-RU"/>
        </w:rPr>
        <w:t xml:space="preserve"> </w:t>
      </w:r>
      <w:r w:rsidR="006E7C89" w:rsidRPr="00E92123">
        <w:rPr>
          <w:rFonts w:ascii="Times New Roman" w:eastAsia="Calibri" w:hAnsi="Times New Roman" w:cs="Times New Roman"/>
          <w:sz w:val="27"/>
          <w:szCs w:val="27"/>
          <w:lang w:eastAsia="ru-RU"/>
        </w:rPr>
        <w:t>(</w:t>
      </w:r>
      <w:hyperlink r:id="rId10" w:history="1">
        <w:r w:rsidR="006E7C89" w:rsidRPr="00E92123">
          <w:rPr>
            <w:rStyle w:val="a6"/>
            <w:rFonts w:ascii="Times New Roman" w:eastAsia="Calibri" w:hAnsi="Times New Roman" w:cs="Times New Roman"/>
            <w:sz w:val="27"/>
            <w:szCs w:val="27"/>
            <w:lang w:val="en-US" w:eastAsia="ru-RU"/>
          </w:rPr>
          <w:t>https</w:t>
        </w:r>
        <w:r w:rsidR="006E7C89" w:rsidRPr="00E92123">
          <w:rPr>
            <w:rStyle w:val="a6"/>
            <w:rFonts w:ascii="Times New Roman" w:eastAsia="Calibri" w:hAnsi="Times New Roman" w:cs="Times New Roman"/>
            <w:sz w:val="27"/>
            <w:szCs w:val="27"/>
            <w:lang w:eastAsia="ru-RU"/>
          </w:rPr>
          <w:t>://</w:t>
        </w:r>
        <w:r w:rsidR="006E7C89" w:rsidRPr="00E92123">
          <w:rPr>
            <w:rStyle w:val="a6"/>
            <w:rFonts w:ascii="Times New Roman" w:eastAsia="Calibri" w:hAnsi="Times New Roman" w:cs="Times New Roman"/>
            <w:sz w:val="27"/>
            <w:szCs w:val="27"/>
            <w:lang w:val="en-US" w:eastAsia="ru-RU"/>
          </w:rPr>
          <w:t>www</w:t>
        </w:r>
        <w:r w:rsidR="006E7C89" w:rsidRPr="00E92123">
          <w:rPr>
            <w:rStyle w:val="a6"/>
            <w:rFonts w:ascii="Times New Roman" w:eastAsia="Calibri" w:hAnsi="Times New Roman" w:cs="Times New Roman"/>
            <w:sz w:val="27"/>
            <w:szCs w:val="27"/>
            <w:lang w:eastAsia="ru-RU"/>
          </w:rPr>
          <w:t>.</w:t>
        </w:r>
        <w:r w:rsidR="006E7C89" w:rsidRPr="00E92123">
          <w:rPr>
            <w:rStyle w:val="a6"/>
            <w:rFonts w:ascii="Times New Roman" w:eastAsia="Calibri" w:hAnsi="Times New Roman" w:cs="Times New Roman"/>
            <w:sz w:val="27"/>
            <w:szCs w:val="27"/>
            <w:lang w:val="en-US" w:eastAsia="ru-RU"/>
          </w:rPr>
          <w:t>online</w:t>
        </w:r>
        <w:r w:rsidR="006E7C89" w:rsidRPr="00E92123">
          <w:rPr>
            <w:rStyle w:val="a6"/>
            <w:rFonts w:ascii="Times New Roman" w:eastAsia="Calibri" w:hAnsi="Times New Roman" w:cs="Times New Roman"/>
            <w:sz w:val="27"/>
            <w:szCs w:val="27"/>
            <w:lang w:eastAsia="ru-RU"/>
          </w:rPr>
          <w:t>.</w:t>
        </w:r>
        <w:proofErr w:type="spellStart"/>
        <w:r w:rsidR="006E7C89" w:rsidRPr="00E92123">
          <w:rPr>
            <w:rStyle w:val="a6"/>
            <w:rFonts w:ascii="Times New Roman" w:eastAsia="Calibri" w:hAnsi="Times New Roman" w:cs="Times New Roman"/>
            <w:sz w:val="27"/>
            <w:szCs w:val="27"/>
            <w:lang w:val="en-US" w:eastAsia="ru-RU"/>
          </w:rPr>
          <w:t>zakon</w:t>
        </w:r>
        <w:proofErr w:type="spellEnd"/>
        <w:r w:rsidR="006E7C89" w:rsidRPr="00E92123">
          <w:rPr>
            <w:rStyle w:val="a6"/>
            <w:rFonts w:ascii="Times New Roman" w:eastAsia="Calibri" w:hAnsi="Times New Roman" w:cs="Times New Roman"/>
            <w:sz w:val="27"/>
            <w:szCs w:val="27"/>
            <w:lang w:eastAsia="ru-RU"/>
          </w:rPr>
          <w:t>.</w:t>
        </w:r>
        <w:proofErr w:type="spellStart"/>
        <w:r w:rsidR="006E7C89" w:rsidRPr="00E92123">
          <w:rPr>
            <w:rStyle w:val="a6"/>
            <w:rFonts w:ascii="Times New Roman" w:eastAsia="Calibri" w:hAnsi="Times New Roman" w:cs="Times New Roman"/>
            <w:sz w:val="27"/>
            <w:szCs w:val="27"/>
            <w:lang w:val="en-US" w:eastAsia="ru-RU"/>
          </w:rPr>
          <w:t>kz</w:t>
        </w:r>
        <w:proofErr w:type="spellEnd"/>
        <w:r w:rsidR="006E7C89" w:rsidRPr="00E92123">
          <w:rPr>
            <w:rStyle w:val="a6"/>
            <w:rFonts w:ascii="Times New Roman" w:eastAsia="Calibri" w:hAnsi="Times New Roman" w:cs="Times New Roman"/>
            <w:sz w:val="27"/>
            <w:szCs w:val="27"/>
            <w:lang w:eastAsia="ru-RU"/>
          </w:rPr>
          <w:t>/</w:t>
        </w:r>
        <w:r w:rsidR="006E7C89" w:rsidRPr="00E92123">
          <w:rPr>
            <w:rStyle w:val="a6"/>
            <w:rFonts w:ascii="Times New Roman" w:eastAsia="Calibri" w:hAnsi="Times New Roman" w:cs="Times New Roman"/>
            <w:sz w:val="27"/>
            <w:szCs w:val="27"/>
            <w:lang w:val="en-US" w:eastAsia="ru-RU"/>
          </w:rPr>
          <w:t>Document</w:t>
        </w:r>
        <w:r w:rsidR="006E7C89" w:rsidRPr="00E92123">
          <w:rPr>
            <w:rStyle w:val="a6"/>
            <w:rFonts w:ascii="Times New Roman" w:eastAsia="Calibri" w:hAnsi="Times New Roman" w:cs="Times New Roman"/>
            <w:sz w:val="27"/>
            <w:szCs w:val="27"/>
            <w:lang w:eastAsia="ru-RU"/>
          </w:rPr>
          <w:t>/?</w:t>
        </w:r>
        <w:r w:rsidR="006E7C89" w:rsidRPr="00E92123">
          <w:rPr>
            <w:rStyle w:val="a6"/>
            <w:rFonts w:ascii="Times New Roman" w:eastAsia="Calibri" w:hAnsi="Times New Roman" w:cs="Times New Roman"/>
            <w:sz w:val="27"/>
            <w:szCs w:val="27"/>
            <w:lang w:val="en-US" w:eastAsia="ru-RU"/>
          </w:rPr>
          <w:t>doc</w:t>
        </w:r>
        <w:r w:rsidR="006E7C89" w:rsidRPr="00E92123">
          <w:rPr>
            <w:rStyle w:val="a6"/>
            <w:rFonts w:ascii="Times New Roman" w:eastAsia="Calibri" w:hAnsi="Times New Roman" w:cs="Times New Roman"/>
            <w:sz w:val="27"/>
            <w:szCs w:val="27"/>
            <w:lang w:eastAsia="ru-RU"/>
          </w:rPr>
          <w:t>_</w:t>
        </w:r>
        <w:r w:rsidR="006E7C89" w:rsidRPr="00E92123">
          <w:rPr>
            <w:rStyle w:val="a6"/>
            <w:rFonts w:ascii="Times New Roman" w:eastAsia="Calibri" w:hAnsi="Times New Roman" w:cs="Times New Roman"/>
            <w:sz w:val="27"/>
            <w:szCs w:val="27"/>
            <w:lang w:val="en-US" w:eastAsia="ru-RU"/>
          </w:rPr>
          <w:t>id</w:t>
        </w:r>
        <w:r w:rsidR="006E7C89" w:rsidRPr="00E92123">
          <w:rPr>
            <w:rStyle w:val="a6"/>
            <w:rFonts w:ascii="Times New Roman" w:eastAsia="Calibri" w:hAnsi="Times New Roman" w:cs="Times New Roman"/>
            <w:sz w:val="27"/>
            <w:szCs w:val="27"/>
            <w:lang w:eastAsia="ru-RU"/>
          </w:rPr>
          <w:t>=36148637</w:t>
        </w:r>
      </w:hyperlink>
      <w:r w:rsidR="006E7C89" w:rsidRPr="00E92123">
        <w:rPr>
          <w:rFonts w:ascii="Times New Roman" w:eastAsia="Calibri" w:hAnsi="Times New Roman" w:cs="Times New Roman"/>
          <w:sz w:val="27"/>
          <w:szCs w:val="27"/>
          <w:lang w:eastAsia="ru-RU"/>
        </w:rPr>
        <w:t>)</w:t>
      </w:r>
    </w:p>
    <w:p w:rsidR="00ED5AD7" w:rsidRPr="00E92123" w:rsidRDefault="00ED5AD7" w:rsidP="00487972">
      <w:pPr>
        <w:pStyle w:val="ac"/>
        <w:numPr>
          <w:ilvl w:val="0"/>
          <w:numId w:val="8"/>
        </w:numPr>
        <w:tabs>
          <w:tab w:val="left" w:pos="142"/>
          <w:tab w:val="left" w:pos="284"/>
          <w:tab w:val="left" w:pos="709"/>
          <w:tab w:val="left" w:pos="851"/>
          <w:tab w:val="left" w:pos="993"/>
        </w:tabs>
        <w:spacing w:after="0" w:line="240" w:lineRule="auto"/>
        <w:ind w:left="0" w:firstLine="567"/>
        <w:jc w:val="both"/>
        <w:rPr>
          <w:rFonts w:ascii="Times New Roman" w:hAnsi="Times New Roman" w:cs="Times New Roman"/>
          <w:sz w:val="27"/>
          <w:szCs w:val="27"/>
        </w:rPr>
      </w:pPr>
      <w:r w:rsidRPr="00E92123">
        <w:rPr>
          <w:rFonts w:ascii="Times New Roman" w:eastAsia="Times New Roman" w:hAnsi="Times New Roman" w:cs="Times New Roman"/>
          <w:sz w:val="27"/>
          <w:szCs w:val="27"/>
          <w:lang w:eastAsia="zh-CN"/>
        </w:rPr>
        <w:t>План мероприятий по реализации Государственной программы развития агропромышленного комплекса Респуб</w:t>
      </w:r>
      <w:r w:rsidR="006E7C89" w:rsidRPr="00E92123">
        <w:rPr>
          <w:rFonts w:ascii="Times New Roman" w:eastAsia="Times New Roman" w:hAnsi="Times New Roman" w:cs="Times New Roman"/>
          <w:sz w:val="27"/>
          <w:szCs w:val="27"/>
          <w:lang w:eastAsia="zh-CN"/>
        </w:rPr>
        <w:t xml:space="preserve">лики Казахстан на 2017-2021 гг. </w:t>
      </w:r>
      <w:r w:rsidR="006E7C89" w:rsidRPr="00E92123">
        <w:rPr>
          <w:rFonts w:ascii="Times New Roman" w:hAnsi="Times New Roman" w:cs="Times New Roman"/>
          <w:sz w:val="27"/>
          <w:szCs w:val="27"/>
        </w:rPr>
        <w:t>[Текс].</w:t>
      </w:r>
      <w:r w:rsidRPr="00E92123">
        <w:rPr>
          <w:rFonts w:ascii="Times New Roman" w:eastAsia="Times New Roman" w:hAnsi="Times New Roman" w:cs="Times New Roman"/>
          <w:sz w:val="27"/>
          <w:szCs w:val="27"/>
          <w:lang w:eastAsia="zh-CN"/>
        </w:rPr>
        <w:t xml:space="preserve"> </w:t>
      </w:r>
      <w:r w:rsidR="006E7C89" w:rsidRPr="00E92123">
        <w:rPr>
          <w:rFonts w:ascii="Times New Roman" w:eastAsia="Times New Roman" w:hAnsi="Times New Roman" w:cs="Times New Roman"/>
          <w:sz w:val="27"/>
          <w:szCs w:val="27"/>
          <w:lang w:eastAsia="zh-CN"/>
        </w:rPr>
        <w:t xml:space="preserve">– </w:t>
      </w:r>
      <w:r w:rsidRPr="00E92123">
        <w:rPr>
          <w:rFonts w:ascii="Times New Roman" w:eastAsia="Times New Roman" w:hAnsi="Times New Roman" w:cs="Times New Roman"/>
          <w:sz w:val="27"/>
          <w:szCs w:val="27"/>
          <w:lang w:eastAsia="zh-CN"/>
        </w:rPr>
        <w:t>Астана:</w:t>
      </w:r>
      <w:r w:rsidR="006E7C89" w:rsidRPr="00E92123">
        <w:rPr>
          <w:rFonts w:ascii="Times New Roman" w:eastAsia="Times New Roman" w:hAnsi="Times New Roman" w:cs="Times New Roman"/>
          <w:sz w:val="27"/>
          <w:szCs w:val="27"/>
          <w:lang w:eastAsia="zh-CN"/>
        </w:rPr>
        <w:t xml:space="preserve"> МСХ РК</w:t>
      </w:r>
      <w:r w:rsidRPr="00E92123">
        <w:rPr>
          <w:rFonts w:ascii="Times New Roman" w:eastAsia="Times New Roman" w:hAnsi="Times New Roman" w:cs="Times New Roman"/>
          <w:sz w:val="27"/>
          <w:szCs w:val="27"/>
          <w:lang w:eastAsia="zh-CN"/>
        </w:rPr>
        <w:t xml:space="preserve">, 2017. – </w:t>
      </w:r>
      <w:r w:rsidR="001C660D" w:rsidRPr="00E92123">
        <w:rPr>
          <w:rFonts w:ascii="Times New Roman" w:eastAsia="Times New Roman" w:hAnsi="Times New Roman" w:cs="Times New Roman"/>
          <w:sz w:val="27"/>
          <w:szCs w:val="27"/>
          <w:lang w:eastAsia="zh-CN"/>
        </w:rPr>
        <w:t>3</w:t>
      </w:r>
      <w:r w:rsidR="006E7C89" w:rsidRPr="00E92123">
        <w:rPr>
          <w:rFonts w:ascii="Times New Roman" w:eastAsia="Times New Roman" w:hAnsi="Times New Roman" w:cs="Times New Roman"/>
          <w:sz w:val="27"/>
          <w:szCs w:val="27"/>
          <w:lang w:eastAsia="zh-CN"/>
        </w:rPr>
        <w:t>0</w:t>
      </w:r>
      <w:r w:rsidRPr="00E92123">
        <w:rPr>
          <w:rFonts w:ascii="Times New Roman" w:eastAsia="Times New Roman" w:hAnsi="Times New Roman" w:cs="Times New Roman"/>
          <w:sz w:val="27"/>
          <w:szCs w:val="27"/>
          <w:lang w:eastAsia="zh-CN"/>
        </w:rPr>
        <w:t xml:space="preserve"> с.</w:t>
      </w:r>
    </w:p>
    <w:p w:rsidR="00E259DF" w:rsidRPr="00E92123" w:rsidRDefault="00E259DF" w:rsidP="00487972">
      <w:pPr>
        <w:pStyle w:val="ac"/>
        <w:numPr>
          <w:ilvl w:val="0"/>
          <w:numId w:val="8"/>
        </w:numPr>
        <w:shd w:val="clear" w:color="auto" w:fill="FFFFFF"/>
        <w:tabs>
          <w:tab w:val="left" w:pos="142"/>
          <w:tab w:val="left" w:pos="284"/>
          <w:tab w:val="left" w:pos="709"/>
          <w:tab w:val="left" w:pos="851"/>
        </w:tabs>
        <w:spacing w:after="0" w:line="240" w:lineRule="auto"/>
        <w:ind w:left="0" w:firstLine="567"/>
        <w:jc w:val="both"/>
        <w:rPr>
          <w:rFonts w:ascii="Times New Roman" w:eastAsia="Times New Roman" w:hAnsi="Times New Roman" w:cs="Times New Roman"/>
          <w:sz w:val="27"/>
          <w:szCs w:val="27"/>
          <w:lang w:eastAsia="ru-RU"/>
        </w:rPr>
      </w:pPr>
      <w:r w:rsidRPr="00E92123">
        <w:rPr>
          <w:rFonts w:ascii="Times New Roman" w:hAnsi="Times New Roman" w:cs="Times New Roman"/>
          <w:sz w:val="27"/>
          <w:szCs w:val="27"/>
        </w:rPr>
        <w:t>Приказ МСХ РК</w:t>
      </w:r>
      <w:r w:rsidR="001C660D" w:rsidRPr="00E92123">
        <w:rPr>
          <w:rFonts w:ascii="Times New Roman" w:hAnsi="Times New Roman" w:cs="Times New Roman"/>
          <w:sz w:val="27"/>
          <w:szCs w:val="27"/>
        </w:rPr>
        <w:t>.</w:t>
      </w:r>
      <w:r w:rsidRPr="00E92123">
        <w:rPr>
          <w:rFonts w:ascii="Times New Roman" w:hAnsi="Times New Roman" w:cs="Times New Roman"/>
          <w:sz w:val="27"/>
          <w:szCs w:val="27"/>
        </w:rPr>
        <w:t xml:space="preserve"> Правила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rsidR="00E92123" w:rsidRPr="00E92123">
        <w:rPr>
          <w:rFonts w:ascii="Times New Roman" w:hAnsi="Times New Roman" w:cs="Times New Roman"/>
          <w:sz w:val="27"/>
          <w:szCs w:val="27"/>
        </w:rPr>
        <w:t xml:space="preserve">. [Текс]: </w:t>
      </w:r>
      <w:r w:rsidRPr="00E92123">
        <w:rPr>
          <w:rFonts w:ascii="Times New Roman" w:eastAsia="Times New Roman" w:hAnsi="Times New Roman" w:cs="Times New Roman"/>
          <w:sz w:val="27"/>
          <w:szCs w:val="27"/>
          <w:lang w:eastAsia="ru-RU"/>
        </w:rPr>
        <w:t>(</w:t>
      </w:r>
      <w:r w:rsidR="001C660D" w:rsidRPr="00E92123">
        <w:rPr>
          <w:rFonts w:ascii="Times New Roman" w:eastAsia="Times New Roman" w:hAnsi="Times New Roman" w:cs="Times New Roman"/>
          <w:sz w:val="27"/>
          <w:szCs w:val="27"/>
          <w:lang w:eastAsia="ru-RU"/>
        </w:rPr>
        <w:t xml:space="preserve">утв. 12 июля </w:t>
      </w:r>
      <w:r w:rsidRPr="00E92123">
        <w:rPr>
          <w:rFonts w:ascii="Times New Roman" w:eastAsia="Times New Roman" w:hAnsi="Times New Roman" w:cs="Times New Roman"/>
          <w:sz w:val="27"/>
          <w:szCs w:val="27"/>
          <w:lang w:eastAsia="ru-RU"/>
        </w:rPr>
        <w:t>2018</w:t>
      </w:r>
      <w:r w:rsidR="001C660D" w:rsidRPr="00E92123">
        <w:rPr>
          <w:rFonts w:ascii="Times New Roman" w:eastAsia="Times New Roman" w:hAnsi="Times New Roman" w:cs="Times New Roman"/>
          <w:sz w:val="27"/>
          <w:szCs w:val="27"/>
          <w:lang w:eastAsia="ru-RU"/>
        </w:rPr>
        <w:t>,</w:t>
      </w:r>
      <w:r w:rsidRPr="00E92123">
        <w:rPr>
          <w:rFonts w:ascii="Times New Roman" w:eastAsia="Times New Roman" w:hAnsi="Times New Roman" w:cs="Times New Roman"/>
          <w:sz w:val="27"/>
          <w:szCs w:val="27"/>
          <w:lang w:eastAsia="ru-RU"/>
        </w:rPr>
        <w:t xml:space="preserve"> </w:t>
      </w:r>
      <w:hyperlink r:id="rId11" w:anchor="z27" w:history="1">
        <w:r w:rsidRPr="00E92123">
          <w:rPr>
            <w:rFonts w:ascii="Times New Roman" w:eastAsia="Times New Roman" w:hAnsi="Times New Roman" w:cs="Times New Roman"/>
            <w:sz w:val="27"/>
            <w:szCs w:val="27"/>
            <w:lang w:eastAsia="ru-RU"/>
          </w:rPr>
          <w:t>№297</w:t>
        </w:r>
      </w:hyperlink>
      <w:r w:rsidRPr="00E92123">
        <w:rPr>
          <w:rFonts w:ascii="Times New Roman" w:eastAsia="Times New Roman" w:hAnsi="Times New Roman" w:cs="Times New Roman"/>
          <w:sz w:val="27"/>
          <w:szCs w:val="27"/>
          <w:lang w:eastAsia="ru-RU"/>
        </w:rPr>
        <w:t>).</w:t>
      </w:r>
      <w:r w:rsidR="001C660D" w:rsidRPr="00E92123">
        <w:rPr>
          <w:rFonts w:ascii="Times New Roman" w:hAnsi="Times New Roman" w:cs="Times New Roman"/>
          <w:sz w:val="27"/>
          <w:szCs w:val="27"/>
        </w:rPr>
        <w:t xml:space="preserve"> – Астана: МСХ РК. – 15 с.</w:t>
      </w:r>
    </w:p>
    <w:sectPr w:rsidR="00E259DF" w:rsidRPr="00E92123" w:rsidSect="00F411F6">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DA1" w:rsidRDefault="00421DA1">
      <w:pPr>
        <w:spacing w:after="0" w:line="240" w:lineRule="auto"/>
      </w:pPr>
      <w:r>
        <w:separator/>
      </w:r>
    </w:p>
  </w:endnote>
  <w:endnote w:type="continuationSeparator" w:id="0">
    <w:p w:rsidR="00421DA1" w:rsidRDefault="0042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516522"/>
      <w:docPartObj>
        <w:docPartGallery w:val="Page Numbers (Bottom of Page)"/>
        <w:docPartUnique/>
      </w:docPartObj>
    </w:sdtPr>
    <w:sdtEndPr>
      <w:rPr>
        <w:rFonts w:ascii="Times New Roman" w:hAnsi="Times New Roman" w:cs="Times New Roman"/>
      </w:rPr>
    </w:sdtEndPr>
    <w:sdtContent>
      <w:p w:rsidR="00F701A2" w:rsidRPr="00527D2E" w:rsidRDefault="00F701A2" w:rsidP="00527D2E">
        <w:pPr>
          <w:pStyle w:val="aa"/>
          <w:jc w:val="center"/>
          <w:rPr>
            <w:rFonts w:ascii="Times New Roman" w:hAnsi="Times New Roman" w:cs="Times New Roman"/>
          </w:rPr>
        </w:pPr>
        <w:r w:rsidRPr="00527D2E">
          <w:rPr>
            <w:rFonts w:ascii="Times New Roman" w:hAnsi="Times New Roman" w:cs="Times New Roman"/>
          </w:rPr>
          <w:fldChar w:fldCharType="begin"/>
        </w:r>
        <w:r w:rsidRPr="00527D2E">
          <w:rPr>
            <w:rFonts w:ascii="Times New Roman" w:hAnsi="Times New Roman" w:cs="Times New Roman"/>
          </w:rPr>
          <w:instrText>PAGE   \* MERGEFORMAT</w:instrText>
        </w:r>
        <w:r w:rsidRPr="00527D2E">
          <w:rPr>
            <w:rFonts w:ascii="Times New Roman" w:hAnsi="Times New Roman" w:cs="Times New Roman"/>
          </w:rPr>
          <w:fldChar w:fldCharType="separate"/>
        </w:r>
        <w:r w:rsidR="00C22676">
          <w:rPr>
            <w:rFonts w:ascii="Times New Roman" w:hAnsi="Times New Roman" w:cs="Times New Roman"/>
            <w:noProof/>
          </w:rPr>
          <w:t>48</w:t>
        </w:r>
        <w:r w:rsidRPr="00527D2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DA1" w:rsidRDefault="00421DA1">
      <w:pPr>
        <w:spacing w:after="0" w:line="240" w:lineRule="auto"/>
      </w:pPr>
      <w:r>
        <w:separator/>
      </w:r>
    </w:p>
  </w:footnote>
  <w:footnote w:type="continuationSeparator" w:id="0">
    <w:p w:rsidR="00421DA1" w:rsidRDefault="00421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F5E8E"/>
    <w:multiLevelType w:val="hybridMultilevel"/>
    <w:tmpl w:val="52D2C5A0"/>
    <w:lvl w:ilvl="0" w:tplc="DA64CC4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060BF1"/>
    <w:multiLevelType w:val="hybridMultilevel"/>
    <w:tmpl w:val="BB44B934"/>
    <w:lvl w:ilvl="0" w:tplc="64A0B5D0">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8A51897"/>
    <w:multiLevelType w:val="hybridMultilevel"/>
    <w:tmpl w:val="C9183284"/>
    <w:lvl w:ilvl="0" w:tplc="A620C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1811874"/>
    <w:multiLevelType w:val="hybridMultilevel"/>
    <w:tmpl w:val="DA80F714"/>
    <w:lvl w:ilvl="0" w:tplc="45F40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5927EDB"/>
    <w:multiLevelType w:val="hybridMultilevel"/>
    <w:tmpl w:val="1BC49C5E"/>
    <w:lvl w:ilvl="0" w:tplc="2DAEF25C">
      <w:start w:val="1"/>
      <w:numFmt w:val="decimal"/>
      <w:lvlText w:val="%1"/>
      <w:lvlJc w:val="left"/>
      <w:pPr>
        <w:ind w:left="1287"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9611F7C"/>
    <w:multiLevelType w:val="hybridMultilevel"/>
    <w:tmpl w:val="3DC2BD34"/>
    <w:lvl w:ilvl="0" w:tplc="64A0B5D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055A38"/>
    <w:multiLevelType w:val="hybridMultilevel"/>
    <w:tmpl w:val="FF18E528"/>
    <w:lvl w:ilvl="0" w:tplc="FF88C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78E43E2"/>
    <w:multiLevelType w:val="hybridMultilevel"/>
    <w:tmpl w:val="DECE3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AA"/>
    <w:rsid w:val="0000235B"/>
    <w:rsid w:val="00004F18"/>
    <w:rsid w:val="00014D96"/>
    <w:rsid w:val="0001545C"/>
    <w:rsid w:val="00031C42"/>
    <w:rsid w:val="00032747"/>
    <w:rsid w:val="00033F1B"/>
    <w:rsid w:val="000411DE"/>
    <w:rsid w:val="00043C6F"/>
    <w:rsid w:val="0004479D"/>
    <w:rsid w:val="00053753"/>
    <w:rsid w:val="00060B8B"/>
    <w:rsid w:val="00061CD4"/>
    <w:rsid w:val="000620BF"/>
    <w:rsid w:val="000645A0"/>
    <w:rsid w:val="00064AF9"/>
    <w:rsid w:val="00071052"/>
    <w:rsid w:val="00075A84"/>
    <w:rsid w:val="00076328"/>
    <w:rsid w:val="00077CF9"/>
    <w:rsid w:val="000810D2"/>
    <w:rsid w:val="00082A64"/>
    <w:rsid w:val="00084FFE"/>
    <w:rsid w:val="000852B8"/>
    <w:rsid w:val="000874D8"/>
    <w:rsid w:val="00090240"/>
    <w:rsid w:val="000931E1"/>
    <w:rsid w:val="000969B5"/>
    <w:rsid w:val="000A1AD0"/>
    <w:rsid w:val="000A682B"/>
    <w:rsid w:val="000B0A5C"/>
    <w:rsid w:val="000B26C7"/>
    <w:rsid w:val="000B5314"/>
    <w:rsid w:val="000C0168"/>
    <w:rsid w:val="000C126E"/>
    <w:rsid w:val="000C31B4"/>
    <w:rsid w:val="000C4E78"/>
    <w:rsid w:val="000C5CDE"/>
    <w:rsid w:val="000C6C1E"/>
    <w:rsid w:val="000C7DD9"/>
    <w:rsid w:val="000D01E7"/>
    <w:rsid w:val="000D2102"/>
    <w:rsid w:val="000D3907"/>
    <w:rsid w:val="000D7370"/>
    <w:rsid w:val="000E00A6"/>
    <w:rsid w:val="000E3F9A"/>
    <w:rsid w:val="000E70E0"/>
    <w:rsid w:val="000E790D"/>
    <w:rsid w:val="000F0C60"/>
    <w:rsid w:val="000F3369"/>
    <w:rsid w:val="000F5884"/>
    <w:rsid w:val="000F75FA"/>
    <w:rsid w:val="00105540"/>
    <w:rsid w:val="00105B14"/>
    <w:rsid w:val="001066C4"/>
    <w:rsid w:val="00107003"/>
    <w:rsid w:val="001109A8"/>
    <w:rsid w:val="00114F1C"/>
    <w:rsid w:val="00115AA4"/>
    <w:rsid w:val="00120D67"/>
    <w:rsid w:val="00122644"/>
    <w:rsid w:val="00123307"/>
    <w:rsid w:val="0012367F"/>
    <w:rsid w:val="0012446F"/>
    <w:rsid w:val="00130827"/>
    <w:rsid w:val="001308B9"/>
    <w:rsid w:val="0014067A"/>
    <w:rsid w:val="00150148"/>
    <w:rsid w:val="00157DB2"/>
    <w:rsid w:val="00163466"/>
    <w:rsid w:val="00163613"/>
    <w:rsid w:val="001645FB"/>
    <w:rsid w:val="0017054C"/>
    <w:rsid w:val="00174ABD"/>
    <w:rsid w:val="00176B6A"/>
    <w:rsid w:val="00180BA4"/>
    <w:rsid w:val="0018391C"/>
    <w:rsid w:val="0018689F"/>
    <w:rsid w:val="0019687D"/>
    <w:rsid w:val="001A1EF3"/>
    <w:rsid w:val="001A7871"/>
    <w:rsid w:val="001C03A9"/>
    <w:rsid w:val="001C06C0"/>
    <w:rsid w:val="001C6218"/>
    <w:rsid w:val="001C660D"/>
    <w:rsid w:val="001D5D70"/>
    <w:rsid w:val="001E1BF8"/>
    <w:rsid w:val="001E2FEA"/>
    <w:rsid w:val="001E3AF4"/>
    <w:rsid w:val="001E6212"/>
    <w:rsid w:val="001F00CA"/>
    <w:rsid w:val="001F03DE"/>
    <w:rsid w:val="001F1BC2"/>
    <w:rsid w:val="001F6F34"/>
    <w:rsid w:val="0020285F"/>
    <w:rsid w:val="00205E11"/>
    <w:rsid w:val="0021033E"/>
    <w:rsid w:val="002129C6"/>
    <w:rsid w:val="00214DC9"/>
    <w:rsid w:val="00216F27"/>
    <w:rsid w:val="002229A8"/>
    <w:rsid w:val="00226485"/>
    <w:rsid w:val="00226C5F"/>
    <w:rsid w:val="00230FA6"/>
    <w:rsid w:val="00233B9C"/>
    <w:rsid w:val="0023793E"/>
    <w:rsid w:val="00237A17"/>
    <w:rsid w:val="00240201"/>
    <w:rsid w:val="00247FB2"/>
    <w:rsid w:val="00252371"/>
    <w:rsid w:val="00257093"/>
    <w:rsid w:val="002578BB"/>
    <w:rsid w:val="00273EA1"/>
    <w:rsid w:val="002745CD"/>
    <w:rsid w:val="00275B7E"/>
    <w:rsid w:val="00280199"/>
    <w:rsid w:val="0028030E"/>
    <w:rsid w:val="00290B1A"/>
    <w:rsid w:val="00293D3A"/>
    <w:rsid w:val="002946FF"/>
    <w:rsid w:val="00294A3E"/>
    <w:rsid w:val="00294B6C"/>
    <w:rsid w:val="0029717F"/>
    <w:rsid w:val="002974CB"/>
    <w:rsid w:val="002A1935"/>
    <w:rsid w:val="002A3B2C"/>
    <w:rsid w:val="002A48B4"/>
    <w:rsid w:val="002B44A2"/>
    <w:rsid w:val="002D3C6C"/>
    <w:rsid w:val="002E4C74"/>
    <w:rsid w:val="002F0DCF"/>
    <w:rsid w:val="002F0F5A"/>
    <w:rsid w:val="002F104C"/>
    <w:rsid w:val="002F2E42"/>
    <w:rsid w:val="002F5CB7"/>
    <w:rsid w:val="002F64F3"/>
    <w:rsid w:val="002F6670"/>
    <w:rsid w:val="00303FFE"/>
    <w:rsid w:val="00310004"/>
    <w:rsid w:val="00313B85"/>
    <w:rsid w:val="00317A3B"/>
    <w:rsid w:val="00324446"/>
    <w:rsid w:val="00324892"/>
    <w:rsid w:val="003259F4"/>
    <w:rsid w:val="00330E6A"/>
    <w:rsid w:val="003318A3"/>
    <w:rsid w:val="00332968"/>
    <w:rsid w:val="003344FF"/>
    <w:rsid w:val="0034133F"/>
    <w:rsid w:val="00342433"/>
    <w:rsid w:val="003429BD"/>
    <w:rsid w:val="00343B1A"/>
    <w:rsid w:val="00344C16"/>
    <w:rsid w:val="00347BD0"/>
    <w:rsid w:val="00350480"/>
    <w:rsid w:val="003510BB"/>
    <w:rsid w:val="003529C6"/>
    <w:rsid w:val="0035521F"/>
    <w:rsid w:val="00355EC1"/>
    <w:rsid w:val="00357597"/>
    <w:rsid w:val="00360FD3"/>
    <w:rsid w:val="00364F29"/>
    <w:rsid w:val="0036562B"/>
    <w:rsid w:val="00365685"/>
    <w:rsid w:val="00366B2E"/>
    <w:rsid w:val="00370B71"/>
    <w:rsid w:val="00373AAC"/>
    <w:rsid w:val="00374E15"/>
    <w:rsid w:val="00377629"/>
    <w:rsid w:val="003835DB"/>
    <w:rsid w:val="00385F23"/>
    <w:rsid w:val="003948BB"/>
    <w:rsid w:val="003A207E"/>
    <w:rsid w:val="003B060B"/>
    <w:rsid w:val="003B1733"/>
    <w:rsid w:val="003B6216"/>
    <w:rsid w:val="003B6F8B"/>
    <w:rsid w:val="003C0FF7"/>
    <w:rsid w:val="003C56E5"/>
    <w:rsid w:val="003D29AA"/>
    <w:rsid w:val="003D3135"/>
    <w:rsid w:val="003E22CC"/>
    <w:rsid w:val="003E489C"/>
    <w:rsid w:val="003E4E2D"/>
    <w:rsid w:val="003E5565"/>
    <w:rsid w:val="003E5D7C"/>
    <w:rsid w:val="003E69FE"/>
    <w:rsid w:val="003F2E20"/>
    <w:rsid w:val="003F419E"/>
    <w:rsid w:val="00417061"/>
    <w:rsid w:val="00421DA1"/>
    <w:rsid w:val="00427EFD"/>
    <w:rsid w:val="00430E78"/>
    <w:rsid w:val="004335F0"/>
    <w:rsid w:val="0044146C"/>
    <w:rsid w:val="00441BA2"/>
    <w:rsid w:val="00443BAA"/>
    <w:rsid w:val="0045147C"/>
    <w:rsid w:val="00455667"/>
    <w:rsid w:val="00456804"/>
    <w:rsid w:val="004651CA"/>
    <w:rsid w:val="00465DEC"/>
    <w:rsid w:val="00475A98"/>
    <w:rsid w:val="004769B4"/>
    <w:rsid w:val="00476DF8"/>
    <w:rsid w:val="0048241A"/>
    <w:rsid w:val="00485154"/>
    <w:rsid w:val="004853EC"/>
    <w:rsid w:val="00487972"/>
    <w:rsid w:val="00492008"/>
    <w:rsid w:val="00492350"/>
    <w:rsid w:val="00492932"/>
    <w:rsid w:val="00492A6D"/>
    <w:rsid w:val="004933BA"/>
    <w:rsid w:val="00493621"/>
    <w:rsid w:val="004945D9"/>
    <w:rsid w:val="00494CFB"/>
    <w:rsid w:val="00496359"/>
    <w:rsid w:val="00496A46"/>
    <w:rsid w:val="004A1A42"/>
    <w:rsid w:val="004A74ED"/>
    <w:rsid w:val="004B4BCE"/>
    <w:rsid w:val="004B57E7"/>
    <w:rsid w:val="004C00F1"/>
    <w:rsid w:val="004C2976"/>
    <w:rsid w:val="004C4387"/>
    <w:rsid w:val="004C63F9"/>
    <w:rsid w:val="004D4C10"/>
    <w:rsid w:val="004D575C"/>
    <w:rsid w:val="004F170A"/>
    <w:rsid w:val="004F194B"/>
    <w:rsid w:val="004F22FB"/>
    <w:rsid w:val="004F25F3"/>
    <w:rsid w:val="004F39DC"/>
    <w:rsid w:val="005054FB"/>
    <w:rsid w:val="005072A8"/>
    <w:rsid w:val="005127DF"/>
    <w:rsid w:val="0051581D"/>
    <w:rsid w:val="0051705A"/>
    <w:rsid w:val="00517728"/>
    <w:rsid w:val="00517E67"/>
    <w:rsid w:val="0052227F"/>
    <w:rsid w:val="00522A3B"/>
    <w:rsid w:val="00525C2B"/>
    <w:rsid w:val="00526C00"/>
    <w:rsid w:val="00527D2E"/>
    <w:rsid w:val="00530730"/>
    <w:rsid w:val="00532D73"/>
    <w:rsid w:val="0053360F"/>
    <w:rsid w:val="00542570"/>
    <w:rsid w:val="00543ECB"/>
    <w:rsid w:val="005515F9"/>
    <w:rsid w:val="0055328C"/>
    <w:rsid w:val="005538B6"/>
    <w:rsid w:val="00553A59"/>
    <w:rsid w:val="00561646"/>
    <w:rsid w:val="00562F8B"/>
    <w:rsid w:val="00572F62"/>
    <w:rsid w:val="005730E3"/>
    <w:rsid w:val="00582ED4"/>
    <w:rsid w:val="00587A93"/>
    <w:rsid w:val="005913A7"/>
    <w:rsid w:val="005914A4"/>
    <w:rsid w:val="00597DD2"/>
    <w:rsid w:val="005A3EFB"/>
    <w:rsid w:val="005A7081"/>
    <w:rsid w:val="005A70C8"/>
    <w:rsid w:val="005A77AF"/>
    <w:rsid w:val="005B2041"/>
    <w:rsid w:val="005B3EAA"/>
    <w:rsid w:val="005B6514"/>
    <w:rsid w:val="005C1623"/>
    <w:rsid w:val="005C3F22"/>
    <w:rsid w:val="005C40A6"/>
    <w:rsid w:val="005C6848"/>
    <w:rsid w:val="005D166B"/>
    <w:rsid w:val="005D7567"/>
    <w:rsid w:val="005D788A"/>
    <w:rsid w:val="005E0706"/>
    <w:rsid w:val="005E2CC0"/>
    <w:rsid w:val="005E2DEE"/>
    <w:rsid w:val="005E2ECC"/>
    <w:rsid w:val="005E3155"/>
    <w:rsid w:val="005F037C"/>
    <w:rsid w:val="005F086D"/>
    <w:rsid w:val="005F423B"/>
    <w:rsid w:val="005F43B2"/>
    <w:rsid w:val="005F7D63"/>
    <w:rsid w:val="0060222D"/>
    <w:rsid w:val="00605CCE"/>
    <w:rsid w:val="00605D4A"/>
    <w:rsid w:val="00610B21"/>
    <w:rsid w:val="00612016"/>
    <w:rsid w:val="00612B8F"/>
    <w:rsid w:val="00613976"/>
    <w:rsid w:val="00617A98"/>
    <w:rsid w:val="0062017B"/>
    <w:rsid w:val="006217E4"/>
    <w:rsid w:val="00635620"/>
    <w:rsid w:val="00640638"/>
    <w:rsid w:val="00640FDE"/>
    <w:rsid w:val="0064288D"/>
    <w:rsid w:val="00646B46"/>
    <w:rsid w:val="00654207"/>
    <w:rsid w:val="00655D81"/>
    <w:rsid w:val="006663BE"/>
    <w:rsid w:val="00667450"/>
    <w:rsid w:val="00667C53"/>
    <w:rsid w:val="0067117D"/>
    <w:rsid w:val="006722D7"/>
    <w:rsid w:val="0067318C"/>
    <w:rsid w:val="00682B3C"/>
    <w:rsid w:val="0068346A"/>
    <w:rsid w:val="00685390"/>
    <w:rsid w:val="00687202"/>
    <w:rsid w:val="00690C54"/>
    <w:rsid w:val="00692F1A"/>
    <w:rsid w:val="00695D1C"/>
    <w:rsid w:val="00696593"/>
    <w:rsid w:val="006A33BF"/>
    <w:rsid w:val="006A6785"/>
    <w:rsid w:val="006B07D6"/>
    <w:rsid w:val="006C11FC"/>
    <w:rsid w:val="006C13B0"/>
    <w:rsid w:val="006C21FE"/>
    <w:rsid w:val="006E29B7"/>
    <w:rsid w:val="006E448B"/>
    <w:rsid w:val="006E76D3"/>
    <w:rsid w:val="006E7C89"/>
    <w:rsid w:val="006F121C"/>
    <w:rsid w:val="007000B9"/>
    <w:rsid w:val="00703837"/>
    <w:rsid w:val="0070594B"/>
    <w:rsid w:val="00705B99"/>
    <w:rsid w:val="00711DC3"/>
    <w:rsid w:val="00712FD6"/>
    <w:rsid w:val="0071368E"/>
    <w:rsid w:val="00714AC0"/>
    <w:rsid w:val="0071536F"/>
    <w:rsid w:val="00715C77"/>
    <w:rsid w:val="007430FD"/>
    <w:rsid w:val="00743A82"/>
    <w:rsid w:val="00744C9F"/>
    <w:rsid w:val="00746289"/>
    <w:rsid w:val="0074737F"/>
    <w:rsid w:val="007474E9"/>
    <w:rsid w:val="00751601"/>
    <w:rsid w:val="0075411B"/>
    <w:rsid w:val="007543F8"/>
    <w:rsid w:val="00756966"/>
    <w:rsid w:val="00757304"/>
    <w:rsid w:val="00760E08"/>
    <w:rsid w:val="00765223"/>
    <w:rsid w:val="00784309"/>
    <w:rsid w:val="007929BC"/>
    <w:rsid w:val="00792CE3"/>
    <w:rsid w:val="007958CE"/>
    <w:rsid w:val="007A23E3"/>
    <w:rsid w:val="007A4617"/>
    <w:rsid w:val="007A6BCB"/>
    <w:rsid w:val="007A7C22"/>
    <w:rsid w:val="007B66A1"/>
    <w:rsid w:val="007B7D22"/>
    <w:rsid w:val="007C37FE"/>
    <w:rsid w:val="007C71B7"/>
    <w:rsid w:val="007D0E90"/>
    <w:rsid w:val="007D10C5"/>
    <w:rsid w:val="007D5090"/>
    <w:rsid w:val="007E15B2"/>
    <w:rsid w:val="007E30D7"/>
    <w:rsid w:val="007F26F7"/>
    <w:rsid w:val="007F433A"/>
    <w:rsid w:val="007F539F"/>
    <w:rsid w:val="007F55A4"/>
    <w:rsid w:val="007F5EF4"/>
    <w:rsid w:val="007F675E"/>
    <w:rsid w:val="00801614"/>
    <w:rsid w:val="00806300"/>
    <w:rsid w:val="008105E2"/>
    <w:rsid w:val="00812841"/>
    <w:rsid w:val="0081797A"/>
    <w:rsid w:val="008179F6"/>
    <w:rsid w:val="008200C0"/>
    <w:rsid w:val="008214BE"/>
    <w:rsid w:val="00823661"/>
    <w:rsid w:val="00823C67"/>
    <w:rsid w:val="0082402D"/>
    <w:rsid w:val="0082460D"/>
    <w:rsid w:val="0082706B"/>
    <w:rsid w:val="00827328"/>
    <w:rsid w:val="008308A4"/>
    <w:rsid w:val="00831CD1"/>
    <w:rsid w:val="008329AE"/>
    <w:rsid w:val="00834AD9"/>
    <w:rsid w:val="00836383"/>
    <w:rsid w:val="00844295"/>
    <w:rsid w:val="0084659E"/>
    <w:rsid w:val="00846B4D"/>
    <w:rsid w:val="00850960"/>
    <w:rsid w:val="00850FD9"/>
    <w:rsid w:val="008521A7"/>
    <w:rsid w:val="00852949"/>
    <w:rsid w:val="00852EFF"/>
    <w:rsid w:val="00853F13"/>
    <w:rsid w:val="008552AB"/>
    <w:rsid w:val="00863B00"/>
    <w:rsid w:val="008701C3"/>
    <w:rsid w:val="00871839"/>
    <w:rsid w:val="008735E7"/>
    <w:rsid w:val="00875944"/>
    <w:rsid w:val="008839AD"/>
    <w:rsid w:val="0089179E"/>
    <w:rsid w:val="00892FA5"/>
    <w:rsid w:val="00894966"/>
    <w:rsid w:val="00895CB2"/>
    <w:rsid w:val="008A0DBF"/>
    <w:rsid w:val="008A2C60"/>
    <w:rsid w:val="008A3EEB"/>
    <w:rsid w:val="008A54AF"/>
    <w:rsid w:val="008A6209"/>
    <w:rsid w:val="008A6B5E"/>
    <w:rsid w:val="008B0AE0"/>
    <w:rsid w:val="008B0B37"/>
    <w:rsid w:val="008B122C"/>
    <w:rsid w:val="008B1367"/>
    <w:rsid w:val="008B2149"/>
    <w:rsid w:val="008B6A1E"/>
    <w:rsid w:val="008B7ACA"/>
    <w:rsid w:val="008C014A"/>
    <w:rsid w:val="008C1F91"/>
    <w:rsid w:val="008D054A"/>
    <w:rsid w:val="008D0EEC"/>
    <w:rsid w:val="008D2628"/>
    <w:rsid w:val="008D27B1"/>
    <w:rsid w:val="008D2843"/>
    <w:rsid w:val="008D2F5B"/>
    <w:rsid w:val="008D4126"/>
    <w:rsid w:val="008D47A5"/>
    <w:rsid w:val="008E0E52"/>
    <w:rsid w:val="008E7A91"/>
    <w:rsid w:val="008F2F23"/>
    <w:rsid w:val="008F3302"/>
    <w:rsid w:val="008F3E03"/>
    <w:rsid w:val="008F67AC"/>
    <w:rsid w:val="00900437"/>
    <w:rsid w:val="00900889"/>
    <w:rsid w:val="009134E7"/>
    <w:rsid w:val="00913663"/>
    <w:rsid w:val="00923702"/>
    <w:rsid w:val="00924AEE"/>
    <w:rsid w:val="00925E43"/>
    <w:rsid w:val="00934EAD"/>
    <w:rsid w:val="00937D3A"/>
    <w:rsid w:val="00943991"/>
    <w:rsid w:val="0094506D"/>
    <w:rsid w:val="009459DE"/>
    <w:rsid w:val="00950F46"/>
    <w:rsid w:val="009557E5"/>
    <w:rsid w:val="00960B6D"/>
    <w:rsid w:val="00967710"/>
    <w:rsid w:val="00967CF2"/>
    <w:rsid w:val="00975572"/>
    <w:rsid w:val="0098262A"/>
    <w:rsid w:val="00984743"/>
    <w:rsid w:val="009852BA"/>
    <w:rsid w:val="00986D6D"/>
    <w:rsid w:val="00996E13"/>
    <w:rsid w:val="009A4821"/>
    <w:rsid w:val="009A588C"/>
    <w:rsid w:val="009A58DC"/>
    <w:rsid w:val="009A7758"/>
    <w:rsid w:val="009B16AE"/>
    <w:rsid w:val="009B4324"/>
    <w:rsid w:val="009C29EC"/>
    <w:rsid w:val="009C2A97"/>
    <w:rsid w:val="009C33EF"/>
    <w:rsid w:val="009C41E5"/>
    <w:rsid w:val="009C7F48"/>
    <w:rsid w:val="009D7CAC"/>
    <w:rsid w:val="009E6073"/>
    <w:rsid w:val="009F554B"/>
    <w:rsid w:val="009F68D1"/>
    <w:rsid w:val="00A04A67"/>
    <w:rsid w:val="00A1096B"/>
    <w:rsid w:val="00A15F3C"/>
    <w:rsid w:val="00A16986"/>
    <w:rsid w:val="00A171BA"/>
    <w:rsid w:val="00A210D9"/>
    <w:rsid w:val="00A23D89"/>
    <w:rsid w:val="00A25A78"/>
    <w:rsid w:val="00A32963"/>
    <w:rsid w:val="00A401A1"/>
    <w:rsid w:val="00A466A1"/>
    <w:rsid w:val="00A469CA"/>
    <w:rsid w:val="00A527C3"/>
    <w:rsid w:val="00A53578"/>
    <w:rsid w:val="00A546D6"/>
    <w:rsid w:val="00A55C58"/>
    <w:rsid w:val="00A56734"/>
    <w:rsid w:val="00A6082D"/>
    <w:rsid w:val="00A72D29"/>
    <w:rsid w:val="00A72FA7"/>
    <w:rsid w:val="00A827EE"/>
    <w:rsid w:val="00A841AC"/>
    <w:rsid w:val="00A90FE5"/>
    <w:rsid w:val="00A95633"/>
    <w:rsid w:val="00A97E6E"/>
    <w:rsid w:val="00AA5B73"/>
    <w:rsid w:val="00AB1A02"/>
    <w:rsid w:val="00AB43D2"/>
    <w:rsid w:val="00AB49EF"/>
    <w:rsid w:val="00AB4A38"/>
    <w:rsid w:val="00AB4BC8"/>
    <w:rsid w:val="00AB7112"/>
    <w:rsid w:val="00AC0375"/>
    <w:rsid w:val="00AC3666"/>
    <w:rsid w:val="00AC585F"/>
    <w:rsid w:val="00AC648A"/>
    <w:rsid w:val="00AC67F7"/>
    <w:rsid w:val="00AC6806"/>
    <w:rsid w:val="00AD06C7"/>
    <w:rsid w:val="00AD213C"/>
    <w:rsid w:val="00AD484E"/>
    <w:rsid w:val="00AD5A69"/>
    <w:rsid w:val="00AE1AD0"/>
    <w:rsid w:val="00AE5E34"/>
    <w:rsid w:val="00AE78FB"/>
    <w:rsid w:val="00AF0004"/>
    <w:rsid w:val="00AF2B0F"/>
    <w:rsid w:val="00AF3E5C"/>
    <w:rsid w:val="00AF4EDB"/>
    <w:rsid w:val="00B07FBB"/>
    <w:rsid w:val="00B1114D"/>
    <w:rsid w:val="00B141B0"/>
    <w:rsid w:val="00B164E9"/>
    <w:rsid w:val="00B21413"/>
    <w:rsid w:val="00B23F76"/>
    <w:rsid w:val="00B31BA2"/>
    <w:rsid w:val="00B3332C"/>
    <w:rsid w:val="00B336EE"/>
    <w:rsid w:val="00B359AF"/>
    <w:rsid w:val="00B35A97"/>
    <w:rsid w:val="00B36F52"/>
    <w:rsid w:val="00B40B46"/>
    <w:rsid w:val="00B41595"/>
    <w:rsid w:val="00B43BDB"/>
    <w:rsid w:val="00B44B0E"/>
    <w:rsid w:val="00B479A6"/>
    <w:rsid w:val="00B53855"/>
    <w:rsid w:val="00B64403"/>
    <w:rsid w:val="00B72388"/>
    <w:rsid w:val="00B80774"/>
    <w:rsid w:val="00B90C89"/>
    <w:rsid w:val="00B94D51"/>
    <w:rsid w:val="00B95092"/>
    <w:rsid w:val="00B97EAF"/>
    <w:rsid w:val="00BA15B4"/>
    <w:rsid w:val="00BA1AB3"/>
    <w:rsid w:val="00BA221F"/>
    <w:rsid w:val="00BA2D9C"/>
    <w:rsid w:val="00BA2FAD"/>
    <w:rsid w:val="00BA4C45"/>
    <w:rsid w:val="00BA5158"/>
    <w:rsid w:val="00BA6C03"/>
    <w:rsid w:val="00BA7DE6"/>
    <w:rsid w:val="00BB18EF"/>
    <w:rsid w:val="00BB2447"/>
    <w:rsid w:val="00BC5484"/>
    <w:rsid w:val="00BC6F00"/>
    <w:rsid w:val="00BD19AF"/>
    <w:rsid w:val="00BD1B55"/>
    <w:rsid w:val="00BD44C9"/>
    <w:rsid w:val="00BE2857"/>
    <w:rsid w:val="00BE4AD9"/>
    <w:rsid w:val="00BE4F0C"/>
    <w:rsid w:val="00BE551E"/>
    <w:rsid w:val="00BE71BA"/>
    <w:rsid w:val="00BE73BC"/>
    <w:rsid w:val="00BF02B3"/>
    <w:rsid w:val="00BF2755"/>
    <w:rsid w:val="00BF3778"/>
    <w:rsid w:val="00BF3EB6"/>
    <w:rsid w:val="00BF4D2F"/>
    <w:rsid w:val="00BF7E1E"/>
    <w:rsid w:val="00C01A00"/>
    <w:rsid w:val="00C0281A"/>
    <w:rsid w:val="00C040B9"/>
    <w:rsid w:val="00C06540"/>
    <w:rsid w:val="00C07981"/>
    <w:rsid w:val="00C1597F"/>
    <w:rsid w:val="00C16CB9"/>
    <w:rsid w:val="00C1741A"/>
    <w:rsid w:val="00C201E3"/>
    <w:rsid w:val="00C21F0E"/>
    <w:rsid w:val="00C22422"/>
    <w:rsid w:val="00C22676"/>
    <w:rsid w:val="00C2532C"/>
    <w:rsid w:val="00C254C3"/>
    <w:rsid w:val="00C25C62"/>
    <w:rsid w:val="00C27BD8"/>
    <w:rsid w:val="00C31D3E"/>
    <w:rsid w:val="00C4032B"/>
    <w:rsid w:val="00C419D9"/>
    <w:rsid w:val="00C4330C"/>
    <w:rsid w:val="00C43D8C"/>
    <w:rsid w:val="00C456BB"/>
    <w:rsid w:val="00C46F1F"/>
    <w:rsid w:val="00C50F69"/>
    <w:rsid w:val="00C60083"/>
    <w:rsid w:val="00C64104"/>
    <w:rsid w:val="00C72595"/>
    <w:rsid w:val="00C82327"/>
    <w:rsid w:val="00C93421"/>
    <w:rsid w:val="00C94A7E"/>
    <w:rsid w:val="00C94CD8"/>
    <w:rsid w:val="00C974A7"/>
    <w:rsid w:val="00CA35FD"/>
    <w:rsid w:val="00CA70DF"/>
    <w:rsid w:val="00CB267F"/>
    <w:rsid w:val="00CB3AF6"/>
    <w:rsid w:val="00CB5539"/>
    <w:rsid w:val="00CC09E3"/>
    <w:rsid w:val="00CC3DA0"/>
    <w:rsid w:val="00CC4AD4"/>
    <w:rsid w:val="00CC509D"/>
    <w:rsid w:val="00CC642F"/>
    <w:rsid w:val="00CE1596"/>
    <w:rsid w:val="00CE1DFD"/>
    <w:rsid w:val="00CF0E1B"/>
    <w:rsid w:val="00CF2778"/>
    <w:rsid w:val="00CF6D51"/>
    <w:rsid w:val="00D00AD3"/>
    <w:rsid w:val="00D00DB4"/>
    <w:rsid w:val="00D00E99"/>
    <w:rsid w:val="00D03A27"/>
    <w:rsid w:val="00D11136"/>
    <w:rsid w:val="00D12690"/>
    <w:rsid w:val="00D13B2D"/>
    <w:rsid w:val="00D203E4"/>
    <w:rsid w:val="00D21246"/>
    <w:rsid w:val="00D2464B"/>
    <w:rsid w:val="00D2482F"/>
    <w:rsid w:val="00D25435"/>
    <w:rsid w:val="00D2547A"/>
    <w:rsid w:val="00D35982"/>
    <w:rsid w:val="00D37230"/>
    <w:rsid w:val="00D41DBF"/>
    <w:rsid w:val="00D42299"/>
    <w:rsid w:val="00D456B0"/>
    <w:rsid w:val="00D46779"/>
    <w:rsid w:val="00D475CD"/>
    <w:rsid w:val="00D53FFF"/>
    <w:rsid w:val="00D56DCB"/>
    <w:rsid w:val="00D5757D"/>
    <w:rsid w:val="00D61FC2"/>
    <w:rsid w:val="00D7089C"/>
    <w:rsid w:val="00D712D7"/>
    <w:rsid w:val="00D72D98"/>
    <w:rsid w:val="00D73369"/>
    <w:rsid w:val="00D75198"/>
    <w:rsid w:val="00D808B1"/>
    <w:rsid w:val="00D816A6"/>
    <w:rsid w:val="00D81E09"/>
    <w:rsid w:val="00D8309D"/>
    <w:rsid w:val="00D84C4E"/>
    <w:rsid w:val="00D9017F"/>
    <w:rsid w:val="00D9122B"/>
    <w:rsid w:val="00D949D7"/>
    <w:rsid w:val="00D95095"/>
    <w:rsid w:val="00D970DA"/>
    <w:rsid w:val="00D9764F"/>
    <w:rsid w:val="00D97697"/>
    <w:rsid w:val="00DA33C2"/>
    <w:rsid w:val="00DB0890"/>
    <w:rsid w:val="00DB0D24"/>
    <w:rsid w:val="00DC3C9F"/>
    <w:rsid w:val="00DD1FB7"/>
    <w:rsid w:val="00DD328B"/>
    <w:rsid w:val="00DD6CAE"/>
    <w:rsid w:val="00DD6FCB"/>
    <w:rsid w:val="00DD7049"/>
    <w:rsid w:val="00DE1306"/>
    <w:rsid w:val="00DE324C"/>
    <w:rsid w:val="00DE373D"/>
    <w:rsid w:val="00DE4641"/>
    <w:rsid w:val="00DE7DDA"/>
    <w:rsid w:val="00DF0870"/>
    <w:rsid w:val="00DF31C2"/>
    <w:rsid w:val="00DF7CEF"/>
    <w:rsid w:val="00E07A52"/>
    <w:rsid w:val="00E117DE"/>
    <w:rsid w:val="00E17744"/>
    <w:rsid w:val="00E17A38"/>
    <w:rsid w:val="00E2018B"/>
    <w:rsid w:val="00E20692"/>
    <w:rsid w:val="00E206C3"/>
    <w:rsid w:val="00E23CDC"/>
    <w:rsid w:val="00E25614"/>
    <w:rsid w:val="00E259DF"/>
    <w:rsid w:val="00E2780A"/>
    <w:rsid w:val="00E339F6"/>
    <w:rsid w:val="00E36AB2"/>
    <w:rsid w:val="00E41384"/>
    <w:rsid w:val="00E43536"/>
    <w:rsid w:val="00E51356"/>
    <w:rsid w:val="00E60B13"/>
    <w:rsid w:val="00E61041"/>
    <w:rsid w:val="00E62CDE"/>
    <w:rsid w:val="00E670EB"/>
    <w:rsid w:val="00E73BF3"/>
    <w:rsid w:val="00E7746F"/>
    <w:rsid w:val="00E80B46"/>
    <w:rsid w:val="00E811FA"/>
    <w:rsid w:val="00E83AA7"/>
    <w:rsid w:val="00E84271"/>
    <w:rsid w:val="00E87279"/>
    <w:rsid w:val="00E900D4"/>
    <w:rsid w:val="00E91166"/>
    <w:rsid w:val="00E92123"/>
    <w:rsid w:val="00EA23E7"/>
    <w:rsid w:val="00EA4A76"/>
    <w:rsid w:val="00EA501A"/>
    <w:rsid w:val="00EA59DE"/>
    <w:rsid w:val="00EB168E"/>
    <w:rsid w:val="00EB5D20"/>
    <w:rsid w:val="00EC1288"/>
    <w:rsid w:val="00EC2391"/>
    <w:rsid w:val="00EC48FA"/>
    <w:rsid w:val="00ED2ED8"/>
    <w:rsid w:val="00ED4443"/>
    <w:rsid w:val="00ED5AD7"/>
    <w:rsid w:val="00ED6BA5"/>
    <w:rsid w:val="00ED7231"/>
    <w:rsid w:val="00EE7EC7"/>
    <w:rsid w:val="00EF25AA"/>
    <w:rsid w:val="00F020A3"/>
    <w:rsid w:val="00F04CEF"/>
    <w:rsid w:val="00F04F9E"/>
    <w:rsid w:val="00F07B05"/>
    <w:rsid w:val="00F11578"/>
    <w:rsid w:val="00F14976"/>
    <w:rsid w:val="00F162A4"/>
    <w:rsid w:val="00F23195"/>
    <w:rsid w:val="00F37227"/>
    <w:rsid w:val="00F411F6"/>
    <w:rsid w:val="00F4400B"/>
    <w:rsid w:val="00F47D55"/>
    <w:rsid w:val="00F5216E"/>
    <w:rsid w:val="00F523B3"/>
    <w:rsid w:val="00F52FF4"/>
    <w:rsid w:val="00F5473B"/>
    <w:rsid w:val="00F635C7"/>
    <w:rsid w:val="00F65225"/>
    <w:rsid w:val="00F701A2"/>
    <w:rsid w:val="00F72E31"/>
    <w:rsid w:val="00F74311"/>
    <w:rsid w:val="00F82647"/>
    <w:rsid w:val="00F839EE"/>
    <w:rsid w:val="00F85144"/>
    <w:rsid w:val="00F9044D"/>
    <w:rsid w:val="00F96237"/>
    <w:rsid w:val="00FA1777"/>
    <w:rsid w:val="00FB2EF7"/>
    <w:rsid w:val="00FB2FC2"/>
    <w:rsid w:val="00FB698C"/>
    <w:rsid w:val="00FC1048"/>
    <w:rsid w:val="00FC3D83"/>
    <w:rsid w:val="00FC67E8"/>
    <w:rsid w:val="00FC6FCB"/>
    <w:rsid w:val="00FC7EB1"/>
    <w:rsid w:val="00FD12FC"/>
    <w:rsid w:val="00FD335B"/>
    <w:rsid w:val="00FD5290"/>
    <w:rsid w:val="00FE4B02"/>
    <w:rsid w:val="00FE5228"/>
    <w:rsid w:val="00FE5AA5"/>
    <w:rsid w:val="00FE6003"/>
    <w:rsid w:val="00FE62CD"/>
    <w:rsid w:val="00FE6353"/>
    <w:rsid w:val="00FE7532"/>
    <w:rsid w:val="00FF16F5"/>
    <w:rsid w:val="00FF21B5"/>
    <w:rsid w:val="00FF2FDB"/>
    <w:rsid w:val="00FF325D"/>
    <w:rsid w:val="00FF38FD"/>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DE992-7755-4D9E-AD7D-5010CF93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E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1A1EF3"/>
    <w:rPr>
      <w:rFonts w:ascii="Times New Roman" w:eastAsia="Times New Roman" w:hAnsi="Times New Roman" w:cs="Times New Roman"/>
      <w:sz w:val="56"/>
      <w:szCs w:val="56"/>
      <w:shd w:val="clear" w:color="auto" w:fill="FFFFFF"/>
      <w:lang w:val="en-US"/>
    </w:rPr>
  </w:style>
  <w:style w:type="paragraph" w:customStyle="1" w:styleId="20">
    <w:name w:val="Основной текст (2)"/>
    <w:basedOn w:val="a"/>
    <w:link w:val="2"/>
    <w:rsid w:val="001A1EF3"/>
    <w:pPr>
      <w:shd w:val="clear" w:color="auto" w:fill="FFFFFF"/>
      <w:spacing w:after="660" w:line="0" w:lineRule="atLeast"/>
    </w:pPr>
    <w:rPr>
      <w:rFonts w:ascii="Times New Roman" w:eastAsia="Times New Roman" w:hAnsi="Times New Roman" w:cs="Times New Roman"/>
      <w:sz w:val="56"/>
      <w:szCs w:val="56"/>
      <w:lang w:val="en-US"/>
    </w:rPr>
  </w:style>
  <w:style w:type="character" w:customStyle="1" w:styleId="a3">
    <w:name w:val="Основной текст_"/>
    <w:basedOn w:val="a0"/>
    <w:link w:val="1"/>
    <w:locked/>
    <w:rsid w:val="001A1EF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1A1EF3"/>
    <w:pPr>
      <w:shd w:val="clear" w:color="auto" w:fill="FFFFFF"/>
      <w:spacing w:before="660" w:after="0" w:line="317" w:lineRule="exact"/>
      <w:jc w:val="both"/>
    </w:pPr>
    <w:rPr>
      <w:rFonts w:ascii="Times New Roman" w:eastAsia="Times New Roman" w:hAnsi="Times New Roman" w:cs="Times New Roman"/>
      <w:sz w:val="26"/>
      <w:szCs w:val="26"/>
    </w:rPr>
  </w:style>
  <w:style w:type="character" w:customStyle="1" w:styleId="12">
    <w:name w:val="Основной текст + 12"/>
    <w:aliases w:val="5 pt,Курсив,Интервал 1 pt"/>
    <w:basedOn w:val="a3"/>
    <w:rsid w:val="001A1EF3"/>
    <w:rPr>
      <w:rFonts w:ascii="Times New Roman" w:eastAsia="Times New Roman" w:hAnsi="Times New Roman" w:cs="Times New Roman"/>
      <w:i/>
      <w:iCs/>
      <w:spacing w:val="20"/>
      <w:sz w:val="25"/>
      <w:szCs w:val="25"/>
      <w:shd w:val="clear" w:color="auto" w:fill="FFFFFF"/>
    </w:rPr>
  </w:style>
  <w:style w:type="paragraph" w:styleId="a4">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1 Знак"/>
    <w:basedOn w:val="a"/>
    <w:link w:val="a5"/>
    <w:uiPriority w:val="99"/>
    <w:unhideWhenUsed/>
    <w:qFormat/>
    <w:rsid w:val="001A1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basedOn w:val="a0"/>
    <w:link w:val="a4"/>
    <w:uiPriority w:val="99"/>
    <w:locked/>
    <w:rsid w:val="001A1EF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1EF3"/>
  </w:style>
  <w:style w:type="character" w:styleId="a6">
    <w:name w:val="Hyperlink"/>
    <w:basedOn w:val="a0"/>
    <w:uiPriority w:val="99"/>
    <w:unhideWhenUsed/>
    <w:rsid w:val="001A1EF3"/>
    <w:rPr>
      <w:color w:val="0000FF"/>
      <w:u w:val="single"/>
    </w:rPr>
  </w:style>
  <w:style w:type="table" w:styleId="a7">
    <w:name w:val="Table Grid"/>
    <w:basedOn w:val="a1"/>
    <w:uiPriority w:val="59"/>
    <w:rsid w:val="001A1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A1EF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1EF3"/>
  </w:style>
  <w:style w:type="paragraph" w:styleId="aa">
    <w:name w:val="footer"/>
    <w:basedOn w:val="a"/>
    <w:link w:val="ab"/>
    <w:uiPriority w:val="99"/>
    <w:unhideWhenUsed/>
    <w:rsid w:val="001A1EF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1EF3"/>
  </w:style>
  <w:style w:type="character" w:customStyle="1" w:styleId="5">
    <w:name w:val="Основной текст (5)_"/>
    <w:basedOn w:val="a0"/>
    <w:link w:val="50"/>
    <w:locked/>
    <w:rsid w:val="001A1EF3"/>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1A1EF3"/>
    <w:pPr>
      <w:shd w:val="clear" w:color="auto" w:fill="FFFFFF"/>
      <w:spacing w:before="300" w:after="780" w:line="322" w:lineRule="exact"/>
      <w:ind w:firstLine="540"/>
      <w:jc w:val="both"/>
    </w:pPr>
    <w:rPr>
      <w:rFonts w:ascii="Times New Roman" w:eastAsia="Times New Roman" w:hAnsi="Times New Roman" w:cs="Times New Roman"/>
      <w:sz w:val="27"/>
      <w:szCs w:val="27"/>
    </w:rPr>
  </w:style>
  <w:style w:type="paragraph" w:styleId="ac">
    <w:name w:val="List Paragraph"/>
    <w:aliases w:val="маркированный"/>
    <w:basedOn w:val="a"/>
    <w:link w:val="ad"/>
    <w:uiPriority w:val="34"/>
    <w:qFormat/>
    <w:rsid w:val="001A1EF3"/>
    <w:pPr>
      <w:ind w:left="720"/>
      <w:contextualSpacing/>
    </w:pPr>
  </w:style>
  <w:style w:type="character" w:customStyle="1" w:styleId="ad">
    <w:name w:val="Абзац списка Знак"/>
    <w:aliases w:val="маркированный Знак"/>
    <w:link w:val="ac"/>
    <w:uiPriority w:val="34"/>
    <w:locked/>
    <w:rsid w:val="001A1EF3"/>
  </w:style>
  <w:style w:type="paragraph" w:styleId="ae">
    <w:name w:val="Balloon Text"/>
    <w:basedOn w:val="a"/>
    <w:link w:val="af"/>
    <w:uiPriority w:val="99"/>
    <w:semiHidden/>
    <w:unhideWhenUsed/>
    <w:rsid w:val="001A1EF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1EF3"/>
    <w:rPr>
      <w:rFonts w:ascii="Tahoma" w:hAnsi="Tahoma" w:cs="Tahoma"/>
      <w:sz w:val="16"/>
      <w:szCs w:val="16"/>
    </w:rPr>
  </w:style>
  <w:style w:type="paragraph" w:customStyle="1" w:styleId="Default">
    <w:name w:val="Default"/>
    <w:rsid w:val="001A1EF3"/>
    <w:pPr>
      <w:autoSpaceDE w:val="0"/>
      <w:autoSpaceDN w:val="0"/>
      <w:adjustRightInd w:val="0"/>
      <w:spacing w:after="0" w:line="240" w:lineRule="auto"/>
    </w:pPr>
    <w:rPr>
      <w:rFonts w:ascii="Arial" w:hAnsi="Arial" w:cs="Arial"/>
      <w:color w:val="000000"/>
      <w:sz w:val="24"/>
      <w:szCs w:val="24"/>
    </w:rPr>
  </w:style>
  <w:style w:type="paragraph" w:styleId="21">
    <w:name w:val="List 2"/>
    <w:basedOn w:val="a"/>
    <w:uiPriority w:val="99"/>
    <w:unhideWhenUsed/>
    <w:rsid w:val="00115AA4"/>
    <w:pPr>
      <w:ind w:left="566" w:hanging="283"/>
      <w:contextualSpacing/>
    </w:pPr>
  </w:style>
  <w:style w:type="character" w:customStyle="1" w:styleId="s3">
    <w:name w:val="s3"/>
    <w:basedOn w:val="a0"/>
    <w:rsid w:val="00ED5AD7"/>
  </w:style>
  <w:style w:type="character" w:customStyle="1" w:styleId="s9">
    <w:name w:val="s9"/>
    <w:basedOn w:val="a0"/>
    <w:rsid w:val="00ED5AD7"/>
  </w:style>
  <w:style w:type="paragraph" w:customStyle="1" w:styleId="j112">
    <w:name w:val="j112"/>
    <w:basedOn w:val="a"/>
    <w:rsid w:val="00A171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1602">
      <w:bodyDiv w:val="1"/>
      <w:marLeft w:val="0"/>
      <w:marRight w:val="0"/>
      <w:marTop w:val="0"/>
      <w:marBottom w:val="0"/>
      <w:divBdr>
        <w:top w:val="none" w:sz="0" w:space="0" w:color="auto"/>
        <w:left w:val="none" w:sz="0" w:space="0" w:color="auto"/>
        <w:bottom w:val="none" w:sz="0" w:space="0" w:color="auto"/>
        <w:right w:val="none" w:sz="0" w:space="0" w:color="auto"/>
      </w:divBdr>
    </w:div>
    <w:div w:id="157188076">
      <w:bodyDiv w:val="1"/>
      <w:marLeft w:val="0"/>
      <w:marRight w:val="0"/>
      <w:marTop w:val="0"/>
      <w:marBottom w:val="0"/>
      <w:divBdr>
        <w:top w:val="none" w:sz="0" w:space="0" w:color="auto"/>
        <w:left w:val="none" w:sz="0" w:space="0" w:color="auto"/>
        <w:bottom w:val="none" w:sz="0" w:space="0" w:color="auto"/>
        <w:right w:val="none" w:sz="0" w:space="0" w:color="auto"/>
      </w:divBdr>
    </w:div>
    <w:div w:id="296956009">
      <w:bodyDiv w:val="1"/>
      <w:marLeft w:val="0"/>
      <w:marRight w:val="0"/>
      <w:marTop w:val="0"/>
      <w:marBottom w:val="0"/>
      <w:divBdr>
        <w:top w:val="none" w:sz="0" w:space="0" w:color="auto"/>
        <w:left w:val="none" w:sz="0" w:space="0" w:color="auto"/>
        <w:bottom w:val="none" w:sz="0" w:space="0" w:color="auto"/>
        <w:right w:val="none" w:sz="0" w:space="0" w:color="auto"/>
      </w:divBdr>
    </w:div>
    <w:div w:id="467862097">
      <w:bodyDiv w:val="1"/>
      <w:marLeft w:val="0"/>
      <w:marRight w:val="0"/>
      <w:marTop w:val="0"/>
      <w:marBottom w:val="0"/>
      <w:divBdr>
        <w:top w:val="none" w:sz="0" w:space="0" w:color="auto"/>
        <w:left w:val="none" w:sz="0" w:space="0" w:color="auto"/>
        <w:bottom w:val="none" w:sz="0" w:space="0" w:color="auto"/>
        <w:right w:val="none" w:sz="0" w:space="0" w:color="auto"/>
      </w:divBdr>
    </w:div>
    <w:div w:id="573053982">
      <w:bodyDiv w:val="1"/>
      <w:marLeft w:val="0"/>
      <w:marRight w:val="0"/>
      <w:marTop w:val="0"/>
      <w:marBottom w:val="0"/>
      <w:divBdr>
        <w:top w:val="none" w:sz="0" w:space="0" w:color="auto"/>
        <w:left w:val="none" w:sz="0" w:space="0" w:color="auto"/>
        <w:bottom w:val="none" w:sz="0" w:space="0" w:color="auto"/>
        <w:right w:val="none" w:sz="0" w:space="0" w:color="auto"/>
      </w:divBdr>
    </w:div>
    <w:div w:id="589898888">
      <w:bodyDiv w:val="1"/>
      <w:marLeft w:val="0"/>
      <w:marRight w:val="0"/>
      <w:marTop w:val="0"/>
      <w:marBottom w:val="0"/>
      <w:divBdr>
        <w:top w:val="none" w:sz="0" w:space="0" w:color="auto"/>
        <w:left w:val="none" w:sz="0" w:space="0" w:color="auto"/>
        <w:bottom w:val="none" w:sz="0" w:space="0" w:color="auto"/>
        <w:right w:val="none" w:sz="0" w:space="0" w:color="auto"/>
      </w:divBdr>
    </w:div>
    <w:div w:id="604844366">
      <w:bodyDiv w:val="1"/>
      <w:marLeft w:val="0"/>
      <w:marRight w:val="0"/>
      <w:marTop w:val="0"/>
      <w:marBottom w:val="0"/>
      <w:divBdr>
        <w:top w:val="none" w:sz="0" w:space="0" w:color="auto"/>
        <w:left w:val="none" w:sz="0" w:space="0" w:color="auto"/>
        <w:bottom w:val="none" w:sz="0" w:space="0" w:color="auto"/>
        <w:right w:val="none" w:sz="0" w:space="0" w:color="auto"/>
      </w:divBdr>
    </w:div>
    <w:div w:id="610474934">
      <w:bodyDiv w:val="1"/>
      <w:marLeft w:val="0"/>
      <w:marRight w:val="0"/>
      <w:marTop w:val="0"/>
      <w:marBottom w:val="0"/>
      <w:divBdr>
        <w:top w:val="none" w:sz="0" w:space="0" w:color="auto"/>
        <w:left w:val="none" w:sz="0" w:space="0" w:color="auto"/>
        <w:bottom w:val="none" w:sz="0" w:space="0" w:color="auto"/>
        <w:right w:val="none" w:sz="0" w:space="0" w:color="auto"/>
      </w:divBdr>
    </w:div>
    <w:div w:id="751127153">
      <w:bodyDiv w:val="1"/>
      <w:marLeft w:val="0"/>
      <w:marRight w:val="0"/>
      <w:marTop w:val="0"/>
      <w:marBottom w:val="0"/>
      <w:divBdr>
        <w:top w:val="none" w:sz="0" w:space="0" w:color="auto"/>
        <w:left w:val="none" w:sz="0" w:space="0" w:color="auto"/>
        <w:bottom w:val="none" w:sz="0" w:space="0" w:color="auto"/>
        <w:right w:val="none" w:sz="0" w:space="0" w:color="auto"/>
      </w:divBdr>
    </w:div>
    <w:div w:id="835343620">
      <w:bodyDiv w:val="1"/>
      <w:marLeft w:val="0"/>
      <w:marRight w:val="0"/>
      <w:marTop w:val="0"/>
      <w:marBottom w:val="0"/>
      <w:divBdr>
        <w:top w:val="none" w:sz="0" w:space="0" w:color="auto"/>
        <w:left w:val="none" w:sz="0" w:space="0" w:color="auto"/>
        <w:bottom w:val="none" w:sz="0" w:space="0" w:color="auto"/>
        <w:right w:val="none" w:sz="0" w:space="0" w:color="auto"/>
      </w:divBdr>
    </w:div>
    <w:div w:id="1012806404">
      <w:bodyDiv w:val="1"/>
      <w:marLeft w:val="0"/>
      <w:marRight w:val="0"/>
      <w:marTop w:val="0"/>
      <w:marBottom w:val="0"/>
      <w:divBdr>
        <w:top w:val="none" w:sz="0" w:space="0" w:color="auto"/>
        <w:left w:val="none" w:sz="0" w:space="0" w:color="auto"/>
        <w:bottom w:val="none" w:sz="0" w:space="0" w:color="auto"/>
        <w:right w:val="none" w:sz="0" w:space="0" w:color="auto"/>
      </w:divBdr>
    </w:div>
    <w:div w:id="1045644821">
      <w:bodyDiv w:val="1"/>
      <w:marLeft w:val="0"/>
      <w:marRight w:val="0"/>
      <w:marTop w:val="0"/>
      <w:marBottom w:val="0"/>
      <w:divBdr>
        <w:top w:val="none" w:sz="0" w:space="0" w:color="auto"/>
        <w:left w:val="none" w:sz="0" w:space="0" w:color="auto"/>
        <w:bottom w:val="none" w:sz="0" w:space="0" w:color="auto"/>
        <w:right w:val="none" w:sz="0" w:space="0" w:color="auto"/>
      </w:divBdr>
    </w:div>
    <w:div w:id="1101491609">
      <w:bodyDiv w:val="1"/>
      <w:marLeft w:val="0"/>
      <w:marRight w:val="0"/>
      <w:marTop w:val="0"/>
      <w:marBottom w:val="0"/>
      <w:divBdr>
        <w:top w:val="none" w:sz="0" w:space="0" w:color="auto"/>
        <w:left w:val="none" w:sz="0" w:space="0" w:color="auto"/>
        <w:bottom w:val="none" w:sz="0" w:space="0" w:color="auto"/>
        <w:right w:val="none" w:sz="0" w:space="0" w:color="auto"/>
      </w:divBdr>
    </w:div>
    <w:div w:id="1156533375">
      <w:bodyDiv w:val="1"/>
      <w:marLeft w:val="0"/>
      <w:marRight w:val="0"/>
      <w:marTop w:val="0"/>
      <w:marBottom w:val="0"/>
      <w:divBdr>
        <w:top w:val="none" w:sz="0" w:space="0" w:color="auto"/>
        <w:left w:val="none" w:sz="0" w:space="0" w:color="auto"/>
        <w:bottom w:val="none" w:sz="0" w:space="0" w:color="auto"/>
        <w:right w:val="none" w:sz="0" w:space="0" w:color="auto"/>
      </w:divBdr>
    </w:div>
    <w:div w:id="1250577073">
      <w:bodyDiv w:val="1"/>
      <w:marLeft w:val="0"/>
      <w:marRight w:val="0"/>
      <w:marTop w:val="0"/>
      <w:marBottom w:val="0"/>
      <w:divBdr>
        <w:top w:val="none" w:sz="0" w:space="0" w:color="auto"/>
        <w:left w:val="none" w:sz="0" w:space="0" w:color="auto"/>
        <w:bottom w:val="none" w:sz="0" w:space="0" w:color="auto"/>
        <w:right w:val="none" w:sz="0" w:space="0" w:color="auto"/>
      </w:divBdr>
    </w:div>
    <w:div w:id="1504319129">
      <w:bodyDiv w:val="1"/>
      <w:marLeft w:val="0"/>
      <w:marRight w:val="0"/>
      <w:marTop w:val="0"/>
      <w:marBottom w:val="0"/>
      <w:divBdr>
        <w:top w:val="none" w:sz="0" w:space="0" w:color="auto"/>
        <w:left w:val="none" w:sz="0" w:space="0" w:color="auto"/>
        <w:bottom w:val="none" w:sz="0" w:space="0" w:color="auto"/>
        <w:right w:val="none" w:sz="0" w:space="0" w:color="auto"/>
      </w:divBdr>
    </w:div>
    <w:div w:id="1513909618">
      <w:bodyDiv w:val="1"/>
      <w:marLeft w:val="0"/>
      <w:marRight w:val="0"/>
      <w:marTop w:val="0"/>
      <w:marBottom w:val="0"/>
      <w:divBdr>
        <w:top w:val="none" w:sz="0" w:space="0" w:color="auto"/>
        <w:left w:val="none" w:sz="0" w:space="0" w:color="auto"/>
        <w:bottom w:val="none" w:sz="0" w:space="0" w:color="auto"/>
        <w:right w:val="none" w:sz="0" w:space="0" w:color="auto"/>
      </w:divBdr>
    </w:div>
    <w:div w:id="1583875990">
      <w:bodyDiv w:val="1"/>
      <w:marLeft w:val="0"/>
      <w:marRight w:val="0"/>
      <w:marTop w:val="0"/>
      <w:marBottom w:val="0"/>
      <w:divBdr>
        <w:top w:val="none" w:sz="0" w:space="0" w:color="auto"/>
        <w:left w:val="none" w:sz="0" w:space="0" w:color="auto"/>
        <w:bottom w:val="none" w:sz="0" w:space="0" w:color="auto"/>
        <w:right w:val="none" w:sz="0" w:space="0" w:color="auto"/>
      </w:divBdr>
    </w:div>
    <w:div w:id="1590307245">
      <w:bodyDiv w:val="1"/>
      <w:marLeft w:val="0"/>
      <w:marRight w:val="0"/>
      <w:marTop w:val="0"/>
      <w:marBottom w:val="0"/>
      <w:divBdr>
        <w:top w:val="none" w:sz="0" w:space="0" w:color="auto"/>
        <w:left w:val="none" w:sz="0" w:space="0" w:color="auto"/>
        <w:bottom w:val="none" w:sz="0" w:space="0" w:color="auto"/>
        <w:right w:val="none" w:sz="0" w:space="0" w:color="auto"/>
      </w:divBdr>
    </w:div>
    <w:div w:id="1604609801">
      <w:bodyDiv w:val="1"/>
      <w:marLeft w:val="0"/>
      <w:marRight w:val="0"/>
      <w:marTop w:val="0"/>
      <w:marBottom w:val="0"/>
      <w:divBdr>
        <w:top w:val="none" w:sz="0" w:space="0" w:color="auto"/>
        <w:left w:val="none" w:sz="0" w:space="0" w:color="auto"/>
        <w:bottom w:val="none" w:sz="0" w:space="0" w:color="auto"/>
        <w:right w:val="none" w:sz="0" w:space="0" w:color="auto"/>
      </w:divBdr>
    </w:div>
    <w:div w:id="1640837895">
      <w:bodyDiv w:val="1"/>
      <w:marLeft w:val="0"/>
      <w:marRight w:val="0"/>
      <w:marTop w:val="0"/>
      <w:marBottom w:val="0"/>
      <w:divBdr>
        <w:top w:val="none" w:sz="0" w:space="0" w:color="auto"/>
        <w:left w:val="none" w:sz="0" w:space="0" w:color="auto"/>
        <w:bottom w:val="none" w:sz="0" w:space="0" w:color="auto"/>
        <w:right w:val="none" w:sz="0" w:space="0" w:color="auto"/>
      </w:divBdr>
    </w:div>
    <w:div w:id="1673023987">
      <w:bodyDiv w:val="1"/>
      <w:marLeft w:val="0"/>
      <w:marRight w:val="0"/>
      <w:marTop w:val="0"/>
      <w:marBottom w:val="0"/>
      <w:divBdr>
        <w:top w:val="none" w:sz="0" w:space="0" w:color="auto"/>
        <w:left w:val="none" w:sz="0" w:space="0" w:color="auto"/>
        <w:bottom w:val="none" w:sz="0" w:space="0" w:color="auto"/>
        <w:right w:val="none" w:sz="0" w:space="0" w:color="auto"/>
      </w:divBdr>
    </w:div>
    <w:div w:id="1741366818">
      <w:bodyDiv w:val="1"/>
      <w:marLeft w:val="0"/>
      <w:marRight w:val="0"/>
      <w:marTop w:val="0"/>
      <w:marBottom w:val="0"/>
      <w:divBdr>
        <w:top w:val="none" w:sz="0" w:space="0" w:color="auto"/>
        <w:left w:val="none" w:sz="0" w:space="0" w:color="auto"/>
        <w:bottom w:val="none" w:sz="0" w:space="0" w:color="auto"/>
        <w:right w:val="none" w:sz="0" w:space="0" w:color="auto"/>
      </w:divBdr>
    </w:div>
    <w:div w:id="19468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zakon.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grinews.kz/zakon/docs?ngr=V1800017291" TargetMode="External"/><Relationship Id="rId5" Type="http://schemas.openxmlformats.org/officeDocument/2006/relationships/webSettings" Target="webSettings.xml"/><Relationship Id="rId10" Type="http://schemas.openxmlformats.org/officeDocument/2006/relationships/hyperlink" Target="https://www.online.zakon.kz/Document/?doc_id=36148637" TargetMode="External"/><Relationship Id="rId4" Type="http://schemas.openxmlformats.org/officeDocument/2006/relationships/settings" Target="settings.xml"/><Relationship Id="rId9" Type="http://schemas.openxmlformats.org/officeDocument/2006/relationships/hyperlink" Target="http://www.kazagro.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107D-CA12-47CE-BB4A-FFC849EA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4402</TotalTime>
  <Pages>50</Pages>
  <Words>18306</Words>
  <Characters>104348</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UZER</cp:lastModifiedBy>
  <cp:revision>35</cp:revision>
  <cp:lastPrinted>2019-10-22T11:46:00Z</cp:lastPrinted>
  <dcterms:created xsi:type="dcterms:W3CDTF">2019-09-06T17:42:00Z</dcterms:created>
  <dcterms:modified xsi:type="dcterms:W3CDTF">2019-10-22T11:48:00Z</dcterms:modified>
</cp:coreProperties>
</file>