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522D68F" w14:textId="58E2437D" w:rsidR="00AB3C97" w:rsidRDefault="00E10375" w:rsidP="00A31961">
      <w:pPr>
        <w:keepNext/>
        <w:suppressAutoHyphens w:val="0"/>
        <w:autoSpaceDE w:val="0"/>
        <w:autoSpaceDN w:val="0"/>
        <w:spacing w:before="240" w:after="60" w:line="360" w:lineRule="auto"/>
        <w:jc w:val="center"/>
        <w:outlineLvl w:val="3"/>
        <w:rPr>
          <w:bCs/>
          <w:lang w:val="en-US" w:eastAsia="ru-RU"/>
        </w:rPr>
      </w:pPr>
      <w:r>
        <w:rPr>
          <w:noProof/>
          <w:lang w:val="en-US" w:eastAsia="en-US"/>
        </w:rPr>
        <w:drawing>
          <wp:inline distT="0" distB="0" distL="0" distR="0" wp14:anchorId="7B43EDE5" wp14:editId="574CD616">
            <wp:extent cx="5943600" cy="840977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8409773"/>
                    </a:xfrm>
                    <a:prstGeom prst="rect">
                      <a:avLst/>
                    </a:prstGeom>
                  </pic:spPr>
                </pic:pic>
              </a:graphicData>
            </a:graphic>
          </wp:inline>
        </w:drawing>
      </w:r>
      <w:r w:rsidR="00AB3C97" w:rsidRPr="00866CC1">
        <w:rPr>
          <w:bCs/>
          <w:lang w:val="ru-RU" w:eastAsia="ru-RU"/>
        </w:rPr>
        <w:t xml:space="preserve"> </w:t>
      </w:r>
    </w:p>
    <w:p w14:paraId="72878158" w14:textId="77777777" w:rsidR="00AB3C97" w:rsidRDefault="00AB3C97" w:rsidP="00A31961">
      <w:pPr>
        <w:keepNext/>
        <w:suppressAutoHyphens w:val="0"/>
        <w:autoSpaceDE w:val="0"/>
        <w:autoSpaceDN w:val="0"/>
        <w:spacing w:before="240" w:after="60" w:line="360" w:lineRule="auto"/>
        <w:jc w:val="center"/>
        <w:outlineLvl w:val="3"/>
        <w:rPr>
          <w:bCs/>
          <w:lang w:val="en-US" w:eastAsia="ru-RU"/>
        </w:rPr>
      </w:pPr>
    </w:p>
    <w:p w14:paraId="39E17676" w14:textId="2EC4EA8C" w:rsidR="00D62698" w:rsidRPr="00C705E4" w:rsidRDefault="00C705E4" w:rsidP="00FD1A25">
      <w:pPr>
        <w:widowControl w:val="0"/>
        <w:suppressAutoHyphens w:val="0"/>
        <w:spacing w:line="360" w:lineRule="auto"/>
        <w:jc w:val="center"/>
        <w:rPr>
          <w:lang w:val="en-US" w:eastAsia="ru-RU"/>
        </w:rPr>
      </w:pPr>
      <w:r>
        <w:rPr>
          <w:bCs/>
          <w:lang w:val="en-US" w:eastAsia="ru-RU"/>
        </w:rPr>
        <w:lastRenderedPageBreak/>
        <w:t xml:space="preserve"> </w:t>
      </w:r>
      <w:r>
        <w:rPr>
          <w:bCs/>
          <w:noProof/>
          <w:lang w:val="en-US" w:eastAsia="en-US"/>
        </w:rPr>
        <w:drawing>
          <wp:inline distT="0" distB="0" distL="0" distR="0" wp14:anchorId="2C594DED" wp14:editId="44348AFD">
            <wp:extent cx="5934075" cy="8401050"/>
            <wp:effectExtent l="0" t="0" r="952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4075" cy="8401050"/>
                    </a:xfrm>
                    <a:prstGeom prst="rect">
                      <a:avLst/>
                    </a:prstGeom>
                    <a:noFill/>
                    <a:ln>
                      <a:noFill/>
                    </a:ln>
                  </pic:spPr>
                </pic:pic>
              </a:graphicData>
            </a:graphic>
          </wp:inline>
        </w:drawing>
      </w:r>
    </w:p>
    <w:p w14:paraId="198A6D9A" w14:textId="77777777" w:rsidR="00D62698" w:rsidRDefault="00D62698" w:rsidP="00FD1A25">
      <w:pPr>
        <w:widowControl w:val="0"/>
        <w:suppressAutoHyphens w:val="0"/>
        <w:spacing w:line="360" w:lineRule="auto"/>
        <w:jc w:val="center"/>
        <w:rPr>
          <w:lang w:val="en-US" w:eastAsia="ru-RU"/>
        </w:rPr>
      </w:pPr>
    </w:p>
    <w:p w14:paraId="754A5A00" w14:textId="77777777" w:rsidR="00097971" w:rsidRPr="00097971" w:rsidRDefault="00097971" w:rsidP="00FD1A25">
      <w:pPr>
        <w:widowControl w:val="0"/>
        <w:suppressAutoHyphens w:val="0"/>
        <w:spacing w:line="360" w:lineRule="auto"/>
        <w:jc w:val="center"/>
        <w:rPr>
          <w:lang w:val="en-US" w:eastAsia="ru-RU"/>
        </w:rPr>
      </w:pPr>
    </w:p>
    <w:p w14:paraId="2326F5FB" w14:textId="77777777" w:rsidR="00097971" w:rsidRPr="00E65D67" w:rsidRDefault="00097971" w:rsidP="00097971">
      <w:pPr>
        <w:widowControl w:val="0"/>
        <w:suppressAutoHyphens w:val="0"/>
        <w:spacing w:line="360" w:lineRule="auto"/>
        <w:jc w:val="center"/>
        <w:rPr>
          <w:b/>
          <w:lang w:val="en-US" w:eastAsia="ru-RU"/>
        </w:rPr>
      </w:pPr>
      <w:r w:rsidRPr="00E65D67">
        <w:rPr>
          <w:b/>
          <w:lang w:val="en-US" w:eastAsia="ru-RU"/>
        </w:rPr>
        <w:lastRenderedPageBreak/>
        <w:t>ABSTRACT</w:t>
      </w:r>
    </w:p>
    <w:p w14:paraId="28B76E22" w14:textId="77777777" w:rsidR="00097971" w:rsidRPr="00097971" w:rsidRDefault="00097971" w:rsidP="00097971">
      <w:pPr>
        <w:widowControl w:val="0"/>
        <w:suppressAutoHyphens w:val="0"/>
        <w:spacing w:line="360" w:lineRule="auto"/>
        <w:jc w:val="center"/>
        <w:rPr>
          <w:lang w:val="en-US" w:eastAsia="ru-RU"/>
        </w:rPr>
      </w:pPr>
    </w:p>
    <w:p w14:paraId="2008E0ED" w14:textId="524F2BCE" w:rsidR="00097971" w:rsidRPr="00BB5F16" w:rsidRDefault="00097971" w:rsidP="00097971">
      <w:pPr>
        <w:widowControl w:val="0"/>
        <w:suppressAutoHyphens w:val="0"/>
        <w:spacing w:line="360" w:lineRule="auto"/>
        <w:ind w:firstLine="567"/>
        <w:jc w:val="both"/>
        <w:rPr>
          <w:lang w:val="en-US" w:eastAsia="ru-RU"/>
        </w:rPr>
      </w:pPr>
      <w:r>
        <w:rPr>
          <w:lang w:val="en-US" w:eastAsia="ru-RU"/>
        </w:rPr>
        <w:t>Report</w:t>
      </w:r>
      <w:r w:rsidRPr="00BB5F16">
        <w:rPr>
          <w:lang w:val="en-US" w:eastAsia="ru-RU"/>
        </w:rPr>
        <w:t xml:space="preserve"> </w:t>
      </w:r>
      <w:r w:rsidR="000B57F7">
        <w:rPr>
          <w:lang w:val="en-US" w:eastAsia="ru-RU"/>
        </w:rPr>
        <w:t>27</w:t>
      </w:r>
      <w:r w:rsidRPr="00BB5F16">
        <w:rPr>
          <w:lang w:val="en-US" w:eastAsia="ru-RU"/>
        </w:rPr>
        <w:t xml:space="preserve"> </w:t>
      </w:r>
      <w:r>
        <w:rPr>
          <w:lang w:val="en-US" w:eastAsia="ru-RU"/>
        </w:rPr>
        <w:t>p</w:t>
      </w:r>
      <w:r w:rsidRPr="00BB5F16">
        <w:rPr>
          <w:lang w:val="en-US" w:eastAsia="ru-RU"/>
        </w:rPr>
        <w:t xml:space="preserve">., </w:t>
      </w:r>
      <w:r w:rsidR="000B57F7">
        <w:rPr>
          <w:lang w:val="en-US" w:eastAsia="ru-RU"/>
        </w:rPr>
        <w:t>7</w:t>
      </w:r>
      <w:r w:rsidRPr="00BB5F16">
        <w:rPr>
          <w:lang w:val="en-US" w:eastAsia="ru-RU"/>
        </w:rPr>
        <w:t xml:space="preserve"> </w:t>
      </w:r>
      <w:r>
        <w:rPr>
          <w:lang w:val="en-US" w:eastAsia="ru-RU"/>
        </w:rPr>
        <w:t>Fig</w:t>
      </w:r>
      <w:r w:rsidRPr="00BB5F16">
        <w:rPr>
          <w:lang w:val="en-US" w:eastAsia="ru-RU"/>
        </w:rPr>
        <w:t xml:space="preserve">., </w:t>
      </w:r>
      <w:r w:rsidR="000B57F7">
        <w:rPr>
          <w:lang w:val="en-US" w:eastAsia="ru-RU"/>
        </w:rPr>
        <w:t>6</w:t>
      </w:r>
      <w:r w:rsidRPr="00BB5F16">
        <w:rPr>
          <w:lang w:val="en-US" w:eastAsia="ru-RU"/>
        </w:rPr>
        <w:t xml:space="preserve"> </w:t>
      </w:r>
      <w:r>
        <w:rPr>
          <w:lang w:val="en-US" w:eastAsia="ru-RU"/>
        </w:rPr>
        <w:t>Tab</w:t>
      </w:r>
      <w:r w:rsidRPr="00BB5F16">
        <w:rPr>
          <w:lang w:val="en-US" w:eastAsia="ru-RU"/>
        </w:rPr>
        <w:t xml:space="preserve">., </w:t>
      </w:r>
      <w:r w:rsidR="000B57F7">
        <w:rPr>
          <w:lang w:val="en-US" w:eastAsia="ru-RU"/>
        </w:rPr>
        <w:t>38</w:t>
      </w:r>
      <w:r w:rsidRPr="00BB5F16">
        <w:rPr>
          <w:lang w:val="en-US" w:eastAsia="ru-RU"/>
        </w:rPr>
        <w:t xml:space="preserve"> </w:t>
      </w:r>
      <w:r>
        <w:rPr>
          <w:lang w:val="en-US" w:eastAsia="ru-RU"/>
        </w:rPr>
        <w:t>references</w:t>
      </w:r>
      <w:r w:rsidRPr="00BB5F16">
        <w:rPr>
          <w:lang w:val="en-US" w:eastAsia="ru-RU"/>
        </w:rPr>
        <w:t>.</w:t>
      </w:r>
    </w:p>
    <w:p w14:paraId="0FA99E05" w14:textId="77777777" w:rsidR="00097971" w:rsidRPr="00BB5F16" w:rsidRDefault="00097971" w:rsidP="00097971">
      <w:pPr>
        <w:widowControl w:val="0"/>
        <w:suppressAutoHyphens w:val="0"/>
        <w:spacing w:line="360" w:lineRule="auto"/>
        <w:ind w:firstLine="567"/>
        <w:jc w:val="both"/>
        <w:rPr>
          <w:highlight w:val="yellow"/>
          <w:lang w:val="en-US" w:eastAsia="ru-RU"/>
        </w:rPr>
      </w:pPr>
    </w:p>
    <w:p w14:paraId="791FE8F3" w14:textId="77777777" w:rsidR="00097971" w:rsidRPr="00BB5F16" w:rsidRDefault="00097971" w:rsidP="00E65D67">
      <w:pPr>
        <w:suppressAutoHyphens w:val="0"/>
        <w:spacing w:line="360" w:lineRule="auto"/>
        <w:jc w:val="both"/>
        <w:rPr>
          <w:caps/>
          <w:highlight w:val="yellow"/>
          <w:lang w:val="en-US" w:eastAsia="ru-RU"/>
        </w:rPr>
      </w:pPr>
      <w:r>
        <w:rPr>
          <w:caps/>
          <w:lang w:val="en-US" w:eastAsia="ru-RU"/>
        </w:rPr>
        <w:t>osteoporosis</w:t>
      </w:r>
      <w:r w:rsidRPr="00BB5F16">
        <w:rPr>
          <w:caps/>
          <w:lang w:val="en-US" w:eastAsia="ru-RU"/>
        </w:rPr>
        <w:t xml:space="preserve">, </w:t>
      </w:r>
      <w:r>
        <w:rPr>
          <w:caps/>
          <w:lang w:val="en-US" w:eastAsia="ru-RU"/>
        </w:rPr>
        <w:t>reparative</w:t>
      </w:r>
      <w:r w:rsidRPr="00BB5F16">
        <w:rPr>
          <w:caps/>
          <w:lang w:val="en-US" w:eastAsia="ru-RU"/>
        </w:rPr>
        <w:t xml:space="preserve"> </w:t>
      </w:r>
      <w:r>
        <w:rPr>
          <w:caps/>
          <w:lang w:val="en-US" w:eastAsia="ru-RU"/>
        </w:rPr>
        <w:t>osteogenesis</w:t>
      </w:r>
      <w:r w:rsidRPr="00BB5F16">
        <w:rPr>
          <w:caps/>
          <w:lang w:val="en-US" w:eastAsia="ru-RU"/>
        </w:rPr>
        <w:t xml:space="preserve">, </w:t>
      </w:r>
      <w:r>
        <w:rPr>
          <w:caps/>
          <w:lang w:val="en-US" w:eastAsia="ru-RU"/>
        </w:rPr>
        <w:t>mesenchyaml</w:t>
      </w:r>
      <w:r w:rsidRPr="00BB5F16">
        <w:rPr>
          <w:caps/>
          <w:lang w:val="en-US" w:eastAsia="ru-RU"/>
        </w:rPr>
        <w:t xml:space="preserve"> </w:t>
      </w:r>
      <w:r>
        <w:rPr>
          <w:caps/>
          <w:lang w:val="en-US" w:eastAsia="ru-RU"/>
        </w:rPr>
        <w:t>stem</w:t>
      </w:r>
      <w:r w:rsidRPr="00BB5F16">
        <w:rPr>
          <w:caps/>
          <w:lang w:val="en-US" w:eastAsia="ru-RU"/>
        </w:rPr>
        <w:t xml:space="preserve"> </w:t>
      </w:r>
      <w:r>
        <w:rPr>
          <w:caps/>
          <w:lang w:val="en-US" w:eastAsia="ru-RU"/>
        </w:rPr>
        <w:t>cells</w:t>
      </w:r>
      <w:r w:rsidRPr="00BB5F16">
        <w:rPr>
          <w:caps/>
          <w:lang w:val="en-US" w:eastAsia="ru-RU"/>
        </w:rPr>
        <w:t xml:space="preserve">, </w:t>
      </w:r>
      <w:r>
        <w:rPr>
          <w:caps/>
          <w:lang w:val="en-US" w:eastAsia="ru-RU"/>
        </w:rPr>
        <w:t>osteophilic</w:t>
      </w:r>
      <w:r w:rsidRPr="00BB5F16">
        <w:rPr>
          <w:caps/>
          <w:lang w:val="en-US" w:eastAsia="ru-RU"/>
        </w:rPr>
        <w:t xml:space="preserve"> </w:t>
      </w:r>
      <w:r>
        <w:rPr>
          <w:caps/>
          <w:lang w:val="en-US" w:eastAsia="ru-RU"/>
        </w:rPr>
        <w:t>polymer</w:t>
      </w:r>
      <w:r w:rsidRPr="00BB5F16">
        <w:rPr>
          <w:caps/>
          <w:lang w:val="en-US" w:eastAsia="ru-RU"/>
        </w:rPr>
        <w:t xml:space="preserve">, </w:t>
      </w:r>
      <w:r>
        <w:rPr>
          <w:caps/>
          <w:lang w:val="en-US" w:eastAsia="ru-RU"/>
        </w:rPr>
        <w:t>cell therapy</w:t>
      </w:r>
      <w:r w:rsidRPr="00BB5F16">
        <w:rPr>
          <w:caps/>
          <w:lang w:val="en-US" w:eastAsia="ru-RU"/>
        </w:rPr>
        <w:t xml:space="preserve">, </w:t>
      </w:r>
      <w:r>
        <w:rPr>
          <w:caps/>
          <w:lang w:val="en-US" w:eastAsia="ru-RU"/>
        </w:rPr>
        <w:t>targeted cell delivery</w:t>
      </w:r>
    </w:p>
    <w:p w14:paraId="5838A8E3" w14:textId="77777777" w:rsidR="00097971" w:rsidRPr="00BB5F16" w:rsidRDefault="00097971" w:rsidP="00097971">
      <w:pPr>
        <w:suppressAutoHyphens w:val="0"/>
        <w:spacing w:line="360" w:lineRule="auto"/>
        <w:ind w:firstLine="567"/>
        <w:jc w:val="both"/>
        <w:rPr>
          <w:lang w:val="en-US" w:eastAsia="ru-RU"/>
        </w:rPr>
      </w:pPr>
    </w:p>
    <w:p w14:paraId="10B3FAFD" w14:textId="42658725" w:rsidR="00097971" w:rsidRDefault="00097971" w:rsidP="00097971">
      <w:pPr>
        <w:suppressAutoHyphens w:val="0"/>
        <w:spacing w:line="360" w:lineRule="auto"/>
        <w:ind w:firstLine="567"/>
        <w:jc w:val="both"/>
        <w:rPr>
          <w:lang w:val="en-US"/>
        </w:rPr>
      </w:pPr>
      <w:r w:rsidRPr="00BB5F16">
        <w:rPr>
          <w:lang w:val="en-US"/>
        </w:rPr>
        <w:t xml:space="preserve">The aim of the study </w:t>
      </w:r>
      <w:r>
        <w:rPr>
          <w:lang w:val="en-US"/>
        </w:rPr>
        <w:t>is</w:t>
      </w:r>
      <w:r w:rsidRPr="00BB5F16">
        <w:rPr>
          <w:lang w:val="en-US"/>
        </w:rPr>
        <w:t xml:space="preserve"> to develop and </w:t>
      </w:r>
      <w:r>
        <w:rPr>
          <w:lang w:val="en-US"/>
        </w:rPr>
        <w:t>perform</w:t>
      </w:r>
      <w:r w:rsidRPr="00BB5F16">
        <w:rPr>
          <w:lang w:val="en-US"/>
        </w:rPr>
        <w:t xml:space="preserve"> preclinical studies</w:t>
      </w:r>
      <w:r w:rsidR="008F2297">
        <w:rPr>
          <w:lang w:val="en-US"/>
        </w:rPr>
        <w:t xml:space="preserve"> of a new method for stimulation of</w:t>
      </w:r>
      <w:r w:rsidRPr="00BB5F16">
        <w:rPr>
          <w:lang w:val="en-US"/>
        </w:rPr>
        <w:t xml:space="preserve"> reparative osteogenesis in the zone of delayed fracture healing in osteoporosis and similar bone pathologies based on the combined use of cell therapy with mesenchymal stem cells (MSC) and a synthetic osteophilic bisphosphonate polymer.</w:t>
      </w:r>
    </w:p>
    <w:p w14:paraId="63B06C50" w14:textId="432CFA67" w:rsidR="00097971" w:rsidRDefault="00097971" w:rsidP="00097971">
      <w:pPr>
        <w:widowControl w:val="0"/>
        <w:tabs>
          <w:tab w:val="num" w:pos="0"/>
        </w:tabs>
        <w:spacing w:line="360" w:lineRule="auto"/>
        <w:ind w:firstLine="539"/>
        <w:jc w:val="both"/>
        <w:rPr>
          <w:lang w:val="en-US"/>
        </w:rPr>
      </w:pPr>
      <w:r w:rsidRPr="00BB5F16">
        <w:rPr>
          <w:lang w:val="en-US"/>
        </w:rPr>
        <w:t xml:space="preserve">This report reflects the </w:t>
      </w:r>
      <w:r>
        <w:rPr>
          <w:lang w:val="en-US"/>
        </w:rPr>
        <w:t>research results of the</w:t>
      </w:r>
      <w:r w:rsidRPr="00BB5F16">
        <w:rPr>
          <w:lang w:val="en-US"/>
        </w:rPr>
        <w:t xml:space="preserve"> </w:t>
      </w:r>
      <w:r>
        <w:rPr>
          <w:lang w:val="en-US"/>
        </w:rPr>
        <w:t>project</w:t>
      </w:r>
      <w:r w:rsidRPr="00BB5F16">
        <w:rPr>
          <w:lang w:val="en-US"/>
        </w:rPr>
        <w:t xml:space="preserve"> </w:t>
      </w:r>
      <w:r>
        <w:rPr>
          <w:lang w:val="en-US"/>
        </w:rPr>
        <w:t xml:space="preserve">for the period of </w:t>
      </w:r>
      <w:r w:rsidRPr="00BB5F16">
        <w:rPr>
          <w:lang w:val="en-US"/>
        </w:rPr>
        <w:t>2020.</w:t>
      </w:r>
    </w:p>
    <w:p w14:paraId="02381FF1" w14:textId="0E7CC34D" w:rsidR="00097971" w:rsidRDefault="00097971" w:rsidP="00097971">
      <w:pPr>
        <w:widowControl w:val="0"/>
        <w:tabs>
          <w:tab w:val="num" w:pos="0"/>
        </w:tabs>
        <w:spacing w:line="360" w:lineRule="auto"/>
        <w:ind w:firstLine="539"/>
        <w:jc w:val="both"/>
        <w:rPr>
          <w:rFonts w:eastAsia="Arial Unicode MS"/>
          <w:color w:val="000000"/>
          <w:lang w:val="en-US" w:bidi="en-US"/>
        </w:rPr>
      </w:pPr>
      <w:r>
        <w:rPr>
          <w:rFonts w:eastAsia="Arial Unicode MS"/>
          <w:color w:val="000000"/>
          <w:lang w:val="en-US" w:bidi="en-US"/>
        </w:rPr>
        <w:t xml:space="preserve"> T</w:t>
      </w:r>
      <w:r w:rsidRPr="00BB5F16">
        <w:rPr>
          <w:rFonts w:eastAsia="Arial Unicode MS"/>
          <w:color w:val="000000"/>
          <w:lang w:val="en-US" w:bidi="en-US"/>
        </w:rPr>
        <w:t>he effectiveness of the</w:t>
      </w:r>
      <w:r>
        <w:rPr>
          <w:rFonts w:eastAsia="Arial Unicode MS"/>
          <w:color w:val="000000"/>
          <w:lang w:val="en-US" w:bidi="en-US"/>
        </w:rPr>
        <w:t xml:space="preserve"> </w:t>
      </w:r>
      <w:r w:rsidRPr="00BB5F16">
        <w:rPr>
          <w:rFonts w:eastAsia="Arial Unicode MS"/>
          <w:color w:val="000000"/>
          <w:lang w:val="en-US" w:bidi="en-US"/>
        </w:rPr>
        <w:t xml:space="preserve">cell therapy </w:t>
      </w:r>
      <w:r>
        <w:rPr>
          <w:rFonts w:eastAsia="Arial Unicode MS"/>
          <w:color w:val="000000"/>
          <w:lang w:val="en-US" w:bidi="en-US"/>
        </w:rPr>
        <w:t xml:space="preserve">with </w:t>
      </w:r>
      <w:r w:rsidRPr="00BB5F16">
        <w:rPr>
          <w:rFonts w:eastAsia="Arial Unicode MS"/>
          <w:color w:val="000000"/>
          <w:lang w:val="en-US" w:bidi="en-US"/>
        </w:rPr>
        <w:t>mesenchymal stem</w:t>
      </w:r>
      <w:r>
        <w:rPr>
          <w:rFonts w:eastAsia="Arial Unicode MS"/>
          <w:color w:val="000000"/>
          <w:lang w:val="en-US" w:bidi="en-US"/>
        </w:rPr>
        <w:t xml:space="preserve"> cells</w:t>
      </w:r>
      <w:r w:rsidRPr="00BB5F16">
        <w:rPr>
          <w:rFonts w:eastAsia="Arial Unicode MS"/>
          <w:color w:val="000000"/>
          <w:lang w:val="en-US" w:bidi="en-US"/>
        </w:rPr>
        <w:t xml:space="preserve"> modified with a synthetic osteophilic bisphosphonate polymer</w:t>
      </w:r>
      <w:r>
        <w:rPr>
          <w:rFonts w:eastAsia="Arial Unicode MS"/>
          <w:color w:val="000000"/>
          <w:lang w:val="en-US" w:bidi="en-US"/>
        </w:rPr>
        <w:t xml:space="preserve"> was assessed</w:t>
      </w:r>
      <w:r w:rsidRPr="00BB5F16">
        <w:rPr>
          <w:rFonts w:eastAsia="Arial Unicode MS"/>
          <w:color w:val="000000"/>
          <w:lang w:val="en-US" w:bidi="en-US"/>
        </w:rPr>
        <w:t xml:space="preserve"> in</w:t>
      </w:r>
      <w:r>
        <w:rPr>
          <w:rFonts w:eastAsia="Arial Unicode MS"/>
          <w:color w:val="000000"/>
          <w:lang w:val="en-US" w:bidi="en-US"/>
        </w:rPr>
        <w:t xml:space="preserve"> osteoporotic (</w:t>
      </w:r>
      <w:r w:rsidRPr="00BB5F16">
        <w:rPr>
          <w:rFonts w:eastAsia="Arial Unicode MS"/>
          <w:color w:val="000000"/>
          <w:lang w:val="en-US" w:bidi="en-US"/>
        </w:rPr>
        <w:t>estrogen-dependent</w:t>
      </w:r>
      <w:r>
        <w:rPr>
          <w:rFonts w:eastAsia="Arial Unicode MS"/>
          <w:color w:val="000000"/>
          <w:lang w:val="en-US" w:bidi="en-US"/>
        </w:rPr>
        <w:t>) ulna fracture rat model</w:t>
      </w:r>
      <w:r w:rsidRPr="00BB5F16">
        <w:rPr>
          <w:rFonts w:eastAsia="Arial Unicode MS"/>
          <w:color w:val="000000"/>
          <w:lang w:val="en-US" w:bidi="en-US"/>
        </w:rPr>
        <w:t xml:space="preserve"> </w:t>
      </w:r>
      <w:r w:rsidRPr="00BB5F16">
        <w:rPr>
          <w:rFonts w:eastAsia="Arial Unicode MS"/>
          <w:i/>
          <w:color w:val="000000"/>
          <w:lang w:val="en-US" w:bidi="en-US"/>
        </w:rPr>
        <w:t>in vivo.</w:t>
      </w:r>
      <w:r w:rsidRPr="00BB5F16">
        <w:rPr>
          <w:rFonts w:eastAsia="Arial Unicode MS"/>
          <w:color w:val="000000"/>
          <w:lang w:val="en-US" w:bidi="en-US"/>
        </w:rPr>
        <w:t xml:space="preserve"> An </w:t>
      </w:r>
      <w:proofErr w:type="spellStart"/>
      <w:r w:rsidRPr="00BB5F16">
        <w:rPr>
          <w:rFonts w:eastAsia="Arial Unicode MS"/>
          <w:color w:val="000000"/>
          <w:lang w:val="en-US" w:bidi="en-US"/>
        </w:rPr>
        <w:t>intravital</w:t>
      </w:r>
      <w:proofErr w:type="spellEnd"/>
      <w:r w:rsidRPr="00BB5F16">
        <w:rPr>
          <w:rFonts w:eastAsia="Arial Unicode MS"/>
          <w:color w:val="000000"/>
          <w:lang w:val="en-US" w:bidi="en-US"/>
        </w:rPr>
        <w:t xml:space="preserve"> analysis of the bone density dynamics in the area of ​​</w:t>
      </w:r>
      <w:r>
        <w:rPr>
          <w:rFonts w:eastAsia="Arial Unicode MS"/>
          <w:color w:val="000000"/>
          <w:lang w:val="en-US" w:bidi="en-US"/>
        </w:rPr>
        <w:t xml:space="preserve">osteoporotic </w:t>
      </w:r>
      <w:r w:rsidRPr="00BB5F16">
        <w:rPr>
          <w:rFonts w:eastAsia="Arial Unicode MS"/>
          <w:color w:val="000000"/>
          <w:lang w:val="en-US" w:bidi="en-US"/>
        </w:rPr>
        <w:t>ulna fracture showed a statistically significant 27.4% increase in bone density after 4 weeks and a 21.5% increase in bone density 6 months after ulna osteotomy in the group of animals that received 4 transplantation</w:t>
      </w:r>
      <w:r w:rsidR="00B924F0">
        <w:rPr>
          <w:rFonts w:eastAsia="Arial Unicode MS"/>
          <w:color w:val="000000"/>
          <w:lang w:val="en-US" w:bidi="en-US"/>
        </w:rPr>
        <w:t>s</w:t>
      </w:r>
      <w:r w:rsidRPr="00BB5F16">
        <w:rPr>
          <w:rFonts w:eastAsia="Arial Unicode MS"/>
          <w:color w:val="000000"/>
          <w:lang w:val="en-US" w:bidi="en-US"/>
        </w:rPr>
        <w:t xml:space="preserve"> of polymer-modified MSCs. The results of</w:t>
      </w:r>
      <w:r>
        <w:rPr>
          <w:rFonts w:eastAsia="Arial Unicode MS"/>
          <w:color w:val="000000"/>
          <w:lang w:val="en-US" w:bidi="en-US"/>
        </w:rPr>
        <w:t xml:space="preserve"> the</w:t>
      </w:r>
      <w:r w:rsidRPr="00BB5F16">
        <w:rPr>
          <w:rFonts w:eastAsia="Arial Unicode MS"/>
          <w:color w:val="000000"/>
          <w:lang w:val="en-US" w:bidi="en-US"/>
        </w:rPr>
        <w:t xml:space="preserve"> </w:t>
      </w:r>
      <w:proofErr w:type="spellStart"/>
      <w:r w:rsidRPr="00BB5F16">
        <w:rPr>
          <w:rFonts w:eastAsia="Arial Unicode MS"/>
          <w:color w:val="000000"/>
          <w:lang w:val="en-US" w:bidi="en-US"/>
        </w:rPr>
        <w:t>intravital</w:t>
      </w:r>
      <w:proofErr w:type="spellEnd"/>
      <w:r w:rsidRPr="00BB5F16">
        <w:rPr>
          <w:rFonts w:eastAsia="Arial Unicode MS"/>
          <w:color w:val="000000"/>
          <w:lang w:val="en-US" w:bidi="en-US"/>
        </w:rPr>
        <w:t xml:space="preserve"> observations were confirmed by</w:t>
      </w:r>
      <w:r w:rsidR="00E03741">
        <w:rPr>
          <w:rFonts w:eastAsia="Arial Unicode MS"/>
          <w:color w:val="000000"/>
          <w:lang w:val="en-US" w:bidi="en-US"/>
        </w:rPr>
        <w:t xml:space="preserve"> the</w:t>
      </w:r>
      <w:r w:rsidRPr="00BB5F16">
        <w:rPr>
          <w:rFonts w:eastAsia="Arial Unicode MS"/>
          <w:color w:val="000000"/>
          <w:lang w:val="en-US" w:bidi="en-US"/>
        </w:rPr>
        <w:t xml:space="preserve"> post-mortem histological</w:t>
      </w:r>
      <w:r>
        <w:rPr>
          <w:rFonts w:eastAsia="Arial Unicode MS"/>
          <w:color w:val="000000"/>
          <w:lang w:val="en-US" w:bidi="en-US"/>
        </w:rPr>
        <w:t xml:space="preserve"> analysis of the bone fracture zone</w:t>
      </w:r>
      <w:r w:rsidR="006C3FB0">
        <w:rPr>
          <w:rFonts w:eastAsia="Arial Unicode MS"/>
          <w:color w:val="000000"/>
          <w:lang w:val="en-US" w:bidi="en-US"/>
        </w:rPr>
        <w:t>s</w:t>
      </w:r>
      <w:r w:rsidRPr="00BB5F16">
        <w:rPr>
          <w:rFonts w:eastAsia="Arial Unicode MS"/>
          <w:color w:val="000000"/>
          <w:lang w:val="en-US" w:bidi="en-US"/>
        </w:rPr>
        <w:t>.</w:t>
      </w:r>
    </w:p>
    <w:p w14:paraId="3E2E2316" w14:textId="7F1AEB84" w:rsidR="00097971" w:rsidRDefault="00097971" w:rsidP="00097971">
      <w:pPr>
        <w:widowControl w:val="0"/>
        <w:tabs>
          <w:tab w:val="num" w:pos="0"/>
        </w:tabs>
        <w:spacing w:line="360" w:lineRule="auto"/>
        <w:ind w:firstLine="539"/>
        <w:jc w:val="both"/>
        <w:rPr>
          <w:rFonts w:eastAsia="Arial Unicode MS"/>
          <w:color w:val="000000"/>
          <w:lang w:val="en-US" w:bidi="en-US"/>
        </w:rPr>
      </w:pPr>
      <w:r w:rsidRPr="00BB5F16">
        <w:rPr>
          <w:rFonts w:eastAsia="Arial Unicode MS"/>
          <w:color w:val="000000"/>
          <w:lang w:bidi="en-US"/>
        </w:rPr>
        <w:t xml:space="preserve">The specific types of toxicity of the osteophilic polymer have been evaluated, </w:t>
      </w:r>
      <w:r>
        <w:rPr>
          <w:rFonts w:eastAsia="Arial Unicode MS"/>
          <w:color w:val="000000"/>
          <w:lang w:val="en-US" w:bidi="en-US"/>
        </w:rPr>
        <w:t>including</w:t>
      </w:r>
      <w:r w:rsidR="00E03741">
        <w:rPr>
          <w:rFonts w:eastAsia="Arial Unicode MS"/>
          <w:color w:val="000000"/>
          <w:lang w:val="en-US" w:bidi="en-US"/>
        </w:rPr>
        <w:t xml:space="preserve"> the</w:t>
      </w:r>
      <w:r w:rsidR="008F2297">
        <w:rPr>
          <w:rFonts w:eastAsia="Arial Unicode MS"/>
          <w:color w:val="000000"/>
          <w:lang w:bidi="en-US"/>
        </w:rPr>
        <w:t xml:space="preserve"> mutagenic</w:t>
      </w:r>
      <w:r w:rsidR="008F2297">
        <w:rPr>
          <w:rFonts w:eastAsia="Arial Unicode MS"/>
          <w:color w:val="000000"/>
          <w:lang w:val="en-US" w:bidi="en-US"/>
        </w:rPr>
        <w:t xml:space="preserve"> analysis</w:t>
      </w:r>
      <w:r w:rsidRPr="00BB5F16">
        <w:rPr>
          <w:rFonts w:eastAsia="Arial Unicode MS"/>
          <w:color w:val="000000"/>
          <w:lang w:bidi="en-US"/>
        </w:rPr>
        <w:t xml:space="preserve">, reproductive toxicity, allergenic and immunotoxic effects. The results of </w:t>
      </w:r>
      <w:r>
        <w:rPr>
          <w:rFonts w:eastAsia="Arial Unicode MS"/>
          <w:color w:val="000000"/>
          <w:lang w:val="en-US" w:bidi="en-US"/>
        </w:rPr>
        <w:t xml:space="preserve">the </w:t>
      </w:r>
      <w:r w:rsidRPr="00BB5F16">
        <w:rPr>
          <w:rFonts w:eastAsia="Arial Unicode MS"/>
          <w:color w:val="000000"/>
          <w:lang w:bidi="en-US"/>
        </w:rPr>
        <w:t>preclinical studies have shown that there is no toxic effect of the polymer.</w:t>
      </w:r>
    </w:p>
    <w:p w14:paraId="564DAC65" w14:textId="635D0B88" w:rsidR="00097971" w:rsidRDefault="00097971" w:rsidP="00097971">
      <w:pPr>
        <w:widowControl w:val="0"/>
        <w:tabs>
          <w:tab w:val="num" w:pos="0"/>
        </w:tabs>
        <w:spacing w:line="360" w:lineRule="auto"/>
        <w:ind w:firstLine="539"/>
        <w:jc w:val="both"/>
        <w:rPr>
          <w:rFonts w:eastAsia="Arial Unicode MS"/>
          <w:color w:val="000000"/>
          <w:lang w:val="en-US" w:bidi="en-US"/>
        </w:rPr>
      </w:pPr>
      <w:r>
        <w:rPr>
          <w:rFonts w:eastAsia="Arial Unicode MS"/>
          <w:color w:val="000000"/>
          <w:lang w:val="en-US" w:bidi="en-US"/>
        </w:rPr>
        <w:t xml:space="preserve"> </w:t>
      </w:r>
      <w:r w:rsidR="006C3FB0">
        <w:rPr>
          <w:rFonts w:eastAsia="Arial Unicode MS"/>
          <w:color w:val="000000"/>
          <w:lang w:val="en-US" w:bidi="en-US"/>
        </w:rPr>
        <w:t>3</w:t>
      </w:r>
      <w:r w:rsidRPr="00BB5F16">
        <w:rPr>
          <w:rFonts w:eastAsia="Arial Unicode MS"/>
          <w:color w:val="000000"/>
          <w:lang w:val="en-US" w:bidi="en-US"/>
        </w:rPr>
        <w:t xml:space="preserve"> articles were published in</w:t>
      </w:r>
      <w:r w:rsidR="00E03741">
        <w:rPr>
          <w:rFonts w:eastAsia="Arial Unicode MS"/>
          <w:color w:val="000000"/>
          <w:lang w:val="en-US" w:bidi="en-US"/>
        </w:rPr>
        <w:t xml:space="preserve"> the</w:t>
      </w:r>
      <w:r w:rsidRPr="00BB5F16">
        <w:rPr>
          <w:rFonts w:eastAsia="Arial Unicode MS"/>
          <w:color w:val="000000"/>
          <w:lang w:val="en-US" w:bidi="en-US"/>
        </w:rPr>
        <w:t xml:space="preserve"> peer-reviewed foreign scientific journals, indexed in the Web</w:t>
      </w:r>
      <w:r w:rsidR="006C3FB0">
        <w:rPr>
          <w:rFonts w:eastAsia="Arial Unicode MS"/>
          <w:color w:val="000000"/>
          <w:lang w:val="en-US" w:bidi="en-US"/>
        </w:rPr>
        <w:t xml:space="preserve"> </w:t>
      </w:r>
      <w:r w:rsidRPr="00BB5F16">
        <w:rPr>
          <w:rFonts w:eastAsia="Arial Unicode MS"/>
          <w:color w:val="000000"/>
          <w:lang w:val="en-US" w:bidi="en-US"/>
        </w:rPr>
        <w:t>of</w:t>
      </w:r>
      <w:r w:rsidR="006C3FB0">
        <w:rPr>
          <w:rFonts w:eastAsia="Arial Unicode MS"/>
          <w:color w:val="000000"/>
          <w:lang w:val="en-US" w:bidi="en-US"/>
        </w:rPr>
        <w:t xml:space="preserve"> </w:t>
      </w:r>
      <w:r w:rsidRPr="00BB5F16">
        <w:rPr>
          <w:rFonts w:eastAsia="Arial Unicode MS"/>
          <w:color w:val="000000"/>
          <w:lang w:val="en-US" w:bidi="en-US"/>
        </w:rPr>
        <w:t>Science or Scopus databases with a non-zero impact factor, as well as 3 publications in</w:t>
      </w:r>
      <w:r w:rsidR="00E03741">
        <w:rPr>
          <w:rFonts w:eastAsia="Arial Unicode MS"/>
          <w:color w:val="000000"/>
          <w:lang w:val="en-US" w:bidi="en-US"/>
        </w:rPr>
        <w:t xml:space="preserve"> the </w:t>
      </w:r>
      <w:r w:rsidRPr="00BB5F16">
        <w:rPr>
          <w:rFonts w:eastAsia="Arial Unicode MS"/>
          <w:color w:val="000000"/>
          <w:lang w:val="en-US" w:bidi="en-US"/>
        </w:rPr>
        <w:t>scientific journals recommended by the KKSON MES RK. A patent was obtained for the invention "Method for treating bone fractures in osteoporosis and similar bone pathologies in the experiment."</w:t>
      </w:r>
    </w:p>
    <w:p w14:paraId="7CDB88C9" w14:textId="77777777" w:rsidR="00097971" w:rsidRDefault="00097971" w:rsidP="00097971">
      <w:pPr>
        <w:spacing w:line="360" w:lineRule="auto"/>
        <w:rPr>
          <w:rFonts w:eastAsia="Calibri"/>
          <w:szCs w:val="22"/>
          <w:lang w:val="en-US" w:eastAsia="ru-RU"/>
        </w:rPr>
      </w:pPr>
      <w:r>
        <w:rPr>
          <w:rFonts w:eastAsia="Calibri"/>
          <w:szCs w:val="22"/>
          <w:lang w:val="en-US" w:eastAsia="ru-RU"/>
        </w:rPr>
        <w:t>Area of a</w:t>
      </w:r>
      <w:r w:rsidRPr="00BB5F16">
        <w:rPr>
          <w:rFonts w:eastAsia="Calibri"/>
          <w:szCs w:val="22"/>
          <w:lang w:val="en-US" w:eastAsia="ru-RU"/>
        </w:rPr>
        <w:t>pplication: biotechnology and medicine.</w:t>
      </w:r>
    </w:p>
    <w:p w14:paraId="0D1B8F05" w14:textId="77777777" w:rsidR="00097971" w:rsidRDefault="00097971" w:rsidP="00097971">
      <w:pPr>
        <w:spacing w:line="360" w:lineRule="auto"/>
        <w:rPr>
          <w:rFonts w:eastAsia="Calibri"/>
          <w:szCs w:val="22"/>
          <w:lang w:val="en-US" w:eastAsia="ru-RU"/>
        </w:rPr>
      </w:pPr>
    </w:p>
    <w:p w14:paraId="44852F1B" w14:textId="77777777" w:rsidR="00866CC1" w:rsidRDefault="00866CC1" w:rsidP="00FD1A25">
      <w:pPr>
        <w:widowControl w:val="0"/>
        <w:suppressAutoHyphens w:val="0"/>
        <w:spacing w:line="360" w:lineRule="auto"/>
        <w:jc w:val="center"/>
        <w:rPr>
          <w:lang w:val="en-US" w:eastAsia="ru-RU"/>
        </w:rPr>
      </w:pPr>
    </w:p>
    <w:p w14:paraId="74BE6E65" w14:textId="77777777" w:rsidR="00E03741" w:rsidRDefault="00E03741" w:rsidP="00FD1A25">
      <w:pPr>
        <w:widowControl w:val="0"/>
        <w:suppressAutoHyphens w:val="0"/>
        <w:spacing w:line="360" w:lineRule="auto"/>
        <w:jc w:val="center"/>
        <w:rPr>
          <w:lang w:val="en-US" w:eastAsia="ru-RU"/>
        </w:rPr>
      </w:pPr>
    </w:p>
    <w:p w14:paraId="489E1586" w14:textId="77777777" w:rsidR="00E03741" w:rsidRDefault="00E03741" w:rsidP="00FD1A25">
      <w:pPr>
        <w:widowControl w:val="0"/>
        <w:suppressAutoHyphens w:val="0"/>
        <w:spacing w:line="360" w:lineRule="auto"/>
        <w:jc w:val="center"/>
        <w:rPr>
          <w:lang w:val="en-US" w:eastAsia="ru-RU"/>
        </w:rPr>
      </w:pPr>
    </w:p>
    <w:p w14:paraId="73AC80D4" w14:textId="77777777" w:rsidR="00E03741" w:rsidRDefault="00E03741" w:rsidP="00FD1A25">
      <w:pPr>
        <w:widowControl w:val="0"/>
        <w:suppressAutoHyphens w:val="0"/>
        <w:spacing w:line="360" w:lineRule="auto"/>
        <w:jc w:val="center"/>
        <w:rPr>
          <w:lang w:val="en-US" w:eastAsia="ru-RU"/>
        </w:rPr>
      </w:pPr>
    </w:p>
    <w:p w14:paraId="3BD74C56" w14:textId="77777777" w:rsidR="00E03741" w:rsidRDefault="00E03741" w:rsidP="00FD1A25">
      <w:pPr>
        <w:widowControl w:val="0"/>
        <w:suppressAutoHyphens w:val="0"/>
        <w:spacing w:line="360" w:lineRule="auto"/>
        <w:jc w:val="center"/>
        <w:rPr>
          <w:lang w:val="en-US" w:eastAsia="ru-RU"/>
        </w:rPr>
      </w:pPr>
    </w:p>
    <w:p w14:paraId="0CB13EA2" w14:textId="77777777" w:rsidR="00097971" w:rsidRPr="00E10375" w:rsidRDefault="00097971" w:rsidP="00857605">
      <w:pPr>
        <w:widowControl w:val="0"/>
        <w:suppressAutoHyphens w:val="0"/>
        <w:spacing w:line="360" w:lineRule="auto"/>
        <w:rPr>
          <w:lang w:val="en-US" w:eastAsia="ru-RU"/>
        </w:rPr>
      </w:pPr>
    </w:p>
    <w:p w14:paraId="34D9DC8E" w14:textId="77777777" w:rsidR="00BF7AA2" w:rsidRPr="00E65D67" w:rsidRDefault="00BF7AA2" w:rsidP="00866CC1">
      <w:pPr>
        <w:spacing w:line="360" w:lineRule="auto"/>
        <w:ind w:firstLine="709"/>
        <w:jc w:val="center"/>
        <w:rPr>
          <w:b/>
        </w:rPr>
      </w:pPr>
      <w:bookmarkStart w:id="0" w:name="_Toc133897684"/>
      <w:bookmarkStart w:id="1" w:name="_Toc155589177"/>
      <w:r w:rsidRPr="00E65D67">
        <w:rPr>
          <w:b/>
        </w:rPr>
        <w:lastRenderedPageBreak/>
        <w:t>ТҮЙІН</w:t>
      </w:r>
    </w:p>
    <w:p w14:paraId="3A3A04F9" w14:textId="77777777" w:rsidR="00866CC1" w:rsidRPr="00C56EF2" w:rsidRDefault="00866CC1" w:rsidP="00866CC1">
      <w:pPr>
        <w:spacing w:line="360" w:lineRule="auto"/>
        <w:ind w:firstLine="709"/>
        <w:jc w:val="center"/>
      </w:pPr>
    </w:p>
    <w:p w14:paraId="24EF1645" w14:textId="710DC10A" w:rsidR="00C56EF2" w:rsidRDefault="00C56EF2" w:rsidP="00866CC1">
      <w:pPr>
        <w:shd w:val="clear" w:color="auto" w:fill="FFFFFF"/>
        <w:spacing w:line="360" w:lineRule="auto"/>
        <w:ind w:firstLine="709"/>
        <w:jc w:val="both"/>
        <w:rPr>
          <w:color w:val="222222"/>
        </w:rPr>
      </w:pPr>
      <w:r>
        <w:rPr>
          <w:color w:val="222222"/>
        </w:rPr>
        <w:t xml:space="preserve">Есеп </w:t>
      </w:r>
      <w:r w:rsidR="000B57F7" w:rsidRPr="000B57F7">
        <w:rPr>
          <w:color w:val="222222"/>
        </w:rPr>
        <w:t>27</w:t>
      </w:r>
      <w:r>
        <w:rPr>
          <w:color w:val="222222"/>
        </w:rPr>
        <w:t xml:space="preserve"> б</w:t>
      </w:r>
      <w:r w:rsidR="00866CC1">
        <w:rPr>
          <w:color w:val="222222"/>
        </w:rPr>
        <w:t>.</w:t>
      </w:r>
      <w:r w:rsidR="00362E1F">
        <w:rPr>
          <w:color w:val="222222"/>
        </w:rPr>
        <w:t xml:space="preserve">, </w:t>
      </w:r>
      <w:r w:rsidR="000B57F7" w:rsidRPr="000B57F7">
        <w:rPr>
          <w:color w:val="222222"/>
        </w:rPr>
        <w:t>7</w:t>
      </w:r>
      <w:r>
        <w:rPr>
          <w:color w:val="222222"/>
        </w:rPr>
        <w:t>сур</w:t>
      </w:r>
      <w:r w:rsidR="00866CC1">
        <w:rPr>
          <w:color w:val="222222"/>
        </w:rPr>
        <w:t>.</w:t>
      </w:r>
      <w:r w:rsidR="00362E1F">
        <w:rPr>
          <w:color w:val="222222"/>
        </w:rPr>
        <w:t xml:space="preserve">, </w:t>
      </w:r>
      <w:r w:rsidR="000B57F7" w:rsidRPr="000B57F7">
        <w:rPr>
          <w:color w:val="222222"/>
        </w:rPr>
        <w:t>6</w:t>
      </w:r>
      <w:r w:rsidR="00362E1F">
        <w:rPr>
          <w:color w:val="222222"/>
        </w:rPr>
        <w:t xml:space="preserve"> кесте, </w:t>
      </w:r>
      <w:r w:rsidR="000B57F7" w:rsidRPr="000B57F7">
        <w:rPr>
          <w:color w:val="222222"/>
        </w:rPr>
        <w:t>38</w:t>
      </w:r>
      <w:r>
        <w:rPr>
          <w:color w:val="222222"/>
        </w:rPr>
        <w:t xml:space="preserve"> әдебиет </w:t>
      </w:r>
      <w:r w:rsidR="00866CC1">
        <w:rPr>
          <w:color w:val="222222"/>
        </w:rPr>
        <w:t>тізімі</w:t>
      </w:r>
      <w:r>
        <w:rPr>
          <w:color w:val="222222"/>
        </w:rPr>
        <w:t>.</w:t>
      </w:r>
    </w:p>
    <w:p w14:paraId="03361103" w14:textId="006BE488" w:rsidR="00C56EF2" w:rsidRPr="0070508C" w:rsidRDefault="00C56EF2" w:rsidP="00E65D67">
      <w:pPr>
        <w:shd w:val="clear" w:color="auto" w:fill="FFFFFF"/>
        <w:spacing w:line="360" w:lineRule="auto"/>
        <w:jc w:val="both"/>
        <w:rPr>
          <w:color w:val="222222"/>
        </w:rPr>
      </w:pPr>
      <w:r>
        <w:rPr>
          <w:color w:val="222222"/>
        </w:rPr>
        <w:t>ОСТЕОПОРОЗ, РЕПАРАТИВТІ ОСТЕОГЕНЕЗ, МЕЗЕНХИМАЛДЫ БАҒАНАЛЫ ЖАСУШАЛАР, ОСТЕОФИЛЬДІ ПОЛИМЕР, ЖАСУШАЛЫҚ ТЕРАПИЯ, Н</w:t>
      </w:r>
      <w:r w:rsidR="00866CC1">
        <w:rPr>
          <w:color w:val="222222"/>
        </w:rPr>
        <w:t>ЫСАНАЛЫ ТРАНСПОРТТЫҚ ПЛАТФОРМА</w:t>
      </w:r>
    </w:p>
    <w:p w14:paraId="5096C09D" w14:textId="77777777" w:rsidR="008F2297" w:rsidRDefault="008F2297" w:rsidP="000B57F7">
      <w:pPr>
        <w:widowControl w:val="0"/>
        <w:spacing w:line="360" w:lineRule="auto"/>
        <w:ind w:firstLine="706"/>
        <w:jc w:val="both"/>
      </w:pPr>
      <w:r>
        <w:t>Зерттеудің мақсаты-мезенхималық бағаналы жасушалармен (МСК) жасушалық терапияны және синтетикалық остеофильді бисфосфонат полимерін біріктіріп қолдану негізінде остеопороз және сүйек тіндерінің ұқсас патологиялары кезінде сынықтардың баяу өсуі аймағында репаративті остеогенезді ынталандырудың жаңа әдісін жасау және клиникаға дейінгі зерттеулер жүргізу.</w:t>
      </w:r>
    </w:p>
    <w:p w14:paraId="42682A77" w14:textId="77777777" w:rsidR="008F2297" w:rsidRDefault="008F2297" w:rsidP="000B57F7">
      <w:pPr>
        <w:widowControl w:val="0"/>
        <w:spacing w:line="360" w:lineRule="auto"/>
        <w:ind w:firstLine="706"/>
        <w:jc w:val="both"/>
        <w:rPr>
          <w:color w:val="222222"/>
        </w:rPr>
      </w:pPr>
      <w:r>
        <w:t>Осы есепте 2020 жылы жүргізілген зерттеу нәтижелері көрсетілген.</w:t>
      </w:r>
    </w:p>
    <w:p w14:paraId="6430AEC0" w14:textId="77777777" w:rsidR="008F2297" w:rsidRDefault="008F2297" w:rsidP="000B57F7">
      <w:pPr>
        <w:widowControl w:val="0"/>
        <w:spacing w:line="360" w:lineRule="auto"/>
        <w:ind w:firstLine="706"/>
        <w:jc w:val="both"/>
      </w:pPr>
      <w:r>
        <w:t>In vivo жағдайында эстрогенге тәуелді остеопороз аясында жануарлардың шынтақ сүйегінің сынуы кезінде синтетикалық остеофильді бисфосфонат полимерімен модификацияланған мезенхималық бағаналы жасушалармен терапияны қолдану тиімділігі бағаланды. Эксперименталды түрде индукцияланған эстрогенге тәуелді остеопороз аясында ульнар сынуы аймағындағы сүйек тығыздығының өзгеру динамикасы зерттелді. сүйек тығыздығының өзгеру динамикасың ішкі ішілік талдау нәтижесі 4 аптадан кейін байқалды, яғни нәтижесі бойынша сүйек тығыздығының статистикалық маңызды 27,4%-ын және полимермен модификацияланған МСК 4 рет трансплантацияланған Жануарлар тобында ульнар остеотомиясынан кейін 6 айдан кейін сүйек тығыздығының 21,5%-ын көрсетті. Іштегі бақылаулардың нәтижелері post-mortem құбырлы сүйектің сыну аймағының гистологиялық препараттарын талдаумен расталды.</w:t>
      </w:r>
    </w:p>
    <w:p w14:paraId="18FCF4CF" w14:textId="4B65956C" w:rsidR="008F2297" w:rsidRDefault="008F2297" w:rsidP="000B57F7">
      <w:pPr>
        <w:spacing w:line="360" w:lineRule="auto"/>
        <w:ind w:firstLine="706"/>
      </w:pPr>
      <w:r>
        <w:t xml:space="preserve">  Остеофильді бисфосфонатты полимердің уыттылығының ерекше түрлеріне, атап айтқанда мутагендікке, репродуктивті уыттылыққа, аллергиялаушы және иммунотоксикалық әсерге бағалау жүргізілді. Клиникаға дейінгі зерттеулердің нәтижелері полимердің уытты әсерінің жоқтығын көрсетті. </w:t>
      </w:r>
    </w:p>
    <w:p w14:paraId="3B485868" w14:textId="3529321A" w:rsidR="008F2297" w:rsidRDefault="008F2297" w:rsidP="000B57F7">
      <w:pPr>
        <w:spacing w:line="360" w:lineRule="auto"/>
        <w:ind w:firstLine="706"/>
      </w:pPr>
      <w:r>
        <w:t xml:space="preserve">   Web</w:t>
      </w:r>
      <w:r w:rsidR="006C3FB0" w:rsidRPr="005A55CC">
        <w:t xml:space="preserve"> </w:t>
      </w:r>
      <w:r>
        <w:t>of</w:t>
      </w:r>
      <w:r w:rsidR="006C3FB0" w:rsidRPr="005A55CC">
        <w:t xml:space="preserve"> </w:t>
      </w:r>
      <w:r>
        <w:t xml:space="preserve">Science немесе Scopus деректер қорында нөлдік емес импакт-фактормен индекстелетін рецензияланатын шетелдік ғылыми басылымдарда </w:t>
      </w:r>
      <w:r w:rsidR="006C3FB0" w:rsidRPr="005A55CC">
        <w:t>3</w:t>
      </w:r>
      <w:r>
        <w:t xml:space="preserve"> мақала, сондай-ақ ҚР БҒМ БҒСБК ұсынған ғылыми басылымдарда 3 мақала жарияланды. "Экспериментте остеопороз және сүйек тіндерінің ұқсас патологиялары үшін сүйек сынуын емдеу әдісі"өнертабысына патент алынды.</w:t>
      </w:r>
    </w:p>
    <w:p w14:paraId="617451E4" w14:textId="4997576C" w:rsidR="008F2297" w:rsidRDefault="008F2297" w:rsidP="000B57F7">
      <w:pPr>
        <w:spacing w:line="360" w:lineRule="auto"/>
        <w:ind w:firstLine="706"/>
        <w:rPr>
          <w:lang w:val="ru-RU"/>
        </w:rPr>
      </w:pPr>
      <w:r>
        <w:t>Қолдану саласы: биотехнология және медицина.</w:t>
      </w:r>
      <w:r w:rsidRPr="008F2297">
        <w:rPr>
          <w:lang w:val="ru-RU"/>
        </w:rPr>
        <w:t xml:space="preserve"> </w:t>
      </w:r>
    </w:p>
    <w:p w14:paraId="5647B237" w14:textId="77777777" w:rsidR="00E9581B" w:rsidRDefault="00E9581B" w:rsidP="000B57F7">
      <w:pPr>
        <w:spacing w:line="360" w:lineRule="auto"/>
        <w:ind w:firstLine="706"/>
        <w:rPr>
          <w:lang w:val="ru-RU"/>
        </w:rPr>
      </w:pPr>
    </w:p>
    <w:p w14:paraId="178CBA08" w14:textId="77777777" w:rsidR="00E9581B" w:rsidRPr="008F2297" w:rsidRDefault="00E9581B" w:rsidP="000B57F7">
      <w:pPr>
        <w:spacing w:line="360" w:lineRule="auto"/>
        <w:ind w:firstLine="706"/>
        <w:rPr>
          <w:lang w:val="ru-RU"/>
        </w:rPr>
      </w:pPr>
    </w:p>
    <w:p w14:paraId="674F6066" w14:textId="31A61BCC" w:rsidR="00937D7E" w:rsidRPr="00E65D67" w:rsidRDefault="00E03741" w:rsidP="00857605">
      <w:pPr>
        <w:spacing w:line="360" w:lineRule="auto"/>
        <w:jc w:val="center"/>
        <w:rPr>
          <w:b/>
          <w:bCs/>
          <w:caps/>
          <w:lang w:val="en-US" w:eastAsia="ru-RU"/>
        </w:rPr>
      </w:pPr>
      <w:r w:rsidRPr="00E65D67">
        <w:rPr>
          <w:b/>
          <w:bCs/>
          <w:caps/>
          <w:lang w:val="en-US" w:eastAsia="ru-RU"/>
        </w:rPr>
        <w:lastRenderedPageBreak/>
        <w:t>CONTENT</w:t>
      </w:r>
    </w:p>
    <w:tbl>
      <w:tblPr>
        <w:tblW w:w="10166" w:type="dxa"/>
        <w:shd w:val="clear" w:color="auto" w:fill="FFFFFF" w:themeFill="background1"/>
        <w:tblLook w:val="01E0" w:firstRow="1" w:lastRow="1" w:firstColumn="1" w:lastColumn="1" w:noHBand="0" w:noVBand="0"/>
      </w:tblPr>
      <w:tblGrid>
        <w:gridCol w:w="863"/>
        <w:gridCol w:w="8847"/>
        <w:gridCol w:w="576"/>
      </w:tblGrid>
      <w:tr w:rsidR="006C6202" w:rsidRPr="00C705E4" w14:paraId="2044290B" w14:textId="77777777" w:rsidTr="00C705E4">
        <w:tc>
          <w:tcPr>
            <w:tcW w:w="9710" w:type="dxa"/>
            <w:gridSpan w:val="2"/>
            <w:shd w:val="clear" w:color="auto" w:fill="FFFFFF" w:themeFill="background1"/>
          </w:tcPr>
          <w:p w14:paraId="7BB3B9AF" w14:textId="64124A2F" w:rsidR="006C6202" w:rsidRPr="00C705E4" w:rsidRDefault="00E03741" w:rsidP="008534A3">
            <w:pPr>
              <w:widowControl w:val="0"/>
              <w:suppressAutoHyphens w:val="0"/>
              <w:spacing w:line="360" w:lineRule="auto"/>
              <w:jc w:val="both"/>
              <w:rPr>
                <w:bCs/>
                <w:lang w:val="en-US" w:eastAsia="ru-RU"/>
              </w:rPr>
            </w:pPr>
            <w:r w:rsidRPr="00C705E4">
              <w:rPr>
                <w:bCs/>
                <w:lang w:val="en-US" w:eastAsia="ru-RU"/>
              </w:rPr>
              <w:t>DEFINITIONS</w:t>
            </w:r>
            <w:r w:rsidRPr="00C705E4">
              <w:rPr>
                <w:bCs/>
                <w:lang w:eastAsia="ru-RU"/>
              </w:rPr>
              <w:t xml:space="preserve">, </w:t>
            </w:r>
            <w:r w:rsidRPr="00C705E4">
              <w:rPr>
                <w:bCs/>
                <w:lang w:val="en-US" w:eastAsia="ru-RU"/>
              </w:rPr>
              <w:t>SYMBOLS AND ABBREVIATIONS</w:t>
            </w:r>
            <w:r w:rsidRPr="00C705E4">
              <w:rPr>
                <w:bCs/>
                <w:lang w:eastAsia="ru-RU"/>
              </w:rPr>
              <w:t xml:space="preserve"> </w:t>
            </w:r>
            <w:r w:rsidR="006C6202" w:rsidRPr="00C705E4">
              <w:rPr>
                <w:bCs/>
                <w:lang w:val="en-US" w:eastAsia="ru-RU"/>
              </w:rPr>
              <w:t>……………</w:t>
            </w:r>
            <w:r w:rsidR="006C6202" w:rsidRPr="00C705E4">
              <w:rPr>
                <w:bCs/>
                <w:lang w:val="ru-RU" w:eastAsia="ru-RU"/>
              </w:rPr>
              <w:t>…….</w:t>
            </w:r>
            <w:r w:rsidR="006C6202" w:rsidRPr="00C705E4">
              <w:rPr>
                <w:bCs/>
                <w:lang w:val="en-US" w:eastAsia="ru-RU"/>
              </w:rPr>
              <w:t>……</w:t>
            </w:r>
            <w:r w:rsidR="006C6202" w:rsidRPr="00C705E4">
              <w:rPr>
                <w:bCs/>
                <w:lang w:val="ru-RU" w:eastAsia="ru-RU"/>
              </w:rPr>
              <w:t>…….........</w:t>
            </w:r>
            <w:r w:rsidR="000B57F7" w:rsidRPr="00C705E4">
              <w:rPr>
                <w:bCs/>
                <w:lang w:val="en-US" w:eastAsia="ru-RU"/>
              </w:rPr>
              <w:t>..............</w:t>
            </w:r>
          </w:p>
        </w:tc>
        <w:tc>
          <w:tcPr>
            <w:tcW w:w="0" w:type="auto"/>
            <w:shd w:val="clear" w:color="auto" w:fill="FFFFFF" w:themeFill="background1"/>
          </w:tcPr>
          <w:p w14:paraId="38E76616" w14:textId="5FA73FC3" w:rsidR="006C6202" w:rsidRPr="00C705E4" w:rsidRDefault="000B57F7" w:rsidP="008534A3">
            <w:pPr>
              <w:widowControl w:val="0"/>
              <w:tabs>
                <w:tab w:val="left" w:pos="230"/>
              </w:tabs>
              <w:suppressAutoHyphens w:val="0"/>
              <w:spacing w:line="360" w:lineRule="auto"/>
              <w:rPr>
                <w:bCs/>
                <w:lang w:val="en-US" w:eastAsia="ru-RU"/>
              </w:rPr>
            </w:pPr>
            <w:r w:rsidRPr="00C705E4">
              <w:rPr>
                <w:bCs/>
                <w:lang w:val="en-US" w:eastAsia="ru-RU"/>
              </w:rPr>
              <w:t>6</w:t>
            </w:r>
          </w:p>
        </w:tc>
      </w:tr>
      <w:tr w:rsidR="006C6202" w:rsidRPr="00C705E4" w14:paraId="0B870D55" w14:textId="77777777" w:rsidTr="00C705E4">
        <w:tc>
          <w:tcPr>
            <w:tcW w:w="9710" w:type="dxa"/>
            <w:gridSpan w:val="2"/>
            <w:shd w:val="clear" w:color="auto" w:fill="FFFFFF" w:themeFill="background1"/>
          </w:tcPr>
          <w:p w14:paraId="52F4EFDB" w14:textId="33A87757" w:rsidR="006C6202" w:rsidRPr="00C705E4" w:rsidRDefault="00E03741" w:rsidP="008534A3">
            <w:pPr>
              <w:widowControl w:val="0"/>
              <w:suppressAutoHyphens w:val="0"/>
              <w:spacing w:line="360" w:lineRule="auto"/>
              <w:jc w:val="both"/>
              <w:rPr>
                <w:bCs/>
                <w:lang w:val="ru-RU" w:eastAsia="ru-RU"/>
              </w:rPr>
            </w:pPr>
            <w:r w:rsidRPr="00C705E4">
              <w:rPr>
                <w:bCs/>
                <w:lang w:val="en-US" w:eastAsia="ru-RU"/>
              </w:rPr>
              <w:t>INTRODUCTION</w:t>
            </w:r>
            <w:r w:rsidR="006C6202" w:rsidRPr="00C705E4">
              <w:rPr>
                <w:bCs/>
                <w:lang w:eastAsia="ru-RU"/>
              </w:rPr>
              <w:t>..............................................................................................</w:t>
            </w:r>
            <w:r w:rsidR="006C6202" w:rsidRPr="00C705E4">
              <w:rPr>
                <w:bCs/>
                <w:lang w:val="en-US" w:eastAsia="ru-RU"/>
              </w:rPr>
              <w:t>.........</w:t>
            </w:r>
            <w:r w:rsidR="006C6202" w:rsidRPr="00C705E4">
              <w:rPr>
                <w:bCs/>
                <w:lang w:val="ru-RU" w:eastAsia="ru-RU"/>
              </w:rPr>
              <w:t>.....................</w:t>
            </w:r>
            <w:r w:rsidR="006C6202" w:rsidRPr="00C705E4">
              <w:rPr>
                <w:bCs/>
                <w:lang w:val="en-US" w:eastAsia="ru-RU"/>
              </w:rPr>
              <w:t>.</w:t>
            </w:r>
            <w:r w:rsidR="006C6202" w:rsidRPr="00C705E4">
              <w:rPr>
                <w:bCs/>
                <w:lang w:val="ru-RU" w:eastAsia="ru-RU"/>
              </w:rPr>
              <w:t>...</w:t>
            </w:r>
          </w:p>
        </w:tc>
        <w:tc>
          <w:tcPr>
            <w:tcW w:w="0" w:type="auto"/>
            <w:shd w:val="clear" w:color="auto" w:fill="FFFFFF" w:themeFill="background1"/>
          </w:tcPr>
          <w:p w14:paraId="19A289A4" w14:textId="4F394B80" w:rsidR="006C6202" w:rsidRPr="00C705E4" w:rsidRDefault="000B57F7" w:rsidP="008534A3">
            <w:pPr>
              <w:widowControl w:val="0"/>
              <w:suppressAutoHyphens w:val="0"/>
              <w:spacing w:line="360" w:lineRule="auto"/>
              <w:rPr>
                <w:bCs/>
                <w:lang w:val="en-US" w:eastAsia="ru-RU"/>
              </w:rPr>
            </w:pPr>
            <w:r w:rsidRPr="00C705E4">
              <w:rPr>
                <w:bCs/>
                <w:lang w:val="en-US" w:eastAsia="ru-RU"/>
              </w:rPr>
              <w:t>7</w:t>
            </w:r>
          </w:p>
        </w:tc>
      </w:tr>
      <w:tr w:rsidR="006C6202" w:rsidRPr="00C705E4" w14:paraId="28DD1567" w14:textId="77777777" w:rsidTr="00C705E4">
        <w:tc>
          <w:tcPr>
            <w:tcW w:w="9710" w:type="dxa"/>
            <w:gridSpan w:val="2"/>
            <w:shd w:val="clear" w:color="auto" w:fill="FFFFFF" w:themeFill="background1"/>
          </w:tcPr>
          <w:p w14:paraId="2DE26202" w14:textId="2E858366" w:rsidR="006C6202" w:rsidRPr="00C705E4" w:rsidRDefault="00E03741" w:rsidP="008534A3">
            <w:pPr>
              <w:widowControl w:val="0"/>
              <w:suppressAutoHyphens w:val="0"/>
              <w:spacing w:line="360" w:lineRule="auto"/>
              <w:jc w:val="both"/>
              <w:rPr>
                <w:bCs/>
                <w:lang w:val="en-US" w:eastAsia="ru-RU"/>
              </w:rPr>
            </w:pPr>
            <w:r w:rsidRPr="00C705E4">
              <w:rPr>
                <w:bCs/>
                <w:lang w:val="en-US" w:eastAsia="ru-RU"/>
              </w:rPr>
              <w:t>MAIN PART</w:t>
            </w:r>
            <w:r w:rsidR="006C6202" w:rsidRPr="00C705E4">
              <w:rPr>
                <w:bCs/>
                <w:lang w:eastAsia="ru-RU"/>
              </w:rPr>
              <w:t>..............................................................................</w:t>
            </w:r>
            <w:r w:rsidR="006C6202" w:rsidRPr="00C705E4">
              <w:rPr>
                <w:bCs/>
                <w:lang w:val="en-US" w:eastAsia="ru-RU"/>
              </w:rPr>
              <w:t>..........</w:t>
            </w:r>
            <w:r w:rsidR="006C6202" w:rsidRPr="00C705E4">
              <w:rPr>
                <w:bCs/>
                <w:lang w:val="ru-RU" w:eastAsia="ru-RU"/>
              </w:rPr>
              <w:t>..</w:t>
            </w:r>
            <w:r w:rsidR="006C6202" w:rsidRPr="00C705E4">
              <w:rPr>
                <w:bCs/>
                <w:lang w:val="en-US" w:eastAsia="ru-RU"/>
              </w:rPr>
              <w:t>..</w:t>
            </w:r>
            <w:r w:rsidR="006C6202" w:rsidRPr="00C705E4">
              <w:rPr>
                <w:bCs/>
                <w:lang w:val="ru-RU" w:eastAsia="ru-RU"/>
              </w:rPr>
              <w:t>......................</w:t>
            </w:r>
            <w:r w:rsidR="000B57F7" w:rsidRPr="00C705E4">
              <w:rPr>
                <w:bCs/>
                <w:lang w:val="en-US" w:eastAsia="ru-RU"/>
              </w:rPr>
              <w:t>.................</w:t>
            </w:r>
          </w:p>
        </w:tc>
        <w:tc>
          <w:tcPr>
            <w:tcW w:w="0" w:type="auto"/>
            <w:shd w:val="clear" w:color="auto" w:fill="FFFFFF" w:themeFill="background1"/>
          </w:tcPr>
          <w:p w14:paraId="60D6BB52" w14:textId="00A2EEC6" w:rsidR="006C6202" w:rsidRPr="00C705E4" w:rsidRDefault="000B57F7" w:rsidP="00A00F05">
            <w:pPr>
              <w:widowControl w:val="0"/>
              <w:suppressAutoHyphens w:val="0"/>
              <w:spacing w:line="360" w:lineRule="auto"/>
              <w:rPr>
                <w:bCs/>
                <w:lang w:val="en-US" w:eastAsia="ru-RU"/>
              </w:rPr>
            </w:pPr>
            <w:r w:rsidRPr="00C705E4">
              <w:rPr>
                <w:bCs/>
                <w:lang w:val="en-US" w:eastAsia="ru-RU"/>
              </w:rPr>
              <w:t>9</w:t>
            </w:r>
          </w:p>
        </w:tc>
      </w:tr>
      <w:tr w:rsidR="00937D7E" w:rsidRPr="00C705E4" w14:paraId="212E6BCB" w14:textId="77777777" w:rsidTr="00C705E4">
        <w:tc>
          <w:tcPr>
            <w:tcW w:w="863" w:type="dxa"/>
            <w:shd w:val="clear" w:color="auto" w:fill="FFFFFF" w:themeFill="background1"/>
          </w:tcPr>
          <w:p w14:paraId="448AD760" w14:textId="77777777" w:rsidR="00937D7E" w:rsidRPr="00C705E4" w:rsidRDefault="00937D7E" w:rsidP="008534A3">
            <w:pPr>
              <w:widowControl w:val="0"/>
              <w:suppressAutoHyphens w:val="0"/>
              <w:spacing w:line="360" w:lineRule="auto"/>
              <w:rPr>
                <w:lang w:val="en-US" w:eastAsia="ru-RU"/>
              </w:rPr>
            </w:pPr>
            <w:r w:rsidRPr="00C705E4">
              <w:rPr>
                <w:lang w:val="ru-RU" w:eastAsia="ru-RU"/>
              </w:rPr>
              <w:t>1</w:t>
            </w:r>
          </w:p>
        </w:tc>
        <w:tc>
          <w:tcPr>
            <w:tcW w:w="8847" w:type="dxa"/>
            <w:shd w:val="clear" w:color="auto" w:fill="FFFFFF" w:themeFill="background1"/>
          </w:tcPr>
          <w:p w14:paraId="1D75583E" w14:textId="530EBE04" w:rsidR="00937D7E" w:rsidRPr="00C705E4" w:rsidRDefault="00A3780B" w:rsidP="008534A3">
            <w:pPr>
              <w:widowControl w:val="0"/>
              <w:suppressAutoHyphens w:val="0"/>
              <w:spacing w:line="360" w:lineRule="auto"/>
              <w:jc w:val="both"/>
              <w:rPr>
                <w:bCs/>
                <w:lang w:val="en-US" w:eastAsia="ru-RU"/>
              </w:rPr>
            </w:pPr>
            <w:hyperlink w:anchor="_Toc155589179" w:history="1">
              <w:r w:rsidR="00E03741" w:rsidRPr="00C705E4">
                <w:t xml:space="preserve"> </w:t>
              </w:r>
              <w:r w:rsidR="00E03741" w:rsidRPr="00C705E4">
                <w:rPr>
                  <w:lang w:val="ru-RU" w:eastAsia="ru-RU"/>
                </w:rPr>
                <w:t xml:space="preserve">Literature review </w:t>
              </w:r>
              <w:r w:rsidR="00937D7E" w:rsidRPr="00C705E4">
                <w:rPr>
                  <w:noProof/>
                  <w:lang w:val="ru-RU" w:eastAsia="ru-RU"/>
                </w:rPr>
                <w:t>…………………………</w:t>
              </w:r>
            </w:hyperlink>
            <w:r w:rsidR="00937D7E" w:rsidRPr="00C705E4">
              <w:rPr>
                <w:noProof/>
                <w:lang w:val="ru-RU" w:eastAsia="ru-RU"/>
              </w:rPr>
              <w:t>…………</w:t>
            </w:r>
            <w:r w:rsidR="00937D7E" w:rsidRPr="00C705E4">
              <w:rPr>
                <w:noProof/>
                <w:lang w:val="en-US" w:eastAsia="ru-RU"/>
              </w:rPr>
              <w:t>…………………</w:t>
            </w:r>
            <w:r w:rsidR="00937D7E" w:rsidRPr="00C705E4">
              <w:rPr>
                <w:noProof/>
                <w:lang w:val="ru-RU" w:eastAsia="ru-RU"/>
              </w:rPr>
              <w:t>...................</w:t>
            </w:r>
            <w:r w:rsidR="00C325D5" w:rsidRPr="00C705E4">
              <w:rPr>
                <w:noProof/>
                <w:lang w:val="ru-RU" w:eastAsia="ru-RU"/>
              </w:rPr>
              <w:t>..</w:t>
            </w:r>
            <w:r w:rsidR="00937D7E" w:rsidRPr="00C705E4">
              <w:rPr>
                <w:noProof/>
                <w:lang w:val="ru-RU" w:eastAsia="ru-RU"/>
              </w:rPr>
              <w:t>..</w:t>
            </w:r>
            <w:r w:rsidR="000B57F7" w:rsidRPr="00C705E4">
              <w:rPr>
                <w:noProof/>
                <w:lang w:val="en-US" w:eastAsia="ru-RU"/>
              </w:rPr>
              <w:t>.......</w:t>
            </w:r>
          </w:p>
        </w:tc>
        <w:tc>
          <w:tcPr>
            <w:tcW w:w="0" w:type="auto"/>
            <w:shd w:val="clear" w:color="auto" w:fill="FFFFFF" w:themeFill="background1"/>
          </w:tcPr>
          <w:p w14:paraId="39C6F83F" w14:textId="14F5B3C1" w:rsidR="00937D7E" w:rsidRPr="00C705E4" w:rsidRDefault="000B57F7" w:rsidP="00A00F05">
            <w:pPr>
              <w:widowControl w:val="0"/>
              <w:suppressAutoHyphens w:val="0"/>
              <w:spacing w:line="360" w:lineRule="auto"/>
              <w:rPr>
                <w:bCs/>
                <w:lang w:val="en-US" w:eastAsia="ru-RU"/>
              </w:rPr>
            </w:pPr>
            <w:r w:rsidRPr="00C705E4">
              <w:rPr>
                <w:bCs/>
                <w:lang w:val="en-US" w:eastAsia="ru-RU"/>
              </w:rPr>
              <w:t>9</w:t>
            </w:r>
          </w:p>
        </w:tc>
      </w:tr>
      <w:tr w:rsidR="00937D7E" w:rsidRPr="00C705E4" w14:paraId="27318A33" w14:textId="77777777" w:rsidTr="00C705E4">
        <w:tc>
          <w:tcPr>
            <w:tcW w:w="863" w:type="dxa"/>
            <w:shd w:val="clear" w:color="auto" w:fill="FFFFFF" w:themeFill="background1"/>
          </w:tcPr>
          <w:p w14:paraId="0CEA1B99" w14:textId="77777777" w:rsidR="00937D7E" w:rsidRPr="00C705E4" w:rsidRDefault="00937D7E" w:rsidP="008534A3">
            <w:pPr>
              <w:widowControl w:val="0"/>
              <w:suppressAutoHyphens w:val="0"/>
              <w:spacing w:line="360" w:lineRule="auto"/>
              <w:rPr>
                <w:bCs/>
                <w:lang w:eastAsia="ru-RU"/>
              </w:rPr>
            </w:pPr>
            <w:r w:rsidRPr="00C705E4">
              <w:rPr>
                <w:bCs/>
                <w:lang w:eastAsia="ru-RU"/>
              </w:rPr>
              <w:t>2</w:t>
            </w:r>
          </w:p>
        </w:tc>
        <w:tc>
          <w:tcPr>
            <w:tcW w:w="8847" w:type="dxa"/>
            <w:shd w:val="clear" w:color="auto" w:fill="FFFFFF" w:themeFill="background1"/>
          </w:tcPr>
          <w:p w14:paraId="0C316FB0" w14:textId="1FD6003A" w:rsidR="00937D7E" w:rsidRPr="00C705E4" w:rsidRDefault="00E03741" w:rsidP="00C325D5">
            <w:pPr>
              <w:suppressAutoHyphens w:val="0"/>
              <w:spacing w:line="360" w:lineRule="auto"/>
              <w:jc w:val="both"/>
              <w:rPr>
                <w:lang w:val="en-US" w:eastAsia="ru-RU"/>
              </w:rPr>
            </w:pPr>
            <w:r w:rsidRPr="00C705E4">
              <w:rPr>
                <w:lang w:val="en-US" w:eastAsia="ru-RU"/>
              </w:rPr>
              <w:t>Materials and methods</w:t>
            </w:r>
            <w:r w:rsidRPr="00C705E4">
              <w:rPr>
                <w:lang w:val="ru-RU" w:eastAsia="ru-RU"/>
              </w:rPr>
              <w:t xml:space="preserve"> </w:t>
            </w:r>
            <w:r w:rsidR="00937D7E" w:rsidRPr="00C705E4">
              <w:rPr>
                <w:lang w:val="ru-RU" w:eastAsia="ru-RU"/>
              </w:rPr>
              <w:t>………………………………………</w:t>
            </w:r>
            <w:r w:rsidR="00C325D5" w:rsidRPr="00C705E4">
              <w:rPr>
                <w:lang w:val="ru-RU" w:eastAsia="ru-RU"/>
              </w:rPr>
              <w:t>...</w:t>
            </w:r>
            <w:r w:rsidR="00937D7E" w:rsidRPr="00C705E4">
              <w:rPr>
                <w:lang w:val="ru-RU" w:eastAsia="ru-RU"/>
              </w:rPr>
              <w:t>……………………...…</w:t>
            </w:r>
            <w:r w:rsidR="000B57F7" w:rsidRPr="00C705E4">
              <w:rPr>
                <w:lang w:val="en-US" w:eastAsia="ru-RU"/>
              </w:rPr>
              <w:t>…</w:t>
            </w:r>
          </w:p>
        </w:tc>
        <w:tc>
          <w:tcPr>
            <w:tcW w:w="0" w:type="auto"/>
            <w:shd w:val="clear" w:color="auto" w:fill="FFFFFF" w:themeFill="background1"/>
          </w:tcPr>
          <w:p w14:paraId="5F9661C4" w14:textId="3EC093D5" w:rsidR="00937D7E" w:rsidRPr="00C705E4" w:rsidRDefault="000B57F7" w:rsidP="00A00F05">
            <w:pPr>
              <w:widowControl w:val="0"/>
              <w:suppressAutoHyphens w:val="0"/>
              <w:spacing w:line="360" w:lineRule="auto"/>
              <w:rPr>
                <w:bCs/>
                <w:lang w:val="en-US" w:eastAsia="ru-RU"/>
              </w:rPr>
            </w:pPr>
            <w:r w:rsidRPr="00C705E4">
              <w:rPr>
                <w:lang w:val="en-US" w:eastAsia="ru-RU"/>
              </w:rPr>
              <w:t>11</w:t>
            </w:r>
          </w:p>
        </w:tc>
      </w:tr>
      <w:tr w:rsidR="00937D7E" w:rsidRPr="00C705E4" w14:paraId="4C1668F0" w14:textId="77777777" w:rsidTr="00C705E4">
        <w:tc>
          <w:tcPr>
            <w:tcW w:w="863" w:type="dxa"/>
            <w:shd w:val="clear" w:color="auto" w:fill="FFFFFF" w:themeFill="background1"/>
          </w:tcPr>
          <w:p w14:paraId="328F92E1" w14:textId="462CDAB7" w:rsidR="00937D7E" w:rsidRPr="00C705E4" w:rsidRDefault="00E65D67" w:rsidP="008534A3">
            <w:pPr>
              <w:widowControl w:val="0"/>
              <w:suppressAutoHyphens w:val="0"/>
              <w:spacing w:line="360" w:lineRule="auto"/>
              <w:rPr>
                <w:bCs/>
                <w:lang w:eastAsia="ru-RU"/>
              </w:rPr>
            </w:pPr>
            <w:r>
              <w:rPr>
                <w:bCs/>
                <w:lang w:val="ru-RU" w:eastAsia="ru-RU"/>
              </w:rPr>
              <w:t xml:space="preserve">  </w:t>
            </w:r>
            <w:r w:rsidR="00937D7E" w:rsidRPr="00C705E4">
              <w:rPr>
                <w:bCs/>
                <w:lang w:eastAsia="ru-RU"/>
              </w:rPr>
              <w:t>2.1</w:t>
            </w:r>
          </w:p>
        </w:tc>
        <w:tc>
          <w:tcPr>
            <w:tcW w:w="8847" w:type="dxa"/>
            <w:shd w:val="clear" w:color="auto" w:fill="FFFFFF" w:themeFill="background1"/>
          </w:tcPr>
          <w:p w14:paraId="49029F19" w14:textId="7EF07349" w:rsidR="00937D7E" w:rsidRPr="00C705E4" w:rsidRDefault="008F2297" w:rsidP="003D4BB6">
            <w:pPr>
              <w:suppressAutoHyphens w:val="0"/>
              <w:spacing w:line="360" w:lineRule="auto"/>
              <w:jc w:val="both"/>
              <w:rPr>
                <w:lang w:val="en-US" w:eastAsia="ru-RU"/>
              </w:rPr>
            </w:pPr>
            <w:r w:rsidRPr="00C705E4">
              <w:rPr>
                <w:lang w:val="en-US" w:eastAsia="ru-RU"/>
              </w:rPr>
              <w:t>Polymer synthesis</w:t>
            </w:r>
            <w:r w:rsidR="00857605" w:rsidRPr="00C705E4">
              <w:rPr>
                <w:lang w:val="en-US" w:eastAsia="ru-RU"/>
              </w:rPr>
              <w:t xml:space="preserve"> and i</w:t>
            </w:r>
            <w:r w:rsidR="003D4BB6">
              <w:rPr>
                <w:lang w:val="en-US" w:eastAsia="ru-RU"/>
              </w:rPr>
              <w:t>solation of rat MSCs..</w:t>
            </w:r>
            <w:r w:rsidRPr="00C705E4">
              <w:rPr>
                <w:lang w:val="en-US" w:eastAsia="ru-RU"/>
              </w:rPr>
              <w:t>………</w:t>
            </w:r>
            <w:r w:rsidR="00857605" w:rsidRPr="00C705E4">
              <w:rPr>
                <w:lang w:val="en-US" w:eastAsia="ru-RU"/>
              </w:rPr>
              <w:t>……………………………………..</w:t>
            </w:r>
          </w:p>
        </w:tc>
        <w:tc>
          <w:tcPr>
            <w:tcW w:w="0" w:type="auto"/>
            <w:shd w:val="clear" w:color="auto" w:fill="FFFFFF" w:themeFill="background1"/>
          </w:tcPr>
          <w:p w14:paraId="049E685D" w14:textId="7CF43AA3" w:rsidR="00937D7E" w:rsidRPr="00C705E4" w:rsidRDefault="000B57F7" w:rsidP="00A00F05">
            <w:pPr>
              <w:widowControl w:val="0"/>
              <w:suppressAutoHyphens w:val="0"/>
              <w:spacing w:line="360" w:lineRule="auto"/>
              <w:rPr>
                <w:bCs/>
                <w:lang w:val="en-US" w:eastAsia="ru-RU"/>
              </w:rPr>
            </w:pPr>
            <w:r w:rsidRPr="00C705E4">
              <w:rPr>
                <w:bCs/>
                <w:lang w:val="en-US" w:eastAsia="ru-RU"/>
              </w:rPr>
              <w:t>11</w:t>
            </w:r>
          </w:p>
        </w:tc>
      </w:tr>
      <w:tr w:rsidR="00857605" w:rsidRPr="00C705E4" w14:paraId="49016A51" w14:textId="77777777" w:rsidTr="00C705E4">
        <w:tc>
          <w:tcPr>
            <w:tcW w:w="863" w:type="dxa"/>
            <w:shd w:val="clear" w:color="auto" w:fill="FFFFFF" w:themeFill="background1"/>
          </w:tcPr>
          <w:p w14:paraId="4A97F58E" w14:textId="41CF7FBD" w:rsidR="00857605" w:rsidRPr="00C705E4" w:rsidRDefault="00E65D67" w:rsidP="00B17F45">
            <w:pPr>
              <w:widowControl w:val="0"/>
              <w:suppressAutoHyphens w:val="0"/>
              <w:spacing w:line="360" w:lineRule="auto"/>
              <w:rPr>
                <w:bCs/>
                <w:lang w:val="en-US" w:eastAsia="ru-RU"/>
              </w:rPr>
            </w:pPr>
            <w:r>
              <w:rPr>
                <w:bCs/>
                <w:lang w:val="ru-RU" w:eastAsia="ru-RU"/>
              </w:rPr>
              <w:t xml:space="preserve">  </w:t>
            </w:r>
            <w:r w:rsidR="00857605" w:rsidRPr="00C705E4">
              <w:rPr>
                <w:bCs/>
                <w:lang w:eastAsia="ru-RU"/>
              </w:rPr>
              <w:t>2.</w:t>
            </w:r>
            <w:r w:rsidR="00857605" w:rsidRPr="00C705E4">
              <w:rPr>
                <w:bCs/>
                <w:lang w:val="en-US" w:eastAsia="ru-RU"/>
              </w:rPr>
              <w:t>2</w:t>
            </w:r>
          </w:p>
        </w:tc>
        <w:tc>
          <w:tcPr>
            <w:tcW w:w="8847" w:type="dxa"/>
            <w:shd w:val="clear" w:color="auto" w:fill="FFFFFF" w:themeFill="background1"/>
          </w:tcPr>
          <w:p w14:paraId="16A19E5B" w14:textId="6FD37AF2" w:rsidR="00857605" w:rsidRPr="00C705E4" w:rsidRDefault="00857605" w:rsidP="00BD4452">
            <w:pPr>
              <w:spacing w:line="360" w:lineRule="auto"/>
              <w:jc w:val="both"/>
              <w:rPr>
                <w:lang w:val="en-US" w:eastAsia="ru-RU"/>
              </w:rPr>
            </w:pPr>
            <w:r w:rsidRPr="00C705E4">
              <w:rPr>
                <w:lang w:val="en-US" w:eastAsia="ru-RU"/>
              </w:rPr>
              <w:t>Coating of MSCs with the polymer ……………………………………………………...</w:t>
            </w:r>
            <w:r w:rsidR="000B57F7" w:rsidRPr="00C705E4">
              <w:rPr>
                <w:lang w:val="en-US" w:eastAsia="ru-RU"/>
              </w:rPr>
              <w:t>...</w:t>
            </w:r>
          </w:p>
        </w:tc>
        <w:tc>
          <w:tcPr>
            <w:tcW w:w="0" w:type="auto"/>
            <w:shd w:val="clear" w:color="auto" w:fill="FFFFFF" w:themeFill="background1"/>
          </w:tcPr>
          <w:p w14:paraId="54EAA67A" w14:textId="407A8915" w:rsidR="00857605" w:rsidRPr="00C705E4" w:rsidRDefault="000B57F7" w:rsidP="00A00F05">
            <w:pPr>
              <w:widowControl w:val="0"/>
              <w:suppressAutoHyphens w:val="0"/>
              <w:spacing w:line="360" w:lineRule="auto"/>
              <w:rPr>
                <w:bCs/>
                <w:lang w:val="en-US" w:eastAsia="ru-RU"/>
              </w:rPr>
            </w:pPr>
            <w:r w:rsidRPr="00C705E4">
              <w:rPr>
                <w:bCs/>
                <w:lang w:val="en-US" w:eastAsia="ru-RU"/>
              </w:rPr>
              <w:t>11</w:t>
            </w:r>
          </w:p>
        </w:tc>
      </w:tr>
      <w:tr w:rsidR="00857605" w:rsidRPr="00C705E4" w14:paraId="17C48443" w14:textId="77777777" w:rsidTr="00C705E4">
        <w:tc>
          <w:tcPr>
            <w:tcW w:w="863" w:type="dxa"/>
            <w:shd w:val="clear" w:color="auto" w:fill="FFFFFF" w:themeFill="background1"/>
          </w:tcPr>
          <w:p w14:paraId="565870A7" w14:textId="506446A8" w:rsidR="00857605" w:rsidRPr="00C705E4" w:rsidRDefault="00E65D67" w:rsidP="00B17F45">
            <w:pPr>
              <w:widowControl w:val="0"/>
              <w:suppressAutoHyphens w:val="0"/>
              <w:spacing w:line="360" w:lineRule="auto"/>
              <w:rPr>
                <w:bCs/>
                <w:lang w:val="en-US" w:eastAsia="ru-RU"/>
              </w:rPr>
            </w:pPr>
            <w:r>
              <w:rPr>
                <w:bCs/>
                <w:lang w:val="ru-RU" w:eastAsia="ru-RU"/>
              </w:rPr>
              <w:t xml:space="preserve">  </w:t>
            </w:r>
            <w:r w:rsidR="00857605" w:rsidRPr="003D4BB6">
              <w:rPr>
                <w:bCs/>
                <w:lang w:val="en-US" w:eastAsia="ru-RU"/>
              </w:rPr>
              <w:t>2.</w:t>
            </w:r>
            <w:r w:rsidR="00857605" w:rsidRPr="00C705E4">
              <w:rPr>
                <w:bCs/>
                <w:lang w:val="en-US" w:eastAsia="ru-RU"/>
              </w:rPr>
              <w:t>3</w:t>
            </w:r>
          </w:p>
        </w:tc>
        <w:tc>
          <w:tcPr>
            <w:tcW w:w="8847" w:type="dxa"/>
            <w:shd w:val="clear" w:color="auto" w:fill="FFFFFF" w:themeFill="background1"/>
          </w:tcPr>
          <w:p w14:paraId="19E69E99" w14:textId="1F2099DD" w:rsidR="00857605" w:rsidRPr="00C705E4" w:rsidRDefault="00857605" w:rsidP="008F2297">
            <w:pPr>
              <w:widowControl w:val="0"/>
              <w:suppressAutoHyphens w:val="0"/>
              <w:spacing w:line="360" w:lineRule="auto"/>
              <w:jc w:val="both"/>
              <w:rPr>
                <w:lang w:val="en-US" w:eastAsia="ru-RU"/>
              </w:rPr>
            </w:pPr>
            <w:r w:rsidRPr="00C705E4">
              <w:rPr>
                <w:lang w:val="en-US"/>
              </w:rPr>
              <w:t>Animal models of osteoporosis and ulnar fracture ……………………………………….</w:t>
            </w:r>
            <w:r w:rsidR="000B57F7" w:rsidRPr="00C705E4">
              <w:rPr>
                <w:lang w:val="en-US"/>
              </w:rPr>
              <w:t>..</w:t>
            </w:r>
          </w:p>
        </w:tc>
        <w:tc>
          <w:tcPr>
            <w:tcW w:w="0" w:type="auto"/>
            <w:shd w:val="clear" w:color="auto" w:fill="FFFFFF" w:themeFill="background1"/>
          </w:tcPr>
          <w:p w14:paraId="3B3FC064" w14:textId="37E9CCDC" w:rsidR="00857605" w:rsidRPr="00C705E4" w:rsidRDefault="000B57F7" w:rsidP="00A00F05">
            <w:pPr>
              <w:widowControl w:val="0"/>
              <w:suppressAutoHyphens w:val="0"/>
              <w:spacing w:line="360" w:lineRule="auto"/>
              <w:rPr>
                <w:bCs/>
                <w:lang w:val="en-US" w:eastAsia="ru-RU"/>
              </w:rPr>
            </w:pPr>
            <w:r w:rsidRPr="00C705E4">
              <w:rPr>
                <w:bCs/>
                <w:lang w:val="en-US" w:eastAsia="ru-RU"/>
              </w:rPr>
              <w:t>11</w:t>
            </w:r>
          </w:p>
        </w:tc>
      </w:tr>
      <w:tr w:rsidR="00857605" w:rsidRPr="00C705E4" w14:paraId="7DEA2377" w14:textId="77777777" w:rsidTr="00C705E4">
        <w:tc>
          <w:tcPr>
            <w:tcW w:w="863" w:type="dxa"/>
            <w:shd w:val="clear" w:color="auto" w:fill="FFFFFF" w:themeFill="background1"/>
          </w:tcPr>
          <w:p w14:paraId="4D4440D2" w14:textId="31F7826F" w:rsidR="00857605" w:rsidRPr="00C705E4" w:rsidRDefault="00E65D67" w:rsidP="00B17F45">
            <w:pPr>
              <w:widowControl w:val="0"/>
              <w:suppressAutoHyphens w:val="0"/>
              <w:spacing w:line="360" w:lineRule="auto"/>
              <w:rPr>
                <w:bCs/>
                <w:lang w:eastAsia="ru-RU"/>
              </w:rPr>
            </w:pPr>
            <w:r>
              <w:rPr>
                <w:bCs/>
                <w:lang w:val="ru-RU" w:eastAsia="ru-RU"/>
              </w:rPr>
              <w:t xml:space="preserve">  </w:t>
            </w:r>
            <w:r w:rsidR="00857605" w:rsidRPr="00C705E4">
              <w:rPr>
                <w:bCs/>
                <w:lang w:eastAsia="ru-RU"/>
              </w:rPr>
              <w:t>2.</w:t>
            </w:r>
            <w:r w:rsidR="00857605" w:rsidRPr="00C705E4">
              <w:rPr>
                <w:bCs/>
                <w:lang w:val="en-US" w:eastAsia="ru-RU"/>
              </w:rPr>
              <w:t>4</w:t>
            </w:r>
          </w:p>
        </w:tc>
        <w:tc>
          <w:tcPr>
            <w:tcW w:w="8847" w:type="dxa"/>
            <w:shd w:val="clear" w:color="auto" w:fill="FFFFFF" w:themeFill="background1"/>
          </w:tcPr>
          <w:p w14:paraId="4E778E3B" w14:textId="40604B39" w:rsidR="00857605" w:rsidRPr="00C705E4" w:rsidRDefault="00857605" w:rsidP="008F2297">
            <w:pPr>
              <w:widowControl w:val="0"/>
              <w:suppressAutoHyphens w:val="0"/>
              <w:spacing w:line="360" w:lineRule="auto"/>
              <w:jc w:val="both"/>
              <w:rPr>
                <w:lang w:val="en-US"/>
              </w:rPr>
            </w:pPr>
            <w:r w:rsidRPr="00C705E4">
              <w:rPr>
                <w:lang w:val="en-US"/>
              </w:rPr>
              <w:t>µCT morphometry………………………………………………………………………….</w:t>
            </w:r>
          </w:p>
        </w:tc>
        <w:tc>
          <w:tcPr>
            <w:tcW w:w="0" w:type="auto"/>
            <w:shd w:val="clear" w:color="auto" w:fill="FFFFFF" w:themeFill="background1"/>
          </w:tcPr>
          <w:p w14:paraId="5B985462" w14:textId="55545DAD" w:rsidR="00857605" w:rsidRPr="00C705E4" w:rsidRDefault="00DA7C07" w:rsidP="00A00F05">
            <w:pPr>
              <w:widowControl w:val="0"/>
              <w:suppressAutoHyphens w:val="0"/>
              <w:spacing w:line="360" w:lineRule="auto"/>
              <w:rPr>
                <w:bCs/>
                <w:lang w:val="en-US" w:eastAsia="ru-RU"/>
              </w:rPr>
            </w:pPr>
            <w:r>
              <w:rPr>
                <w:bCs/>
                <w:lang w:val="en-US" w:eastAsia="ru-RU"/>
              </w:rPr>
              <w:t>11</w:t>
            </w:r>
          </w:p>
        </w:tc>
      </w:tr>
      <w:tr w:rsidR="00857605" w:rsidRPr="00C705E4" w14:paraId="1D43C441" w14:textId="77777777" w:rsidTr="00C705E4">
        <w:tc>
          <w:tcPr>
            <w:tcW w:w="863" w:type="dxa"/>
            <w:shd w:val="clear" w:color="auto" w:fill="FFFFFF" w:themeFill="background1"/>
          </w:tcPr>
          <w:p w14:paraId="3E7C907B" w14:textId="7F53A946" w:rsidR="00857605" w:rsidRPr="00C705E4" w:rsidRDefault="00E65D67" w:rsidP="00B17F45">
            <w:pPr>
              <w:widowControl w:val="0"/>
              <w:suppressAutoHyphens w:val="0"/>
              <w:spacing w:line="360" w:lineRule="auto"/>
              <w:rPr>
                <w:bCs/>
                <w:lang w:val="en-US" w:eastAsia="ru-RU"/>
              </w:rPr>
            </w:pPr>
            <w:r>
              <w:rPr>
                <w:bCs/>
                <w:lang w:val="ru-RU" w:eastAsia="ru-RU"/>
              </w:rPr>
              <w:t xml:space="preserve">  </w:t>
            </w:r>
            <w:r w:rsidR="00857605" w:rsidRPr="00C705E4">
              <w:rPr>
                <w:bCs/>
                <w:lang w:val="en-US" w:eastAsia="ru-RU"/>
              </w:rPr>
              <w:t>2.5</w:t>
            </w:r>
          </w:p>
        </w:tc>
        <w:tc>
          <w:tcPr>
            <w:tcW w:w="8847" w:type="dxa"/>
            <w:shd w:val="clear" w:color="auto" w:fill="FFFFFF" w:themeFill="background1"/>
          </w:tcPr>
          <w:p w14:paraId="4BBF918E" w14:textId="6678C358" w:rsidR="00857605" w:rsidRPr="00C705E4" w:rsidRDefault="00857605" w:rsidP="00857605">
            <w:pPr>
              <w:spacing w:line="360" w:lineRule="auto"/>
              <w:jc w:val="both"/>
              <w:rPr>
                <w:lang w:val="en-US" w:eastAsia="ru-RU"/>
              </w:rPr>
            </w:pPr>
            <w:r w:rsidRPr="00C705E4">
              <w:rPr>
                <w:lang w:val="en-US" w:eastAsia="ru-RU"/>
              </w:rPr>
              <w:t>Histological Analysis…………...………………………………...….…………………...</w:t>
            </w:r>
            <w:r w:rsidR="000B57F7" w:rsidRPr="00C705E4">
              <w:rPr>
                <w:lang w:val="en-US" w:eastAsia="ru-RU"/>
              </w:rPr>
              <w:t>..</w:t>
            </w:r>
          </w:p>
        </w:tc>
        <w:tc>
          <w:tcPr>
            <w:tcW w:w="0" w:type="auto"/>
            <w:shd w:val="clear" w:color="auto" w:fill="FFFFFF" w:themeFill="background1"/>
          </w:tcPr>
          <w:p w14:paraId="0F3FCA62" w14:textId="7EC2BAD8" w:rsidR="00857605" w:rsidRPr="00C705E4" w:rsidRDefault="000B57F7" w:rsidP="008534A3">
            <w:pPr>
              <w:widowControl w:val="0"/>
              <w:suppressAutoHyphens w:val="0"/>
              <w:spacing w:line="360" w:lineRule="auto"/>
              <w:rPr>
                <w:lang w:val="en-US" w:eastAsia="ru-RU"/>
              </w:rPr>
            </w:pPr>
            <w:r w:rsidRPr="00C705E4">
              <w:rPr>
                <w:lang w:val="en-US" w:eastAsia="ru-RU"/>
              </w:rPr>
              <w:t>12</w:t>
            </w:r>
          </w:p>
        </w:tc>
      </w:tr>
      <w:tr w:rsidR="00857605" w:rsidRPr="00C705E4" w14:paraId="2EA415E5" w14:textId="77777777" w:rsidTr="00C705E4">
        <w:trPr>
          <w:trHeight w:val="382"/>
        </w:trPr>
        <w:tc>
          <w:tcPr>
            <w:tcW w:w="863" w:type="dxa"/>
            <w:shd w:val="clear" w:color="auto" w:fill="FFFFFF" w:themeFill="background1"/>
          </w:tcPr>
          <w:p w14:paraId="0C89FEF8" w14:textId="4791D12C" w:rsidR="00857605" w:rsidRPr="00C705E4" w:rsidRDefault="00E65D67" w:rsidP="00857605">
            <w:pPr>
              <w:widowControl w:val="0"/>
              <w:suppressAutoHyphens w:val="0"/>
              <w:rPr>
                <w:bCs/>
                <w:lang w:val="en-US" w:eastAsia="ru-RU"/>
              </w:rPr>
            </w:pPr>
            <w:r>
              <w:rPr>
                <w:bCs/>
                <w:lang w:val="ru-RU" w:eastAsia="ru-RU"/>
              </w:rPr>
              <w:t xml:space="preserve">  </w:t>
            </w:r>
            <w:r w:rsidR="00857605" w:rsidRPr="00C705E4">
              <w:rPr>
                <w:bCs/>
                <w:lang w:val="en-US" w:eastAsia="ru-RU"/>
              </w:rPr>
              <w:t>2.6</w:t>
            </w:r>
          </w:p>
        </w:tc>
        <w:tc>
          <w:tcPr>
            <w:tcW w:w="8847" w:type="dxa"/>
            <w:shd w:val="clear" w:color="auto" w:fill="FFFFFF" w:themeFill="background1"/>
          </w:tcPr>
          <w:p w14:paraId="2507388D" w14:textId="49329FA7" w:rsidR="00857605" w:rsidRPr="00C705E4" w:rsidRDefault="00857605" w:rsidP="00857605">
            <w:pPr>
              <w:jc w:val="both"/>
              <w:rPr>
                <w:lang w:val="en-US" w:eastAsia="ru-RU"/>
              </w:rPr>
            </w:pPr>
            <w:r w:rsidRPr="00C705E4">
              <w:rPr>
                <w:lang w:val="en-US" w:eastAsia="ru-RU"/>
              </w:rPr>
              <w:t>Comet assay (single-cell gel electrophoresis) ……….........................................................</w:t>
            </w:r>
          </w:p>
        </w:tc>
        <w:tc>
          <w:tcPr>
            <w:tcW w:w="0" w:type="auto"/>
            <w:shd w:val="clear" w:color="auto" w:fill="FFFFFF" w:themeFill="background1"/>
          </w:tcPr>
          <w:p w14:paraId="21114580" w14:textId="0F86E8A8" w:rsidR="00857605" w:rsidRPr="00C705E4" w:rsidRDefault="000B57F7" w:rsidP="008534A3">
            <w:pPr>
              <w:widowControl w:val="0"/>
              <w:suppressAutoHyphens w:val="0"/>
              <w:spacing w:line="360" w:lineRule="auto"/>
              <w:rPr>
                <w:lang w:val="en-US" w:eastAsia="ru-RU"/>
              </w:rPr>
            </w:pPr>
            <w:r w:rsidRPr="00C705E4">
              <w:rPr>
                <w:lang w:val="en-US" w:eastAsia="ru-RU"/>
              </w:rPr>
              <w:t>12</w:t>
            </w:r>
          </w:p>
        </w:tc>
      </w:tr>
      <w:tr w:rsidR="00857605" w:rsidRPr="00C705E4" w14:paraId="30765F7E" w14:textId="77777777" w:rsidTr="00C705E4">
        <w:tc>
          <w:tcPr>
            <w:tcW w:w="863" w:type="dxa"/>
            <w:shd w:val="clear" w:color="auto" w:fill="FFFFFF" w:themeFill="background1"/>
          </w:tcPr>
          <w:p w14:paraId="52F5239D" w14:textId="401270CE" w:rsidR="00857605" w:rsidRPr="00C705E4" w:rsidRDefault="00E65D67" w:rsidP="00BD4452">
            <w:pPr>
              <w:widowControl w:val="0"/>
              <w:suppressAutoHyphens w:val="0"/>
              <w:spacing w:line="360" w:lineRule="auto"/>
              <w:rPr>
                <w:bCs/>
                <w:lang w:val="en-US" w:eastAsia="ru-RU"/>
              </w:rPr>
            </w:pPr>
            <w:r>
              <w:rPr>
                <w:bCs/>
                <w:lang w:val="ru-RU" w:eastAsia="ru-RU"/>
              </w:rPr>
              <w:t xml:space="preserve">  </w:t>
            </w:r>
            <w:r w:rsidR="00857605" w:rsidRPr="00C705E4">
              <w:rPr>
                <w:bCs/>
                <w:lang w:val="en-US" w:eastAsia="ru-RU"/>
              </w:rPr>
              <w:t>2.7</w:t>
            </w:r>
          </w:p>
        </w:tc>
        <w:tc>
          <w:tcPr>
            <w:tcW w:w="8847" w:type="dxa"/>
            <w:shd w:val="clear" w:color="auto" w:fill="FFFFFF" w:themeFill="background1"/>
          </w:tcPr>
          <w:p w14:paraId="5C45534F" w14:textId="02DCD5C3" w:rsidR="00857605" w:rsidRPr="00C705E4" w:rsidRDefault="00857605" w:rsidP="00BD4452">
            <w:pPr>
              <w:spacing w:line="360" w:lineRule="auto"/>
              <w:jc w:val="both"/>
              <w:rPr>
                <w:lang w:val="en-US" w:eastAsia="ru-RU"/>
              </w:rPr>
            </w:pPr>
            <w:r w:rsidRPr="00C705E4">
              <w:rPr>
                <w:lang w:val="en-US" w:eastAsia="ru-RU"/>
              </w:rPr>
              <w:t xml:space="preserve">Reproductive toxicity study </w:t>
            </w:r>
            <w:r w:rsidRPr="00C705E4">
              <w:rPr>
                <w:lang w:val="ru-RU" w:eastAsia="ru-RU"/>
              </w:rPr>
              <w:t>……………………………………………</w:t>
            </w:r>
            <w:r w:rsidR="000B57F7" w:rsidRPr="00C705E4">
              <w:rPr>
                <w:lang w:val="ru-RU" w:eastAsia="ru-RU"/>
              </w:rPr>
              <w:t>…</w:t>
            </w:r>
            <w:r w:rsidR="000B57F7" w:rsidRPr="00C705E4">
              <w:rPr>
                <w:lang w:val="en-US" w:eastAsia="ru-RU"/>
              </w:rPr>
              <w:t>………………..</w:t>
            </w:r>
          </w:p>
        </w:tc>
        <w:tc>
          <w:tcPr>
            <w:tcW w:w="0" w:type="auto"/>
            <w:shd w:val="clear" w:color="auto" w:fill="FFFFFF" w:themeFill="background1"/>
          </w:tcPr>
          <w:p w14:paraId="76C2F678" w14:textId="459835FE" w:rsidR="00857605" w:rsidRPr="00C705E4" w:rsidRDefault="000B57F7" w:rsidP="00B17F45">
            <w:pPr>
              <w:widowControl w:val="0"/>
              <w:suppressAutoHyphens w:val="0"/>
              <w:spacing w:line="360" w:lineRule="auto"/>
              <w:rPr>
                <w:bCs/>
                <w:lang w:val="en-US" w:eastAsia="ru-RU"/>
              </w:rPr>
            </w:pPr>
            <w:r w:rsidRPr="00C705E4">
              <w:rPr>
                <w:bCs/>
                <w:lang w:val="en-US" w:eastAsia="ru-RU"/>
              </w:rPr>
              <w:t>13</w:t>
            </w:r>
          </w:p>
        </w:tc>
      </w:tr>
      <w:tr w:rsidR="00857605" w:rsidRPr="00C705E4" w14:paraId="6A4D630A" w14:textId="77777777" w:rsidTr="00C705E4">
        <w:tc>
          <w:tcPr>
            <w:tcW w:w="863" w:type="dxa"/>
            <w:shd w:val="clear" w:color="auto" w:fill="FFFFFF" w:themeFill="background1"/>
          </w:tcPr>
          <w:p w14:paraId="1077A6FE" w14:textId="1E7E774A" w:rsidR="00857605" w:rsidRPr="00C705E4" w:rsidRDefault="00E65D67" w:rsidP="003E18A2">
            <w:pPr>
              <w:widowControl w:val="0"/>
              <w:suppressAutoHyphens w:val="0"/>
              <w:spacing w:line="360" w:lineRule="auto"/>
              <w:rPr>
                <w:bCs/>
                <w:lang w:val="en-US" w:eastAsia="ru-RU"/>
              </w:rPr>
            </w:pPr>
            <w:r>
              <w:rPr>
                <w:bCs/>
                <w:lang w:val="ru-RU" w:eastAsia="ru-RU"/>
              </w:rPr>
              <w:t xml:space="preserve">  </w:t>
            </w:r>
            <w:r w:rsidR="00857605" w:rsidRPr="00C705E4">
              <w:rPr>
                <w:bCs/>
                <w:lang w:eastAsia="ru-RU"/>
              </w:rPr>
              <w:t>2.</w:t>
            </w:r>
            <w:r w:rsidR="00857605" w:rsidRPr="00C705E4">
              <w:rPr>
                <w:bCs/>
                <w:lang w:val="en-US" w:eastAsia="ru-RU"/>
              </w:rPr>
              <w:t>8</w:t>
            </w:r>
          </w:p>
        </w:tc>
        <w:tc>
          <w:tcPr>
            <w:tcW w:w="8847" w:type="dxa"/>
            <w:shd w:val="clear" w:color="auto" w:fill="FFFFFF" w:themeFill="background1"/>
          </w:tcPr>
          <w:p w14:paraId="594E0BFA" w14:textId="6D015A33" w:rsidR="00857605" w:rsidRPr="00C705E4" w:rsidRDefault="00857605" w:rsidP="00CB732F">
            <w:pPr>
              <w:spacing w:line="360" w:lineRule="auto"/>
              <w:jc w:val="both"/>
              <w:rPr>
                <w:lang w:val="en-US" w:eastAsia="ru-RU"/>
              </w:rPr>
            </w:pPr>
            <w:r w:rsidRPr="00C705E4">
              <w:rPr>
                <w:lang w:val="en-US" w:eastAsia="ru-RU"/>
              </w:rPr>
              <w:t>Assessment</w:t>
            </w:r>
            <w:r w:rsidRPr="00C705E4">
              <w:rPr>
                <w:lang w:eastAsia="ru-RU"/>
              </w:rPr>
              <w:t xml:space="preserve"> of allergenicity........................................................................</w:t>
            </w:r>
            <w:r w:rsidR="000B57F7" w:rsidRPr="00C705E4">
              <w:rPr>
                <w:lang w:val="en-US" w:eastAsia="ru-RU"/>
              </w:rPr>
              <w:t>........................</w:t>
            </w:r>
          </w:p>
        </w:tc>
        <w:tc>
          <w:tcPr>
            <w:tcW w:w="0" w:type="auto"/>
            <w:shd w:val="clear" w:color="auto" w:fill="FFFFFF" w:themeFill="background1"/>
          </w:tcPr>
          <w:p w14:paraId="222E6E62" w14:textId="7B5C3D9E" w:rsidR="00857605" w:rsidRPr="00C705E4" w:rsidRDefault="000B57F7" w:rsidP="00B17F45">
            <w:pPr>
              <w:widowControl w:val="0"/>
              <w:suppressAutoHyphens w:val="0"/>
              <w:spacing w:line="360" w:lineRule="auto"/>
              <w:rPr>
                <w:lang w:val="en-US" w:eastAsia="ru-RU"/>
              </w:rPr>
            </w:pPr>
            <w:r w:rsidRPr="00C705E4">
              <w:rPr>
                <w:lang w:val="en-US" w:eastAsia="ru-RU"/>
              </w:rPr>
              <w:t>13</w:t>
            </w:r>
          </w:p>
        </w:tc>
      </w:tr>
      <w:tr w:rsidR="00857605" w:rsidRPr="00C705E4" w14:paraId="24380E7C" w14:textId="77777777" w:rsidTr="00C705E4">
        <w:tc>
          <w:tcPr>
            <w:tcW w:w="863" w:type="dxa"/>
            <w:shd w:val="clear" w:color="auto" w:fill="FFFFFF" w:themeFill="background1"/>
          </w:tcPr>
          <w:p w14:paraId="55D55361" w14:textId="74B30D4C" w:rsidR="00857605" w:rsidRPr="00C705E4" w:rsidRDefault="00E65D67" w:rsidP="003E18A2">
            <w:pPr>
              <w:widowControl w:val="0"/>
              <w:suppressAutoHyphens w:val="0"/>
              <w:spacing w:line="360" w:lineRule="auto"/>
              <w:rPr>
                <w:bCs/>
                <w:lang w:val="en-US" w:eastAsia="ru-RU"/>
              </w:rPr>
            </w:pPr>
            <w:r>
              <w:rPr>
                <w:bCs/>
                <w:lang w:val="ru-RU" w:eastAsia="ru-RU"/>
              </w:rPr>
              <w:t xml:space="preserve">  </w:t>
            </w:r>
            <w:r w:rsidR="00857605" w:rsidRPr="00C705E4">
              <w:rPr>
                <w:bCs/>
                <w:lang w:eastAsia="ru-RU"/>
              </w:rPr>
              <w:t>2.</w:t>
            </w:r>
            <w:r w:rsidR="00857605" w:rsidRPr="00C705E4">
              <w:rPr>
                <w:bCs/>
                <w:lang w:val="en-US" w:eastAsia="ru-RU"/>
              </w:rPr>
              <w:t>9</w:t>
            </w:r>
          </w:p>
        </w:tc>
        <w:tc>
          <w:tcPr>
            <w:tcW w:w="8847" w:type="dxa"/>
            <w:shd w:val="clear" w:color="auto" w:fill="FFFFFF" w:themeFill="background1"/>
          </w:tcPr>
          <w:p w14:paraId="73EC9277" w14:textId="67EE57DB" w:rsidR="00857605" w:rsidRPr="00C705E4" w:rsidRDefault="00857605" w:rsidP="00CB732F">
            <w:pPr>
              <w:spacing w:line="360" w:lineRule="auto"/>
              <w:jc w:val="both"/>
              <w:rPr>
                <w:lang w:val="en-US" w:eastAsia="ru-RU"/>
              </w:rPr>
            </w:pPr>
            <w:proofErr w:type="spellStart"/>
            <w:r w:rsidRPr="00C705E4">
              <w:rPr>
                <w:lang w:val="en-US" w:eastAsia="ru-RU"/>
              </w:rPr>
              <w:t>Immunotoxicity</w:t>
            </w:r>
            <w:proofErr w:type="spellEnd"/>
            <w:r w:rsidRPr="00C705E4">
              <w:rPr>
                <w:lang w:val="en-US" w:eastAsia="ru-RU"/>
              </w:rPr>
              <w:t xml:space="preserve"> studies </w:t>
            </w:r>
            <w:r w:rsidRPr="00C705E4">
              <w:rPr>
                <w:lang w:val="ru-RU" w:eastAsia="ru-RU"/>
              </w:rPr>
              <w:t>…………………………………………...</w:t>
            </w:r>
            <w:r w:rsidR="000B57F7" w:rsidRPr="00C705E4">
              <w:rPr>
                <w:lang w:val="en-US" w:eastAsia="ru-RU"/>
              </w:rPr>
              <w:t>....................................</w:t>
            </w:r>
          </w:p>
        </w:tc>
        <w:tc>
          <w:tcPr>
            <w:tcW w:w="0" w:type="auto"/>
            <w:shd w:val="clear" w:color="auto" w:fill="FFFFFF" w:themeFill="background1"/>
          </w:tcPr>
          <w:p w14:paraId="55BBE474" w14:textId="1CB4C944" w:rsidR="00857605" w:rsidRPr="00C705E4" w:rsidRDefault="000B57F7" w:rsidP="00B17F45">
            <w:pPr>
              <w:widowControl w:val="0"/>
              <w:suppressAutoHyphens w:val="0"/>
              <w:spacing w:line="360" w:lineRule="auto"/>
              <w:rPr>
                <w:lang w:val="en-US" w:eastAsia="ru-RU"/>
              </w:rPr>
            </w:pPr>
            <w:r w:rsidRPr="00C705E4">
              <w:rPr>
                <w:lang w:val="en-US" w:eastAsia="ru-RU"/>
              </w:rPr>
              <w:t>13</w:t>
            </w:r>
          </w:p>
        </w:tc>
      </w:tr>
      <w:tr w:rsidR="00857605" w:rsidRPr="00C705E4" w14:paraId="09A0F292" w14:textId="77777777" w:rsidTr="00C705E4">
        <w:trPr>
          <w:trHeight w:val="317"/>
        </w:trPr>
        <w:tc>
          <w:tcPr>
            <w:tcW w:w="863" w:type="dxa"/>
            <w:shd w:val="clear" w:color="auto" w:fill="FFFFFF" w:themeFill="background1"/>
            <w:vAlign w:val="center"/>
          </w:tcPr>
          <w:p w14:paraId="483A2F07" w14:textId="14121E63" w:rsidR="00857605" w:rsidRPr="00C705E4" w:rsidRDefault="00E65D67" w:rsidP="00B17F45">
            <w:pPr>
              <w:widowControl w:val="0"/>
              <w:suppressAutoHyphens w:val="0"/>
              <w:spacing w:line="360" w:lineRule="auto"/>
              <w:rPr>
                <w:bCs/>
                <w:lang w:val="en-US" w:eastAsia="ru-RU"/>
              </w:rPr>
            </w:pPr>
            <w:r>
              <w:rPr>
                <w:bCs/>
                <w:lang w:val="ru-RU" w:eastAsia="ru-RU"/>
              </w:rPr>
              <w:t xml:space="preserve">  </w:t>
            </w:r>
            <w:r w:rsidR="00857605" w:rsidRPr="00C705E4">
              <w:rPr>
                <w:bCs/>
                <w:lang w:eastAsia="ru-RU"/>
              </w:rPr>
              <w:t>2.</w:t>
            </w:r>
            <w:r w:rsidR="00857605" w:rsidRPr="00C705E4">
              <w:rPr>
                <w:bCs/>
                <w:lang w:val="ru-RU" w:eastAsia="ru-RU"/>
              </w:rPr>
              <w:t>1</w:t>
            </w:r>
            <w:r w:rsidR="00857605" w:rsidRPr="00C705E4">
              <w:rPr>
                <w:bCs/>
                <w:lang w:val="en-US" w:eastAsia="ru-RU"/>
              </w:rPr>
              <w:t>0</w:t>
            </w:r>
          </w:p>
        </w:tc>
        <w:tc>
          <w:tcPr>
            <w:tcW w:w="8847" w:type="dxa"/>
            <w:shd w:val="clear" w:color="auto" w:fill="FFFFFF" w:themeFill="background1"/>
          </w:tcPr>
          <w:p w14:paraId="7B2AF99A" w14:textId="578CEC7C" w:rsidR="00857605" w:rsidRPr="00C705E4" w:rsidRDefault="00857605" w:rsidP="000B57F7">
            <w:pPr>
              <w:suppressAutoHyphens w:val="0"/>
              <w:spacing w:line="360" w:lineRule="auto"/>
              <w:jc w:val="both"/>
              <w:rPr>
                <w:lang w:val="en-US" w:eastAsia="ru-RU"/>
              </w:rPr>
            </w:pPr>
            <w:r w:rsidRPr="00C705E4">
              <w:rPr>
                <w:lang w:val="en-US" w:eastAsia="ru-RU"/>
              </w:rPr>
              <w:t>Statistical analysis ……………………………………………………………..…</w:t>
            </w:r>
            <w:r w:rsidR="000B57F7" w:rsidRPr="00C705E4">
              <w:rPr>
                <w:lang w:val="en-US" w:eastAsia="ru-RU"/>
              </w:rPr>
              <w:t>……….</w:t>
            </w:r>
          </w:p>
        </w:tc>
        <w:tc>
          <w:tcPr>
            <w:tcW w:w="0" w:type="auto"/>
            <w:shd w:val="clear" w:color="auto" w:fill="FFFFFF" w:themeFill="background1"/>
          </w:tcPr>
          <w:p w14:paraId="3AB695E3" w14:textId="5E99FAB6" w:rsidR="00857605" w:rsidRPr="00C705E4" w:rsidRDefault="000B57F7" w:rsidP="00A00F05">
            <w:pPr>
              <w:widowControl w:val="0"/>
              <w:suppressAutoHyphens w:val="0"/>
              <w:spacing w:line="360" w:lineRule="auto"/>
              <w:rPr>
                <w:bCs/>
                <w:lang w:val="en-US" w:eastAsia="ru-RU"/>
              </w:rPr>
            </w:pPr>
            <w:r w:rsidRPr="00C705E4">
              <w:rPr>
                <w:bCs/>
                <w:lang w:val="en-US" w:eastAsia="ru-RU"/>
              </w:rPr>
              <w:t>14</w:t>
            </w:r>
          </w:p>
        </w:tc>
      </w:tr>
      <w:tr w:rsidR="00857605" w:rsidRPr="00C705E4" w14:paraId="3D70FA85" w14:textId="77777777" w:rsidTr="00C705E4">
        <w:trPr>
          <w:trHeight w:val="362"/>
        </w:trPr>
        <w:tc>
          <w:tcPr>
            <w:tcW w:w="863" w:type="dxa"/>
            <w:shd w:val="clear" w:color="auto" w:fill="FFFFFF" w:themeFill="background1"/>
          </w:tcPr>
          <w:p w14:paraId="7E867AFD" w14:textId="6393D785" w:rsidR="00857605" w:rsidRPr="00C705E4" w:rsidRDefault="00857605" w:rsidP="00A00F05">
            <w:pPr>
              <w:widowControl w:val="0"/>
              <w:suppressAutoHyphens w:val="0"/>
              <w:spacing w:line="360" w:lineRule="auto"/>
              <w:rPr>
                <w:bCs/>
                <w:lang w:val="en-US" w:eastAsia="ru-RU"/>
              </w:rPr>
            </w:pPr>
            <w:r w:rsidRPr="00C705E4">
              <w:rPr>
                <w:bCs/>
                <w:lang w:val="en-US" w:eastAsia="ru-RU"/>
              </w:rPr>
              <w:t>3</w:t>
            </w:r>
            <w:r w:rsidRPr="00C705E4" w:rsidDel="00D86CCB">
              <w:rPr>
                <w:bCs/>
                <w:lang w:val="en-US" w:eastAsia="ru-RU"/>
              </w:rPr>
              <w:t xml:space="preserve"> </w:t>
            </w:r>
          </w:p>
        </w:tc>
        <w:tc>
          <w:tcPr>
            <w:tcW w:w="8847" w:type="dxa"/>
            <w:shd w:val="clear" w:color="auto" w:fill="FFFFFF" w:themeFill="background1"/>
          </w:tcPr>
          <w:p w14:paraId="082945B5" w14:textId="59D6F8A8" w:rsidR="00857605" w:rsidRPr="00C705E4" w:rsidRDefault="00857605" w:rsidP="008534A3">
            <w:pPr>
              <w:shd w:val="clear" w:color="auto" w:fill="FFFFFF"/>
              <w:suppressAutoHyphens w:val="0"/>
              <w:spacing w:line="360" w:lineRule="auto"/>
              <w:jc w:val="both"/>
              <w:rPr>
                <w:lang w:val="en-US" w:eastAsia="ru-RU"/>
              </w:rPr>
            </w:pPr>
            <w:r w:rsidRPr="00C705E4">
              <w:rPr>
                <w:lang w:val="en-US" w:eastAsia="ru-RU"/>
              </w:rPr>
              <w:t>Results ………………..……………………………………………………………</w:t>
            </w:r>
            <w:r w:rsidR="000B57F7" w:rsidRPr="00C705E4">
              <w:rPr>
                <w:lang w:val="en-US" w:eastAsia="ru-RU"/>
              </w:rPr>
              <w:t>……….</w:t>
            </w:r>
          </w:p>
        </w:tc>
        <w:tc>
          <w:tcPr>
            <w:tcW w:w="0" w:type="auto"/>
            <w:shd w:val="clear" w:color="auto" w:fill="FFFFFF" w:themeFill="background1"/>
          </w:tcPr>
          <w:p w14:paraId="3263E5BB" w14:textId="5433FD1F" w:rsidR="00857605" w:rsidRPr="00C705E4" w:rsidRDefault="000B57F7" w:rsidP="00B96003">
            <w:pPr>
              <w:widowControl w:val="0"/>
              <w:suppressAutoHyphens w:val="0"/>
              <w:spacing w:line="360" w:lineRule="auto"/>
              <w:rPr>
                <w:bCs/>
                <w:lang w:val="en-US" w:eastAsia="ru-RU"/>
              </w:rPr>
            </w:pPr>
            <w:r w:rsidRPr="00C705E4">
              <w:rPr>
                <w:bCs/>
                <w:lang w:val="en-US" w:eastAsia="ru-RU"/>
              </w:rPr>
              <w:t>15</w:t>
            </w:r>
          </w:p>
        </w:tc>
      </w:tr>
      <w:tr w:rsidR="00857605" w:rsidRPr="00C705E4" w14:paraId="4F8059C3" w14:textId="77777777" w:rsidTr="00C705E4">
        <w:trPr>
          <w:trHeight w:val="317"/>
        </w:trPr>
        <w:tc>
          <w:tcPr>
            <w:tcW w:w="863" w:type="dxa"/>
            <w:shd w:val="clear" w:color="auto" w:fill="FFFFFF" w:themeFill="background1"/>
          </w:tcPr>
          <w:p w14:paraId="32479403" w14:textId="0E92A142" w:rsidR="00857605" w:rsidRPr="00C705E4" w:rsidRDefault="00E65D67" w:rsidP="008534A3">
            <w:pPr>
              <w:widowControl w:val="0"/>
              <w:suppressAutoHyphens w:val="0"/>
              <w:spacing w:line="360" w:lineRule="auto"/>
              <w:rPr>
                <w:bCs/>
                <w:lang w:val="en-US" w:eastAsia="ru-RU"/>
              </w:rPr>
            </w:pPr>
            <w:r>
              <w:rPr>
                <w:bCs/>
                <w:lang w:val="ru-RU" w:eastAsia="ru-RU"/>
              </w:rPr>
              <w:t xml:space="preserve">  </w:t>
            </w:r>
            <w:r w:rsidR="00857605" w:rsidRPr="00C705E4">
              <w:rPr>
                <w:bCs/>
                <w:lang w:val="en-US" w:eastAsia="ru-RU"/>
              </w:rPr>
              <w:t>3.1</w:t>
            </w:r>
          </w:p>
        </w:tc>
        <w:tc>
          <w:tcPr>
            <w:tcW w:w="8847" w:type="dxa"/>
            <w:shd w:val="clear" w:color="auto" w:fill="FFFFFF" w:themeFill="background1"/>
          </w:tcPr>
          <w:p w14:paraId="7F060CCE" w14:textId="17709B35" w:rsidR="00857605" w:rsidRPr="00C705E4" w:rsidRDefault="00857605" w:rsidP="00245D66">
            <w:pPr>
              <w:suppressAutoHyphens w:val="0"/>
              <w:spacing w:line="360" w:lineRule="auto"/>
              <w:jc w:val="both"/>
              <w:rPr>
                <w:lang w:val="en-US" w:eastAsia="ru-RU"/>
              </w:rPr>
            </w:pPr>
            <w:r w:rsidRPr="00C705E4">
              <w:rPr>
                <w:lang w:val="en-US" w:eastAsia="ru-RU"/>
              </w:rPr>
              <w:t xml:space="preserve">Evaluation of the regenerative potential of local transplantation of mesenchymal stem cells functionalized with an osteophilic polymer in osteoporotic ulna rat fractures </w:t>
            </w:r>
            <w:r w:rsidRPr="00C705E4">
              <w:rPr>
                <w:i/>
                <w:lang w:val="en-US" w:eastAsia="ru-RU"/>
              </w:rPr>
              <w:t>in vivo..</w:t>
            </w:r>
          </w:p>
        </w:tc>
        <w:tc>
          <w:tcPr>
            <w:tcW w:w="0" w:type="auto"/>
            <w:shd w:val="clear" w:color="auto" w:fill="FFFFFF" w:themeFill="background1"/>
          </w:tcPr>
          <w:p w14:paraId="07859C69" w14:textId="77777777" w:rsidR="00C705E4" w:rsidRDefault="00C705E4" w:rsidP="008534A3">
            <w:pPr>
              <w:widowControl w:val="0"/>
              <w:suppressAutoHyphens w:val="0"/>
              <w:spacing w:line="360" w:lineRule="auto"/>
              <w:rPr>
                <w:bCs/>
                <w:lang w:val="en-US" w:eastAsia="ru-RU"/>
              </w:rPr>
            </w:pPr>
          </w:p>
          <w:p w14:paraId="2B90079A" w14:textId="69826267" w:rsidR="00857605" w:rsidRPr="00C705E4" w:rsidRDefault="000B57F7" w:rsidP="008534A3">
            <w:pPr>
              <w:widowControl w:val="0"/>
              <w:suppressAutoHyphens w:val="0"/>
              <w:spacing w:line="360" w:lineRule="auto"/>
              <w:rPr>
                <w:bCs/>
                <w:lang w:val="en-US" w:eastAsia="ru-RU"/>
              </w:rPr>
            </w:pPr>
            <w:r w:rsidRPr="00C705E4">
              <w:rPr>
                <w:bCs/>
                <w:lang w:val="en-US" w:eastAsia="ru-RU"/>
              </w:rPr>
              <w:t>15</w:t>
            </w:r>
          </w:p>
        </w:tc>
      </w:tr>
      <w:tr w:rsidR="00857605" w:rsidRPr="00C705E4" w14:paraId="5C3D2FD2" w14:textId="77777777" w:rsidTr="00C705E4">
        <w:trPr>
          <w:trHeight w:val="430"/>
        </w:trPr>
        <w:tc>
          <w:tcPr>
            <w:tcW w:w="863" w:type="dxa"/>
            <w:shd w:val="clear" w:color="auto" w:fill="FFFFFF" w:themeFill="background1"/>
          </w:tcPr>
          <w:p w14:paraId="002C5FF9" w14:textId="2A410D7C" w:rsidR="00857605" w:rsidRPr="00C705E4" w:rsidRDefault="00E65D67" w:rsidP="00336B53">
            <w:pPr>
              <w:widowControl w:val="0"/>
              <w:suppressAutoHyphens w:val="0"/>
              <w:spacing w:line="360" w:lineRule="auto"/>
              <w:rPr>
                <w:bCs/>
                <w:lang w:val="en-US" w:eastAsia="ru-RU"/>
              </w:rPr>
            </w:pPr>
            <w:r>
              <w:rPr>
                <w:bCs/>
                <w:lang w:val="ru-RU" w:eastAsia="ru-RU"/>
              </w:rPr>
              <w:t xml:space="preserve">  </w:t>
            </w:r>
            <w:r w:rsidR="00857605" w:rsidRPr="00C705E4">
              <w:rPr>
                <w:bCs/>
                <w:lang w:val="ru-RU" w:eastAsia="ru-RU"/>
              </w:rPr>
              <w:t>3.</w:t>
            </w:r>
            <w:r w:rsidR="00857605" w:rsidRPr="00C705E4">
              <w:rPr>
                <w:bCs/>
                <w:lang w:val="en-US" w:eastAsia="ru-RU"/>
              </w:rPr>
              <w:t>2</w:t>
            </w:r>
          </w:p>
          <w:p w14:paraId="0A007E3C" w14:textId="034209A4" w:rsidR="00857605" w:rsidRPr="00C705E4" w:rsidRDefault="00857605" w:rsidP="008A622B">
            <w:pPr>
              <w:widowControl w:val="0"/>
              <w:suppressAutoHyphens w:val="0"/>
              <w:spacing w:line="360" w:lineRule="auto"/>
              <w:rPr>
                <w:bCs/>
                <w:lang w:val="ru-RU" w:eastAsia="ru-RU"/>
              </w:rPr>
            </w:pPr>
          </w:p>
        </w:tc>
        <w:tc>
          <w:tcPr>
            <w:tcW w:w="8847" w:type="dxa"/>
            <w:shd w:val="clear" w:color="auto" w:fill="FFFFFF" w:themeFill="background1"/>
          </w:tcPr>
          <w:p w14:paraId="4FF788F4" w14:textId="11BA3BCA" w:rsidR="00857605" w:rsidRPr="00C705E4" w:rsidRDefault="00857605" w:rsidP="00245D66">
            <w:pPr>
              <w:spacing w:line="360" w:lineRule="auto"/>
              <w:jc w:val="both"/>
              <w:rPr>
                <w:lang w:val="en-US" w:eastAsia="ru-RU"/>
              </w:rPr>
            </w:pPr>
            <w:r w:rsidRPr="00C705E4">
              <w:rPr>
                <w:rFonts w:eastAsia="Arial Unicode MS"/>
                <w:color w:val="000000"/>
                <w:lang w:bidi="en-US"/>
              </w:rPr>
              <w:t>Assessment of toxicity and biosafety of osteophilic polymer including specific types of toxicity - mutagenicity, reproductive toxicity, allergenic and immunotoxic effects............</w:t>
            </w:r>
          </w:p>
        </w:tc>
        <w:tc>
          <w:tcPr>
            <w:tcW w:w="0" w:type="auto"/>
            <w:shd w:val="clear" w:color="auto" w:fill="FFFFFF" w:themeFill="background1"/>
          </w:tcPr>
          <w:p w14:paraId="52DFA1DA" w14:textId="77777777" w:rsidR="00C705E4" w:rsidRDefault="00C705E4" w:rsidP="008534A3">
            <w:pPr>
              <w:widowControl w:val="0"/>
              <w:suppressAutoHyphens w:val="0"/>
              <w:spacing w:line="360" w:lineRule="auto"/>
              <w:rPr>
                <w:bCs/>
                <w:lang w:val="en-US" w:eastAsia="ru-RU"/>
              </w:rPr>
            </w:pPr>
          </w:p>
          <w:p w14:paraId="56537F08" w14:textId="4A0608F2" w:rsidR="00857605" w:rsidRPr="00C705E4" w:rsidRDefault="000B57F7" w:rsidP="008534A3">
            <w:pPr>
              <w:widowControl w:val="0"/>
              <w:suppressAutoHyphens w:val="0"/>
              <w:spacing w:line="360" w:lineRule="auto"/>
              <w:rPr>
                <w:bCs/>
                <w:lang w:val="en-US" w:eastAsia="ru-RU"/>
              </w:rPr>
            </w:pPr>
            <w:r w:rsidRPr="00C705E4">
              <w:rPr>
                <w:bCs/>
                <w:lang w:val="en-US" w:eastAsia="ru-RU"/>
              </w:rPr>
              <w:t>19</w:t>
            </w:r>
          </w:p>
        </w:tc>
      </w:tr>
      <w:tr w:rsidR="00857605" w:rsidRPr="00C705E4" w14:paraId="527EFA00" w14:textId="77777777" w:rsidTr="00C705E4">
        <w:trPr>
          <w:trHeight w:val="317"/>
        </w:trPr>
        <w:tc>
          <w:tcPr>
            <w:tcW w:w="863" w:type="dxa"/>
            <w:shd w:val="clear" w:color="auto" w:fill="FFFFFF" w:themeFill="background1"/>
          </w:tcPr>
          <w:p w14:paraId="326063EE" w14:textId="1CAF23D8" w:rsidR="00857605" w:rsidRPr="00C705E4" w:rsidRDefault="00E65D67" w:rsidP="008A622B">
            <w:pPr>
              <w:widowControl w:val="0"/>
              <w:suppressAutoHyphens w:val="0"/>
              <w:spacing w:line="360" w:lineRule="auto"/>
              <w:rPr>
                <w:bCs/>
                <w:lang w:val="en-US" w:eastAsia="ru-RU"/>
              </w:rPr>
            </w:pPr>
            <w:r>
              <w:rPr>
                <w:bCs/>
                <w:lang w:val="ru-RU" w:eastAsia="ru-RU"/>
              </w:rPr>
              <w:t xml:space="preserve">  </w:t>
            </w:r>
            <w:r w:rsidR="00857605" w:rsidRPr="00C705E4">
              <w:rPr>
                <w:bCs/>
                <w:lang w:val="ru-RU" w:eastAsia="ru-RU"/>
              </w:rPr>
              <w:t>3.2</w:t>
            </w:r>
            <w:r w:rsidR="00857605" w:rsidRPr="00C705E4">
              <w:rPr>
                <w:bCs/>
                <w:lang w:val="en-US" w:eastAsia="ru-RU"/>
              </w:rPr>
              <w:t>.1</w:t>
            </w:r>
          </w:p>
        </w:tc>
        <w:tc>
          <w:tcPr>
            <w:tcW w:w="8847" w:type="dxa"/>
            <w:shd w:val="clear" w:color="auto" w:fill="FFFFFF" w:themeFill="background1"/>
          </w:tcPr>
          <w:p w14:paraId="36E676BB" w14:textId="270E3487" w:rsidR="00857605" w:rsidRPr="00E65D67" w:rsidRDefault="00857605" w:rsidP="00245D66">
            <w:pPr>
              <w:spacing w:line="360" w:lineRule="auto"/>
              <w:jc w:val="both"/>
              <w:rPr>
                <w:rFonts w:eastAsia="Arial Unicode MS"/>
                <w:color w:val="000000"/>
                <w:lang w:val="en-US" w:bidi="en-US"/>
              </w:rPr>
            </w:pPr>
            <w:r w:rsidRPr="00C705E4">
              <w:rPr>
                <w:lang w:val="en-US" w:eastAsia="ru-RU"/>
              </w:rPr>
              <w:t xml:space="preserve">Comet assay (single-cell gel electrophoresis) </w:t>
            </w:r>
            <w:r w:rsidRPr="00C705E4">
              <w:rPr>
                <w:rFonts w:eastAsia="Arial Unicode MS"/>
                <w:color w:val="000000"/>
                <w:lang w:val="en-US" w:bidi="en-US"/>
              </w:rPr>
              <w:t>…………………………………………….</w:t>
            </w:r>
            <w:r w:rsidR="000B57F7" w:rsidRPr="00C705E4">
              <w:rPr>
                <w:rFonts w:eastAsia="Arial Unicode MS"/>
                <w:color w:val="000000"/>
                <w:lang w:val="en-US" w:bidi="en-US"/>
              </w:rPr>
              <w:t>.</w:t>
            </w:r>
          </w:p>
        </w:tc>
        <w:tc>
          <w:tcPr>
            <w:tcW w:w="0" w:type="auto"/>
            <w:shd w:val="clear" w:color="auto" w:fill="FFFFFF" w:themeFill="background1"/>
          </w:tcPr>
          <w:p w14:paraId="4265B289" w14:textId="64920B98" w:rsidR="00857605" w:rsidRPr="00C705E4" w:rsidDel="006907D6" w:rsidRDefault="000B57F7" w:rsidP="00A00F05">
            <w:pPr>
              <w:widowControl w:val="0"/>
              <w:suppressAutoHyphens w:val="0"/>
              <w:spacing w:line="360" w:lineRule="auto"/>
              <w:rPr>
                <w:bCs/>
                <w:lang w:val="en-US" w:eastAsia="ru-RU"/>
              </w:rPr>
            </w:pPr>
            <w:r w:rsidRPr="00C705E4">
              <w:rPr>
                <w:bCs/>
                <w:lang w:val="en-US" w:eastAsia="ru-RU"/>
              </w:rPr>
              <w:t>19</w:t>
            </w:r>
          </w:p>
        </w:tc>
      </w:tr>
      <w:tr w:rsidR="00857605" w:rsidRPr="00C705E4" w14:paraId="4A05E444" w14:textId="77777777" w:rsidTr="00C705E4">
        <w:trPr>
          <w:trHeight w:val="317"/>
        </w:trPr>
        <w:tc>
          <w:tcPr>
            <w:tcW w:w="863" w:type="dxa"/>
            <w:shd w:val="clear" w:color="auto" w:fill="FFFFFF" w:themeFill="background1"/>
          </w:tcPr>
          <w:p w14:paraId="56422696" w14:textId="05FEC820" w:rsidR="00857605" w:rsidRPr="00C705E4" w:rsidRDefault="00E65D67" w:rsidP="006B1949">
            <w:pPr>
              <w:widowControl w:val="0"/>
              <w:suppressAutoHyphens w:val="0"/>
              <w:spacing w:line="360" w:lineRule="auto"/>
              <w:rPr>
                <w:bCs/>
                <w:lang w:val="en-US" w:eastAsia="ru-RU"/>
              </w:rPr>
            </w:pPr>
            <w:r>
              <w:rPr>
                <w:bCs/>
                <w:lang w:val="ru-RU" w:eastAsia="ru-RU"/>
              </w:rPr>
              <w:t xml:space="preserve">  </w:t>
            </w:r>
            <w:r w:rsidR="00857605" w:rsidRPr="00C705E4">
              <w:rPr>
                <w:bCs/>
                <w:lang w:val="ru-RU" w:eastAsia="ru-RU"/>
              </w:rPr>
              <w:t>3.2.</w:t>
            </w:r>
            <w:r w:rsidR="00857605" w:rsidRPr="00C705E4">
              <w:rPr>
                <w:bCs/>
                <w:lang w:val="en-US" w:eastAsia="ru-RU"/>
              </w:rPr>
              <w:t>2</w:t>
            </w:r>
          </w:p>
        </w:tc>
        <w:tc>
          <w:tcPr>
            <w:tcW w:w="8847" w:type="dxa"/>
            <w:shd w:val="clear" w:color="auto" w:fill="FFFFFF" w:themeFill="background1"/>
          </w:tcPr>
          <w:p w14:paraId="4D60C739" w14:textId="7BBC1681" w:rsidR="00857605" w:rsidRPr="00C705E4" w:rsidRDefault="00857605" w:rsidP="003D4BB6">
            <w:pPr>
              <w:spacing w:line="360" w:lineRule="auto"/>
              <w:contextualSpacing/>
              <w:jc w:val="both"/>
              <w:rPr>
                <w:lang w:val="en-US" w:eastAsia="ru-RU"/>
              </w:rPr>
            </w:pPr>
            <w:r w:rsidRPr="00C705E4">
              <w:rPr>
                <w:lang w:val="en-US" w:eastAsia="ru-RU"/>
              </w:rPr>
              <w:t>Reproductive toxicity study</w:t>
            </w:r>
            <w:r w:rsidR="003D4BB6">
              <w:rPr>
                <w:lang w:val="en-US" w:eastAsia="ru-RU"/>
              </w:rPr>
              <w:t>.</w:t>
            </w:r>
            <w:r w:rsidRPr="003D4BB6">
              <w:rPr>
                <w:lang w:val="en-US"/>
              </w:rPr>
              <w:t>..........................................................................................</w:t>
            </w:r>
            <w:r w:rsidRPr="00C705E4">
              <w:rPr>
                <w:lang w:val="en-US"/>
              </w:rPr>
              <w:t>......</w:t>
            </w:r>
          </w:p>
        </w:tc>
        <w:tc>
          <w:tcPr>
            <w:tcW w:w="0" w:type="auto"/>
            <w:shd w:val="clear" w:color="auto" w:fill="FFFFFF" w:themeFill="background1"/>
          </w:tcPr>
          <w:p w14:paraId="19040378" w14:textId="51D3C4B2" w:rsidR="00857605" w:rsidRPr="00C705E4" w:rsidDel="006907D6" w:rsidRDefault="000B57F7" w:rsidP="00336B53">
            <w:pPr>
              <w:widowControl w:val="0"/>
              <w:suppressAutoHyphens w:val="0"/>
              <w:spacing w:line="360" w:lineRule="auto"/>
              <w:rPr>
                <w:bCs/>
                <w:lang w:val="en-US" w:eastAsia="ru-RU"/>
              </w:rPr>
            </w:pPr>
            <w:r w:rsidRPr="00C705E4">
              <w:rPr>
                <w:bCs/>
                <w:lang w:val="en-US" w:eastAsia="ru-RU"/>
              </w:rPr>
              <w:t>20</w:t>
            </w:r>
          </w:p>
        </w:tc>
      </w:tr>
      <w:tr w:rsidR="00857605" w:rsidRPr="00C705E4" w14:paraId="30A684DB" w14:textId="77777777" w:rsidTr="00C705E4">
        <w:trPr>
          <w:trHeight w:val="317"/>
        </w:trPr>
        <w:tc>
          <w:tcPr>
            <w:tcW w:w="863" w:type="dxa"/>
            <w:shd w:val="clear" w:color="auto" w:fill="FFFFFF" w:themeFill="background1"/>
          </w:tcPr>
          <w:p w14:paraId="5F699724" w14:textId="1A501F03" w:rsidR="00857605" w:rsidRPr="003D4BB6" w:rsidRDefault="00E65D67" w:rsidP="008534A3">
            <w:pPr>
              <w:widowControl w:val="0"/>
              <w:suppressAutoHyphens w:val="0"/>
              <w:spacing w:line="360" w:lineRule="auto"/>
              <w:rPr>
                <w:bCs/>
                <w:lang w:val="en-US" w:eastAsia="ru-RU"/>
              </w:rPr>
            </w:pPr>
            <w:r>
              <w:rPr>
                <w:bCs/>
                <w:lang w:val="ru-RU" w:eastAsia="ru-RU"/>
              </w:rPr>
              <w:t xml:space="preserve">  </w:t>
            </w:r>
            <w:r w:rsidR="00857605" w:rsidRPr="003D4BB6">
              <w:rPr>
                <w:bCs/>
                <w:lang w:val="en-US" w:eastAsia="ru-RU"/>
              </w:rPr>
              <w:t>3.2.</w:t>
            </w:r>
            <w:r w:rsidR="00857605" w:rsidRPr="00C705E4">
              <w:rPr>
                <w:bCs/>
                <w:lang w:val="en-US" w:eastAsia="ru-RU"/>
              </w:rPr>
              <w:t>3</w:t>
            </w:r>
          </w:p>
        </w:tc>
        <w:tc>
          <w:tcPr>
            <w:tcW w:w="8847" w:type="dxa"/>
            <w:shd w:val="clear" w:color="auto" w:fill="FFFFFF" w:themeFill="background1"/>
          </w:tcPr>
          <w:p w14:paraId="70D8212F" w14:textId="29B84795" w:rsidR="00857605" w:rsidRPr="00C705E4" w:rsidRDefault="00857605" w:rsidP="006B1949">
            <w:pPr>
              <w:spacing w:line="360" w:lineRule="auto"/>
              <w:contextualSpacing/>
              <w:jc w:val="both"/>
              <w:rPr>
                <w:lang w:val="en-US"/>
              </w:rPr>
            </w:pPr>
            <w:r w:rsidRPr="00C705E4">
              <w:rPr>
                <w:lang w:val="en-US" w:eastAsia="ru-RU"/>
              </w:rPr>
              <w:t>Assessment</w:t>
            </w:r>
            <w:r w:rsidRPr="00C705E4">
              <w:rPr>
                <w:lang w:eastAsia="ru-RU"/>
              </w:rPr>
              <w:t xml:space="preserve"> of allergenicity</w:t>
            </w:r>
            <w:r w:rsidRPr="003D4BB6">
              <w:rPr>
                <w:lang w:val="en-US"/>
              </w:rPr>
              <w:t>..........................................................................................</w:t>
            </w:r>
            <w:r w:rsidRPr="00C705E4">
              <w:rPr>
                <w:lang w:val="en-US"/>
              </w:rPr>
              <w:t>.........</w:t>
            </w:r>
          </w:p>
        </w:tc>
        <w:tc>
          <w:tcPr>
            <w:tcW w:w="0" w:type="auto"/>
            <w:shd w:val="clear" w:color="auto" w:fill="FFFFFF" w:themeFill="background1"/>
          </w:tcPr>
          <w:p w14:paraId="2E7DF180" w14:textId="442DD1E1" w:rsidR="00857605" w:rsidRPr="00C705E4" w:rsidRDefault="000B57F7" w:rsidP="008534A3">
            <w:pPr>
              <w:widowControl w:val="0"/>
              <w:suppressAutoHyphens w:val="0"/>
              <w:spacing w:line="360" w:lineRule="auto"/>
              <w:rPr>
                <w:lang w:val="en-US" w:eastAsia="ru-RU"/>
              </w:rPr>
            </w:pPr>
            <w:r w:rsidRPr="00C705E4">
              <w:rPr>
                <w:lang w:val="en-US" w:eastAsia="ru-RU"/>
              </w:rPr>
              <w:t>21</w:t>
            </w:r>
          </w:p>
        </w:tc>
      </w:tr>
      <w:tr w:rsidR="00857605" w:rsidRPr="00C705E4" w14:paraId="75AABFF5" w14:textId="77777777" w:rsidTr="00C705E4">
        <w:trPr>
          <w:trHeight w:val="317"/>
        </w:trPr>
        <w:tc>
          <w:tcPr>
            <w:tcW w:w="863" w:type="dxa"/>
            <w:shd w:val="clear" w:color="auto" w:fill="FFFFFF" w:themeFill="background1"/>
          </w:tcPr>
          <w:p w14:paraId="16B36D5B" w14:textId="0EC27016" w:rsidR="00857605" w:rsidRPr="00C705E4" w:rsidRDefault="00E65D67" w:rsidP="008534A3">
            <w:pPr>
              <w:widowControl w:val="0"/>
              <w:suppressAutoHyphens w:val="0"/>
              <w:spacing w:line="360" w:lineRule="auto"/>
              <w:rPr>
                <w:bCs/>
                <w:lang w:val="ru-RU" w:eastAsia="ru-RU"/>
              </w:rPr>
            </w:pPr>
            <w:r>
              <w:rPr>
                <w:bCs/>
                <w:lang w:val="ru-RU" w:eastAsia="ru-RU"/>
              </w:rPr>
              <w:t xml:space="preserve">  </w:t>
            </w:r>
            <w:r w:rsidR="00857605" w:rsidRPr="00C705E4">
              <w:rPr>
                <w:bCs/>
                <w:lang w:val="ru-RU" w:eastAsia="ru-RU"/>
              </w:rPr>
              <w:t>3.2.</w:t>
            </w:r>
            <w:r w:rsidR="00857605" w:rsidRPr="00C705E4">
              <w:rPr>
                <w:bCs/>
                <w:lang w:val="en-US" w:eastAsia="ru-RU"/>
              </w:rPr>
              <w:t>4</w:t>
            </w:r>
          </w:p>
        </w:tc>
        <w:tc>
          <w:tcPr>
            <w:tcW w:w="8847" w:type="dxa"/>
            <w:shd w:val="clear" w:color="auto" w:fill="FFFFFF" w:themeFill="background1"/>
          </w:tcPr>
          <w:p w14:paraId="7C76E7BD" w14:textId="6701DD4E" w:rsidR="00857605" w:rsidRPr="00C705E4" w:rsidRDefault="00857605" w:rsidP="006B1949">
            <w:pPr>
              <w:spacing w:line="360" w:lineRule="auto"/>
              <w:contextualSpacing/>
              <w:jc w:val="both"/>
              <w:rPr>
                <w:lang w:val="en-US" w:eastAsia="ru-RU"/>
              </w:rPr>
            </w:pPr>
            <w:proofErr w:type="spellStart"/>
            <w:r w:rsidRPr="00C705E4">
              <w:rPr>
                <w:lang w:val="en-US" w:eastAsia="ru-RU"/>
              </w:rPr>
              <w:t>Immunotoxicity</w:t>
            </w:r>
            <w:proofErr w:type="spellEnd"/>
            <w:r w:rsidRPr="00C705E4">
              <w:rPr>
                <w:lang w:val="en-US" w:eastAsia="ru-RU"/>
              </w:rPr>
              <w:t xml:space="preserve"> studies……………………………………………………………………</w:t>
            </w:r>
            <w:r w:rsidR="000B57F7" w:rsidRPr="00C705E4">
              <w:rPr>
                <w:lang w:val="en-US" w:eastAsia="ru-RU"/>
              </w:rPr>
              <w:t>.</w:t>
            </w:r>
          </w:p>
        </w:tc>
        <w:tc>
          <w:tcPr>
            <w:tcW w:w="0" w:type="auto"/>
            <w:shd w:val="clear" w:color="auto" w:fill="FFFFFF" w:themeFill="background1"/>
          </w:tcPr>
          <w:p w14:paraId="78A539E3" w14:textId="2CD99030" w:rsidR="00857605" w:rsidRPr="00C705E4" w:rsidRDefault="000B57F7" w:rsidP="008534A3">
            <w:pPr>
              <w:widowControl w:val="0"/>
              <w:suppressAutoHyphens w:val="0"/>
              <w:spacing w:line="360" w:lineRule="auto"/>
              <w:rPr>
                <w:lang w:val="en-US" w:eastAsia="ru-RU"/>
              </w:rPr>
            </w:pPr>
            <w:r w:rsidRPr="00C705E4">
              <w:rPr>
                <w:lang w:val="en-US" w:eastAsia="ru-RU"/>
              </w:rPr>
              <w:t>22</w:t>
            </w:r>
          </w:p>
        </w:tc>
      </w:tr>
      <w:tr w:rsidR="00857605" w:rsidRPr="00C705E4" w14:paraId="7A5EE69A" w14:textId="77777777" w:rsidTr="00C705E4">
        <w:trPr>
          <w:trHeight w:val="317"/>
        </w:trPr>
        <w:tc>
          <w:tcPr>
            <w:tcW w:w="863" w:type="dxa"/>
            <w:shd w:val="clear" w:color="auto" w:fill="FFFFFF" w:themeFill="background1"/>
          </w:tcPr>
          <w:p w14:paraId="0CD7A9D7" w14:textId="5452C618" w:rsidR="00857605" w:rsidRPr="00C705E4" w:rsidRDefault="00E65D67" w:rsidP="008534A3">
            <w:pPr>
              <w:widowControl w:val="0"/>
              <w:suppressAutoHyphens w:val="0"/>
              <w:spacing w:line="360" w:lineRule="auto"/>
              <w:rPr>
                <w:bCs/>
                <w:lang w:val="en-US" w:eastAsia="ru-RU"/>
              </w:rPr>
            </w:pPr>
            <w:r>
              <w:rPr>
                <w:bCs/>
                <w:lang w:val="ru-RU" w:eastAsia="ru-RU"/>
              </w:rPr>
              <w:t xml:space="preserve">  </w:t>
            </w:r>
            <w:r w:rsidR="00857605" w:rsidRPr="00C705E4">
              <w:rPr>
                <w:bCs/>
                <w:lang w:val="en-US" w:eastAsia="ru-RU"/>
              </w:rPr>
              <w:t>3.3</w:t>
            </w:r>
          </w:p>
        </w:tc>
        <w:tc>
          <w:tcPr>
            <w:tcW w:w="8847" w:type="dxa"/>
            <w:shd w:val="clear" w:color="auto" w:fill="FFFFFF" w:themeFill="background1"/>
          </w:tcPr>
          <w:p w14:paraId="489B5D18" w14:textId="3A1DD56A" w:rsidR="00857605" w:rsidRPr="00C705E4" w:rsidRDefault="00857605" w:rsidP="00521051">
            <w:pPr>
              <w:spacing w:line="360" w:lineRule="auto"/>
              <w:contextualSpacing/>
              <w:jc w:val="both"/>
              <w:rPr>
                <w:lang w:val="en-US" w:eastAsia="ru-RU"/>
              </w:rPr>
            </w:pPr>
            <w:r w:rsidRPr="00C705E4">
              <w:rPr>
                <w:lang w:val="en-US" w:eastAsia="ru-RU"/>
              </w:rPr>
              <w:t>Discussion of the research results………………………………………………………</w:t>
            </w:r>
            <w:r w:rsidR="000B57F7" w:rsidRPr="00C705E4">
              <w:rPr>
                <w:lang w:val="en-US" w:eastAsia="ru-RU"/>
              </w:rPr>
              <w:t>…..</w:t>
            </w:r>
          </w:p>
        </w:tc>
        <w:tc>
          <w:tcPr>
            <w:tcW w:w="0" w:type="auto"/>
            <w:shd w:val="clear" w:color="auto" w:fill="FFFFFF" w:themeFill="background1"/>
          </w:tcPr>
          <w:p w14:paraId="0B4F4035" w14:textId="317D470C" w:rsidR="00857605" w:rsidRPr="00C705E4" w:rsidRDefault="000B57F7" w:rsidP="008534A3">
            <w:pPr>
              <w:widowControl w:val="0"/>
              <w:suppressAutoHyphens w:val="0"/>
              <w:spacing w:line="360" w:lineRule="auto"/>
              <w:rPr>
                <w:lang w:val="en-US" w:eastAsia="ru-RU"/>
              </w:rPr>
            </w:pPr>
            <w:r w:rsidRPr="00C705E4">
              <w:rPr>
                <w:lang w:val="en-US" w:eastAsia="ru-RU"/>
              </w:rPr>
              <w:t>23</w:t>
            </w:r>
          </w:p>
        </w:tc>
      </w:tr>
      <w:tr w:rsidR="00857605" w:rsidRPr="00C705E4" w14:paraId="4C2F4B2C" w14:textId="77777777" w:rsidTr="00C705E4">
        <w:tc>
          <w:tcPr>
            <w:tcW w:w="9710" w:type="dxa"/>
            <w:gridSpan w:val="2"/>
            <w:shd w:val="clear" w:color="auto" w:fill="FFFFFF" w:themeFill="background1"/>
          </w:tcPr>
          <w:p w14:paraId="71DF0CF1" w14:textId="40C0E822" w:rsidR="00857605" w:rsidRPr="00C705E4" w:rsidRDefault="00857605" w:rsidP="008534A3">
            <w:pPr>
              <w:widowControl w:val="0"/>
              <w:suppressAutoHyphens w:val="0"/>
              <w:spacing w:line="360" w:lineRule="auto"/>
              <w:jc w:val="both"/>
              <w:rPr>
                <w:bCs/>
                <w:lang w:val="en-US" w:eastAsia="ru-RU"/>
              </w:rPr>
            </w:pPr>
            <w:r w:rsidRPr="00C705E4">
              <w:rPr>
                <w:bCs/>
                <w:caps/>
                <w:lang w:val="en-US" w:eastAsia="ru-RU"/>
              </w:rPr>
              <w:t>CONCLUSION</w:t>
            </w:r>
            <w:r w:rsidRPr="00C705E4">
              <w:rPr>
                <w:bCs/>
                <w:caps/>
                <w:lang w:val="ru-RU" w:eastAsia="ru-RU"/>
              </w:rPr>
              <w:t xml:space="preserve"> …………………………………………………………………….…..............</w:t>
            </w:r>
            <w:r w:rsidRPr="00C705E4">
              <w:rPr>
                <w:bCs/>
                <w:caps/>
                <w:lang w:val="en-US" w:eastAsia="ru-RU"/>
              </w:rPr>
              <w:t>.......</w:t>
            </w:r>
          </w:p>
        </w:tc>
        <w:tc>
          <w:tcPr>
            <w:tcW w:w="0" w:type="auto"/>
            <w:shd w:val="clear" w:color="auto" w:fill="FFFFFF" w:themeFill="background1"/>
          </w:tcPr>
          <w:p w14:paraId="15006BAB" w14:textId="2E1B6762" w:rsidR="00857605" w:rsidRPr="00C705E4" w:rsidRDefault="000B57F7" w:rsidP="00B96003">
            <w:pPr>
              <w:widowControl w:val="0"/>
              <w:suppressAutoHyphens w:val="0"/>
              <w:spacing w:line="360" w:lineRule="auto"/>
              <w:rPr>
                <w:bCs/>
                <w:lang w:val="en-US" w:eastAsia="ru-RU"/>
              </w:rPr>
            </w:pPr>
            <w:r w:rsidRPr="00C705E4">
              <w:rPr>
                <w:bCs/>
                <w:lang w:val="en-US" w:eastAsia="ru-RU"/>
              </w:rPr>
              <w:t>26</w:t>
            </w:r>
          </w:p>
        </w:tc>
      </w:tr>
      <w:tr w:rsidR="00857605" w:rsidRPr="00C705E4" w14:paraId="45EC1DA3" w14:textId="77777777" w:rsidTr="00C705E4">
        <w:tc>
          <w:tcPr>
            <w:tcW w:w="9710" w:type="dxa"/>
            <w:gridSpan w:val="2"/>
            <w:shd w:val="clear" w:color="auto" w:fill="FFFFFF" w:themeFill="background1"/>
          </w:tcPr>
          <w:p w14:paraId="069CE825" w14:textId="259128AA" w:rsidR="00857605" w:rsidRPr="00C705E4" w:rsidRDefault="00857605" w:rsidP="008534A3">
            <w:pPr>
              <w:widowControl w:val="0"/>
              <w:suppressAutoHyphens w:val="0"/>
              <w:spacing w:line="360" w:lineRule="auto"/>
              <w:jc w:val="both"/>
              <w:rPr>
                <w:b/>
                <w:bCs/>
                <w:lang w:val="en-US" w:eastAsia="ru-RU"/>
              </w:rPr>
            </w:pPr>
            <w:r w:rsidRPr="00C705E4">
              <w:rPr>
                <w:bCs/>
                <w:lang w:val="en-US" w:eastAsia="ru-RU"/>
              </w:rPr>
              <w:t>REFERENCES</w:t>
            </w:r>
            <w:r w:rsidRPr="00C705E4">
              <w:rPr>
                <w:bCs/>
                <w:lang w:val="ru-RU" w:eastAsia="ru-RU"/>
              </w:rPr>
              <w:t xml:space="preserve"> ………………………………..………</w:t>
            </w:r>
            <w:r w:rsidRPr="00C705E4">
              <w:rPr>
                <w:bCs/>
                <w:lang w:val="en-US" w:eastAsia="ru-RU"/>
              </w:rPr>
              <w:t>………………………………………….</w:t>
            </w:r>
            <w:r w:rsidRPr="00C705E4">
              <w:rPr>
                <w:bCs/>
                <w:lang w:val="ru-RU" w:eastAsia="ru-RU"/>
              </w:rPr>
              <w:t>…</w:t>
            </w:r>
            <w:r w:rsidR="000B57F7" w:rsidRPr="00C705E4">
              <w:rPr>
                <w:bCs/>
                <w:lang w:val="en-US" w:eastAsia="ru-RU"/>
              </w:rPr>
              <w:t>.</w:t>
            </w:r>
          </w:p>
        </w:tc>
        <w:tc>
          <w:tcPr>
            <w:tcW w:w="0" w:type="auto"/>
            <w:shd w:val="clear" w:color="auto" w:fill="FFFFFF" w:themeFill="background1"/>
          </w:tcPr>
          <w:p w14:paraId="4C828318" w14:textId="6C59F423" w:rsidR="00857605" w:rsidRPr="00C705E4" w:rsidRDefault="000B57F7" w:rsidP="00B96003">
            <w:pPr>
              <w:widowControl w:val="0"/>
              <w:suppressAutoHyphens w:val="0"/>
              <w:spacing w:line="360" w:lineRule="auto"/>
              <w:rPr>
                <w:bCs/>
                <w:lang w:val="en-US" w:eastAsia="ru-RU"/>
              </w:rPr>
            </w:pPr>
            <w:r w:rsidRPr="00C705E4">
              <w:rPr>
                <w:bCs/>
                <w:lang w:val="en-US" w:eastAsia="ru-RU"/>
              </w:rPr>
              <w:t>28</w:t>
            </w:r>
          </w:p>
        </w:tc>
      </w:tr>
      <w:tr w:rsidR="00857605" w:rsidRPr="00C705E4" w14:paraId="7FA21C55" w14:textId="77777777" w:rsidTr="00C705E4">
        <w:tc>
          <w:tcPr>
            <w:tcW w:w="9710" w:type="dxa"/>
            <w:gridSpan w:val="2"/>
            <w:shd w:val="clear" w:color="auto" w:fill="FFFFFF" w:themeFill="background1"/>
          </w:tcPr>
          <w:p w14:paraId="5D9E7BD9" w14:textId="449CDCC3" w:rsidR="00857605" w:rsidRPr="00C705E4" w:rsidRDefault="00857605" w:rsidP="00857605">
            <w:pPr>
              <w:widowControl w:val="0"/>
              <w:suppressAutoHyphens w:val="0"/>
              <w:spacing w:line="360" w:lineRule="auto"/>
              <w:jc w:val="both"/>
              <w:rPr>
                <w:bCs/>
                <w:lang w:val="en-US" w:eastAsia="ru-RU"/>
              </w:rPr>
            </w:pPr>
            <w:r w:rsidRPr="00C705E4">
              <w:rPr>
                <w:bCs/>
                <w:lang w:val="en-US" w:eastAsia="ru-RU"/>
              </w:rPr>
              <w:t xml:space="preserve">APPENDIX </w:t>
            </w:r>
            <w:r w:rsidRPr="00C705E4">
              <w:rPr>
                <w:bCs/>
                <w:lang w:val="ru-RU" w:eastAsia="ru-RU"/>
              </w:rPr>
              <w:t>А</w:t>
            </w:r>
            <w:r w:rsidRPr="00C705E4">
              <w:rPr>
                <w:bCs/>
                <w:lang w:val="en-US" w:eastAsia="ru-RU"/>
              </w:rPr>
              <w:t xml:space="preserve"> – Technical Specifications and Calendar Plan for the years 2018-2020..................... </w:t>
            </w:r>
          </w:p>
        </w:tc>
        <w:tc>
          <w:tcPr>
            <w:tcW w:w="0" w:type="auto"/>
            <w:shd w:val="clear" w:color="auto" w:fill="FFFFFF" w:themeFill="background1"/>
          </w:tcPr>
          <w:p w14:paraId="240219BD" w14:textId="2F7530F5" w:rsidR="00857605" w:rsidRPr="00C705E4" w:rsidRDefault="00DA7C07" w:rsidP="00EF26BC">
            <w:pPr>
              <w:widowControl w:val="0"/>
              <w:suppressAutoHyphens w:val="0"/>
              <w:spacing w:line="360" w:lineRule="auto"/>
              <w:rPr>
                <w:bCs/>
                <w:lang w:val="en-US" w:eastAsia="ru-RU"/>
              </w:rPr>
            </w:pPr>
            <w:r>
              <w:rPr>
                <w:bCs/>
                <w:lang w:val="en-US" w:eastAsia="ru-RU"/>
              </w:rPr>
              <w:t>32</w:t>
            </w:r>
          </w:p>
        </w:tc>
      </w:tr>
      <w:tr w:rsidR="00857605" w:rsidRPr="00C705E4" w14:paraId="44C1ADCE" w14:textId="77777777" w:rsidTr="00C705E4">
        <w:tc>
          <w:tcPr>
            <w:tcW w:w="9710" w:type="dxa"/>
            <w:gridSpan w:val="2"/>
            <w:shd w:val="clear" w:color="auto" w:fill="FFFFFF" w:themeFill="background1"/>
          </w:tcPr>
          <w:p w14:paraId="74239750" w14:textId="4CD1BD7A" w:rsidR="00857605" w:rsidRPr="00C705E4" w:rsidRDefault="00857605" w:rsidP="00AE7743">
            <w:pPr>
              <w:widowControl w:val="0"/>
              <w:suppressAutoHyphens w:val="0"/>
              <w:spacing w:line="360" w:lineRule="auto"/>
              <w:jc w:val="both"/>
              <w:rPr>
                <w:bCs/>
                <w:lang w:val="en-US" w:eastAsia="ru-RU"/>
              </w:rPr>
            </w:pPr>
            <w:r w:rsidRPr="00C705E4">
              <w:rPr>
                <w:bCs/>
                <w:lang w:val="en-US" w:eastAsia="ru-RU"/>
              </w:rPr>
              <w:t>APPENDIX B – Publication list for the years 2018-2020………………………………..................</w:t>
            </w:r>
            <w:r w:rsidR="000B57F7" w:rsidRPr="00C705E4">
              <w:rPr>
                <w:bCs/>
                <w:lang w:val="en-US" w:eastAsia="ru-RU"/>
              </w:rPr>
              <w:t>.</w:t>
            </w:r>
          </w:p>
        </w:tc>
        <w:tc>
          <w:tcPr>
            <w:tcW w:w="0" w:type="auto"/>
            <w:shd w:val="clear" w:color="auto" w:fill="FFFFFF" w:themeFill="background1"/>
          </w:tcPr>
          <w:p w14:paraId="5EE65116" w14:textId="498F37DC" w:rsidR="00857605" w:rsidRPr="00C705E4" w:rsidRDefault="00DA7C07" w:rsidP="00A00F05">
            <w:pPr>
              <w:widowControl w:val="0"/>
              <w:suppressAutoHyphens w:val="0"/>
              <w:spacing w:line="360" w:lineRule="auto"/>
              <w:rPr>
                <w:bCs/>
                <w:lang w:val="en-US" w:eastAsia="ru-RU"/>
              </w:rPr>
            </w:pPr>
            <w:r>
              <w:rPr>
                <w:bCs/>
                <w:lang w:val="en-US" w:eastAsia="ru-RU"/>
              </w:rPr>
              <w:t>41</w:t>
            </w:r>
          </w:p>
        </w:tc>
      </w:tr>
      <w:tr w:rsidR="00857605" w:rsidRPr="00C705E4" w14:paraId="6E67F4C0" w14:textId="77777777" w:rsidTr="00C705E4">
        <w:tc>
          <w:tcPr>
            <w:tcW w:w="9710" w:type="dxa"/>
            <w:gridSpan w:val="2"/>
            <w:shd w:val="clear" w:color="auto" w:fill="FFFFFF" w:themeFill="background1"/>
          </w:tcPr>
          <w:p w14:paraId="3257B45A" w14:textId="255EC23F" w:rsidR="00857605" w:rsidRPr="00C705E4" w:rsidRDefault="00857605" w:rsidP="00857605">
            <w:pPr>
              <w:widowControl w:val="0"/>
              <w:suppressAutoHyphens w:val="0"/>
              <w:spacing w:line="360" w:lineRule="auto"/>
              <w:jc w:val="both"/>
              <w:rPr>
                <w:bCs/>
                <w:lang w:val="en-US" w:eastAsia="ru-RU"/>
              </w:rPr>
            </w:pPr>
            <w:r w:rsidRPr="00C705E4">
              <w:rPr>
                <w:bCs/>
                <w:lang w:val="en-US" w:eastAsia="ru-RU"/>
              </w:rPr>
              <w:t>APPENDIX C – Publication scan for the years 2018-2020………………………………...............</w:t>
            </w:r>
            <w:r w:rsidR="000B57F7" w:rsidRPr="00C705E4">
              <w:rPr>
                <w:bCs/>
                <w:lang w:val="en-US" w:eastAsia="ru-RU"/>
              </w:rPr>
              <w:t>.</w:t>
            </w:r>
          </w:p>
        </w:tc>
        <w:tc>
          <w:tcPr>
            <w:tcW w:w="0" w:type="auto"/>
            <w:shd w:val="clear" w:color="auto" w:fill="FFFFFF" w:themeFill="background1"/>
          </w:tcPr>
          <w:p w14:paraId="69AEB523" w14:textId="4FF30EB7" w:rsidR="00857605" w:rsidRPr="00DA7C07" w:rsidRDefault="001C3089" w:rsidP="00A00F05">
            <w:pPr>
              <w:widowControl w:val="0"/>
              <w:suppressAutoHyphens w:val="0"/>
              <w:spacing w:line="360" w:lineRule="auto"/>
              <w:rPr>
                <w:bCs/>
                <w:lang w:val="en-US" w:eastAsia="ru-RU"/>
              </w:rPr>
            </w:pPr>
            <w:r>
              <w:rPr>
                <w:bCs/>
                <w:lang w:val="en-US" w:eastAsia="ru-RU"/>
              </w:rPr>
              <w:t>4</w:t>
            </w:r>
            <w:r w:rsidR="00DA7C07">
              <w:rPr>
                <w:bCs/>
                <w:lang w:val="en-US" w:eastAsia="ru-RU"/>
              </w:rPr>
              <w:t>3</w:t>
            </w:r>
          </w:p>
        </w:tc>
      </w:tr>
      <w:tr w:rsidR="00857605" w:rsidRPr="00C705E4" w14:paraId="41F580F4" w14:textId="77777777" w:rsidTr="00C705E4">
        <w:tc>
          <w:tcPr>
            <w:tcW w:w="9710" w:type="dxa"/>
            <w:gridSpan w:val="2"/>
            <w:shd w:val="clear" w:color="auto" w:fill="FFFFFF" w:themeFill="background1"/>
          </w:tcPr>
          <w:p w14:paraId="16E4740B" w14:textId="1E4E6EE4" w:rsidR="00857605" w:rsidRPr="00C705E4" w:rsidRDefault="00857605" w:rsidP="00857605">
            <w:pPr>
              <w:widowControl w:val="0"/>
              <w:suppressAutoHyphens w:val="0"/>
              <w:spacing w:line="360" w:lineRule="auto"/>
              <w:jc w:val="both"/>
              <w:rPr>
                <w:bCs/>
                <w:lang w:val="en-US" w:eastAsia="ru-RU"/>
              </w:rPr>
            </w:pPr>
            <w:r w:rsidRPr="00C705E4">
              <w:rPr>
                <w:bCs/>
                <w:lang w:val="en-US" w:eastAsia="ru-RU"/>
              </w:rPr>
              <w:t>APPENDIX D – Patent for invention…………………………………………………………..........</w:t>
            </w:r>
          </w:p>
        </w:tc>
        <w:tc>
          <w:tcPr>
            <w:tcW w:w="0" w:type="auto"/>
            <w:shd w:val="clear" w:color="auto" w:fill="FFFFFF" w:themeFill="background1"/>
          </w:tcPr>
          <w:p w14:paraId="55448D81" w14:textId="1D9238B8" w:rsidR="00857605" w:rsidRPr="00DA7C07" w:rsidRDefault="000B57F7" w:rsidP="001C3089">
            <w:pPr>
              <w:widowControl w:val="0"/>
              <w:suppressAutoHyphens w:val="0"/>
              <w:spacing w:line="360" w:lineRule="auto"/>
              <w:rPr>
                <w:bCs/>
                <w:lang w:val="en-US" w:eastAsia="ru-RU"/>
              </w:rPr>
            </w:pPr>
            <w:r w:rsidRPr="00C705E4">
              <w:rPr>
                <w:bCs/>
                <w:lang w:val="en-US" w:eastAsia="ru-RU"/>
              </w:rPr>
              <w:t>12</w:t>
            </w:r>
            <w:r w:rsidR="00DA7C07">
              <w:rPr>
                <w:bCs/>
                <w:lang w:val="en-US" w:eastAsia="ru-RU"/>
              </w:rPr>
              <w:t>5</w:t>
            </w:r>
          </w:p>
        </w:tc>
      </w:tr>
    </w:tbl>
    <w:p w14:paraId="5535987E" w14:textId="77777777" w:rsidR="00937D7E" w:rsidRPr="00AE7743" w:rsidRDefault="00937D7E" w:rsidP="00937D7E">
      <w:pPr>
        <w:widowControl w:val="0"/>
        <w:suppressAutoHyphens w:val="0"/>
        <w:spacing w:line="360" w:lineRule="auto"/>
        <w:jc w:val="center"/>
        <w:rPr>
          <w:b/>
          <w:highlight w:val="yellow"/>
          <w:lang w:val="en-US" w:eastAsia="ru-RU"/>
        </w:rPr>
      </w:pPr>
    </w:p>
    <w:p w14:paraId="0427FFC1" w14:textId="77777777" w:rsidR="00937D7E" w:rsidRPr="00AE7743" w:rsidRDefault="00937D7E" w:rsidP="00937D7E">
      <w:pPr>
        <w:suppressAutoHyphens w:val="0"/>
        <w:spacing w:after="200" w:line="276" w:lineRule="auto"/>
        <w:rPr>
          <w:b/>
          <w:highlight w:val="yellow"/>
          <w:lang w:val="en-US" w:eastAsia="ru-RU"/>
        </w:rPr>
      </w:pPr>
    </w:p>
    <w:p w14:paraId="02680F3A" w14:textId="77777777" w:rsidR="00E03741" w:rsidRPr="00E65D67" w:rsidRDefault="00E03741" w:rsidP="00E03741">
      <w:pPr>
        <w:pageBreakBefore/>
        <w:widowControl w:val="0"/>
        <w:suppressAutoHyphens w:val="0"/>
        <w:spacing w:line="360" w:lineRule="auto"/>
        <w:jc w:val="center"/>
        <w:rPr>
          <w:b/>
          <w:lang w:val="en-US" w:eastAsia="ru-RU"/>
        </w:rPr>
      </w:pPr>
      <w:r w:rsidRPr="00E65D67">
        <w:rPr>
          <w:b/>
          <w:lang w:val="en-US" w:eastAsia="ru-RU"/>
        </w:rPr>
        <w:lastRenderedPageBreak/>
        <w:t xml:space="preserve">DEFINITIONS, SYMBOLS and ABBREVIATIONS </w:t>
      </w:r>
    </w:p>
    <w:p w14:paraId="6D1CE568" w14:textId="77777777" w:rsidR="00E03741" w:rsidRPr="0064278E" w:rsidRDefault="00E03741" w:rsidP="00E03741">
      <w:pPr>
        <w:suppressAutoHyphens w:val="0"/>
        <w:spacing w:line="360" w:lineRule="auto"/>
        <w:ind w:firstLine="567"/>
        <w:jc w:val="both"/>
        <w:rPr>
          <w:lang w:val="en-US" w:eastAsia="ru-RU"/>
        </w:rPr>
      </w:pPr>
    </w:p>
    <w:p w14:paraId="0899AF9D" w14:textId="77777777" w:rsidR="00E03741" w:rsidRDefault="00E03741" w:rsidP="000B57F7">
      <w:pPr>
        <w:suppressAutoHyphens w:val="0"/>
        <w:spacing w:line="360" w:lineRule="auto"/>
        <w:ind w:firstLine="706"/>
        <w:jc w:val="both"/>
        <w:rPr>
          <w:lang w:val="en-US" w:eastAsia="ru-RU"/>
        </w:rPr>
      </w:pPr>
      <w:r w:rsidRPr="0064278E">
        <w:rPr>
          <w:lang w:val="en-US" w:eastAsia="ru-RU"/>
        </w:rPr>
        <w:t>In this R&amp;D report, the following terms are used with appropriate definitions.</w:t>
      </w:r>
    </w:p>
    <w:p w14:paraId="075EC638" w14:textId="64A9ABF0" w:rsidR="00E65D67" w:rsidRPr="001C3089" w:rsidRDefault="00E03741" w:rsidP="00E65D67">
      <w:pPr>
        <w:suppressAutoHyphens w:val="0"/>
        <w:spacing w:line="360" w:lineRule="auto"/>
        <w:ind w:firstLine="706"/>
        <w:jc w:val="both"/>
        <w:rPr>
          <w:lang w:val="en-US" w:eastAsia="ru-RU"/>
        </w:rPr>
      </w:pPr>
      <w:r w:rsidRPr="00E03741">
        <w:rPr>
          <w:lang w:val="en-US" w:eastAsia="ru-RU"/>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57"/>
        <w:gridCol w:w="6741"/>
      </w:tblGrid>
      <w:tr w:rsidR="00E65D67" w14:paraId="3C7838A2" w14:textId="77777777" w:rsidTr="00E65D67">
        <w:tc>
          <w:tcPr>
            <w:tcW w:w="2457" w:type="dxa"/>
          </w:tcPr>
          <w:p w14:paraId="62F505CB" w14:textId="7ED477D1" w:rsidR="00E65D67" w:rsidRDefault="00E65D67" w:rsidP="00E65D67">
            <w:pPr>
              <w:spacing w:line="360" w:lineRule="auto"/>
              <w:jc w:val="both"/>
              <w:rPr>
                <w:lang w:eastAsia="ru-RU"/>
              </w:rPr>
            </w:pPr>
            <w:r>
              <w:rPr>
                <w:lang w:val="en-US" w:eastAsia="ru-RU"/>
              </w:rPr>
              <w:t>BISPHOSPHONATES</w:t>
            </w:r>
          </w:p>
        </w:tc>
        <w:tc>
          <w:tcPr>
            <w:tcW w:w="6741" w:type="dxa"/>
          </w:tcPr>
          <w:p w14:paraId="6CEC3348" w14:textId="7002C1D6" w:rsidR="00E65D67" w:rsidRPr="00E65D67" w:rsidRDefault="00E65D67" w:rsidP="00E65D67">
            <w:pPr>
              <w:spacing w:line="360" w:lineRule="auto"/>
              <w:jc w:val="both"/>
              <w:rPr>
                <w:lang w:val="en-US" w:eastAsia="ru-RU"/>
              </w:rPr>
            </w:pPr>
            <w:r w:rsidRPr="00582DAB">
              <w:rPr>
                <w:lang w:eastAsia="ru-RU"/>
              </w:rPr>
              <w:t xml:space="preserve">– </w:t>
            </w:r>
            <w:r w:rsidRPr="0064278E">
              <w:rPr>
                <w:lang w:eastAsia="ru-RU"/>
              </w:rPr>
              <w:t>a class of drugs used to prevent bone loss and used to treat osteoporosis and similar conditions</w:t>
            </w:r>
            <w:r>
              <w:rPr>
                <w:lang w:val="en-US" w:eastAsia="ru-RU"/>
              </w:rPr>
              <w:t>,</w:t>
            </w:r>
            <w:r w:rsidRPr="0064278E">
              <w:rPr>
                <w:lang w:eastAsia="ru-RU"/>
              </w:rPr>
              <w:t xml:space="preserve"> contain two phosphonates (PO</w:t>
            </w:r>
            <w:r w:rsidRPr="0064278E">
              <w:rPr>
                <w:vertAlign w:val="subscript"/>
                <w:lang w:eastAsia="ru-RU"/>
              </w:rPr>
              <w:t>3</w:t>
            </w:r>
            <w:r w:rsidRPr="0064278E">
              <w:rPr>
                <w:lang w:eastAsia="ru-RU"/>
              </w:rPr>
              <w:t>)</w:t>
            </w:r>
          </w:p>
        </w:tc>
      </w:tr>
      <w:tr w:rsidR="00E65D67" w14:paraId="10D1B961" w14:textId="77777777" w:rsidTr="00E65D67">
        <w:tc>
          <w:tcPr>
            <w:tcW w:w="2457" w:type="dxa"/>
          </w:tcPr>
          <w:p w14:paraId="6B2172D8" w14:textId="0DFFA93C" w:rsidR="00E65D67" w:rsidRDefault="00E65D67" w:rsidP="00E65D67">
            <w:pPr>
              <w:spacing w:line="360" w:lineRule="auto"/>
              <w:jc w:val="both"/>
              <w:rPr>
                <w:lang w:eastAsia="ru-RU"/>
              </w:rPr>
            </w:pPr>
            <w:r>
              <w:rPr>
                <w:lang w:val="en-US" w:eastAsia="ru-RU"/>
              </w:rPr>
              <w:t>MESENCHYMAL</w:t>
            </w:r>
            <w:r w:rsidRPr="0064278E">
              <w:rPr>
                <w:lang w:val="en-US" w:eastAsia="ru-RU"/>
              </w:rPr>
              <w:t xml:space="preserve"> </w:t>
            </w:r>
            <w:r>
              <w:rPr>
                <w:lang w:val="en-US" w:eastAsia="ru-RU"/>
              </w:rPr>
              <w:t>STEM</w:t>
            </w:r>
            <w:r w:rsidRPr="0064278E">
              <w:rPr>
                <w:lang w:val="en-US" w:eastAsia="ru-RU"/>
              </w:rPr>
              <w:t xml:space="preserve"> </w:t>
            </w:r>
            <w:r>
              <w:rPr>
                <w:lang w:val="en-US" w:eastAsia="ru-RU"/>
              </w:rPr>
              <w:t>CELLS</w:t>
            </w:r>
            <w:r w:rsidRPr="00582DAB">
              <w:rPr>
                <w:lang w:eastAsia="ru-RU"/>
              </w:rPr>
              <w:t xml:space="preserve"> </w:t>
            </w:r>
            <w:r w:rsidRPr="0064278E">
              <w:rPr>
                <w:lang w:val="en-US" w:eastAsia="ru-RU"/>
              </w:rPr>
              <w:t>(</w:t>
            </w:r>
            <w:r>
              <w:rPr>
                <w:lang w:val="en-US" w:eastAsia="ru-RU"/>
              </w:rPr>
              <w:t>MSC</w:t>
            </w:r>
            <w:r w:rsidRPr="0064278E">
              <w:rPr>
                <w:lang w:val="en-US" w:eastAsia="ru-RU"/>
              </w:rPr>
              <w:t>)</w:t>
            </w:r>
          </w:p>
        </w:tc>
        <w:tc>
          <w:tcPr>
            <w:tcW w:w="6741" w:type="dxa"/>
          </w:tcPr>
          <w:p w14:paraId="7D3FBA0E" w14:textId="522852F1" w:rsidR="00E65D67" w:rsidRPr="00E65D67" w:rsidRDefault="00E65D67" w:rsidP="00E65D67">
            <w:pPr>
              <w:spacing w:line="360" w:lineRule="auto"/>
              <w:jc w:val="both"/>
              <w:rPr>
                <w:lang w:val="en-US" w:eastAsia="ru-RU"/>
              </w:rPr>
            </w:pPr>
            <w:r w:rsidRPr="00582DAB">
              <w:rPr>
                <w:lang w:eastAsia="ru-RU"/>
              </w:rPr>
              <w:t xml:space="preserve">- </w:t>
            </w:r>
            <w:r w:rsidRPr="0064278E">
              <w:rPr>
                <w:lang w:eastAsia="ru-RU"/>
              </w:rPr>
              <w:t>multipotent stem cells capable of differentiating into</w:t>
            </w:r>
            <w:r w:rsidRPr="00E65D67">
              <w:rPr>
                <w:lang w:val="en-US" w:eastAsia="ru-RU"/>
              </w:rPr>
              <w:t xml:space="preserve"> </w:t>
            </w:r>
            <w:r w:rsidRPr="0064278E">
              <w:rPr>
                <w:lang w:eastAsia="ru-RU"/>
              </w:rPr>
              <w:t>osteoblasts (bone cells), chondrocytes (cartilage cells), and adipocytes (</w:t>
            </w:r>
            <w:r>
              <w:rPr>
                <w:lang w:val="en-US" w:eastAsia="ru-RU"/>
              </w:rPr>
              <w:t>adipose</w:t>
            </w:r>
            <w:r>
              <w:rPr>
                <w:lang w:eastAsia="ru-RU"/>
              </w:rPr>
              <w:t xml:space="preserve"> cells)</w:t>
            </w:r>
          </w:p>
        </w:tc>
      </w:tr>
      <w:tr w:rsidR="00E65D67" w14:paraId="7866B40E" w14:textId="77777777" w:rsidTr="00E65D67">
        <w:tc>
          <w:tcPr>
            <w:tcW w:w="2457" w:type="dxa"/>
          </w:tcPr>
          <w:p w14:paraId="58C16F51" w14:textId="571AFFA4" w:rsidR="00E65D67" w:rsidRDefault="00E65D67" w:rsidP="00E65D67">
            <w:pPr>
              <w:spacing w:line="360" w:lineRule="auto"/>
              <w:jc w:val="both"/>
              <w:rPr>
                <w:lang w:eastAsia="ru-RU"/>
              </w:rPr>
            </w:pPr>
            <w:r>
              <w:rPr>
                <w:lang w:val="en-US" w:eastAsia="ru-RU"/>
              </w:rPr>
              <w:t>OSTEOBLASTS</w:t>
            </w:r>
          </w:p>
        </w:tc>
        <w:tc>
          <w:tcPr>
            <w:tcW w:w="6741" w:type="dxa"/>
          </w:tcPr>
          <w:p w14:paraId="0FD84F4B" w14:textId="2407B3BC" w:rsidR="00E65D67" w:rsidRPr="00E65D67" w:rsidRDefault="00E65D67" w:rsidP="00E65D67">
            <w:pPr>
              <w:pStyle w:val="NormalWeb"/>
              <w:shd w:val="clear" w:color="auto" w:fill="FFFFFF"/>
              <w:spacing w:before="0" w:after="0" w:line="360" w:lineRule="auto"/>
              <w:jc w:val="both"/>
              <w:rPr>
                <w:rFonts w:ascii="Arial" w:hAnsi="Arial" w:cs="Arial"/>
                <w:color w:val="222222"/>
                <w:sz w:val="20"/>
                <w:szCs w:val="20"/>
              </w:rPr>
            </w:pPr>
            <w:r w:rsidRPr="0064278E">
              <w:rPr>
                <w:lang w:val="en-US" w:eastAsia="ru-RU"/>
              </w:rPr>
              <w:t xml:space="preserve">– </w:t>
            </w:r>
            <w:r>
              <w:rPr>
                <w:lang w:val="en-US" w:eastAsia="ru-RU"/>
              </w:rPr>
              <w:t>young bone-forming cells</w:t>
            </w:r>
          </w:p>
        </w:tc>
      </w:tr>
      <w:tr w:rsidR="00E65D67" w14:paraId="4C8E426B" w14:textId="77777777" w:rsidTr="00E65D67">
        <w:tc>
          <w:tcPr>
            <w:tcW w:w="2457" w:type="dxa"/>
          </w:tcPr>
          <w:p w14:paraId="171665B0" w14:textId="2DDDE228" w:rsidR="00E65D67" w:rsidRDefault="00E65D67" w:rsidP="00E65D67">
            <w:pPr>
              <w:spacing w:line="360" w:lineRule="auto"/>
              <w:jc w:val="both"/>
              <w:rPr>
                <w:lang w:eastAsia="ru-RU"/>
              </w:rPr>
            </w:pPr>
            <w:r>
              <w:rPr>
                <w:lang w:val="en-US"/>
              </w:rPr>
              <w:t>OSTEOCLASTS</w:t>
            </w:r>
          </w:p>
        </w:tc>
        <w:tc>
          <w:tcPr>
            <w:tcW w:w="6741" w:type="dxa"/>
          </w:tcPr>
          <w:p w14:paraId="5147DA4B" w14:textId="1E4C0006" w:rsidR="00E65D67" w:rsidRPr="00E65D67" w:rsidRDefault="00E65D67" w:rsidP="00E65D67">
            <w:pPr>
              <w:pStyle w:val="NormalWeb"/>
              <w:shd w:val="clear" w:color="auto" w:fill="FFFFFF"/>
              <w:spacing w:before="0" w:after="0" w:line="360" w:lineRule="auto"/>
              <w:jc w:val="both"/>
              <w:rPr>
                <w:lang w:val="en-US" w:eastAsia="ru-RU"/>
              </w:rPr>
            </w:pPr>
            <w:r w:rsidRPr="0064278E">
              <w:rPr>
                <w:lang w:val="en-US" w:eastAsia="ru-RU"/>
              </w:rPr>
              <w:t>–</w:t>
            </w:r>
            <w:r w:rsidRPr="0064278E">
              <w:rPr>
                <w:lang w:val="en-US"/>
              </w:rPr>
              <w:t xml:space="preserve"> </w:t>
            </w:r>
            <w:r w:rsidRPr="0064278E">
              <w:rPr>
                <w:lang w:val="en-US" w:eastAsia="ru-RU"/>
              </w:rPr>
              <w:t xml:space="preserve">giant multinucleated cells that </w:t>
            </w:r>
            <w:r>
              <w:rPr>
                <w:lang w:val="en-US" w:eastAsia="ru-RU"/>
              </w:rPr>
              <w:t>resorb</w:t>
            </w:r>
            <w:r w:rsidRPr="0064278E">
              <w:rPr>
                <w:lang w:val="en-US" w:eastAsia="ru-RU"/>
              </w:rPr>
              <w:t xml:space="preserve"> bone tissue by </w:t>
            </w:r>
            <w:r>
              <w:rPr>
                <w:lang w:val="en-US" w:eastAsia="ru-RU"/>
              </w:rPr>
              <w:t>digesting</w:t>
            </w:r>
            <w:r w:rsidRPr="0064278E">
              <w:rPr>
                <w:lang w:val="en-US" w:eastAsia="ru-RU"/>
              </w:rPr>
              <w:t xml:space="preserve"> the mineral compon</w:t>
            </w:r>
            <w:r>
              <w:rPr>
                <w:lang w:val="en-US" w:eastAsia="ru-RU"/>
              </w:rPr>
              <w:t>ent and breaking down collagen</w:t>
            </w:r>
          </w:p>
        </w:tc>
      </w:tr>
      <w:tr w:rsidR="00E65D67" w14:paraId="1DA7F6FC" w14:textId="77777777" w:rsidTr="00E65D67">
        <w:tc>
          <w:tcPr>
            <w:tcW w:w="2457" w:type="dxa"/>
          </w:tcPr>
          <w:p w14:paraId="0896CE2E" w14:textId="084D6484" w:rsidR="00E65D67" w:rsidRDefault="00E65D67" w:rsidP="00E65D67">
            <w:pPr>
              <w:spacing w:line="360" w:lineRule="auto"/>
              <w:jc w:val="both"/>
              <w:rPr>
                <w:lang w:eastAsia="ru-RU"/>
              </w:rPr>
            </w:pPr>
            <w:r>
              <w:rPr>
                <w:lang w:val="en-US" w:eastAsia="ru-RU"/>
              </w:rPr>
              <w:t>OSTEOPOROSIS</w:t>
            </w:r>
          </w:p>
        </w:tc>
        <w:tc>
          <w:tcPr>
            <w:tcW w:w="6741" w:type="dxa"/>
          </w:tcPr>
          <w:p w14:paraId="1C705CE1" w14:textId="7E2BBBB4" w:rsidR="00E65D67" w:rsidRPr="00E65D67" w:rsidRDefault="00E65D67" w:rsidP="00E65D67">
            <w:pPr>
              <w:pStyle w:val="NormalWeb"/>
              <w:shd w:val="clear" w:color="auto" w:fill="FFFFFF"/>
              <w:spacing w:before="0" w:after="0" w:line="360" w:lineRule="auto"/>
              <w:jc w:val="both"/>
              <w:rPr>
                <w:lang w:val="en-US" w:eastAsia="ru-RU"/>
              </w:rPr>
            </w:pPr>
            <w:r w:rsidRPr="0064278E">
              <w:rPr>
                <w:lang w:val="en-US" w:eastAsia="ru-RU"/>
              </w:rPr>
              <w:t>– chronic progressive systemic disease of the skeleton or clinical syndrome manifested in other diseases, which is characterized by a decrease in bone density, violation of their micro</w:t>
            </w:r>
            <w:r>
              <w:rPr>
                <w:lang w:val="en-US" w:eastAsia="ru-RU"/>
              </w:rPr>
              <w:t>-</w:t>
            </w:r>
            <w:r w:rsidRPr="0064278E">
              <w:rPr>
                <w:lang w:val="en-US" w:eastAsia="ru-RU"/>
              </w:rPr>
              <w:t>architectonics and increased fragility</w:t>
            </w:r>
            <w:r>
              <w:rPr>
                <w:lang w:val="en-US" w:eastAsia="ru-RU"/>
              </w:rPr>
              <w:t xml:space="preserve"> </w:t>
            </w:r>
          </w:p>
        </w:tc>
      </w:tr>
      <w:tr w:rsidR="00E65D67" w14:paraId="77513DA5" w14:textId="77777777" w:rsidTr="00E65D67">
        <w:tc>
          <w:tcPr>
            <w:tcW w:w="2457" w:type="dxa"/>
          </w:tcPr>
          <w:p w14:paraId="4FBAF3D1" w14:textId="2BF74CA3" w:rsidR="00E65D67" w:rsidRDefault="00E65D67" w:rsidP="00E65D67">
            <w:pPr>
              <w:spacing w:line="360" w:lineRule="auto"/>
              <w:jc w:val="both"/>
              <w:rPr>
                <w:lang w:eastAsia="ru-RU"/>
              </w:rPr>
            </w:pPr>
            <w:r>
              <w:rPr>
                <w:color w:val="000000"/>
                <w:lang w:val="en-US"/>
              </w:rPr>
              <w:t>FBS</w:t>
            </w:r>
          </w:p>
        </w:tc>
        <w:tc>
          <w:tcPr>
            <w:tcW w:w="6741" w:type="dxa"/>
          </w:tcPr>
          <w:p w14:paraId="522883B3" w14:textId="6ECCE12C" w:rsidR="00E65D67" w:rsidRPr="00E65D67" w:rsidRDefault="00E65D67" w:rsidP="00E65D67">
            <w:pPr>
              <w:pStyle w:val="NormalWeb"/>
              <w:shd w:val="clear" w:color="auto" w:fill="FFFFFF"/>
              <w:spacing w:before="0" w:after="0" w:line="360" w:lineRule="auto"/>
              <w:jc w:val="both"/>
              <w:rPr>
                <w:color w:val="000000"/>
              </w:rPr>
            </w:pPr>
            <w:r w:rsidRPr="0064278E">
              <w:rPr>
                <w:color w:val="000000"/>
                <w:lang w:val="en-US"/>
              </w:rPr>
              <w:t xml:space="preserve">– </w:t>
            </w:r>
            <w:r>
              <w:rPr>
                <w:color w:val="000000"/>
                <w:lang w:val="en-US"/>
              </w:rPr>
              <w:t xml:space="preserve">fetal bovine serum </w:t>
            </w:r>
          </w:p>
        </w:tc>
      </w:tr>
      <w:tr w:rsidR="00E65D67" w14:paraId="6E07DDFA" w14:textId="77777777" w:rsidTr="00E65D67">
        <w:tc>
          <w:tcPr>
            <w:tcW w:w="2457" w:type="dxa"/>
          </w:tcPr>
          <w:p w14:paraId="02B6D80F" w14:textId="00F1D1AA" w:rsidR="00E65D67" w:rsidRDefault="00E65D67" w:rsidP="00E65D67">
            <w:pPr>
              <w:spacing w:line="360" w:lineRule="auto"/>
              <w:jc w:val="both"/>
              <w:rPr>
                <w:lang w:eastAsia="ru-RU"/>
              </w:rPr>
            </w:pPr>
            <w:r w:rsidRPr="00582DAB">
              <w:t>AT-MSCs</w:t>
            </w:r>
          </w:p>
        </w:tc>
        <w:tc>
          <w:tcPr>
            <w:tcW w:w="6741" w:type="dxa"/>
          </w:tcPr>
          <w:p w14:paraId="3B8B6754" w14:textId="44E74DB2" w:rsidR="00E65D67" w:rsidRPr="00E65D67" w:rsidRDefault="00E65D67" w:rsidP="00E65D67">
            <w:pPr>
              <w:widowControl w:val="0"/>
              <w:spacing w:line="360" w:lineRule="auto"/>
              <w:rPr>
                <w:lang w:val="en-US"/>
              </w:rPr>
            </w:pPr>
            <w:r w:rsidRPr="00582DAB">
              <w:rPr>
                <w:lang w:eastAsia="ru-RU"/>
              </w:rPr>
              <w:t>–</w:t>
            </w:r>
            <w:r w:rsidRPr="0064278E">
              <w:rPr>
                <w:lang w:val="en-US"/>
              </w:rPr>
              <w:t xml:space="preserve"> </w:t>
            </w:r>
            <w:r w:rsidRPr="00582DAB">
              <w:rPr>
                <w:rStyle w:val="FontStyle51"/>
                <w:sz w:val="24"/>
              </w:rPr>
              <w:t xml:space="preserve">adipose tissue derived </w:t>
            </w:r>
            <w:r w:rsidRPr="00582DAB">
              <w:rPr>
                <w:rStyle w:val="FontStyle51"/>
                <w:sz w:val="24"/>
                <w:lang w:val="en-US"/>
              </w:rPr>
              <w:t>mesenchymal</w:t>
            </w:r>
            <w:r w:rsidRPr="0064278E">
              <w:rPr>
                <w:rStyle w:val="FontStyle51"/>
                <w:sz w:val="24"/>
                <w:lang w:val="en-US"/>
              </w:rPr>
              <w:t xml:space="preserve"> </w:t>
            </w:r>
            <w:r w:rsidRPr="00582DAB">
              <w:rPr>
                <w:rStyle w:val="FontStyle51"/>
                <w:sz w:val="24"/>
                <w:lang w:val="en-US"/>
              </w:rPr>
              <w:t>stem</w:t>
            </w:r>
            <w:r w:rsidRPr="0064278E">
              <w:rPr>
                <w:rStyle w:val="FontStyle51"/>
                <w:sz w:val="24"/>
                <w:lang w:val="en-US"/>
              </w:rPr>
              <w:t xml:space="preserve"> </w:t>
            </w:r>
            <w:r w:rsidRPr="00582DAB">
              <w:rPr>
                <w:rStyle w:val="FontStyle51"/>
                <w:sz w:val="24"/>
                <w:lang w:val="en-US"/>
              </w:rPr>
              <w:t>cell</w:t>
            </w:r>
            <w:r w:rsidRPr="00582DAB">
              <w:rPr>
                <w:rStyle w:val="FontStyle51"/>
                <w:sz w:val="24"/>
              </w:rPr>
              <w:t>s</w:t>
            </w:r>
            <w:r w:rsidRPr="0064278E">
              <w:rPr>
                <w:lang w:val="en-US"/>
              </w:rPr>
              <w:t xml:space="preserve"> </w:t>
            </w:r>
          </w:p>
        </w:tc>
      </w:tr>
      <w:tr w:rsidR="00E65D67" w14:paraId="61948FE8" w14:textId="77777777" w:rsidTr="00E65D67">
        <w:tc>
          <w:tcPr>
            <w:tcW w:w="2457" w:type="dxa"/>
          </w:tcPr>
          <w:p w14:paraId="3EDBB635" w14:textId="7F3B549E" w:rsidR="00E65D67" w:rsidRDefault="00E65D67" w:rsidP="00E65D67">
            <w:pPr>
              <w:spacing w:line="360" w:lineRule="auto"/>
              <w:jc w:val="both"/>
              <w:rPr>
                <w:lang w:eastAsia="ru-RU"/>
              </w:rPr>
            </w:pPr>
            <w:r w:rsidRPr="0064278E">
              <w:rPr>
                <w:lang w:val="en-US" w:eastAsia="ru-RU"/>
              </w:rPr>
              <w:t>PBS</w:t>
            </w:r>
          </w:p>
        </w:tc>
        <w:tc>
          <w:tcPr>
            <w:tcW w:w="6741" w:type="dxa"/>
          </w:tcPr>
          <w:p w14:paraId="0DE9E8CC" w14:textId="789C711D" w:rsidR="00E65D67" w:rsidRPr="00E65D67" w:rsidRDefault="00E65D67" w:rsidP="00E65D67">
            <w:pPr>
              <w:pStyle w:val="NormalWeb"/>
              <w:shd w:val="clear" w:color="auto" w:fill="FFFFFF"/>
              <w:spacing w:before="0" w:after="0" w:line="360" w:lineRule="auto"/>
              <w:jc w:val="both"/>
              <w:rPr>
                <w:color w:val="000000"/>
              </w:rPr>
            </w:pPr>
            <w:r w:rsidRPr="0064278E">
              <w:rPr>
                <w:lang w:val="en-US" w:eastAsia="ru-RU"/>
              </w:rPr>
              <w:t xml:space="preserve">– </w:t>
            </w:r>
            <w:r>
              <w:rPr>
                <w:lang w:val="en-US" w:eastAsia="ru-RU"/>
              </w:rPr>
              <w:t>phosphate buffer saline</w:t>
            </w:r>
          </w:p>
        </w:tc>
      </w:tr>
      <w:tr w:rsidR="00E65D67" w14:paraId="5CE8B43D" w14:textId="77777777" w:rsidTr="00E65D67">
        <w:tc>
          <w:tcPr>
            <w:tcW w:w="2457" w:type="dxa"/>
          </w:tcPr>
          <w:p w14:paraId="7C89DE0E" w14:textId="31D585D4" w:rsidR="00E65D67" w:rsidRDefault="00E65D67" w:rsidP="00E65D67">
            <w:pPr>
              <w:spacing w:line="360" w:lineRule="auto"/>
              <w:jc w:val="both"/>
              <w:rPr>
                <w:lang w:eastAsia="ru-RU"/>
              </w:rPr>
            </w:pPr>
            <w:r w:rsidRPr="0064278E">
              <w:rPr>
                <w:lang w:val="en-US" w:eastAsia="ru-RU"/>
              </w:rPr>
              <w:t>°C</w:t>
            </w:r>
          </w:p>
        </w:tc>
        <w:tc>
          <w:tcPr>
            <w:tcW w:w="6741" w:type="dxa"/>
          </w:tcPr>
          <w:p w14:paraId="5018A7C3" w14:textId="24AC625E" w:rsidR="00E65D67" w:rsidRPr="00E65D67" w:rsidRDefault="00E65D67" w:rsidP="00E65D67">
            <w:pPr>
              <w:suppressAutoHyphens w:val="0"/>
              <w:spacing w:line="360" w:lineRule="auto"/>
              <w:jc w:val="both"/>
              <w:rPr>
                <w:lang w:val="ru-RU" w:eastAsia="ru-RU"/>
              </w:rPr>
            </w:pPr>
            <w:r w:rsidRPr="00582DAB">
              <w:rPr>
                <w:lang w:eastAsia="ru-RU"/>
              </w:rPr>
              <w:t>–</w:t>
            </w:r>
            <w:r w:rsidRPr="0064278E">
              <w:rPr>
                <w:lang w:val="en-US" w:eastAsia="ru-RU"/>
              </w:rPr>
              <w:t xml:space="preserve"> </w:t>
            </w:r>
            <w:r>
              <w:rPr>
                <w:lang w:val="en-US" w:eastAsia="ru-RU"/>
              </w:rPr>
              <w:t>Celsius degree</w:t>
            </w:r>
          </w:p>
        </w:tc>
      </w:tr>
      <w:tr w:rsidR="00E65D67" w14:paraId="59C36673" w14:textId="77777777" w:rsidTr="00E65D67">
        <w:tc>
          <w:tcPr>
            <w:tcW w:w="2457" w:type="dxa"/>
          </w:tcPr>
          <w:p w14:paraId="66575E2D" w14:textId="3FDC9530" w:rsidR="00E65D67" w:rsidRDefault="00E65D67" w:rsidP="00E65D67">
            <w:pPr>
              <w:spacing w:line="360" w:lineRule="auto"/>
              <w:jc w:val="both"/>
              <w:rPr>
                <w:lang w:eastAsia="ru-RU"/>
              </w:rPr>
            </w:pPr>
            <w:r w:rsidRPr="0064278E">
              <w:rPr>
                <w:lang w:val="en-US" w:eastAsia="ru-RU"/>
              </w:rPr>
              <w:t>pH</w:t>
            </w:r>
          </w:p>
        </w:tc>
        <w:tc>
          <w:tcPr>
            <w:tcW w:w="6741" w:type="dxa"/>
          </w:tcPr>
          <w:p w14:paraId="2AF6BA30" w14:textId="77777777" w:rsidR="00E65D67" w:rsidRPr="0064278E" w:rsidRDefault="00E65D67" w:rsidP="00E65D67">
            <w:pPr>
              <w:suppressAutoHyphens w:val="0"/>
              <w:spacing w:line="360" w:lineRule="auto"/>
              <w:jc w:val="both"/>
              <w:rPr>
                <w:lang w:val="en-US" w:eastAsia="ru-RU"/>
              </w:rPr>
            </w:pPr>
            <w:r w:rsidRPr="00582DAB">
              <w:rPr>
                <w:lang w:eastAsia="ru-RU"/>
              </w:rPr>
              <w:t>–</w:t>
            </w:r>
            <w:r w:rsidRPr="0064278E">
              <w:rPr>
                <w:lang w:val="en-US" w:eastAsia="ru-RU"/>
              </w:rPr>
              <w:t xml:space="preserve"> </w:t>
            </w:r>
            <w:r>
              <w:rPr>
                <w:lang w:val="en-US" w:eastAsia="ru-RU"/>
              </w:rPr>
              <w:t xml:space="preserve">power of hydrogen, </w:t>
            </w:r>
            <w:r w:rsidRPr="0064278E">
              <w:rPr>
                <w:lang w:val="en-US" w:eastAsia="ru-RU"/>
              </w:rPr>
              <w:t>scale used to specify the acidity or basicity of an aqueous solution</w:t>
            </w:r>
          </w:p>
          <w:p w14:paraId="40C4D245" w14:textId="77777777" w:rsidR="00E65D67" w:rsidRDefault="00E65D67" w:rsidP="00E65D67">
            <w:pPr>
              <w:suppressAutoHyphens w:val="0"/>
              <w:spacing w:line="360" w:lineRule="auto"/>
              <w:ind w:firstLine="706"/>
              <w:jc w:val="both"/>
              <w:rPr>
                <w:lang w:eastAsia="ru-RU"/>
              </w:rPr>
            </w:pPr>
          </w:p>
        </w:tc>
      </w:tr>
      <w:tr w:rsidR="00E65D67" w14:paraId="77DA5AC6" w14:textId="77777777" w:rsidTr="00E65D67">
        <w:tc>
          <w:tcPr>
            <w:tcW w:w="2457" w:type="dxa"/>
          </w:tcPr>
          <w:p w14:paraId="383E2B43" w14:textId="62DE35DA" w:rsidR="00E65D67" w:rsidRDefault="00E65D67" w:rsidP="00E65D67">
            <w:pPr>
              <w:spacing w:line="360" w:lineRule="auto"/>
              <w:jc w:val="both"/>
              <w:rPr>
                <w:lang w:eastAsia="ru-RU"/>
              </w:rPr>
            </w:pPr>
            <w:r>
              <w:rPr>
                <w:lang w:val="en-US" w:eastAsia="ru-RU"/>
              </w:rPr>
              <w:t>nm</w:t>
            </w:r>
          </w:p>
        </w:tc>
        <w:tc>
          <w:tcPr>
            <w:tcW w:w="6741" w:type="dxa"/>
          </w:tcPr>
          <w:p w14:paraId="66AC70A0" w14:textId="77777777" w:rsidR="00E65D67" w:rsidRPr="0064278E" w:rsidRDefault="00E65D67" w:rsidP="00E65D67">
            <w:pPr>
              <w:suppressAutoHyphens w:val="0"/>
              <w:spacing w:line="360" w:lineRule="auto"/>
              <w:jc w:val="both"/>
              <w:rPr>
                <w:lang w:val="en-US" w:eastAsia="ru-RU"/>
              </w:rPr>
            </w:pPr>
            <w:r w:rsidRPr="0064278E">
              <w:rPr>
                <w:lang w:val="en-US" w:eastAsia="ru-RU"/>
              </w:rPr>
              <w:t xml:space="preserve">– </w:t>
            </w:r>
            <w:r>
              <w:rPr>
                <w:lang w:val="en-US" w:eastAsia="ru-RU"/>
              </w:rPr>
              <w:t>nanometer</w:t>
            </w:r>
          </w:p>
          <w:p w14:paraId="440E68E1" w14:textId="77777777" w:rsidR="00E65D67" w:rsidRPr="00E65D67" w:rsidRDefault="00E65D67" w:rsidP="00E65D67">
            <w:pPr>
              <w:pStyle w:val="NormalWeb"/>
              <w:shd w:val="clear" w:color="auto" w:fill="FFFFFF"/>
              <w:spacing w:before="0" w:after="0" w:line="360" w:lineRule="auto"/>
              <w:ind w:firstLine="706"/>
              <w:jc w:val="both"/>
              <w:rPr>
                <w:lang w:val="en-US" w:eastAsia="ru-RU"/>
              </w:rPr>
            </w:pPr>
          </w:p>
        </w:tc>
      </w:tr>
      <w:tr w:rsidR="00E65D67" w14:paraId="626ADCEC" w14:textId="77777777" w:rsidTr="00E65D67">
        <w:tc>
          <w:tcPr>
            <w:tcW w:w="2457" w:type="dxa"/>
          </w:tcPr>
          <w:p w14:paraId="3BF09AF3" w14:textId="68B0E5D7" w:rsidR="00E65D67" w:rsidRPr="0064278E" w:rsidRDefault="00E65D67" w:rsidP="00E65D67">
            <w:pPr>
              <w:spacing w:line="360" w:lineRule="auto"/>
              <w:jc w:val="both"/>
              <w:rPr>
                <w:lang w:val="en-US"/>
              </w:rPr>
            </w:pPr>
            <w:r w:rsidRPr="0064278E">
              <w:rPr>
                <w:lang w:val="en-US"/>
              </w:rPr>
              <w:t>Ca</w:t>
            </w:r>
            <w:r w:rsidRPr="0064278E">
              <w:rPr>
                <w:vertAlign w:val="subscript"/>
                <w:lang w:val="en-US"/>
              </w:rPr>
              <w:t>3</w:t>
            </w:r>
            <w:r w:rsidRPr="0064278E">
              <w:rPr>
                <w:lang w:val="en-US"/>
              </w:rPr>
              <w:t>(PO</w:t>
            </w:r>
            <w:r w:rsidRPr="0064278E">
              <w:rPr>
                <w:vertAlign w:val="subscript"/>
                <w:lang w:val="en-US"/>
              </w:rPr>
              <w:t>4</w:t>
            </w:r>
            <w:r w:rsidRPr="0064278E">
              <w:rPr>
                <w:lang w:val="en-US"/>
              </w:rPr>
              <w:t>)</w:t>
            </w:r>
            <w:r w:rsidRPr="0064278E">
              <w:rPr>
                <w:vertAlign w:val="subscript"/>
                <w:lang w:val="en-US"/>
              </w:rPr>
              <w:t>2</w:t>
            </w:r>
          </w:p>
        </w:tc>
        <w:tc>
          <w:tcPr>
            <w:tcW w:w="6741" w:type="dxa"/>
          </w:tcPr>
          <w:p w14:paraId="656E56F3" w14:textId="77777777" w:rsidR="00E65D67" w:rsidRPr="009D71CA" w:rsidRDefault="00E65D67" w:rsidP="00E65D67">
            <w:pPr>
              <w:suppressAutoHyphens w:val="0"/>
              <w:spacing w:line="360" w:lineRule="auto"/>
              <w:jc w:val="both"/>
              <w:rPr>
                <w:lang w:val="en-US"/>
              </w:rPr>
            </w:pPr>
            <w:r w:rsidRPr="0064278E">
              <w:rPr>
                <w:lang w:val="en-US"/>
              </w:rPr>
              <w:t xml:space="preserve">– </w:t>
            </w:r>
            <w:r>
              <w:rPr>
                <w:lang w:val="en-US"/>
              </w:rPr>
              <w:t>Calcium phosphate</w:t>
            </w:r>
          </w:p>
          <w:p w14:paraId="18752DCD" w14:textId="77777777" w:rsidR="00E65D67" w:rsidRPr="0064278E" w:rsidRDefault="00E65D67" w:rsidP="00E65D67">
            <w:pPr>
              <w:suppressAutoHyphens w:val="0"/>
              <w:spacing w:line="360" w:lineRule="auto"/>
              <w:jc w:val="both"/>
              <w:rPr>
                <w:lang w:val="en-US"/>
              </w:rPr>
            </w:pPr>
          </w:p>
        </w:tc>
      </w:tr>
    </w:tbl>
    <w:p w14:paraId="7BBCF37C" w14:textId="0520409D" w:rsidR="00E03741" w:rsidRPr="00E65D67" w:rsidRDefault="00E65D67" w:rsidP="000B57F7">
      <w:pPr>
        <w:pStyle w:val="NormalWeb"/>
        <w:shd w:val="clear" w:color="auto" w:fill="FFFFFF"/>
        <w:spacing w:before="0" w:after="0" w:line="360" w:lineRule="auto"/>
        <w:ind w:firstLine="706"/>
        <w:jc w:val="both"/>
        <w:rPr>
          <w:color w:val="000000"/>
          <w:lang w:val="en-US"/>
        </w:rPr>
      </w:pPr>
      <w:r w:rsidRPr="00E65D67">
        <w:rPr>
          <w:lang w:val="en-US" w:eastAsia="ru-RU"/>
        </w:rPr>
        <w:t xml:space="preserve"> </w:t>
      </w:r>
    </w:p>
    <w:p w14:paraId="1647D386" w14:textId="77777777" w:rsidR="00905BDA" w:rsidRPr="009D71CA" w:rsidRDefault="00905BDA" w:rsidP="006A153E">
      <w:pPr>
        <w:suppressAutoHyphens w:val="0"/>
        <w:spacing w:line="360" w:lineRule="auto"/>
        <w:ind w:firstLine="567"/>
        <w:jc w:val="both"/>
        <w:rPr>
          <w:lang w:val="en-US"/>
        </w:rPr>
      </w:pPr>
    </w:p>
    <w:p w14:paraId="5C8A869B" w14:textId="77777777" w:rsidR="00905BDA" w:rsidRPr="009D71CA" w:rsidRDefault="00905BDA" w:rsidP="006A153E">
      <w:pPr>
        <w:suppressAutoHyphens w:val="0"/>
        <w:spacing w:line="360" w:lineRule="auto"/>
        <w:ind w:firstLine="567"/>
        <w:jc w:val="both"/>
        <w:rPr>
          <w:lang w:val="en-US"/>
        </w:rPr>
      </w:pPr>
    </w:p>
    <w:p w14:paraId="495ADAB9" w14:textId="77777777" w:rsidR="00905BDA" w:rsidRPr="009D71CA" w:rsidRDefault="00905BDA" w:rsidP="006A153E">
      <w:pPr>
        <w:suppressAutoHyphens w:val="0"/>
        <w:spacing w:line="360" w:lineRule="auto"/>
        <w:ind w:firstLine="567"/>
        <w:jc w:val="both"/>
        <w:rPr>
          <w:lang w:val="en-US"/>
        </w:rPr>
      </w:pPr>
    </w:p>
    <w:p w14:paraId="3D85D30F" w14:textId="77777777" w:rsidR="00A52FDB" w:rsidRPr="009D71CA" w:rsidRDefault="00A52FDB" w:rsidP="006A153E">
      <w:pPr>
        <w:suppressAutoHyphens w:val="0"/>
        <w:spacing w:line="360" w:lineRule="auto"/>
        <w:ind w:firstLine="567"/>
        <w:jc w:val="both"/>
        <w:rPr>
          <w:lang w:val="en-US" w:eastAsia="ru-RU"/>
        </w:rPr>
      </w:pPr>
    </w:p>
    <w:p w14:paraId="51FEB6D9" w14:textId="239C83BC" w:rsidR="00FD1A25" w:rsidRPr="00E03741" w:rsidRDefault="00E03741" w:rsidP="00FD1A25">
      <w:pPr>
        <w:widowControl w:val="0"/>
        <w:suppressAutoHyphens w:val="0"/>
        <w:spacing w:line="360" w:lineRule="auto"/>
        <w:ind w:firstLine="709"/>
        <w:jc w:val="center"/>
        <w:outlineLvl w:val="0"/>
        <w:rPr>
          <w:lang w:val="en-US" w:eastAsia="ru-RU"/>
        </w:rPr>
      </w:pPr>
      <w:r>
        <w:rPr>
          <w:lang w:val="en-US" w:eastAsia="ru-RU"/>
        </w:rPr>
        <w:br/>
      </w:r>
    </w:p>
    <w:bookmarkEnd w:id="0"/>
    <w:bookmarkEnd w:id="1"/>
    <w:p w14:paraId="47F29D9A" w14:textId="0B422964" w:rsidR="00E03741" w:rsidRPr="00E65D67" w:rsidRDefault="00E03741" w:rsidP="00857605">
      <w:pPr>
        <w:spacing w:line="360" w:lineRule="auto"/>
        <w:ind w:firstLine="709"/>
        <w:jc w:val="center"/>
        <w:rPr>
          <w:b/>
          <w:color w:val="000000"/>
          <w:shd w:val="clear" w:color="auto" w:fill="FFFFFF"/>
          <w:lang w:val="en-US"/>
        </w:rPr>
      </w:pPr>
      <w:r w:rsidRPr="00E65D67">
        <w:rPr>
          <w:b/>
          <w:lang w:val="en-US" w:eastAsia="ru-RU"/>
        </w:rPr>
        <w:lastRenderedPageBreak/>
        <w:t>INTRODUCTION</w:t>
      </w:r>
    </w:p>
    <w:p w14:paraId="46B2C4A0" w14:textId="2F88C3B8" w:rsidR="00BD5014" w:rsidRPr="00857605" w:rsidRDefault="00E03741" w:rsidP="000B57F7">
      <w:pPr>
        <w:spacing w:line="360" w:lineRule="auto"/>
        <w:ind w:firstLine="706"/>
        <w:jc w:val="both"/>
        <w:rPr>
          <w:kern w:val="28"/>
          <w:lang w:val="en-US"/>
        </w:rPr>
      </w:pPr>
      <w:r w:rsidRPr="00857605">
        <w:rPr>
          <w:color w:val="000000"/>
          <w:shd w:val="clear" w:color="auto" w:fill="FFFFFF"/>
          <w:lang w:val="en-US"/>
        </w:rPr>
        <w:t xml:space="preserve">Osteoporosis is a chronic systemic disease that affects bone tissue and is accompanied by a decrease in bone density and strength, progressive loss of </w:t>
      </w:r>
      <w:r w:rsidR="00E75338" w:rsidRPr="00857605">
        <w:rPr>
          <w:color w:val="000000"/>
          <w:shd w:val="clear" w:color="auto" w:fill="FFFFFF"/>
          <w:lang w:val="en-US"/>
        </w:rPr>
        <w:t xml:space="preserve">the </w:t>
      </w:r>
      <w:r w:rsidRPr="00857605">
        <w:rPr>
          <w:color w:val="000000"/>
          <w:shd w:val="clear" w:color="auto" w:fill="FFFFFF"/>
          <w:lang w:val="en-US"/>
        </w:rPr>
        <w:t>bone mass and disruption of</w:t>
      </w:r>
      <w:r w:rsidR="00E75338" w:rsidRPr="00857605">
        <w:rPr>
          <w:color w:val="000000"/>
          <w:shd w:val="clear" w:color="auto" w:fill="FFFFFF"/>
          <w:lang w:val="en-US"/>
        </w:rPr>
        <w:t xml:space="preserve"> the</w:t>
      </w:r>
      <w:r w:rsidRPr="00857605">
        <w:rPr>
          <w:color w:val="000000"/>
          <w:shd w:val="clear" w:color="auto" w:fill="FFFFFF"/>
          <w:lang w:val="en-US"/>
        </w:rPr>
        <w:t xml:space="preserve"> bone micro</w:t>
      </w:r>
      <w:r w:rsidR="006C3FB0" w:rsidRPr="00857605">
        <w:rPr>
          <w:color w:val="000000"/>
          <w:shd w:val="clear" w:color="auto" w:fill="FFFFFF"/>
          <w:lang w:val="en-US"/>
        </w:rPr>
        <w:t>-</w:t>
      </w:r>
      <w:r w:rsidRPr="00857605">
        <w:rPr>
          <w:color w:val="000000"/>
          <w:shd w:val="clear" w:color="auto" w:fill="FFFFFF"/>
          <w:lang w:val="en-US"/>
        </w:rPr>
        <w:t>architectonics, which ultimately leads to a high risk of fractures. Currently, there are a number of promising approaches for the regeneration of bone defects, including</w:t>
      </w:r>
      <w:r w:rsidR="00E15701" w:rsidRPr="00857605">
        <w:rPr>
          <w:color w:val="000000"/>
          <w:shd w:val="clear" w:color="auto" w:fill="FFFFFF"/>
          <w:lang w:val="en-US"/>
        </w:rPr>
        <w:t xml:space="preserve"> the</w:t>
      </w:r>
      <w:r w:rsidRPr="00857605">
        <w:rPr>
          <w:color w:val="000000"/>
          <w:shd w:val="clear" w:color="auto" w:fill="FFFFFF"/>
          <w:lang w:val="en-US"/>
        </w:rPr>
        <w:t xml:space="preserve"> classic autologous bone grafts, as well as innovative methods using growth factors and synthetic scaffolds </w:t>
      </w:r>
      <w:r w:rsidR="00BD5014" w:rsidRPr="00857605">
        <w:rPr>
          <w:color w:val="000000"/>
          <w:shd w:val="clear" w:color="auto" w:fill="FFFFFF"/>
        </w:rPr>
        <w:fldChar w:fldCharType="begin">
          <w:fldData xml:space="preserve">PEVuZE5vdGU+PENpdGU+PEF1dGhvcj5OYWthc2U8L0F1dGhvcj48WWVhcj4yMDA5PC9ZZWFyPjxS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</w:fldData>
        </w:fldChar>
      </w:r>
      <w:r w:rsidR="005A55CC" w:rsidRPr="00857605">
        <w:rPr>
          <w:color w:val="000000"/>
          <w:shd w:val="clear" w:color="auto" w:fill="FFFFFF"/>
        </w:rPr>
        <w:instrText xml:space="preserve"> ADDIN EN.CITE </w:instrText>
      </w:r>
      <w:r w:rsidR="005A55CC" w:rsidRPr="00857605">
        <w:rPr>
          <w:color w:val="000000"/>
          <w:shd w:val="clear" w:color="auto" w:fill="FFFFFF"/>
        </w:rPr>
        <w:fldChar w:fldCharType="begin">
          <w:fldData xml:space="preserve">PEVuZE5vdGU+PENpdGU+PEF1dGhvcj5OYWthc2U8L0F1dGhvcj48WWVhcj4yMDA5PC9ZZWFyPjxS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</w:fldData>
        </w:fldChar>
      </w:r>
      <w:r w:rsidR="005A55CC" w:rsidRPr="00857605">
        <w:rPr>
          <w:color w:val="000000"/>
          <w:shd w:val="clear" w:color="auto" w:fill="FFFFFF"/>
        </w:rPr>
        <w:instrText xml:space="preserve"> ADDIN EN.CITE.DATA </w:instrText>
      </w:r>
      <w:r w:rsidR="005A55CC" w:rsidRPr="00857605">
        <w:rPr>
          <w:color w:val="000000"/>
          <w:shd w:val="clear" w:color="auto" w:fill="FFFFFF"/>
        </w:rPr>
      </w:r>
      <w:r w:rsidR="005A55CC" w:rsidRPr="00857605">
        <w:rPr>
          <w:color w:val="000000"/>
          <w:shd w:val="clear" w:color="auto" w:fill="FFFFFF"/>
        </w:rPr>
        <w:fldChar w:fldCharType="end"/>
      </w:r>
      <w:r w:rsidR="00BD5014" w:rsidRPr="00857605">
        <w:rPr>
          <w:color w:val="000000"/>
          <w:shd w:val="clear" w:color="auto" w:fill="FFFFFF"/>
        </w:rPr>
      </w:r>
      <w:r w:rsidR="00BD5014" w:rsidRPr="00857605">
        <w:rPr>
          <w:color w:val="000000"/>
          <w:shd w:val="clear" w:color="auto" w:fill="FFFFFF"/>
        </w:rPr>
        <w:fldChar w:fldCharType="separate"/>
      </w:r>
      <w:r w:rsidR="005A55CC" w:rsidRPr="00857605">
        <w:rPr>
          <w:noProof/>
          <w:color w:val="000000"/>
          <w:shd w:val="clear" w:color="auto" w:fill="FFFFFF"/>
        </w:rPr>
        <w:t>[</w:t>
      </w:r>
      <w:hyperlink w:anchor="_ENREF_1" w:tooltip="Nakase, 2009 #6" w:history="1">
        <w:r w:rsidR="005A55CC" w:rsidRPr="00857605">
          <w:rPr>
            <w:noProof/>
            <w:color w:val="000000"/>
            <w:shd w:val="clear" w:color="auto" w:fill="FFFFFF"/>
          </w:rPr>
          <w:t>1-5</w:t>
        </w:r>
      </w:hyperlink>
      <w:r w:rsidR="005A55CC" w:rsidRPr="00857605">
        <w:rPr>
          <w:noProof/>
          <w:color w:val="000000"/>
          <w:shd w:val="clear" w:color="auto" w:fill="FFFFFF"/>
        </w:rPr>
        <w:t>]</w:t>
      </w:r>
      <w:r w:rsidR="00BD5014" w:rsidRPr="00857605">
        <w:rPr>
          <w:color w:val="000000"/>
          <w:shd w:val="clear" w:color="auto" w:fill="FFFFFF"/>
        </w:rPr>
        <w:fldChar w:fldCharType="end"/>
      </w:r>
      <w:r w:rsidR="00BD5014" w:rsidRPr="00857605">
        <w:t xml:space="preserve">. </w:t>
      </w:r>
      <w:r w:rsidR="00E75338" w:rsidRPr="00857605">
        <w:t>However, fracture healing is a complex process of bone regeneration, which depends on age and the presence of osteoporosis. In recent years, data have been obtained indicating that bone tissue regeneration in osteoporosis-associated fractures differ</w:t>
      </w:r>
      <w:r w:rsidR="00E75338" w:rsidRPr="00857605">
        <w:rPr>
          <w:lang w:val="en-US"/>
        </w:rPr>
        <w:t>s</w:t>
      </w:r>
      <w:r w:rsidR="00E75338" w:rsidRPr="00857605">
        <w:t xml:space="preserve"> markedly from</w:t>
      </w:r>
      <w:r w:rsidR="00E15701" w:rsidRPr="00857605">
        <w:rPr>
          <w:lang w:val="en-US"/>
        </w:rPr>
        <w:t xml:space="preserve"> the</w:t>
      </w:r>
      <w:r w:rsidR="00E75338" w:rsidRPr="00857605">
        <w:t xml:space="preserve"> healthy</w:t>
      </w:r>
      <w:r w:rsidR="00E75338" w:rsidRPr="00857605">
        <w:rPr>
          <w:lang w:val="en-US"/>
        </w:rPr>
        <w:t xml:space="preserve"> ones</w:t>
      </w:r>
      <w:r w:rsidR="00E75338" w:rsidRPr="00857605">
        <w:t>, and this may be important in assessing the effectiveness of new methods of treating traumatic bone tissue injuries associated with osteoporosis</w:t>
      </w:r>
      <w:r w:rsidR="00E75338" w:rsidRPr="00857605">
        <w:rPr>
          <w:lang w:val="en-US"/>
        </w:rPr>
        <w:t xml:space="preserve"> </w:t>
      </w:r>
      <w:r w:rsidR="00BD5014" w:rsidRPr="00857605">
        <w:rPr>
          <w:rStyle w:val="highlight"/>
          <w:color w:val="000000"/>
          <w:shd w:val="clear" w:color="auto" w:fill="FFFFFF"/>
        </w:rPr>
        <w:fldChar w:fldCharType="begin"/>
      </w:r>
      <w:r w:rsidR="005A55CC" w:rsidRPr="00857605">
        <w:rPr>
          <w:rStyle w:val="highlight"/>
          <w:color w:val="000000"/>
          <w:shd w:val="clear" w:color="auto" w:fill="FFFFFF"/>
        </w:rPr>
        <w:instrText xml:space="preserve"> ADDIN EN.CITE &lt;EndNote&gt;&lt;Cite&gt;&lt;Author&gt;Giannoudis&lt;/Author&gt;&lt;Year&gt;2007&lt;/Year&gt;&lt;RecNum&gt;5&lt;/RecNum&gt;&lt;DisplayText&gt;&lt;style font="Times New Roman"&gt;[6&lt;/style&gt;&lt;style font="Times New Roman CYR"&gt;]&lt;/style&gt;&lt;/DisplayText&gt;&lt;record&gt;&lt;rec-number&gt;5&lt;/rec-number&gt;&lt;foreign-keys&gt;&lt;key app="EN" db-id="5saxerxzjfxse4ese5y5evr8w2ftfdzppstd" timestamp="1452769762"&gt;5&lt;/key&gt;&lt;/foreign-keys&gt;&lt;ref-type name="Journal Article"&gt;17&lt;/ref-type&gt;&lt;contributors&gt;&lt;authors&gt;&lt;author&gt;Giannoudis, P.&lt;/author&gt;&lt;author&gt;Tzioupis, C.&lt;/author&gt;&lt;author&gt;Almalki, T.&lt;/author&gt;&lt;author&gt;Buckley, R.&lt;/author&gt;&lt;/authors&gt;&lt;/contributors&gt;&lt;auth-address&gt;Academic Department of Trauma &amp;amp; Orthopaedic Surgery, School of Medicine, University of Leeds, Leeds, UK. pgiannoudi@aol.com&lt;/auth-address&gt;&lt;titles&gt;&lt;title&gt;Fracture healing in osteoporotic fractures: is it really different? A basic science perspective&lt;/title&gt;&lt;secondary-title&gt;Injury&lt;/secondary-title&gt;&lt;alt-title&gt;Injury&lt;/alt-title&gt;&lt;/titles&gt;&lt;periodical&gt;&lt;full-title&gt;Injury&lt;/full-title&gt;&lt;abbr-1&gt;Injury&lt;/abbr-1&gt;&lt;/periodical&gt;&lt;alt-periodical&gt;&lt;full-title&gt;Injury&lt;/full-title&gt;&lt;abbr-1&gt;Injury&lt;/abbr-1&gt;&lt;/alt-periodical&gt;&lt;pages&gt;S90-9&lt;/pages&gt;&lt;volume&gt;38 Suppl 1&lt;/volume&gt;&lt;edition&gt;2007/03/27&lt;/edition&gt;&lt;keywords&gt;&lt;keyword&gt;Bone Regeneration/*physiology&lt;/keyword&gt;&lt;keyword&gt;Fracture Healing/*physiology&lt;/keyword&gt;&lt;keyword&gt;Fractures, Bone/*physiopathology&lt;/keyword&gt;&lt;keyword&gt;Humans&lt;/keyword&gt;&lt;keyword&gt;Osteoporosis/*complications/physiopathology&lt;/keyword&gt;&lt;/keywords&gt;&lt;dates&gt;&lt;year&gt;2007&lt;/year&gt;&lt;pub-dates&gt;&lt;date&gt;Mar&lt;/date&gt;&lt;/pub-dates&gt;&lt;/dates&gt;&lt;isbn&gt;0020-1383 (Print)&amp;#xD;0020-1383&lt;/isbn&gt;&lt;accession-num&gt;17383490&lt;/accession-num&gt;&lt;urls&gt;&lt;/urls&gt;&lt;electronic-resource-num&gt;10.1016/j.injury.2007.02.014&lt;/electronic-resource-num&gt;&lt;remote-database-provider&gt;NLM&lt;/remote-database-provider&gt;&lt;language&gt;eng&lt;/language&gt;&lt;/record&gt;&lt;/Cite&gt;&lt;/EndNote&gt;</w:instrText>
      </w:r>
      <w:r w:rsidR="00BD5014" w:rsidRPr="00857605">
        <w:rPr>
          <w:rStyle w:val="highlight"/>
          <w:color w:val="000000"/>
          <w:shd w:val="clear" w:color="auto" w:fill="FFFFFF"/>
        </w:rPr>
        <w:fldChar w:fldCharType="separate"/>
      </w:r>
      <w:r w:rsidR="005A55CC" w:rsidRPr="00857605">
        <w:rPr>
          <w:rStyle w:val="highlight"/>
          <w:noProof/>
          <w:color w:val="000000"/>
          <w:shd w:val="clear" w:color="auto" w:fill="FFFFFF"/>
        </w:rPr>
        <w:t>[</w:t>
      </w:r>
      <w:hyperlink w:anchor="_ENREF_6" w:tooltip="Giannoudis, 2007 #5" w:history="1">
        <w:r w:rsidR="005A55CC" w:rsidRPr="00857605">
          <w:rPr>
            <w:rStyle w:val="highlight"/>
            <w:noProof/>
            <w:color w:val="000000"/>
            <w:shd w:val="clear" w:color="auto" w:fill="FFFFFF"/>
          </w:rPr>
          <w:t>6</w:t>
        </w:r>
      </w:hyperlink>
      <w:r w:rsidR="005A55CC" w:rsidRPr="00857605">
        <w:rPr>
          <w:rStyle w:val="highlight"/>
          <w:noProof/>
          <w:color w:val="000000"/>
          <w:shd w:val="clear" w:color="auto" w:fill="FFFFFF"/>
        </w:rPr>
        <w:t>]</w:t>
      </w:r>
      <w:r w:rsidR="00BD5014" w:rsidRPr="00857605">
        <w:rPr>
          <w:rStyle w:val="highlight"/>
          <w:color w:val="000000"/>
          <w:shd w:val="clear" w:color="auto" w:fill="FFFFFF"/>
        </w:rPr>
        <w:fldChar w:fldCharType="end"/>
      </w:r>
      <w:r w:rsidR="00BD5014" w:rsidRPr="00857605">
        <w:rPr>
          <w:color w:val="000000"/>
          <w:shd w:val="clear" w:color="auto" w:fill="FFFFFF"/>
        </w:rPr>
        <w:t>.</w:t>
      </w:r>
      <w:r w:rsidR="00BD5014" w:rsidRPr="00857605">
        <w:rPr>
          <w:color w:val="000000"/>
          <w:shd w:val="clear" w:color="auto" w:fill="FFFFFF"/>
          <w:lang w:val="en-US"/>
        </w:rPr>
        <w:t xml:space="preserve"> </w:t>
      </w:r>
      <w:r w:rsidR="00E75338" w:rsidRPr="00857605">
        <w:rPr>
          <w:color w:val="000000"/>
          <w:shd w:val="clear" w:color="auto" w:fill="FFFFFF"/>
          <w:lang w:val="en-US"/>
        </w:rPr>
        <w:t xml:space="preserve">Thus, the development of effective methods for stimulating the processes of bone tissue regeneration in osteoporosis and similar pathologies is one of the priority directions in modern science and medicine. </w:t>
      </w:r>
    </w:p>
    <w:p w14:paraId="33179CCE" w14:textId="4B739D5C" w:rsidR="00A35AC3" w:rsidRPr="00857605" w:rsidRDefault="006C3FB0" w:rsidP="000B57F7">
      <w:pPr>
        <w:spacing w:line="360" w:lineRule="auto"/>
        <w:ind w:firstLine="706"/>
        <w:jc w:val="both"/>
        <w:rPr>
          <w:color w:val="000000"/>
          <w:highlight w:val="yellow"/>
          <w:shd w:val="clear" w:color="auto" w:fill="FFFFFF"/>
          <w:lang w:val="en-US"/>
        </w:rPr>
      </w:pPr>
      <w:r w:rsidRPr="00857605">
        <w:rPr>
          <w:rFonts w:eastAsia="Calibri"/>
          <w:lang w:val="en-US" w:eastAsia="en-US"/>
        </w:rPr>
        <w:t xml:space="preserve">We have previously synthesized water-soluble polymer modified with bisphosphonate side chains that binds to mesenchymal stem cells (MSCs) and </w:t>
      </w:r>
      <w:r w:rsidRPr="00857605">
        <w:rPr>
          <w:rFonts w:eastAsia="Calibri"/>
          <w:lang w:eastAsia="en-US"/>
        </w:rPr>
        <w:t xml:space="preserve">hydroxyapatites </w:t>
      </w:r>
      <w:r w:rsidRPr="00857605">
        <w:rPr>
          <w:rFonts w:eastAsia="Calibri"/>
          <w:lang w:val="en-US" w:eastAsia="en-US"/>
        </w:rPr>
        <w:t xml:space="preserve">on the surface of </w:t>
      </w:r>
      <w:r w:rsidRPr="00857605">
        <w:rPr>
          <w:rFonts w:eastAsia="Calibri"/>
          <w:lang w:eastAsia="en-US"/>
        </w:rPr>
        <w:t>bone tissue</w:t>
      </w:r>
      <w:r w:rsidRPr="00857605">
        <w:rPr>
          <w:rFonts w:eastAsia="Calibri"/>
          <w:lang w:val="en-US" w:eastAsia="en-US"/>
        </w:rPr>
        <w:t xml:space="preserve">, thus, increasing their affinity to bone. </w:t>
      </w:r>
      <w:r w:rsidR="00E15701" w:rsidRPr="00857605">
        <w:rPr>
          <w:rFonts w:eastAsia="Calibri"/>
          <w:lang w:val="en-US" w:eastAsia="en-US"/>
        </w:rPr>
        <w:t>T</w:t>
      </w:r>
      <w:r w:rsidR="00E75338" w:rsidRPr="00857605">
        <w:rPr>
          <w:rFonts w:eastAsia="Calibri"/>
          <w:lang w:eastAsia="en-US"/>
        </w:rPr>
        <w:t xml:space="preserve">he assessment of the chemical characteristics of the polymer was carried out with confirmation of its osteophilic potential </w:t>
      </w:r>
      <w:r w:rsidR="00E75338" w:rsidRPr="00857605">
        <w:rPr>
          <w:rFonts w:eastAsia="Calibri"/>
          <w:i/>
          <w:lang w:eastAsia="en-US"/>
        </w:rPr>
        <w:t>in vitro</w:t>
      </w:r>
      <w:r w:rsidR="00E75338" w:rsidRPr="00857605">
        <w:rPr>
          <w:rFonts w:eastAsia="Calibri"/>
          <w:lang w:val="en-US" w:eastAsia="en-US"/>
        </w:rPr>
        <w:t xml:space="preserve"> </w:t>
      </w:r>
      <w:r w:rsidR="00872508" w:rsidRPr="00857605">
        <w:fldChar w:fldCharType="begin">
          <w:fldData xml:space="preserve">PEVuZE5vdGU+PENpdGU+PEF1dGhvcj5EJmFwb3M7U291emE8L0F1dGhvcj48WWVhcj4yMDE0PC9Z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==
</w:fldData>
        </w:fldChar>
      </w:r>
      <w:r w:rsidR="005A55CC" w:rsidRPr="00857605">
        <w:instrText xml:space="preserve"> ADDIN EN.CITE </w:instrText>
      </w:r>
      <w:r w:rsidR="005A55CC" w:rsidRPr="00857605">
        <w:fldChar w:fldCharType="begin">
          <w:fldData xml:space="preserve">PEVuZE5vdGU+PENpdGU+PEF1dGhvcj5EJmFwb3M7U291emE8L0F1dGhvcj48WWVhcj4yMDE0PC9Z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==
</w:fldData>
        </w:fldChar>
      </w:r>
      <w:r w:rsidR="005A55CC" w:rsidRPr="00857605">
        <w:instrText xml:space="preserve"> ADDIN EN.CITE.DATA </w:instrText>
      </w:r>
      <w:r w:rsidR="005A55CC" w:rsidRPr="00857605">
        <w:fldChar w:fldCharType="end"/>
      </w:r>
      <w:r w:rsidR="00872508" w:rsidRPr="00857605">
        <w:fldChar w:fldCharType="separate"/>
      </w:r>
      <w:r w:rsidR="005A55CC" w:rsidRPr="00857605">
        <w:rPr>
          <w:noProof/>
        </w:rPr>
        <w:t>[</w:t>
      </w:r>
      <w:hyperlink w:anchor="_ENREF_7" w:tooltip="D'Souza, 2014 #6560" w:history="1">
        <w:r w:rsidR="005A55CC" w:rsidRPr="00857605">
          <w:rPr>
            <w:noProof/>
          </w:rPr>
          <w:t>7</w:t>
        </w:r>
      </w:hyperlink>
      <w:r w:rsidR="005A55CC" w:rsidRPr="00857605">
        <w:rPr>
          <w:noProof/>
        </w:rPr>
        <w:t>]</w:t>
      </w:r>
      <w:r w:rsidR="00872508" w:rsidRPr="00857605">
        <w:fldChar w:fldCharType="end"/>
      </w:r>
      <w:r w:rsidR="00872508" w:rsidRPr="00857605">
        <w:rPr>
          <w:lang w:val="en-US"/>
        </w:rPr>
        <w:t xml:space="preserve">. </w:t>
      </w:r>
      <w:r w:rsidR="00E75338" w:rsidRPr="00857605">
        <w:rPr>
          <w:rFonts w:eastAsia="Calibri"/>
          <w:lang w:eastAsia="en-US"/>
        </w:rPr>
        <w:t xml:space="preserve">The purpose of this study was to assess the biosafety and bioeffectiveness of cell therapy with mesenchymal stem cells modified with a synthetic osteophilic bisphosphonate polymer </w:t>
      </w:r>
      <w:r w:rsidRPr="00857605">
        <w:rPr>
          <w:rFonts w:eastAsia="Calibri"/>
          <w:lang w:val="en-US" w:eastAsia="en-US"/>
        </w:rPr>
        <w:t xml:space="preserve">in vivo </w:t>
      </w:r>
      <w:r w:rsidR="00E75338" w:rsidRPr="00857605">
        <w:rPr>
          <w:rFonts w:eastAsia="Calibri"/>
          <w:lang w:eastAsia="en-US"/>
        </w:rPr>
        <w:t xml:space="preserve">in a </w:t>
      </w:r>
      <w:r w:rsidR="00E15701" w:rsidRPr="00857605">
        <w:rPr>
          <w:rFonts w:eastAsia="Calibri"/>
          <w:lang w:val="en-US" w:eastAsia="en-US"/>
        </w:rPr>
        <w:t xml:space="preserve">rat </w:t>
      </w:r>
      <w:r w:rsidR="00E75338" w:rsidRPr="00857605">
        <w:rPr>
          <w:rFonts w:eastAsia="Calibri"/>
          <w:lang w:eastAsia="en-US"/>
        </w:rPr>
        <w:t xml:space="preserve">model </w:t>
      </w:r>
      <w:r w:rsidR="00E15701" w:rsidRPr="00857605">
        <w:rPr>
          <w:rFonts w:eastAsia="Calibri"/>
          <w:lang w:val="en-US" w:eastAsia="en-US"/>
        </w:rPr>
        <w:t xml:space="preserve">with </w:t>
      </w:r>
      <w:r w:rsidR="00B80A73" w:rsidRPr="00857605">
        <w:rPr>
          <w:rFonts w:eastAsia="Calibri"/>
          <w:lang w:val="en-US" w:eastAsia="en-US"/>
        </w:rPr>
        <w:t>osteoporosis</w:t>
      </w:r>
      <w:r w:rsidR="00B80A73" w:rsidRPr="00857605">
        <w:rPr>
          <w:rFonts w:eastAsia="Calibri"/>
          <w:lang w:eastAsia="en-US"/>
        </w:rPr>
        <w:t xml:space="preserve"> </w:t>
      </w:r>
      <w:r w:rsidR="00E15701" w:rsidRPr="00857605">
        <w:rPr>
          <w:rFonts w:eastAsia="Calibri"/>
          <w:lang w:eastAsia="en-US"/>
        </w:rPr>
        <w:t>ulna fracture</w:t>
      </w:r>
      <w:r w:rsidR="00E75338" w:rsidRPr="00857605">
        <w:rPr>
          <w:rFonts w:eastAsia="Calibri"/>
          <w:lang w:eastAsia="en-US"/>
        </w:rPr>
        <w:t>.</w:t>
      </w:r>
      <w:r w:rsidR="00E75338" w:rsidRPr="00857605">
        <w:rPr>
          <w:rFonts w:eastAsia="Calibri"/>
          <w:lang w:val="en-US" w:eastAsia="en-US"/>
        </w:rPr>
        <w:t xml:space="preserve"> </w:t>
      </w:r>
    </w:p>
    <w:p w14:paraId="65CA52E7" w14:textId="48405090" w:rsidR="002066A4" w:rsidRPr="00857605" w:rsidRDefault="00E75338" w:rsidP="000B57F7">
      <w:pPr>
        <w:pStyle w:val="NormalWeb"/>
        <w:spacing w:before="0" w:after="0" w:line="360" w:lineRule="auto"/>
        <w:ind w:right="51" w:firstLine="706"/>
        <w:jc w:val="both"/>
        <w:rPr>
          <w:lang w:val="en-US"/>
        </w:rPr>
      </w:pPr>
      <w:r w:rsidRPr="00857605">
        <w:rPr>
          <w:rFonts w:eastAsia="Batang"/>
          <w:lang w:val="kk-KZ"/>
        </w:rPr>
        <w:t xml:space="preserve">To accomplish this task, in 2018, </w:t>
      </w:r>
      <w:r w:rsidR="00B80A73" w:rsidRPr="00857605">
        <w:rPr>
          <w:rFonts w:eastAsia="Batang"/>
          <w:lang w:val="en-US"/>
        </w:rPr>
        <w:t xml:space="preserve">the </w:t>
      </w:r>
      <w:r w:rsidRPr="00857605">
        <w:rPr>
          <w:rFonts w:eastAsia="Batang"/>
          <w:lang w:val="kk-KZ"/>
        </w:rPr>
        <w:t>effect</w:t>
      </w:r>
      <w:r w:rsidR="00B80A73" w:rsidRPr="00857605">
        <w:rPr>
          <w:rFonts w:eastAsia="Batang"/>
          <w:lang w:val="en-US"/>
        </w:rPr>
        <w:t>s</w:t>
      </w:r>
      <w:r w:rsidRPr="00857605">
        <w:rPr>
          <w:rFonts w:eastAsia="Batang"/>
          <w:lang w:val="kk-KZ"/>
        </w:rPr>
        <w:t xml:space="preserve"> of the polymer on proliferation, osteogenic differentiation of MSCs</w:t>
      </w:r>
      <w:r w:rsidR="00E15701" w:rsidRPr="00857605">
        <w:rPr>
          <w:rFonts w:eastAsia="Batang"/>
          <w:lang w:val="en-US"/>
        </w:rPr>
        <w:t xml:space="preserve"> was assessed</w:t>
      </w:r>
      <w:r w:rsidR="00E15701" w:rsidRPr="00857605">
        <w:rPr>
          <w:rFonts w:eastAsia="Batang"/>
          <w:lang w:val="kk-KZ"/>
        </w:rPr>
        <w:t xml:space="preserve"> and </w:t>
      </w:r>
      <w:r w:rsidRPr="00857605">
        <w:rPr>
          <w:rFonts w:eastAsia="Batang"/>
          <w:lang w:val="kk-KZ"/>
        </w:rPr>
        <w:t xml:space="preserve">its ability to inhibit the activity of osteoclasts </w:t>
      </w:r>
      <w:r w:rsidRPr="00857605">
        <w:rPr>
          <w:rFonts w:eastAsia="Batang"/>
          <w:i/>
          <w:lang w:val="kk-KZ"/>
        </w:rPr>
        <w:t>in vitro</w:t>
      </w:r>
      <w:r w:rsidR="00E15701" w:rsidRPr="00857605">
        <w:rPr>
          <w:rFonts w:eastAsia="Batang"/>
          <w:lang w:val="en-US"/>
        </w:rPr>
        <w:t xml:space="preserve"> was determined</w:t>
      </w:r>
      <w:r w:rsidRPr="00857605">
        <w:rPr>
          <w:rFonts w:eastAsia="Batang"/>
          <w:lang w:val="kk-KZ"/>
        </w:rPr>
        <w:t xml:space="preserve">. As a result of the studies in 2018 (interim report for 2018, inventory number 0218RK00867), according to the </w:t>
      </w:r>
      <w:r w:rsidR="00B80A73" w:rsidRPr="00857605">
        <w:rPr>
          <w:rFonts w:eastAsia="Batang"/>
          <w:lang w:val="en-US"/>
        </w:rPr>
        <w:t xml:space="preserve">Project </w:t>
      </w:r>
      <w:r w:rsidRPr="00857605">
        <w:rPr>
          <w:rFonts w:eastAsia="Batang"/>
          <w:lang w:val="kk-KZ"/>
        </w:rPr>
        <w:t xml:space="preserve">schedule (Appendix A), all </w:t>
      </w:r>
      <w:r w:rsidR="00B80A73" w:rsidRPr="00857605">
        <w:rPr>
          <w:rFonts w:eastAsia="Batang"/>
          <w:lang w:val="en-US"/>
        </w:rPr>
        <w:t xml:space="preserve">the </w:t>
      </w:r>
      <w:r w:rsidRPr="00857605">
        <w:rPr>
          <w:rFonts w:eastAsia="Batang"/>
          <w:lang w:val="kk-KZ"/>
        </w:rPr>
        <w:t xml:space="preserve">tasks were completed: </w:t>
      </w:r>
      <w:r w:rsidRPr="00857605">
        <w:rPr>
          <w:rFonts w:eastAsia="Batang"/>
          <w:lang w:val="en-US"/>
        </w:rPr>
        <w:t xml:space="preserve"> </w:t>
      </w:r>
    </w:p>
    <w:p w14:paraId="5B47549C" w14:textId="2281C145" w:rsidR="00E75338" w:rsidRPr="00857605" w:rsidRDefault="00E75338" w:rsidP="00E65D67">
      <w:pPr>
        <w:pStyle w:val="ListParagraph"/>
        <w:numPr>
          <w:ilvl w:val="0"/>
          <w:numId w:val="36"/>
        </w:numPr>
        <w:spacing w:line="360" w:lineRule="auto"/>
        <w:jc w:val="both"/>
        <w:rPr>
          <w:rFonts w:ascii="Times New Roman" w:hAnsi="Times New Roman"/>
          <w:sz w:val="24"/>
          <w:szCs w:val="24"/>
          <w:lang w:val="en-US"/>
        </w:rPr>
      </w:pPr>
      <w:r w:rsidRPr="00857605">
        <w:rPr>
          <w:rFonts w:ascii="Times New Roman" w:hAnsi="Times New Roman"/>
          <w:sz w:val="24"/>
          <w:szCs w:val="24"/>
          <w:lang w:val="en-US"/>
        </w:rPr>
        <w:t xml:space="preserve">The rat mesenchymal stem cells were isolated and the purity of the cell population </w:t>
      </w:r>
      <w:r w:rsidR="00E15701" w:rsidRPr="00857605">
        <w:rPr>
          <w:rFonts w:ascii="Times New Roman" w:hAnsi="Times New Roman"/>
          <w:sz w:val="24"/>
          <w:szCs w:val="24"/>
          <w:lang w:val="en-US"/>
        </w:rPr>
        <w:t xml:space="preserve">was </w:t>
      </w:r>
      <w:r w:rsidRPr="00857605">
        <w:rPr>
          <w:rFonts w:ascii="Times New Roman" w:hAnsi="Times New Roman"/>
          <w:sz w:val="24"/>
          <w:szCs w:val="24"/>
          <w:lang w:val="en-US"/>
        </w:rPr>
        <w:t>evaluated. As a result of sorting</w:t>
      </w:r>
      <w:r w:rsidR="00B80A73" w:rsidRPr="00857605">
        <w:rPr>
          <w:rFonts w:ascii="Times New Roman" w:hAnsi="Times New Roman"/>
          <w:sz w:val="24"/>
          <w:szCs w:val="24"/>
          <w:lang w:val="en-US"/>
        </w:rPr>
        <w:t xml:space="preserve">, homogeneous </w:t>
      </w:r>
      <w:r w:rsidRPr="00857605">
        <w:rPr>
          <w:rFonts w:ascii="Times New Roman" w:hAnsi="Times New Roman"/>
          <w:sz w:val="24"/>
          <w:szCs w:val="24"/>
          <w:lang w:val="en-US"/>
        </w:rPr>
        <w:t xml:space="preserve">CD105 - positive cells </w:t>
      </w:r>
      <w:r w:rsidR="00B80A73" w:rsidRPr="00857605">
        <w:rPr>
          <w:rFonts w:ascii="Times New Roman" w:hAnsi="Times New Roman"/>
          <w:sz w:val="24"/>
          <w:szCs w:val="24"/>
          <w:lang w:val="en-US"/>
        </w:rPr>
        <w:t xml:space="preserve">were isolated </w:t>
      </w:r>
      <w:r w:rsidRPr="00857605">
        <w:rPr>
          <w:rFonts w:ascii="Times New Roman" w:hAnsi="Times New Roman"/>
          <w:sz w:val="24"/>
          <w:szCs w:val="24"/>
          <w:lang w:val="en-US"/>
        </w:rPr>
        <w:t xml:space="preserve">from a heterogeneous population </w:t>
      </w:r>
      <w:proofErr w:type="spellStart"/>
      <w:r w:rsidRPr="00857605">
        <w:rPr>
          <w:rFonts w:ascii="Times New Roman" w:hAnsi="Times New Roman"/>
          <w:sz w:val="24"/>
          <w:szCs w:val="24"/>
          <w:lang w:val="en-US"/>
        </w:rPr>
        <w:t>a</w:t>
      </w:r>
      <w:proofErr w:type="spellEnd"/>
      <w:r w:rsidRPr="00857605">
        <w:rPr>
          <w:rFonts w:ascii="Times New Roman" w:hAnsi="Times New Roman"/>
          <w:sz w:val="24"/>
          <w:szCs w:val="24"/>
          <w:lang w:val="en-US"/>
        </w:rPr>
        <w:t xml:space="preserve"> for further research.</w:t>
      </w:r>
      <w:r w:rsidR="00B80A73" w:rsidRPr="00857605">
        <w:rPr>
          <w:rFonts w:ascii="Times New Roman" w:hAnsi="Times New Roman"/>
          <w:sz w:val="24"/>
          <w:szCs w:val="24"/>
          <w:lang w:val="en-US"/>
        </w:rPr>
        <w:t xml:space="preserve"> </w:t>
      </w:r>
    </w:p>
    <w:p w14:paraId="5A1DDFEA" w14:textId="43F77529" w:rsidR="00E75338" w:rsidRPr="00857605" w:rsidRDefault="00E75338" w:rsidP="00E65D67">
      <w:pPr>
        <w:pStyle w:val="ListParagraph"/>
        <w:numPr>
          <w:ilvl w:val="0"/>
          <w:numId w:val="36"/>
        </w:numPr>
        <w:spacing w:line="360" w:lineRule="auto"/>
        <w:jc w:val="both"/>
        <w:rPr>
          <w:rFonts w:ascii="Times New Roman" w:hAnsi="Times New Roman"/>
          <w:sz w:val="24"/>
          <w:szCs w:val="24"/>
          <w:lang w:val="en-US"/>
        </w:rPr>
      </w:pPr>
      <w:r w:rsidRPr="00857605">
        <w:rPr>
          <w:rFonts w:ascii="Times New Roman" w:hAnsi="Times New Roman"/>
          <w:sz w:val="24"/>
          <w:szCs w:val="24"/>
          <w:lang w:val="en-US"/>
        </w:rPr>
        <w:t xml:space="preserve">The effect of the osteophilic bisphosphonate polymer on the proliferation of MSCs was studied. According to the obtained data, the polymer </w:t>
      </w:r>
      <w:r w:rsidR="00B80A73" w:rsidRPr="00857605">
        <w:rPr>
          <w:rFonts w:ascii="Times New Roman" w:hAnsi="Times New Roman"/>
          <w:sz w:val="24"/>
          <w:szCs w:val="24"/>
          <w:lang w:val="en-US"/>
        </w:rPr>
        <w:t xml:space="preserve">was </w:t>
      </w:r>
      <w:r w:rsidRPr="00857605">
        <w:rPr>
          <w:rFonts w:ascii="Times New Roman" w:hAnsi="Times New Roman"/>
          <w:sz w:val="24"/>
          <w:szCs w:val="24"/>
          <w:lang w:val="en-US"/>
        </w:rPr>
        <w:t xml:space="preserve"> not cytotoxic and d</w:t>
      </w:r>
      <w:r w:rsidR="00B80A73" w:rsidRPr="00857605">
        <w:rPr>
          <w:rFonts w:ascii="Times New Roman" w:hAnsi="Times New Roman"/>
          <w:sz w:val="24"/>
          <w:szCs w:val="24"/>
          <w:lang w:val="en-US"/>
        </w:rPr>
        <w:t>id</w:t>
      </w:r>
      <w:r w:rsidRPr="00857605">
        <w:rPr>
          <w:rFonts w:ascii="Times New Roman" w:hAnsi="Times New Roman"/>
          <w:sz w:val="24"/>
          <w:szCs w:val="24"/>
          <w:lang w:val="en-US"/>
        </w:rPr>
        <w:t xml:space="preserve"> not affect the rate of MSC proliferation </w:t>
      </w:r>
      <w:r w:rsidRPr="00857605">
        <w:rPr>
          <w:rFonts w:ascii="Times New Roman" w:hAnsi="Times New Roman"/>
          <w:i/>
          <w:sz w:val="24"/>
          <w:szCs w:val="24"/>
          <w:lang w:val="en-US"/>
        </w:rPr>
        <w:t>in vitro</w:t>
      </w:r>
      <w:r w:rsidR="00E15701" w:rsidRPr="00857605">
        <w:rPr>
          <w:rFonts w:ascii="Times New Roman" w:hAnsi="Times New Roman"/>
          <w:sz w:val="24"/>
          <w:szCs w:val="24"/>
          <w:lang w:val="en-US"/>
        </w:rPr>
        <w:t>.</w:t>
      </w:r>
    </w:p>
    <w:p w14:paraId="4806B3E7" w14:textId="1F0FC2B5" w:rsidR="00E75338" w:rsidRPr="00857605" w:rsidRDefault="00E75338" w:rsidP="00E65D67">
      <w:pPr>
        <w:pStyle w:val="ListParagraph"/>
        <w:numPr>
          <w:ilvl w:val="0"/>
          <w:numId w:val="36"/>
        </w:numPr>
        <w:spacing w:line="360" w:lineRule="auto"/>
        <w:jc w:val="both"/>
        <w:rPr>
          <w:rFonts w:ascii="Times New Roman" w:hAnsi="Times New Roman"/>
          <w:sz w:val="24"/>
          <w:szCs w:val="24"/>
          <w:lang w:val="en-US"/>
        </w:rPr>
      </w:pPr>
      <w:r w:rsidRPr="00857605">
        <w:rPr>
          <w:rFonts w:ascii="Times New Roman" w:hAnsi="Times New Roman"/>
          <w:sz w:val="24"/>
          <w:szCs w:val="24"/>
          <w:lang w:val="en-US"/>
        </w:rPr>
        <w:t xml:space="preserve">The effect of the polymer on the osteogenic differentiation of MSCs </w:t>
      </w:r>
      <w:r w:rsidRPr="00857605">
        <w:rPr>
          <w:rFonts w:ascii="Times New Roman" w:hAnsi="Times New Roman"/>
          <w:i/>
          <w:sz w:val="24"/>
          <w:szCs w:val="24"/>
          <w:lang w:val="en-US"/>
        </w:rPr>
        <w:t>in vitro</w:t>
      </w:r>
      <w:r w:rsidRPr="00857605">
        <w:rPr>
          <w:rFonts w:ascii="Times New Roman" w:hAnsi="Times New Roman"/>
          <w:sz w:val="24"/>
          <w:szCs w:val="24"/>
          <w:lang w:val="en-US"/>
        </w:rPr>
        <w:t xml:space="preserve"> was studied. The results of the study showed that the surface modification of MSCs with a polymer d</w:t>
      </w:r>
      <w:r w:rsidR="00B80A73" w:rsidRPr="00857605">
        <w:rPr>
          <w:rFonts w:ascii="Times New Roman" w:hAnsi="Times New Roman"/>
          <w:sz w:val="24"/>
          <w:szCs w:val="24"/>
          <w:lang w:val="en-US"/>
        </w:rPr>
        <w:t>id</w:t>
      </w:r>
      <w:r w:rsidRPr="00857605">
        <w:rPr>
          <w:rFonts w:ascii="Times New Roman" w:hAnsi="Times New Roman"/>
          <w:sz w:val="24"/>
          <w:szCs w:val="24"/>
          <w:lang w:val="en-US"/>
        </w:rPr>
        <w:t xml:space="preserve"> not affect the processes of their osteogenic differentiation and these cells c</w:t>
      </w:r>
      <w:r w:rsidR="00B80A73" w:rsidRPr="00857605">
        <w:rPr>
          <w:rFonts w:ascii="Times New Roman" w:hAnsi="Times New Roman"/>
          <w:sz w:val="24"/>
          <w:szCs w:val="24"/>
          <w:lang w:val="en-US"/>
        </w:rPr>
        <w:t>ould</w:t>
      </w:r>
      <w:r w:rsidRPr="00857605">
        <w:rPr>
          <w:rFonts w:ascii="Times New Roman" w:hAnsi="Times New Roman"/>
          <w:sz w:val="24"/>
          <w:szCs w:val="24"/>
          <w:lang w:val="en-US"/>
        </w:rPr>
        <w:t xml:space="preserve"> be used for further experiments </w:t>
      </w:r>
      <w:r w:rsidR="00E15701" w:rsidRPr="00857605">
        <w:rPr>
          <w:rFonts w:ascii="Times New Roman" w:hAnsi="Times New Roman"/>
          <w:sz w:val="24"/>
          <w:szCs w:val="24"/>
          <w:lang w:val="en-US"/>
        </w:rPr>
        <w:t>with</w:t>
      </w:r>
      <w:r w:rsidRPr="00857605">
        <w:rPr>
          <w:rFonts w:ascii="Times New Roman" w:hAnsi="Times New Roman"/>
          <w:sz w:val="24"/>
          <w:szCs w:val="24"/>
          <w:lang w:val="en-US"/>
        </w:rPr>
        <w:t xml:space="preserve"> laboratory animals.</w:t>
      </w:r>
    </w:p>
    <w:p w14:paraId="116AC1F3" w14:textId="3AAD6DE6" w:rsidR="00E75338" w:rsidRPr="00857605" w:rsidRDefault="00E75338" w:rsidP="00E65D67">
      <w:pPr>
        <w:pStyle w:val="ListParagraph"/>
        <w:numPr>
          <w:ilvl w:val="0"/>
          <w:numId w:val="36"/>
        </w:numPr>
        <w:spacing w:line="360" w:lineRule="auto"/>
        <w:jc w:val="both"/>
        <w:rPr>
          <w:rFonts w:ascii="Times New Roman" w:hAnsi="Times New Roman"/>
          <w:sz w:val="24"/>
          <w:szCs w:val="24"/>
          <w:lang w:val="en-US"/>
        </w:rPr>
      </w:pPr>
      <w:r w:rsidRPr="00857605">
        <w:rPr>
          <w:rFonts w:ascii="Times New Roman" w:hAnsi="Times New Roman"/>
          <w:sz w:val="24"/>
          <w:szCs w:val="24"/>
          <w:lang w:val="en-US"/>
        </w:rPr>
        <w:lastRenderedPageBreak/>
        <w:t xml:space="preserve">The ability of the polymer to inhibit osteoclast activity </w:t>
      </w:r>
      <w:r w:rsidRPr="00857605">
        <w:rPr>
          <w:rFonts w:ascii="Times New Roman" w:hAnsi="Times New Roman"/>
          <w:i/>
          <w:sz w:val="24"/>
          <w:szCs w:val="24"/>
          <w:lang w:val="en-US"/>
        </w:rPr>
        <w:t>in vitro</w:t>
      </w:r>
      <w:r w:rsidRPr="00857605">
        <w:rPr>
          <w:rFonts w:ascii="Times New Roman" w:hAnsi="Times New Roman"/>
          <w:sz w:val="24"/>
          <w:szCs w:val="24"/>
          <w:lang w:val="en-US"/>
        </w:rPr>
        <w:t xml:space="preserve"> has been studied. The polymer at a concentration of 1 mg/ml inhibit</w:t>
      </w:r>
      <w:r w:rsidR="00B80A73" w:rsidRPr="00857605">
        <w:rPr>
          <w:rFonts w:ascii="Times New Roman" w:hAnsi="Times New Roman"/>
          <w:sz w:val="24"/>
          <w:szCs w:val="24"/>
          <w:lang w:val="en-US"/>
        </w:rPr>
        <w:t>ed</w:t>
      </w:r>
      <w:r w:rsidRPr="00857605">
        <w:rPr>
          <w:rFonts w:ascii="Times New Roman" w:hAnsi="Times New Roman"/>
          <w:sz w:val="24"/>
          <w:szCs w:val="24"/>
          <w:lang w:val="en-US"/>
        </w:rPr>
        <w:t xml:space="preserve"> osteoclast activity by 20% compared to the control group and 1.5% better than the commercially available alendronate at a similar concentration</w:t>
      </w:r>
      <w:r w:rsidR="00E15701" w:rsidRPr="00857605">
        <w:rPr>
          <w:rFonts w:ascii="Times New Roman" w:hAnsi="Times New Roman"/>
          <w:sz w:val="24"/>
          <w:szCs w:val="24"/>
          <w:lang w:val="en-US"/>
        </w:rPr>
        <w:t>.</w:t>
      </w:r>
    </w:p>
    <w:p w14:paraId="645E87A2" w14:textId="6FDC1786" w:rsidR="002066A4" w:rsidRPr="00857605" w:rsidRDefault="00E75338" w:rsidP="000B57F7">
      <w:pPr>
        <w:spacing w:line="360" w:lineRule="auto"/>
        <w:ind w:firstLine="706"/>
        <w:contextualSpacing/>
        <w:jc w:val="both"/>
        <w:rPr>
          <w:lang w:val="en-US"/>
        </w:rPr>
      </w:pPr>
      <w:r w:rsidRPr="00857605">
        <w:rPr>
          <w:lang w:val="en-US"/>
        </w:rPr>
        <w:t xml:space="preserve">In 2019, it was planned to evaluate the short-term effectiveness of the polymer-modified MSC therapy </w:t>
      </w:r>
      <w:r w:rsidR="00E15701" w:rsidRPr="00857605">
        <w:rPr>
          <w:lang w:val="en-US"/>
        </w:rPr>
        <w:t xml:space="preserve">in osteoporotic ulna rat fracture </w:t>
      </w:r>
      <w:r w:rsidRPr="00857605">
        <w:rPr>
          <w:i/>
          <w:lang w:val="en-US"/>
        </w:rPr>
        <w:t>in vivo</w:t>
      </w:r>
      <w:r w:rsidRPr="00857605">
        <w:rPr>
          <w:lang w:val="en-US"/>
        </w:rPr>
        <w:t xml:space="preserve"> and to </w:t>
      </w:r>
      <w:r w:rsidR="00E15701" w:rsidRPr="00857605">
        <w:rPr>
          <w:lang w:val="en-US"/>
        </w:rPr>
        <w:t>assess</w:t>
      </w:r>
      <w:r w:rsidRPr="00857605">
        <w:rPr>
          <w:lang w:val="en-US"/>
        </w:rPr>
        <w:t xml:space="preserve"> the acute and chronic toxicity of the polymer. As a result of the studies in 2019 (interim report for 2019, inventory number 0219RK00249), according to the </w:t>
      </w:r>
      <w:r w:rsidR="00BB79E4" w:rsidRPr="00857605">
        <w:rPr>
          <w:lang w:val="en-US"/>
        </w:rPr>
        <w:t xml:space="preserve">Project </w:t>
      </w:r>
      <w:r w:rsidRPr="00857605">
        <w:rPr>
          <w:lang w:val="en-US"/>
        </w:rPr>
        <w:t xml:space="preserve">schedule (Appendix A), all tasks were completed: </w:t>
      </w:r>
    </w:p>
    <w:p w14:paraId="5C0375F7" w14:textId="0558FE51" w:rsidR="00E75338" w:rsidRPr="00857605" w:rsidRDefault="00E75338" w:rsidP="00E65D67">
      <w:pPr>
        <w:pStyle w:val="ListParagraph"/>
        <w:numPr>
          <w:ilvl w:val="0"/>
          <w:numId w:val="37"/>
        </w:numPr>
        <w:spacing w:line="360" w:lineRule="auto"/>
        <w:jc w:val="both"/>
        <w:rPr>
          <w:rFonts w:ascii="Times New Roman" w:hAnsi="Times New Roman"/>
          <w:sz w:val="24"/>
          <w:szCs w:val="24"/>
          <w:lang w:val="en-US"/>
        </w:rPr>
      </w:pPr>
      <w:r w:rsidRPr="00857605">
        <w:rPr>
          <w:rFonts w:ascii="Times New Roman" w:hAnsi="Times New Roman"/>
          <w:sz w:val="24"/>
          <w:szCs w:val="24"/>
          <w:lang w:val="en-US"/>
        </w:rPr>
        <w:t xml:space="preserve">An animal model of </w:t>
      </w:r>
      <w:r w:rsidR="00E15701" w:rsidRPr="00857605">
        <w:rPr>
          <w:rFonts w:ascii="Times New Roman" w:hAnsi="Times New Roman"/>
          <w:sz w:val="24"/>
          <w:szCs w:val="24"/>
          <w:lang w:val="en-US"/>
        </w:rPr>
        <w:t>ulna fracture</w:t>
      </w:r>
      <w:r w:rsidRPr="00857605">
        <w:rPr>
          <w:rFonts w:ascii="Times New Roman" w:hAnsi="Times New Roman"/>
          <w:sz w:val="24"/>
          <w:szCs w:val="24"/>
          <w:lang w:val="en-US"/>
        </w:rPr>
        <w:t xml:space="preserve"> with osteotomy of the shaft of the ulna was</w:t>
      </w:r>
      <w:r w:rsidR="00E15701" w:rsidRPr="00857605">
        <w:rPr>
          <w:rFonts w:ascii="Times New Roman" w:hAnsi="Times New Roman"/>
          <w:sz w:val="24"/>
          <w:szCs w:val="24"/>
          <w:lang w:val="en-US"/>
        </w:rPr>
        <w:t xml:space="preserve"> developed.</w:t>
      </w:r>
    </w:p>
    <w:p w14:paraId="7DD1CE6B" w14:textId="697F6E28" w:rsidR="00E75338" w:rsidRPr="00857605" w:rsidRDefault="00E75338" w:rsidP="00E65D67">
      <w:pPr>
        <w:pStyle w:val="ListParagraph"/>
        <w:numPr>
          <w:ilvl w:val="0"/>
          <w:numId w:val="37"/>
        </w:numPr>
        <w:spacing w:line="360" w:lineRule="auto"/>
        <w:jc w:val="both"/>
        <w:rPr>
          <w:rFonts w:ascii="Times New Roman" w:hAnsi="Times New Roman"/>
          <w:sz w:val="24"/>
          <w:szCs w:val="24"/>
          <w:lang w:val="en-US"/>
        </w:rPr>
      </w:pPr>
      <w:r w:rsidRPr="00857605">
        <w:rPr>
          <w:rFonts w:ascii="Times New Roman" w:hAnsi="Times New Roman"/>
          <w:sz w:val="24"/>
          <w:szCs w:val="24"/>
          <w:lang w:val="en-US"/>
        </w:rPr>
        <w:t xml:space="preserve">An animal model of osteoporosis was </w:t>
      </w:r>
      <w:r w:rsidR="00BB79E4" w:rsidRPr="00857605">
        <w:rPr>
          <w:rFonts w:ascii="Times New Roman" w:hAnsi="Times New Roman"/>
          <w:sz w:val="24"/>
          <w:szCs w:val="24"/>
          <w:lang w:val="en-US"/>
        </w:rPr>
        <w:t xml:space="preserve">created </w:t>
      </w:r>
      <w:r w:rsidRPr="00857605">
        <w:rPr>
          <w:rFonts w:ascii="Times New Roman" w:hAnsi="Times New Roman"/>
          <w:sz w:val="24"/>
          <w:szCs w:val="24"/>
          <w:lang w:val="en-US"/>
        </w:rPr>
        <w:t xml:space="preserve">by bilateral </w:t>
      </w:r>
      <w:proofErr w:type="spellStart"/>
      <w:r w:rsidRPr="00857605">
        <w:rPr>
          <w:rFonts w:ascii="Times New Roman" w:hAnsi="Times New Roman"/>
          <w:sz w:val="24"/>
          <w:szCs w:val="24"/>
          <w:lang w:val="en-US"/>
        </w:rPr>
        <w:t>ovariectomy</w:t>
      </w:r>
      <w:proofErr w:type="spellEnd"/>
      <w:r w:rsidRPr="00857605">
        <w:rPr>
          <w:rFonts w:ascii="Times New Roman" w:hAnsi="Times New Roman"/>
          <w:sz w:val="24"/>
          <w:szCs w:val="24"/>
          <w:lang w:val="en-US"/>
        </w:rPr>
        <w:t>.</w:t>
      </w:r>
    </w:p>
    <w:p w14:paraId="23F696C2" w14:textId="1D58FDA6" w:rsidR="00E75338" w:rsidRPr="00857605" w:rsidRDefault="00E75338" w:rsidP="00E65D67">
      <w:pPr>
        <w:pStyle w:val="ListParagraph"/>
        <w:numPr>
          <w:ilvl w:val="0"/>
          <w:numId w:val="37"/>
        </w:numPr>
        <w:spacing w:line="360" w:lineRule="auto"/>
        <w:jc w:val="both"/>
        <w:rPr>
          <w:rFonts w:ascii="Times New Roman" w:hAnsi="Times New Roman"/>
          <w:sz w:val="24"/>
          <w:szCs w:val="24"/>
          <w:lang w:val="en-US"/>
        </w:rPr>
      </w:pPr>
      <w:r w:rsidRPr="00857605">
        <w:rPr>
          <w:rFonts w:ascii="Times New Roman" w:hAnsi="Times New Roman"/>
          <w:sz w:val="24"/>
          <w:szCs w:val="24"/>
          <w:lang w:val="en-US"/>
        </w:rPr>
        <w:t xml:space="preserve">The assessment of the short-term (1 month) effectiveness of the </w:t>
      </w:r>
      <w:r w:rsidR="00E15701" w:rsidRPr="00857605">
        <w:rPr>
          <w:rFonts w:ascii="Times New Roman" w:hAnsi="Times New Roman"/>
          <w:sz w:val="24"/>
          <w:szCs w:val="24"/>
          <w:lang w:val="en-US"/>
        </w:rPr>
        <w:t>polymer modified MSCs transplantations</w:t>
      </w:r>
      <w:r w:rsidRPr="00857605">
        <w:rPr>
          <w:rFonts w:ascii="Times New Roman" w:hAnsi="Times New Roman"/>
          <w:sz w:val="24"/>
          <w:szCs w:val="24"/>
          <w:lang w:val="en-US"/>
        </w:rPr>
        <w:t xml:space="preserve"> </w:t>
      </w:r>
      <w:r w:rsidRPr="00857605">
        <w:rPr>
          <w:rFonts w:ascii="Times New Roman" w:hAnsi="Times New Roman"/>
          <w:i/>
          <w:sz w:val="24"/>
          <w:szCs w:val="24"/>
          <w:lang w:val="en-US"/>
        </w:rPr>
        <w:t>in vivo</w:t>
      </w:r>
      <w:r w:rsidR="00E15701" w:rsidRPr="00857605">
        <w:rPr>
          <w:rFonts w:ascii="Times New Roman" w:hAnsi="Times New Roman"/>
          <w:sz w:val="24"/>
          <w:szCs w:val="24"/>
          <w:lang w:val="en-US"/>
        </w:rPr>
        <w:t xml:space="preserve"> </w:t>
      </w:r>
      <w:r w:rsidRPr="00857605">
        <w:rPr>
          <w:rFonts w:ascii="Times New Roman" w:hAnsi="Times New Roman"/>
          <w:sz w:val="24"/>
          <w:szCs w:val="24"/>
          <w:lang w:val="en-US"/>
        </w:rPr>
        <w:t xml:space="preserve">showed an increase in the </w:t>
      </w:r>
      <w:r w:rsidR="00E15701" w:rsidRPr="00857605">
        <w:rPr>
          <w:rFonts w:ascii="Times New Roman" w:hAnsi="Times New Roman"/>
          <w:sz w:val="24"/>
          <w:szCs w:val="24"/>
          <w:lang w:val="en-US"/>
        </w:rPr>
        <w:t xml:space="preserve">rate of </w:t>
      </w:r>
      <w:r w:rsidRPr="00857605">
        <w:rPr>
          <w:rFonts w:ascii="Times New Roman" w:hAnsi="Times New Roman"/>
          <w:sz w:val="24"/>
          <w:szCs w:val="24"/>
          <w:lang w:val="en-US"/>
        </w:rPr>
        <w:t>bone tissue regeneration in the area of the ulna fracture in rats.</w:t>
      </w:r>
    </w:p>
    <w:p w14:paraId="63821072" w14:textId="6DFD743E" w:rsidR="00E75338" w:rsidRPr="00857605" w:rsidRDefault="00E75338" w:rsidP="00E65D67">
      <w:pPr>
        <w:pStyle w:val="ListParagraph"/>
        <w:numPr>
          <w:ilvl w:val="0"/>
          <w:numId w:val="37"/>
        </w:numPr>
        <w:spacing w:line="360" w:lineRule="auto"/>
        <w:jc w:val="both"/>
        <w:rPr>
          <w:rFonts w:ascii="Times New Roman" w:hAnsi="Times New Roman"/>
          <w:sz w:val="24"/>
          <w:szCs w:val="24"/>
          <w:lang w:val="en-US"/>
        </w:rPr>
      </w:pPr>
      <w:r w:rsidRPr="00857605">
        <w:rPr>
          <w:rFonts w:ascii="Times New Roman" w:hAnsi="Times New Roman"/>
          <w:sz w:val="24"/>
          <w:szCs w:val="24"/>
          <w:lang w:val="en-US"/>
        </w:rPr>
        <w:t>Acute and chronic toxicity assessment of osteophilic polymer was performed. The study of acute and chronic toxicity of the polymer showed the absence of toxic effects of the polymer on the organs and tissues of laboratory animals.</w:t>
      </w:r>
    </w:p>
    <w:p w14:paraId="0F2327AD" w14:textId="52B5D07E" w:rsidR="00E15701" w:rsidRPr="00857605" w:rsidRDefault="00E75338" w:rsidP="00857605">
      <w:pPr>
        <w:spacing w:line="360" w:lineRule="auto"/>
        <w:ind w:firstLine="567"/>
        <w:jc w:val="both"/>
        <w:rPr>
          <w:lang w:val="en-US" w:eastAsia="ru-RU"/>
        </w:rPr>
      </w:pPr>
      <w:r w:rsidRPr="00857605">
        <w:rPr>
          <w:lang w:val="ru-RU" w:eastAsia="ru-RU"/>
        </w:rPr>
        <w:t xml:space="preserve">Research objectives for 2020: </w:t>
      </w:r>
    </w:p>
    <w:p w14:paraId="392B3B74" w14:textId="787DC659" w:rsidR="00E75338" w:rsidRPr="00857605" w:rsidRDefault="00E75338" w:rsidP="00857605">
      <w:pPr>
        <w:pStyle w:val="ListParagraph"/>
        <w:numPr>
          <w:ilvl w:val="0"/>
          <w:numId w:val="33"/>
        </w:numPr>
        <w:spacing w:line="360" w:lineRule="auto"/>
        <w:rPr>
          <w:rFonts w:ascii="Times New Roman" w:hAnsi="Times New Roman"/>
          <w:sz w:val="24"/>
          <w:szCs w:val="24"/>
          <w:lang w:val="en-US" w:eastAsia="ru-RU"/>
        </w:rPr>
      </w:pPr>
      <w:r w:rsidRPr="00857605">
        <w:rPr>
          <w:rFonts w:ascii="Times New Roman" w:hAnsi="Times New Roman"/>
          <w:sz w:val="24"/>
          <w:szCs w:val="24"/>
          <w:lang w:val="en-US" w:eastAsia="ru-RU"/>
        </w:rPr>
        <w:t xml:space="preserve">Evaluation of the </w:t>
      </w:r>
      <w:r w:rsidR="00BB79E4" w:rsidRPr="00857605">
        <w:rPr>
          <w:rFonts w:ascii="Times New Roman" w:hAnsi="Times New Roman"/>
          <w:sz w:val="24"/>
          <w:szCs w:val="24"/>
          <w:lang w:val="en-US" w:eastAsia="ru-RU"/>
        </w:rPr>
        <w:t xml:space="preserve">(long-term) </w:t>
      </w:r>
      <w:r w:rsidRPr="00857605">
        <w:rPr>
          <w:rFonts w:ascii="Times New Roman" w:hAnsi="Times New Roman"/>
          <w:sz w:val="24"/>
          <w:szCs w:val="24"/>
          <w:lang w:val="en-US" w:eastAsia="ru-RU"/>
        </w:rPr>
        <w:t xml:space="preserve">effectiveness </w:t>
      </w:r>
      <w:r w:rsidR="00E15701" w:rsidRPr="00857605">
        <w:rPr>
          <w:rFonts w:ascii="Times New Roman" w:hAnsi="Times New Roman"/>
          <w:sz w:val="24"/>
          <w:szCs w:val="24"/>
          <w:lang w:val="en-US"/>
        </w:rPr>
        <w:t xml:space="preserve">of the polymer modified MSCs transplantations </w:t>
      </w:r>
      <w:r w:rsidRPr="00857605">
        <w:rPr>
          <w:rFonts w:ascii="Times New Roman" w:hAnsi="Times New Roman"/>
          <w:sz w:val="24"/>
          <w:szCs w:val="24"/>
          <w:lang w:val="en-US" w:eastAsia="ru-RU"/>
        </w:rPr>
        <w:t>in</w:t>
      </w:r>
      <w:r w:rsidR="00E15701" w:rsidRPr="00857605">
        <w:rPr>
          <w:rFonts w:ascii="Times New Roman" w:hAnsi="Times New Roman"/>
          <w:sz w:val="24"/>
          <w:szCs w:val="24"/>
          <w:lang w:val="en-US" w:eastAsia="ru-RU"/>
        </w:rPr>
        <w:t xml:space="preserve"> osteoporotic ulna rat </w:t>
      </w:r>
      <w:r w:rsidRPr="00857605">
        <w:rPr>
          <w:rFonts w:ascii="Times New Roman" w:hAnsi="Times New Roman"/>
          <w:sz w:val="24"/>
          <w:szCs w:val="24"/>
          <w:lang w:val="en-US" w:eastAsia="ru-RU"/>
        </w:rPr>
        <w:t xml:space="preserve">fractures </w:t>
      </w:r>
      <w:r w:rsidRPr="00857605">
        <w:rPr>
          <w:rFonts w:ascii="Times New Roman" w:hAnsi="Times New Roman"/>
          <w:i/>
          <w:sz w:val="24"/>
          <w:szCs w:val="24"/>
          <w:lang w:val="en-US" w:eastAsia="ru-RU"/>
        </w:rPr>
        <w:t>in vivo</w:t>
      </w:r>
      <w:r w:rsidRPr="00857605">
        <w:rPr>
          <w:rFonts w:ascii="Times New Roman" w:hAnsi="Times New Roman"/>
          <w:sz w:val="24"/>
          <w:szCs w:val="24"/>
          <w:lang w:val="en-US" w:eastAsia="ru-RU"/>
        </w:rPr>
        <w:t>;</w:t>
      </w:r>
    </w:p>
    <w:p w14:paraId="194F0269" w14:textId="0C2F3AB9" w:rsidR="00E75338" w:rsidRPr="00857605" w:rsidRDefault="00E75338" w:rsidP="00857605">
      <w:pPr>
        <w:pStyle w:val="ListParagraph"/>
        <w:numPr>
          <w:ilvl w:val="0"/>
          <w:numId w:val="33"/>
        </w:numPr>
        <w:spacing w:line="360" w:lineRule="auto"/>
        <w:rPr>
          <w:rFonts w:ascii="Times New Roman" w:hAnsi="Times New Roman"/>
          <w:sz w:val="24"/>
          <w:szCs w:val="24"/>
          <w:lang w:val="en-US" w:eastAsia="ru-RU"/>
        </w:rPr>
      </w:pPr>
      <w:r w:rsidRPr="00857605">
        <w:rPr>
          <w:rFonts w:ascii="Times New Roman" w:hAnsi="Times New Roman"/>
          <w:sz w:val="24"/>
          <w:szCs w:val="24"/>
          <w:lang w:val="en-US" w:eastAsia="ru-RU"/>
        </w:rPr>
        <w:t>Assessment of toxicity and biosafety of osteophilic polymer</w:t>
      </w:r>
      <w:r w:rsidR="00E15701" w:rsidRPr="00857605">
        <w:rPr>
          <w:rFonts w:ascii="Times New Roman" w:hAnsi="Times New Roman"/>
          <w:sz w:val="24"/>
          <w:szCs w:val="24"/>
          <w:lang w:val="en-US" w:eastAsia="ru-RU"/>
        </w:rPr>
        <w:t xml:space="preserve"> including</w:t>
      </w:r>
      <w:r w:rsidRPr="00857605">
        <w:rPr>
          <w:rFonts w:ascii="Times New Roman" w:hAnsi="Times New Roman"/>
          <w:sz w:val="24"/>
          <w:szCs w:val="24"/>
          <w:lang w:val="en-US" w:eastAsia="ru-RU"/>
        </w:rPr>
        <w:t xml:space="preserve"> specific types of toxicity </w:t>
      </w:r>
      <w:r w:rsidR="00BB79E4" w:rsidRPr="00857605">
        <w:rPr>
          <w:rFonts w:ascii="Times New Roman" w:hAnsi="Times New Roman"/>
          <w:sz w:val="24"/>
          <w:szCs w:val="24"/>
          <w:lang w:val="en-US" w:eastAsia="ru-RU"/>
        </w:rPr>
        <w:t>such as</w:t>
      </w:r>
      <w:r w:rsidRPr="00857605">
        <w:rPr>
          <w:rFonts w:ascii="Times New Roman" w:hAnsi="Times New Roman"/>
          <w:sz w:val="24"/>
          <w:szCs w:val="24"/>
          <w:lang w:val="en-US" w:eastAsia="ru-RU"/>
        </w:rPr>
        <w:t xml:space="preserve"> mutagenicity, reproductive toxicity, allergenic and </w:t>
      </w:r>
      <w:proofErr w:type="spellStart"/>
      <w:r w:rsidRPr="00857605">
        <w:rPr>
          <w:rFonts w:ascii="Times New Roman" w:hAnsi="Times New Roman"/>
          <w:sz w:val="24"/>
          <w:szCs w:val="24"/>
          <w:lang w:val="en-US" w:eastAsia="ru-RU"/>
        </w:rPr>
        <w:t>immunotoxic</w:t>
      </w:r>
      <w:proofErr w:type="spellEnd"/>
      <w:r w:rsidRPr="00857605">
        <w:rPr>
          <w:rFonts w:ascii="Times New Roman" w:hAnsi="Times New Roman"/>
          <w:sz w:val="24"/>
          <w:szCs w:val="24"/>
          <w:lang w:val="en-US" w:eastAsia="ru-RU"/>
        </w:rPr>
        <w:t xml:space="preserve"> effects;</w:t>
      </w:r>
    </w:p>
    <w:p w14:paraId="02FB840C" w14:textId="0AEC7E63" w:rsidR="00E75338" w:rsidRPr="00857605" w:rsidRDefault="00BB79E4" w:rsidP="00857605">
      <w:pPr>
        <w:pStyle w:val="ListParagraph"/>
        <w:numPr>
          <w:ilvl w:val="0"/>
          <w:numId w:val="33"/>
        </w:numPr>
        <w:spacing w:line="360" w:lineRule="auto"/>
        <w:rPr>
          <w:rFonts w:ascii="Times New Roman" w:hAnsi="Times New Roman"/>
          <w:sz w:val="24"/>
          <w:szCs w:val="24"/>
          <w:lang w:val="en-US" w:eastAsia="ru-RU"/>
        </w:rPr>
      </w:pPr>
      <w:r w:rsidRPr="00857605">
        <w:rPr>
          <w:rFonts w:ascii="Times New Roman" w:hAnsi="Times New Roman"/>
          <w:sz w:val="24"/>
          <w:szCs w:val="24"/>
          <w:lang w:val="en-US" w:eastAsia="ru-RU"/>
        </w:rPr>
        <w:t>A</w:t>
      </w:r>
      <w:r w:rsidR="00E75338" w:rsidRPr="00857605">
        <w:rPr>
          <w:rFonts w:ascii="Times New Roman" w:hAnsi="Times New Roman"/>
          <w:sz w:val="24"/>
          <w:szCs w:val="24"/>
          <w:lang w:val="en-US" w:eastAsia="ru-RU"/>
        </w:rPr>
        <w:t xml:space="preserve"> patent</w:t>
      </w:r>
      <w:r w:rsidRPr="00857605">
        <w:rPr>
          <w:rFonts w:ascii="Times New Roman" w:hAnsi="Times New Roman"/>
          <w:sz w:val="24"/>
          <w:szCs w:val="24"/>
          <w:lang w:val="en-US" w:eastAsia="ru-RU"/>
        </w:rPr>
        <w:t xml:space="preserve"> filling</w:t>
      </w:r>
      <w:r w:rsidR="00E75338" w:rsidRPr="00857605">
        <w:rPr>
          <w:rFonts w:ascii="Times New Roman" w:hAnsi="Times New Roman"/>
          <w:sz w:val="24"/>
          <w:szCs w:val="24"/>
          <w:lang w:val="en-US" w:eastAsia="ru-RU"/>
        </w:rPr>
        <w:t>;</w:t>
      </w:r>
    </w:p>
    <w:p w14:paraId="37E339FC" w14:textId="23345D41" w:rsidR="00E75338" w:rsidRPr="00857605" w:rsidRDefault="00E75338" w:rsidP="00857605">
      <w:pPr>
        <w:pStyle w:val="ListParagraph"/>
        <w:numPr>
          <w:ilvl w:val="0"/>
          <w:numId w:val="33"/>
        </w:numPr>
        <w:spacing w:line="360" w:lineRule="auto"/>
        <w:jc w:val="both"/>
        <w:rPr>
          <w:rFonts w:ascii="Times New Roman" w:eastAsia="Times New Roman" w:hAnsi="Times New Roman"/>
          <w:sz w:val="24"/>
          <w:szCs w:val="24"/>
          <w:lang w:eastAsia="ar-SA"/>
        </w:rPr>
      </w:pPr>
      <w:r w:rsidRPr="00857605">
        <w:rPr>
          <w:rFonts w:ascii="Times New Roman" w:eastAsia="Times New Roman" w:hAnsi="Times New Roman"/>
          <w:sz w:val="24"/>
          <w:szCs w:val="24"/>
          <w:lang w:eastAsia="ar-SA"/>
        </w:rPr>
        <w:t xml:space="preserve">Preparation of </w:t>
      </w:r>
      <w:r w:rsidRPr="00857605">
        <w:rPr>
          <w:rFonts w:ascii="Times New Roman" w:eastAsia="Times New Roman" w:hAnsi="Times New Roman"/>
          <w:sz w:val="24"/>
          <w:szCs w:val="24"/>
          <w:lang w:val="en-US" w:eastAsia="ar-SA"/>
        </w:rPr>
        <w:t xml:space="preserve">the </w:t>
      </w:r>
      <w:r w:rsidRPr="00857605">
        <w:rPr>
          <w:rFonts w:ascii="Times New Roman" w:eastAsia="Times New Roman" w:hAnsi="Times New Roman"/>
          <w:sz w:val="24"/>
          <w:szCs w:val="24"/>
          <w:lang w:eastAsia="ar-SA"/>
        </w:rPr>
        <w:t>publications.</w:t>
      </w:r>
    </w:p>
    <w:p w14:paraId="33322BFC" w14:textId="77777777" w:rsidR="006878BD" w:rsidRDefault="006878BD" w:rsidP="006878BD">
      <w:pPr>
        <w:pStyle w:val="ListParagraph"/>
        <w:spacing w:line="360" w:lineRule="auto"/>
        <w:jc w:val="both"/>
        <w:rPr>
          <w:rFonts w:ascii="Times New Roman" w:eastAsia="Times New Roman" w:hAnsi="Times New Roman"/>
          <w:sz w:val="24"/>
          <w:szCs w:val="24"/>
          <w:lang w:val="en-US" w:eastAsia="ar-SA"/>
        </w:rPr>
      </w:pPr>
    </w:p>
    <w:p w14:paraId="2B7A9874" w14:textId="77777777" w:rsidR="00E15701" w:rsidRDefault="00E15701" w:rsidP="006878BD">
      <w:pPr>
        <w:pStyle w:val="ListParagraph"/>
        <w:spacing w:line="360" w:lineRule="auto"/>
        <w:jc w:val="both"/>
        <w:rPr>
          <w:rFonts w:ascii="Times New Roman" w:eastAsia="Times New Roman" w:hAnsi="Times New Roman"/>
          <w:sz w:val="24"/>
          <w:szCs w:val="24"/>
          <w:lang w:val="en-US" w:eastAsia="ar-SA"/>
        </w:rPr>
      </w:pPr>
    </w:p>
    <w:p w14:paraId="422113FC" w14:textId="77777777" w:rsidR="00857605" w:rsidRDefault="00857605" w:rsidP="006878BD">
      <w:pPr>
        <w:pStyle w:val="ListParagraph"/>
        <w:spacing w:line="360" w:lineRule="auto"/>
        <w:jc w:val="both"/>
        <w:rPr>
          <w:rFonts w:ascii="Times New Roman" w:eastAsia="Times New Roman" w:hAnsi="Times New Roman"/>
          <w:sz w:val="24"/>
          <w:szCs w:val="24"/>
          <w:lang w:val="en-US" w:eastAsia="ar-SA"/>
        </w:rPr>
      </w:pPr>
    </w:p>
    <w:p w14:paraId="0A088AFC" w14:textId="77777777" w:rsidR="00857605" w:rsidRDefault="00857605" w:rsidP="006878BD">
      <w:pPr>
        <w:pStyle w:val="ListParagraph"/>
        <w:spacing w:line="360" w:lineRule="auto"/>
        <w:jc w:val="both"/>
        <w:rPr>
          <w:rFonts w:ascii="Times New Roman" w:eastAsia="Times New Roman" w:hAnsi="Times New Roman"/>
          <w:sz w:val="24"/>
          <w:szCs w:val="24"/>
          <w:lang w:val="en-US" w:eastAsia="ar-SA"/>
        </w:rPr>
      </w:pPr>
    </w:p>
    <w:p w14:paraId="04C89043" w14:textId="77777777" w:rsidR="00857605" w:rsidRDefault="00857605" w:rsidP="006878BD">
      <w:pPr>
        <w:pStyle w:val="ListParagraph"/>
        <w:spacing w:line="360" w:lineRule="auto"/>
        <w:jc w:val="both"/>
        <w:rPr>
          <w:rFonts w:ascii="Times New Roman" w:eastAsia="Times New Roman" w:hAnsi="Times New Roman"/>
          <w:sz w:val="24"/>
          <w:szCs w:val="24"/>
          <w:lang w:val="en-US" w:eastAsia="ar-SA"/>
        </w:rPr>
      </w:pPr>
    </w:p>
    <w:p w14:paraId="1D52FBFC" w14:textId="77777777" w:rsidR="00857605" w:rsidRDefault="00857605" w:rsidP="006878BD">
      <w:pPr>
        <w:pStyle w:val="ListParagraph"/>
        <w:spacing w:line="360" w:lineRule="auto"/>
        <w:jc w:val="both"/>
        <w:rPr>
          <w:rFonts w:ascii="Times New Roman" w:eastAsia="Times New Roman" w:hAnsi="Times New Roman"/>
          <w:sz w:val="24"/>
          <w:szCs w:val="24"/>
          <w:lang w:val="en-US" w:eastAsia="ar-SA"/>
        </w:rPr>
      </w:pPr>
    </w:p>
    <w:p w14:paraId="1399BB61" w14:textId="77777777" w:rsidR="00857605" w:rsidRDefault="00857605" w:rsidP="006878BD">
      <w:pPr>
        <w:pStyle w:val="ListParagraph"/>
        <w:spacing w:line="360" w:lineRule="auto"/>
        <w:jc w:val="both"/>
        <w:rPr>
          <w:rFonts w:ascii="Times New Roman" w:eastAsia="Times New Roman" w:hAnsi="Times New Roman"/>
          <w:sz w:val="24"/>
          <w:szCs w:val="24"/>
          <w:lang w:val="en-US" w:eastAsia="ar-SA"/>
        </w:rPr>
      </w:pPr>
    </w:p>
    <w:p w14:paraId="0BB640FF" w14:textId="77777777" w:rsidR="00857605" w:rsidRDefault="00857605" w:rsidP="006878BD">
      <w:pPr>
        <w:pStyle w:val="ListParagraph"/>
        <w:spacing w:line="360" w:lineRule="auto"/>
        <w:jc w:val="both"/>
        <w:rPr>
          <w:rFonts w:ascii="Times New Roman" w:eastAsia="Times New Roman" w:hAnsi="Times New Roman"/>
          <w:sz w:val="24"/>
          <w:szCs w:val="24"/>
          <w:lang w:val="en-US" w:eastAsia="ar-SA"/>
        </w:rPr>
      </w:pPr>
    </w:p>
    <w:p w14:paraId="69E8386C" w14:textId="77777777" w:rsidR="00857605" w:rsidRDefault="00857605" w:rsidP="006878BD">
      <w:pPr>
        <w:pStyle w:val="ListParagraph"/>
        <w:spacing w:line="360" w:lineRule="auto"/>
        <w:jc w:val="both"/>
        <w:rPr>
          <w:rFonts w:ascii="Times New Roman" w:eastAsia="Times New Roman" w:hAnsi="Times New Roman"/>
          <w:sz w:val="24"/>
          <w:szCs w:val="24"/>
          <w:lang w:val="en-US" w:eastAsia="ar-SA"/>
        </w:rPr>
      </w:pPr>
    </w:p>
    <w:p w14:paraId="7878AECB" w14:textId="77777777" w:rsidR="00E75338" w:rsidRPr="00E65D67" w:rsidRDefault="00E75338" w:rsidP="00E75338">
      <w:pPr>
        <w:suppressAutoHyphens w:val="0"/>
        <w:spacing w:line="360" w:lineRule="auto"/>
        <w:jc w:val="center"/>
        <w:rPr>
          <w:b/>
          <w:lang w:val="en-US" w:eastAsia="ru-RU"/>
        </w:rPr>
      </w:pPr>
      <w:r w:rsidRPr="00E65D67">
        <w:rPr>
          <w:b/>
          <w:lang w:val="en-US" w:eastAsia="ru-RU"/>
        </w:rPr>
        <w:lastRenderedPageBreak/>
        <w:t>MAIN PART</w:t>
      </w:r>
    </w:p>
    <w:p w14:paraId="67AE585C" w14:textId="4745EAE2" w:rsidR="00FD1A25" w:rsidRPr="00E65D67" w:rsidRDefault="00FD1A25" w:rsidP="00857605">
      <w:pPr>
        <w:suppressAutoHyphens w:val="0"/>
        <w:spacing w:line="360" w:lineRule="auto"/>
        <w:ind w:firstLine="567"/>
        <w:jc w:val="both"/>
        <w:rPr>
          <w:b/>
          <w:highlight w:val="yellow"/>
          <w:lang w:val="en-US" w:eastAsia="ru-RU"/>
        </w:rPr>
      </w:pPr>
      <w:r w:rsidRPr="00E65D67">
        <w:rPr>
          <w:b/>
          <w:lang w:val="en-US" w:eastAsia="ru-RU"/>
        </w:rPr>
        <w:t xml:space="preserve">1 </w:t>
      </w:r>
      <w:r w:rsidR="00E75338" w:rsidRPr="00E65D67">
        <w:rPr>
          <w:b/>
          <w:lang w:val="en-US" w:eastAsia="ru-RU"/>
        </w:rPr>
        <w:t>Literature review</w:t>
      </w:r>
    </w:p>
    <w:p w14:paraId="6586B778" w14:textId="23897C4D" w:rsidR="003D76B1" w:rsidRPr="00857605" w:rsidRDefault="00E12256" w:rsidP="000B57F7">
      <w:pPr>
        <w:pStyle w:val="MDPI31text"/>
        <w:spacing w:line="360" w:lineRule="auto"/>
        <w:ind w:firstLine="706"/>
        <w:rPr>
          <w:rFonts w:ascii="Times New Roman" w:hAnsi="Times New Roman"/>
          <w:b/>
          <w:color w:val="auto"/>
          <w:sz w:val="24"/>
          <w:szCs w:val="24"/>
        </w:rPr>
      </w:pPr>
      <w:r w:rsidRPr="00857605">
        <w:rPr>
          <w:rFonts w:ascii="Times New Roman" w:hAnsi="Times New Roman"/>
          <w:sz w:val="24"/>
          <w:szCs w:val="24"/>
        </w:rPr>
        <w:t xml:space="preserve">  </w:t>
      </w:r>
      <w:r w:rsidR="00E75338" w:rsidRPr="00857605">
        <w:rPr>
          <w:rFonts w:ascii="Times New Roman" w:hAnsi="Times New Roman"/>
          <w:sz w:val="24"/>
          <w:szCs w:val="24"/>
        </w:rPr>
        <w:t xml:space="preserve">Osteoporosis is a chronic systemic metabolic bone disease associated with progressive bone loss, which is a predisposing factor for an increased risk of bone fracture in patients. More than 9 million osteoporosis-associated bone fractures are recorded worldwide each year, including 1.6 million hip fractures, 1.7 million fractures of the long bones of the forearm and 1.4 million clinical vertebral fractures </w:t>
      </w:r>
      <w:r w:rsidR="003D76B1" w:rsidRPr="00857605">
        <w:rPr>
          <w:rFonts w:ascii="Times New Roman" w:hAnsi="Times New Roman"/>
          <w:color w:val="auto"/>
          <w:sz w:val="24"/>
          <w:szCs w:val="24"/>
        </w:rPr>
        <w:fldChar w:fldCharType="begin">
          <w:fldData xml:space="preserve">PEVuZE5vdGU+PENpdGU+PEF1dGhvcj5Kb2huZWxsPC9BdXRob3I+PFllYXI+MjAwNjwvWWVhcj48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</w:fldData>
        </w:fldChar>
      </w:r>
      <w:r w:rsidR="005A55CC" w:rsidRPr="00857605">
        <w:rPr>
          <w:rFonts w:ascii="Times New Roman" w:hAnsi="Times New Roman"/>
          <w:color w:val="auto"/>
          <w:sz w:val="24"/>
          <w:szCs w:val="24"/>
        </w:rPr>
        <w:instrText xml:space="preserve"> ADDIN EN.CITE </w:instrText>
      </w:r>
      <w:r w:rsidR="005A55CC" w:rsidRPr="00857605">
        <w:rPr>
          <w:rFonts w:ascii="Times New Roman" w:hAnsi="Times New Roman"/>
          <w:color w:val="auto"/>
          <w:sz w:val="24"/>
          <w:szCs w:val="24"/>
        </w:rPr>
        <w:fldChar w:fldCharType="begin">
          <w:fldData xml:space="preserve">PEVuZE5vdGU+PENpdGU+PEF1dGhvcj5Kb2huZWxsPC9BdXRob3I+PFllYXI+MjAwNjwvWWVhcj48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</w:fldData>
        </w:fldChar>
      </w:r>
      <w:r w:rsidR="005A55CC" w:rsidRPr="00857605">
        <w:rPr>
          <w:rFonts w:ascii="Times New Roman" w:hAnsi="Times New Roman"/>
          <w:color w:val="auto"/>
          <w:sz w:val="24"/>
          <w:szCs w:val="24"/>
        </w:rPr>
        <w:instrText xml:space="preserve"> ADDIN EN.CITE.DATA </w:instrText>
      </w:r>
      <w:r w:rsidR="005A55CC" w:rsidRPr="00857605">
        <w:rPr>
          <w:rFonts w:ascii="Times New Roman" w:hAnsi="Times New Roman"/>
          <w:color w:val="auto"/>
          <w:sz w:val="24"/>
          <w:szCs w:val="24"/>
        </w:rPr>
      </w:r>
      <w:r w:rsidR="005A55CC" w:rsidRPr="00857605">
        <w:rPr>
          <w:rFonts w:ascii="Times New Roman" w:hAnsi="Times New Roman"/>
          <w:color w:val="auto"/>
          <w:sz w:val="24"/>
          <w:szCs w:val="24"/>
        </w:rPr>
        <w:fldChar w:fldCharType="end"/>
      </w:r>
      <w:r w:rsidR="003D76B1" w:rsidRPr="00857605">
        <w:rPr>
          <w:rFonts w:ascii="Times New Roman" w:hAnsi="Times New Roman"/>
          <w:color w:val="auto"/>
          <w:sz w:val="24"/>
          <w:szCs w:val="24"/>
        </w:rPr>
      </w:r>
      <w:r w:rsidR="003D76B1" w:rsidRPr="00857605">
        <w:rPr>
          <w:rFonts w:ascii="Times New Roman" w:hAnsi="Times New Roman"/>
          <w:color w:val="auto"/>
          <w:sz w:val="24"/>
          <w:szCs w:val="24"/>
        </w:rPr>
        <w:fldChar w:fldCharType="separate"/>
      </w:r>
      <w:r w:rsidR="005A55CC" w:rsidRPr="00857605">
        <w:rPr>
          <w:rFonts w:ascii="Times New Roman" w:hAnsi="Times New Roman"/>
          <w:noProof/>
          <w:color w:val="auto"/>
          <w:sz w:val="24"/>
          <w:szCs w:val="24"/>
        </w:rPr>
        <w:t>[</w:t>
      </w:r>
      <w:hyperlink w:anchor="_ENREF_8" w:tooltip="Johnell, 2006 #6011" w:history="1">
        <w:r w:rsidR="005A55CC" w:rsidRPr="00857605">
          <w:rPr>
            <w:rFonts w:ascii="Times New Roman" w:hAnsi="Times New Roman"/>
            <w:noProof/>
            <w:color w:val="auto"/>
            <w:sz w:val="24"/>
            <w:szCs w:val="24"/>
          </w:rPr>
          <w:t>8</w:t>
        </w:r>
      </w:hyperlink>
      <w:r w:rsidR="005A55CC" w:rsidRPr="00857605">
        <w:rPr>
          <w:rFonts w:ascii="Times New Roman" w:hAnsi="Times New Roman"/>
          <w:noProof/>
          <w:color w:val="auto"/>
          <w:sz w:val="24"/>
          <w:szCs w:val="24"/>
        </w:rPr>
        <w:t>]</w:t>
      </w:r>
      <w:r w:rsidR="003D76B1" w:rsidRPr="00857605">
        <w:rPr>
          <w:rFonts w:ascii="Times New Roman" w:hAnsi="Times New Roman"/>
          <w:color w:val="auto"/>
          <w:sz w:val="24"/>
          <w:szCs w:val="24"/>
        </w:rPr>
        <w:fldChar w:fldCharType="end"/>
      </w:r>
      <w:r w:rsidR="003D76B1" w:rsidRPr="00857605">
        <w:rPr>
          <w:rFonts w:ascii="Times New Roman" w:hAnsi="Times New Roman"/>
          <w:color w:val="auto"/>
          <w:sz w:val="24"/>
          <w:szCs w:val="24"/>
        </w:rPr>
        <w:t xml:space="preserve">. </w:t>
      </w:r>
      <w:r w:rsidR="00E75338" w:rsidRPr="00857605">
        <w:rPr>
          <w:rFonts w:ascii="Times New Roman" w:hAnsi="Times New Roman"/>
          <w:sz w:val="24"/>
          <w:szCs w:val="24"/>
        </w:rPr>
        <w:t xml:space="preserve">The countries of Europe and America account for about 51% of all these fractures, and the remaining 49% are observed in the countries of the Western Pacific and Southeast Asia. </w:t>
      </w:r>
      <w:r w:rsidR="003D76B1" w:rsidRPr="00857605">
        <w:rPr>
          <w:rFonts w:ascii="Times New Roman" w:hAnsi="Times New Roman"/>
          <w:color w:val="auto"/>
          <w:sz w:val="24"/>
          <w:szCs w:val="24"/>
        </w:rPr>
        <w:fldChar w:fldCharType="begin">
          <w:fldData xml:space="preserve">PEVuZE5vdGU+PENpdGU+PEF1dGhvcj5Kb2huZWxsPC9BdXRob3I+PFllYXI+MjAwNjwvWWVhcj48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</w:fldData>
        </w:fldChar>
      </w:r>
      <w:r w:rsidR="005A55CC" w:rsidRPr="00857605">
        <w:rPr>
          <w:rFonts w:ascii="Times New Roman" w:hAnsi="Times New Roman"/>
          <w:color w:val="auto"/>
          <w:sz w:val="24"/>
          <w:szCs w:val="24"/>
        </w:rPr>
        <w:instrText xml:space="preserve"> ADDIN EN.CITE </w:instrText>
      </w:r>
      <w:r w:rsidR="005A55CC" w:rsidRPr="00857605">
        <w:rPr>
          <w:rFonts w:ascii="Times New Roman" w:hAnsi="Times New Roman"/>
          <w:color w:val="auto"/>
          <w:sz w:val="24"/>
          <w:szCs w:val="24"/>
        </w:rPr>
        <w:fldChar w:fldCharType="begin">
          <w:fldData xml:space="preserve">PEVuZE5vdGU+PENpdGU+PEF1dGhvcj5Kb2huZWxsPC9BdXRob3I+PFllYXI+MjAwNjwvWWVhcj48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</w:fldData>
        </w:fldChar>
      </w:r>
      <w:r w:rsidR="005A55CC" w:rsidRPr="00857605">
        <w:rPr>
          <w:rFonts w:ascii="Times New Roman" w:hAnsi="Times New Roman"/>
          <w:color w:val="auto"/>
          <w:sz w:val="24"/>
          <w:szCs w:val="24"/>
        </w:rPr>
        <w:instrText xml:space="preserve"> ADDIN EN.CITE.DATA </w:instrText>
      </w:r>
      <w:r w:rsidR="005A55CC" w:rsidRPr="00857605">
        <w:rPr>
          <w:rFonts w:ascii="Times New Roman" w:hAnsi="Times New Roman"/>
          <w:color w:val="auto"/>
          <w:sz w:val="24"/>
          <w:szCs w:val="24"/>
        </w:rPr>
      </w:r>
      <w:r w:rsidR="005A55CC" w:rsidRPr="00857605">
        <w:rPr>
          <w:rFonts w:ascii="Times New Roman" w:hAnsi="Times New Roman"/>
          <w:color w:val="auto"/>
          <w:sz w:val="24"/>
          <w:szCs w:val="24"/>
        </w:rPr>
        <w:fldChar w:fldCharType="end"/>
      </w:r>
      <w:r w:rsidR="003D76B1" w:rsidRPr="00857605">
        <w:rPr>
          <w:rFonts w:ascii="Times New Roman" w:hAnsi="Times New Roman"/>
          <w:color w:val="auto"/>
          <w:sz w:val="24"/>
          <w:szCs w:val="24"/>
        </w:rPr>
      </w:r>
      <w:r w:rsidR="003D76B1" w:rsidRPr="00857605">
        <w:rPr>
          <w:rFonts w:ascii="Times New Roman" w:hAnsi="Times New Roman"/>
          <w:color w:val="auto"/>
          <w:sz w:val="24"/>
          <w:szCs w:val="24"/>
        </w:rPr>
        <w:fldChar w:fldCharType="separate"/>
      </w:r>
      <w:r w:rsidR="005A55CC" w:rsidRPr="00857605">
        <w:rPr>
          <w:rFonts w:ascii="Times New Roman" w:hAnsi="Times New Roman"/>
          <w:noProof/>
          <w:color w:val="auto"/>
          <w:sz w:val="24"/>
          <w:szCs w:val="24"/>
        </w:rPr>
        <w:t>[</w:t>
      </w:r>
      <w:hyperlink w:anchor="_ENREF_8" w:tooltip="Johnell, 2006 #6011" w:history="1">
        <w:r w:rsidR="005A55CC" w:rsidRPr="00857605">
          <w:rPr>
            <w:rFonts w:ascii="Times New Roman" w:hAnsi="Times New Roman"/>
            <w:noProof/>
            <w:color w:val="auto"/>
            <w:sz w:val="24"/>
            <w:szCs w:val="24"/>
          </w:rPr>
          <w:t>8</w:t>
        </w:r>
      </w:hyperlink>
      <w:r w:rsidR="005A55CC" w:rsidRPr="00857605">
        <w:rPr>
          <w:rFonts w:ascii="Times New Roman" w:hAnsi="Times New Roman"/>
          <w:noProof/>
          <w:color w:val="auto"/>
          <w:sz w:val="24"/>
          <w:szCs w:val="24"/>
        </w:rPr>
        <w:t xml:space="preserve">, </w:t>
      </w:r>
      <w:hyperlink w:anchor="_ENREF_9" w:tooltip="Hernlund, 2013 #6895" w:history="1">
        <w:r w:rsidR="005A55CC" w:rsidRPr="00857605">
          <w:rPr>
            <w:rFonts w:ascii="Times New Roman" w:hAnsi="Times New Roman"/>
            <w:noProof/>
            <w:color w:val="auto"/>
            <w:sz w:val="24"/>
            <w:szCs w:val="24"/>
          </w:rPr>
          <w:t>9</w:t>
        </w:r>
      </w:hyperlink>
      <w:r w:rsidR="005A55CC" w:rsidRPr="00857605">
        <w:rPr>
          <w:rFonts w:ascii="Times New Roman" w:hAnsi="Times New Roman"/>
          <w:noProof/>
          <w:color w:val="auto"/>
          <w:sz w:val="24"/>
          <w:szCs w:val="24"/>
        </w:rPr>
        <w:t>]</w:t>
      </w:r>
      <w:r w:rsidR="003D76B1" w:rsidRPr="00857605">
        <w:rPr>
          <w:rFonts w:ascii="Times New Roman" w:hAnsi="Times New Roman"/>
          <w:color w:val="auto"/>
          <w:sz w:val="24"/>
          <w:szCs w:val="24"/>
        </w:rPr>
        <w:fldChar w:fldCharType="end"/>
      </w:r>
      <w:r w:rsidR="003D76B1" w:rsidRPr="00857605">
        <w:rPr>
          <w:rFonts w:ascii="Times New Roman" w:hAnsi="Times New Roman"/>
          <w:color w:val="auto"/>
          <w:sz w:val="24"/>
          <w:szCs w:val="24"/>
        </w:rPr>
        <w:t xml:space="preserve">. </w:t>
      </w:r>
      <w:r w:rsidR="00E75338" w:rsidRPr="00857605">
        <w:rPr>
          <w:rFonts w:ascii="Times New Roman" w:hAnsi="Times New Roman"/>
          <w:sz w:val="24"/>
          <w:szCs w:val="24"/>
        </w:rPr>
        <w:t xml:space="preserve">It is expected that in 30 years, the incidence of osteoporosis related hip fracture will rise by 310% among men and 240% among women </w:t>
      </w:r>
      <w:r w:rsidR="003D76B1" w:rsidRPr="00857605">
        <w:rPr>
          <w:rFonts w:ascii="Times New Roman" w:hAnsi="Times New Roman"/>
          <w:color w:val="auto"/>
          <w:sz w:val="24"/>
          <w:szCs w:val="24"/>
        </w:rPr>
        <w:fldChar w:fldCharType="begin">
          <w:fldData xml:space="preserve">PEVuZE5vdGU+PENpdGU+PEF1dGhvcj5HdWxsYmVyZzwvQXV0aG9yPjxZZWFyPjE5OTc8L1llYXI+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</w:fldData>
        </w:fldChar>
      </w:r>
      <w:r w:rsidR="005A55CC" w:rsidRPr="00857605">
        <w:rPr>
          <w:rFonts w:ascii="Times New Roman" w:hAnsi="Times New Roman"/>
          <w:color w:val="auto"/>
          <w:sz w:val="24"/>
          <w:szCs w:val="24"/>
        </w:rPr>
        <w:instrText xml:space="preserve"> ADDIN EN.CITE </w:instrText>
      </w:r>
      <w:r w:rsidR="005A55CC" w:rsidRPr="00857605">
        <w:rPr>
          <w:rFonts w:ascii="Times New Roman" w:hAnsi="Times New Roman"/>
          <w:color w:val="auto"/>
          <w:sz w:val="24"/>
          <w:szCs w:val="24"/>
        </w:rPr>
        <w:fldChar w:fldCharType="begin">
          <w:fldData xml:space="preserve">PEVuZE5vdGU+PENpdGU+PEF1dGhvcj5HdWxsYmVyZzwvQXV0aG9yPjxZZWFyPjE5OTc8L1llYXI+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</w:fldData>
        </w:fldChar>
      </w:r>
      <w:r w:rsidR="005A55CC" w:rsidRPr="00857605">
        <w:rPr>
          <w:rFonts w:ascii="Times New Roman" w:hAnsi="Times New Roman"/>
          <w:color w:val="auto"/>
          <w:sz w:val="24"/>
          <w:szCs w:val="24"/>
        </w:rPr>
        <w:instrText xml:space="preserve"> ADDIN EN.CITE.DATA </w:instrText>
      </w:r>
      <w:r w:rsidR="005A55CC" w:rsidRPr="00857605">
        <w:rPr>
          <w:rFonts w:ascii="Times New Roman" w:hAnsi="Times New Roman"/>
          <w:color w:val="auto"/>
          <w:sz w:val="24"/>
          <w:szCs w:val="24"/>
        </w:rPr>
      </w:r>
      <w:r w:rsidR="005A55CC" w:rsidRPr="00857605">
        <w:rPr>
          <w:rFonts w:ascii="Times New Roman" w:hAnsi="Times New Roman"/>
          <w:color w:val="auto"/>
          <w:sz w:val="24"/>
          <w:szCs w:val="24"/>
        </w:rPr>
        <w:fldChar w:fldCharType="end"/>
      </w:r>
      <w:r w:rsidR="003D76B1" w:rsidRPr="00857605">
        <w:rPr>
          <w:rFonts w:ascii="Times New Roman" w:hAnsi="Times New Roman"/>
          <w:color w:val="auto"/>
          <w:sz w:val="24"/>
          <w:szCs w:val="24"/>
        </w:rPr>
      </w:r>
      <w:r w:rsidR="003D76B1" w:rsidRPr="00857605">
        <w:rPr>
          <w:rFonts w:ascii="Times New Roman" w:hAnsi="Times New Roman"/>
          <w:color w:val="auto"/>
          <w:sz w:val="24"/>
          <w:szCs w:val="24"/>
        </w:rPr>
        <w:fldChar w:fldCharType="separate"/>
      </w:r>
      <w:r w:rsidR="005A55CC" w:rsidRPr="00857605">
        <w:rPr>
          <w:rFonts w:ascii="Times New Roman" w:hAnsi="Times New Roman"/>
          <w:noProof/>
          <w:color w:val="auto"/>
          <w:sz w:val="24"/>
          <w:szCs w:val="24"/>
        </w:rPr>
        <w:t>[</w:t>
      </w:r>
      <w:hyperlink w:anchor="_ENREF_10" w:tooltip="Gullberg, 1997 #1" w:history="1">
        <w:r w:rsidR="005A55CC" w:rsidRPr="00857605">
          <w:rPr>
            <w:rFonts w:ascii="Times New Roman" w:hAnsi="Times New Roman"/>
            <w:noProof/>
            <w:color w:val="auto"/>
            <w:sz w:val="24"/>
            <w:szCs w:val="24"/>
          </w:rPr>
          <w:t>10</w:t>
        </w:r>
      </w:hyperlink>
      <w:r w:rsidR="005A55CC" w:rsidRPr="00857605">
        <w:rPr>
          <w:rFonts w:ascii="Times New Roman" w:hAnsi="Times New Roman"/>
          <w:noProof/>
          <w:color w:val="auto"/>
          <w:sz w:val="24"/>
          <w:szCs w:val="24"/>
        </w:rPr>
        <w:t>]</w:t>
      </w:r>
      <w:r w:rsidR="003D76B1" w:rsidRPr="00857605">
        <w:rPr>
          <w:rFonts w:ascii="Times New Roman" w:hAnsi="Times New Roman"/>
          <w:color w:val="auto"/>
          <w:sz w:val="24"/>
          <w:szCs w:val="24"/>
        </w:rPr>
        <w:fldChar w:fldCharType="end"/>
      </w:r>
      <w:r w:rsidR="003D76B1" w:rsidRPr="00857605">
        <w:rPr>
          <w:rFonts w:ascii="Times New Roman" w:hAnsi="Times New Roman"/>
          <w:color w:val="auto"/>
          <w:sz w:val="24"/>
          <w:szCs w:val="24"/>
        </w:rPr>
        <w:t xml:space="preserve">. </w:t>
      </w:r>
    </w:p>
    <w:p w14:paraId="7C39512E" w14:textId="5AEDAAA7" w:rsidR="003D76B1" w:rsidRPr="00857605" w:rsidRDefault="002A2408" w:rsidP="000B57F7">
      <w:pPr>
        <w:pStyle w:val="MDPI31text"/>
        <w:spacing w:line="360" w:lineRule="auto"/>
        <w:ind w:firstLine="706"/>
        <w:rPr>
          <w:rFonts w:ascii="Times New Roman" w:hAnsi="Times New Roman"/>
          <w:sz w:val="24"/>
          <w:szCs w:val="24"/>
        </w:rPr>
      </w:pPr>
      <w:r w:rsidRPr="00857605">
        <w:rPr>
          <w:rFonts w:ascii="Times New Roman" w:hAnsi="Times New Roman"/>
          <w:sz w:val="24"/>
          <w:szCs w:val="24"/>
        </w:rPr>
        <w:t xml:space="preserve">Bone tissue in osteoporosis changes in terms of mineral composition and bone density compared to healthy bones </w:t>
      </w:r>
      <w:r w:rsidR="003D76B1" w:rsidRPr="00857605">
        <w:rPr>
          <w:rFonts w:ascii="Times New Roman" w:hAnsi="Times New Roman"/>
          <w:color w:val="auto"/>
          <w:sz w:val="24"/>
          <w:szCs w:val="24"/>
        </w:rPr>
        <w:fldChar w:fldCharType="begin"/>
      </w:r>
      <w:r w:rsidR="005A55CC" w:rsidRPr="00857605">
        <w:rPr>
          <w:rFonts w:ascii="Times New Roman" w:hAnsi="Times New Roman"/>
          <w:color w:val="auto"/>
          <w:sz w:val="24"/>
          <w:szCs w:val="24"/>
        </w:rPr>
        <w:instrText xml:space="preserve"> ADDIN EN.CITE &lt;EndNote&gt;&lt;Cite&gt;&lt;Author&gt;Chen&lt;/Author&gt;&lt;Year&gt;2016&lt;/Year&gt;&lt;RecNum&gt;141&lt;/RecNum&gt;&lt;DisplayText&gt;&lt;style font="Times New Roman"&gt;[11&lt;/style&gt;&lt;style font="Times New Roman CYR"&gt;]&lt;/style&gt;&lt;/DisplayText&gt;&lt;record&gt;&lt;rec-number&gt;141&lt;/rec-number&gt;&lt;foreign-keys&gt;&lt;key app="EN" db-id="50wxdpzd9vd5r7e9t5b595djrfpttrxw9avp"&gt;141&lt;/key&gt;&lt;/foreign-keys&gt;&lt;ref-type name="Journal Article"&gt;17&lt;/ref-type&gt;&lt;contributors&gt;&lt;authors&gt;&lt;author&gt;Chen, L.&lt;/author&gt;&lt;author&gt;Yang, L.&lt;/author&gt;&lt;author&gt;Yao, M.&lt;/author&gt;&lt;author&gt;Cui, X. J.&lt;/author&gt;&lt;author&gt;Xue, C. C.&lt;/author&gt;&lt;author&gt;Wang, Y. J.&lt;/author&gt;&lt;author&gt;Shu, B.&lt;/author&gt;&lt;/authors&gt;&lt;/contributors&gt;&lt;auth-address&gt;Longhua Hospital, Shanghai University of Traditional Chinese Medicine, Shanghai, China.&amp;#xD;Spine Research Institute, Shanghai University of Traditional Chinese Medicine, Shanghai, China.&lt;/auth-address&gt;&lt;titles&gt;&lt;title&gt;Biomechanical Characteristics of Osteoporotic Fracture Healing in Ovariectomized Rats: A Systematic Review&lt;/title&gt;&lt;secondary-title&gt;PLoS ONE&lt;/secondary-title&gt;&lt;alt-title&gt;PLoS One&lt;/alt-title&gt;&lt;/titles&gt;&lt;periodical&gt;&lt;full-title&gt;PLoS ONE&lt;/full-title&gt;&lt;/periodical&gt;&lt;alt-periodical&gt;&lt;full-title&gt;PLoS ONE&lt;/full-title&gt;&lt;/alt-periodical&gt;&lt;pages&gt;e0153120&lt;/pages&gt;&lt;volume&gt;11&lt;/volume&gt;&lt;number&gt;4&lt;/number&gt;&lt;edition&gt;2016/04/08&lt;/edition&gt;&lt;keywords&gt;&lt;keyword&gt;Animals&lt;/keyword&gt;&lt;keyword&gt;Biomechanical Phenomena&lt;/keyword&gt;&lt;keyword&gt;Female&lt;/keyword&gt;&lt;keyword&gt;Femur/injuries&lt;/keyword&gt;&lt;keyword&gt;*Fracture Healing&lt;/keyword&gt;&lt;keyword&gt;Osteoporotic Fractures/*etiology/therapy&lt;/keyword&gt;&lt;keyword&gt;Ovariectomy/*adverse effects&lt;/keyword&gt;&lt;keyword&gt;Rats&lt;/keyword&gt;&lt;/keywords&gt;&lt;dates&gt;&lt;year&gt;2016&lt;/year&gt;&lt;/dates&gt;&lt;isbn&gt;1932-6203 (Electronic)&amp;#xD;1932-6203 (Linking)&lt;/isbn&gt;&lt;accession-num&gt;27055104&lt;/accession-num&gt;&lt;work-type&gt;Meta-Analysis&amp;#xD;Research Support, Non-U.S. Gov&amp;apos;t&amp;#xD;Review&amp;#xD;Systematic Review&lt;/work-type&gt;&lt;urls&gt;&lt;related-urls&gt;&lt;url&gt;http://www.ncbi.nlm.nih.gov/pubmed/27055104&lt;/url&gt;&lt;/related-urls&gt;&lt;/urls&gt;&lt;custom2&gt;4824477&lt;/custom2&gt;&lt;electronic-resource-num&gt;10.1371/journal.pone.0153120&lt;/electronic-resource-num&gt;&lt;language&gt;eng&lt;/language&gt;&lt;/record&gt;&lt;/Cite&gt;&lt;/EndNote&gt;</w:instrText>
      </w:r>
      <w:r w:rsidR="003D76B1" w:rsidRPr="00857605">
        <w:rPr>
          <w:rFonts w:ascii="Times New Roman" w:hAnsi="Times New Roman"/>
          <w:color w:val="auto"/>
          <w:sz w:val="24"/>
          <w:szCs w:val="24"/>
        </w:rPr>
        <w:fldChar w:fldCharType="separate"/>
      </w:r>
      <w:r w:rsidR="005A55CC" w:rsidRPr="00857605">
        <w:rPr>
          <w:rFonts w:ascii="Times New Roman" w:hAnsi="Times New Roman"/>
          <w:noProof/>
          <w:color w:val="auto"/>
          <w:sz w:val="24"/>
          <w:szCs w:val="24"/>
        </w:rPr>
        <w:t>[</w:t>
      </w:r>
      <w:hyperlink w:anchor="_ENREF_11" w:tooltip="Chen, 2016 #141" w:history="1">
        <w:r w:rsidR="005A55CC" w:rsidRPr="00857605">
          <w:rPr>
            <w:rFonts w:ascii="Times New Roman" w:hAnsi="Times New Roman"/>
            <w:noProof/>
            <w:color w:val="auto"/>
            <w:sz w:val="24"/>
            <w:szCs w:val="24"/>
          </w:rPr>
          <w:t>11</w:t>
        </w:r>
      </w:hyperlink>
      <w:r w:rsidR="005A55CC" w:rsidRPr="00857605">
        <w:rPr>
          <w:rFonts w:ascii="Times New Roman" w:hAnsi="Times New Roman"/>
          <w:noProof/>
          <w:color w:val="auto"/>
          <w:sz w:val="24"/>
          <w:szCs w:val="24"/>
        </w:rPr>
        <w:t>]</w:t>
      </w:r>
      <w:r w:rsidR="003D76B1" w:rsidRPr="00857605">
        <w:rPr>
          <w:rFonts w:ascii="Times New Roman" w:hAnsi="Times New Roman"/>
          <w:color w:val="auto"/>
          <w:sz w:val="24"/>
          <w:szCs w:val="24"/>
        </w:rPr>
        <w:fldChar w:fldCharType="end"/>
      </w:r>
      <w:r w:rsidR="003D76B1" w:rsidRPr="00857605">
        <w:rPr>
          <w:rFonts w:ascii="Times New Roman" w:hAnsi="Times New Roman"/>
          <w:color w:val="auto"/>
          <w:sz w:val="24"/>
          <w:szCs w:val="24"/>
        </w:rPr>
        <w:t xml:space="preserve">. </w:t>
      </w:r>
      <w:r w:rsidRPr="00857605">
        <w:rPr>
          <w:rFonts w:ascii="Times New Roman" w:hAnsi="Times New Roman"/>
          <w:sz w:val="24"/>
          <w:szCs w:val="24"/>
        </w:rPr>
        <w:t>The decrease of bone density is called osteopenia and it is caused by aging-associated bone resorption</w:t>
      </w:r>
      <w:r w:rsidR="002832D2" w:rsidRPr="00857605">
        <w:rPr>
          <w:rFonts w:ascii="Times New Roman" w:hAnsi="Times New Roman"/>
          <w:sz w:val="24"/>
          <w:szCs w:val="24"/>
        </w:rPr>
        <w:t xml:space="preserve"> by osteoclasts</w:t>
      </w:r>
      <w:r w:rsidRPr="00857605">
        <w:rPr>
          <w:rFonts w:ascii="Times New Roman" w:hAnsi="Times New Roman"/>
          <w:sz w:val="24"/>
          <w:szCs w:val="24"/>
        </w:rPr>
        <w:t xml:space="preserve">, decline in the number of osteoblasts and reduced calcium absorption. A number of studies have been performed on developing the strategies aiming to preserve bone mass and decrease the risks of the fractures. However, fewer efforts have been made to explore osteoporosis-associated fracture healing strategies </w:t>
      </w:r>
      <w:r w:rsidR="003D76B1" w:rsidRPr="00857605">
        <w:rPr>
          <w:rFonts w:ascii="Times New Roman" w:hAnsi="Times New Roman"/>
          <w:sz w:val="24"/>
          <w:szCs w:val="24"/>
        </w:rPr>
        <w:fldChar w:fldCharType="begin"/>
      </w:r>
      <w:r w:rsidR="005A55CC" w:rsidRPr="00857605">
        <w:rPr>
          <w:rFonts w:ascii="Times New Roman" w:hAnsi="Times New Roman"/>
          <w:sz w:val="24"/>
          <w:szCs w:val="24"/>
        </w:rPr>
        <w:instrText xml:space="preserve"> ADDIN EN.CITE &lt;EndNote&gt;&lt;Cite&gt;&lt;Author&gt;Giannoudis&lt;/Author&gt;&lt;Year&gt;2007&lt;/Year&gt;&lt;RecNum&gt;7031&lt;/RecNum&gt;&lt;DisplayText&gt;&lt;style font="Times New Roman"&gt;[6&lt;/style&gt;&lt;style font="Times New Roman CYR"&gt;]&lt;/style&gt;&lt;/DisplayText&gt;&lt;record&gt;&lt;rec-number&gt;7031&lt;/rec-number&gt;&lt;foreign-keys&gt;&lt;key app="EN" db-id="twetesrerszwzpeaxt5vw024r92sewtaps90"&gt;7031&lt;/key&gt;&lt;/foreign-keys&gt;&lt;ref-type name="Journal Article"&gt;17&lt;/ref-type&gt;&lt;contributors&gt;&lt;authors&gt;&lt;author&gt;Giannoudis, P.&lt;/author&gt;&lt;author&gt;Tzioupis, C.&lt;/author&gt;&lt;author&gt;Almalki, T.&lt;/author&gt;&lt;author&gt;Buckley, R.&lt;/author&gt;&lt;/authors&gt;&lt;/contributors&gt;&lt;auth-address&gt;Academic Department of Trauma &amp;amp; Orthopaedic Surgery, School of Medicine, University of Leeds, Leeds, UK. pgiannoudi@aol.com&lt;/auth-address&gt;&lt;titles&gt;&lt;title&gt;Fracture healing in osteoporotic fractures: is it really different? A basic science perspective&lt;/title&gt;&lt;secondary-title&gt;Injury&lt;/secondary-title&gt;&lt;alt-title&gt;Injury&lt;/alt-title&gt;&lt;/titles&gt;&lt;periodical&gt;&lt;full-title&gt;Injury&lt;/full-title&gt;&lt;abbr-1&gt;Injury&lt;/abbr-1&gt;&lt;/periodical&gt;&lt;alt-periodical&gt;&lt;full-title&gt;Injury&lt;/full-title&gt;&lt;abbr-1&gt;Injury&lt;/abbr-1&gt;&lt;/alt-periodical&gt;&lt;pages&gt;S90-9&lt;/pages&gt;&lt;volume&gt;38 Suppl 1&lt;/volume&gt;&lt;edition&gt;2007/03/27&lt;/edition&gt;&lt;keywords&gt;&lt;keyword&gt;Bone Regeneration/*physiology&lt;/keyword&gt;&lt;keyword&gt;Fracture Healing/*physiology&lt;/keyword&gt;&lt;keyword&gt;Fractures, Bone/*physiopathology&lt;/keyword&gt;&lt;keyword&gt;Humans&lt;/keyword&gt;&lt;keyword&gt;Osteoporosis/*complications/physiopathology&lt;/keyword&gt;&lt;/keywords&gt;&lt;dates&gt;&lt;year&gt;2007&lt;/year&gt;&lt;pub-dates&gt;&lt;date&gt;Mar&lt;/date&gt;&lt;/pub-dates&gt;&lt;/dates&gt;&lt;isbn&gt;0020-1383 (Print)&amp;#xD;0020-1383 (Linking)&lt;/isbn&gt;&lt;accession-num&gt;17383490&lt;/accession-num&gt;&lt;work-type&gt;Review&lt;/work-type&gt;&lt;urls&gt;&lt;related-urls&gt;&lt;url&gt;http://www.ncbi.nlm.nih.gov/pubmed/17383490&lt;/url&gt;&lt;/related-urls&gt;&lt;/urls&gt;&lt;electronic-resource-num&gt;10.1016/j.injury.2007.02.014&lt;/electronic-resource-num&gt;&lt;language&gt;eng&lt;/language&gt;&lt;/record&gt;&lt;/Cite&gt;&lt;/EndNote&gt;</w:instrText>
      </w:r>
      <w:r w:rsidR="003D76B1" w:rsidRPr="00857605">
        <w:rPr>
          <w:rFonts w:ascii="Times New Roman" w:hAnsi="Times New Roman"/>
          <w:sz w:val="24"/>
          <w:szCs w:val="24"/>
        </w:rPr>
        <w:fldChar w:fldCharType="separate"/>
      </w:r>
      <w:r w:rsidR="005A55CC" w:rsidRPr="00857605">
        <w:rPr>
          <w:rFonts w:ascii="Times New Roman" w:hAnsi="Times New Roman"/>
          <w:noProof/>
          <w:sz w:val="24"/>
          <w:szCs w:val="24"/>
        </w:rPr>
        <w:t>[</w:t>
      </w:r>
      <w:hyperlink w:anchor="_ENREF_6" w:tooltip="Giannoudis, 2007 #5" w:history="1">
        <w:r w:rsidR="005A55CC" w:rsidRPr="00857605">
          <w:rPr>
            <w:rFonts w:ascii="Times New Roman" w:hAnsi="Times New Roman"/>
            <w:noProof/>
            <w:sz w:val="24"/>
            <w:szCs w:val="24"/>
          </w:rPr>
          <w:t>6</w:t>
        </w:r>
      </w:hyperlink>
      <w:r w:rsidR="005A55CC" w:rsidRPr="00857605">
        <w:rPr>
          <w:rFonts w:ascii="Times New Roman" w:hAnsi="Times New Roman"/>
          <w:noProof/>
          <w:sz w:val="24"/>
          <w:szCs w:val="24"/>
        </w:rPr>
        <w:t>]</w:t>
      </w:r>
      <w:r w:rsidR="003D76B1" w:rsidRPr="00857605">
        <w:rPr>
          <w:rFonts w:ascii="Times New Roman" w:hAnsi="Times New Roman"/>
          <w:sz w:val="24"/>
          <w:szCs w:val="24"/>
        </w:rPr>
        <w:fldChar w:fldCharType="end"/>
      </w:r>
      <w:r w:rsidR="003D76B1" w:rsidRPr="00857605">
        <w:rPr>
          <w:rFonts w:ascii="Times New Roman" w:hAnsi="Times New Roman"/>
          <w:sz w:val="24"/>
          <w:szCs w:val="24"/>
        </w:rPr>
        <w:t>.</w:t>
      </w:r>
    </w:p>
    <w:p w14:paraId="3DEC42B4" w14:textId="704A3834" w:rsidR="003D76B1" w:rsidRPr="00857605" w:rsidRDefault="002A2408" w:rsidP="000B57F7">
      <w:pPr>
        <w:pStyle w:val="MDPI31text"/>
        <w:spacing w:line="360" w:lineRule="auto"/>
        <w:ind w:firstLine="706"/>
        <w:rPr>
          <w:rFonts w:ascii="Times New Roman" w:hAnsi="Times New Roman"/>
          <w:sz w:val="24"/>
          <w:szCs w:val="24"/>
        </w:rPr>
      </w:pPr>
      <w:r w:rsidRPr="00857605">
        <w:rPr>
          <w:rFonts w:ascii="Times New Roman" w:hAnsi="Times New Roman"/>
          <w:sz w:val="24"/>
          <w:szCs w:val="24"/>
        </w:rPr>
        <w:t xml:space="preserve">Number of promising approaches have been  reported for the improvement of bone defects, including classical autologous and allogenic bone grafts, as well as novel strategies such as application of growth factors and synthetic scaffolds </w:t>
      </w:r>
      <w:r w:rsidR="003D76B1" w:rsidRPr="00857605">
        <w:rPr>
          <w:rFonts w:ascii="Times New Roman" w:hAnsi="Times New Roman"/>
          <w:sz w:val="24"/>
          <w:szCs w:val="24"/>
        </w:rPr>
        <w:fldChar w:fldCharType="begin">
          <w:fldData xml:space="preserve">PEVuZE5vdGU+PENpdGU+PEF1dGhvcj5OYWthc2U8L0F1dGhvcj48WWVhcj4yMDA5PC9ZZWFyPjxS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</w:fldData>
        </w:fldChar>
      </w:r>
      <w:r w:rsidR="005A55CC" w:rsidRPr="00857605">
        <w:rPr>
          <w:rFonts w:ascii="Times New Roman" w:hAnsi="Times New Roman"/>
          <w:sz w:val="24"/>
          <w:szCs w:val="24"/>
        </w:rPr>
        <w:instrText xml:space="preserve"> ADDIN EN.CITE </w:instrText>
      </w:r>
      <w:r w:rsidR="005A55CC" w:rsidRPr="00857605">
        <w:rPr>
          <w:rFonts w:ascii="Times New Roman" w:hAnsi="Times New Roman"/>
          <w:sz w:val="24"/>
          <w:szCs w:val="24"/>
        </w:rPr>
        <w:fldChar w:fldCharType="begin">
          <w:fldData xml:space="preserve">PEVuZE5vdGU+PENpdGU+PEF1dGhvcj5OYWthc2U8L0F1dGhvcj48WWVhcj4yMDA5PC9ZZWFyPjxS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</w:fldData>
        </w:fldChar>
      </w:r>
      <w:r w:rsidR="005A55CC" w:rsidRPr="00857605">
        <w:rPr>
          <w:rFonts w:ascii="Times New Roman" w:hAnsi="Times New Roman"/>
          <w:sz w:val="24"/>
          <w:szCs w:val="24"/>
        </w:rPr>
        <w:instrText xml:space="preserve"> ADDIN EN.CITE.DATA </w:instrText>
      </w:r>
      <w:r w:rsidR="005A55CC" w:rsidRPr="00857605">
        <w:rPr>
          <w:rFonts w:ascii="Times New Roman" w:hAnsi="Times New Roman"/>
          <w:sz w:val="24"/>
          <w:szCs w:val="24"/>
        </w:rPr>
      </w:r>
      <w:r w:rsidR="005A55CC" w:rsidRPr="00857605">
        <w:rPr>
          <w:rFonts w:ascii="Times New Roman" w:hAnsi="Times New Roman"/>
          <w:sz w:val="24"/>
          <w:szCs w:val="24"/>
        </w:rPr>
        <w:fldChar w:fldCharType="end"/>
      </w:r>
      <w:r w:rsidR="003D76B1" w:rsidRPr="00857605">
        <w:rPr>
          <w:rFonts w:ascii="Times New Roman" w:hAnsi="Times New Roman"/>
          <w:sz w:val="24"/>
          <w:szCs w:val="24"/>
        </w:rPr>
      </w:r>
      <w:r w:rsidR="003D76B1" w:rsidRPr="00857605">
        <w:rPr>
          <w:rFonts w:ascii="Times New Roman" w:hAnsi="Times New Roman"/>
          <w:sz w:val="24"/>
          <w:szCs w:val="24"/>
        </w:rPr>
        <w:fldChar w:fldCharType="separate"/>
      </w:r>
      <w:r w:rsidR="005A55CC" w:rsidRPr="00857605">
        <w:rPr>
          <w:rFonts w:ascii="Times New Roman" w:hAnsi="Times New Roman"/>
          <w:noProof/>
          <w:sz w:val="24"/>
          <w:szCs w:val="24"/>
        </w:rPr>
        <w:t>[</w:t>
      </w:r>
      <w:hyperlink w:anchor="_ENREF_1" w:tooltip="Nakase, 2009 #6" w:history="1">
        <w:r w:rsidR="005A55CC" w:rsidRPr="00857605">
          <w:rPr>
            <w:rFonts w:ascii="Times New Roman" w:hAnsi="Times New Roman"/>
            <w:noProof/>
            <w:sz w:val="24"/>
            <w:szCs w:val="24"/>
          </w:rPr>
          <w:t>1-5</w:t>
        </w:r>
      </w:hyperlink>
      <w:r w:rsidR="005A55CC" w:rsidRPr="00857605">
        <w:rPr>
          <w:rFonts w:ascii="Times New Roman" w:hAnsi="Times New Roman"/>
          <w:noProof/>
          <w:sz w:val="24"/>
          <w:szCs w:val="24"/>
        </w:rPr>
        <w:t>]</w:t>
      </w:r>
      <w:r w:rsidR="003D76B1" w:rsidRPr="00857605">
        <w:rPr>
          <w:rFonts w:ascii="Times New Roman" w:hAnsi="Times New Roman"/>
          <w:sz w:val="24"/>
          <w:szCs w:val="24"/>
        </w:rPr>
        <w:fldChar w:fldCharType="end"/>
      </w:r>
      <w:r w:rsidR="003D76B1" w:rsidRPr="00857605">
        <w:rPr>
          <w:rFonts w:ascii="Times New Roman" w:hAnsi="Times New Roman"/>
          <w:sz w:val="24"/>
          <w:szCs w:val="24"/>
        </w:rPr>
        <w:t xml:space="preserve">. </w:t>
      </w:r>
      <w:r w:rsidRPr="00857605">
        <w:rPr>
          <w:rFonts w:ascii="Times New Roman" w:hAnsi="Times New Roman"/>
          <w:sz w:val="24"/>
          <w:szCs w:val="24"/>
        </w:rPr>
        <w:t xml:space="preserve">However, osteoporotic fractures in aged patients are difficult to treat due to impaired healing and a problem of clinical fixation of the fracture in a weakened bone </w:t>
      </w:r>
      <w:r w:rsidR="003D76B1" w:rsidRPr="00857605">
        <w:rPr>
          <w:rFonts w:ascii="Times New Roman" w:hAnsi="Times New Roman"/>
          <w:sz w:val="24"/>
          <w:szCs w:val="24"/>
        </w:rPr>
        <w:fldChar w:fldCharType="begin"/>
      </w:r>
      <w:r w:rsidR="005A55CC" w:rsidRPr="00857605">
        <w:rPr>
          <w:rFonts w:ascii="Times New Roman" w:hAnsi="Times New Roman"/>
          <w:sz w:val="24"/>
          <w:szCs w:val="24"/>
        </w:rPr>
        <w:instrText xml:space="preserve"> ADDIN EN.CITE &lt;EndNote&gt;&lt;Cite&gt;&lt;Author&gt;Pesce&lt;/Author&gt;&lt;Year&gt;2009&lt;/Year&gt;&lt;RecNum&gt;194&lt;/RecNum&gt;&lt;DisplayText&gt;&lt;style font="Times New Roman"&gt;[12&lt;/style&gt;&lt;style font="Times New Roman CYR"&gt;]&lt;/style&gt;&lt;/DisplayText&gt;&lt;record&gt;&lt;rec-number&gt;194&lt;/rec-number&gt;&lt;foreign-keys&gt;&lt;key app="EN" db-id="5saxerxzjfxse4ese5y5evr8w2ftfdzppstd" timestamp="1453116331"&gt;194&lt;/key&gt;&lt;/foreign-keys&gt;&lt;ref-type name="Journal Article"&gt;17&lt;/ref-type&gt;&lt;contributors&gt;&lt;authors&gt;&lt;author&gt;Pesce, Vito&lt;/author&gt;&lt;author&gt;Speciale, Domenico&lt;/author&gt;&lt;author&gt;Sammarco, Giulio&lt;/author&gt;&lt;author&gt;Patella, Silvio&lt;/author&gt;&lt;author&gt;Spinarelli, Antonio&lt;/author&gt;&lt;author&gt;Patella, Vittorio&lt;/author&gt;&lt;/authors&gt;&lt;/contributors&gt;&lt;titles&gt;&lt;title&gt;Surgical approach to bone healing in osteoporosis&lt;/title&gt;&lt;secondary-title&gt;Clinical Cases in Mineral and Bone Metabolism&lt;/secondary-title&gt;&lt;/titles&gt;&lt;periodical&gt;&lt;full-title&gt;Clinical Cases in Mineral and Bone Metabolism&lt;/full-title&gt;&lt;/periodical&gt;&lt;pages&gt;131-135&lt;/pages&gt;&lt;volume&gt;6&lt;/volume&gt;&lt;number&gt;2&lt;/number&gt;&lt;dates&gt;&lt;year&gt;2009&lt;/year&gt;&lt;pub-dates&gt;&lt;date&gt;May-Aug&lt;/date&gt;&lt;/pub-dates&gt;&lt;/dates&gt;&lt;pub-location&gt;Roma, Italyinfo@gruppocic.ithttp://www.gruppocic.com/http://www.ccmbm.com&lt;/pub-location&gt;&lt;publisher&gt;CIC Edizioni Internazionali&lt;/publisher&gt;&lt;isbn&gt;1724-8914&amp;#xD;1971-3266&lt;/isbn&gt;&lt;accession-num&gt;PMC2781233&lt;/accession-num&gt;&lt;urls&gt;&lt;related-urls&gt;&lt;url&gt;http://www.ncbi.nlm.nih.gov/pmc/articles/PMC2781233/&lt;/url&gt;&lt;url&gt;http://www.ncbi.nlm.nih.gov/pmc/articles/PMC2781233/pdf/ClinicalCases-6-0131.pdf&lt;/url&gt;&lt;/related-urls&gt;&lt;/urls&gt;&lt;remote-database-name&gt;PMC&lt;/remote-database-name&gt;&lt;/record&gt;&lt;/Cite&gt;&lt;/EndNote&gt;</w:instrText>
      </w:r>
      <w:r w:rsidR="003D76B1" w:rsidRPr="00857605">
        <w:rPr>
          <w:rFonts w:ascii="Times New Roman" w:hAnsi="Times New Roman"/>
          <w:sz w:val="24"/>
          <w:szCs w:val="24"/>
        </w:rPr>
        <w:fldChar w:fldCharType="separate"/>
      </w:r>
      <w:r w:rsidR="005A55CC" w:rsidRPr="00857605">
        <w:rPr>
          <w:rFonts w:ascii="Times New Roman" w:hAnsi="Times New Roman"/>
          <w:noProof/>
          <w:sz w:val="24"/>
          <w:szCs w:val="24"/>
        </w:rPr>
        <w:t>[</w:t>
      </w:r>
      <w:hyperlink w:anchor="_ENREF_12" w:tooltip="Pesce, 2009 #194" w:history="1">
        <w:r w:rsidR="005A55CC" w:rsidRPr="00857605">
          <w:rPr>
            <w:rFonts w:ascii="Times New Roman" w:hAnsi="Times New Roman"/>
            <w:noProof/>
            <w:sz w:val="24"/>
            <w:szCs w:val="24"/>
          </w:rPr>
          <w:t>12</w:t>
        </w:r>
      </w:hyperlink>
      <w:r w:rsidR="005A55CC" w:rsidRPr="00857605">
        <w:rPr>
          <w:rFonts w:ascii="Times New Roman" w:hAnsi="Times New Roman"/>
          <w:noProof/>
          <w:sz w:val="24"/>
          <w:szCs w:val="24"/>
        </w:rPr>
        <w:t>]</w:t>
      </w:r>
      <w:r w:rsidR="003D76B1" w:rsidRPr="00857605">
        <w:rPr>
          <w:rFonts w:ascii="Times New Roman" w:hAnsi="Times New Roman"/>
          <w:sz w:val="24"/>
          <w:szCs w:val="24"/>
        </w:rPr>
        <w:fldChar w:fldCharType="end"/>
      </w:r>
      <w:r w:rsidR="003D76B1" w:rsidRPr="00857605">
        <w:rPr>
          <w:rFonts w:ascii="Times New Roman" w:hAnsi="Times New Roman"/>
          <w:sz w:val="24"/>
          <w:szCs w:val="24"/>
        </w:rPr>
        <w:t xml:space="preserve">. </w:t>
      </w:r>
      <w:r w:rsidRPr="00857605">
        <w:rPr>
          <w:rFonts w:ascii="Times New Roman" w:hAnsi="Times New Roman"/>
          <w:sz w:val="24"/>
          <w:szCs w:val="24"/>
        </w:rPr>
        <w:t xml:space="preserve">Over the last few years, the is increasing evidence of affected bone healing processes in osteoporotic patients, which may play a crucial role in assessment of new treatment strategies </w:t>
      </w:r>
      <w:r w:rsidR="003D76B1" w:rsidRPr="00857605">
        <w:rPr>
          <w:rFonts w:ascii="Times New Roman" w:hAnsi="Times New Roman"/>
          <w:sz w:val="24"/>
          <w:szCs w:val="24"/>
        </w:rPr>
        <w:fldChar w:fldCharType="begin"/>
      </w:r>
      <w:r w:rsidR="005A55CC" w:rsidRPr="00857605">
        <w:rPr>
          <w:rFonts w:ascii="Times New Roman" w:hAnsi="Times New Roman"/>
          <w:sz w:val="24"/>
          <w:szCs w:val="24"/>
        </w:rPr>
        <w:instrText xml:space="preserve"> ADDIN EN.CITE &lt;EndNote&gt;&lt;Cite&gt;&lt;Author&gt;Giannoudis&lt;/Author&gt;&lt;Year&gt;2007&lt;/Year&gt;&lt;RecNum&gt;7031&lt;/RecNum&gt;&lt;DisplayText&gt;&lt;style font="Times New Roman"&gt;[6&lt;/style&gt;&lt;style font="Times New Roman CYR"&gt;]&lt;/style&gt;&lt;/DisplayText&gt;&lt;record&gt;&lt;rec-number&gt;7031&lt;/rec-number&gt;&lt;foreign-keys&gt;&lt;key app="EN" db-id="twetesrerszwzpeaxt5vw024r92sewtaps90"&gt;7031&lt;/key&gt;&lt;/foreign-keys&gt;&lt;ref-type name="Journal Article"&gt;17&lt;/ref-type&gt;&lt;contributors&gt;&lt;authors&gt;&lt;author&gt;Giannoudis, P.&lt;/author&gt;&lt;author&gt;Tzioupis, C.&lt;/author&gt;&lt;author&gt;Almalki, T.&lt;/author&gt;&lt;author&gt;Buckley, R.&lt;/author&gt;&lt;/authors&gt;&lt;/contributors&gt;&lt;auth-address&gt;Academic Department of Trauma &amp;amp; Orthopaedic Surgery, School of Medicine, University of Leeds, Leeds, UK. pgiannoudi@aol.com&lt;/auth-address&gt;&lt;titles&gt;&lt;title&gt;Fracture healing in osteoporotic fractures: is it really different? A basic science perspective&lt;/title&gt;&lt;secondary-title&gt;Injury&lt;/secondary-title&gt;&lt;alt-title&gt;Injury&lt;/alt-title&gt;&lt;/titles&gt;&lt;periodical&gt;&lt;full-title&gt;Injury&lt;/full-title&gt;&lt;abbr-1&gt;Injury&lt;/abbr-1&gt;&lt;/periodical&gt;&lt;alt-periodical&gt;&lt;full-title&gt;Injury&lt;/full-title&gt;&lt;abbr-1&gt;Injury&lt;/abbr-1&gt;&lt;/alt-periodical&gt;&lt;pages&gt;S90-9&lt;/pages&gt;&lt;volume&gt;38 Suppl 1&lt;/volume&gt;&lt;edition&gt;2007/03/27&lt;/edition&gt;&lt;keywords&gt;&lt;keyword&gt;Bone Regeneration/*physiology&lt;/keyword&gt;&lt;keyword&gt;Fracture Healing/*physiology&lt;/keyword&gt;&lt;keyword&gt;Fractures, Bone/*physiopathology&lt;/keyword&gt;&lt;keyword&gt;Humans&lt;/keyword&gt;&lt;keyword&gt;Osteoporosis/*complications/physiopathology&lt;/keyword&gt;&lt;/keywords&gt;&lt;dates&gt;&lt;year&gt;2007&lt;/year&gt;&lt;pub-dates&gt;&lt;date&gt;Mar&lt;/date&gt;&lt;/pub-dates&gt;&lt;/dates&gt;&lt;isbn&gt;0020-1383 (Print)&amp;#xD;0020-1383 (Linking)&lt;/isbn&gt;&lt;accession-num&gt;17383490&lt;/accession-num&gt;&lt;work-type&gt;Review&lt;/work-type&gt;&lt;urls&gt;&lt;related-urls&gt;&lt;url&gt;http://www.ncbi.nlm.nih.gov/pubmed/17383490&lt;/url&gt;&lt;/related-urls&gt;&lt;/urls&gt;&lt;electronic-resource-num&gt;10.1016/j.injury.2007.02.014&lt;/electronic-resource-num&gt;&lt;language&gt;eng&lt;/language&gt;&lt;/record&gt;&lt;/Cite&gt;&lt;/EndNote&gt;</w:instrText>
      </w:r>
      <w:r w:rsidR="003D76B1" w:rsidRPr="00857605">
        <w:rPr>
          <w:rFonts w:ascii="Times New Roman" w:hAnsi="Times New Roman"/>
          <w:sz w:val="24"/>
          <w:szCs w:val="24"/>
        </w:rPr>
        <w:fldChar w:fldCharType="separate"/>
      </w:r>
      <w:r w:rsidR="005A55CC" w:rsidRPr="00857605">
        <w:rPr>
          <w:rFonts w:ascii="Times New Roman" w:hAnsi="Times New Roman"/>
          <w:noProof/>
          <w:sz w:val="24"/>
          <w:szCs w:val="24"/>
        </w:rPr>
        <w:t>[</w:t>
      </w:r>
      <w:hyperlink w:anchor="_ENREF_6" w:tooltip="Giannoudis, 2007 #5" w:history="1">
        <w:r w:rsidR="005A55CC" w:rsidRPr="00857605">
          <w:rPr>
            <w:rFonts w:ascii="Times New Roman" w:hAnsi="Times New Roman"/>
            <w:noProof/>
            <w:sz w:val="24"/>
            <w:szCs w:val="24"/>
          </w:rPr>
          <w:t>6</w:t>
        </w:r>
      </w:hyperlink>
      <w:r w:rsidR="005A55CC" w:rsidRPr="00857605">
        <w:rPr>
          <w:rFonts w:ascii="Times New Roman" w:hAnsi="Times New Roman"/>
          <w:noProof/>
          <w:sz w:val="24"/>
          <w:szCs w:val="24"/>
        </w:rPr>
        <w:t>]</w:t>
      </w:r>
      <w:r w:rsidR="003D76B1" w:rsidRPr="00857605">
        <w:rPr>
          <w:rFonts w:ascii="Times New Roman" w:hAnsi="Times New Roman"/>
          <w:sz w:val="24"/>
          <w:szCs w:val="24"/>
        </w:rPr>
        <w:fldChar w:fldCharType="end"/>
      </w:r>
      <w:r w:rsidR="003D76B1" w:rsidRPr="00857605">
        <w:rPr>
          <w:rFonts w:ascii="Times New Roman" w:hAnsi="Times New Roman"/>
          <w:sz w:val="24"/>
          <w:szCs w:val="24"/>
        </w:rPr>
        <w:t xml:space="preserve">. </w:t>
      </w:r>
      <w:r w:rsidRPr="00857605">
        <w:rPr>
          <w:rFonts w:ascii="Times New Roman" w:hAnsi="Times New Roman"/>
          <w:sz w:val="24"/>
          <w:szCs w:val="24"/>
        </w:rPr>
        <w:t>Thus, the development of alternative, clinically applicable therapies for the consequences of osteoporosis-associated and other pathological bone fractures is one of the priority areas of research.</w:t>
      </w:r>
    </w:p>
    <w:p w14:paraId="2BC7C9EF" w14:textId="3858FACA" w:rsidR="003D76B1" w:rsidRPr="00857605" w:rsidRDefault="002A2408" w:rsidP="000B57F7">
      <w:pPr>
        <w:pStyle w:val="MDPI31text"/>
        <w:spacing w:line="360" w:lineRule="auto"/>
        <w:ind w:firstLine="706"/>
        <w:rPr>
          <w:rFonts w:ascii="Times New Roman" w:hAnsi="Times New Roman"/>
          <w:sz w:val="24"/>
          <w:szCs w:val="24"/>
        </w:rPr>
      </w:pPr>
      <w:r w:rsidRPr="00857605">
        <w:rPr>
          <w:rFonts w:ascii="Times New Roman" w:hAnsi="Times New Roman"/>
          <w:sz w:val="24"/>
          <w:szCs w:val="24"/>
        </w:rPr>
        <w:t xml:space="preserve">There are several treatment strategies for osteoporosis and the most common drugs used are the bisphosphonates </w:t>
      </w:r>
      <w:r w:rsidR="003D76B1" w:rsidRPr="00857605">
        <w:rPr>
          <w:rFonts w:ascii="Times New Roman" w:hAnsi="Times New Roman"/>
          <w:sz w:val="24"/>
          <w:szCs w:val="24"/>
        </w:rPr>
        <w:fldChar w:fldCharType="begin">
          <w:fldData xml:space="preserve">PEVuZE5vdGU+PENpdGU+PEF1dGhvcj5Cb25lPC9BdXRob3I+PFllYXI+MjAwNDwvWWVhcj48UmVj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</w:fldData>
        </w:fldChar>
      </w:r>
      <w:r w:rsidR="005A55CC" w:rsidRPr="00857605">
        <w:rPr>
          <w:rFonts w:ascii="Times New Roman" w:hAnsi="Times New Roman"/>
          <w:sz w:val="24"/>
          <w:szCs w:val="24"/>
        </w:rPr>
        <w:instrText xml:space="preserve"> ADDIN EN.CITE </w:instrText>
      </w:r>
      <w:r w:rsidR="005A55CC" w:rsidRPr="00857605">
        <w:rPr>
          <w:rFonts w:ascii="Times New Roman" w:hAnsi="Times New Roman"/>
          <w:sz w:val="24"/>
          <w:szCs w:val="24"/>
        </w:rPr>
        <w:fldChar w:fldCharType="begin">
          <w:fldData xml:space="preserve">PEVuZE5vdGU+PENpdGU+PEF1dGhvcj5Cb25lPC9BdXRob3I+PFllYXI+MjAwNDwvWWVhcj48UmVj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</w:fldData>
        </w:fldChar>
      </w:r>
      <w:r w:rsidR="005A55CC" w:rsidRPr="00857605">
        <w:rPr>
          <w:rFonts w:ascii="Times New Roman" w:hAnsi="Times New Roman"/>
          <w:sz w:val="24"/>
          <w:szCs w:val="24"/>
        </w:rPr>
        <w:instrText xml:space="preserve"> ADDIN EN.CITE.DATA </w:instrText>
      </w:r>
      <w:r w:rsidR="005A55CC" w:rsidRPr="00857605">
        <w:rPr>
          <w:rFonts w:ascii="Times New Roman" w:hAnsi="Times New Roman"/>
          <w:sz w:val="24"/>
          <w:szCs w:val="24"/>
        </w:rPr>
      </w:r>
      <w:r w:rsidR="005A55CC" w:rsidRPr="00857605">
        <w:rPr>
          <w:rFonts w:ascii="Times New Roman" w:hAnsi="Times New Roman"/>
          <w:sz w:val="24"/>
          <w:szCs w:val="24"/>
        </w:rPr>
        <w:fldChar w:fldCharType="end"/>
      </w:r>
      <w:r w:rsidR="003D76B1" w:rsidRPr="00857605">
        <w:rPr>
          <w:rFonts w:ascii="Times New Roman" w:hAnsi="Times New Roman"/>
          <w:sz w:val="24"/>
          <w:szCs w:val="24"/>
        </w:rPr>
      </w:r>
      <w:r w:rsidR="003D76B1" w:rsidRPr="00857605">
        <w:rPr>
          <w:rFonts w:ascii="Times New Roman" w:hAnsi="Times New Roman"/>
          <w:sz w:val="24"/>
          <w:szCs w:val="24"/>
        </w:rPr>
        <w:fldChar w:fldCharType="separate"/>
      </w:r>
      <w:r w:rsidR="005A55CC" w:rsidRPr="00857605">
        <w:rPr>
          <w:rFonts w:ascii="Times New Roman" w:hAnsi="Times New Roman"/>
          <w:noProof/>
          <w:sz w:val="24"/>
          <w:szCs w:val="24"/>
        </w:rPr>
        <w:t>[</w:t>
      </w:r>
      <w:hyperlink w:anchor="_ENREF_13" w:tooltip="Bone, 2004 #192" w:history="1">
        <w:r w:rsidR="005A55CC" w:rsidRPr="00857605">
          <w:rPr>
            <w:rFonts w:ascii="Times New Roman" w:hAnsi="Times New Roman"/>
            <w:noProof/>
            <w:sz w:val="24"/>
            <w:szCs w:val="24"/>
          </w:rPr>
          <w:t>13-15</w:t>
        </w:r>
      </w:hyperlink>
      <w:r w:rsidR="005A55CC" w:rsidRPr="00857605">
        <w:rPr>
          <w:rFonts w:ascii="Times New Roman" w:hAnsi="Times New Roman"/>
          <w:noProof/>
          <w:sz w:val="24"/>
          <w:szCs w:val="24"/>
        </w:rPr>
        <w:t>]</w:t>
      </w:r>
      <w:r w:rsidR="003D76B1" w:rsidRPr="00857605">
        <w:rPr>
          <w:rFonts w:ascii="Times New Roman" w:hAnsi="Times New Roman"/>
          <w:sz w:val="24"/>
          <w:szCs w:val="24"/>
        </w:rPr>
        <w:fldChar w:fldCharType="end"/>
      </w:r>
      <w:r w:rsidR="003D76B1" w:rsidRPr="00857605">
        <w:rPr>
          <w:rFonts w:ascii="Times New Roman" w:hAnsi="Times New Roman"/>
          <w:sz w:val="24"/>
          <w:szCs w:val="24"/>
        </w:rPr>
        <w:t xml:space="preserve">. </w:t>
      </w:r>
      <w:r w:rsidRPr="00857605">
        <w:rPr>
          <w:rFonts w:ascii="Times New Roman" w:hAnsi="Times New Roman"/>
          <w:sz w:val="24"/>
          <w:szCs w:val="24"/>
        </w:rPr>
        <w:t xml:space="preserve"> Bisphosphonates are chemical analogues of pyrophosphates (H</w:t>
      </w:r>
      <w:r w:rsidRPr="00857605">
        <w:rPr>
          <w:rFonts w:ascii="Times New Roman" w:hAnsi="Times New Roman"/>
          <w:sz w:val="24"/>
          <w:szCs w:val="24"/>
          <w:vertAlign w:val="subscript"/>
        </w:rPr>
        <w:t>2</w:t>
      </w:r>
      <w:r w:rsidRPr="00857605">
        <w:rPr>
          <w:rFonts w:ascii="Times New Roman" w:hAnsi="Times New Roman"/>
          <w:sz w:val="24"/>
          <w:szCs w:val="24"/>
        </w:rPr>
        <w:t>O</w:t>
      </w:r>
      <w:r w:rsidRPr="00857605">
        <w:rPr>
          <w:rFonts w:ascii="Times New Roman" w:hAnsi="Times New Roman"/>
          <w:sz w:val="24"/>
          <w:szCs w:val="24"/>
          <w:vertAlign w:val="subscript"/>
        </w:rPr>
        <w:t>3</w:t>
      </w:r>
      <w:r w:rsidRPr="00857605">
        <w:rPr>
          <w:rFonts w:ascii="Times New Roman" w:hAnsi="Times New Roman"/>
          <w:sz w:val="24"/>
          <w:szCs w:val="24"/>
        </w:rPr>
        <w:t>P-O-PO</w:t>
      </w:r>
      <w:r w:rsidRPr="00857605">
        <w:rPr>
          <w:rFonts w:ascii="Times New Roman" w:hAnsi="Times New Roman"/>
          <w:sz w:val="24"/>
          <w:szCs w:val="24"/>
          <w:vertAlign w:val="subscript"/>
        </w:rPr>
        <w:t>3</w:t>
      </w:r>
      <w:r w:rsidRPr="00857605">
        <w:rPr>
          <w:rFonts w:ascii="Times New Roman" w:hAnsi="Times New Roman"/>
          <w:sz w:val="24"/>
          <w:szCs w:val="24"/>
        </w:rPr>
        <w:t>H</w:t>
      </w:r>
      <w:r w:rsidRPr="00857605">
        <w:rPr>
          <w:rFonts w:ascii="Times New Roman" w:hAnsi="Times New Roman"/>
          <w:sz w:val="24"/>
          <w:szCs w:val="24"/>
          <w:vertAlign w:val="subscript"/>
        </w:rPr>
        <w:t>2</w:t>
      </w:r>
      <w:r w:rsidRPr="00857605">
        <w:rPr>
          <w:rFonts w:ascii="Times New Roman" w:hAnsi="Times New Roman"/>
          <w:sz w:val="24"/>
          <w:szCs w:val="24"/>
        </w:rPr>
        <w:t xml:space="preserve">), where the central group is a hydrolytically labile P-O-P linkage that has been substituted by the hydrolysis-resistant P-C-P bond. They selectively interact with hydroxyapatite groups at the site of bone resorption. Bisphosphonates also inhibit the enzyme farnesyl </w:t>
      </w:r>
      <w:proofErr w:type="spellStart"/>
      <w:r w:rsidRPr="00857605">
        <w:rPr>
          <w:rFonts w:ascii="Times New Roman" w:hAnsi="Times New Roman"/>
          <w:sz w:val="24"/>
          <w:szCs w:val="24"/>
        </w:rPr>
        <w:t>pyrophosphatase</w:t>
      </w:r>
      <w:proofErr w:type="spellEnd"/>
      <w:r w:rsidRPr="00857605">
        <w:rPr>
          <w:rFonts w:ascii="Times New Roman" w:hAnsi="Times New Roman"/>
          <w:sz w:val="24"/>
          <w:szCs w:val="24"/>
        </w:rPr>
        <w:t xml:space="preserve">, which is of key </w:t>
      </w:r>
      <w:r w:rsidR="009D71CA" w:rsidRPr="00857605">
        <w:rPr>
          <w:rFonts w:ascii="Times New Roman" w:hAnsi="Times New Roman"/>
          <w:sz w:val="24"/>
          <w:szCs w:val="24"/>
        </w:rPr>
        <w:t xml:space="preserve">enzyme </w:t>
      </w:r>
      <w:r w:rsidRPr="00857605">
        <w:rPr>
          <w:rFonts w:ascii="Times New Roman" w:hAnsi="Times New Roman"/>
          <w:sz w:val="24"/>
          <w:szCs w:val="24"/>
        </w:rPr>
        <w:t>in the metabolism of osteoclasts, by disrupting the functional activity of the osteoclasts and therefore stimulating bone formation. Bisphosphonate-based treatment is widely used in clinical practice to manage not only osteoporosis but also related conditions such as Paget’s disease. Bisphosphonates are also known to suppress osteolytic activity of the cancer cells in bone</w:t>
      </w:r>
      <w:r w:rsidR="003D76B1" w:rsidRPr="00857605">
        <w:rPr>
          <w:rFonts w:ascii="Times New Roman" w:hAnsi="Times New Roman"/>
          <w:sz w:val="24"/>
          <w:szCs w:val="24"/>
        </w:rPr>
        <w:t xml:space="preserve"> </w:t>
      </w:r>
      <w:r w:rsidR="003D76B1" w:rsidRPr="00857605">
        <w:rPr>
          <w:rFonts w:ascii="Times New Roman" w:hAnsi="Times New Roman"/>
          <w:sz w:val="24"/>
          <w:szCs w:val="24"/>
        </w:rPr>
        <w:fldChar w:fldCharType="begin">
          <w:fldData xml:space="preserve">PEVuZE5vdGU+PENpdGU+PEF1dGhvcj5Cb25lPC9BdXRob3I+PFllYXI+MjAwNDwvWWVhcj48UmVj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</w:fldData>
        </w:fldChar>
      </w:r>
      <w:r w:rsidR="005A55CC" w:rsidRPr="00857605">
        <w:rPr>
          <w:rFonts w:ascii="Times New Roman" w:hAnsi="Times New Roman"/>
          <w:sz w:val="24"/>
          <w:szCs w:val="24"/>
        </w:rPr>
        <w:instrText xml:space="preserve"> ADDIN EN.CITE </w:instrText>
      </w:r>
      <w:r w:rsidR="005A55CC" w:rsidRPr="00857605">
        <w:rPr>
          <w:rFonts w:ascii="Times New Roman" w:hAnsi="Times New Roman"/>
          <w:sz w:val="24"/>
          <w:szCs w:val="24"/>
        </w:rPr>
        <w:fldChar w:fldCharType="begin">
          <w:fldData xml:space="preserve">PEVuZE5vdGU+PENpdGU+PEF1dGhvcj5Cb25lPC9BdXRob3I+PFllYXI+MjAwNDwvWWVhcj48UmVj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</w:fldData>
        </w:fldChar>
      </w:r>
      <w:r w:rsidR="005A55CC" w:rsidRPr="00857605">
        <w:rPr>
          <w:rFonts w:ascii="Times New Roman" w:hAnsi="Times New Roman"/>
          <w:sz w:val="24"/>
          <w:szCs w:val="24"/>
        </w:rPr>
        <w:instrText xml:space="preserve"> ADDIN EN.CITE.DATA </w:instrText>
      </w:r>
      <w:r w:rsidR="005A55CC" w:rsidRPr="00857605">
        <w:rPr>
          <w:rFonts w:ascii="Times New Roman" w:hAnsi="Times New Roman"/>
          <w:sz w:val="24"/>
          <w:szCs w:val="24"/>
        </w:rPr>
      </w:r>
      <w:r w:rsidR="005A55CC" w:rsidRPr="00857605">
        <w:rPr>
          <w:rFonts w:ascii="Times New Roman" w:hAnsi="Times New Roman"/>
          <w:sz w:val="24"/>
          <w:szCs w:val="24"/>
        </w:rPr>
        <w:fldChar w:fldCharType="end"/>
      </w:r>
      <w:r w:rsidR="003D76B1" w:rsidRPr="00857605">
        <w:rPr>
          <w:rFonts w:ascii="Times New Roman" w:hAnsi="Times New Roman"/>
          <w:sz w:val="24"/>
          <w:szCs w:val="24"/>
        </w:rPr>
      </w:r>
      <w:r w:rsidR="003D76B1" w:rsidRPr="00857605">
        <w:rPr>
          <w:rFonts w:ascii="Times New Roman" w:hAnsi="Times New Roman"/>
          <w:sz w:val="24"/>
          <w:szCs w:val="24"/>
        </w:rPr>
        <w:fldChar w:fldCharType="separate"/>
      </w:r>
      <w:r w:rsidR="005A55CC" w:rsidRPr="00857605">
        <w:rPr>
          <w:rFonts w:ascii="Times New Roman" w:hAnsi="Times New Roman"/>
          <w:noProof/>
          <w:sz w:val="24"/>
          <w:szCs w:val="24"/>
        </w:rPr>
        <w:t>[</w:t>
      </w:r>
      <w:hyperlink w:anchor="_ENREF_13" w:tooltip="Bone, 2004 #192" w:history="1">
        <w:r w:rsidR="005A55CC" w:rsidRPr="00857605">
          <w:rPr>
            <w:rFonts w:ascii="Times New Roman" w:hAnsi="Times New Roman"/>
            <w:noProof/>
            <w:sz w:val="24"/>
            <w:szCs w:val="24"/>
          </w:rPr>
          <w:t>13</w:t>
        </w:r>
      </w:hyperlink>
      <w:r w:rsidR="005A55CC" w:rsidRPr="00857605">
        <w:rPr>
          <w:rFonts w:ascii="Times New Roman" w:hAnsi="Times New Roman"/>
          <w:noProof/>
          <w:sz w:val="24"/>
          <w:szCs w:val="24"/>
        </w:rPr>
        <w:t>]</w:t>
      </w:r>
      <w:r w:rsidR="003D76B1" w:rsidRPr="00857605">
        <w:rPr>
          <w:rFonts w:ascii="Times New Roman" w:hAnsi="Times New Roman"/>
          <w:sz w:val="24"/>
          <w:szCs w:val="24"/>
        </w:rPr>
        <w:fldChar w:fldCharType="end"/>
      </w:r>
      <w:r w:rsidR="003D76B1" w:rsidRPr="00857605">
        <w:rPr>
          <w:rFonts w:ascii="Times New Roman" w:hAnsi="Times New Roman"/>
          <w:sz w:val="24"/>
          <w:szCs w:val="24"/>
        </w:rPr>
        <w:t>.</w:t>
      </w:r>
      <w:r w:rsidRPr="00857605">
        <w:rPr>
          <w:rFonts w:ascii="Times New Roman" w:hAnsi="Times New Roman"/>
          <w:sz w:val="24"/>
          <w:szCs w:val="24"/>
        </w:rPr>
        <w:t xml:space="preserve"> </w:t>
      </w:r>
    </w:p>
    <w:p w14:paraId="2A9AA7CC" w14:textId="201AD012" w:rsidR="003D76B1" w:rsidRPr="00857605" w:rsidRDefault="002832D2" w:rsidP="000B57F7">
      <w:pPr>
        <w:pStyle w:val="MDPI31text"/>
        <w:spacing w:line="360" w:lineRule="auto"/>
        <w:ind w:firstLine="706"/>
        <w:rPr>
          <w:rFonts w:ascii="Times New Roman" w:hAnsi="Times New Roman"/>
          <w:sz w:val="24"/>
          <w:szCs w:val="24"/>
        </w:rPr>
      </w:pPr>
      <w:r w:rsidRPr="00857605">
        <w:rPr>
          <w:rFonts w:ascii="Times New Roman" w:hAnsi="Times New Roman"/>
          <w:sz w:val="24"/>
          <w:szCs w:val="24"/>
        </w:rPr>
        <w:lastRenderedPageBreak/>
        <w:t>As mentioned, d</w:t>
      </w:r>
      <w:r w:rsidR="002A2408" w:rsidRPr="00857605">
        <w:rPr>
          <w:rFonts w:ascii="Times New Roman" w:hAnsi="Times New Roman"/>
          <w:sz w:val="24"/>
          <w:szCs w:val="24"/>
        </w:rPr>
        <w:t xml:space="preserve">ecrease in bone density and strength in osteoporosis happens not only due to increased osteoclastic activity, but also due to </w:t>
      </w:r>
      <w:r w:rsidR="00E15701" w:rsidRPr="00857605">
        <w:rPr>
          <w:rFonts w:ascii="Times New Roman" w:hAnsi="Times New Roman"/>
          <w:sz w:val="24"/>
          <w:szCs w:val="24"/>
        </w:rPr>
        <w:t xml:space="preserve">the </w:t>
      </w:r>
      <w:r w:rsidR="002A2408" w:rsidRPr="00857605">
        <w:rPr>
          <w:rFonts w:ascii="Times New Roman" w:hAnsi="Times New Roman"/>
          <w:sz w:val="24"/>
          <w:szCs w:val="24"/>
        </w:rPr>
        <w:t xml:space="preserve">age-related reduction in number of </w:t>
      </w:r>
      <w:r w:rsidR="00E15701" w:rsidRPr="00857605">
        <w:rPr>
          <w:rFonts w:ascii="Times New Roman" w:hAnsi="Times New Roman"/>
          <w:sz w:val="24"/>
          <w:szCs w:val="24"/>
        </w:rPr>
        <w:t xml:space="preserve">the </w:t>
      </w:r>
      <w:r w:rsidR="002A2408" w:rsidRPr="00857605">
        <w:rPr>
          <w:rFonts w:ascii="Times New Roman" w:hAnsi="Times New Roman"/>
          <w:sz w:val="24"/>
          <w:szCs w:val="24"/>
        </w:rPr>
        <w:t xml:space="preserve">osteoblast progenitors (i.e. mesenchymal stem cells, or MSCs). From this point of view, one of the most attractive approaches for treatment of osteoporotic fractures is MSCs therapy </w:t>
      </w:r>
      <w:r w:rsidR="003D76B1" w:rsidRPr="00857605">
        <w:rPr>
          <w:rFonts w:ascii="Times New Roman" w:hAnsi="Times New Roman"/>
          <w:sz w:val="24"/>
          <w:szCs w:val="24"/>
          <w:lang w:val="ru-RU"/>
        </w:rPr>
        <w:fldChar w:fldCharType="begin">
          <w:fldData xml:space="preserve">PEVuZE5vdGU+PENpdGU+PEF1dGhvcj5DaG88L0F1dGhvcj48WWVhcj4yMDA5PC9ZZWFyPjxSZWNO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</w:fldData>
        </w:fldChar>
      </w:r>
      <w:r w:rsidR="005A55CC" w:rsidRPr="00857605">
        <w:rPr>
          <w:rFonts w:ascii="Times New Roman" w:hAnsi="Times New Roman"/>
          <w:sz w:val="24"/>
          <w:szCs w:val="24"/>
        </w:rPr>
        <w:instrText xml:space="preserve"> ADDIN EN.CITE </w:instrText>
      </w:r>
      <w:r w:rsidR="005A55CC" w:rsidRPr="00857605">
        <w:rPr>
          <w:rFonts w:ascii="Times New Roman" w:hAnsi="Times New Roman"/>
          <w:sz w:val="24"/>
          <w:szCs w:val="24"/>
          <w:lang w:val="ru-RU"/>
        </w:rPr>
        <w:fldChar w:fldCharType="begin">
          <w:fldData xml:space="preserve">PEVuZE5vdGU+PENpdGU+PEF1dGhvcj5DaG88L0F1dGhvcj48WWVhcj4yMDA5PC9ZZWFyPjxSZWNO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</w:fldData>
        </w:fldChar>
      </w:r>
      <w:r w:rsidR="005A55CC" w:rsidRPr="00857605">
        <w:rPr>
          <w:rFonts w:ascii="Times New Roman" w:hAnsi="Times New Roman"/>
          <w:sz w:val="24"/>
          <w:szCs w:val="24"/>
        </w:rPr>
        <w:instrText xml:space="preserve"> ADDIN EN.CITE.DATA </w:instrText>
      </w:r>
      <w:r w:rsidR="005A55CC" w:rsidRPr="00857605">
        <w:rPr>
          <w:rFonts w:ascii="Times New Roman" w:hAnsi="Times New Roman"/>
          <w:sz w:val="24"/>
          <w:szCs w:val="24"/>
          <w:lang w:val="ru-RU"/>
        </w:rPr>
      </w:r>
      <w:r w:rsidR="005A55CC" w:rsidRPr="00857605">
        <w:rPr>
          <w:rFonts w:ascii="Times New Roman" w:hAnsi="Times New Roman"/>
          <w:sz w:val="24"/>
          <w:szCs w:val="24"/>
          <w:lang w:val="ru-RU"/>
        </w:rPr>
        <w:fldChar w:fldCharType="end"/>
      </w:r>
      <w:r w:rsidR="003D76B1" w:rsidRPr="00857605">
        <w:rPr>
          <w:rFonts w:ascii="Times New Roman" w:hAnsi="Times New Roman"/>
          <w:sz w:val="24"/>
          <w:szCs w:val="24"/>
          <w:lang w:val="ru-RU"/>
        </w:rPr>
      </w:r>
      <w:r w:rsidR="003D76B1" w:rsidRPr="00857605">
        <w:rPr>
          <w:rFonts w:ascii="Times New Roman" w:hAnsi="Times New Roman"/>
          <w:sz w:val="24"/>
          <w:szCs w:val="24"/>
          <w:lang w:val="ru-RU"/>
        </w:rPr>
        <w:fldChar w:fldCharType="separate"/>
      </w:r>
      <w:r w:rsidR="005A55CC" w:rsidRPr="00857605">
        <w:rPr>
          <w:rFonts w:ascii="Times New Roman" w:hAnsi="Times New Roman"/>
          <w:noProof/>
          <w:sz w:val="24"/>
          <w:szCs w:val="24"/>
        </w:rPr>
        <w:t>[</w:t>
      </w:r>
      <w:hyperlink w:anchor="_ENREF_16" w:tooltip="Cho, 2009 #11" w:history="1">
        <w:r w:rsidR="005A55CC" w:rsidRPr="00857605">
          <w:rPr>
            <w:rFonts w:ascii="Times New Roman" w:hAnsi="Times New Roman"/>
            <w:noProof/>
            <w:sz w:val="24"/>
            <w:szCs w:val="24"/>
          </w:rPr>
          <w:t>16-18</w:t>
        </w:r>
      </w:hyperlink>
      <w:r w:rsidR="005A55CC" w:rsidRPr="00857605">
        <w:rPr>
          <w:rFonts w:ascii="Times New Roman" w:hAnsi="Times New Roman"/>
          <w:noProof/>
          <w:sz w:val="24"/>
          <w:szCs w:val="24"/>
        </w:rPr>
        <w:t>]</w:t>
      </w:r>
      <w:r w:rsidR="003D76B1" w:rsidRPr="00857605">
        <w:rPr>
          <w:rFonts w:ascii="Times New Roman" w:hAnsi="Times New Roman"/>
          <w:sz w:val="24"/>
          <w:szCs w:val="24"/>
        </w:rPr>
        <w:fldChar w:fldCharType="end"/>
      </w:r>
      <w:r w:rsidR="003D76B1" w:rsidRPr="00857605">
        <w:rPr>
          <w:rFonts w:ascii="Times New Roman" w:hAnsi="Times New Roman"/>
          <w:sz w:val="24"/>
          <w:szCs w:val="24"/>
        </w:rPr>
        <w:t xml:space="preserve">.  </w:t>
      </w:r>
      <w:r w:rsidR="002A2408" w:rsidRPr="00857605">
        <w:rPr>
          <w:rFonts w:ascii="Times New Roman" w:hAnsi="Times New Roman"/>
          <w:sz w:val="24"/>
          <w:szCs w:val="24"/>
        </w:rPr>
        <w:t xml:space="preserve">A method of treating osteoporosis is described where a patient is administered an intravenous </w:t>
      </w:r>
      <w:proofErr w:type="spellStart"/>
      <w:r w:rsidR="002A2408" w:rsidRPr="00857605">
        <w:rPr>
          <w:rFonts w:ascii="Times New Roman" w:hAnsi="Times New Roman"/>
          <w:sz w:val="24"/>
          <w:szCs w:val="24"/>
        </w:rPr>
        <w:t>biotransplant</w:t>
      </w:r>
      <w:proofErr w:type="spellEnd"/>
      <w:r w:rsidR="002A2408" w:rsidRPr="00857605">
        <w:rPr>
          <w:rFonts w:ascii="Times New Roman" w:hAnsi="Times New Roman"/>
          <w:sz w:val="24"/>
          <w:szCs w:val="24"/>
        </w:rPr>
        <w:t xml:space="preserve"> containing from 50 to 500 million of MSCs </w:t>
      </w:r>
      <w:r w:rsidR="003D76B1" w:rsidRPr="00857605">
        <w:rPr>
          <w:rFonts w:ascii="Times New Roman" w:hAnsi="Times New Roman"/>
          <w:sz w:val="24"/>
          <w:szCs w:val="24"/>
          <w:lang w:val="ru-RU"/>
        </w:rPr>
        <w:fldChar w:fldCharType="begin">
          <w:fldData xml:space="preserve">PEVuZE5vdGU+PENpdGU+PEF1dGhvcj5ZYW1hZGE8L0F1dGhvcj48WWVhcj4yMDAzPC9ZZWFyPjxS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</w:fldData>
        </w:fldChar>
      </w:r>
      <w:r w:rsidR="005A55CC" w:rsidRPr="00857605">
        <w:rPr>
          <w:rFonts w:ascii="Times New Roman" w:hAnsi="Times New Roman"/>
          <w:sz w:val="24"/>
          <w:szCs w:val="24"/>
        </w:rPr>
        <w:instrText xml:space="preserve"> ADDIN EN.CITE </w:instrText>
      </w:r>
      <w:r w:rsidR="005A55CC" w:rsidRPr="00857605">
        <w:rPr>
          <w:rFonts w:ascii="Times New Roman" w:hAnsi="Times New Roman"/>
          <w:sz w:val="24"/>
          <w:szCs w:val="24"/>
          <w:lang w:val="ru-RU"/>
        </w:rPr>
        <w:fldChar w:fldCharType="begin">
          <w:fldData xml:space="preserve">PEVuZE5vdGU+PENpdGU+PEF1dGhvcj5ZYW1hZGE8L0F1dGhvcj48WWVhcj4yMDAzPC9ZZWFyPjxS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</w:fldData>
        </w:fldChar>
      </w:r>
      <w:r w:rsidR="005A55CC" w:rsidRPr="00857605">
        <w:rPr>
          <w:rFonts w:ascii="Times New Roman" w:hAnsi="Times New Roman"/>
          <w:sz w:val="24"/>
          <w:szCs w:val="24"/>
        </w:rPr>
        <w:instrText xml:space="preserve"> ADDIN EN.CITE.DATA </w:instrText>
      </w:r>
      <w:r w:rsidR="005A55CC" w:rsidRPr="00857605">
        <w:rPr>
          <w:rFonts w:ascii="Times New Roman" w:hAnsi="Times New Roman"/>
          <w:sz w:val="24"/>
          <w:szCs w:val="24"/>
          <w:lang w:val="ru-RU"/>
        </w:rPr>
      </w:r>
      <w:r w:rsidR="005A55CC" w:rsidRPr="00857605">
        <w:rPr>
          <w:rFonts w:ascii="Times New Roman" w:hAnsi="Times New Roman"/>
          <w:sz w:val="24"/>
          <w:szCs w:val="24"/>
          <w:lang w:val="ru-RU"/>
        </w:rPr>
        <w:fldChar w:fldCharType="end"/>
      </w:r>
      <w:r w:rsidR="003D76B1" w:rsidRPr="00857605">
        <w:rPr>
          <w:rFonts w:ascii="Times New Roman" w:hAnsi="Times New Roman"/>
          <w:sz w:val="24"/>
          <w:szCs w:val="24"/>
          <w:lang w:val="ru-RU"/>
        </w:rPr>
      </w:r>
      <w:r w:rsidR="003D76B1" w:rsidRPr="00857605">
        <w:rPr>
          <w:rFonts w:ascii="Times New Roman" w:hAnsi="Times New Roman"/>
          <w:sz w:val="24"/>
          <w:szCs w:val="24"/>
          <w:lang w:val="ru-RU"/>
        </w:rPr>
        <w:fldChar w:fldCharType="separate"/>
      </w:r>
      <w:r w:rsidR="005A55CC" w:rsidRPr="00857605">
        <w:rPr>
          <w:rFonts w:ascii="Times New Roman" w:hAnsi="Times New Roman"/>
          <w:noProof/>
          <w:sz w:val="24"/>
          <w:szCs w:val="24"/>
        </w:rPr>
        <w:t>[</w:t>
      </w:r>
      <w:hyperlink w:anchor="_ENREF_19" w:tooltip="Yamada, 2003 #207" w:history="1">
        <w:r w:rsidR="005A55CC" w:rsidRPr="00857605">
          <w:rPr>
            <w:rFonts w:ascii="Times New Roman" w:hAnsi="Times New Roman"/>
            <w:noProof/>
            <w:sz w:val="24"/>
            <w:szCs w:val="24"/>
          </w:rPr>
          <w:t>19</w:t>
        </w:r>
      </w:hyperlink>
      <w:r w:rsidR="005A55CC" w:rsidRPr="00857605">
        <w:rPr>
          <w:rFonts w:ascii="Times New Roman" w:hAnsi="Times New Roman"/>
          <w:noProof/>
          <w:sz w:val="24"/>
          <w:szCs w:val="24"/>
        </w:rPr>
        <w:t>]</w:t>
      </w:r>
      <w:r w:rsidR="003D76B1" w:rsidRPr="00857605">
        <w:rPr>
          <w:rFonts w:ascii="Times New Roman" w:hAnsi="Times New Roman"/>
          <w:sz w:val="24"/>
          <w:szCs w:val="24"/>
        </w:rPr>
        <w:fldChar w:fldCharType="end"/>
      </w:r>
      <w:r w:rsidR="003D76B1" w:rsidRPr="00857605">
        <w:rPr>
          <w:rFonts w:ascii="Times New Roman" w:hAnsi="Times New Roman"/>
          <w:sz w:val="24"/>
          <w:szCs w:val="24"/>
        </w:rPr>
        <w:t xml:space="preserve">. </w:t>
      </w:r>
      <w:r w:rsidR="002A2408" w:rsidRPr="00857605">
        <w:rPr>
          <w:rFonts w:ascii="Times New Roman" w:hAnsi="Times New Roman"/>
          <w:sz w:val="24"/>
          <w:szCs w:val="24"/>
        </w:rPr>
        <w:t xml:space="preserve">Another approach the implantation of cultured autologous or allogenic mesenchymal pluripotent stem cells injected into the bone injury zone to improve the processes of reparative osteogenesis </w:t>
      </w:r>
      <w:r w:rsidR="003D76B1" w:rsidRPr="00857605">
        <w:rPr>
          <w:rFonts w:ascii="Times New Roman" w:hAnsi="Times New Roman"/>
          <w:sz w:val="24"/>
          <w:szCs w:val="24"/>
          <w:lang w:val="ru-RU"/>
        </w:rPr>
        <w:fldChar w:fldCharType="begin">
          <w:fldData xml:space="preserve">PEVuZE5vdGU+PENpdGU+PEF1dGhvcj5TaW5naDwvQXV0aG9yPjxZZWFyPjIwMTQ8L1llYXI+PFJl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</w:fldData>
        </w:fldChar>
      </w:r>
      <w:r w:rsidR="005A55CC" w:rsidRPr="00857605">
        <w:rPr>
          <w:rFonts w:ascii="Times New Roman" w:hAnsi="Times New Roman"/>
          <w:sz w:val="24"/>
          <w:szCs w:val="24"/>
        </w:rPr>
        <w:instrText xml:space="preserve"> ADDIN EN.CITE </w:instrText>
      </w:r>
      <w:r w:rsidR="005A55CC" w:rsidRPr="00857605">
        <w:rPr>
          <w:rFonts w:ascii="Times New Roman" w:hAnsi="Times New Roman"/>
          <w:sz w:val="24"/>
          <w:szCs w:val="24"/>
          <w:lang w:val="ru-RU"/>
        </w:rPr>
        <w:fldChar w:fldCharType="begin">
          <w:fldData xml:space="preserve">PEVuZE5vdGU+PENpdGU+PEF1dGhvcj5TaW5naDwvQXV0aG9yPjxZZWFyPjIwMTQ8L1llYXI+PFJl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</w:fldData>
        </w:fldChar>
      </w:r>
      <w:r w:rsidR="005A55CC" w:rsidRPr="00857605">
        <w:rPr>
          <w:rFonts w:ascii="Times New Roman" w:hAnsi="Times New Roman"/>
          <w:sz w:val="24"/>
          <w:szCs w:val="24"/>
        </w:rPr>
        <w:instrText xml:space="preserve"> ADDIN EN.CITE.DATA </w:instrText>
      </w:r>
      <w:r w:rsidR="005A55CC" w:rsidRPr="00857605">
        <w:rPr>
          <w:rFonts w:ascii="Times New Roman" w:hAnsi="Times New Roman"/>
          <w:sz w:val="24"/>
          <w:szCs w:val="24"/>
          <w:lang w:val="ru-RU"/>
        </w:rPr>
      </w:r>
      <w:r w:rsidR="005A55CC" w:rsidRPr="00857605">
        <w:rPr>
          <w:rFonts w:ascii="Times New Roman" w:hAnsi="Times New Roman"/>
          <w:sz w:val="24"/>
          <w:szCs w:val="24"/>
          <w:lang w:val="ru-RU"/>
        </w:rPr>
        <w:fldChar w:fldCharType="end"/>
      </w:r>
      <w:r w:rsidR="003D76B1" w:rsidRPr="00857605">
        <w:rPr>
          <w:rFonts w:ascii="Times New Roman" w:hAnsi="Times New Roman"/>
          <w:sz w:val="24"/>
          <w:szCs w:val="24"/>
          <w:lang w:val="ru-RU"/>
        </w:rPr>
      </w:r>
      <w:r w:rsidR="003D76B1" w:rsidRPr="00857605">
        <w:rPr>
          <w:rFonts w:ascii="Times New Roman" w:hAnsi="Times New Roman"/>
          <w:sz w:val="24"/>
          <w:szCs w:val="24"/>
          <w:lang w:val="ru-RU"/>
        </w:rPr>
        <w:fldChar w:fldCharType="separate"/>
      </w:r>
      <w:r w:rsidR="005A55CC" w:rsidRPr="00857605">
        <w:rPr>
          <w:rFonts w:ascii="Times New Roman" w:hAnsi="Times New Roman"/>
          <w:noProof/>
          <w:sz w:val="24"/>
          <w:szCs w:val="24"/>
        </w:rPr>
        <w:t>[</w:t>
      </w:r>
      <w:hyperlink w:anchor="_ENREF_20" w:tooltip="Singh, 2014 #40" w:history="1">
        <w:r w:rsidR="005A55CC" w:rsidRPr="00857605">
          <w:rPr>
            <w:rFonts w:ascii="Times New Roman" w:hAnsi="Times New Roman"/>
            <w:noProof/>
            <w:sz w:val="24"/>
            <w:szCs w:val="24"/>
          </w:rPr>
          <w:t>20-22</w:t>
        </w:r>
      </w:hyperlink>
      <w:r w:rsidR="005A55CC" w:rsidRPr="00857605">
        <w:rPr>
          <w:rFonts w:ascii="Times New Roman" w:hAnsi="Times New Roman"/>
          <w:noProof/>
          <w:sz w:val="24"/>
          <w:szCs w:val="24"/>
        </w:rPr>
        <w:t>]</w:t>
      </w:r>
      <w:r w:rsidR="003D76B1" w:rsidRPr="00857605">
        <w:rPr>
          <w:rFonts w:ascii="Times New Roman" w:hAnsi="Times New Roman"/>
          <w:sz w:val="24"/>
          <w:szCs w:val="24"/>
        </w:rPr>
        <w:fldChar w:fldCharType="end"/>
      </w:r>
      <w:r w:rsidR="003D76B1" w:rsidRPr="00857605">
        <w:rPr>
          <w:rFonts w:ascii="Times New Roman" w:hAnsi="Times New Roman"/>
          <w:sz w:val="24"/>
          <w:szCs w:val="24"/>
        </w:rPr>
        <w:t xml:space="preserve">. </w:t>
      </w:r>
      <w:r w:rsidR="002A2408" w:rsidRPr="00857605">
        <w:rPr>
          <w:rFonts w:ascii="Times New Roman" w:hAnsi="Times New Roman"/>
          <w:sz w:val="24"/>
          <w:szCs w:val="24"/>
        </w:rPr>
        <w:t>The disadvantages of these methods are the lack of MSC’s affinity to bone tissue and the absence of inhibition of the osteoclasts activity.</w:t>
      </w:r>
    </w:p>
    <w:p w14:paraId="0A240C03" w14:textId="05BD5010" w:rsidR="003D76B1" w:rsidRPr="00857605" w:rsidRDefault="002A2408" w:rsidP="000B57F7">
      <w:pPr>
        <w:pStyle w:val="MDPI31text"/>
        <w:spacing w:line="360" w:lineRule="auto"/>
        <w:ind w:firstLine="706"/>
        <w:rPr>
          <w:rFonts w:ascii="Times New Roman" w:hAnsi="Times New Roman"/>
          <w:sz w:val="24"/>
          <w:szCs w:val="24"/>
        </w:rPr>
      </w:pPr>
      <w:r w:rsidRPr="00857605">
        <w:rPr>
          <w:rFonts w:ascii="Times New Roman" w:hAnsi="Times New Roman"/>
          <w:sz w:val="24"/>
          <w:szCs w:val="24"/>
        </w:rPr>
        <w:t xml:space="preserve">We have previously described a water-soluble polymer modified with bisphosphonate side chains that binds to MSCs and increases their affinity to bone in vitro </w:t>
      </w:r>
      <w:r w:rsidR="003D76B1" w:rsidRPr="00857605">
        <w:rPr>
          <w:rFonts w:ascii="Times New Roman" w:hAnsi="Times New Roman"/>
          <w:sz w:val="24"/>
          <w:szCs w:val="24"/>
        </w:rPr>
        <w:fldChar w:fldCharType="begin">
          <w:fldData xml:space="preserve">PEVuZE5vdGU+PENpdGU+PEF1dGhvcj5EJmFwb3M7U291emE8L0F1dGhvcj48WWVhcj4yMDE0PC9Z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==
</w:fldData>
        </w:fldChar>
      </w:r>
      <w:r w:rsidR="005A55CC" w:rsidRPr="00857605">
        <w:rPr>
          <w:rFonts w:ascii="Times New Roman" w:hAnsi="Times New Roman"/>
          <w:sz w:val="24"/>
          <w:szCs w:val="24"/>
        </w:rPr>
        <w:instrText xml:space="preserve"> ADDIN EN.CITE </w:instrText>
      </w:r>
      <w:r w:rsidR="005A55CC" w:rsidRPr="00857605">
        <w:rPr>
          <w:rFonts w:ascii="Times New Roman" w:hAnsi="Times New Roman"/>
          <w:sz w:val="24"/>
          <w:szCs w:val="24"/>
        </w:rPr>
        <w:fldChar w:fldCharType="begin">
          <w:fldData xml:space="preserve">PEVuZE5vdGU+PENpdGU+PEF1dGhvcj5EJmFwb3M7U291emE8L0F1dGhvcj48WWVhcj4yMDE0PC9Z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==
</w:fldData>
        </w:fldChar>
      </w:r>
      <w:r w:rsidR="005A55CC" w:rsidRPr="00857605">
        <w:rPr>
          <w:rFonts w:ascii="Times New Roman" w:hAnsi="Times New Roman"/>
          <w:sz w:val="24"/>
          <w:szCs w:val="24"/>
        </w:rPr>
        <w:instrText xml:space="preserve"> ADDIN EN.CITE.DATA </w:instrText>
      </w:r>
      <w:r w:rsidR="005A55CC" w:rsidRPr="00857605">
        <w:rPr>
          <w:rFonts w:ascii="Times New Roman" w:hAnsi="Times New Roman"/>
          <w:sz w:val="24"/>
          <w:szCs w:val="24"/>
        </w:rPr>
      </w:r>
      <w:r w:rsidR="005A55CC" w:rsidRPr="00857605">
        <w:rPr>
          <w:rFonts w:ascii="Times New Roman" w:hAnsi="Times New Roman"/>
          <w:sz w:val="24"/>
          <w:szCs w:val="24"/>
        </w:rPr>
        <w:fldChar w:fldCharType="end"/>
      </w:r>
      <w:r w:rsidR="003D76B1" w:rsidRPr="00857605">
        <w:rPr>
          <w:rFonts w:ascii="Times New Roman" w:hAnsi="Times New Roman"/>
          <w:sz w:val="24"/>
          <w:szCs w:val="24"/>
        </w:rPr>
      </w:r>
      <w:r w:rsidR="003D76B1" w:rsidRPr="00857605">
        <w:rPr>
          <w:rFonts w:ascii="Times New Roman" w:hAnsi="Times New Roman"/>
          <w:sz w:val="24"/>
          <w:szCs w:val="24"/>
        </w:rPr>
        <w:fldChar w:fldCharType="separate"/>
      </w:r>
      <w:r w:rsidR="005A55CC" w:rsidRPr="00857605">
        <w:rPr>
          <w:rFonts w:ascii="Times New Roman" w:hAnsi="Times New Roman"/>
          <w:noProof/>
          <w:sz w:val="24"/>
          <w:szCs w:val="24"/>
        </w:rPr>
        <w:t>[</w:t>
      </w:r>
      <w:hyperlink w:anchor="_ENREF_7" w:tooltip="D'Souza, 2014 #6560" w:history="1">
        <w:r w:rsidR="005A55CC" w:rsidRPr="00857605">
          <w:rPr>
            <w:rFonts w:ascii="Times New Roman" w:hAnsi="Times New Roman"/>
            <w:noProof/>
            <w:sz w:val="24"/>
            <w:szCs w:val="24"/>
          </w:rPr>
          <w:t>7</w:t>
        </w:r>
      </w:hyperlink>
      <w:r w:rsidR="005A55CC" w:rsidRPr="00857605">
        <w:rPr>
          <w:rFonts w:ascii="Times New Roman" w:hAnsi="Times New Roman"/>
          <w:noProof/>
          <w:sz w:val="24"/>
          <w:szCs w:val="24"/>
        </w:rPr>
        <w:t>]</w:t>
      </w:r>
      <w:r w:rsidR="003D76B1" w:rsidRPr="00857605">
        <w:rPr>
          <w:rFonts w:ascii="Times New Roman" w:hAnsi="Times New Roman"/>
          <w:sz w:val="24"/>
          <w:szCs w:val="24"/>
        </w:rPr>
        <w:fldChar w:fldCharType="end"/>
      </w:r>
      <w:r w:rsidR="003D76B1" w:rsidRPr="00857605">
        <w:rPr>
          <w:rFonts w:ascii="Times New Roman" w:hAnsi="Times New Roman"/>
          <w:sz w:val="24"/>
          <w:szCs w:val="24"/>
        </w:rPr>
        <w:t xml:space="preserve">. </w:t>
      </w:r>
      <w:r w:rsidRPr="00857605">
        <w:rPr>
          <w:rFonts w:ascii="Times New Roman" w:hAnsi="Times New Roman"/>
          <w:sz w:val="24"/>
          <w:szCs w:val="24"/>
        </w:rPr>
        <w:t>Bisphosphonates selectively interact with the hydroxyapatites and disrupt a functional activity of the osteoclasts</w:t>
      </w:r>
      <w:r w:rsidR="003D76B1" w:rsidRPr="00857605">
        <w:rPr>
          <w:rFonts w:ascii="Times New Roman" w:hAnsi="Times New Roman"/>
          <w:sz w:val="24"/>
          <w:szCs w:val="24"/>
        </w:rPr>
        <w:t xml:space="preserve"> </w:t>
      </w:r>
      <w:r w:rsidR="003D76B1" w:rsidRPr="00857605">
        <w:rPr>
          <w:rFonts w:ascii="Times New Roman" w:hAnsi="Times New Roman"/>
          <w:sz w:val="24"/>
          <w:szCs w:val="24"/>
        </w:rPr>
        <w:fldChar w:fldCharType="begin">
          <w:fldData xml:space="preserve">PEVuZE5vdGU+PENpdGU+PEF1dGhvcj5Cb25lPC9BdXRob3I+PFllYXI+MjAwNDwvWWVhcj48UmVj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</w:fldData>
        </w:fldChar>
      </w:r>
      <w:r w:rsidR="005A55CC" w:rsidRPr="00857605">
        <w:rPr>
          <w:rFonts w:ascii="Times New Roman" w:hAnsi="Times New Roman"/>
          <w:sz w:val="24"/>
          <w:szCs w:val="24"/>
        </w:rPr>
        <w:instrText xml:space="preserve"> ADDIN EN.CITE </w:instrText>
      </w:r>
      <w:r w:rsidR="005A55CC" w:rsidRPr="00857605">
        <w:rPr>
          <w:rFonts w:ascii="Times New Roman" w:hAnsi="Times New Roman"/>
          <w:sz w:val="24"/>
          <w:szCs w:val="24"/>
        </w:rPr>
        <w:fldChar w:fldCharType="begin">
          <w:fldData xml:space="preserve">PEVuZE5vdGU+PENpdGU+PEF1dGhvcj5Cb25lPC9BdXRob3I+PFllYXI+MjAwNDwvWWVhcj48UmVj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</w:fldData>
        </w:fldChar>
      </w:r>
      <w:r w:rsidR="005A55CC" w:rsidRPr="00857605">
        <w:rPr>
          <w:rFonts w:ascii="Times New Roman" w:hAnsi="Times New Roman"/>
          <w:sz w:val="24"/>
          <w:szCs w:val="24"/>
        </w:rPr>
        <w:instrText xml:space="preserve"> ADDIN EN.CITE.DATA </w:instrText>
      </w:r>
      <w:r w:rsidR="005A55CC" w:rsidRPr="00857605">
        <w:rPr>
          <w:rFonts w:ascii="Times New Roman" w:hAnsi="Times New Roman"/>
          <w:sz w:val="24"/>
          <w:szCs w:val="24"/>
        </w:rPr>
      </w:r>
      <w:r w:rsidR="005A55CC" w:rsidRPr="00857605">
        <w:rPr>
          <w:rFonts w:ascii="Times New Roman" w:hAnsi="Times New Roman"/>
          <w:sz w:val="24"/>
          <w:szCs w:val="24"/>
        </w:rPr>
        <w:fldChar w:fldCharType="end"/>
      </w:r>
      <w:r w:rsidR="003D76B1" w:rsidRPr="00857605">
        <w:rPr>
          <w:rFonts w:ascii="Times New Roman" w:hAnsi="Times New Roman"/>
          <w:sz w:val="24"/>
          <w:szCs w:val="24"/>
        </w:rPr>
      </w:r>
      <w:r w:rsidR="003D76B1" w:rsidRPr="00857605">
        <w:rPr>
          <w:rFonts w:ascii="Times New Roman" w:hAnsi="Times New Roman"/>
          <w:sz w:val="24"/>
          <w:szCs w:val="24"/>
        </w:rPr>
        <w:fldChar w:fldCharType="separate"/>
      </w:r>
      <w:r w:rsidR="005A55CC" w:rsidRPr="00857605">
        <w:rPr>
          <w:rFonts w:ascii="Times New Roman" w:hAnsi="Times New Roman"/>
          <w:noProof/>
          <w:sz w:val="24"/>
          <w:szCs w:val="24"/>
        </w:rPr>
        <w:t>[</w:t>
      </w:r>
      <w:hyperlink w:anchor="_ENREF_13" w:tooltip="Bone, 2004 #192" w:history="1">
        <w:r w:rsidR="005A55CC" w:rsidRPr="00857605">
          <w:rPr>
            <w:rFonts w:ascii="Times New Roman" w:hAnsi="Times New Roman"/>
            <w:noProof/>
            <w:sz w:val="24"/>
            <w:szCs w:val="24"/>
          </w:rPr>
          <w:t>13</w:t>
        </w:r>
      </w:hyperlink>
      <w:r w:rsidR="005A55CC" w:rsidRPr="00857605">
        <w:rPr>
          <w:rFonts w:ascii="Times New Roman" w:hAnsi="Times New Roman"/>
          <w:noProof/>
          <w:sz w:val="24"/>
          <w:szCs w:val="24"/>
        </w:rPr>
        <w:t>]</w:t>
      </w:r>
      <w:r w:rsidR="003D76B1" w:rsidRPr="00857605">
        <w:rPr>
          <w:rFonts w:ascii="Times New Roman" w:hAnsi="Times New Roman"/>
          <w:sz w:val="24"/>
          <w:szCs w:val="24"/>
        </w:rPr>
        <w:fldChar w:fldCharType="end"/>
      </w:r>
      <w:r w:rsidR="003D76B1" w:rsidRPr="00857605">
        <w:rPr>
          <w:rFonts w:ascii="Times New Roman" w:hAnsi="Times New Roman"/>
          <w:sz w:val="24"/>
          <w:szCs w:val="24"/>
        </w:rPr>
        <w:t xml:space="preserve">. </w:t>
      </w:r>
      <w:r w:rsidRPr="00857605">
        <w:rPr>
          <w:rFonts w:ascii="Times New Roman" w:hAnsi="Times New Roman"/>
          <w:sz w:val="24"/>
          <w:szCs w:val="24"/>
        </w:rPr>
        <w:t>In addition to the bisphosphonates, the polymer contains N-</w:t>
      </w:r>
      <w:proofErr w:type="spellStart"/>
      <w:r w:rsidRPr="00857605">
        <w:rPr>
          <w:rFonts w:ascii="Times New Roman" w:hAnsi="Times New Roman"/>
          <w:sz w:val="24"/>
          <w:szCs w:val="24"/>
        </w:rPr>
        <w:t>succinimidyl</w:t>
      </w:r>
      <w:proofErr w:type="spellEnd"/>
      <w:r w:rsidRPr="00857605">
        <w:rPr>
          <w:rFonts w:ascii="Times New Roman" w:hAnsi="Times New Roman"/>
          <w:sz w:val="24"/>
          <w:szCs w:val="24"/>
        </w:rPr>
        <w:t>-carboxylates (NHS) that reacts with cell surface amino groups to create covalently coupled polymer-cell complexes. Attachment of the polymer to MSCs allows the cells to bind specifically to the hydroxyapatite component of the bone (Fig</w:t>
      </w:r>
      <w:r w:rsidR="00857605">
        <w:rPr>
          <w:rFonts w:ascii="Times New Roman" w:hAnsi="Times New Roman"/>
          <w:sz w:val="24"/>
          <w:szCs w:val="24"/>
        </w:rPr>
        <w:t xml:space="preserve">ure </w:t>
      </w:r>
      <w:r w:rsidRPr="00857605">
        <w:rPr>
          <w:rFonts w:ascii="Times New Roman" w:hAnsi="Times New Roman"/>
          <w:sz w:val="24"/>
          <w:szCs w:val="24"/>
        </w:rPr>
        <w:t xml:space="preserve">1). In the present study, we have assessed a local transplantation of MSCs that are coated with synthetic bisphosphonate-containing polymer for </w:t>
      </w:r>
      <w:r w:rsidR="009D71CA" w:rsidRPr="00857605">
        <w:rPr>
          <w:rFonts w:ascii="Times New Roman" w:hAnsi="Times New Roman"/>
          <w:sz w:val="24"/>
          <w:szCs w:val="24"/>
        </w:rPr>
        <w:t>their ability to stimulate ulna</w:t>
      </w:r>
      <w:r w:rsidRPr="00857605">
        <w:rPr>
          <w:rFonts w:ascii="Times New Roman" w:hAnsi="Times New Roman"/>
          <w:sz w:val="24"/>
          <w:szCs w:val="24"/>
        </w:rPr>
        <w:t xml:space="preserve"> fractures regeneration in female rats with</w:t>
      </w:r>
      <w:r w:rsidR="009D71CA" w:rsidRPr="00857605">
        <w:rPr>
          <w:rFonts w:ascii="Times New Roman" w:hAnsi="Times New Roman"/>
          <w:sz w:val="24"/>
          <w:szCs w:val="24"/>
        </w:rPr>
        <w:t xml:space="preserve"> experimentally-induced</w:t>
      </w:r>
      <w:r w:rsidRPr="00857605">
        <w:rPr>
          <w:rFonts w:ascii="Times New Roman" w:hAnsi="Times New Roman"/>
          <w:sz w:val="24"/>
          <w:szCs w:val="24"/>
        </w:rPr>
        <w:t xml:space="preserve"> estrogen-dependent osteoporosis</w:t>
      </w:r>
      <w:r w:rsidR="002832D2" w:rsidRPr="00857605">
        <w:rPr>
          <w:rFonts w:ascii="Times New Roman" w:hAnsi="Times New Roman"/>
          <w:sz w:val="24"/>
          <w:szCs w:val="24"/>
        </w:rPr>
        <w:t>; we also tested</w:t>
      </w:r>
      <w:r w:rsidRPr="00857605">
        <w:rPr>
          <w:rFonts w:ascii="Times New Roman" w:hAnsi="Times New Roman"/>
          <w:sz w:val="24"/>
          <w:szCs w:val="24"/>
        </w:rPr>
        <w:t xml:space="preserve"> specific </w:t>
      </w:r>
      <w:r w:rsidR="009D71CA" w:rsidRPr="00857605">
        <w:rPr>
          <w:rFonts w:ascii="Times New Roman" w:hAnsi="Times New Roman"/>
          <w:sz w:val="24"/>
          <w:szCs w:val="24"/>
        </w:rPr>
        <w:t xml:space="preserve">types of </w:t>
      </w:r>
      <w:r w:rsidRPr="00857605">
        <w:rPr>
          <w:rFonts w:ascii="Times New Roman" w:hAnsi="Times New Roman"/>
          <w:sz w:val="24"/>
          <w:szCs w:val="24"/>
        </w:rPr>
        <w:t>toxicity of the polymer</w:t>
      </w:r>
      <w:r w:rsidR="003D76B1" w:rsidRPr="00857605">
        <w:rPr>
          <w:rFonts w:ascii="Times New Roman" w:hAnsi="Times New Roman"/>
          <w:sz w:val="24"/>
          <w:szCs w:val="24"/>
        </w:rPr>
        <w:t>.</w:t>
      </w:r>
      <w:r w:rsidRPr="00857605">
        <w:rPr>
          <w:rFonts w:ascii="Times New Roman" w:hAnsi="Times New Roman"/>
          <w:sz w:val="24"/>
          <w:szCs w:val="24"/>
        </w:rPr>
        <w:t xml:space="preserve"> </w:t>
      </w:r>
    </w:p>
    <w:p w14:paraId="59526DEF" w14:textId="77777777" w:rsidR="004C43B1" w:rsidRPr="002A2408" w:rsidRDefault="004C43B1" w:rsidP="00794205">
      <w:pPr>
        <w:suppressAutoHyphens w:val="0"/>
        <w:adjustRightInd w:val="0"/>
        <w:snapToGrid w:val="0"/>
        <w:spacing w:line="360" w:lineRule="auto"/>
        <w:ind w:firstLine="425"/>
        <w:jc w:val="both"/>
        <w:rPr>
          <w:snapToGrid w:val="0"/>
          <w:color w:val="000000"/>
          <w:lang w:val="en-US" w:eastAsia="de-DE" w:bidi="en-US"/>
        </w:rPr>
      </w:pPr>
    </w:p>
    <w:p w14:paraId="4A5042B0" w14:textId="77777777" w:rsidR="004C43B1" w:rsidRPr="00794205" w:rsidRDefault="004C43B1" w:rsidP="00794205">
      <w:pPr>
        <w:suppressAutoHyphens w:val="0"/>
        <w:adjustRightInd w:val="0"/>
        <w:snapToGrid w:val="0"/>
        <w:spacing w:line="360" w:lineRule="auto"/>
        <w:ind w:firstLine="425"/>
        <w:jc w:val="center"/>
        <w:rPr>
          <w:snapToGrid w:val="0"/>
          <w:color w:val="000000"/>
          <w:lang w:val="en-US" w:eastAsia="de-DE" w:bidi="en-US"/>
        </w:rPr>
      </w:pPr>
      <w:r w:rsidRPr="00794205">
        <w:rPr>
          <w:noProof/>
          <w:color w:val="000000"/>
          <w:lang w:val="en-US" w:eastAsia="en-US"/>
        </w:rPr>
        <w:drawing>
          <wp:inline distT="0" distB="0" distL="0" distR="0" wp14:anchorId="4A8B490A" wp14:editId="7610F345">
            <wp:extent cx="4365266" cy="272888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74792" cy="2734837"/>
                    </a:xfrm>
                    <a:prstGeom prst="rect">
                      <a:avLst/>
                    </a:prstGeom>
                    <a:noFill/>
                  </pic:spPr>
                </pic:pic>
              </a:graphicData>
            </a:graphic>
          </wp:inline>
        </w:drawing>
      </w:r>
    </w:p>
    <w:p w14:paraId="041B441D" w14:textId="2F4095F1" w:rsidR="004C43B1" w:rsidRPr="00794205" w:rsidRDefault="00857605" w:rsidP="00794205">
      <w:pPr>
        <w:suppressAutoHyphens w:val="0"/>
        <w:adjustRightInd w:val="0"/>
        <w:snapToGrid w:val="0"/>
        <w:spacing w:line="360" w:lineRule="auto"/>
        <w:jc w:val="center"/>
        <w:rPr>
          <w:snapToGrid w:val="0"/>
          <w:color w:val="000000"/>
          <w:lang w:val="en-US" w:eastAsia="de-DE" w:bidi="en-US"/>
        </w:rPr>
      </w:pPr>
      <w:r>
        <w:rPr>
          <w:snapToGrid w:val="0"/>
          <w:color w:val="000000"/>
          <w:lang w:val="en-US" w:eastAsia="de-DE" w:bidi="en-US"/>
        </w:rPr>
        <w:t xml:space="preserve">Figure 1 – </w:t>
      </w:r>
      <w:r w:rsidR="004C43B1" w:rsidRPr="00794205">
        <w:rPr>
          <w:snapToGrid w:val="0"/>
          <w:color w:val="000000"/>
          <w:lang w:val="en-US" w:eastAsia="de-DE" w:bidi="en-US"/>
        </w:rPr>
        <w:t>Schematic polymer structure with its functional groups</w:t>
      </w:r>
    </w:p>
    <w:p w14:paraId="2510CEC6" w14:textId="77777777" w:rsidR="004C43B1" w:rsidRDefault="004C43B1" w:rsidP="00794205">
      <w:pPr>
        <w:suppressAutoHyphens w:val="0"/>
        <w:adjustRightInd w:val="0"/>
        <w:snapToGrid w:val="0"/>
        <w:spacing w:line="360" w:lineRule="auto"/>
        <w:jc w:val="center"/>
        <w:rPr>
          <w:snapToGrid w:val="0"/>
          <w:color w:val="000000"/>
          <w:lang w:val="en-US" w:eastAsia="de-DE" w:bidi="en-US"/>
        </w:rPr>
      </w:pPr>
    </w:p>
    <w:p w14:paraId="3D51026A" w14:textId="77777777" w:rsidR="009526E6" w:rsidRPr="007029C2" w:rsidRDefault="009526E6" w:rsidP="00794205">
      <w:pPr>
        <w:suppressAutoHyphens w:val="0"/>
        <w:adjustRightInd w:val="0"/>
        <w:snapToGrid w:val="0"/>
        <w:spacing w:line="360" w:lineRule="auto"/>
        <w:jc w:val="center"/>
        <w:rPr>
          <w:snapToGrid w:val="0"/>
          <w:color w:val="000000"/>
          <w:lang w:val="en-US" w:eastAsia="de-DE" w:bidi="en-US"/>
        </w:rPr>
      </w:pPr>
    </w:p>
    <w:p w14:paraId="2216F13B" w14:textId="6E03BC34" w:rsidR="00872508" w:rsidRPr="00E65D67" w:rsidRDefault="00872508" w:rsidP="000B57F7">
      <w:pPr>
        <w:suppressAutoHyphens w:val="0"/>
        <w:spacing w:line="360" w:lineRule="auto"/>
        <w:ind w:firstLine="706"/>
        <w:jc w:val="both"/>
        <w:rPr>
          <w:b/>
          <w:lang w:val="en-US" w:eastAsia="ru-RU"/>
        </w:rPr>
      </w:pPr>
      <w:r w:rsidRPr="00E65D67">
        <w:rPr>
          <w:b/>
          <w:lang w:val="en-US" w:eastAsia="ru-RU"/>
        </w:rPr>
        <w:lastRenderedPageBreak/>
        <w:t xml:space="preserve">2 </w:t>
      </w:r>
      <w:r w:rsidR="002A2408" w:rsidRPr="00E65D67">
        <w:rPr>
          <w:b/>
          <w:lang w:val="en-US" w:eastAsia="ru-RU"/>
        </w:rPr>
        <w:t>Materials and methods</w:t>
      </w:r>
    </w:p>
    <w:p w14:paraId="65312F0F" w14:textId="72305115" w:rsidR="00872508" w:rsidRPr="00857605" w:rsidRDefault="00872508" w:rsidP="000B57F7">
      <w:pPr>
        <w:pStyle w:val="MDPI31text"/>
        <w:spacing w:line="360" w:lineRule="auto"/>
        <w:ind w:firstLine="706"/>
        <w:rPr>
          <w:rFonts w:ascii="Times New Roman" w:hAnsi="Times New Roman"/>
          <w:spacing w:val="-2"/>
          <w:sz w:val="24"/>
          <w:szCs w:val="24"/>
        </w:rPr>
      </w:pPr>
      <w:r w:rsidRPr="00857605">
        <w:rPr>
          <w:rFonts w:ascii="Times New Roman" w:hAnsi="Times New Roman"/>
          <w:sz w:val="24"/>
          <w:szCs w:val="24"/>
          <w:lang w:eastAsia="ru-RU"/>
        </w:rPr>
        <w:t>2.</w:t>
      </w:r>
      <w:r w:rsidRPr="00857605">
        <w:rPr>
          <w:rFonts w:ascii="Times New Roman" w:hAnsi="Times New Roman"/>
          <w:spacing w:val="-2"/>
          <w:sz w:val="24"/>
          <w:szCs w:val="24"/>
        </w:rPr>
        <w:t xml:space="preserve"> 1 Polymer synthesis</w:t>
      </w:r>
      <w:r w:rsidR="002832D2" w:rsidRPr="00857605">
        <w:rPr>
          <w:rFonts w:ascii="Times New Roman" w:hAnsi="Times New Roman"/>
          <w:spacing w:val="-2"/>
          <w:sz w:val="24"/>
          <w:szCs w:val="24"/>
        </w:rPr>
        <w:t xml:space="preserve"> and Isolation of rat MSCs  </w:t>
      </w:r>
    </w:p>
    <w:p w14:paraId="5698C7AB" w14:textId="4E4B29F2" w:rsidR="00857605" w:rsidRPr="00857605" w:rsidRDefault="00857605" w:rsidP="000B57F7">
      <w:pPr>
        <w:pStyle w:val="MDPI31text"/>
        <w:spacing w:line="360" w:lineRule="auto"/>
        <w:ind w:firstLine="706"/>
        <w:rPr>
          <w:rFonts w:ascii="Times New Roman" w:hAnsi="Times New Roman"/>
          <w:spacing w:val="-2"/>
          <w:sz w:val="24"/>
          <w:szCs w:val="24"/>
        </w:rPr>
      </w:pPr>
      <w:r w:rsidRPr="00857605">
        <w:rPr>
          <w:rFonts w:ascii="Times New Roman" w:hAnsi="Times New Roman"/>
          <w:spacing w:val="-2"/>
          <w:sz w:val="24"/>
          <w:szCs w:val="24"/>
        </w:rPr>
        <w:t>Polymer  synthesis and methods for isolation of rat MSCs was described in details in previous report (interim report for 2018, inventory number 0218RK00867).</w:t>
      </w:r>
    </w:p>
    <w:p w14:paraId="096DF495" w14:textId="24778A42" w:rsidR="004C43B1" w:rsidRPr="00857605" w:rsidRDefault="00857605" w:rsidP="000B57F7">
      <w:pPr>
        <w:suppressAutoHyphens w:val="0"/>
        <w:adjustRightInd w:val="0"/>
        <w:snapToGrid w:val="0"/>
        <w:spacing w:line="360" w:lineRule="auto"/>
        <w:ind w:firstLine="706"/>
        <w:jc w:val="both"/>
        <w:rPr>
          <w:snapToGrid w:val="0"/>
          <w:color w:val="000000"/>
          <w:spacing w:val="-2"/>
          <w:lang w:val="en-US" w:eastAsia="de-DE" w:bidi="en-US"/>
        </w:rPr>
      </w:pPr>
      <w:r w:rsidRPr="00857605">
        <w:rPr>
          <w:snapToGrid w:val="0"/>
          <w:color w:val="000000"/>
          <w:spacing w:val="-2"/>
          <w:lang w:val="en-US" w:eastAsia="de-DE" w:bidi="en-US"/>
        </w:rPr>
        <w:t>2.2</w:t>
      </w:r>
      <w:r w:rsidR="004C43B1" w:rsidRPr="00857605">
        <w:rPr>
          <w:snapToGrid w:val="0"/>
          <w:color w:val="000000"/>
          <w:spacing w:val="-2"/>
          <w:lang w:val="en-US" w:eastAsia="de-DE" w:bidi="en-US"/>
        </w:rPr>
        <w:t xml:space="preserve"> Coating of MSCs with the polymer</w:t>
      </w:r>
    </w:p>
    <w:p w14:paraId="5A4CACBA" w14:textId="77777777" w:rsidR="004C43B1" w:rsidRPr="00857605" w:rsidRDefault="004C43B1" w:rsidP="000B57F7">
      <w:pPr>
        <w:suppressAutoHyphens w:val="0"/>
        <w:adjustRightInd w:val="0"/>
        <w:snapToGrid w:val="0"/>
        <w:spacing w:line="360" w:lineRule="auto"/>
        <w:ind w:firstLine="706"/>
        <w:jc w:val="both"/>
        <w:rPr>
          <w:snapToGrid w:val="0"/>
          <w:color w:val="000000"/>
          <w:spacing w:val="-2"/>
          <w:lang w:val="en-US" w:eastAsia="de-DE" w:bidi="en-US"/>
        </w:rPr>
      </w:pPr>
      <w:r w:rsidRPr="00857605">
        <w:rPr>
          <w:snapToGrid w:val="0"/>
          <w:color w:val="000000"/>
          <w:spacing w:val="-2"/>
          <w:lang w:val="en-US" w:eastAsia="de-DE" w:bidi="en-US"/>
        </w:rPr>
        <w:t>LVT-Luc2 transfected MSCs (10</w:t>
      </w:r>
      <w:r w:rsidRPr="00857605">
        <w:rPr>
          <w:snapToGrid w:val="0"/>
          <w:color w:val="000000"/>
          <w:spacing w:val="-2"/>
          <w:vertAlign w:val="superscript"/>
          <w:lang w:val="en-US" w:eastAsia="de-DE" w:bidi="en-US"/>
        </w:rPr>
        <w:t>6</w:t>
      </w:r>
      <w:r w:rsidRPr="00857605">
        <w:rPr>
          <w:snapToGrid w:val="0"/>
          <w:color w:val="000000"/>
          <w:spacing w:val="-2"/>
          <w:lang w:val="en-US" w:eastAsia="de-DE" w:bidi="en-US"/>
        </w:rPr>
        <w:t xml:space="preserve"> cells) were incubated with the polymer (1 mg/ml in PBS, pH 8.0) for 10 min at 37 </w:t>
      </w:r>
      <w:r w:rsidRPr="00857605">
        <w:rPr>
          <w:snapToGrid w:val="0"/>
          <w:color w:val="000000"/>
          <w:spacing w:val="-2"/>
          <w:vertAlign w:val="superscript"/>
          <w:lang w:val="en-US" w:eastAsia="de-DE" w:bidi="en-US"/>
        </w:rPr>
        <w:t>0</w:t>
      </w:r>
      <w:r w:rsidRPr="00857605">
        <w:rPr>
          <w:snapToGrid w:val="0"/>
          <w:color w:val="000000"/>
          <w:spacing w:val="-2"/>
          <w:lang w:val="en-US" w:eastAsia="de-DE" w:bidi="en-US"/>
        </w:rPr>
        <w:t>С. After incubation, the cells were centrifuged at 300 g for 5 min, washed three times in PBS at pH 7.4.</w:t>
      </w:r>
    </w:p>
    <w:p w14:paraId="7B36AD3E" w14:textId="273AD4A4" w:rsidR="004C43B1" w:rsidRPr="00857605" w:rsidRDefault="004C43B1" w:rsidP="000B57F7">
      <w:pPr>
        <w:pStyle w:val="MDPI31text"/>
        <w:spacing w:line="360" w:lineRule="auto"/>
        <w:ind w:firstLine="706"/>
        <w:rPr>
          <w:rFonts w:ascii="Times New Roman" w:hAnsi="Times New Roman"/>
          <w:spacing w:val="-2"/>
          <w:sz w:val="24"/>
          <w:szCs w:val="24"/>
        </w:rPr>
      </w:pPr>
      <w:r w:rsidRPr="00857605">
        <w:rPr>
          <w:rFonts w:ascii="Times New Roman" w:hAnsi="Times New Roman"/>
          <w:spacing w:val="-2"/>
          <w:sz w:val="24"/>
          <w:szCs w:val="24"/>
        </w:rPr>
        <w:t>2.</w:t>
      </w:r>
      <w:r w:rsidR="00857605" w:rsidRPr="00857605">
        <w:rPr>
          <w:rFonts w:ascii="Times New Roman" w:hAnsi="Times New Roman"/>
          <w:spacing w:val="-2"/>
          <w:sz w:val="24"/>
          <w:szCs w:val="24"/>
        </w:rPr>
        <w:t>3</w:t>
      </w:r>
      <w:r w:rsidRPr="00857605">
        <w:rPr>
          <w:rFonts w:ascii="Times New Roman" w:hAnsi="Times New Roman"/>
          <w:spacing w:val="-2"/>
          <w:sz w:val="24"/>
          <w:szCs w:val="24"/>
        </w:rPr>
        <w:t xml:space="preserve"> Animal models of osteoporosis and ulnar fracture </w:t>
      </w:r>
    </w:p>
    <w:p w14:paraId="7BA12811" w14:textId="77777777" w:rsidR="004C43B1" w:rsidRPr="00857605" w:rsidRDefault="004C43B1" w:rsidP="000B57F7">
      <w:pPr>
        <w:pStyle w:val="MDPI31text"/>
        <w:spacing w:line="360" w:lineRule="auto"/>
        <w:ind w:firstLine="706"/>
        <w:rPr>
          <w:rFonts w:ascii="Times New Roman" w:hAnsi="Times New Roman"/>
          <w:spacing w:val="-2"/>
          <w:sz w:val="24"/>
          <w:szCs w:val="24"/>
        </w:rPr>
      </w:pPr>
      <w:r w:rsidRPr="00857605">
        <w:rPr>
          <w:rFonts w:ascii="Times New Roman" w:hAnsi="Times New Roman"/>
          <w:spacing w:val="-2"/>
          <w:sz w:val="24"/>
          <w:szCs w:val="24"/>
        </w:rPr>
        <w:t xml:space="preserve">45 female </w:t>
      </w:r>
      <w:proofErr w:type="spellStart"/>
      <w:r w:rsidRPr="00857605">
        <w:rPr>
          <w:rFonts w:ascii="Times New Roman" w:hAnsi="Times New Roman"/>
          <w:spacing w:val="-2"/>
          <w:sz w:val="24"/>
          <w:szCs w:val="24"/>
        </w:rPr>
        <w:t>Wistar</w:t>
      </w:r>
      <w:proofErr w:type="spellEnd"/>
      <w:r w:rsidRPr="00857605">
        <w:rPr>
          <w:rFonts w:ascii="Times New Roman" w:hAnsi="Times New Roman"/>
          <w:spacing w:val="-2"/>
          <w:sz w:val="24"/>
          <w:szCs w:val="24"/>
        </w:rPr>
        <w:t xml:space="preserve"> rats at 12 weeks of age, average weight between 200-300g, were used in this study. The rats were kept in cages with temperature of (22±2) °C, a relative humidity of (55±10) %, and a 12 h light/dark cycle (7:00 am to 7:00 pm) with access to water and food </w:t>
      </w:r>
      <w:r w:rsidRPr="00857605">
        <w:rPr>
          <w:rFonts w:ascii="Times New Roman" w:hAnsi="Times New Roman"/>
          <w:i/>
          <w:spacing w:val="-2"/>
          <w:sz w:val="24"/>
          <w:szCs w:val="24"/>
        </w:rPr>
        <w:t>ad libitum</w:t>
      </w:r>
      <w:r w:rsidRPr="00857605">
        <w:rPr>
          <w:rFonts w:ascii="Times New Roman" w:hAnsi="Times New Roman"/>
          <w:spacing w:val="-2"/>
          <w:sz w:val="24"/>
          <w:szCs w:val="24"/>
        </w:rPr>
        <w:t xml:space="preserve">. All the experiments were executed according to the ethical guidelines of the U.S. Department of Health and Human Services (HHS), Registration of an Institutional Review Board (IRB) and agreed by the Ethics Committee of the Center for Life Sciences of </w:t>
      </w:r>
      <w:proofErr w:type="spellStart"/>
      <w:r w:rsidRPr="00857605">
        <w:rPr>
          <w:rFonts w:ascii="Times New Roman" w:hAnsi="Times New Roman"/>
          <w:spacing w:val="-2"/>
          <w:sz w:val="24"/>
          <w:szCs w:val="24"/>
        </w:rPr>
        <w:t>Nazarbayev</w:t>
      </w:r>
      <w:proofErr w:type="spellEnd"/>
      <w:r w:rsidRPr="00857605">
        <w:rPr>
          <w:rFonts w:ascii="Times New Roman" w:hAnsi="Times New Roman"/>
          <w:spacing w:val="-2"/>
          <w:sz w:val="24"/>
          <w:szCs w:val="24"/>
        </w:rPr>
        <w:t xml:space="preserve"> University (Registration number IORG 0006963). </w:t>
      </w:r>
    </w:p>
    <w:p w14:paraId="708B20D0" w14:textId="6FE28833" w:rsidR="004C43B1" w:rsidRPr="00857605" w:rsidRDefault="004C43B1" w:rsidP="000B57F7">
      <w:pPr>
        <w:pStyle w:val="MDPI31text"/>
        <w:spacing w:line="360" w:lineRule="auto"/>
        <w:ind w:firstLine="706"/>
        <w:rPr>
          <w:rFonts w:ascii="Times New Roman" w:hAnsi="Times New Roman"/>
          <w:spacing w:val="-2"/>
          <w:sz w:val="24"/>
          <w:szCs w:val="24"/>
        </w:rPr>
      </w:pPr>
      <w:r w:rsidRPr="00857605">
        <w:rPr>
          <w:rFonts w:ascii="Times New Roman" w:hAnsi="Times New Roman"/>
          <w:spacing w:val="-2"/>
          <w:sz w:val="24"/>
          <w:szCs w:val="24"/>
        </w:rPr>
        <w:t xml:space="preserve">Osteoporosis was induced in 40 females through the bilateral </w:t>
      </w:r>
      <w:proofErr w:type="spellStart"/>
      <w:r w:rsidRPr="00857605">
        <w:rPr>
          <w:rFonts w:ascii="Times New Roman" w:hAnsi="Times New Roman"/>
          <w:spacing w:val="-2"/>
          <w:sz w:val="24"/>
          <w:szCs w:val="24"/>
        </w:rPr>
        <w:t>ovariectomy</w:t>
      </w:r>
      <w:proofErr w:type="spellEnd"/>
      <w:r w:rsidRPr="00857605">
        <w:rPr>
          <w:rFonts w:ascii="Times New Roman" w:hAnsi="Times New Roman"/>
          <w:spacing w:val="-2"/>
          <w:sz w:val="24"/>
          <w:szCs w:val="24"/>
        </w:rPr>
        <w:t xml:space="preserve"> (OVX)</w:t>
      </w:r>
      <w:r w:rsidRPr="00857605">
        <w:rPr>
          <w:rFonts w:ascii="Times New Roman" w:hAnsi="Times New Roman"/>
          <w:spacing w:val="-2"/>
          <w:sz w:val="24"/>
          <w:szCs w:val="24"/>
        </w:rPr>
        <w:fldChar w:fldCharType="begin"/>
      </w:r>
      <w:r w:rsidR="005A55CC" w:rsidRPr="00857605">
        <w:rPr>
          <w:rFonts w:ascii="Times New Roman" w:hAnsi="Times New Roman"/>
          <w:spacing w:val="-2"/>
          <w:sz w:val="24"/>
          <w:szCs w:val="24"/>
        </w:rPr>
        <w:instrText xml:space="preserve"> ADDIN EN.CITE &lt;EndNote&gt;&lt;Cite&gt;&lt;Author&gt;Mathavan&lt;/Author&gt;&lt;Year&gt;2015&lt;/Year&gt;&lt;RecNum&gt;125&lt;/RecNum&gt;&lt;DisplayText&gt;&lt;style font="Times New Roman"&gt;[23&lt;/style&gt;&lt;style font="Times New Roman CYR"&gt;]&lt;/style&gt;&lt;/DisplayText&gt;&lt;record&gt;&lt;rec-number&gt;125&lt;/rec-number&gt;&lt;foreign-keys&gt;&lt;key app="EN" db-id="50wxdpzd9vd5r7e9t5b595djrfpttrxw9avp"&gt;125&lt;/key&gt;&lt;/foreign-keys&gt;&lt;ref-type name="Journal Article"&gt;17&lt;/ref-type&gt;&lt;contributors&gt;&lt;authors&gt;&lt;author&gt;Mathavan, N.&lt;/author&gt;&lt;author&gt;Turunen, M. J.&lt;/author&gt;&lt;author&gt;Tagil, M.&lt;/author&gt;&lt;author&gt;Isaksson, H.&lt;/author&gt;&lt;/authors&gt;&lt;/contributors&gt;&lt;auth-address&gt;Department of Biomedical Engineering, Lund University, PO Box 118, 221 00, Lund, Sweden, neashan.mathavan@bme.lth.se.&lt;/auth-address&gt;&lt;titles&gt;&lt;title&gt;Characterising bone material composition and structure in the ovariectomized (OVX) rat model of osteoporosis&lt;/title&gt;&lt;secondary-title&gt;Calcified tissue international&lt;/secondary-title&gt;&lt;alt-title&gt;Calcif Tissue Int&lt;/alt-title&gt;&lt;/titles&gt;&lt;pages&gt;134-44&lt;/pages&gt;&lt;volume&gt;97&lt;/volume&gt;&lt;number&gt;2&lt;/number&gt;&lt;edition&gt;2015/04/22&lt;/edition&gt;&lt;keywords&gt;&lt;keyword&gt;Animals&lt;/keyword&gt;&lt;keyword&gt;Bone and Bones/*diagnostic imaging/*pathology&lt;/keyword&gt;&lt;keyword&gt;Disease Models, Animal&lt;/keyword&gt;&lt;keyword&gt;Female&lt;/keyword&gt;&lt;keyword&gt;Humans&lt;/keyword&gt;&lt;keyword&gt;Osteoporosis, Postmenopausal/*diagnostic imaging/*pathology&lt;/keyword&gt;&lt;keyword&gt;Ovariectomy&lt;/keyword&gt;&lt;keyword&gt;Rats&lt;/keyword&gt;&lt;keyword&gt;Rats, Sprague-Dawley&lt;/keyword&gt;&lt;keyword&gt;Scattering, Small Angle&lt;/keyword&gt;&lt;keyword&gt;Spectroscopy, Fourier Transform Infrared&lt;/keyword&gt;&lt;keyword&gt;X-Ray Microtomography&lt;/keyword&gt;&lt;/keywords&gt;&lt;dates&gt;&lt;year&gt;2015&lt;/year&gt;&lt;pub-dates&gt;&lt;date&gt;Aug&lt;/date&gt;&lt;/pub-dates&gt;&lt;/dates&gt;&lt;isbn&gt;1432-0827 (Electronic)&amp;#xD;0171-967X (Linking)&lt;/isbn&gt;&lt;accession-num&gt;25894067&lt;/accession-num&gt;&lt;work-type&gt;Research Support, Non-U.S. Gov&amp;apos;t&lt;/work-type&gt;&lt;urls&gt;&lt;related-urls&gt;&lt;url&gt;http://www.ncbi.nlm.nih.gov/pubmed/25894067&lt;/url&gt;&lt;/related-urls&gt;&lt;/urls&gt;&lt;electronic-resource-num&gt;10.1007/s00223-015-9991-7&lt;/electronic-resource-num&gt;&lt;language&gt;eng&lt;/language&gt;&lt;/record&gt;&lt;/Cite&gt;&lt;/EndNote&gt;</w:instrText>
      </w:r>
      <w:r w:rsidRPr="00857605">
        <w:rPr>
          <w:rFonts w:ascii="Times New Roman" w:hAnsi="Times New Roman"/>
          <w:spacing w:val="-2"/>
          <w:sz w:val="24"/>
          <w:szCs w:val="24"/>
        </w:rPr>
        <w:fldChar w:fldCharType="separate"/>
      </w:r>
      <w:r w:rsidR="005A55CC" w:rsidRPr="00857605">
        <w:rPr>
          <w:rFonts w:ascii="Times New Roman" w:hAnsi="Times New Roman"/>
          <w:noProof/>
          <w:spacing w:val="-2"/>
          <w:sz w:val="24"/>
          <w:szCs w:val="24"/>
        </w:rPr>
        <w:t>[</w:t>
      </w:r>
      <w:hyperlink w:anchor="_ENREF_23" w:tooltip="Mathavan, 2015 #125" w:history="1">
        <w:r w:rsidR="005A55CC" w:rsidRPr="00857605">
          <w:rPr>
            <w:rFonts w:ascii="Times New Roman" w:hAnsi="Times New Roman"/>
            <w:noProof/>
            <w:spacing w:val="-2"/>
            <w:sz w:val="24"/>
            <w:szCs w:val="24"/>
          </w:rPr>
          <w:t>23</w:t>
        </w:r>
      </w:hyperlink>
      <w:r w:rsidR="005A55CC" w:rsidRPr="00857605">
        <w:rPr>
          <w:rFonts w:ascii="Times New Roman" w:hAnsi="Times New Roman"/>
          <w:noProof/>
          <w:spacing w:val="-2"/>
          <w:sz w:val="24"/>
          <w:szCs w:val="24"/>
        </w:rPr>
        <w:t>]</w:t>
      </w:r>
      <w:r w:rsidRPr="00857605">
        <w:rPr>
          <w:rFonts w:ascii="Times New Roman" w:hAnsi="Times New Roman"/>
          <w:spacing w:val="-2"/>
          <w:sz w:val="24"/>
          <w:szCs w:val="24"/>
        </w:rPr>
        <w:fldChar w:fldCharType="end"/>
      </w:r>
      <w:r w:rsidRPr="00857605">
        <w:rPr>
          <w:rFonts w:ascii="Times New Roman" w:hAnsi="Times New Roman"/>
          <w:spacing w:val="-2"/>
          <w:sz w:val="24"/>
          <w:szCs w:val="24"/>
        </w:rPr>
        <w:t xml:space="preserve">. Later, three animals were excluded from the experiments due to unrelated health conditions. Five healthy female rats of the same age served as controls. Bone density was assessed before OVX and 3 months post-surgery using </w:t>
      </w:r>
      <w:proofErr w:type="spellStart"/>
      <w:r w:rsidRPr="00857605">
        <w:rPr>
          <w:rFonts w:ascii="Times New Roman" w:hAnsi="Times New Roman"/>
          <w:spacing w:val="-2"/>
          <w:sz w:val="24"/>
          <w:szCs w:val="24"/>
        </w:rPr>
        <w:t>microCT</w:t>
      </w:r>
      <w:proofErr w:type="spellEnd"/>
      <w:r w:rsidRPr="00857605">
        <w:rPr>
          <w:rFonts w:ascii="Times New Roman" w:hAnsi="Times New Roman"/>
          <w:spacing w:val="-2"/>
          <w:sz w:val="24"/>
          <w:szCs w:val="24"/>
        </w:rPr>
        <w:t xml:space="preserve"> IVIS Spectrum (Caliper, USA). After confirming osteoporosis, we</w:t>
      </w:r>
      <w:r w:rsidR="00AF7EC3" w:rsidRPr="00857605">
        <w:rPr>
          <w:rFonts w:ascii="Times New Roman" w:hAnsi="Times New Roman"/>
          <w:spacing w:val="-2"/>
          <w:sz w:val="24"/>
          <w:szCs w:val="24"/>
        </w:rPr>
        <w:t xml:space="preserve"> next created non-critical ulna</w:t>
      </w:r>
      <w:r w:rsidRPr="00857605">
        <w:rPr>
          <w:rFonts w:ascii="Times New Roman" w:hAnsi="Times New Roman"/>
          <w:spacing w:val="-2"/>
          <w:sz w:val="24"/>
          <w:szCs w:val="24"/>
        </w:rPr>
        <w:t xml:space="preserve"> defect. </w:t>
      </w:r>
      <w:r w:rsidR="00AF7EC3" w:rsidRPr="00857605">
        <w:rPr>
          <w:rFonts w:ascii="Times New Roman" w:hAnsi="Times New Roman"/>
          <w:spacing w:val="-2"/>
          <w:sz w:val="24"/>
          <w:szCs w:val="24"/>
        </w:rPr>
        <w:t>S</w:t>
      </w:r>
      <w:r w:rsidRPr="00857605">
        <w:rPr>
          <w:rFonts w:ascii="Times New Roman" w:hAnsi="Times New Roman"/>
          <w:spacing w:val="-2"/>
          <w:sz w:val="24"/>
          <w:szCs w:val="24"/>
        </w:rPr>
        <w:t xml:space="preserve">tandardized osteotomy </w:t>
      </w:r>
      <w:r w:rsidR="00AF7EC3" w:rsidRPr="00857605">
        <w:rPr>
          <w:rFonts w:ascii="Times New Roman" w:hAnsi="Times New Roman"/>
          <w:spacing w:val="-2"/>
          <w:sz w:val="24"/>
          <w:szCs w:val="24"/>
        </w:rPr>
        <w:t xml:space="preserve">in left ulna shaft region 2.0cm proximal to the radiocarpal joint </w:t>
      </w:r>
      <w:r w:rsidRPr="00857605">
        <w:rPr>
          <w:rFonts w:ascii="Times New Roman" w:hAnsi="Times New Roman"/>
          <w:spacing w:val="-2"/>
          <w:sz w:val="24"/>
          <w:szCs w:val="24"/>
        </w:rPr>
        <w:t xml:space="preserve">was performed </w:t>
      </w:r>
      <w:r w:rsidR="00AF7EC3" w:rsidRPr="00857605">
        <w:rPr>
          <w:rFonts w:ascii="Times New Roman" w:hAnsi="Times New Roman"/>
          <w:spacing w:val="-2"/>
          <w:sz w:val="24"/>
          <w:szCs w:val="24"/>
        </w:rPr>
        <w:t>under general anesthesia with isoflurane</w:t>
      </w:r>
      <w:r w:rsidRPr="00857605">
        <w:rPr>
          <w:rFonts w:ascii="Times New Roman" w:hAnsi="Times New Roman"/>
          <w:spacing w:val="-2"/>
          <w:sz w:val="24"/>
          <w:szCs w:val="24"/>
        </w:rPr>
        <w:t xml:space="preserve">. The ulna was exposed by 1.0 cm incision. The osteotomy was created using Liston bone-cutting forceps 14.0cm. The wound was washed with 0.9% </w:t>
      </w:r>
      <w:proofErr w:type="spellStart"/>
      <w:r w:rsidRPr="00857605">
        <w:rPr>
          <w:rFonts w:ascii="Times New Roman" w:hAnsi="Times New Roman"/>
          <w:spacing w:val="-2"/>
          <w:sz w:val="24"/>
          <w:szCs w:val="24"/>
        </w:rPr>
        <w:t>NaCl</w:t>
      </w:r>
      <w:proofErr w:type="spellEnd"/>
      <w:r w:rsidRPr="00857605">
        <w:rPr>
          <w:rFonts w:ascii="Times New Roman" w:hAnsi="Times New Roman"/>
          <w:spacing w:val="-2"/>
          <w:sz w:val="24"/>
          <w:szCs w:val="24"/>
        </w:rPr>
        <w:t xml:space="preserve"> solution and closed in layers. Following the operation oral anesthetics were administered for 5 days to minimize animal distress. </w:t>
      </w:r>
    </w:p>
    <w:p w14:paraId="2476C985" w14:textId="77777777" w:rsidR="004C43B1" w:rsidRDefault="004C43B1" w:rsidP="000B57F7">
      <w:pPr>
        <w:pStyle w:val="MDPI31text"/>
        <w:spacing w:line="360" w:lineRule="auto"/>
        <w:ind w:firstLine="706"/>
        <w:rPr>
          <w:rFonts w:ascii="Times New Roman" w:hAnsi="Times New Roman"/>
          <w:color w:val="auto"/>
          <w:spacing w:val="-2"/>
          <w:sz w:val="24"/>
          <w:szCs w:val="24"/>
        </w:rPr>
      </w:pPr>
      <w:r w:rsidRPr="00857605">
        <w:rPr>
          <w:rFonts w:ascii="Times New Roman" w:hAnsi="Times New Roman"/>
          <w:color w:val="auto"/>
          <w:spacing w:val="-2"/>
          <w:sz w:val="24"/>
          <w:szCs w:val="24"/>
        </w:rPr>
        <w:t>Starting the next day after surgery, solutions were administered locally into the ulnar fracture zones (into the site of surgical incision) once per week for four weeks as follows: sham control (200 µl of PBS) as a negative control; 200 µl of PBS containing polymer alone (1 mg/ml); 1</w:t>
      </w:r>
      <w:r w:rsidRPr="00857605">
        <w:rPr>
          <w:rFonts w:ascii="Times New Roman" w:hAnsi="Times New Roman"/>
          <w:color w:val="auto"/>
          <w:spacing w:val="-2"/>
          <w:sz w:val="24"/>
          <w:szCs w:val="24"/>
          <w:lang w:val="ru-RU"/>
        </w:rPr>
        <w:t>х</w:t>
      </w:r>
      <w:r w:rsidRPr="00857605">
        <w:rPr>
          <w:rFonts w:ascii="Times New Roman" w:hAnsi="Times New Roman"/>
          <w:color w:val="auto"/>
          <w:spacing w:val="-2"/>
          <w:sz w:val="24"/>
          <w:szCs w:val="24"/>
        </w:rPr>
        <w:t>10</w:t>
      </w:r>
      <w:r w:rsidRPr="00857605">
        <w:rPr>
          <w:rFonts w:ascii="Times New Roman" w:hAnsi="Times New Roman"/>
          <w:color w:val="auto"/>
          <w:spacing w:val="-2"/>
          <w:sz w:val="24"/>
          <w:szCs w:val="24"/>
          <w:vertAlign w:val="superscript"/>
        </w:rPr>
        <w:t>6</w:t>
      </w:r>
      <w:r w:rsidRPr="00857605">
        <w:rPr>
          <w:rFonts w:ascii="Times New Roman" w:hAnsi="Times New Roman"/>
          <w:color w:val="auto"/>
          <w:spacing w:val="-2"/>
          <w:sz w:val="24"/>
          <w:szCs w:val="24"/>
        </w:rPr>
        <w:t xml:space="preserve"> MSCs in 200 µl of PBS; 1</w:t>
      </w:r>
      <w:r w:rsidRPr="00857605">
        <w:rPr>
          <w:rFonts w:ascii="Times New Roman" w:hAnsi="Times New Roman"/>
          <w:color w:val="auto"/>
          <w:spacing w:val="-2"/>
          <w:sz w:val="24"/>
          <w:szCs w:val="24"/>
          <w:lang w:val="ru-RU"/>
        </w:rPr>
        <w:t>х</w:t>
      </w:r>
      <w:r w:rsidRPr="00857605">
        <w:rPr>
          <w:rFonts w:ascii="Times New Roman" w:hAnsi="Times New Roman"/>
          <w:color w:val="auto"/>
          <w:spacing w:val="-2"/>
          <w:sz w:val="24"/>
          <w:szCs w:val="24"/>
        </w:rPr>
        <w:t>10</w:t>
      </w:r>
      <w:r w:rsidRPr="00857605">
        <w:rPr>
          <w:rFonts w:ascii="Times New Roman" w:hAnsi="Times New Roman"/>
          <w:color w:val="auto"/>
          <w:spacing w:val="-2"/>
          <w:sz w:val="24"/>
          <w:szCs w:val="24"/>
          <w:vertAlign w:val="superscript"/>
        </w:rPr>
        <w:t xml:space="preserve">6 </w:t>
      </w:r>
      <w:r w:rsidRPr="00857605">
        <w:rPr>
          <w:rFonts w:ascii="Times New Roman" w:hAnsi="Times New Roman"/>
          <w:color w:val="auto"/>
          <w:spacing w:val="-2"/>
          <w:sz w:val="24"/>
          <w:szCs w:val="24"/>
        </w:rPr>
        <w:t>membrane-engineered MSCs in 200 µl of PBS. Bone density was measured locally at the zone of fracture next day after surgery and over the next 4 and 24 weeks. Rats that were not subjected to OVX but with ulna fracture served as a positive control.</w:t>
      </w:r>
    </w:p>
    <w:p w14:paraId="09915A3D" w14:textId="692B5A7F" w:rsidR="004C43B1" w:rsidRPr="00857605" w:rsidRDefault="004C43B1" w:rsidP="00857605">
      <w:pPr>
        <w:pStyle w:val="MDPI31text"/>
        <w:spacing w:line="360" w:lineRule="auto"/>
        <w:rPr>
          <w:rFonts w:ascii="Times New Roman" w:hAnsi="Times New Roman"/>
          <w:spacing w:val="-2"/>
          <w:sz w:val="24"/>
          <w:szCs w:val="24"/>
        </w:rPr>
      </w:pPr>
      <w:r w:rsidRPr="00857605">
        <w:rPr>
          <w:rFonts w:ascii="Times New Roman" w:hAnsi="Times New Roman"/>
          <w:bCs/>
          <w:spacing w:val="-2"/>
          <w:sz w:val="24"/>
          <w:szCs w:val="24"/>
        </w:rPr>
        <w:t>2.</w:t>
      </w:r>
      <w:r w:rsidR="00857605" w:rsidRPr="00E10375">
        <w:rPr>
          <w:rFonts w:ascii="Times New Roman" w:hAnsi="Times New Roman"/>
          <w:bCs/>
          <w:spacing w:val="-2"/>
          <w:sz w:val="24"/>
          <w:szCs w:val="24"/>
        </w:rPr>
        <w:t>4</w:t>
      </w:r>
      <w:r w:rsidRPr="00857605">
        <w:rPr>
          <w:rFonts w:ascii="Times New Roman" w:hAnsi="Times New Roman"/>
          <w:bCs/>
          <w:spacing w:val="-2"/>
          <w:sz w:val="24"/>
          <w:szCs w:val="24"/>
        </w:rPr>
        <w:t xml:space="preserve"> µCT morphometry</w:t>
      </w:r>
    </w:p>
    <w:p w14:paraId="283F98D9" w14:textId="77777777" w:rsidR="004C43B1" w:rsidRPr="00857605" w:rsidRDefault="004C43B1" w:rsidP="000B57F7">
      <w:pPr>
        <w:pStyle w:val="MDPI31text"/>
        <w:spacing w:line="360" w:lineRule="auto"/>
        <w:ind w:firstLine="706"/>
        <w:rPr>
          <w:rFonts w:ascii="Times New Roman" w:hAnsi="Times New Roman"/>
          <w:spacing w:val="-2"/>
          <w:sz w:val="24"/>
          <w:szCs w:val="24"/>
        </w:rPr>
      </w:pPr>
      <w:r w:rsidRPr="00857605">
        <w:rPr>
          <w:rFonts w:ascii="Times New Roman" w:hAnsi="Times New Roman"/>
          <w:spacing w:val="-2"/>
          <w:sz w:val="24"/>
          <w:szCs w:val="24"/>
        </w:rPr>
        <w:t xml:space="preserve">A µCT machine (IVIS Spectrum CT; Caliper) was used in x-ray mode with 150µ voxel size, 440 Al fitter, 50 kV, resolution 425, FOV </w:t>
      </w:r>
      <w:proofErr w:type="spellStart"/>
      <w:r w:rsidRPr="00857605">
        <w:rPr>
          <w:rFonts w:ascii="Times New Roman" w:hAnsi="Times New Roman"/>
          <w:spacing w:val="-2"/>
          <w:sz w:val="24"/>
          <w:szCs w:val="24"/>
        </w:rPr>
        <w:t>LxWxH</w:t>
      </w:r>
      <w:proofErr w:type="spellEnd"/>
      <w:r w:rsidRPr="00857605">
        <w:rPr>
          <w:rFonts w:ascii="Times New Roman" w:hAnsi="Times New Roman"/>
          <w:spacing w:val="-2"/>
          <w:sz w:val="24"/>
          <w:szCs w:val="24"/>
        </w:rPr>
        <w:t xml:space="preserve"> 12x12x13 cm. The approximate dose was </w:t>
      </w:r>
      <w:r w:rsidRPr="00857605">
        <w:rPr>
          <w:rFonts w:ascii="Times New Roman" w:hAnsi="Times New Roman"/>
          <w:spacing w:val="-2"/>
          <w:sz w:val="24"/>
          <w:szCs w:val="24"/>
        </w:rPr>
        <w:lastRenderedPageBreak/>
        <w:t xml:space="preserve">52 </w:t>
      </w:r>
      <w:proofErr w:type="spellStart"/>
      <w:r w:rsidRPr="00857605">
        <w:rPr>
          <w:rFonts w:ascii="Times New Roman" w:hAnsi="Times New Roman"/>
          <w:spacing w:val="-2"/>
          <w:sz w:val="24"/>
          <w:szCs w:val="24"/>
        </w:rPr>
        <w:t>mGv</w:t>
      </w:r>
      <w:proofErr w:type="spellEnd"/>
      <w:r w:rsidRPr="00857605">
        <w:rPr>
          <w:rFonts w:ascii="Times New Roman" w:hAnsi="Times New Roman"/>
          <w:spacing w:val="-2"/>
          <w:sz w:val="24"/>
          <w:szCs w:val="24"/>
        </w:rPr>
        <w:t xml:space="preserve"> per scan. The 3-dimensional reconstruction and bone density assessments were performed using the Living Image 4.3.1 software (Caliper). The acquired image was exported in the DICOM format and stored.   The density of bone was defined as the optical density in the bone volume. Region of interest (ROI) was measured with 10mm cylindrical volume of interest positioned and the center of the fracture region. </w:t>
      </w:r>
    </w:p>
    <w:p w14:paraId="2AD789A3" w14:textId="6D749ACC" w:rsidR="004C43B1" w:rsidRPr="00857605" w:rsidRDefault="004C43B1" w:rsidP="00857605">
      <w:pPr>
        <w:pStyle w:val="MDPI31text"/>
        <w:spacing w:line="360" w:lineRule="auto"/>
        <w:rPr>
          <w:rFonts w:ascii="Times New Roman" w:hAnsi="Times New Roman"/>
          <w:spacing w:val="-2"/>
          <w:sz w:val="24"/>
          <w:szCs w:val="24"/>
        </w:rPr>
      </w:pPr>
      <w:r w:rsidRPr="00857605">
        <w:rPr>
          <w:rFonts w:ascii="Times New Roman" w:hAnsi="Times New Roman"/>
          <w:spacing w:val="-2"/>
          <w:sz w:val="24"/>
          <w:szCs w:val="24"/>
        </w:rPr>
        <w:t>2.</w:t>
      </w:r>
      <w:r w:rsidR="00857605" w:rsidRPr="00E10375">
        <w:rPr>
          <w:rFonts w:ascii="Times New Roman" w:hAnsi="Times New Roman"/>
          <w:spacing w:val="-2"/>
          <w:sz w:val="24"/>
          <w:szCs w:val="24"/>
        </w:rPr>
        <w:t>5</w:t>
      </w:r>
      <w:r w:rsidRPr="00857605">
        <w:rPr>
          <w:rFonts w:ascii="Times New Roman" w:hAnsi="Times New Roman"/>
          <w:spacing w:val="-2"/>
          <w:sz w:val="24"/>
          <w:szCs w:val="24"/>
        </w:rPr>
        <w:t xml:space="preserve"> Histological assessment </w:t>
      </w:r>
    </w:p>
    <w:p w14:paraId="29C7ECA9" w14:textId="77777777" w:rsidR="004C43B1" w:rsidRPr="00857605" w:rsidRDefault="004C43B1" w:rsidP="000B57F7">
      <w:pPr>
        <w:pStyle w:val="MDPI31text"/>
        <w:spacing w:line="360" w:lineRule="auto"/>
        <w:ind w:firstLine="706"/>
        <w:rPr>
          <w:rFonts w:ascii="Times New Roman" w:hAnsi="Times New Roman"/>
          <w:spacing w:val="-2"/>
          <w:sz w:val="24"/>
          <w:szCs w:val="24"/>
        </w:rPr>
      </w:pPr>
      <w:r w:rsidRPr="00857605">
        <w:rPr>
          <w:rFonts w:ascii="Times New Roman" w:hAnsi="Times New Roman"/>
          <w:spacing w:val="-2"/>
          <w:sz w:val="24"/>
          <w:szCs w:val="24"/>
        </w:rPr>
        <w:t xml:space="preserve">The rats were sacrificed in 4 and 24 weeks after the fracture by cervical dislocation under isoflurane anesthesia and the affected ulnar regions were removed. For the microscopic evaluation of regenerative processes at the fracture healing zone, the ulna was placed in 10% buffered formalin solution (pH 7.2-7.4). Bone fragments were decalcified, washed and embedded in paraffin. Microtome sections 7-10 microns in thickness were made from paraffin blocks, followed by hematoxylin and eosin staining. </w:t>
      </w:r>
    </w:p>
    <w:p w14:paraId="18295726" w14:textId="5CB29000" w:rsidR="005F28B9" w:rsidRPr="00857605" w:rsidRDefault="008E66ED" w:rsidP="00857605">
      <w:pPr>
        <w:suppressAutoHyphens w:val="0"/>
        <w:spacing w:line="360" w:lineRule="auto"/>
        <w:ind w:firstLine="567"/>
        <w:jc w:val="both"/>
        <w:rPr>
          <w:lang w:val="en-US" w:eastAsia="ru-RU"/>
        </w:rPr>
      </w:pPr>
      <w:r w:rsidRPr="00857605">
        <w:rPr>
          <w:lang w:val="en-US" w:eastAsia="ru-RU"/>
        </w:rPr>
        <w:t>2.</w:t>
      </w:r>
      <w:r w:rsidR="00857605" w:rsidRPr="00857605">
        <w:rPr>
          <w:lang w:val="en-US" w:eastAsia="ru-RU"/>
        </w:rPr>
        <w:t>6</w:t>
      </w:r>
      <w:r w:rsidRPr="00857605">
        <w:rPr>
          <w:lang w:val="en-US" w:eastAsia="ru-RU"/>
        </w:rPr>
        <w:t xml:space="preserve"> </w:t>
      </w:r>
      <w:r w:rsidR="002A2408" w:rsidRPr="00857605">
        <w:rPr>
          <w:lang w:val="en-US" w:eastAsia="ru-RU"/>
        </w:rPr>
        <w:t>Comet assay (single-cell gel electrophoresis)</w:t>
      </w:r>
    </w:p>
    <w:p w14:paraId="22A54466" w14:textId="513B340F" w:rsidR="00827C91" w:rsidRDefault="002A2408" w:rsidP="000B57F7">
      <w:pPr>
        <w:spacing w:line="360" w:lineRule="auto"/>
        <w:ind w:firstLine="706"/>
        <w:jc w:val="both"/>
        <w:rPr>
          <w:lang w:val="en-US" w:eastAsia="ru-RU"/>
        </w:rPr>
      </w:pPr>
      <w:r w:rsidRPr="00857605">
        <w:rPr>
          <w:lang w:val="en-US" w:eastAsia="ru-RU"/>
        </w:rPr>
        <w:t xml:space="preserve">The comet DNA method was used (protocol 4250-050-K, </w:t>
      </w:r>
      <w:proofErr w:type="spellStart"/>
      <w:r w:rsidRPr="00857605">
        <w:rPr>
          <w:lang w:val="en-US" w:eastAsia="ru-RU"/>
        </w:rPr>
        <w:t>Amsbio</w:t>
      </w:r>
      <w:proofErr w:type="spellEnd"/>
      <w:r w:rsidRPr="00857605">
        <w:rPr>
          <w:lang w:val="en-US" w:eastAsia="ru-RU"/>
        </w:rPr>
        <w:t>). 10-20 µl of cell suspension was mixed with 100 µl of 0.5% low-melting agarose (t0LMA = 37</w:t>
      </w:r>
      <w:r w:rsidRPr="00857605">
        <w:rPr>
          <w:vertAlign w:val="superscript"/>
          <w:lang w:val="en-US" w:eastAsia="ru-RU"/>
        </w:rPr>
        <w:t>o</w:t>
      </w:r>
      <w:r w:rsidRPr="00857605">
        <w:rPr>
          <w:lang w:val="en-US" w:eastAsia="ru-RU"/>
        </w:rPr>
        <w:t xml:space="preserve">C). This mixture was applied </w:t>
      </w:r>
      <w:r w:rsidR="002832D2" w:rsidRPr="00857605">
        <w:rPr>
          <w:lang w:val="en-US" w:eastAsia="ru-RU"/>
        </w:rPr>
        <w:t>to prepared slides</w:t>
      </w:r>
      <w:r w:rsidRPr="00857605">
        <w:rPr>
          <w:lang w:val="en-US" w:eastAsia="ru-RU"/>
        </w:rPr>
        <w:t xml:space="preserve"> (substrate - 1% normal melting agarose), covered with a cover glass, and placed on ice. The </w:t>
      </w:r>
      <w:r w:rsidR="002832D2" w:rsidRPr="00857605">
        <w:rPr>
          <w:lang w:val="en-US" w:eastAsia="ru-RU"/>
        </w:rPr>
        <w:t xml:space="preserve">slides </w:t>
      </w:r>
      <w:r w:rsidRPr="00857605">
        <w:rPr>
          <w:lang w:val="en-US" w:eastAsia="ru-RU"/>
        </w:rPr>
        <w:t xml:space="preserve">were incubated on ice in a refrigerator for 10 minutes. The coverslips were </w:t>
      </w:r>
      <w:r w:rsidR="00857605" w:rsidRPr="00857605">
        <w:rPr>
          <w:lang w:val="en-US" w:eastAsia="ru-RU"/>
        </w:rPr>
        <w:t>removed;</w:t>
      </w:r>
      <w:r w:rsidRPr="00857605">
        <w:rPr>
          <w:lang w:val="en-US" w:eastAsia="ru-RU"/>
        </w:rPr>
        <w:t xml:space="preserve"> the slides were laid out in a cuvette with lysis solution (</w:t>
      </w:r>
      <w:proofErr w:type="spellStart"/>
      <w:r w:rsidRPr="00857605">
        <w:rPr>
          <w:lang w:val="en-US" w:eastAsia="ru-RU"/>
        </w:rPr>
        <w:t>Amsbio</w:t>
      </w:r>
      <w:proofErr w:type="spellEnd"/>
      <w:r w:rsidRPr="00857605">
        <w:rPr>
          <w:lang w:val="en-US" w:eastAsia="ru-RU"/>
        </w:rPr>
        <w:t xml:space="preserve">) for 1 hour at 4°C. Further, all actions were carried out in a darkened room under the light of a yellow or green lamp. After 1 hour of lysis, the slides were transferred to the electrophoresis chamber and filled with a buffer for electrophoresis pH&gt; 13 (for 1L of buffer - 30 ml of </w:t>
      </w:r>
      <w:proofErr w:type="spellStart"/>
      <w:r w:rsidRPr="00857605">
        <w:rPr>
          <w:lang w:val="en-US" w:eastAsia="ru-RU"/>
        </w:rPr>
        <w:t>NaOH</w:t>
      </w:r>
      <w:proofErr w:type="spellEnd"/>
      <w:r w:rsidRPr="00857605">
        <w:rPr>
          <w:lang w:val="en-US" w:eastAsia="ru-RU"/>
        </w:rPr>
        <w:t xml:space="preserve"> and 5 ml of EDTA taken from stock solutions - 10 N </w:t>
      </w:r>
      <w:proofErr w:type="spellStart"/>
      <w:r w:rsidRPr="00857605">
        <w:rPr>
          <w:lang w:val="en-US" w:eastAsia="ru-RU"/>
        </w:rPr>
        <w:t>NaOH</w:t>
      </w:r>
      <w:proofErr w:type="spellEnd"/>
      <w:r w:rsidRPr="00857605">
        <w:rPr>
          <w:lang w:val="en-US" w:eastAsia="ru-RU"/>
        </w:rPr>
        <w:t xml:space="preserve"> and 200 </w:t>
      </w:r>
      <w:proofErr w:type="spellStart"/>
      <w:r w:rsidRPr="00857605">
        <w:rPr>
          <w:lang w:val="en-US" w:eastAsia="ru-RU"/>
        </w:rPr>
        <w:t>mM</w:t>
      </w:r>
      <w:proofErr w:type="spellEnd"/>
      <w:r w:rsidRPr="00857605">
        <w:rPr>
          <w:lang w:val="en-US" w:eastAsia="ru-RU"/>
        </w:rPr>
        <w:t xml:space="preserve"> Na2EDTA)</w:t>
      </w:r>
      <w:r w:rsidR="002832D2" w:rsidRPr="00857605">
        <w:rPr>
          <w:lang w:val="en-US" w:eastAsia="ru-RU"/>
        </w:rPr>
        <w:t xml:space="preserve"> and</w:t>
      </w:r>
      <w:r w:rsidRPr="00857605">
        <w:rPr>
          <w:lang w:val="en-US" w:eastAsia="ru-RU"/>
        </w:rPr>
        <w:t xml:space="preserve"> left for 20 minutes. Electrophoresis was carried out for 20 minutes at a field voltage of 1V/cm and 300 mA. After electrophoresis, the slides were transferred to a fixative solution (70% ethanol) for 10 minutes. It was dried at room temperature in the dark and stained with SYBR Green dye for 2 minutes. </w:t>
      </w:r>
      <w:r w:rsidR="00B83535" w:rsidRPr="00857605">
        <w:rPr>
          <w:lang w:val="en-US" w:eastAsia="ru-RU"/>
        </w:rPr>
        <w:t xml:space="preserve">Imaging </w:t>
      </w:r>
      <w:r w:rsidRPr="00857605">
        <w:rPr>
          <w:lang w:val="en-US" w:eastAsia="ru-RU"/>
        </w:rPr>
        <w:t xml:space="preserve">and fluorescence analysis of the </w:t>
      </w:r>
      <w:r w:rsidR="00B83535" w:rsidRPr="00857605">
        <w:rPr>
          <w:lang w:val="en-US" w:eastAsia="ru-RU"/>
        </w:rPr>
        <w:t xml:space="preserve">slides </w:t>
      </w:r>
      <w:r w:rsidRPr="00857605">
        <w:rPr>
          <w:lang w:val="en-US" w:eastAsia="ru-RU"/>
        </w:rPr>
        <w:t xml:space="preserve">were performed using a </w:t>
      </w:r>
      <w:proofErr w:type="spellStart"/>
      <w:r w:rsidRPr="00857605">
        <w:rPr>
          <w:lang w:val="en-US" w:eastAsia="ru-RU"/>
        </w:rPr>
        <w:t>trinocular</w:t>
      </w:r>
      <w:proofErr w:type="spellEnd"/>
      <w:r w:rsidRPr="00857605">
        <w:rPr>
          <w:lang w:val="en-US" w:eastAsia="ru-RU"/>
        </w:rPr>
        <w:t xml:space="preserve"> transmitted light microscope with fluorescence (Olympus BX53 Japan). For each </w:t>
      </w:r>
      <w:r w:rsidR="00B83535" w:rsidRPr="00857605">
        <w:rPr>
          <w:lang w:val="en-US" w:eastAsia="ru-RU"/>
        </w:rPr>
        <w:t>slide</w:t>
      </w:r>
      <w:r w:rsidRPr="00857605">
        <w:rPr>
          <w:lang w:val="en-US" w:eastAsia="ru-RU"/>
        </w:rPr>
        <w:t xml:space="preserve">, at least 100 “comet DNA” were randomly analyzed and photographed, and the percentage of DNA in the “comet tail” was calculated using the </w:t>
      </w:r>
      <w:proofErr w:type="spellStart"/>
      <w:r w:rsidRPr="00857605">
        <w:rPr>
          <w:lang w:val="en-US" w:eastAsia="ru-RU"/>
        </w:rPr>
        <w:t>TriTek</w:t>
      </w:r>
      <w:proofErr w:type="spellEnd"/>
      <w:r w:rsidRPr="00857605">
        <w:rPr>
          <w:lang w:val="en-US" w:eastAsia="ru-RU"/>
        </w:rPr>
        <w:t xml:space="preserve"> </w:t>
      </w:r>
      <w:proofErr w:type="spellStart"/>
      <w:r w:rsidRPr="00857605">
        <w:rPr>
          <w:lang w:val="en-US" w:eastAsia="ru-RU"/>
        </w:rPr>
        <w:t>CometScore</w:t>
      </w:r>
      <w:proofErr w:type="spellEnd"/>
      <w:r w:rsidRPr="00857605">
        <w:rPr>
          <w:lang w:val="en-US" w:eastAsia="ru-RU"/>
        </w:rPr>
        <w:t xml:space="preserve"> ™ software. The indicator "% DNA in the comet's tail" reflects the amount of low-molecular-weight DNA in the form of fragments formed as a result of breaks and realization of alkali-labile DNA regions, and migrated towards the anode during electrophoresis. Cells were analyzed using a fluorescence microscope (Olympus BX53Japan) with </w:t>
      </w:r>
      <w:proofErr w:type="spellStart"/>
      <w:r w:rsidRPr="00857605">
        <w:rPr>
          <w:lang w:val="en-US" w:eastAsia="ru-RU"/>
        </w:rPr>
        <w:t>TriTek</w:t>
      </w:r>
      <w:proofErr w:type="spellEnd"/>
      <w:r w:rsidRPr="00857605">
        <w:rPr>
          <w:lang w:val="en-US" w:eastAsia="ru-RU"/>
        </w:rPr>
        <w:t xml:space="preserve"> </w:t>
      </w:r>
      <w:proofErr w:type="spellStart"/>
      <w:r w:rsidRPr="00857605">
        <w:rPr>
          <w:lang w:val="en-US" w:eastAsia="ru-RU"/>
        </w:rPr>
        <w:t>CometScore</w:t>
      </w:r>
      <w:proofErr w:type="spellEnd"/>
      <w:r w:rsidRPr="00857605">
        <w:rPr>
          <w:lang w:val="en-US" w:eastAsia="ru-RU"/>
        </w:rPr>
        <w:t xml:space="preserve"> software.</w:t>
      </w:r>
    </w:p>
    <w:p w14:paraId="67D66184" w14:textId="77777777" w:rsidR="009526E6" w:rsidRDefault="009526E6" w:rsidP="000B57F7">
      <w:pPr>
        <w:spacing w:line="360" w:lineRule="auto"/>
        <w:ind w:firstLine="706"/>
        <w:jc w:val="both"/>
        <w:rPr>
          <w:lang w:val="en-US" w:eastAsia="ru-RU"/>
        </w:rPr>
      </w:pPr>
    </w:p>
    <w:p w14:paraId="2667E9F5" w14:textId="77777777" w:rsidR="009526E6" w:rsidRPr="00857605" w:rsidRDefault="009526E6" w:rsidP="000B57F7">
      <w:pPr>
        <w:spacing w:line="360" w:lineRule="auto"/>
        <w:ind w:firstLine="706"/>
        <w:jc w:val="both"/>
        <w:rPr>
          <w:lang w:val="en-US" w:eastAsia="ru-RU"/>
        </w:rPr>
      </w:pPr>
    </w:p>
    <w:p w14:paraId="07DD2409" w14:textId="644BC65F" w:rsidR="008E66ED" w:rsidRPr="00857605" w:rsidRDefault="00063A46" w:rsidP="00857605">
      <w:pPr>
        <w:spacing w:line="360" w:lineRule="auto"/>
        <w:ind w:firstLine="567"/>
        <w:jc w:val="both"/>
        <w:rPr>
          <w:lang w:val="en-US" w:eastAsia="ru-RU"/>
        </w:rPr>
      </w:pPr>
      <w:r w:rsidRPr="00857605">
        <w:rPr>
          <w:lang w:val="en-US" w:eastAsia="ru-RU"/>
        </w:rPr>
        <w:lastRenderedPageBreak/>
        <w:t>2.</w:t>
      </w:r>
      <w:r w:rsidR="00857605" w:rsidRPr="00E10375">
        <w:rPr>
          <w:lang w:val="en-US" w:eastAsia="ru-RU"/>
        </w:rPr>
        <w:t>7</w:t>
      </w:r>
      <w:r w:rsidR="008E66ED" w:rsidRPr="00857605">
        <w:rPr>
          <w:lang w:val="en-US" w:eastAsia="ru-RU"/>
        </w:rPr>
        <w:t xml:space="preserve"> </w:t>
      </w:r>
      <w:r w:rsidR="00827C91" w:rsidRPr="00857605">
        <w:rPr>
          <w:lang w:val="en-US" w:eastAsia="ru-RU"/>
        </w:rPr>
        <w:t>Reproductive toxicity study</w:t>
      </w:r>
    </w:p>
    <w:p w14:paraId="76D04500" w14:textId="4A1C07F4" w:rsidR="00827C91" w:rsidRPr="00857605" w:rsidRDefault="00827C91" w:rsidP="000B57F7">
      <w:pPr>
        <w:spacing w:line="360" w:lineRule="auto"/>
        <w:ind w:firstLine="706"/>
        <w:jc w:val="both"/>
        <w:rPr>
          <w:lang w:val="en-US" w:eastAsia="ru-RU"/>
        </w:rPr>
      </w:pPr>
      <w:r w:rsidRPr="00857605">
        <w:rPr>
          <w:lang w:val="en-US" w:eastAsia="ru-RU"/>
        </w:rPr>
        <w:t xml:space="preserve">Females received 3 study doses (200mg/kg, 100mg/kg, 50mg/kg) throughout the study, including two weeks prior to mating (to cover at least two complete estrus cycles), the variable time of conception, gestational age and at least four days after birth, up to and including the day before the planned sacrifice (14 days before mating, up to 14 days mating, 22 days - pregnancy, 4 days - feeding). The test substance was administered orally. Mating was carried out 1:1 (one female for one male). Each progeny was examined immediately after birth to establish the number and </w:t>
      </w:r>
      <w:r w:rsidR="00B83535" w:rsidRPr="00857605">
        <w:rPr>
          <w:lang w:val="en-US" w:eastAsia="ru-RU"/>
        </w:rPr>
        <w:t xml:space="preserve">gender </w:t>
      </w:r>
      <w:r w:rsidRPr="00857605">
        <w:rPr>
          <w:lang w:val="en-US" w:eastAsia="ru-RU"/>
        </w:rPr>
        <w:t xml:space="preserve">of pups, </w:t>
      </w:r>
      <w:proofErr w:type="spellStart"/>
      <w:r w:rsidRPr="00857605">
        <w:rPr>
          <w:lang w:val="en-US" w:eastAsia="ru-RU"/>
        </w:rPr>
        <w:t>stillborns</w:t>
      </w:r>
      <w:proofErr w:type="spellEnd"/>
      <w:r w:rsidRPr="00857605">
        <w:rPr>
          <w:lang w:val="en-US" w:eastAsia="ru-RU"/>
        </w:rPr>
        <w:t>, live births, undersized (pups that are noticeably smaller than control pups) and the presence of obvious anomalies.</w:t>
      </w:r>
    </w:p>
    <w:p w14:paraId="49BC27B7" w14:textId="63EA61FA" w:rsidR="008E66ED" w:rsidRPr="00857605" w:rsidRDefault="00BE0C94" w:rsidP="00857605">
      <w:pPr>
        <w:spacing w:line="360" w:lineRule="auto"/>
        <w:ind w:firstLine="567"/>
        <w:jc w:val="both"/>
        <w:rPr>
          <w:lang w:val="en-US" w:eastAsia="ru-RU"/>
        </w:rPr>
      </w:pPr>
      <w:r w:rsidRPr="00857605">
        <w:rPr>
          <w:lang w:val="en-US" w:eastAsia="ru-RU"/>
        </w:rPr>
        <w:t>2.</w:t>
      </w:r>
      <w:r w:rsidR="00857605" w:rsidRPr="00E10375">
        <w:rPr>
          <w:lang w:val="en-US" w:eastAsia="ru-RU"/>
        </w:rPr>
        <w:t>8</w:t>
      </w:r>
      <w:r w:rsidR="008E66ED" w:rsidRPr="00857605">
        <w:rPr>
          <w:lang w:val="en-US" w:eastAsia="ru-RU"/>
        </w:rPr>
        <w:t xml:space="preserve"> </w:t>
      </w:r>
      <w:r w:rsidR="00827C91" w:rsidRPr="00857605">
        <w:rPr>
          <w:lang w:val="en-US" w:eastAsia="ru-RU"/>
        </w:rPr>
        <w:t xml:space="preserve">Assessment of </w:t>
      </w:r>
      <w:proofErr w:type="spellStart"/>
      <w:r w:rsidR="00827C91" w:rsidRPr="00857605">
        <w:rPr>
          <w:lang w:val="en-US" w:eastAsia="ru-RU"/>
        </w:rPr>
        <w:t>allergenicity</w:t>
      </w:r>
      <w:proofErr w:type="spellEnd"/>
    </w:p>
    <w:p w14:paraId="0EE7303E" w14:textId="77777777" w:rsidR="00827C91" w:rsidRPr="00857605" w:rsidRDefault="00827C91" w:rsidP="000B57F7">
      <w:pPr>
        <w:spacing w:line="360" w:lineRule="auto"/>
        <w:ind w:firstLine="706"/>
        <w:jc w:val="both"/>
        <w:rPr>
          <w:lang w:val="en-US" w:eastAsia="ru-RU"/>
        </w:rPr>
      </w:pPr>
      <w:r w:rsidRPr="00857605">
        <w:rPr>
          <w:lang w:val="en-US" w:eastAsia="ru-RU"/>
        </w:rPr>
        <w:t>The allergenic properties of the synthetic osteophilic bisphosphonate polymer were studied by patch test and conjunctival allergen provocation test.</w:t>
      </w:r>
    </w:p>
    <w:p w14:paraId="3F278EFB" w14:textId="77777777" w:rsidR="00827C91" w:rsidRPr="00E65D67" w:rsidRDefault="00827C91" w:rsidP="00857605">
      <w:pPr>
        <w:spacing w:line="360" w:lineRule="auto"/>
        <w:ind w:firstLine="567"/>
        <w:jc w:val="both"/>
        <w:rPr>
          <w:lang w:val="en-US" w:eastAsia="ru-RU"/>
        </w:rPr>
      </w:pPr>
      <w:r w:rsidRPr="00E65D67">
        <w:rPr>
          <w:lang w:val="en-US" w:eastAsia="ru-RU"/>
        </w:rPr>
        <w:t xml:space="preserve">Conjunctival allergen provocation test </w:t>
      </w:r>
    </w:p>
    <w:p w14:paraId="04C86487" w14:textId="237E1D36" w:rsidR="006723A9" w:rsidRPr="00857605" w:rsidRDefault="00827C91" w:rsidP="000B57F7">
      <w:pPr>
        <w:spacing w:line="360" w:lineRule="auto"/>
        <w:ind w:firstLine="706"/>
        <w:jc w:val="both"/>
        <w:rPr>
          <w:lang w:val="en-US" w:eastAsia="ru-RU"/>
        </w:rPr>
      </w:pPr>
      <w:r w:rsidRPr="00857605">
        <w:rPr>
          <w:lang w:val="en-US" w:eastAsia="ru-RU"/>
        </w:rPr>
        <w:t xml:space="preserve">The assessment of the local irritating and allergenic properties of the osteophilic polymer on the mucous membranes of the eyes was carried out on rabbits of both </w:t>
      </w:r>
      <w:r w:rsidR="00B83535" w:rsidRPr="00857605">
        <w:rPr>
          <w:lang w:val="en-US" w:eastAsia="ru-RU"/>
        </w:rPr>
        <w:t>genders</w:t>
      </w:r>
      <w:r w:rsidRPr="00857605">
        <w:rPr>
          <w:lang w:val="en-US" w:eastAsia="ru-RU"/>
        </w:rPr>
        <w:t xml:space="preserve"> weighing 2300-2500g (n=4). A liquid sample of a polymer in an amount of 0.05 cm</w:t>
      </w:r>
      <w:r w:rsidRPr="00857605">
        <w:rPr>
          <w:vertAlign w:val="superscript"/>
          <w:lang w:val="en-US" w:eastAsia="ru-RU"/>
        </w:rPr>
        <w:t>3</w:t>
      </w:r>
      <w:r w:rsidRPr="00857605">
        <w:rPr>
          <w:lang w:val="en-US" w:eastAsia="ru-RU"/>
        </w:rPr>
        <w:t xml:space="preserve"> was introduced with a pipette dispenser in the lower conjunctival fornix of the right eye of each laboratory animal. Distilled water was added to the left eye (control) in the same way. </w:t>
      </w:r>
      <w:r w:rsidR="006723A9" w:rsidRPr="00857605">
        <w:rPr>
          <w:lang w:val="en-US" w:eastAsia="ru-RU"/>
        </w:rPr>
        <w:t xml:space="preserve">The state of the mucous membrane and the conjunctiva of the eyes of laboratory animals </w:t>
      </w:r>
      <w:r w:rsidR="00AB3C97" w:rsidRPr="00857605">
        <w:rPr>
          <w:lang w:val="en-US" w:eastAsia="ru-RU"/>
        </w:rPr>
        <w:t>were</w:t>
      </w:r>
      <w:r w:rsidR="006723A9" w:rsidRPr="00857605">
        <w:rPr>
          <w:lang w:val="en-US" w:eastAsia="ru-RU"/>
        </w:rPr>
        <w:t xml:space="preserve"> v</w:t>
      </w:r>
      <w:r w:rsidRPr="00857605">
        <w:rPr>
          <w:lang w:val="en-US" w:eastAsia="ru-RU"/>
        </w:rPr>
        <w:t>isual</w:t>
      </w:r>
      <w:r w:rsidR="006723A9" w:rsidRPr="00857605">
        <w:rPr>
          <w:lang w:val="en-US" w:eastAsia="ru-RU"/>
        </w:rPr>
        <w:t xml:space="preserve">ly </w:t>
      </w:r>
      <w:r w:rsidRPr="00857605">
        <w:rPr>
          <w:lang w:val="en-US" w:eastAsia="ru-RU"/>
        </w:rPr>
        <w:t>observ</w:t>
      </w:r>
      <w:r w:rsidR="006723A9" w:rsidRPr="00857605">
        <w:rPr>
          <w:lang w:val="en-US" w:eastAsia="ru-RU"/>
        </w:rPr>
        <w:t>ed</w:t>
      </w:r>
      <w:r w:rsidRPr="00857605">
        <w:rPr>
          <w:lang w:val="en-US" w:eastAsia="ru-RU"/>
        </w:rPr>
        <w:t xml:space="preserve"> </w:t>
      </w:r>
      <w:r w:rsidR="006723A9" w:rsidRPr="00857605">
        <w:rPr>
          <w:lang w:val="en-US" w:eastAsia="ru-RU"/>
        </w:rPr>
        <w:t xml:space="preserve">and </w:t>
      </w:r>
      <w:r w:rsidRPr="00857605">
        <w:rPr>
          <w:lang w:val="en-US" w:eastAsia="ru-RU"/>
        </w:rPr>
        <w:t>signs of irritation of the mucous membrane (</w:t>
      </w:r>
      <w:proofErr w:type="spellStart"/>
      <w:r w:rsidRPr="00857605">
        <w:rPr>
          <w:lang w:val="en-US" w:eastAsia="ru-RU"/>
        </w:rPr>
        <w:t>blepharospasm</w:t>
      </w:r>
      <w:proofErr w:type="spellEnd"/>
      <w:r w:rsidRPr="00857605">
        <w:rPr>
          <w:lang w:val="en-US" w:eastAsia="ru-RU"/>
        </w:rPr>
        <w:t>, ptosis, lacrimation, va</w:t>
      </w:r>
      <w:r w:rsidR="006723A9" w:rsidRPr="00857605">
        <w:rPr>
          <w:lang w:val="en-US" w:eastAsia="ru-RU"/>
        </w:rPr>
        <w:t xml:space="preserve">scular injection, eyelid edema) were registered in </w:t>
      </w:r>
      <w:r w:rsidRPr="00857605">
        <w:rPr>
          <w:lang w:val="en-US" w:eastAsia="ru-RU"/>
        </w:rPr>
        <w:t xml:space="preserve">24 hours after the </w:t>
      </w:r>
      <w:r w:rsidR="006723A9" w:rsidRPr="00857605">
        <w:rPr>
          <w:lang w:val="en-US" w:eastAsia="ru-RU"/>
        </w:rPr>
        <w:t>test</w:t>
      </w:r>
      <w:r w:rsidRPr="00857605">
        <w:rPr>
          <w:lang w:val="en-US" w:eastAsia="ru-RU"/>
        </w:rPr>
        <w:t xml:space="preserve">. </w:t>
      </w:r>
      <w:r w:rsidR="006723A9" w:rsidRPr="00857605">
        <w:rPr>
          <w:lang w:val="en-US" w:eastAsia="ru-RU"/>
        </w:rPr>
        <w:t xml:space="preserve">Animals were monitored </w:t>
      </w:r>
      <w:r w:rsidRPr="00857605">
        <w:rPr>
          <w:lang w:val="en-US" w:eastAsia="ru-RU"/>
        </w:rPr>
        <w:t xml:space="preserve">for 2 weeks. </w:t>
      </w:r>
      <w:r w:rsidR="00AB3C97" w:rsidRPr="00857605">
        <w:rPr>
          <w:lang w:val="en-US" w:eastAsia="ru-RU"/>
        </w:rPr>
        <w:t xml:space="preserve"> </w:t>
      </w:r>
      <w:r w:rsidR="006723A9" w:rsidRPr="00857605">
        <w:rPr>
          <w:lang w:val="en-US" w:eastAsia="ru-RU"/>
        </w:rPr>
        <w:t>Reactions are rated on the following scale (in points):</w:t>
      </w:r>
    </w:p>
    <w:p w14:paraId="0B29A0DE" w14:textId="77777777" w:rsidR="006723A9" w:rsidRPr="00857605" w:rsidRDefault="006723A9" w:rsidP="00857605">
      <w:pPr>
        <w:spacing w:line="360" w:lineRule="auto"/>
        <w:ind w:firstLine="567"/>
        <w:jc w:val="both"/>
        <w:rPr>
          <w:lang w:val="en-US" w:eastAsia="ru-RU"/>
        </w:rPr>
      </w:pPr>
      <w:r w:rsidRPr="00857605">
        <w:rPr>
          <w:lang w:val="en-US" w:eastAsia="ru-RU"/>
        </w:rPr>
        <w:t>1) slight redness of the lacrimal duct;</w:t>
      </w:r>
    </w:p>
    <w:p w14:paraId="570D08D6" w14:textId="77777777" w:rsidR="006723A9" w:rsidRPr="00857605" w:rsidRDefault="006723A9" w:rsidP="00857605">
      <w:pPr>
        <w:spacing w:line="360" w:lineRule="auto"/>
        <w:ind w:firstLine="567"/>
        <w:jc w:val="both"/>
        <w:rPr>
          <w:lang w:val="en-US" w:eastAsia="ru-RU"/>
        </w:rPr>
      </w:pPr>
      <w:r w:rsidRPr="00857605">
        <w:rPr>
          <w:lang w:val="en-US" w:eastAsia="ru-RU"/>
        </w:rPr>
        <w:t>2) redness of the lacrimal duct and sclera towards the cornea;</w:t>
      </w:r>
    </w:p>
    <w:p w14:paraId="2A18EFAE" w14:textId="77777777" w:rsidR="006723A9" w:rsidRPr="00857605" w:rsidRDefault="006723A9" w:rsidP="00857605">
      <w:pPr>
        <w:spacing w:line="360" w:lineRule="auto"/>
        <w:ind w:firstLine="567"/>
        <w:jc w:val="both"/>
        <w:rPr>
          <w:lang w:val="en-US" w:eastAsia="ru-RU"/>
        </w:rPr>
      </w:pPr>
      <w:r w:rsidRPr="00857605">
        <w:rPr>
          <w:lang w:val="en-US" w:eastAsia="ru-RU"/>
        </w:rPr>
        <w:t>3) redness of the entire conjunctiva and sclera.</w:t>
      </w:r>
    </w:p>
    <w:p w14:paraId="05D7CADD" w14:textId="77777777" w:rsidR="006723A9" w:rsidRPr="00E65D67" w:rsidRDefault="006723A9" w:rsidP="00857605">
      <w:pPr>
        <w:spacing w:line="360" w:lineRule="auto"/>
        <w:ind w:firstLine="567"/>
        <w:jc w:val="both"/>
        <w:rPr>
          <w:lang w:val="en-US" w:eastAsia="ru-RU"/>
        </w:rPr>
      </w:pPr>
      <w:r w:rsidRPr="00E65D67">
        <w:rPr>
          <w:lang w:val="en-US" w:eastAsia="ru-RU"/>
        </w:rPr>
        <w:t xml:space="preserve">Patch allergen test </w:t>
      </w:r>
    </w:p>
    <w:p w14:paraId="7C7EB2D6" w14:textId="727414DF" w:rsidR="006723A9" w:rsidRPr="00857605" w:rsidRDefault="006723A9" w:rsidP="000B57F7">
      <w:pPr>
        <w:spacing w:line="360" w:lineRule="auto"/>
        <w:ind w:firstLine="706"/>
        <w:jc w:val="both"/>
        <w:rPr>
          <w:lang w:val="en-US" w:eastAsia="ru-RU"/>
        </w:rPr>
      </w:pPr>
      <w:r w:rsidRPr="00857605">
        <w:rPr>
          <w:lang w:eastAsia="ru-RU"/>
        </w:rPr>
        <w:t>3 drops of the test substance diluted in physiological solution</w:t>
      </w:r>
      <w:r w:rsidRPr="00857605">
        <w:rPr>
          <w:lang w:val="en-US" w:eastAsia="ru-RU"/>
        </w:rPr>
        <w:t xml:space="preserve"> were</w:t>
      </w:r>
      <w:r w:rsidRPr="00857605">
        <w:rPr>
          <w:lang w:eastAsia="ru-RU"/>
        </w:rPr>
        <w:t xml:space="preserve"> appl</w:t>
      </w:r>
      <w:proofErr w:type="spellStart"/>
      <w:r w:rsidRPr="00857605">
        <w:rPr>
          <w:lang w:val="en-US" w:eastAsia="ru-RU"/>
        </w:rPr>
        <w:t>ied</w:t>
      </w:r>
      <w:proofErr w:type="spellEnd"/>
      <w:r w:rsidRPr="00857605">
        <w:rPr>
          <w:lang w:eastAsia="ru-RU"/>
        </w:rPr>
        <w:t xml:space="preserve"> </w:t>
      </w:r>
      <w:r w:rsidRPr="00857605">
        <w:rPr>
          <w:lang w:val="en-US" w:eastAsia="ru-RU"/>
        </w:rPr>
        <w:t>o</w:t>
      </w:r>
      <w:r w:rsidRPr="00857605">
        <w:rPr>
          <w:lang w:eastAsia="ru-RU"/>
        </w:rPr>
        <w:t>n the clipped area of the lateral surface of the skin, closer to the middle of the body. The substance is applied for 2 weeks, 5 times a week. Skin reactions were scored daily on a skin test scale (5).</w:t>
      </w:r>
    </w:p>
    <w:p w14:paraId="466E8EC4" w14:textId="787EDD0B" w:rsidR="006723A9" w:rsidRPr="00857605" w:rsidRDefault="00857605" w:rsidP="00857605">
      <w:pPr>
        <w:spacing w:line="360" w:lineRule="auto"/>
        <w:ind w:firstLine="567"/>
        <w:jc w:val="both"/>
        <w:rPr>
          <w:lang w:val="en-US" w:eastAsia="ru-RU"/>
        </w:rPr>
      </w:pPr>
      <w:r w:rsidRPr="00857605">
        <w:rPr>
          <w:lang w:val="en-US" w:eastAsia="ru-RU"/>
        </w:rPr>
        <w:t>2.</w:t>
      </w:r>
      <w:r w:rsidRPr="00E10375">
        <w:rPr>
          <w:lang w:val="en-US" w:eastAsia="ru-RU"/>
        </w:rPr>
        <w:t>9</w:t>
      </w:r>
      <w:r w:rsidR="008E66ED" w:rsidRPr="00857605">
        <w:rPr>
          <w:lang w:val="en-US" w:eastAsia="ru-RU"/>
        </w:rPr>
        <w:t xml:space="preserve"> </w:t>
      </w:r>
      <w:proofErr w:type="spellStart"/>
      <w:r w:rsidR="006723A9" w:rsidRPr="00857605">
        <w:rPr>
          <w:lang w:val="en-US" w:eastAsia="ru-RU"/>
        </w:rPr>
        <w:t>Immunotoxicity</w:t>
      </w:r>
      <w:proofErr w:type="spellEnd"/>
      <w:r w:rsidR="006723A9" w:rsidRPr="00857605">
        <w:rPr>
          <w:lang w:val="en-US" w:eastAsia="ru-RU"/>
        </w:rPr>
        <w:t xml:space="preserve"> studies </w:t>
      </w:r>
    </w:p>
    <w:p w14:paraId="52EA81BC" w14:textId="2530A2C1" w:rsidR="006723A9" w:rsidRPr="00857605" w:rsidRDefault="006723A9" w:rsidP="000B57F7">
      <w:pPr>
        <w:spacing w:line="360" w:lineRule="auto"/>
        <w:ind w:firstLine="706"/>
        <w:jc w:val="both"/>
        <w:rPr>
          <w:lang w:val="en-US" w:eastAsia="ru-RU"/>
        </w:rPr>
      </w:pPr>
      <w:r w:rsidRPr="00857605">
        <w:rPr>
          <w:lang w:eastAsia="ru-RU"/>
        </w:rPr>
        <w:t>To assess the immunotoxic properties of the osteophilic polymer, we studied the parameters of peripheral blood.</w:t>
      </w:r>
    </w:p>
    <w:p w14:paraId="0268D9BD" w14:textId="55E085E0" w:rsidR="00872508" w:rsidRPr="00857605" w:rsidRDefault="006723A9" w:rsidP="00857605">
      <w:pPr>
        <w:tabs>
          <w:tab w:val="left" w:pos="1134"/>
        </w:tabs>
        <w:spacing w:line="360" w:lineRule="auto"/>
        <w:jc w:val="both"/>
        <w:rPr>
          <w:lang w:val="en-US" w:eastAsia="ru-RU"/>
        </w:rPr>
      </w:pPr>
      <w:r w:rsidRPr="00857605">
        <w:rPr>
          <w:lang w:eastAsia="ru-RU"/>
        </w:rPr>
        <w:t xml:space="preserve">The study was carried out on white inbred mature rats of both sexes weighing 180-200 g. The animals were randomly assigned to </w:t>
      </w:r>
      <w:r w:rsidR="00B83535" w:rsidRPr="00857605">
        <w:rPr>
          <w:lang w:val="en-US" w:eastAsia="ru-RU"/>
        </w:rPr>
        <w:t xml:space="preserve">the </w:t>
      </w:r>
      <w:r w:rsidRPr="00857605">
        <w:rPr>
          <w:lang w:eastAsia="ru-RU"/>
        </w:rPr>
        <w:t xml:space="preserve">groups. The absence of external signs of the disease and the homogeneity of the groups by body weight (± 10%) were considered as a criterion for </w:t>
      </w:r>
      <w:r w:rsidRPr="00857605">
        <w:rPr>
          <w:lang w:eastAsia="ru-RU"/>
        </w:rPr>
        <w:lastRenderedPageBreak/>
        <w:t>acceptable randomization. Each group included 10 animals. Information about the groups of experimental animals is presented in Table 1.</w:t>
      </w:r>
      <w:r w:rsidRPr="00857605">
        <w:rPr>
          <w:lang w:val="en-US" w:eastAsia="ru-RU"/>
        </w:rPr>
        <w:t xml:space="preserve"> </w:t>
      </w:r>
    </w:p>
    <w:p w14:paraId="30F3A509" w14:textId="77777777" w:rsidR="006723A9" w:rsidRPr="00857605" w:rsidRDefault="006723A9" w:rsidP="00857605">
      <w:pPr>
        <w:tabs>
          <w:tab w:val="left" w:pos="1134"/>
        </w:tabs>
        <w:spacing w:line="360" w:lineRule="auto"/>
        <w:jc w:val="both"/>
        <w:rPr>
          <w:lang w:val="en-US" w:eastAsia="ru-RU"/>
        </w:rPr>
      </w:pPr>
    </w:p>
    <w:p w14:paraId="3207C961" w14:textId="7649B4D6" w:rsidR="00030200" w:rsidRPr="00794205" w:rsidRDefault="006723A9" w:rsidP="00794205">
      <w:pPr>
        <w:tabs>
          <w:tab w:val="left" w:pos="1578"/>
        </w:tabs>
        <w:spacing w:line="360" w:lineRule="auto"/>
        <w:rPr>
          <w:lang w:eastAsia="ru-RU"/>
        </w:rPr>
      </w:pPr>
      <w:r>
        <w:rPr>
          <w:lang w:val="en-US" w:eastAsia="ru-RU"/>
        </w:rPr>
        <w:t>Table</w:t>
      </w:r>
      <w:r w:rsidR="00566013" w:rsidRPr="00794205">
        <w:rPr>
          <w:lang w:eastAsia="ru-RU"/>
        </w:rPr>
        <w:t xml:space="preserve"> </w:t>
      </w:r>
      <w:r w:rsidR="00566013" w:rsidRPr="006723A9">
        <w:rPr>
          <w:lang w:val="en-US" w:eastAsia="ru-RU"/>
        </w:rPr>
        <w:t>1</w:t>
      </w:r>
      <w:r w:rsidR="00857605">
        <w:rPr>
          <w:lang w:val="en-US" w:eastAsia="ru-RU"/>
        </w:rPr>
        <w:t xml:space="preserve"> –</w:t>
      </w:r>
      <w:r w:rsidR="00030200" w:rsidRPr="00794205">
        <w:rPr>
          <w:lang w:eastAsia="ru-RU"/>
        </w:rPr>
        <w:t xml:space="preserve"> </w:t>
      </w:r>
      <w:r w:rsidRPr="00834AE3">
        <w:rPr>
          <w:lang w:val="en-US" w:eastAsia="ru-RU"/>
        </w:rPr>
        <w:t>Groups of experimental animals</w:t>
      </w:r>
      <w:r>
        <w:rPr>
          <w:lang w:val="en-US" w:eastAsia="ru-RU"/>
        </w:rPr>
        <w:t xml:space="preserve"> </w:t>
      </w:r>
    </w:p>
    <w:tbl>
      <w:tblPr>
        <w:tblStyle w:val="TableGrid"/>
        <w:tblW w:w="9016" w:type="dxa"/>
        <w:tblInd w:w="198" w:type="dxa"/>
        <w:tblLayout w:type="fixed"/>
        <w:tblLook w:val="04A0" w:firstRow="1" w:lastRow="0" w:firstColumn="1" w:lastColumn="0" w:noHBand="0" w:noVBand="1"/>
      </w:tblPr>
      <w:tblGrid>
        <w:gridCol w:w="3062"/>
        <w:gridCol w:w="2268"/>
        <w:gridCol w:w="3686"/>
      </w:tblGrid>
      <w:tr w:rsidR="00030200" w:rsidRPr="00794205" w14:paraId="07348016" w14:textId="77777777" w:rsidTr="00E65D67">
        <w:tc>
          <w:tcPr>
            <w:tcW w:w="3062" w:type="dxa"/>
          </w:tcPr>
          <w:p w14:paraId="00177CE5" w14:textId="468C67A8" w:rsidR="00030200" w:rsidRPr="007029C2" w:rsidRDefault="006723A9" w:rsidP="007029C2">
            <w:pPr>
              <w:jc w:val="center"/>
              <w:rPr>
                <w:lang w:eastAsia="ru-RU"/>
              </w:rPr>
            </w:pPr>
            <w:r w:rsidRPr="007029C2">
              <w:rPr>
                <w:lang w:val="en-US" w:eastAsia="ru-RU"/>
              </w:rPr>
              <w:t>Group</w:t>
            </w:r>
          </w:p>
        </w:tc>
        <w:tc>
          <w:tcPr>
            <w:tcW w:w="2268" w:type="dxa"/>
          </w:tcPr>
          <w:p w14:paraId="201F0AFA" w14:textId="41152F55" w:rsidR="00030200" w:rsidRPr="007029C2" w:rsidRDefault="006723A9" w:rsidP="007029C2">
            <w:pPr>
              <w:jc w:val="both"/>
              <w:rPr>
                <w:lang w:eastAsia="ru-RU"/>
              </w:rPr>
            </w:pPr>
            <w:r w:rsidRPr="007029C2">
              <w:rPr>
                <w:lang w:val="en-US" w:eastAsia="ru-RU"/>
              </w:rPr>
              <w:t>Animal number</w:t>
            </w:r>
          </w:p>
        </w:tc>
        <w:tc>
          <w:tcPr>
            <w:tcW w:w="3686" w:type="dxa"/>
          </w:tcPr>
          <w:p w14:paraId="61F4CB9F" w14:textId="221B5A01" w:rsidR="00030200" w:rsidRPr="007029C2" w:rsidRDefault="006723A9" w:rsidP="007029C2">
            <w:pPr>
              <w:jc w:val="both"/>
              <w:rPr>
                <w:lang w:eastAsia="ru-RU"/>
              </w:rPr>
            </w:pPr>
            <w:r w:rsidRPr="007029C2">
              <w:rPr>
                <w:lang w:val="en-US" w:eastAsia="ru-RU"/>
              </w:rPr>
              <w:t>Injected substance/amount</w:t>
            </w:r>
          </w:p>
        </w:tc>
      </w:tr>
      <w:tr w:rsidR="00030200" w:rsidRPr="00794205" w14:paraId="3A950F5C" w14:textId="77777777" w:rsidTr="00E65D67">
        <w:tc>
          <w:tcPr>
            <w:tcW w:w="9016" w:type="dxa"/>
            <w:gridSpan w:val="3"/>
          </w:tcPr>
          <w:p w14:paraId="04227FFF" w14:textId="04CEDBD0" w:rsidR="00030200" w:rsidRPr="007029C2" w:rsidRDefault="006723A9" w:rsidP="007029C2">
            <w:pPr>
              <w:jc w:val="center"/>
              <w:rPr>
                <w:lang w:val="en-US" w:eastAsia="ru-RU"/>
              </w:rPr>
            </w:pPr>
            <w:r w:rsidRPr="007029C2">
              <w:rPr>
                <w:lang w:val="en-US" w:eastAsia="ru-RU"/>
              </w:rPr>
              <w:t>RATS</w:t>
            </w:r>
          </w:p>
        </w:tc>
      </w:tr>
      <w:tr w:rsidR="006723A9" w:rsidRPr="00794205" w14:paraId="1D43EB72" w14:textId="77777777" w:rsidTr="00E65D67">
        <w:tc>
          <w:tcPr>
            <w:tcW w:w="3062" w:type="dxa"/>
          </w:tcPr>
          <w:p w14:paraId="037B1F55" w14:textId="1A767C5C" w:rsidR="006723A9" w:rsidRPr="007029C2" w:rsidRDefault="006723A9" w:rsidP="007029C2">
            <w:pPr>
              <w:jc w:val="both"/>
              <w:rPr>
                <w:lang w:eastAsia="ru-RU"/>
              </w:rPr>
            </w:pPr>
            <w:r w:rsidRPr="007029C2">
              <w:rPr>
                <w:lang w:eastAsia="ru-RU"/>
              </w:rPr>
              <w:t xml:space="preserve">№ 1 </w:t>
            </w:r>
            <w:r w:rsidRPr="007029C2">
              <w:rPr>
                <w:lang w:val="en-US" w:eastAsia="ru-RU"/>
              </w:rPr>
              <w:t>Control</w:t>
            </w:r>
          </w:p>
        </w:tc>
        <w:tc>
          <w:tcPr>
            <w:tcW w:w="2268" w:type="dxa"/>
          </w:tcPr>
          <w:p w14:paraId="256DAA5D" w14:textId="77777777" w:rsidR="006723A9" w:rsidRPr="007029C2" w:rsidRDefault="006723A9" w:rsidP="007029C2">
            <w:pPr>
              <w:jc w:val="center"/>
              <w:rPr>
                <w:lang w:eastAsia="ru-RU"/>
              </w:rPr>
            </w:pPr>
            <w:r w:rsidRPr="007029C2">
              <w:rPr>
                <w:lang w:eastAsia="ru-RU"/>
              </w:rPr>
              <w:t>5♀ 5♂</w:t>
            </w:r>
          </w:p>
        </w:tc>
        <w:tc>
          <w:tcPr>
            <w:tcW w:w="3686" w:type="dxa"/>
          </w:tcPr>
          <w:p w14:paraId="7B2D8B3F" w14:textId="1D9A4F1D" w:rsidR="006723A9" w:rsidRPr="007029C2" w:rsidRDefault="006723A9" w:rsidP="007029C2">
            <w:pPr>
              <w:jc w:val="center"/>
              <w:rPr>
                <w:lang w:eastAsia="ru-RU"/>
              </w:rPr>
            </w:pPr>
            <w:r w:rsidRPr="007029C2">
              <w:rPr>
                <w:lang w:val="en-US" w:eastAsia="ru-RU"/>
              </w:rPr>
              <w:t>PBS/</w:t>
            </w:r>
            <w:r w:rsidRPr="007029C2">
              <w:rPr>
                <w:lang w:eastAsia="ru-RU"/>
              </w:rPr>
              <w:t xml:space="preserve">5.0 </w:t>
            </w:r>
            <w:r w:rsidRPr="007029C2">
              <w:rPr>
                <w:lang w:val="en-US" w:eastAsia="ru-RU"/>
              </w:rPr>
              <w:t>ml</w:t>
            </w:r>
          </w:p>
        </w:tc>
      </w:tr>
      <w:tr w:rsidR="006723A9" w:rsidRPr="00794205" w14:paraId="791CB9CC" w14:textId="77777777" w:rsidTr="00E65D67">
        <w:tc>
          <w:tcPr>
            <w:tcW w:w="3062" w:type="dxa"/>
          </w:tcPr>
          <w:p w14:paraId="51AC3C1F" w14:textId="2939752A" w:rsidR="006723A9" w:rsidRPr="007029C2" w:rsidRDefault="006723A9" w:rsidP="007029C2">
            <w:pPr>
              <w:rPr>
                <w:lang w:eastAsia="ru-RU"/>
              </w:rPr>
            </w:pPr>
            <w:r w:rsidRPr="007029C2">
              <w:rPr>
                <w:lang w:eastAsia="ru-RU"/>
              </w:rPr>
              <w:t xml:space="preserve">№ 2 </w:t>
            </w:r>
            <w:r w:rsidRPr="007029C2">
              <w:rPr>
                <w:lang w:val="en-US" w:eastAsia="ru-RU"/>
              </w:rPr>
              <w:t>Experimental</w:t>
            </w:r>
          </w:p>
        </w:tc>
        <w:tc>
          <w:tcPr>
            <w:tcW w:w="2268" w:type="dxa"/>
          </w:tcPr>
          <w:p w14:paraId="578B4495" w14:textId="77777777" w:rsidR="006723A9" w:rsidRPr="007029C2" w:rsidRDefault="006723A9" w:rsidP="007029C2">
            <w:pPr>
              <w:jc w:val="center"/>
              <w:rPr>
                <w:lang w:eastAsia="ru-RU"/>
              </w:rPr>
            </w:pPr>
            <w:r w:rsidRPr="007029C2">
              <w:rPr>
                <w:lang w:eastAsia="ru-RU"/>
              </w:rPr>
              <w:t>5♀ 5♂</w:t>
            </w:r>
          </w:p>
        </w:tc>
        <w:tc>
          <w:tcPr>
            <w:tcW w:w="3686" w:type="dxa"/>
          </w:tcPr>
          <w:p w14:paraId="14D2E15F" w14:textId="6D3B1A1E" w:rsidR="006723A9" w:rsidRPr="007029C2" w:rsidRDefault="006723A9" w:rsidP="007029C2">
            <w:pPr>
              <w:jc w:val="center"/>
              <w:rPr>
                <w:lang w:eastAsia="ru-RU"/>
              </w:rPr>
            </w:pPr>
            <w:r w:rsidRPr="007029C2">
              <w:rPr>
                <w:lang w:val="en-US" w:eastAsia="ru-RU"/>
              </w:rPr>
              <w:t>SOBP</w:t>
            </w:r>
            <w:r w:rsidR="00B83535" w:rsidRPr="007029C2">
              <w:rPr>
                <w:lang w:val="en-US" w:eastAsia="ru-RU"/>
              </w:rPr>
              <w:t xml:space="preserve"> in PBS</w:t>
            </w:r>
            <w:r w:rsidRPr="007029C2">
              <w:rPr>
                <w:lang w:val="en-US" w:eastAsia="ru-RU"/>
              </w:rPr>
              <w:t>/</w:t>
            </w:r>
            <w:r w:rsidRPr="007029C2">
              <w:rPr>
                <w:lang w:eastAsia="ru-RU"/>
              </w:rPr>
              <w:t xml:space="preserve">200 </w:t>
            </w:r>
            <w:r w:rsidRPr="007029C2">
              <w:rPr>
                <w:lang w:val="en-US" w:eastAsia="ru-RU"/>
              </w:rPr>
              <w:t>mg</w:t>
            </w:r>
            <w:r w:rsidRPr="007029C2">
              <w:rPr>
                <w:lang w:eastAsia="ru-RU"/>
              </w:rPr>
              <w:t>/</w:t>
            </w:r>
            <w:r w:rsidRPr="007029C2">
              <w:rPr>
                <w:lang w:val="en-US" w:eastAsia="ru-RU"/>
              </w:rPr>
              <w:t>kg</w:t>
            </w:r>
          </w:p>
        </w:tc>
      </w:tr>
      <w:tr w:rsidR="006723A9" w:rsidRPr="00794205" w14:paraId="3C2D9A3D" w14:textId="77777777" w:rsidTr="00E65D67">
        <w:tc>
          <w:tcPr>
            <w:tcW w:w="3062" w:type="dxa"/>
          </w:tcPr>
          <w:p w14:paraId="5E10C177" w14:textId="5B269417" w:rsidR="006723A9" w:rsidRPr="007029C2" w:rsidRDefault="006723A9" w:rsidP="007029C2">
            <w:pPr>
              <w:rPr>
                <w:lang w:eastAsia="ru-RU"/>
              </w:rPr>
            </w:pPr>
            <w:r w:rsidRPr="007029C2">
              <w:rPr>
                <w:lang w:eastAsia="ru-RU"/>
              </w:rPr>
              <w:t xml:space="preserve">№ 3 </w:t>
            </w:r>
            <w:r w:rsidRPr="007029C2">
              <w:rPr>
                <w:lang w:val="en-US" w:eastAsia="ru-RU"/>
              </w:rPr>
              <w:t>Experimental</w:t>
            </w:r>
          </w:p>
        </w:tc>
        <w:tc>
          <w:tcPr>
            <w:tcW w:w="2268" w:type="dxa"/>
          </w:tcPr>
          <w:p w14:paraId="43DAE3E6" w14:textId="77777777" w:rsidR="006723A9" w:rsidRPr="007029C2" w:rsidRDefault="006723A9" w:rsidP="007029C2">
            <w:pPr>
              <w:jc w:val="center"/>
              <w:rPr>
                <w:lang w:eastAsia="ru-RU"/>
              </w:rPr>
            </w:pPr>
            <w:r w:rsidRPr="007029C2">
              <w:rPr>
                <w:lang w:eastAsia="ru-RU"/>
              </w:rPr>
              <w:t>5♀ 5♂</w:t>
            </w:r>
          </w:p>
        </w:tc>
        <w:tc>
          <w:tcPr>
            <w:tcW w:w="3686" w:type="dxa"/>
          </w:tcPr>
          <w:p w14:paraId="3F65B716" w14:textId="0F65E591" w:rsidR="006723A9" w:rsidRPr="007029C2" w:rsidRDefault="006723A9" w:rsidP="007029C2">
            <w:pPr>
              <w:jc w:val="center"/>
              <w:rPr>
                <w:lang w:eastAsia="ru-RU"/>
              </w:rPr>
            </w:pPr>
            <w:r w:rsidRPr="007029C2">
              <w:rPr>
                <w:lang w:val="en-US" w:eastAsia="ru-RU"/>
              </w:rPr>
              <w:t>SOBP</w:t>
            </w:r>
            <w:r w:rsidR="00B83535" w:rsidRPr="007029C2">
              <w:rPr>
                <w:lang w:val="en-US" w:eastAsia="ru-RU"/>
              </w:rPr>
              <w:t xml:space="preserve"> in PBS</w:t>
            </w:r>
            <w:r w:rsidRPr="007029C2">
              <w:rPr>
                <w:lang w:val="en-US" w:eastAsia="ru-RU"/>
              </w:rPr>
              <w:t xml:space="preserve"> /</w:t>
            </w:r>
            <w:r w:rsidRPr="007029C2">
              <w:rPr>
                <w:lang w:eastAsia="ru-RU"/>
              </w:rPr>
              <w:t xml:space="preserve">100 </w:t>
            </w:r>
            <w:r w:rsidRPr="007029C2">
              <w:rPr>
                <w:lang w:val="en-US" w:eastAsia="ru-RU"/>
              </w:rPr>
              <w:t>mg</w:t>
            </w:r>
            <w:r w:rsidRPr="007029C2">
              <w:rPr>
                <w:lang w:eastAsia="ru-RU"/>
              </w:rPr>
              <w:t>/</w:t>
            </w:r>
            <w:r w:rsidRPr="007029C2">
              <w:rPr>
                <w:lang w:val="en-US" w:eastAsia="ru-RU"/>
              </w:rPr>
              <w:t>kg</w:t>
            </w:r>
          </w:p>
        </w:tc>
      </w:tr>
      <w:tr w:rsidR="006723A9" w:rsidRPr="00794205" w14:paraId="5320471F" w14:textId="77777777" w:rsidTr="00E65D67">
        <w:tc>
          <w:tcPr>
            <w:tcW w:w="3062" w:type="dxa"/>
          </w:tcPr>
          <w:p w14:paraId="3C82E86F" w14:textId="57EF50A1" w:rsidR="006723A9" w:rsidRPr="007029C2" w:rsidRDefault="006723A9" w:rsidP="007029C2">
            <w:pPr>
              <w:rPr>
                <w:lang w:eastAsia="ru-RU"/>
              </w:rPr>
            </w:pPr>
            <w:r w:rsidRPr="007029C2">
              <w:rPr>
                <w:lang w:eastAsia="ru-RU"/>
              </w:rPr>
              <w:t xml:space="preserve">№ 4 </w:t>
            </w:r>
            <w:r w:rsidRPr="007029C2">
              <w:rPr>
                <w:lang w:val="en-US" w:eastAsia="ru-RU"/>
              </w:rPr>
              <w:t>Experimental</w:t>
            </w:r>
          </w:p>
        </w:tc>
        <w:tc>
          <w:tcPr>
            <w:tcW w:w="2268" w:type="dxa"/>
          </w:tcPr>
          <w:p w14:paraId="051BAEBD" w14:textId="77777777" w:rsidR="006723A9" w:rsidRPr="007029C2" w:rsidRDefault="006723A9" w:rsidP="007029C2">
            <w:pPr>
              <w:jc w:val="center"/>
              <w:rPr>
                <w:lang w:eastAsia="ru-RU"/>
              </w:rPr>
            </w:pPr>
            <w:r w:rsidRPr="007029C2">
              <w:rPr>
                <w:lang w:eastAsia="ru-RU"/>
              </w:rPr>
              <w:t>5♀ 5♂</w:t>
            </w:r>
          </w:p>
        </w:tc>
        <w:tc>
          <w:tcPr>
            <w:tcW w:w="3686" w:type="dxa"/>
          </w:tcPr>
          <w:p w14:paraId="120B35EC" w14:textId="5324981B" w:rsidR="006723A9" w:rsidRPr="007029C2" w:rsidRDefault="006723A9" w:rsidP="007029C2">
            <w:pPr>
              <w:jc w:val="center"/>
              <w:rPr>
                <w:lang w:eastAsia="ru-RU"/>
              </w:rPr>
            </w:pPr>
            <w:r w:rsidRPr="007029C2">
              <w:rPr>
                <w:lang w:val="en-US" w:eastAsia="ru-RU"/>
              </w:rPr>
              <w:t>SOBP</w:t>
            </w:r>
            <w:r w:rsidR="00B83535" w:rsidRPr="007029C2">
              <w:rPr>
                <w:lang w:val="en-US" w:eastAsia="ru-RU"/>
              </w:rPr>
              <w:t xml:space="preserve"> in PBS</w:t>
            </w:r>
            <w:r w:rsidRPr="007029C2">
              <w:rPr>
                <w:lang w:val="en-US" w:eastAsia="ru-RU"/>
              </w:rPr>
              <w:t xml:space="preserve"> /</w:t>
            </w:r>
            <w:r w:rsidRPr="007029C2">
              <w:rPr>
                <w:lang w:eastAsia="ru-RU"/>
              </w:rPr>
              <w:t xml:space="preserve">50 </w:t>
            </w:r>
            <w:r w:rsidRPr="007029C2">
              <w:rPr>
                <w:lang w:val="en-US" w:eastAsia="ru-RU"/>
              </w:rPr>
              <w:t>mg</w:t>
            </w:r>
            <w:r w:rsidRPr="007029C2">
              <w:rPr>
                <w:lang w:eastAsia="ru-RU"/>
              </w:rPr>
              <w:t>/</w:t>
            </w:r>
            <w:r w:rsidRPr="007029C2">
              <w:rPr>
                <w:lang w:val="en-US" w:eastAsia="ru-RU"/>
              </w:rPr>
              <w:t>kg</w:t>
            </w:r>
          </w:p>
        </w:tc>
      </w:tr>
      <w:tr w:rsidR="007029C2" w:rsidRPr="00794205" w14:paraId="1280BCBA" w14:textId="77777777" w:rsidTr="00F33A4F">
        <w:tc>
          <w:tcPr>
            <w:tcW w:w="9016" w:type="dxa"/>
            <w:gridSpan w:val="3"/>
          </w:tcPr>
          <w:p w14:paraId="2A0B6725" w14:textId="62464E84" w:rsidR="007029C2" w:rsidRPr="007029C2" w:rsidRDefault="007029C2" w:rsidP="007029C2">
            <w:pPr>
              <w:ind w:right="51" w:firstLine="522"/>
              <w:jc w:val="both"/>
              <w:rPr>
                <w:lang w:val="en-US" w:eastAsia="ru-RU"/>
              </w:rPr>
            </w:pPr>
            <w:r w:rsidRPr="007029C2">
              <w:rPr>
                <w:lang w:val="en-US" w:eastAsia="ru-RU"/>
              </w:rPr>
              <w:t xml:space="preserve">Note - </w:t>
            </w:r>
            <w:r w:rsidRPr="007029C2">
              <w:rPr>
                <w:lang w:eastAsia="ru-RU"/>
              </w:rPr>
              <w:t>*</w:t>
            </w:r>
            <w:r w:rsidRPr="007029C2">
              <w:rPr>
                <w:lang w:val="en-US" w:eastAsia="ru-RU"/>
              </w:rPr>
              <w:t xml:space="preserve"> SOBP</w:t>
            </w:r>
            <w:r w:rsidRPr="007029C2">
              <w:rPr>
                <w:lang w:eastAsia="ru-RU"/>
              </w:rPr>
              <w:t xml:space="preserve"> – </w:t>
            </w:r>
            <w:r w:rsidRPr="007029C2">
              <w:rPr>
                <w:lang w:val="en-US" w:eastAsia="ru-RU"/>
              </w:rPr>
              <w:t>synthetic osteophilic bisphosphonate polymer</w:t>
            </w:r>
          </w:p>
        </w:tc>
      </w:tr>
    </w:tbl>
    <w:p w14:paraId="42DE1471" w14:textId="77777777" w:rsidR="00872508" w:rsidRPr="005A55CC" w:rsidRDefault="00872508" w:rsidP="00794205">
      <w:pPr>
        <w:tabs>
          <w:tab w:val="num" w:pos="720"/>
        </w:tabs>
        <w:spacing w:line="360" w:lineRule="auto"/>
        <w:jc w:val="both"/>
        <w:rPr>
          <w:lang w:val="en-US" w:eastAsia="ru-RU"/>
        </w:rPr>
      </w:pPr>
    </w:p>
    <w:p w14:paraId="1B8EA42D" w14:textId="217CD252" w:rsidR="00030200" w:rsidRPr="00857605" w:rsidRDefault="00926539" w:rsidP="000B57F7">
      <w:pPr>
        <w:spacing w:line="360" w:lineRule="auto"/>
        <w:ind w:firstLine="706"/>
        <w:jc w:val="both"/>
        <w:rPr>
          <w:lang w:eastAsia="ru-RU"/>
        </w:rPr>
      </w:pPr>
      <w:r w:rsidRPr="00857605">
        <w:rPr>
          <w:lang w:eastAsia="ru-RU"/>
        </w:rPr>
        <w:t xml:space="preserve">To study immunotoxicity, the </w:t>
      </w:r>
      <w:r w:rsidRPr="00857605">
        <w:rPr>
          <w:lang w:val="en-US" w:eastAsia="ru-RU"/>
        </w:rPr>
        <w:t>polymer solution</w:t>
      </w:r>
      <w:r w:rsidRPr="00857605">
        <w:rPr>
          <w:lang w:eastAsia="ru-RU"/>
        </w:rPr>
        <w:t xml:space="preserve"> was injected intraperitoneally in the maximum allowable volume of 5.0 ml for rats weighing 180-200 g </w:t>
      </w:r>
      <w:r w:rsidR="00B83535" w:rsidRPr="00857605">
        <w:rPr>
          <w:lang w:val="en-US" w:eastAsia="ru-RU"/>
        </w:rPr>
        <w:t>once</w:t>
      </w:r>
      <w:r w:rsidRPr="00857605">
        <w:rPr>
          <w:lang w:eastAsia="ru-RU"/>
        </w:rPr>
        <w:t>.</w:t>
      </w:r>
      <w:r w:rsidRPr="00857605">
        <w:rPr>
          <w:lang w:val="en-US" w:eastAsia="ru-RU"/>
        </w:rPr>
        <w:t xml:space="preserve"> </w:t>
      </w:r>
      <w:r w:rsidRPr="00857605">
        <w:rPr>
          <w:lang w:eastAsia="ru-RU"/>
        </w:rPr>
        <w:t xml:space="preserve">The volume injected corresponds to the established requirements of the regulatory documents governing the maximum allowable volume of administration for laboratory animals </w:t>
      </w:r>
      <w:r w:rsidR="00030200" w:rsidRPr="00857605">
        <w:rPr>
          <w:lang w:eastAsia="ru-RU"/>
        </w:rPr>
        <w:t>[3].</w:t>
      </w:r>
    </w:p>
    <w:p w14:paraId="4A3D0AD8" w14:textId="55D604A3" w:rsidR="00030200" w:rsidRPr="00857605" w:rsidRDefault="00926539" w:rsidP="000B57F7">
      <w:pPr>
        <w:spacing w:line="360" w:lineRule="auto"/>
        <w:ind w:firstLine="706"/>
        <w:jc w:val="both"/>
        <w:rPr>
          <w:lang w:eastAsia="ru-RU"/>
        </w:rPr>
      </w:pPr>
      <w:r w:rsidRPr="00857605">
        <w:rPr>
          <w:lang w:eastAsia="ru-RU"/>
        </w:rPr>
        <w:t>When calculating dosages for immunotoxicity, we used the results of determining the parameters of the acute toxic effect of samples in rats after intraperitoneal administration</w:t>
      </w:r>
      <w:r w:rsidR="005A55CC" w:rsidRPr="00857605">
        <w:rPr>
          <w:lang w:val="en-US"/>
        </w:rPr>
        <w:t xml:space="preserve"> (interim report for 2019, inventory number 0219RK00249)</w:t>
      </w:r>
      <w:r w:rsidRPr="00857605">
        <w:rPr>
          <w:lang w:eastAsia="ru-RU"/>
        </w:rPr>
        <w:t xml:space="preserve">. In this case, the LD50 of the </w:t>
      </w:r>
      <w:r w:rsidRPr="00857605">
        <w:rPr>
          <w:lang w:val="en-US" w:eastAsia="ru-RU"/>
        </w:rPr>
        <w:t>polymer</w:t>
      </w:r>
      <w:r w:rsidRPr="00857605">
        <w:rPr>
          <w:lang w:eastAsia="ru-RU"/>
        </w:rPr>
        <w:t xml:space="preserve"> is 1000 mg/kg. Based on the calculation, the administered doses of the studied samples were: 200 mg/kg; 100 mg/kg and 50 mg/kg (respectively 1/5; 1/10; 1/20 of 1000 mg/kg) </w:t>
      </w:r>
      <w:r w:rsidR="00030200" w:rsidRPr="00857605">
        <w:rPr>
          <w:lang w:eastAsia="ru-RU"/>
        </w:rPr>
        <w:t xml:space="preserve">[3]. </w:t>
      </w:r>
    </w:p>
    <w:p w14:paraId="7CAFDA7E" w14:textId="47BD6083" w:rsidR="00926539" w:rsidRPr="00857605" w:rsidRDefault="00926539" w:rsidP="000B57F7">
      <w:pPr>
        <w:pStyle w:val="MDPI31text"/>
        <w:spacing w:line="360" w:lineRule="auto"/>
        <w:ind w:firstLine="706"/>
        <w:rPr>
          <w:rFonts w:ascii="Times New Roman" w:hAnsi="Times New Roman"/>
          <w:snapToGrid/>
          <w:color w:val="auto"/>
          <w:sz w:val="24"/>
          <w:szCs w:val="24"/>
          <w:lang w:eastAsia="ru-RU" w:bidi="ar-SA"/>
        </w:rPr>
      </w:pPr>
      <w:r w:rsidRPr="00857605">
        <w:rPr>
          <w:rFonts w:ascii="Times New Roman" w:hAnsi="Times New Roman"/>
          <w:snapToGrid/>
          <w:color w:val="auto"/>
          <w:sz w:val="24"/>
          <w:szCs w:val="24"/>
          <w:lang w:val="kk-KZ" w:eastAsia="ru-RU" w:bidi="ar-SA"/>
        </w:rPr>
        <w:t xml:space="preserve">After 24 hours, after the  injection of the </w:t>
      </w:r>
      <w:r w:rsidRPr="00857605">
        <w:rPr>
          <w:rFonts w:ascii="Times New Roman" w:hAnsi="Times New Roman"/>
          <w:snapToGrid/>
          <w:color w:val="auto"/>
          <w:sz w:val="24"/>
          <w:szCs w:val="24"/>
          <w:lang w:eastAsia="ru-RU" w:bidi="ar-SA"/>
        </w:rPr>
        <w:t>polymer</w:t>
      </w:r>
      <w:r w:rsidRPr="00857605">
        <w:rPr>
          <w:rFonts w:ascii="Times New Roman" w:hAnsi="Times New Roman"/>
          <w:snapToGrid/>
          <w:color w:val="auto"/>
          <w:sz w:val="24"/>
          <w:szCs w:val="24"/>
          <w:lang w:val="kk-KZ" w:eastAsia="ru-RU" w:bidi="ar-SA"/>
        </w:rPr>
        <w:t xml:space="preserve">, the animals were decapitated and blood </w:t>
      </w:r>
      <w:r w:rsidRPr="00857605">
        <w:rPr>
          <w:rFonts w:ascii="Times New Roman" w:hAnsi="Times New Roman"/>
          <w:snapToGrid/>
          <w:color w:val="auto"/>
          <w:sz w:val="24"/>
          <w:szCs w:val="24"/>
          <w:lang w:eastAsia="ru-RU" w:bidi="ar-SA"/>
        </w:rPr>
        <w:t>was collected</w:t>
      </w:r>
      <w:r w:rsidRPr="00857605">
        <w:rPr>
          <w:rFonts w:ascii="Times New Roman" w:hAnsi="Times New Roman"/>
          <w:snapToGrid/>
          <w:color w:val="auto"/>
          <w:sz w:val="24"/>
          <w:szCs w:val="24"/>
          <w:lang w:val="kk-KZ" w:eastAsia="ru-RU" w:bidi="ar-SA"/>
        </w:rPr>
        <w:t xml:space="preserve"> </w:t>
      </w:r>
      <w:r w:rsidRPr="00857605">
        <w:rPr>
          <w:rFonts w:ascii="Times New Roman" w:hAnsi="Times New Roman"/>
          <w:snapToGrid/>
          <w:color w:val="auto"/>
          <w:sz w:val="24"/>
          <w:szCs w:val="24"/>
          <w:lang w:eastAsia="ru-RU" w:bidi="ar-SA"/>
        </w:rPr>
        <w:t xml:space="preserve">for </w:t>
      </w:r>
      <w:r w:rsidRPr="00857605">
        <w:rPr>
          <w:rFonts w:ascii="Times New Roman" w:hAnsi="Times New Roman"/>
          <w:snapToGrid/>
          <w:color w:val="auto"/>
          <w:sz w:val="24"/>
          <w:szCs w:val="24"/>
          <w:lang w:val="kk-KZ" w:eastAsia="ru-RU" w:bidi="ar-SA"/>
        </w:rPr>
        <w:t>hematological parameters. The main parameters of the peripheral blood were determined on a hematological analyzer "Abacus JuniorVet" ("Diatron", Austria)</w:t>
      </w:r>
    </w:p>
    <w:p w14:paraId="3996E2FD" w14:textId="3FF5558F" w:rsidR="00306B5D" w:rsidRPr="00857605" w:rsidRDefault="00306B5D" w:rsidP="00857605">
      <w:pPr>
        <w:pStyle w:val="MDPI31text"/>
        <w:spacing w:line="360" w:lineRule="auto"/>
        <w:rPr>
          <w:rFonts w:ascii="Times New Roman" w:hAnsi="Times New Roman"/>
          <w:color w:val="auto"/>
          <w:spacing w:val="-2"/>
          <w:sz w:val="24"/>
          <w:szCs w:val="24"/>
        </w:rPr>
      </w:pPr>
      <w:r w:rsidRPr="00857605">
        <w:rPr>
          <w:rFonts w:ascii="Times New Roman" w:hAnsi="Times New Roman"/>
          <w:color w:val="auto"/>
          <w:spacing w:val="-2"/>
          <w:sz w:val="24"/>
          <w:szCs w:val="24"/>
        </w:rPr>
        <w:t>2.1</w:t>
      </w:r>
      <w:r w:rsidR="00857605" w:rsidRPr="00E10375">
        <w:rPr>
          <w:rFonts w:ascii="Times New Roman" w:hAnsi="Times New Roman"/>
          <w:color w:val="auto"/>
          <w:spacing w:val="-2"/>
          <w:sz w:val="24"/>
          <w:szCs w:val="24"/>
        </w:rPr>
        <w:t>0</w:t>
      </w:r>
      <w:r w:rsidRPr="00857605">
        <w:rPr>
          <w:rFonts w:ascii="Times New Roman" w:hAnsi="Times New Roman"/>
          <w:color w:val="auto"/>
          <w:spacing w:val="-2"/>
          <w:sz w:val="24"/>
          <w:szCs w:val="24"/>
        </w:rPr>
        <w:t xml:space="preserve"> Statistical analysis</w:t>
      </w:r>
    </w:p>
    <w:p w14:paraId="6C8EE829" w14:textId="77777777" w:rsidR="00306B5D" w:rsidRDefault="00306B5D" w:rsidP="000B57F7">
      <w:pPr>
        <w:pStyle w:val="MDPI31text"/>
        <w:spacing w:line="360" w:lineRule="auto"/>
        <w:ind w:firstLine="706"/>
        <w:rPr>
          <w:rFonts w:ascii="Times New Roman" w:hAnsi="Times New Roman"/>
          <w:color w:val="auto"/>
          <w:spacing w:val="-2"/>
          <w:sz w:val="24"/>
          <w:szCs w:val="24"/>
        </w:rPr>
      </w:pPr>
      <w:r w:rsidRPr="00857605">
        <w:rPr>
          <w:rFonts w:ascii="Times New Roman" w:hAnsi="Times New Roman"/>
          <w:color w:val="auto"/>
          <w:spacing w:val="-2"/>
          <w:sz w:val="24"/>
          <w:szCs w:val="24"/>
        </w:rPr>
        <w:t xml:space="preserve">If data have passed normality test, then they are presented as mean ± SD and mean differences between the experimental groups are tested using one-way ANOVA and/or </w:t>
      </w:r>
      <w:r w:rsidRPr="00857605">
        <w:rPr>
          <w:rFonts w:ascii="Times New Roman" w:hAnsi="Times New Roman"/>
          <w:bCs/>
          <w:color w:val="auto"/>
          <w:sz w:val="24"/>
          <w:szCs w:val="24"/>
        </w:rPr>
        <w:t>unpaired t- test</w:t>
      </w:r>
      <w:r w:rsidRPr="00857605">
        <w:rPr>
          <w:rFonts w:ascii="Times New Roman" w:hAnsi="Times New Roman"/>
          <w:color w:val="auto"/>
          <w:spacing w:val="-2"/>
          <w:sz w:val="24"/>
          <w:szCs w:val="24"/>
        </w:rPr>
        <w:t xml:space="preserve">. If data have failed normality test, then they are presented as median (IQR 0.25-0.75) and Mann-Whitney Rank Sum Test is used to reveal differences between experimental groups. Values are considered significantly different at the p≤0.05 level. Statistical analyses are performed on the </w:t>
      </w:r>
      <w:proofErr w:type="spellStart"/>
      <w:r w:rsidRPr="00857605">
        <w:rPr>
          <w:rFonts w:ascii="Times New Roman" w:hAnsi="Times New Roman"/>
          <w:color w:val="auto"/>
          <w:spacing w:val="-2"/>
          <w:sz w:val="24"/>
          <w:szCs w:val="24"/>
        </w:rPr>
        <w:t>SigmaPlot</w:t>
      </w:r>
      <w:proofErr w:type="spellEnd"/>
      <w:r w:rsidRPr="00857605">
        <w:rPr>
          <w:rFonts w:ascii="Times New Roman" w:hAnsi="Times New Roman"/>
          <w:color w:val="auto"/>
          <w:spacing w:val="-2"/>
          <w:sz w:val="24"/>
          <w:szCs w:val="24"/>
        </w:rPr>
        <w:t xml:space="preserve"> 11.0 software. </w:t>
      </w:r>
    </w:p>
    <w:p w14:paraId="58CDDCDF" w14:textId="77777777" w:rsidR="000B57F7" w:rsidRDefault="000B57F7" w:rsidP="000B57F7">
      <w:pPr>
        <w:pStyle w:val="MDPI31text"/>
        <w:spacing w:line="360" w:lineRule="auto"/>
        <w:ind w:firstLine="706"/>
        <w:rPr>
          <w:rFonts w:ascii="Times New Roman" w:hAnsi="Times New Roman"/>
          <w:color w:val="auto"/>
          <w:spacing w:val="-2"/>
          <w:sz w:val="24"/>
          <w:szCs w:val="24"/>
        </w:rPr>
      </w:pPr>
    </w:p>
    <w:p w14:paraId="7B873025" w14:textId="77777777" w:rsidR="009526E6" w:rsidRDefault="009526E6" w:rsidP="000B57F7">
      <w:pPr>
        <w:pStyle w:val="MDPI31text"/>
        <w:spacing w:line="360" w:lineRule="auto"/>
        <w:ind w:firstLine="706"/>
        <w:rPr>
          <w:rFonts w:ascii="Times New Roman" w:hAnsi="Times New Roman"/>
          <w:color w:val="auto"/>
          <w:spacing w:val="-2"/>
          <w:sz w:val="24"/>
          <w:szCs w:val="24"/>
        </w:rPr>
      </w:pPr>
    </w:p>
    <w:p w14:paraId="0C4EFAF9" w14:textId="77777777" w:rsidR="009526E6" w:rsidRDefault="009526E6" w:rsidP="000B57F7">
      <w:pPr>
        <w:pStyle w:val="MDPI31text"/>
        <w:spacing w:line="360" w:lineRule="auto"/>
        <w:ind w:firstLine="706"/>
        <w:rPr>
          <w:rFonts w:ascii="Times New Roman" w:hAnsi="Times New Roman"/>
          <w:color w:val="auto"/>
          <w:spacing w:val="-2"/>
          <w:sz w:val="24"/>
          <w:szCs w:val="24"/>
        </w:rPr>
      </w:pPr>
    </w:p>
    <w:p w14:paraId="4CFEDBED" w14:textId="77777777" w:rsidR="009526E6" w:rsidRDefault="009526E6" w:rsidP="000B57F7">
      <w:pPr>
        <w:pStyle w:val="MDPI31text"/>
        <w:spacing w:line="360" w:lineRule="auto"/>
        <w:ind w:firstLine="706"/>
        <w:rPr>
          <w:rFonts w:ascii="Times New Roman" w:hAnsi="Times New Roman"/>
          <w:color w:val="auto"/>
          <w:spacing w:val="-2"/>
          <w:sz w:val="24"/>
          <w:szCs w:val="24"/>
        </w:rPr>
      </w:pPr>
    </w:p>
    <w:p w14:paraId="6847F926" w14:textId="77777777" w:rsidR="009526E6" w:rsidRDefault="009526E6" w:rsidP="000B57F7">
      <w:pPr>
        <w:pStyle w:val="MDPI31text"/>
        <w:spacing w:line="360" w:lineRule="auto"/>
        <w:ind w:firstLine="706"/>
        <w:rPr>
          <w:rFonts w:ascii="Times New Roman" w:hAnsi="Times New Roman"/>
          <w:color w:val="auto"/>
          <w:spacing w:val="-2"/>
          <w:sz w:val="24"/>
          <w:szCs w:val="24"/>
        </w:rPr>
      </w:pPr>
    </w:p>
    <w:p w14:paraId="2C2E0FC8" w14:textId="77777777" w:rsidR="009526E6" w:rsidRPr="00857605" w:rsidRDefault="009526E6" w:rsidP="000B57F7">
      <w:pPr>
        <w:pStyle w:val="MDPI31text"/>
        <w:spacing w:line="360" w:lineRule="auto"/>
        <w:ind w:firstLine="706"/>
        <w:rPr>
          <w:rFonts w:ascii="Times New Roman" w:hAnsi="Times New Roman"/>
          <w:color w:val="auto"/>
          <w:spacing w:val="-2"/>
          <w:sz w:val="24"/>
          <w:szCs w:val="24"/>
        </w:rPr>
      </w:pPr>
    </w:p>
    <w:p w14:paraId="2645A39B" w14:textId="3580ABE9" w:rsidR="00FD1A25" w:rsidRPr="00E65D67" w:rsidRDefault="00FD1A25" w:rsidP="00857605">
      <w:pPr>
        <w:suppressAutoHyphens w:val="0"/>
        <w:spacing w:line="360" w:lineRule="auto"/>
        <w:ind w:firstLine="567"/>
        <w:rPr>
          <w:b/>
          <w:color w:val="FF0000"/>
          <w:lang w:val="en-US" w:eastAsia="ru-RU"/>
        </w:rPr>
      </w:pPr>
      <w:r w:rsidRPr="00E65D67">
        <w:rPr>
          <w:b/>
          <w:color w:val="000000"/>
          <w:lang w:val="en-US" w:eastAsia="ru-RU"/>
        </w:rPr>
        <w:lastRenderedPageBreak/>
        <w:t xml:space="preserve">3 </w:t>
      </w:r>
      <w:r w:rsidR="00926539" w:rsidRPr="00E65D67">
        <w:rPr>
          <w:b/>
          <w:color w:val="000000"/>
          <w:lang w:val="en-US" w:eastAsia="ru-RU"/>
        </w:rPr>
        <w:t>Results</w:t>
      </w:r>
      <w:r w:rsidRPr="00E65D67">
        <w:rPr>
          <w:b/>
          <w:color w:val="000000"/>
          <w:lang w:val="en-US" w:eastAsia="ru-RU"/>
        </w:rPr>
        <w:t xml:space="preserve"> </w:t>
      </w:r>
    </w:p>
    <w:p w14:paraId="4B60CF3F" w14:textId="65F9B72A" w:rsidR="00926539" w:rsidRPr="00857605" w:rsidRDefault="00FD1A25" w:rsidP="00857605">
      <w:pPr>
        <w:suppressAutoHyphens w:val="0"/>
        <w:spacing w:line="360" w:lineRule="auto"/>
        <w:ind w:firstLine="567"/>
        <w:jc w:val="both"/>
        <w:rPr>
          <w:lang w:val="en-US" w:eastAsia="ru-RU"/>
        </w:rPr>
      </w:pPr>
      <w:r w:rsidRPr="00857605">
        <w:rPr>
          <w:lang w:val="en-US" w:eastAsia="ru-RU"/>
        </w:rPr>
        <w:t xml:space="preserve">3.1 </w:t>
      </w:r>
      <w:r w:rsidR="00926539" w:rsidRPr="00857605">
        <w:rPr>
          <w:lang w:val="en-US" w:eastAsia="ru-RU"/>
        </w:rPr>
        <w:t xml:space="preserve">Evaluation of the regenerative potential of local transplantation of mesenchymal stem cells functionalized with an osteophilic polymer in osteoporotic ulna rat fractures </w:t>
      </w:r>
      <w:r w:rsidR="00926539" w:rsidRPr="00857605">
        <w:rPr>
          <w:i/>
          <w:lang w:val="en-US" w:eastAsia="ru-RU"/>
        </w:rPr>
        <w:t>in vivo</w:t>
      </w:r>
    </w:p>
    <w:p w14:paraId="6129C7B5" w14:textId="6FEE68DA" w:rsidR="00BE0C94" w:rsidRPr="00857605" w:rsidRDefault="00BE0C94" w:rsidP="000B57F7">
      <w:pPr>
        <w:suppressAutoHyphens w:val="0"/>
        <w:adjustRightInd w:val="0"/>
        <w:snapToGrid w:val="0"/>
        <w:spacing w:line="360" w:lineRule="auto"/>
        <w:ind w:firstLine="706"/>
        <w:jc w:val="both"/>
        <w:rPr>
          <w:snapToGrid w:val="0"/>
          <w:color w:val="000000"/>
          <w:lang w:val="en-US" w:eastAsia="de-DE" w:bidi="en-US"/>
        </w:rPr>
      </w:pPr>
      <w:r w:rsidRPr="00857605">
        <w:rPr>
          <w:snapToGrid w:val="0"/>
          <w:color w:val="000000"/>
          <w:lang w:val="en-US" w:eastAsia="de-DE" w:bidi="en-US"/>
        </w:rPr>
        <w:t xml:space="preserve">A model of estrogen-dependent osteoporosis in laboratory rats was created by OVX </w:t>
      </w:r>
      <w:r w:rsidRPr="00857605">
        <w:rPr>
          <w:snapToGrid w:val="0"/>
          <w:color w:val="000000"/>
          <w:lang w:val="en-US" w:eastAsia="de-DE" w:bidi="en-US"/>
        </w:rPr>
        <w:fldChar w:fldCharType="begin"/>
      </w:r>
      <w:r w:rsidR="005A55CC" w:rsidRPr="00857605">
        <w:rPr>
          <w:snapToGrid w:val="0"/>
          <w:color w:val="000000"/>
          <w:lang w:val="en-US" w:eastAsia="de-DE" w:bidi="en-US"/>
        </w:rPr>
        <w:instrText xml:space="preserve"> ADDIN EN.CITE &lt;EndNote&gt;&lt;Cite&gt;&lt;Author&gt;Mathavan&lt;/Author&gt;&lt;Year&gt;2015&lt;/Year&gt;&lt;RecNum&gt;125&lt;/RecNum&gt;&lt;DisplayText&gt;&lt;style font="Times New Roman"&gt;[23&lt;/style&gt;&lt;style font="Times New Roman CYR"&gt;]&lt;/style&gt;&lt;/DisplayText&gt;&lt;record&gt;&lt;rec-number&gt;125&lt;/rec-number&gt;&lt;foreign-keys&gt;&lt;key app="EN" db-id="50wxdpzd9vd5r7e9t5b595djrfpttrxw9avp"&gt;125&lt;/key&gt;&lt;/foreign-keys&gt;&lt;ref-type name="Journal Article"&gt;17&lt;/ref-type&gt;&lt;contributors&gt;&lt;authors&gt;&lt;author&gt;Mathavan, N.&lt;/author&gt;&lt;author&gt;Turunen, M. J.&lt;/author&gt;&lt;author&gt;Tagil, M.&lt;/author&gt;&lt;author&gt;Isaksson, H.&lt;/author&gt;&lt;/authors&gt;&lt;/contributors&gt;&lt;auth-address&gt;Department of Biomedical Engineering, Lund University, PO Box 118, 221 00, Lund, Sweden, neashan.mathavan@bme.lth.se.&lt;/auth-address&gt;&lt;titles&gt;&lt;title&gt;Characterising bone material composition and structure in the ovariectomized (OVX) rat model of osteoporosis&lt;/title&gt;&lt;secondary-title&gt;Calcified tissue international&lt;/secondary-title&gt;&lt;alt-title&gt;Calcif Tissue Int&lt;/alt-title&gt;&lt;/titles&gt;&lt;pages&gt;134-44&lt;/pages&gt;&lt;volume&gt;97&lt;/volume&gt;&lt;number&gt;2&lt;/number&gt;&lt;edition&gt;2015/04/22&lt;/edition&gt;&lt;keywords&gt;&lt;keyword&gt;Animals&lt;/keyword&gt;&lt;keyword&gt;Bone and Bones/*diagnostic imaging/*pathology&lt;/keyword&gt;&lt;keyword&gt;Disease Models, Animal&lt;/keyword&gt;&lt;keyword&gt;Female&lt;/keyword&gt;&lt;keyword&gt;Humans&lt;/keyword&gt;&lt;keyword&gt;Osteoporosis, Postmenopausal/*diagnostic imaging/*pathology&lt;/keyword&gt;&lt;keyword&gt;Ovariectomy&lt;/keyword&gt;&lt;keyword&gt;Rats&lt;/keyword&gt;&lt;keyword&gt;Rats, Sprague-Dawley&lt;/keyword&gt;&lt;keyword&gt;Scattering, Small Angle&lt;/keyword&gt;&lt;keyword&gt;Spectroscopy, Fourier Transform Infrared&lt;/keyword&gt;&lt;keyword&gt;X-Ray Microtomography&lt;/keyword&gt;&lt;/keywords&gt;&lt;dates&gt;&lt;year&gt;2015&lt;/year&gt;&lt;pub-dates&gt;&lt;date&gt;Aug&lt;/date&gt;&lt;/pub-dates&gt;&lt;/dates&gt;&lt;isbn&gt;1432-0827 (Electronic)&amp;#xD;0171-967X (Linking)&lt;/isbn&gt;&lt;accession-num&gt;25894067&lt;/accession-num&gt;&lt;work-type&gt;Research Support, Non-U.S. Gov&amp;apos;t&lt;/work-type&gt;&lt;urls&gt;&lt;related-urls&gt;&lt;url&gt;http://www.ncbi.nlm.nih.gov/pubmed/25894067&lt;/url&gt;&lt;/related-urls&gt;&lt;/urls&gt;&lt;electronic-resource-num&gt;10.1007/s00223-015-9991-7&lt;/electronic-resource-num&gt;&lt;language&gt;eng&lt;/language&gt;&lt;/record&gt;&lt;/Cite&gt;&lt;/EndNote&gt;</w:instrText>
      </w:r>
      <w:r w:rsidRPr="00857605">
        <w:rPr>
          <w:snapToGrid w:val="0"/>
          <w:color w:val="000000"/>
          <w:lang w:val="en-US" w:eastAsia="de-DE" w:bidi="en-US"/>
        </w:rPr>
        <w:fldChar w:fldCharType="separate"/>
      </w:r>
      <w:r w:rsidR="005A55CC" w:rsidRPr="00857605">
        <w:rPr>
          <w:noProof/>
          <w:snapToGrid w:val="0"/>
          <w:color w:val="000000"/>
          <w:lang w:val="en-US" w:eastAsia="de-DE" w:bidi="en-US"/>
        </w:rPr>
        <w:t>[</w:t>
      </w:r>
      <w:hyperlink w:anchor="_ENREF_23" w:tooltip="Mathavan, 2015 #125" w:history="1">
        <w:r w:rsidR="005A55CC" w:rsidRPr="00857605">
          <w:rPr>
            <w:noProof/>
            <w:snapToGrid w:val="0"/>
            <w:color w:val="000000"/>
            <w:lang w:val="en-US" w:eastAsia="de-DE" w:bidi="en-US"/>
          </w:rPr>
          <w:t>23</w:t>
        </w:r>
      </w:hyperlink>
      <w:r w:rsidR="005A55CC" w:rsidRPr="00857605">
        <w:rPr>
          <w:noProof/>
          <w:snapToGrid w:val="0"/>
          <w:color w:val="000000"/>
          <w:lang w:val="en-US" w:eastAsia="de-DE" w:bidi="en-US"/>
        </w:rPr>
        <w:t>]</w:t>
      </w:r>
      <w:r w:rsidRPr="00857605">
        <w:rPr>
          <w:snapToGrid w:val="0"/>
          <w:color w:val="000000"/>
          <w:lang w:val="en-US" w:eastAsia="de-DE" w:bidi="en-US"/>
        </w:rPr>
        <w:fldChar w:fldCharType="end"/>
      </w:r>
      <w:r w:rsidRPr="00857605">
        <w:rPr>
          <w:snapToGrid w:val="0"/>
          <w:color w:val="000000"/>
          <w:lang w:val="en-US" w:eastAsia="de-DE" w:bidi="en-US"/>
        </w:rPr>
        <w:t xml:space="preserve">. Ulnar fracture model was created in our lab based on the rabbit ulnar osteotomy model </w:t>
      </w:r>
      <w:r w:rsidRPr="00857605">
        <w:rPr>
          <w:snapToGrid w:val="0"/>
          <w:color w:val="000000"/>
          <w:lang w:val="en-US" w:eastAsia="de-DE" w:bidi="en-US"/>
        </w:rPr>
        <w:fldChar w:fldCharType="begin"/>
      </w:r>
      <w:r w:rsidR="005A55CC" w:rsidRPr="00857605">
        <w:rPr>
          <w:snapToGrid w:val="0"/>
          <w:color w:val="000000"/>
          <w:lang w:val="en-US" w:eastAsia="de-DE" w:bidi="en-US"/>
        </w:rPr>
        <w:instrText xml:space="preserve"> ADDIN EN.CITE &lt;EndNote&gt;&lt;Cite&gt;&lt;Author&gt;Waters&lt;/Author&gt;&lt;Year&gt;2000&lt;/Year&gt;&lt;RecNum&gt;124&lt;/RecNum&gt;&lt;DisplayText&gt;&lt;style font="Times New Roman"&gt;[24&lt;/style&gt;&lt;style font="Times New Roman CYR"&gt;]&lt;/style&gt;&lt;/DisplayText&gt;&lt;record&gt;&lt;rec-number&gt;124&lt;/rec-number&gt;&lt;foreign-keys&gt;&lt;key app="EN" db-id="50wxdpzd9vd5r7e9t5b595djrfpttrxw9avp"&gt;124&lt;/key&gt;&lt;/foreign-keys&gt;&lt;ref-type name="Journal Article"&gt;17&lt;/ref-type&gt;&lt;contributors&gt;&lt;authors&gt;&lt;author&gt;Waters, R. V.&lt;/author&gt;&lt;author&gt;Gamradt, S. C.&lt;/author&gt;&lt;author&gt;Asnis, P.&lt;/author&gt;&lt;author&gt;Vickery, B. H.&lt;/author&gt;&lt;author&gt;Avnur, Z.&lt;/author&gt;&lt;author&gt;Hill, E.&lt;/author&gt;&lt;author&gt;Bostrom, M.&lt;/author&gt;&lt;/authors&gt;&lt;/contributors&gt;&lt;auth-address&gt;Roche Bioscience, Palo Alto, CA, USA.&lt;/auth-address&gt;&lt;titles&gt;&lt;title&gt;Systemic corticosteroids inhibit bone healing in a rabbit ulnar osteotomy model&lt;/title&gt;&lt;secondary-title&gt;Acta orthopaedica Scandinavica&lt;/secondary-title&gt;&lt;alt-title&gt;Acta Orthop Scand&lt;/alt-title&gt;&lt;/titles&gt;&lt;pages&gt;316-21&lt;/pages&gt;&lt;volume&gt;71&lt;/volume&gt;&lt;number&gt;3&lt;/number&gt;&lt;edition&gt;2000/08/05&lt;/edition&gt;&lt;keywords&gt;&lt;keyword&gt;Animals&lt;/keyword&gt;&lt;keyword&gt;Biomechanical Phenomena&lt;/keyword&gt;&lt;keyword&gt;Female&lt;/keyword&gt;&lt;keyword&gt;Fracture Healing/*drug effects&lt;/keyword&gt;&lt;keyword&gt;Glucocorticoids/*toxicity&lt;/keyword&gt;&lt;keyword&gt;Osteotomy&lt;/keyword&gt;&lt;keyword&gt;Prednisone/*toxicity&lt;/keyword&gt;&lt;keyword&gt;Rabbits&lt;/keyword&gt;&lt;keyword&gt;Radiography&lt;/keyword&gt;&lt;keyword&gt;Ulna/diagnostic imaging/*injuries/surgery&lt;/keyword&gt;&lt;/keywords&gt;&lt;dates&gt;&lt;year&gt;2000&lt;/year&gt;&lt;pub-dates&gt;&lt;date&gt;Jun&lt;/date&gt;&lt;/pub-dates&gt;&lt;/dates&gt;&lt;isbn&gt;0001-6470 (Print)&amp;#xD;0001-6470 (Linking)&lt;/isbn&gt;&lt;accession-num&gt;10919307&lt;/accession-num&gt;&lt;urls&gt;&lt;related-urls&gt;&lt;url&gt;http://www.ncbi.nlm.nih.gov/pubmed/10919307&lt;/url&gt;&lt;/related-urls&gt;&lt;/urls&gt;&lt;electronic-resource-num&gt;10.1080/000164700317411951&lt;/electronic-resource-num&gt;&lt;language&gt;eng&lt;/language&gt;&lt;/record&gt;&lt;/Cite&gt;&lt;/EndNote&gt;</w:instrText>
      </w:r>
      <w:r w:rsidRPr="00857605">
        <w:rPr>
          <w:snapToGrid w:val="0"/>
          <w:color w:val="000000"/>
          <w:lang w:val="en-US" w:eastAsia="de-DE" w:bidi="en-US"/>
        </w:rPr>
        <w:fldChar w:fldCharType="separate"/>
      </w:r>
      <w:r w:rsidR="005A55CC" w:rsidRPr="00857605">
        <w:rPr>
          <w:noProof/>
          <w:snapToGrid w:val="0"/>
          <w:color w:val="000000"/>
          <w:lang w:val="en-US" w:eastAsia="de-DE" w:bidi="en-US"/>
        </w:rPr>
        <w:t>[</w:t>
      </w:r>
      <w:hyperlink w:anchor="_ENREF_24" w:tooltip="Waters, 2000 #124" w:history="1">
        <w:r w:rsidR="005A55CC" w:rsidRPr="00857605">
          <w:rPr>
            <w:noProof/>
            <w:snapToGrid w:val="0"/>
            <w:color w:val="000000"/>
            <w:lang w:val="en-US" w:eastAsia="de-DE" w:bidi="en-US"/>
          </w:rPr>
          <w:t>24</w:t>
        </w:r>
      </w:hyperlink>
      <w:r w:rsidR="005A55CC" w:rsidRPr="00857605">
        <w:rPr>
          <w:noProof/>
          <w:snapToGrid w:val="0"/>
          <w:color w:val="000000"/>
          <w:lang w:val="en-US" w:eastAsia="de-DE" w:bidi="en-US"/>
        </w:rPr>
        <w:t>]</w:t>
      </w:r>
      <w:r w:rsidRPr="00857605">
        <w:rPr>
          <w:snapToGrid w:val="0"/>
          <w:color w:val="000000"/>
          <w:lang w:val="en-US" w:eastAsia="de-DE" w:bidi="en-US"/>
        </w:rPr>
        <w:fldChar w:fldCharType="end"/>
      </w:r>
      <w:r w:rsidRPr="00857605">
        <w:rPr>
          <w:snapToGrid w:val="0"/>
          <w:color w:val="000000"/>
          <w:lang w:val="en-US" w:eastAsia="de-DE" w:bidi="en-US"/>
        </w:rPr>
        <w:t xml:space="preserve">. The model was used for the bone healing research and showed decrease in bone mineral density in osteoporotic condition. The ulnar fracture is also convenient in methodological way as no external fixation of the bone is needed. Adjacent radius serves as a splint and provides the weight bearing support.  Bone density was assessed one day before OVX and three months after surgery using the micro-CT IVIS Spectrum. We determined the ratios of final bone density (3 months after OVX) to initial pre-operation measurements in each animal. At a ratio equal “1” the bone density considered being unchanged; the ratio below “1” indicated decreased bone density. The induction of osteoporosis was considered successful if the bone density decreased by 10% or more, compared to the initial measurements. Figure </w:t>
      </w:r>
      <w:r w:rsidR="00794205" w:rsidRPr="00857605">
        <w:rPr>
          <w:snapToGrid w:val="0"/>
          <w:color w:val="000000"/>
          <w:lang w:val="en-US" w:eastAsia="de-DE" w:bidi="en-US"/>
        </w:rPr>
        <w:t>2</w:t>
      </w:r>
      <w:r w:rsidRPr="00857605">
        <w:rPr>
          <w:snapToGrid w:val="0"/>
          <w:color w:val="000000"/>
          <w:lang w:val="en-US" w:eastAsia="de-DE" w:bidi="en-US"/>
        </w:rPr>
        <w:t xml:space="preserve">A shows that in control animals the bone density slightly increased (by 8%), which was associated with normal physiological maturation of the animals. In contrast, in the group of animals subjected to OVX bone density decreased by ~20%, which indicated the development of estrogen-dependent osteoporosis. </w:t>
      </w:r>
    </w:p>
    <w:p w14:paraId="17D163B4" w14:textId="77777777" w:rsidR="00D9021F" w:rsidRPr="00097971" w:rsidRDefault="00D9021F" w:rsidP="00D9021F">
      <w:pPr>
        <w:suppressAutoHyphens w:val="0"/>
        <w:adjustRightInd w:val="0"/>
        <w:snapToGrid w:val="0"/>
        <w:spacing w:line="360" w:lineRule="auto"/>
        <w:ind w:firstLine="706"/>
        <w:jc w:val="both"/>
        <w:rPr>
          <w:snapToGrid w:val="0"/>
          <w:color w:val="000000"/>
          <w:lang w:val="en-US" w:eastAsia="de-DE" w:bidi="en-US"/>
        </w:rPr>
      </w:pPr>
      <w:r w:rsidRPr="00BE0C94">
        <w:rPr>
          <w:snapToGrid w:val="0"/>
          <w:color w:val="000000"/>
          <w:lang w:val="en-US" w:eastAsia="de-DE" w:bidi="en-US"/>
        </w:rPr>
        <w:t>After confirming osteoporosis, we next created open fractures in ulnar regions. The following day we administered PBS, polymer, intact MSCs, and the membrane-engineered cells to the fracture zones. Bone density was evaluated at the fracture sites in 2 hours after the surgery and in 4</w:t>
      </w:r>
      <w:r w:rsidRPr="00BE0C94">
        <w:rPr>
          <w:snapToGrid w:val="0"/>
          <w:color w:val="000000"/>
          <w:vertAlign w:val="superscript"/>
          <w:lang w:val="en-US" w:eastAsia="de-DE" w:bidi="en-US"/>
        </w:rPr>
        <w:t>th</w:t>
      </w:r>
      <w:r w:rsidRPr="00BE0C94">
        <w:rPr>
          <w:snapToGrid w:val="0"/>
          <w:color w:val="000000"/>
          <w:lang w:val="en-US" w:eastAsia="de-DE" w:bidi="en-US"/>
        </w:rPr>
        <w:t xml:space="preserve"> and 24</w:t>
      </w:r>
      <w:r w:rsidRPr="00BE0C94">
        <w:rPr>
          <w:snapToGrid w:val="0"/>
          <w:color w:val="000000"/>
          <w:vertAlign w:val="superscript"/>
          <w:lang w:val="en-US" w:eastAsia="de-DE" w:bidi="en-US"/>
        </w:rPr>
        <w:t>th</w:t>
      </w:r>
      <w:r w:rsidRPr="00BE0C94">
        <w:rPr>
          <w:snapToGrid w:val="0"/>
          <w:color w:val="000000"/>
          <w:lang w:val="en-US" w:eastAsia="de-DE" w:bidi="en-US"/>
        </w:rPr>
        <w:t xml:space="preserve"> weeks. Differences in the bone density were calculated as a ratio of final bone density to initial density (at the time of fracture) in every individual rat. Then, the mean values were estimated for each group (Table </w:t>
      </w:r>
      <w:r>
        <w:rPr>
          <w:snapToGrid w:val="0"/>
          <w:color w:val="000000"/>
          <w:lang w:val="en-US" w:eastAsia="de-DE" w:bidi="en-US"/>
        </w:rPr>
        <w:t>2</w:t>
      </w:r>
      <w:r w:rsidRPr="00794205">
        <w:rPr>
          <w:snapToGrid w:val="0"/>
          <w:color w:val="000000"/>
          <w:lang w:val="en-US" w:eastAsia="de-DE" w:bidi="en-US"/>
        </w:rPr>
        <w:t xml:space="preserve">, </w:t>
      </w:r>
      <w:r>
        <w:rPr>
          <w:snapToGrid w:val="0"/>
          <w:color w:val="000000"/>
          <w:lang w:val="en-US" w:eastAsia="de-DE" w:bidi="en-US"/>
        </w:rPr>
        <w:t>Figure 2C</w:t>
      </w:r>
      <w:r w:rsidRPr="00BE0C94">
        <w:rPr>
          <w:snapToGrid w:val="0"/>
          <w:color w:val="000000"/>
          <w:lang w:val="en-US" w:eastAsia="de-DE" w:bidi="en-US"/>
        </w:rPr>
        <w:t>). If the ratio was equal to 1, then the bone density did not change; values &gt;1 were considered as indicators of increased bone density and bone regeneration.</w:t>
      </w:r>
      <w:r w:rsidRPr="00352482">
        <w:rPr>
          <w:snapToGrid w:val="0"/>
          <w:color w:val="000000"/>
          <w:lang w:val="en-US" w:eastAsia="de-DE" w:bidi="en-US"/>
        </w:rPr>
        <w:t xml:space="preserve"> </w:t>
      </w:r>
      <w:r w:rsidRPr="00BE0C94">
        <w:rPr>
          <w:snapToGrid w:val="0"/>
          <w:color w:val="000000"/>
          <w:lang w:val="en-US" w:eastAsia="de-DE" w:bidi="en-US"/>
        </w:rPr>
        <w:t xml:space="preserve">Figure </w:t>
      </w:r>
      <w:r>
        <w:rPr>
          <w:snapToGrid w:val="0"/>
          <w:color w:val="000000"/>
          <w:lang w:val="en-US" w:eastAsia="de-DE" w:bidi="en-US"/>
        </w:rPr>
        <w:t>2</w:t>
      </w:r>
      <w:r w:rsidRPr="00BE0C94">
        <w:rPr>
          <w:snapToGrid w:val="0"/>
          <w:color w:val="000000"/>
          <w:lang w:val="en-US" w:eastAsia="de-DE" w:bidi="en-US"/>
        </w:rPr>
        <w:t xml:space="preserve">B shows representative X-ray images of the fracture sites 2 hours after the surgically performed fractures and 4 weeks later. </w:t>
      </w:r>
    </w:p>
    <w:p w14:paraId="7DD02907" w14:textId="2601E74B" w:rsidR="00794205" w:rsidRDefault="00D9021F" w:rsidP="00794205">
      <w:pPr>
        <w:suppressAutoHyphens w:val="0"/>
        <w:adjustRightInd w:val="0"/>
        <w:snapToGrid w:val="0"/>
        <w:spacing w:line="360" w:lineRule="auto"/>
        <w:ind w:firstLine="425"/>
        <w:jc w:val="both"/>
        <w:rPr>
          <w:snapToGrid w:val="0"/>
          <w:color w:val="000000"/>
          <w:lang w:val="en-US" w:eastAsia="de-DE" w:bidi="en-US"/>
        </w:rPr>
      </w:pPr>
      <w:r w:rsidRPr="00D9021F">
        <w:rPr>
          <w:snapToGrid w:val="0"/>
          <w:color w:val="000000"/>
          <w:lang w:val="en-US" w:eastAsia="de-DE" w:bidi="en-US"/>
        </w:rPr>
        <w:t xml:space="preserve">As seen in Figure 2C and Table 2, four weeks after the surgery there was slight decrease of bone density in the control group (by 8.6%), in the groups that received only polymer (15.5%) and only MSCs (2.4%), yet we have not observed statistically significant differences among those three groups. In contrast, in the group of animals injected with membrane-engineered MSC bone density increased by 27.4% compared to the control (PBS). After 4 weeks 19 animals were sacrificed and 18 animals were left for further observations. After 24 weeks, we repeated measurements and found continuing decreases of bone density in the groups 1-3 (26.3%, 37.9% and 40.4 % respectively), and there were still no statistical differences among these three groups. </w:t>
      </w:r>
      <w:r w:rsidRPr="00D9021F">
        <w:rPr>
          <w:snapToGrid w:val="0"/>
          <w:color w:val="000000"/>
          <w:lang w:val="en-US" w:eastAsia="de-DE" w:bidi="en-US"/>
        </w:rPr>
        <w:lastRenderedPageBreak/>
        <w:t xml:space="preserve">At the same time, in the </w:t>
      </w:r>
      <w:proofErr w:type="spellStart"/>
      <w:r w:rsidRPr="00D9021F">
        <w:rPr>
          <w:snapToGrid w:val="0"/>
          <w:color w:val="000000"/>
          <w:lang w:val="en-US" w:eastAsia="de-DE" w:bidi="en-US"/>
        </w:rPr>
        <w:t>forth</w:t>
      </w:r>
      <w:proofErr w:type="spellEnd"/>
      <w:r w:rsidRPr="00D9021F">
        <w:rPr>
          <w:snapToGrid w:val="0"/>
          <w:color w:val="000000"/>
          <w:lang w:val="en-US" w:eastAsia="de-DE" w:bidi="en-US"/>
        </w:rPr>
        <w:t xml:space="preserve"> group we have observed 21.5% of increase in bone density compared to the negative control.</w:t>
      </w:r>
    </w:p>
    <w:p w14:paraId="29072A6C" w14:textId="77777777" w:rsidR="00794205" w:rsidRPr="00BE0C94" w:rsidRDefault="00794205" w:rsidP="00794205">
      <w:pPr>
        <w:suppressAutoHyphens w:val="0"/>
        <w:adjustRightInd w:val="0"/>
        <w:snapToGrid w:val="0"/>
        <w:spacing w:line="360" w:lineRule="auto"/>
        <w:jc w:val="center"/>
        <w:rPr>
          <w:snapToGrid w:val="0"/>
          <w:color w:val="000000"/>
          <w:lang w:val="en-US" w:eastAsia="de-DE" w:bidi="en-US"/>
        </w:rPr>
      </w:pPr>
      <w:r w:rsidRPr="00BE0C94">
        <w:rPr>
          <w:noProof/>
          <w:color w:val="000000"/>
          <w:lang w:val="en-US" w:eastAsia="en-US"/>
        </w:rPr>
        <w:drawing>
          <wp:inline distT="0" distB="0" distL="0" distR="0" wp14:anchorId="72F185D8" wp14:editId="36A89E5D">
            <wp:extent cx="5422469" cy="3774332"/>
            <wp:effectExtent l="0" t="0" r="698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30069" cy="3779622"/>
                    </a:xfrm>
                    <a:prstGeom prst="rect">
                      <a:avLst/>
                    </a:prstGeom>
                    <a:noFill/>
                  </pic:spPr>
                </pic:pic>
              </a:graphicData>
            </a:graphic>
          </wp:inline>
        </w:drawing>
      </w:r>
    </w:p>
    <w:p w14:paraId="0E548053" w14:textId="77777777" w:rsidR="007029C2" w:rsidRPr="007029C2" w:rsidRDefault="007029C2" w:rsidP="007029C2">
      <w:pPr>
        <w:suppressAutoHyphens w:val="0"/>
        <w:adjustRightInd w:val="0"/>
        <w:snapToGrid w:val="0"/>
        <w:jc w:val="both"/>
        <w:rPr>
          <w:snapToGrid w:val="0"/>
          <w:color w:val="FF0000"/>
          <w:lang w:val="en-US" w:eastAsia="de-DE" w:bidi="en-US"/>
        </w:rPr>
      </w:pPr>
      <w:r w:rsidRPr="007029C2">
        <w:rPr>
          <w:snapToGrid w:val="0"/>
          <w:color w:val="000000"/>
          <w:lang w:val="en-US" w:eastAsia="de-DE" w:bidi="en-US"/>
        </w:rPr>
        <w:t>(</w:t>
      </w:r>
      <w:r w:rsidRPr="007029C2">
        <w:rPr>
          <w:bCs/>
          <w:snapToGrid w:val="0"/>
          <w:color w:val="000000"/>
          <w:lang w:val="en-US" w:eastAsia="de-DE" w:bidi="en-US"/>
        </w:rPr>
        <w:t xml:space="preserve">A) Osteoporosis rat model: bone density analysis in 5 control (no OVX) and 20 OVX animals; data is presented as the ratio of the final bone density (3 months) to the initial (before surgery); </w:t>
      </w:r>
      <w:r w:rsidRPr="007029C2">
        <w:rPr>
          <w:snapToGrid w:val="0"/>
          <w:color w:val="000000"/>
          <w:lang w:val="en-US" w:eastAsia="de-DE" w:bidi="en-US"/>
        </w:rPr>
        <w:t xml:space="preserve">data are presented as Mean ± SD, </w:t>
      </w:r>
      <w:r w:rsidRPr="007029C2">
        <w:rPr>
          <w:bCs/>
          <w:snapToGrid w:val="0"/>
          <w:color w:val="000000"/>
          <w:lang w:val="en-US" w:eastAsia="de-DE" w:bidi="en-US"/>
        </w:rPr>
        <w:t xml:space="preserve">*-p≤0.05 compared to control (unpaired t- test); (B) Representative </w:t>
      </w:r>
      <w:proofErr w:type="spellStart"/>
      <w:r w:rsidRPr="007029C2">
        <w:rPr>
          <w:bCs/>
          <w:snapToGrid w:val="0"/>
          <w:color w:val="000000"/>
          <w:lang w:val="en-US" w:eastAsia="de-DE" w:bidi="en-US"/>
        </w:rPr>
        <w:t>microCT</w:t>
      </w:r>
      <w:proofErr w:type="spellEnd"/>
      <w:r w:rsidRPr="007029C2">
        <w:rPr>
          <w:bCs/>
          <w:snapToGrid w:val="0"/>
          <w:color w:val="000000"/>
          <w:lang w:val="en-US" w:eastAsia="de-DE" w:bidi="en-US"/>
        </w:rPr>
        <w:t xml:space="preserve"> images of the rat extremities after 2 hours and 4 weeks post-surgery </w:t>
      </w:r>
      <w:r w:rsidRPr="007029C2">
        <w:rPr>
          <w:snapToGrid w:val="0"/>
          <w:color w:val="000000"/>
          <w:lang w:val="en-US" w:eastAsia="de-DE" w:bidi="en-US"/>
        </w:rPr>
        <w:t>(In Vivo Imaging System, Caliper, USA); (</w:t>
      </w:r>
      <w:r w:rsidRPr="007029C2">
        <w:rPr>
          <w:bCs/>
          <w:snapToGrid w:val="0"/>
          <w:color w:val="000000"/>
          <w:lang w:val="en-US" w:eastAsia="de-DE" w:bidi="en-US"/>
        </w:rPr>
        <w:t xml:space="preserve">C) Bone density at the regions of the ulna fractures: </w:t>
      </w:r>
      <w:r w:rsidRPr="007029C2">
        <w:rPr>
          <w:snapToGrid w:val="0"/>
          <w:color w:val="000000"/>
          <w:lang w:val="en-US" w:eastAsia="de-DE" w:bidi="en-US"/>
        </w:rPr>
        <w:t xml:space="preserve">data are presented as a proportion of final bone density (4 or 24 weeks after surgery) to the initial (2 </w:t>
      </w:r>
      <w:proofErr w:type="spellStart"/>
      <w:r w:rsidRPr="007029C2">
        <w:rPr>
          <w:snapToGrid w:val="0"/>
          <w:color w:val="000000"/>
          <w:lang w:val="en-US" w:eastAsia="de-DE" w:bidi="en-US"/>
        </w:rPr>
        <w:t>hr</w:t>
      </w:r>
      <w:proofErr w:type="spellEnd"/>
      <w:r w:rsidRPr="007029C2">
        <w:rPr>
          <w:snapToGrid w:val="0"/>
          <w:color w:val="000000"/>
          <w:lang w:val="en-US" w:eastAsia="de-DE" w:bidi="en-US"/>
        </w:rPr>
        <w:t xml:space="preserve"> after surgery); data are presented as Median (IQR 0.25-0.75), *p≤0.05 compared to a negative control, • p≤0.05 - compared to a positive control (pairwise comparison using Mann Whitney Rank Sum Test). </w:t>
      </w:r>
      <w:r w:rsidRPr="007029C2">
        <w:rPr>
          <w:snapToGrid w:val="0"/>
          <w:lang w:val="en-US" w:eastAsia="de-DE" w:bidi="en-US"/>
        </w:rPr>
        <w:t xml:space="preserve">Bone density was measured using </w:t>
      </w:r>
      <w:proofErr w:type="spellStart"/>
      <w:r w:rsidRPr="007029C2">
        <w:rPr>
          <w:snapToGrid w:val="0"/>
          <w:lang w:val="en-US" w:eastAsia="de-DE" w:bidi="en-US"/>
        </w:rPr>
        <w:t>microCT</w:t>
      </w:r>
      <w:proofErr w:type="spellEnd"/>
      <w:r w:rsidRPr="007029C2">
        <w:rPr>
          <w:snapToGrid w:val="0"/>
          <w:lang w:val="en-US" w:eastAsia="de-DE" w:bidi="en-US"/>
        </w:rPr>
        <w:t xml:space="preserve"> IVIS Spectrum.</w:t>
      </w:r>
    </w:p>
    <w:p w14:paraId="0176D23B" w14:textId="7DED7DC8" w:rsidR="00857605" w:rsidRDefault="00794205" w:rsidP="007029C2">
      <w:pPr>
        <w:suppressAutoHyphens w:val="0"/>
        <w:adjustRightInd w:val="0"/>
        <w:snapToGrid w:val="0"/>
        <w:ind w:firstLine="425"/>
        <w:jc w:val="center"/>
        <w:rPr>
          <w:snapToGrid w:val="0"/>
          <w:color w:val="000000"/>
          <w:lang w:val="en-US" w:eastAsia="de-DE" w:bidi="en-US"/>
        </w:rPr>
      </w:pPr>
      <w:r w:rsidRPr="005A55CC">
        <w:rPr>
          <w:snapToGrid w:val="0"/>
          <w:color w:val="000000"/>
          <w:lang w:val="en-US" w:eastAsia="de-DE" w:bidi="en-US"/>
        </w:rPr>
        <w:t>Figure 2</w:t>
      </w:r>
      <w:r w:rsidR="005A55CC" w:rsidRPr="005A55CC">
        <w:rPr>
          <w:b/>
          <w:snapToGrid w:val="0"/>
          <w:color w:val="000000"/>
          <w:lang w:val="en-US" w:eastAsia="de-DE" w:bidi="en-US"/>
        </w:rPr>
        <w:t xml:space="preserve"> </w:t>
      </w:r>
      <w:r w:rsidR="005A55CC">
        <w:rPr>
          <w:b/>
          <w:snapToGrid w:val="0"/>
          <w:color w:val="000000"/>
          <w:lang w:val="en-US" w:eastAsia="de-DE" w:bidi="en-US"/>
        </w:rPr>
        <w:t>–</w:t>
      </w:r>
      <w:r w:rsidRPr="00BE0C94">
        <w:rPr>
          <w:snapToGrid w:val="0"/>
          <w:color w:val="000000"/>
          <w:lang w:val="en-US" w:eastAsia="de-DE" w:bidi="en-US"/>
        </w:rPr>
        <w:t xml:space="preserve"> Osteoporosis rat model and bone density in ulna fracture afte</w:t>
      </w:r>
      <w:r w:rsidR="00857605">
        <w:rPr>
          <w:snapToGrid w:val="0"/>
          <w:color w:val="000000"/>
          <w:lang w:val="en-US" w:eastAsia="de-DE" w:bidi="en-US"/>
        </w:rPr>
        <w:t>r 4 and 24 weeks upon treatment</w:t>
      </w:r>
      <w:r w:rsidRPr="00794205">
        <w:rPr>
          <w:snapToGrid w:val="0"/>
          <w:color w:val="000000"/>
          <w:lang w:val="en-US" w:eastAsia="de-DE" w:bidi="en-US"/>
        </w:rPr>
        <w:t xml:space="preserve"> </w:t>
      </w:r>
    </w:p>
    <w:p w14:paraId="5AE547FA" w14:textId="77777777" w:rsidR="00794205" w:rsidRPr="00BE0C94" w:rsidRDefault="00794205" w:rsidP="00794205">
      <w:pPr>
        <w:suppressAutoHyphens w:val="0"/>
        <w:adjustRightInd w:val="0"/>
        <w:snapToGrid w:val="0"/>
        <w:spacing w:line="360" w:lineRule="auto"/>
        <w:ind w:firstLine="425"/>
        <w:jc w:val="both"/>
        <w:rPr>
          <w:snapToGrid w:val="0"/>
          <w:color w:val="000000"/>
          <w:lang w:val="en-US" w:eastAsia="de-DE" w:bidi="en-US"/>
        </w:rPr>
      </w:pPr>
    </w:p>
    <w:p w14:paraId="0B75DC57" w14:textId="3BA9AFB7" w:rsidR="00872508" w:rsidRDefault="00D9021F" w:rsidP="00352482">
      <w:pPr>
        <w:suppressAutoHyphens w:val="0"/>
        <w:adjustRightInd w:val="0"/>
        <w:snapToGrid w:val="0"/>
        <w:spacing w:line="360" w:lineRule="auto"/>
        <w:ind w:firstLine="425"/>
        <w:jc w:val="both"/>
        <w:rPr>
          <w:snapToGrid w:val="0"/>
          <w:color w:val="000000"/>
          <w:lang w:val="en-US" w:eastAsia="de-DE" w:bidi="en-US"/>
        </w:rPr>
      </w:pPr>
      <w:r w:rsidRPr="00D9021F">
        <w:rPr>
          <w:snapToGrid w:val="0"/>
          <w:color w:val="000000"/>
          <w:lang w:val="en-US" w:eastAsia="de-DE" w:bidi="en-US"/>
        </w:rPr>
        <w:t xml:space="preserve">As a positive control, we used a group of animals with ulna fracture who were not subjected to OVX surgery (n=5, positive control). As shown in Figure 2C and Table 2, there is significant difference in bone density in this group in four weeks after the surgery compared to the negative control (OVX and ulna fracture). Since the healthy </w:t>
      </w:r>
      <w:proofErr w:type="gramStart"/>
      <w:r w:rsidRPr="00D9021F">
        <w:rPr>
          <w:snapToGrid w:val="0"/>
          <w:color w:val="000000"/>
          <w:lang w:val="en-US" w:eastAsia="de-DE" w:bidi="en-US"/>
        </w:rPr>
        <w:t>bones in rats regains</w:t>
      </w:r>
      <w:proofErr w:type="gramEnd"/>
      <w:r w:rsidRPr="00D9021F">
        <w:rPr>
          <w:snapToGrid w:val="0"/>
          <w:color w:val="000000"/>
          <w:lang w:val="en-US" w:eastAsia="de-DE" w:bidi="en-US"/>
        </w:rPr>
        <w:t xml:space="preserve"> its biomechanical properties by 4 weeks [25], we terminated the measurements at this point and used the same data as a positive control for further experiments.</w:t>
      </w:r>
    </w:p>
    <w:p w14:paraId="77C6C2EA" w14:textId="3A9CFC91" w:rsidR="00D9021F" w:rsidRDefault="00D9021F" w:rsidP="00352482">
      <w:pPr>
        <w:suppressAutoHyphens w:val="0"/>
        <w:adjustRightInd w:val="0"/>
        <w:snapToGrid w:val="0"/>
        <w:spacing w:line="360" w:lineRule="auto"/>
        <w:ind w:firstLine="425"/>
        <w:jc w:val="both"/>
        <w:rPr>
          <w:snapToGrid w:val="0"/>
          <w:color w:val="000000"/>
          <w:lang w:val="en-US" w:eastAsia="de-DE" w:bidi="en-US"/>
        </w:rPr>
      </w:pPr>
      <w:r w:rsidRPr="00D9021F">
        <w:rPr>
          <w:snapToGrid w:val="0"/>
          <w:color w:val="000000"/>
          <w:lang w:val="en-US" w:eastAsia="de-DE" w:bidi="en-US"/>
        </w:rPr>
        <w:t>Figure 3 represents histological changes within fracture zones of ulna (cross-section) at 4 weeks after fracture.</w:t>
      </w:r>
    </w:p>
    <w:p w14:paraId="3392144D" w14:textId="77777777" w:rsidR="00D9021F" w:rsidRDefault="00D9021F" w:rsidP="00352482">
      <w:pPr>
        <w:suppressAutoHyphens w:val="0"/>
        <w:adjustRightInd w:val="0"/>
        <w:snapToGrid w:val="0"/>
        <w:spacing w:line="360" w:lineRule="auto"/>
        <w:ind w:firstLine="425"/>
        <w:jc w:val="both"/>
        <w:rPr>
          <w:snapToGrid w:val="0"/>
          <w:color w:val="000000"/>
          <w:lang w:val="en-US" w:eastAsia="de-DE" w:bidi="en-US"/>
        </w:rPr>
      </w:pPr>
    </w:p>
    <w:p w14:paraId="0621AEB5" w14:textId="77777777" w:rsidR="00D9021F" w:rsidRPr="00097971" w:rsidRDefault="00D9021F" w:rsidP="00352482">
      <w:pPr>
        <w:suppressAutoHyphens w:val="0"/>
        <w:adjustRightInd w:val="0"/>
        <w:snapToGrid w:val="0"/>
        <w:spacing w:line="360" w:lineRule="auto"/>
        <w:ind w:firstLine="425"/>
        <w:jc w:val="both"/>
        <w:rPr>
          <w:snapToGrid w:val="0"/>
          <w:color w:val="000000"/>
          <w:lang w:val="en-US" w:eastAsia="de-DE" w:bidi="en-US"/>
        </w:rPr>
      </w:pPr>
    </w:p>
    <w:p w14:paraId="11D10B6C" w14:textId="285F1EB4" w:rsidR="00BE0C94" w:rsidRPr="00872508" w:rsidRDefault="00BE0C94" w:rsidP="00E65D67">
      <w:pPr>
        <w:suppressAutoHyphens w:val="0"/>
        <w:adjustRightInd w:val="0"/>
        <w:snapToGrid w:val="0"/>
        <w:jc w:val="both"/>
        <w:rPr>
          <w:snapToGrid w:val="0"/>
          <w:color w:val="000000"/>
          <w:lang w:val="en-US" w:eastAsia="de-DE" w:bidi="en-US"/>
        </w:rPr>
      </w:pPr>
      <w:r w:rsidRPr="00857605">
        <w:rPr>
          <w:snapToGrid w:val="0"/>
          <w:color w:val="000000"/>
          <w:lang w:val="en-US" w:eastAsia="de-DE" w:bidi="en-US"/>
        </w:rPr>
        <w:lastRenderedPageBreak/>
        <w:t xml:space="preserve">Table </w:t>
      </w:r>
      <w:r w:rsidR="00794205" w:rsidRPr="00857605">
        <w:rPr>
          <w:snapToGrid w:val="0"/>
          <w:color w:val="000000"/>
          <w:lang w:val="en-US" w:eastAsia="de-DE" w:bidi="en-US"/>
        </w:rPr>
        <w:t>2</w:t>
      </w:r>
      <w:r w:rsidR="00857605">
        <w:rPr>
          <w:b/>
          <w:snapToGrid w:val="0"/>
          <w:color w:val="000000"/>
          <w:lang w:val="en-US" w:eastAsia="de-DE" w:bidi="en-US"/>
        </w:rPr>
        <w:t xml:space="preserve"> –</w:t>
      </w:r>
      <w:r w:rsidRPr="00872508">
        <w:rPr>
          <w:snapToGrid w:val="0"/>
          <w:color w:val="000000"/>
          <w:lang w:val="en-US" w:eastAsia="de-DE" w:bidi="en-US"/>
        </w:rPr>
        <w:t xml:space="preserve"> Ratios of the bone densities measured at 4</w:t>
      </w:r>
      <w:r w:rsidRPr="00872508">
        <w:rPr>
          <w:snapToGrid w:val="0"/>
          <w:color w:val="000000"/>
          <w:vertAlign w:val="superscript"/>
          <w:lang w:val="en-US" w:eastAsia="de-DE" w:bidi="en-US"/>
        </w:rPr>
        <w:t>th</w:t>
      </w:r>
      <w:r w:rsidRPr="00872508">
        <w:rPr>
          <w:snapToGrid w:val="0"/>
          <w:color w:val="000000"/>
          <w:lang w:val="en-US" w:eastAsia="de-DE" w:bidi="en-US"/>
        </w:rPr>
        <w:t xml:space="preserve"> and 24</w:t>
      </w:r>
      <w:r w:rsidRPr="00872508">
        <w:rPr>
          <w:snapToGrid w:val="0"/>
          <w:color w:val="000000"/>
          <w:vertAlign w:val="superscript"/>
          <w:lang w:val="en-US" w:eastAsia="de-DE" w:bidi="en-US"/>
        </w:rPr>
        <w:t>th</w:t>
      </w:r>
      <w:r w:rsidRPr="00872508">
        <w:rPr>
          <w:snapToGrid w:val="0"/>
          <w:color w:val="000000"/>
          <w:lang w:val="en-US" w:eastAsia="de-DE" w:bidi="en-US"/>
        </w:rPr>
        <w:t xml:space="preserve"> week after fracture to the initial bone densities (in two hours after surgery)</w:t>
      </w:r>
    </w:p>
    <w:tbl>
      <w:tblPr>
        <w:tblStyle w:val="TableGrid1"/>
        <w:tblW w:w="0" w:type="auto"/>
        <w:jc w:val="center"/>
        <w:tblInd w:w="-726" w:type="dxa"/>
        <w:tblLook w:val="04A0" w:firstRow="1" w:lastRow="0" w:firstColumn="1" w:lastColumn="0" w:noHBand="0" w:noVBand="1"/>
      </w:tblPr>
      <w:tblGrid>
        <w:gridCol w:w="2516"/>
        <w:gridCol w:w="2996"/>
        <w:gridCol w:w="3622"/>
      </w:tblGrid>
      <w:tr w:rsidR="00BE0C94" w:rsidRPr="00872508" w14:paraId="4430294C" w14:textId="77777777" w:rsidTr="00872508">
        <w:trPr>
          <w:jc w:val="center"/>
        </w:trPr>
        <w:tc>
          <w:tcPr>
            <w:tcW w:w="2516" w:type="dxa"/>
            <w:vMerge w:val="restart"/>
          </w:tcPr>
          <w:p w14:paraId="46E5A41B" w14:textId="77777777" w:rsidR="00BE0C94" w:rsidRPr="007029C2" w:rsidRDefault="00BE0C94" w:rsidP="007029C2">
            <w:pPr>
              <w:suppressAutoHyphens w:val="0"/>
              <w:adjustRightInd w:val="0"/>
              <w:snapToGrid w:val="0"/>
              <w:jc w:val="both"/>
              <w:rPr>
                <w:snapToGrid w:val="0"/>
                <w:color w:val="000000"/>
                <w:lang w:val="en-US" w:eastAsia="de-DE" w:bidi="en-US"/>
              </w:rPr>
            </w:pPr>
          </w:p>
          <w:p w14:paraId="72D57EAA" w14:textId="77777777" w:rsidR="00BE0C94" w:rsidRPr="007029C2" w:rsidRDefault="00BE0C94" w:rsidP="007029C2">
            <w:pPr>
              <w:suppressAutoHyphens w:val="0"/>
              <w:adjustRightInd w:val="0"/>
              <w:snapToGrid w:val="0"/>
              <w:jc w:val="both"/>
              <w:rPr>
                <w:snapToGrid w:val="0"/>
                <w:color w:val="000000"/>
                <w:lang w:val="en-US" w:eastAsia="de-DE" w:bidi="en-US"/>
              </w:rPr>
            </w:pPr>
            <w:r w:rsidRPr="007029C2">
              <w:rPr>
                <w:snapToGrid w:val="0"/>
                <w:color w:val="000000"/>
                <w:lang w:val="en-US" w:eastAsia="de-DE" w:bidi="en-US"/>
              </w:rPr>
              <w:t>Animal Group</w:t>
            </w:r>
          </w:p>
        </w:tc>
        <w:tc>
          <w:tcPr>
            <w:tcW w:w="6618" w:type="dxa"/>
            <w:gridSpan w:val="2"/>
          </w:tcPr>
          <w:p w14:paraId="03693E51" w14:textId="77777777" w:rsidR="00BE0C94" w:rsidRPr="007029C2" w:rsidRDefault="00BE0C94" w:rsidP="007029C2">
            <w:pPr>
              <w:suppressAutoHyphens w:val="0"/>
              <w:adjustRightInd w:val="0"/>
              <w:snapToGrid w:val="0"/>
              <w:jc w:val="center"/>
              <w:rPr>
                <w:snapToGrid w:val="0"/>
                <w:color w:val="000000"/>
                <w:lang w:val="en-US" w:eastAsia="de-DE" w:bidi="en-US"/>
              </w:rPr>
            </w:pPr>
            <w:r w:rsidRPr="007029C2">
              <w:rPr>
                <w:snapToGrid w:val="0"/>
                <w:color w:val="000000"/>
                <w:lang w:val="en-US" w:eastAsia="de-DE" w:bidi="en-US"/>
              </w:rPr>
              <w:t>Relative bone density ratio (after fracture/before fracture)</w:t>
            </w:r>
          </w:p>
          <w:p w14:paraId="778854F5" w14:textId="77777777" w:rsidR="00BE0C94" w:rsidRPr="007029C2" w:rsidRDefault="00BE0C94" w:rsidP="007029C2">
            <w:pPr>
              <w:suppressAutoHyphens w:val="0"/>
              <w:adjustRightInd w:val="0"/>
              <w:snapToGrid w:val="0"/>
              <w:jc w:val="center"/>
              <w:rPr>
                <w:snapToGrid w:val="0"/>
                <w:color w:val="000000"/>
                <w:lang w:val="en-US" w:eastAsia="de-DE" w:bidi="en-US"/>
              </w:rPr>
            </w:pPr>
            <w:r w:rsidRPr="007029C2">
              <w:rPr>
                <w:snapToGrid w:val="0"/>
                <w:color w:val="000000"/>
                <w:lang w:val="en-US" w:eastAsia="de-DE" w:bidi="en-US"/>
              </w:rPr>
              <w:t>Median (IQR 0.25-0.75)</w:t>
            </w:r>
          </w:p>
        </w:tc>
      </w:tr>
      <w:tr w:rsidR="00BE0C94" w:rsidRPr="00872508" w14:paraId="7C7DE6C6" w14:textId="77777777" w:rsidTr="00872508">
        <w:trPr>
          <w:jc w:val="center"/>
        </w:trPr>
        <w:tc>
          <w:tcPr>
            <w:tcW w:w="2516" w:type="dxa"/>
            <w:vMerge/>
          </w:tcPr>
          <w:p w14:paraId="06AD30D7" w14:textId="77777777" w:rsidR="00BE0C94" w:rsidRPr="007029C2" w:rsidRDefault="00BE0C94" w:rsidP="007029C2">
            <w:pPr>
              <w:suppressAutoHyphens w:val="0"/>
              <w:adjustRightInd w:val="0"/>
              <w:snapToGrid w:val="0"/>
              <w:jc w:val="center"/>
              <w:rPr>
                <w:snapToGrid w:val="0"/>
                <w:color w:val="000000"/>
                <w:lang w:val="en-US" w:eastAsia="de-DE" w:bidi="en-US"/>
              </w:rPr>
            </w:pPr>
          </w:p>
        </w:tc>
        <w:tc>
          <w:tcPr>
            <w:tcW w:w="2996" w:type="dxa"/>
          </w:tcPr>
          <w:p w14:paraId="3D374E9E" w14:textId="77777777" w:rsidR="00BE0C94" w:rsidRPr="007029C2" w:rsidRDefault="00BE0C94" w:rsidP="007029C2">
            <w:pPr>
              <w:suppressAutoHyphens w:val="0"/>
              <w:adjustRightInd w:val="0"/>
              <w:snapToGrid w:val="0"/>
              <w:jc w:val="center"/>
              <w:rPr>
                <w:snapToGrid w:val="0"/>
                <w:color w:val="000000"/>
                <w:lang w:val="en-US" w:eastAsia="de-DE" w:bidi="en-US"/>
              </w:rPr>
            </w:pPr>
            <w:r w:rsidRPr="007029C2">
              <w:rPr>
                <w:snapToGrid w:val="0"/>
                <w:color w:val="000000"/>
                <w:lang w:val="en-US" w:eastAsia="de-DE" w:bidi="en-US"/>
              </w:rPr>
              <w:t>4 weeks</w:t>
            </w:r>
          </w:p>
        </w:tc>
        <w:tc>
          <w:tcPr>
            <w:tcW w:w="3622" w:type="dxa"/>
          </w:tcPr>
          <w:p w14:paraId="0DCFEB2D" w14:textId="77777777" w:rsidR="00BE0C94" w:rsidRPr="007029C2" w:rsidRDefault="00BE0C94" w:rsidP="007029C2">
            <w:pPr>
              <w:suppressAutoHyphens w:val="0"/>
              <w:adjustRightInd w:val="0"/>
              <w:snapToGrid w:val="0"/>
              <w:jc w:val="center"/>
              <w:rPr>
                <w:snapToGrid w:val="0"/>
                <w:color w:val="000000"/>
                <w:lang w:val="en-US" w:eastAsia="de-DE" w:bidi="en-US"/>
              </w:rPr>
            </w:pPr>
            <w:r w:rsidRPr="007029C2">
              <w:rPr>
                <w:snapToGrid w:val="0"/>
                <w:color w:val="000000"/>
                <w:lang w:val="en-US" w:eastAsia="de-DE" w:bidi="en-US"/>
              </w:rPr>
              <w:t>24 weeks</w:t>
            </w:r>
          </w:p>
        </w:tc>
      </w:tr>
      <w:tr w:rsidR="00BE0C94" w:rsidRPr="00872508" w14:paraId="14C7A17B" w14:textId="77777777" w:rsidTr="00872508">
        <w:trPr>
          <w:jc w:val="center"/>
        </w:trPr>
        <w:tc>
          <w:tcPr>
            <w:tcW w:w="2516" w:type="dxa"/>
          </w:tcPr>
          <w:p w14:paraId="1ACD7B95" w14:textId="386EECA6" w:rsidR="00BE0C94" w:rsidRPr="00872508" w:rsidRDefault="00BE0C94" w:rsidP="007029C2">
            <w:pPr>
              <w:suppressAutoHyphens w:val="0"/>
              <w:adjustRightInd w:val="0"/>
              <w:snapToGrid w:val="0"/>
              <w:jc w:val="center"/>
              <w:rPr>
                <w:snapToGrid w:val="0"/>
                <w:color w:val="000000"/>
                <w:lang w:val="en-US" w:eastAsia="de-DE" w:bidi="en-US"/>
              </w:rPr>
            </w:pPr>
            <w:r w:rsidRPr="00872508">
              <w:rPr>
                <w:snapToGrid w:val="0"/>
                <w:color w:val="000000"/>
                <w:lang w:val="en-US" w:eastAsia="de-DE" w:bidi="en-US"/>
              </w:rPr>
              <w:t>Negative control (OVX, ulna fracture)</w:t>
            </w:r>
          </w:p>
        </w:tc>
        <w:tc>
          <w:tcPr>
            <w:tcW w:w="2996" w:type="dxa"/>
          </w:tcPr>
          <w:p w14:paraId="324D98F8" w14:textId="532E75ED" w:rsidR="00BE0C94" w:rsidRPr="00872508" w:rsidRDefault="00BE0C94" w:rsidP="007029C2">
            <w:pPr>
              <w:suppressAutoHyphens w:val="0"/>
              <w:adjustRightInd w:val="0"/>
              <w:snapToGrid w:val="0"/>
              <w:jc w:val="center"/>
              <w:rPr>
                <w:snapToGrid w:val="0"/>
                <w:color w:val="000000"/>
                <w:lang w:val="en-US" w:eastAsia="de-DE" w:bidi="en-US"/>
              </w:rPr>
            </w:pPr>
            <w:r w:rsidRPr="00872508">
              <w:rPr>
                <w:snapToGrid w:val="0"/>
                <w:color w:val="000000"/>
                <w:lang w:val="en-US" w:eastAsia="de-DE" w:bidi="en-US"/>
              </w:rPr>
              <w:t>0.914 (IQR 0.671-1.053) (n=9)</w:t>
            </w:r>
          </w:p>
        </w:tc>
        <w:tc>
          <w:tcPr>
            <w:tcW w:w="3622" w:type="dxa"/>
          </w:tcPr>
          <w:p w14:paraId="65F22022" w14:textId="77777777" w:rsidR="00BE0C94" w:rsidRPr="00872508" w:rsidRDefault="00BE0C94" w:rsidP="007029C2">
            <w:pPr>
              <w:suppressAutoHyphens w:val="0"/>
              <w:adjustRightInd w:val="0"/>
              <w:snapToGrid w:val="0"/>
              <w:jc w:val="center"/>
              <w:rPr>
                <w:snapToGrid w:val="0"/>
                <w:color w:val="000000"/>
                <w:lang w:val="en-US" w:eastAsia="de-DE" w:bidi="en-US"/>
              </w:rPr>
            </w:pPr>
            <w:r w:rsidRPr="00872508">
              <w:rPr>
                <w:snapToGrid w:val="0"/>
                <w:color w:val="000000"/>
                <w:lang w:val="en-US" w:eastAsia="de-DE" w:bidi="en-US"/>
              </w:rPr>
              <w:t>0.737(IQR 0.640-1.029) (n=4)</w:t>
            </w:r>
          </w:p>
        </w:tc>
      </w:tr>
      <w:tr w:rsidR="00BE0C94" w:rsidRPr="00872508" w14:paraId="03AB5429" w14:textId="77777777" w:rsidTr="00872508">
        <w:trPr>
          <w:jc w:val="center"/>
        </w:trPr>
        <w:tc>
          <w:tcPr>
            <w:tcW w:w="2516" w:type="dxa"/>
          </w:tcPr>
          <w:p w14:paraId="498A9917" w14:textId="77777777" w:rsidR="00BE0C94" w:rsidRPr="00872508" w:rsidRDefault="00BE0C94" w:rsidP="007029C2">
            <w:pPr>
              <w:suppressAutoHyphens w:val="0"/>
              <w:adjustRightInd w:val="0"/>
              <w:snapToGrid w:val="0"/>
              <w:jc w:val="center"/>
              <w:rPr>
                <w:snapToGrid w:val="0"/>
                <w:color w:val="000000"/>
                <w:lang w:val="en-US" w:eastAsia="de-DE" w:bidi="en-US"/>
              </w:rPr>
            </w:pPr>
            <w:r w:rsidRPr="00872508">
              <w:rPr>
                <w:snapToGrid w:val="0"/>
                <w:color w:val="000000"/>
                <w:lang w:val="en-US" w:eastAsia="de-DE" w:bidi="en-US"/>
              </w:rPr>
              <w:t xml:space="preserve">Polymer </w:t>
            </w:r>
          </w:p>
        </w:tc>
        <w:tc>
          <w:tcPr>
            <w:tcW w:w="2996" w:type="dxa"/>
          </w:tcPr>
          <w:p w14:paraId="651FE40A" w14:textId="77777777" w:rsidR="00BE0C94" w:rsidRPr="00872508" w:rsidRDefault="00BE0C94" w:rsidP="007029C2">
            <w:pPr>
              <w:suppressAutoHyphens w:val="0"/>
              <w:adjustRightInd w:val="0"/>
              <w:snapToGrid w:val="0"/>
              <w:jc w:val="center"/>
              <w:rPr>
                <w:snapToGrid w:val="0"/>
                <w:lang w:val="en-US" w:eastAsia="de-DE" w:bidi="en-US"/>
              </w:rPr>
            </w:pPr>
            <w:r w:rsidRPr="00872508">
              <w:rPr>
                <w:snapToGrid w:val="0"/>
                <w:lang w:val="en-US" w:eastAsia="de-DE" w:bidi="en-US"/>
              </w:rPr>
              <w:t>0.845</w:t>
            </w:r>
            <w:r w:rsidRPr="00872508">
              <w:rPr>
                <w:snapToGrid w:val="0"/>
                <w:color w:val="000000"/>
                <w:lang w:val="en-US" w:eastAsia="de-DE" w:bidi="en-US"/>
              </w:rPr>
              <w:t xml:space="preserve"> (IQR 0.727-0.994) </w:t>
            </w:r>
            <w:r w:rsidRPr="00872508">
              <w:rPr>
                <w:snapToGrid w:val="0"/>
                <w:lang w:val="en-US" w:eastAsia="de-DE" w:bidi="en-US"/>
              </w:rPr>
              <w:t>(n=10)</w:t>
            </w:r>
          </w:p>
          <w:p w14:paraId="137C47ED" w14:textId="77777777" w:rsidR="00BE0C94" w:rsidRPr="00872508" w:rsidRDefault="00BE0C94" w:rsidP="007029C2">
            <w:pPr>
              <w:suppressAutoHyphens w:val="0"/>
              <w:adjustRightInd w:val="0"/>
              <w:snapToGrid w:val="0"/>
              <w:jc w:val="center"/>
              <w:rPr>
                <w:snapToGrid w:val="0"/>
                <w:lang w:val="en-US" w:eastAsia="de-DE" w:bidi="en-US"/>
              </w:rPr>
            </w:pPr>
            <w:r w:rsidRPr="00872508">
              <w:rPr>
                <w:snapToGrid w:val="0"/>
                <w:lang w:val="en-US" w:eastAsia="de-DE" w:bidi="en-US"/>
              </w:rPr>
              <w:t>*P=1.00</w:t>
            </w:r>
          </w:p>
          <w:p w14:paraId="6E163E8A" w14:textId="12797732" w:rsidR="00BE0C94" w:rsidRPr="00872508" w:rsidRDefault="00BE0C94" w:rsidP="007029C2">
            <w:pPr>
              <w:suppressAutoHyphens w:val="0"/>
              <w:adjustRightInd w:val="0"/>
              <w:snapToGrid w:val="0"/>
              <w:jc w:val="center"/>
              <w:rPr>
                <w:snapToGrid w:val="0"/>
                <w:color w:val="000000"/>
                <w:lang w:val="en-US" w:eastAsia="de-DE" w:bidi="en-US"/>
              </w:rPr>
            </w:pPr>
            <w:r w:rsidRPr="00872508">
              <w:rPr>
                <w:snapToGrid w:val="0"/>
                <w:color w:val="000000"/>
                <w:lang w:val="en-US" w:eastAsia="de-DE" w:bidi="en-US"/>
              </w:rPr>
              <w:t>•</w:t>
            </w:r>
            <w:r w:rsidRPr="00872508">
              <w:rPr>
                <w:snapToGrid w:val="0"/>
                <w:lang w:val="en-US" w:eastAsia="de-DE" w:bidi="en-US"/>
              </w:rPr>
              <w:t>P=0.032</w:t>
            </w:r>
          </w:p>
        </w:tc>
        <w:tc>
          <w:tcPr>
            <w:tcW w:w="3622" w:type="dxa"/>
          </w:tcPr>
          <w:p w14:paraId="666A16BD" w14:textId="77777777" w:rsidR="00BE0C94" w:rsidRPr="00872508" w:rsidRDefault="00BE0C94" w:rsidP="007029C2">
            <w:pPr>
              <w:suppressAutoHyphens w:val="0"/>
              <w:adjustRightInd w:val="0"/>
              <w:snapToGrid w:val="0"/>
              <w:jc w:val="center"/>
              <w:rPr>
                <w:snapToGrid w:val="0"/>
                <w:color w:val="000000"/>
                <w:lang w:val="en-US" w:eastAsia="de-DE" w:bidi="en-US"/>
              </w:rPr>
            </w:pPr>
            <w:r w:rsidRPr="00872508">
              <w:rPr>
                <w:snapToGrid w:val="0"/>
                <w:color w:val="000000"/>
                <w:lang w:val="en-US" w:eastAsia="de-DE" w:bidi="en-US"/>
              </w:rPr>
              <w:t>0.621(IQR 0.435-0.652) (n=5)</w:t>
            </w:r>
          </w:p>
          <w:p w14:paraId="0EF72C00" w14:textId="77777777" w:rsidR="00BE0C94" w:rsidRPr="00872508" w:rsidRDefault="00BE0C94" w:rsidP="007029C2">
            <w:pPr>
              <w:suppressAutoHyphens w:val="0"/>
              <w:adjustRightInd w:val="0"/>
              <w:snapToGrid w:val="0"/>
              <w:jc w:val="center"/>
              <w:rPr>
                <w:snapToGrid w:val="0"/>
                <w:color w:val="000000"/>
                <w:lang w:val="en-US" w:eastAsia="de-DE" w:bidi="en-US"/>
              </w:rPr>
            </w:pPr>
            <w:r w:rsidRPr="00872508">
              <w:rPr>
                <w:snapToGrid w:val="0"/>
                <w:lang w:val="en-US" w:eastAsia="de-DE" w:bidi="en-US"/>
              </w:rPr>
              <w:t>*</w:t>
            </w:r>
            <w:r w:rsidRPr="00872508">
              <w:rPr>
                <w:snapToGrid w:val="0"/>
                <w:color w:val="000000"/>
                <w:lang w:val="en-US" w:eastAsia="de-DE" w:bidi="en-US"/>
              </w:rPr>
              <w:t>P=0.066</w:t>
            </w:r>
          </w:p>
          <w:p w14:paraId="3B5FBF96" w14:textId="77777777" w:rsidR="00BE0C94" w:rsidRPr="00872508" w:rsidRDefault="00BE0C94" w:rsidP="007029C2">
            <w:pPr>
              <w:suppressAutoHyphens w:val="0"/>
              <w:adjustRightInd w:val="0"/>
              <w:snapToGrid w:val="0"/>
              <w:jc w:val="center"/>
              <w:rPr>
                <w:snapToGrid w:val="0"/>
                <w:lang w:val="en-US" w:eastAsia="de-DE" w:bidi="en-US"/>
              </w:rPr>
            </w:pPr>
            <w:r w:rsidRPr="00872508">
              <w:rPr>
                <w:snapToGrid w:val="0"/>
                <w:color w:val="000000"/>
                <w:lang w:val="en-US" w:eastAsia="de-DE" w:bidi="en-US"/>
              </w:rPr>
              <w:t>•</w:t>
            </w:r>
            <w:r w:rsidRPr="00872508">
              <w:rPr>
                <w:snapToGrid w:val="0"/>
                <w:lang w:val="en-US" w:eastAsia="de-DE" w:bidi="en-US"/>
              </w:rPr>
              <w:t>P=0.008</w:t>
            </w:r>
          </w:p>
          <w:p w14:paraId="6345B12F" w14:textId="77777777" w:rsidR="00BE0C94" w:rsidRPr="00872508" w:rsidRDefault="00BE0C94" w:rsidP="007029C2">
            <w:pPr>
              <w:suppressAutoHyphens w:val="0"/>
              <w:adjustRightInd w:val="0"/>
              <w:snapToGrid w:val="0"/>
              <w:jc w:val="center"/>
              <w:rPr>
                <w:snapToGrid w:val="0"/>
                <w:color w:val="000000"/>
                <w:lang w:val="en-US" w:eastAsia="de-DE" w:bidi="en-US"/>
              </w:rPr>
            </w:pPr>
          </w:p>
        </w:tc>
      </w:tr>
      <w:tr w:rsidR="00BE0C94" w:rsidRPr="00872508" w14:paraId="48769CFD" w14:textId="77777777" w:rsidTr="00872508">
        <w:trPr>
          <w:jc w:val="center"/>
        </w:trPr>
        <w:tc>
          <w:tcPr>
            <w:tcW w:w="2516" w:type="dxa"/>
          </w:tcPr>
          <w:p w14:paraId="5EC85494" w14:textId="77777777" w:rsidR="00BE0C94" w:rsidRPr="00872508" w:rsidRDefault="00BE0C94" w:rsidP="007029C2">
            <w:pPr>
              <w:suppressAutoHyphens w:val="0"/>
              <w:adjustRightInd w:val="0"/>
              <w:snapToGrid w:val="0"/>
              <w:jc w:val="center"/>
              <w:rPr>
                <w:snapToGrid w:val="0"/>
                <w:color w:val="000000"/>
                <w:lang w:val="en-US" w:eastAsia="de-DE" w:bidi="en-US"/>
              </w:rPr>
            </w:pPr>
            <w:r w:rsidRPr="00872508">
              <w:rPr>
                <w:snapToGrid w:val="0"/>
                <w:color w:val="000000"/>
                <w:lang w:val="en-US" w:eastAsia="de-DE" w:bidi="en-US"/>
              </w:rPr>
              <w:t xml:space="preserve">MSCs </w:t>
            </w:r>
          </w:p>
        </w:tc>
        <w:tc>
          <w:tcPr>
            <w:tcW w:w="2996" w:type="dxa"/>
          </w:tcPr>
          <w:p w14:paraId="466187A2" w14:textId="77777777" w:rsidR="00BE0C94" w:rsidRPr="00872508" w:rsidRDefault="00BE0C94" w:rsidP="007029C2">
            <w:pPr>
              <w:suppressAutoHyphens w:val="0"/>
              <w:adjustRightInd w:val="0"/>
              <w:snapToGrid w:val="0"/>
              <w:jc w:val="center"/>
              <w:rPr>
                <w:snapToGrid w:val="0"/>
                <w:color w:val="000000"/>
                <w:lang w:val="en-US" w:eastAsia="de-DE" w:bidi="en-US"/>
              </w:rPr>
            </w:pPr>
            <w:r w:rsidRPr="00872508">
              <w:rPr>
                <w:snapToGrid w:val="0"/>
                <w:color w:val="000000"/>
                <w:lang w:val="en-US" w:eastAsia="de-DE" w:bidi="en-US"/>
              </w:rPr>
              <w:t xml:space="preserve">0.976(IQR 0.674-1.141) (n=8) </w:t>
            </w:r>
          </w:p>
          <w:p w14:paraId="269D31D6" w14:textId="77777777" w:rsidR="00BE0C94" w:rsidRPr="00872508" w:rsidRDefault="00BE0C94" w:rsidP="007029C2">
            <w:pPr>
              <w:suppressAutoHyphens w:val="0"/>
              <w:adjustRightInd w:val="0"/>
              <w:snapToGrid w:val="0"/>
              <w:jc w:val="center"/>
              <w:rPr>
                <w:snapToGrid w:val="0"/>
                <w:color w:val="000000"/>
                <w:lang w:val="en-US" w:eastAsia="de-DE" w:bidi="en-US"/>
              </w:rPr>
            </w:pPr>
            <w:r w:rsidRPr="00872508">
              <w:rPr>
                <w:snapToGrid w:val="0"/>
                <w:lang w:val="en-US" w:eastAsia="de-DE" w:bidi="en-US"/>
              </w:rPr>
              <w:t>*</w:t>
            </w:r>
            <w:r w:rsidRPr="00872508">
              <w:rPr>
                <w:snapToGrid w:val="0"/>
                <w:color w:val="000000"/>
                <w:lang w:val="en-US" w:eastAsia="de-DE" w:bidi="en-US"/>
              </w:rPr>
              <w:t>P=0.597</w:t>
            </w:r>
          </w:p>
          <w:p w14:paraId="111A72E2" w14:textId="58DE794D" w:rsidR="00BE0C94" w:rsidRPr="00872508" w:rsidRDefault="00BE0C94" w:rsidP="007029C2">
            <w:pPr>
              <w:suppressAutoHyphens w:val="0"/>
              <w:adjustRightInd w:val="0"/>
              <w:snapToGrid w:val="0"/>
              <w:jc w:val="center"/>
              <w:rPr>
                <w:snapToGrid w:val="0"/>
                <w:color w:val="000000"/>
                <w:lang w:val="en-US" w:eastAsia="de-DE" w:bidi="en-US"/>
              </w:rPr>
            </w:pPr>
            <w:r w:rsidRPr="00872508">
              <w:rPr>
                <w:snapToGrid w:val="0"/>
                <w:color w:val="000000"/>
                <w:lang w:val="en-US" w:eastAsia="de-DE" w:bidi="en-US"/>
              </w:rPr>
              <w:t>•</w:t>
            </w:r>
            <w:r w:rsidRPr="00872508">
              <w:rPr>
                <w:snapToGrid w:val="0"/>
                <w:lang w:val="en-US" w:eastAsia="de-DE" w:bidi="en-US"/>
              </w:rPr>
              <w:t>P=0.354</w:t>
            </w:r>
          </w:p>
        </w:tc>
        <w:tc>
          <w:tcPr>
            <w:tcW w:w="3622" w:type="dxa"/>
          </w:tcPr>
          <w:p w14:paraId="3EB60EC2" w14:textId="77777777" w:rsidR="00BE0C94" w:rsidRPr="00872508" w:rsidRDefault="00BE0C94" w:rsidP="007029C2">
            <w:pPr>
              <w:suppressAutoHyphens w:val="0"/>
              <w:adjustRightInd w:val="0"/>
              <w:snapToGrid w:val="0"/>
              <w:jc w:val="center"/>
              <w:rPr>
                <w:snapToGrid w:val="0"/>
                <w:color w:val="000000"/>
                <w:lang w:val="en-US" w:eastAsia="de-DE" w:bidi="en-US"/>
              </w:rPr>
            </w:pPr>
            <w:r w:rsidRPr="00872508">
              <w:rPr>
                <w:snapToGrid w:val="0"/>
                <w:color w:val="000000"/>
                <w:lang w:val="en-US" w:eastAsia="de-DE" w:bidi="en-US"/>
              </w:rPr>
              <w:t>0.596(IQR 0.453-1.379) (n=4)</w:t>
            </w:r>
          </w:p>
          <w:p w14:paraId="69610D54" w14:textId="77777777" w:rsidR="00BE0C94" w:rsidRPr="00872508" w:rsidRDefault="00BE0C94" w:rsidP="007029C2">
            <w:pPr>
              <w:suppressAutoHyphens w:val="0"/>
              <w:adjustRightInd w:val="0"/>
              <w:snapToGrid w:val="0"/>
              <w:jc w:val="center"/>
              <w:rPr>
                <w:snapToGrid w:val="0"/>
                <w:color w:val="000000"/>
                <w:lang w:val="en-US" w:eastAsia="de-DE" w:bidi="en-US"/>
              </w:rPr>
            </w:pPr>
            <w:r w:rsidRPr="00872508">
              <w:rPr>
                <w:snapToGrid w:val="0"/>
                <w:lang w:val="en-US" w:eastAsia="de-DE" w:bidi="en-US"/>
              </w:rPr>
              <w:t>*</w:t>
            </w:r>
            <w:r w:rsidRPr="00872508">
              <w:rPr>
                <w:snapToGrid w:val="0"/>
                <w:color w:val="000000"/>
                <w:lang w:val="en-US" w:eastAsia="de-DE" w:bidi="en-US"/>
              </w:rPr>
              <w:t>P=0.486</w:t>
            </w:r>
          </w:p>
          <w:p w14:paraId="4B493C16" w14:textId="77777777" w:rsidR="00BE0C94" w:rsidRPr="00872508" w:rsidRDefault="00BE0C94" w:rsidP="007029C2">
            <w:pPr>
              <w:suppressAutoHyphens w:val="0"/>
              <w:adjustRightInd w:val="0"/>
              <w:snapToGrid w:val="0"/>
              <w:jc w:val="center"/>
              <w:rPr>
                <w:snapToGrid w:val="0"/>
                <w:lang w:val="en-US" w:eastAsia="de-DE" w:bidi="en-US"/>
              </w:rPr>
            </w:pPr>
            <w:r w:rsidRPr="00872508">
              <w:rPr>
                <w:snapToGrid w:val="0"/>
                <w:color w:val="000000"/>
                <w:lang w:val="en-US" w:eastAsia="de-DE" w:bidi="en-US"/>
              </w:rPr>
              <w:t>•</w:t>
            </w:r>
            <w:r w:rsidRPr="00872508">
              <w:rPr>
                <w:snapToGrid w:val="0"/>
                <w:lang w:val="en-US" w:eastAsia="de-DE" w:bidi="en-US"/>
              </w:rPr>
              <w:t>P=0.268</w:t>
            </w:r>
          </w:p>
          <w:p w14:paraId="5392F966" w14:textId="77777777" w:rsidR="00BE0C94" w:rsidRPr="00872508" w:rsidRDefault="00BE0C94" w:rsidP="007029C2">
            <w:pPr>
              <w:suppressAutoHyphens w:val="0"/>
              <w:adjustRightInd w:val="0"/>
              <w:snapToGrid w:val="0"/>
              <w:jc w:val="center"/>
              <w:rPr>
                <w:snapToGrid w:val="0"/>
                <w:color w:val="000000"/>
                <w:lang w:val="en-US" w:eastAsia="de-DE" w:bidi="en-US"/>
              </w:rPr>
            </w:pPr>
          </w:p>
        </w:tc>
      </w:tr>
      <w:tr w:rsidR="00BE0C94" w:rsidRPr="00872508" w14:paraId="74147B0C" w14:textId="77777777" w:rsidTr="00872508">
        <w:trPr>
          <w:jc w:val="center"/>
        </w:trPr>
        <w:tc>
          <w:tcPr>
            <w:tcW w:w="2516" w:type="dxa"/>
          </w:tcPr>
          <w:p w14:paraId="09717513" w14:textId="77777777" w:rsidR="00BE0C94" w:rsidRPr="00872508" w:rsidRDefault="00BE0C94" w:rsidP="007029C2">
            <w:pPr>
              <w:suppressAutoHyphens w:val="0"/>
              <w:adjustRightInd w:val="0"/>
              <w:snapToGrid w:val="0"/>
              <w:jc w:val="center"/>
              <w:rPr>
                <w:snapToGrid w:val="0"/>
                <w:color w:val="000000"/>
                <w:lang w:val="en-US" w:eastAsia="de-DE" w:bidi="en-US"/>
              </w:rPr>
            </w:pPr>
            <w:r w:rsidRPr="00872508">
              <w:rPr>
                <w:snapToGrid w:val="0"/>
                <w:color w:val="000000"/>
                <w:lang w:val="en-US" w:eastAsia="de-DE" w:bidi="en-US"/>
              </w:rPr>
              <w:t xml:space="preserve">MSCs+ Polymer </w:t>
            </w:r>
          </w:p>
        </w:tc>
        <w:tc>
          <w:tcPr>
            <w:tcW w:w="2996" w:type="dxa"/>
          </w:tcPr>
          <w:p w14:paraId="60A5013D" w14:textId="77777777" w:rsidR="00BE0C94" w:rsidRPr="00872508" w:rsidRDefault="00BE0C94" w:rsidP="007029C2">
            <w:pPr>
              <w:suppressAutoHyphens w:val="0"/>
              <w:adjustRightInd w:val="0"/>
              <w:snapToGrid w:val="0"/>
              <w:jc w:val="center"/>
              <w:rPr>
                <w:snapToGrid w:val="0"/>
                <w:color w:val="000000"/>
                <w:lang w:val="en-US" w:eastAsia="de-DE" w:bidi="en-US"/>
              </w:rPr>
            </w:pPr>
            <w:r w:rsidRPr="00872508">
              <w:rPr>
                <w:snapToGrid w:val="0"/>
                <w:color w:val="000000"/>
                <w:lang w:val="en-US" w:eastAsia="de-DE" w:bidi="en-US"/>
              </w:rPr>
              <w:t>1.274(IQR 1.046-1.421</w:t>
            </w:r>
            <w:r w:rsidRPr="00872508">
              <w:rPr>
                <w:snapToGrid w:val="0"/>
                <w:lang w:val="en-US" w:eastAsia="de-DE" w:bidi="en-US"/>
              </w:rPr>
              <w:t>) (n=10)</w:t>
            </w:r>
          </w:p>
          <w:p w14:paraId="352D68DD" w14:textId="77777777" w:rsidR="00BE0C94" w:rsidRPr="00872508" w:rsidRDefault="00BE0C94" w:rsidP="007029C2">
            <w:pPr>
              <w:suppressAutoHyphens w:val="0"/>
              <w:adjustRightInd w:val="0"/>
              <w:snapToGrid w:val="0"/>
              <w:jc w:val="center"/>
              <w:rPr>
                <w:snapToGrid w:val="0"/>
                <w:color w:val="000000"/>
                <w:lang w:val="en-US" w:eastAsia="de-DE" w:bidi="en-US"/>
              </w:rPr>
            </w:pPr>
            <w:r w:rsidRPr="00872508">
              <w:rPr>
                <w:snapToGrid w:val="0"/>
                <w:lang w:val="en-US" w:eastAsia="de-DE" w:bidi="en-US"/>
              </w:rPr>
              <w:t>*</w:t>
            </w:r>
            <w:r w:rsidRPr="00872508">
              <w:rPr>
                <w:snapToGrid w:val="0"/>
                <w:color w:val="000000"/>
                <w:lang w:val="en-US" w:eastAsia="de-DE" w:bidi="en-US"/>
              </w:rPr>
              <w:t>P=0.003</w:t>
            </w:r>
          </w:p>
          <w:p w14:paraId="288285A6" w14:textId="69E06B64" w:rsidR="00BE0C94" w:rsidRPr="00872508" w:rsidRDefault="00BE0C94" w:rsidP="007029C2">
            <w:pPr>
              <w:suppressAutoHyphens w:val="0"/>
              <w:adjustRightInd w:val="0"/>
              <w:snapToGrid w:val="0"/>
              <w:jc w:val="center"/>
              <w:rPr>
                <w:snapToGrid w:val="0"/>
                <w:color w:val="000000"/>
                <w:lang w:val="en-US" w:eastAsia="de-DE" w:bidi="en-US"/>
              </w:rPr>
            </w:pPr>
            <w:r w:rsidRPr="00872508">
              <w:rPr>
                <w:snapToGrid w:val="0"/>
                <w:color w:val="000000"/>
                <w:lang w:val="en-US" w:eastAsia="de-DE" w:bidi="en-US"/>
              </w:rPr>
              <w:t>•</w:t>
            </w:r>
            <w:r w:rsidRPr="00872508">
              <w:rPr>
                <w:snapToGrid w:val="0"/>
                <w:lang w:val="en-US" w:eastAsia="de-DE" w:bidi="en-US"/>
              </w:rPr>
              <w:t>P=0.058</w:t>
            </w:r>
          </w:p>
        </w:tc>
        <w:tc>
          <w:tcPr>
            <w:tcW w:w="3622" w:type="dxa"/>
          </w:tcPr>
          <w:p w14:paraId="324DF81D" w14:textId="77777777" w:rsidR="00BE0C94" w:rsidRPr="00872508" w:rsidRDefault="00BE0C94" w:rsidP="007029C2">
            <w:pPr>
              <w:suppressAutoHyphens w:val="0"/>
              <w:adjustRightInd w:val="0"/>
              <w:snapToGrid w:val="0"/>
              <w:jc w:val="center"/>
              <w:rPr>
                <w:snapToGrid w:val="0"/>
                <w:color w:val="000000"/>
                <w:lang w:val="en-US" w:eastAsia="de-DE" w:bidi="en-US"/>
              </w:rPr>
            </w:pPr>
            <w:r w:rsidRPr="00872508">
              <w:rPr>
                <w:snapToGrid w:val="0"/>
                <w:color w:val="000000"/>
                <w:lang w:val="en-US" w:eastAsia="de-DE" w:bidi="en-US"/>
              </w:rPr>
              <w:t>1.215(IQR 1.124-1.754) (n=5)</w:t>
            </w:r>
          </w:p>
          <w:p w14:paraId="74343CF6" w14:textId="77777777" w:rsidR="00BE0C94" w:rsidRPr="00872508" w:rsidRDefault="00BE0C94" w:rsidP="007029C2">
            <w:pPr>
              <w:suppressAutoHyphens w:val="0"/>
              <w:adjustRightInd w:val="0"/>
              <w:snapToGrid w:val="0"/>
              <w:jc w:val="center"/>
              <w:rPr>
                <w:snapToGrid w:val="0"/>
                <w:color w:val="000000"/>
                <w:lang w:val="en-US" w:eastAsia="de-DE" w:bidi="en-US"/>
              </w:rPr>
            </w:pPr>
            <w:r w:rsidRPr="00872508">
              <w:rPr>
                <w:snapToGrid w:val="0"/>
                <w:lang w:val="en-US" w:eastAsia="de-DE" w:bidi="en-US"/>
              </w:rPr>
              <w:t>*</w:t>
            </w:r>
            <w:r w:rsidRPr="00872508">
              <w:rPr>
                <w:snapToGrid w:val="0"/>
                <w:color w:val="000000"/>
                <w:lang w:val="en-US" w:eastAsia="de-DE" w:bidi="en-US"/>
              </w:rPr>
              <w:t>P=0.032</w:t>
            </w:r>
          </w:p>
          <w:p w14:paraId="13138DB3" w14:textId="77777777" w:rsidR="00BE0C94" w:rsidRPr="00872508" w:rsidRDefault="00BE0C94" w:rsidP="007029C2">
            <w:pPr>
              <w:suppressAutoHyphens w:val="0"/>
              <w:adjustRightInd w:val="0"/>
              <w:snapToGrid w:val="0"/>
              <w:jc w:val="center"/>
              <w:rPr>
                <w:snapToGrid w:val="0"/>
                <w:lang w:val="en-US" w:eastAsia="de-DE" w:bidi="en-US"/>
              </w:rPr>
            </w:pPr>
            <w:r w:rsidRPr="00872508">
              <w:rPr>
                <w:snapToGrid w:val="0"/>
                <w:color w:val="000000"/>
                <w:lang w:val="en-US" w:eastAsia="de-DE" w:bidi="en-US"/>
              </w:rPr>
              <w:t>•</w:t>
            </w:r>
            <w:r w:rsidRPr="00872508">
              <w:rPr>
                <w:snapToGrid w:val="0"/>
                <w:lang w:val="en-US" w:eastAsia="de-DE" w:bidi="en-US"/>
              </w:rPr>
              <w:t>P=0.095</w:t>
            </w:r>
          </w:p>
          <w:p w14:paraId="702FC7E4" w14:textId="77777777" w:rsidR="00BE0C94" w:rsidRPr="00872508" w:rsidRDefault="00BE0C94" w:rsidP="007029C2">
            <w:pPr>
              <w:suppressAutoHyphens w:val="0"/>
              <w:adjustRightInd w:val="0"/>
              <w:snapToGrid w:val="0"/>
              <w:jc w:val="center"/>
              <w:rPr>
                <w:snapToGrid w:val="0"/>
                <w:color w:val="000000"/>
                <w:lang w:val="en-US" w:eastAsia="de-DE" w:bidi="en-US"/>
              </w:rPr>
            </w:pPr>
          </w:p>
        </w:tc>
      </w:tr>
      <w:tr w:rsidR="00BE0C94" w:rsidRPr="00872508" w14:paraId="698AD8D0" w14:textId="77777777" w:rsidTr="00872508">
        <w:trPr>
          <w:jc w:val="center"/>
        </w:trPr>
        <w:tc>
          <w:tcPr>
            <w:tcW w:w="2516" w:type="dxa"/>
          </w:tcPr>
          <w:p w14:paraId="50C179EA" w14:textId="77777777" w:rsidR="00BE0C94" w:rsidRPr="00872508" w:rsidRDefault="00BE0C94" w:rsidP="007029C2">
            <w:pPr>
              <w:suppressAutoHyphens w:val="0"/>
              <w:adjustRightInd w:val="0"/>
              <w:snapToGrid w:val="0"/>
              <w:jc w:val="center"/>
              <w:rPr>
                <w:snapToGrid w:val="0"/>
                <w:color w:val="000000"/>
                <w:lang w:val="en-US" w:eastAsia="de-DE" w:bidi="en-US"/>
              </w:rPr>
            </w:pPr>
            <w:r w:rsidRPr="00872508">
              <w:rPr>
                <w:snapToGrid w:val="0"/>
                <w:color w:val="000000"/>
                <w:lang w:val="en-US" w:eastAsia="de-DE" w:bidi="en-US"/>
              </w:rPr>
              <w:t>Positive control</w:t>
            </w:r>
          </w:p>
          <w:p w14:paraId="1C5DA737" w14:textId="6184D529" w:rsidR="00BE0C94" w:rsidRPr="00872508" w:rsidRDefault="00BE0C94" w:rsidP="007029C2">
            <w:pPr>
              <w:suppressAutoHyphens w:val="0"/>
              <w:adjustRightInd w:val="0"/>
              <w:snapToGrid w:val="0"/>
              <w:jc w:val="center"/>
              <w:rPr>
                <w:snapToGrid w:val="0"/>
                <w:color w:val="000000"/>
                <w:lang w:val="en-US" w:eastAsia="de-DE" w:bidi="en-US"/>
              </w:rPr>
            </w:pPr>
            <w:r w:rsidRPr="00872508">
              <w:rPr>
                <w:snapToGrid w:val="0"/>
                <w:color w:val="000000"/>
                <w:lang w:val="en-US" w:eastAsia="de-DE" w:bidi="en-US"/>
              </w:rPr>
              <w:t xml:space="preserve"> (no OVX, ulna fracture) </w:t>
            </w:r>
          </w:p>
        </w:tc>
        <w:tc>
          <w:tcPr>
            <w:tcW w:w="2996" w:type="dxa"/>
          </w:tcPr>
          <w:p w14:paraId="4FE4AAD7" w14:textId="77777777" w:rsidR="00BE0C94" w:rsidRPr="00872508" w:rsidRDefault="00BE0C94" w:rsidP="007029C2">
            <w:pPr>
              <w:suppressAutoHyphens w:val="0"/>
              <w:adjustRightInd w:val="0"/>
              <w:snapToGrid w:val="0"/>
              <w:jc w:val="center"/>
              <w:rPr>
                <w:snapToGrid w:val="0"/>
                <w:color w:val="000000"/>
                <w:lang w:val="en-US" w:eastAsia="de-DE" w:bidi="en-US"/>
              </w:rPr>
            </w:pPr>
            <w:r w:rsidRPr="00872508">
              <w:rPr>
                <w:snapToGrid w:val="0"/>
                <w:color w:val="000000"/>
                <w:lang w:val="en-US" w:eastAsia="de-DE" w:bidi="en-US"/>
              </w:rPr>
              <w:t>1.103 (IQR 0.971-1.148) (n=5)</w:t>
            </w:r>
          </w:p>
          <w:p w14:paraId="127AED59" w14:textId="77777777" w:rsidR="00BE0C94" w:rsidRPr="00872508" w:rsidRDefault="00BE0C94" w:rsidP="007029C2">
            <w:pPr>
              <w:suppressAutoHyphens w:val="0"/>
              <w:adjustRightInd w:val="0"/>
              <w:snapToGrid w:val="0"/>
              <w:jc w:val="center"/>
              <w:rPr>
                <w:snapToGrid w:val="0"/>
                <w:color w:val="000000"/>
                <w:lang w:val="en-US" w:eastAsia="de-DE" w:bidi="en-US"/>
              </w:rPr>
            </w:pPr>
            <w:r w:rsidRPr="00872508">
              <w:rPr>
                <w:snapToGrid w:val="0"/>
                <w:lang w:val="en-US" w:eastAsia="de-DE" w:bidi="en-US"/>
              </w:rPr>
              <w:t>*</w:t>
            </w:r>
            <w:r w:rsidRPr="00872508">
              <w:rPr>
                <w:snapToGrid w:val="0"/>
                <w:color w:val="000000"/>
                <w:lang w:val="en-US" w:eastAsia="de-DE" w:bidi="en-US"/>
              </w:rPr>
              <w:t>P = 0.046</w:t>
            </w:r>
          </w:p>
        </w:tc>
        <w:tc>
          <w:tcPr>
            <w:tcW w:w="3622" w:type="dxa"/>
          </w:tcPr>
          <w:p w14:paraId="10F030BF" w14:textId="77777777" w:rsidR="00BE0C94" w:rsidRPr="00872508" w:rsidRDefault="00BE0C94" w:rsidP="007029C2">
            <w:pPr>
              <w:suppressAutoHyphens w:val="0"/>
              <w:adjustRightInd w:val="0"/>
              <w:snapToGrid w:val="0"/>
              <w:jc w:val="center"/>
              <w:rPr>
                <w:snapToGrid w:val="0"/>
                <w:color w:val="000000"/>
                <w:lang w:val="en-US" w:eastAsia="de-DE" w:bidi="en-US"/>
              </w:rPr>
            </w:pPr>
            <w:r w:rsidRPr="00872508">
              <w:rPr>
                <w:snapToGrid w:val="0"/>
                <w:color w:val="000000"/>
                <w:lang w:val="en-US" w:eastAsia="de-DE" w:bidi="en-US"/>
              </w:rPr>
              <w:t>No data</w:t>
            </w:r>
          </w:p>
        </w:tc>
      </w:tr>
      <w:tr w:rsidR="00BE0C94" w:rsidRPr="00EF2915" w14:paraId="101EE75C" w14:textId="77777777" w:rsidTr="00872508">
        <w:trPr>
          <w:jc w:val="center"/>
        </w:trPr>
        <w:tc>
          <w:tcPr>
            <w:tcW w:w="9134" w:type="dxa"/>
            <w:gridSpan w:val="3"/>
          </w:tcPr>
          <w:p w14:paraId="0EACA411" w14:textId="30E3B337" w:rsidR="00BE0C94" w:rsidRPr="00EF2915" w:rsidRDefault="007029C2" w:rsidP="007029C2">
            <w:pPr>
              <w:suppressAutoHyphens w:val="0"/>
              <w:adjustRightInd w:val="0"/>
              <w:snapToGrid w:val="0"/>
              <w:ind w:firstLine="679"/>
              <w:jc w:val="both"/>
              <w:rPr>
                <w:snapToGrid w:val="0"/>
                <w:color w:val="000000"/>
                <w:sz w:val="20"/>
                <w:szCs w:val="20"/>
                <w:lang w:val="en-US" w:eastAsia="de-DE" w:bidi="en-US"/>
              </w:rPr>
            </w:pPr>
            <w:r>
              <w:rPr>
                <w:snapToGrid w:val="0"/>
                <w:color w:val="000000"/>
                <w:szCs w:val="20"/>
                <w:lang w:val="en-US" w:eastAsia="de-DE" w:bidi="en-US"/>
              </w:rPr>
              <w:t>Note –</w:t>
            </w:r>
            <w:r w:rsidR="00BE0C94" w:rsidRPr="007029C2">
              <w:rPr>
                <w:snapToGrid w:val="0"/>
                <w:color w:val="000000"/>
                <w:szCs w:val="20"/>
                <w:lang w:val="en-US" w:eastAsia="de-DE" w:bidi="en-US"/>
              </w:rPr>
              <w:t xml:space="preserve"> Mann-Whitney Rank Sum Test was used to compare the differences between experimental groups: * - compared to a negative control; •- compared to a positive control.</w:t>
            </w:r>
          </w:p>
        </w:tc>
      </w:tr>
    </w:tbl>
    <w:p w14:paraId="0C9E7D55" w14:textId="77777777" w:rsidR="00BE0C94" w:rsidRPr="00872508" w:rsidRDefault="00BE0C94" w:rsidP="00EF2915">
      <w:pPr>
        <w:suppressAutoHyphens w:val="0"/>
        <w:adjustRightInd w:val="0"/>
        <w:snapToGrid w:val="0"/>
        <w:spacing w:line="360" w:lineRule="auto"/>
        <w:ind w:firstLine="425"/>
        <w:jc w:val="both"/>
        <w:rPr>
          <w:snapToGrid w:val="0"/>
          <w:color w:val="000000"/>
          <w:lang w:val="en-US" w:eastAsia="de-DE" w:bidi="en-US"/>
        </w:rPr>
      </w:pPr>
      <w:r w:rsidRPr="00872508">
        <w:rPr>
          <w:snapToGrid w:val="0"/>
          <w:color w:val="000000"/>
          <w:lang w:val="en-US" w:eastAsia="de-DE" w:bidi="en-US"/>
        </w:rPr>
        <w:t xml:space="preserve"> </w:t>
      </w:r>
    </w:p>
    <w:p w14:paraId="5C4F7F38" w14:textId="77777777" w:rsidR="00BE0C94" w:rsidRPr="00BE0C94" w:rsidRDefault="00BE0C94" w:rsidP="00794205">
      <w:pPr>
        <w:suppressAutoHyphens w:val="0"/>
        <w:adjustRightInd w:val="0"/>
        <w:snapToGrid w:val="0"/>
        <w:spacing w:line="360" w:lineRule="auto"/>
        <w:jc w:val="both"/>
        <w:rPr>
          <w:snapToGrid w:val="0"/>
          <w:color w:val="000000"/>
          <w:lang w:val="en-US" w:eastAsia="de-DE" w:bidi="en-US"/>
        </w:rPr>
      </w:pPr>
    </w:p>
    <w:p w14:paraId="70D06022" w14:textId="77777777" w:rsidR="00BE0C94" w:rsidRPr="009526E6" w:rsidRDefault="00BE0C94" w:rsidP="00794205">
      <w:pPr>
        <w:suppressAutoHyphens w:val="0"/>
        <w:adjustRightInd w:val="0"/>
        <w:snapToGrid w:val="0"/>
        <w:spacing w:line="360" w:lineRule="auto"/>
        <w:jc w:val="center"/>
        <w:rPr>
          <w:snapToGrid w:val="0"/>
          <w:color w:val="000000"/>
          <w:lang w:val="en-US" w:eastAsia="de-DE" w:bidi="en-US"/>
        </w:rPr>
      </w:pPr>
      <w:r w:rsidRPr="009526E6">
        <w:rPr>
          <w:noProof/>
          <w:color w:val="000000"/>
          <w:lang w:val="en-US" w:eastAsia="en-US"/>
        </w:rPr>
        <w:drawing>
          <wp:inline distT="0" distB="0" distL="0" distR="0" wp14:anchorId="5FCA8BDA" wp14:editId="78641C62">
            <wp:extent cx="5810356" cy="2432304"/>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10356" cy="2432304"/>
                    </a:xfrm>
                    <a:prstGeom prst="rect">
                      <a:avLst/>
                    </a:prstGeom>
                    <a:noFill/>
                  </pic:spPr>
                </pic:pic>
              </a:graphicData>
            </a:graphic>
          </wp:inline>
        </w:drawing>
      </w:r>
    </w:p>
    <w:p w14:paraId="789B0A65" w14:textId="77777777" w:rsidR="007029C2" w:rsidRPr="009526E6" w:rsidRDefault="007029C2" w:rsidP="007029C2">
      <w:pPr>
        <w:suppressAutoHyphens w:val="0"/>
        <w:adjustRightInd w:val="0"/>
        <w:snapToGrid w:val="0"/>
        <w:jc w:val="both"/>
        <w:rPr>
          <w:snapToGrid w:val="0"/>
          <w:color w:val="000000"/>
          <w:lang w:val="en-US" w:eastAsia="de-DE" w:bidi="en-US"/>
        </w:rPr>
      </w:pPr>
      <w:r w:rsidRPr="009526E6">
        <w:rPr>
          <w:snapToGrid w:val="0"/>
          <w:color w:val="000000"/>
          <w:lang w:val="en-US" w:eastAsia="de-DE" w:bidi="en-US"/>
        </w:rPr>
        <w:t>(A) PBS (negative control) group, showing fracture gaps, broken periosteum, endosteum; the broken end is clearly separated (an arrow), (calibration=100µm); (B) Polymer group, showing immature bone tissue with fibrous tissue started to close the fracture gaps (two-headed arrow), (calibration=100µm); (C) Unmodified MSC group, showing bone regeneration and most of the bone tissue was connected to filling the gap (two-headed arrow), (calibration=100µm); (D) Modified MSCs with polymer group, showing most prominent osteogenesis and the fracture gaps filled with bone tissue (two-headed arrow), (calibration=100µm).</w:t>
      </w:r>
    </w:p>
    <w:p w14:paraId="1BD3F723" w14:textId="052B55E1" w:rsidR="00857605" w:rsidRDefault="00EF2915" w:rsidP="00794205">
      <w:pPr>
        <w:suppressAutoHyphens w:val="0"/>
        <w:adjustRightInd w:val="0"/>
        <w:snapToGrid w:val="0"/>
        <w:ind w:firstLine="425"/>
        <w:jc w:val="center"/>
        <w:rPr>
          <w:snapToGrid w:val="0"/>
          <w:color w:val="000000"/>
          <w:lang w:val="en-US" w:eastAsia="de-DE" w:bidi="en-US"/>
        </w:rPr>
      </w:pPr>
      <w:r w:rsidRPr="00857605">
        <w:rPr>
          <w:bCs/>
          <w:snapToGrid w:val="0"/>
          <w:color w:val="000000"/>
          <w:lang w:val="en-US" w:eastAsia="de-DE" w:bidi="en-US"/>
        </w:rPr>
        <w:t>Figure 3</w:t>
      </w:r>
      <w:r w:rsidR="00857605">
        <w:rPr>
          <w:b/>
          <w:bCs/>
          <w:snapToGrid w:val="0"/>
          <w:color w:val="000000"/>
          <w:lang w:val="en-US" w:eastAsia="de-DE" w:bidi="en-US"/>
        </w:rPr>
        <w:t xml:space="preserve"> –</w:t>
      </w:r>
      <w:r w:rsidR="00BE0C94" w:rsidRPr="00BE0C94">
        <w:rPr>
          <w:b/>
          <w:bCs/>
          <w:snapToGrid w:val="0"/>
          <w:color w:val="000000"/>
          <w:lang w:val="en-US" w:eastAsia="de-DE" w:bidi="en-US"/>
        </w:rPr>
        <w:t xml:space="preserve"> </w:t>
      </w:r>
      <w:r w:rsidR="00BE0C94" w:rsidRPr="00BE0C94">
        <w:rPr>
          <w:snapToGrid w:val="0"/>
          <w:color w:val="000000"/>
          <w:lang w:val="en-US" w:eastAsia="de-DE" w:bidi="en-US"/>
        </w:rPr>
        <w:t>Histological changes within fracture zones of ulna (cross-sec</w:t>
      </w:r>
      <w:r w:rsidR="00857605">
        <w:rPr>
          <w:snapToGrid w:val="0"/>
          <w:color w:val="000000"/>
          <w:lang w:val="en-US" w:eastAsia="de-DE" w:bidi="en-US"/>
        </w:rPr>
        <w:t>tion) at 4 weeks after fracture</w:t>
      </w:r>
      <w:r w:rsidR="00BE0C94" w:rsidRPr="00BE0C94">
        <w:rPr>
          <w:snapToGrid w:val="0"/>
          <w:color w:val="000000"/>
          <w:lang w:val="en-US" w:eastAsia="de-DE" w:bidi="en-US"/>
        </w:rPr>
        <w:t xml:space="preserve"> (HE staining; upper panel - 10X, lower pa</w:t>
      </w:r>
      <w:r w:rsidR="00857605">
        <w:rPr>
          <w:snapToGrid w:val="0"/>
          <w:color w:val="000000"/>
          <w:lang w:val="en-US" w:eastAsia="de-DE" w:bidi="en-US"/>
        </w:rPr>
        <w:t>nel - 20X)</w:t>
      </w:r>
    </w:p>
    <w:p w14:paraId="75BC76AD" w14:textId="77777777" w:rsidR="00BE0C94" w:rsidRDefault="00BE0C94" w:rsidP="00794205">
      <w:pPr>
        <w:suppressAutoHyphens w:val="0"/>
        <w:adjustRightInd w:val="0"/>
        <w:snapToGrid w:val="0"/>
        <w:spacing w:line="360" w:lineRule="auto"/>
        <w:jc w:val="both"/>
        <w:rPr>
          <w:snapToGrid w:val="0"/>
          <w:color w:val="000000"/>
          <w:lang w:val="en-US" w:eastAsia="de-DE" w:bidi="en-US"/>
        </w:rPr>
      </w:pPr>
    </w:p>
    <w:p w14:paraId="1036A18F" w14:textId="1AE0ABEA" w:rsidR="00794205" w:rsidRPr="00BE0C94" w:rsidRDefault="00794205" w:rsidP="000B57F7">
      <w:pPr>
        <w:suppressAutoHyphens w:val="0"/>
        <w:adjustRightInd w:val="0"/>
        <w:snapToGrid w:val="0"/>
        <w:spacing w:line="360" w:lineRule="auto"/>
        <w:ind w:firstLine="706"/>
        <w:jc w:val="both"/>
        <w:rPr>
          <w:snapToGrid w:val="0"/>
          <w:color w:val="000000"/>
          <w:lang w:val="en-US" w:eastAsia="de-DE" w:bidi="en-US"/>
        </w:rPr>
      </w:pPr>
      <w:r w:rsidRPr="00BE0C94">
        <w:rPr>
          <w:snapToGrid w:val="0"/>
          <w:lang w:val="en-US" w:eastAsia="de-DE" w:bidi="en-US"/>
        </w:rPr>
        <w:lastRenderedPageBreak/>
        <w:t xml:space="preserve">Prominent signs of bone damage had been observed in the control group in four weeks upon fracturing. In particular, fracture gaps, broken periosteum, endosteum could be seen. In the second group of animals, the polymer alone caused a slight beneficial effect, since we observed immature bone tissue with fibrous tissue started to close the fracture gaps. In the group injected with unmodified MSCs, the bone tissue revealed some signs of regeneration. In particular, we were able to see bone tissue connecting to filling the gap. However, the most noticeable osteogenesis was observed in the group </w:t>
      </w:r>
      <w:r w:rsidRPr="00BE0C94">
        <w:rPr>
          <w:bCs/>
          <w:snapToGrid w:val="0"/>
          <w:lang w:val="en-US" w:eastAsia="de-DE" w:bidi="en-US"/>
        </w:rPr>
        <w:t>injected with membrane-engineered MSCs</w:t>
      </w:r>
      <w:r w:rsidRPr="00BE0C94">
        <w:rPr>
          <w:snapToGrid w:val="0"/>
          <w:lang w:val="en-US" w:eastAsia="de-DE" w:bidi="en-US"/>
        </w:rPr>
        <w:t xml:space="preserve">, where the fracture gaps were filled with bone tissue. These observations are consistent with bone density measurements in ulna fracture zones after 4 weeks upon treatment, where we have observed 27.4% increase in bone density in the group of animals injected with membrane-engineered MSC compared to the negative control.  </w:t>
      </w:r>
    </w:p>
    <w:p w14:paraId="5CFEC8E6" w14:textId="1E78289E" w:rsidR="00BE0C94" w:rsidRPr="00BE0C94" w:rsidRDefault="00BE0C94" w:rsidP="000B57F7">
      <w:pPr>
        <w:suppressAutoHyphens w:val="0"/>
        <w:adjustRightInd w:val="0"/>
        <w:snapToGrid w:val="0"/>
        <w:spacing w:line="360" w:lineRule="auto"/>
        <w:ind w:firstLine="706"/>
        <w:jc w:val="both"/>
        <w:rPr>
          <w:snapToGrid w:val="0"/>
          <w:color w:val="000000"/>
          <w:lang w:val="en-US" w:eastAsia="de-DE" w:bidi="en-US"/>
        </w:rPr>
      </w:pPr>
      <w:r w:rsidRPr="00BE0C94">
        <w:rPr>
          <w:snapToGrid w:val="0"/>
          <w:color w:val="000000"/>
          <w:lang w:val="en-US" w:eastAsia="de-DE" w:bidi="en-US"/>
        </w:rPr>
        <w:t xml:space="preserve">Histological slices of </w:t>
      </w:r>
      <w:r w:rsidRPr="00BE0C94">
        <w:rPr>
          <w:bCs/>
          <w:snapToGrid w:val="0"/>
          <w:color w:val="000000"/>
          <w:lang w:val="en-US" w:eastAsia="de-DE" w:bidi="en-US"/>
        </w:rPr>
        <w:t xml:space="preserve">ulna within fracture zones by 24 weeks upon fracturing are presented on Figure </w:t>
      </w:r>
      <w:r w:rsidR="00EF2915" w:rsidRPr="00EF2915">
        <w:rPr>
          <w:bCs/>
          <w:snapToGrid w:val="0"/>
          <w:color w:val="000000"/>
          <w:lang w:val="en-US" w:eastAsia="de-DE" w:bidi="en-US"/>
        </w:rPr>
        <w:t>4</w:t>
      </w:r>
      <w:r w:rsidRPr="00BE0C94">
        <w:rPr>
          <w:bCs/>
          <w:snapToGrid w:val="0"/>
          <w:color w:val="000000"/>
          <w:lang w:val="en-US" w:eastAsia="de-DE" w:bidi="en-US"/>
        </w:rPr>
        <w:t xml:space="preserve">. As it could be seen from the images, in PBS control group multiple bone defects crossing the shear axis of the bones were still present. Bone tissue adjacent to the fracture showed moderate dystrophic changes and immature cartilaginous tissues filled in the fracture gaps could be seen. </w:t>
      </w:r>
      <w:r w:rsidRPr="00BE0C94">
        <w:rPr>
          <w:snapToGrid w:val="0"/>
          <w:color w:val="000000"/>
          <w:lang w:val="en-US" w:eastAsia="de-DE" w:bidi="en-US"/>
        </w:rPr>
        <w:t>In the second group (polymer in PBS) uneven growths of immature cartilaginous tissues without clear boundaries in the fracture gaps were observed. There were also moderate to severe dystrophic changes of bone tissue.</w:t>
      </w:r>
    </w:p>
    <w:p w14:paraId="5AF09C3A" w14:textId="77777777" w:rsidR="00BE0C94" w:rsidRPr="00BE0C94" w:rsidRDefault="00BE0C94" w:rsidP="00794205">
      <w:pPr>
        <w:suppressAutoHyphens w:val="0"/>
        <w:adjustRightInd w:val="0"/>
        <w:snapToGrid w:val="0"/>
        <w:spacing w:line="360" w:lineRule="auto"/>
        <w:jc w:val="center"/>
        <w:rPr>
          <w:snapToGrid w:val="0"/>
          <w:color w:val="000000"/>
          <w:lang w:val="en-US" w:eastAsia="de-DE" w:bidi="en-US"/>
        </w:rPr>
      </w:pPr>
      <w:r w:rsidRPr="00BE0C94">
        <w:rPr>
          <w:noProof/>
          <w:color w:val="000000"/>
          <w:lang w:val="en-US" w:eastAsia="en-US"/>
        </w:rPr>
        <w:drawing>
          <wp:inline distT="0" distB="0" distL="0" distR="0" wp14:anchorId="33A1D4E9" wp14:editId="6271CB7B">
            <wp:extent cx="6123399" cy="141051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23012" cy="1410422"/>
                    </a:xfrm>
                    <a:prstGeom prst="rect">
                      <a:avLst/>
                    </a:prstGeom>
                    <a:noFill/>
                  </pic:spPr>
                </pic:pic>
              </a:graphicData>
            </a:graphic>
          </wp:inline>
        </w:drawing>
      </w:r>
    </w:p>
    <w:p w14:paraId="7DDA4D75" w14:textId="77777777" w:rsidR="007029C2" w:rsidRPr="007029C2" w:rsidRDefault="007029C2" w:rsidP="007029C2">
      <w:pPr>
        <w:pStyle w:val="ListParagraph"/>
        <w:numPr>
          <w:ilvl w:val="0"/>
          <w:numId w:val="34"/>
        </w:numPr>
        <w:adjustRightInd w:val="0"/>
        <w:snapToGrid w:val="0"/>
        <w:spacing w:line="240" w:lineRule="auto"/>
        <w:ind w:left="0" w:firstLine="0"/>
        <w:jc w:val="both"/>
        <w:rPr>
          <w:snapToGrid w:val="0"/>
          <w:color w:val="000000"/>
          <w:lang w:val="en-US" w:eastAsia="de-DE" w:bidi="en-US"/>
        </w:rPr>
      </w:pPr>
      <w:r w:rsidRPr="007029C2">
        <w:rPr>
          <w:rFonts w:ascii="Times New Roman" w:hAnsi="Times New Roman"/>
          <w:snapToGrid w:val="0"/>
          <w:color w:val="000000"/>
          <w:sz w:val="24"/>
          <w:szCs w:val="24"/>
          <w:lang w:val="en-US" w:eastAsia="de-DE" w:bidi="en-US"/>
        </w:rPr>
        <w:t xml:space="preserve">PBS (negative control) group, showing multiple bone defects crossing the shear axis of the bones were still present. Bone tissue adjacent to the fracture showed moderate dystrophic changes (red arrow). Immature cartilaginous tissues (yellow arrow) filled in the fracture gaps (calibration=100µm); (B) Polymer groups, showing uneven growths of immature cartilaginous tissues without clear boundaries in the fracture gaps (yellow arrows). there were also moderate to severe dystrophic changes of bone tissue (red arrow) (calibration=100µm); (C) Unmodified MSC groups, showing outgrowth of the immature cartilaginous tissue (yellow arrow) and a large number of polymorphic </w:t>
      </w:r>
      <w:proofErr w:type="spellStart"/>
      <w:r w:rsidRPr="007029C2">
        <w:rPr>
          <w:rFonts w:ascii="Times New Roman" w:hAnsi="Times New Roman"/>
          <w:snapToGrid w:val="0"/>
          <w:color w:val="000000"/>
          <w:sz w:val="24"/>
          <w:szCs w:val="24"/>
          <w:lang w:val="en-US" w:eastAsia="de-DE" w:bidi="en-US"/>
        </w:rPr>
        <w:t>chondroblasts</w:t>
      </w:r>
      <w:proofErr w:type="spellEnd"/>
      <w:r w:rsidRPr="007029C2">
        <w:rPr>
          <w:rFonts w:ascii="Times New Roman" w:hAnsi="Times New Roman"/>
          <w:snapToGrid w:val="0"/>
          <w:color w:val="000000"/>
          <w:sz w:val="24"/>
          <w:szCs w:val="24"/>
          <w:lang w:val="en-US" w:eastAsia="de-DE" w:bidi="en-US"/>
        </w:rPr>
        <w:t xml:space="preserve"> chaotically distributed within cartilaginous tissue (calibration=100µm); (D) Modified MSCs with polymer group, showing prominent osteogenesis and ossification (yellow arrows). Fracture gaps start to be filled with mature bone tissue. No pronounced dystrophic and degenerative changes in the bone sections (red arrow) (calibration=100µm).</w:t>
      </w:r>
    </w:p>
    <w:p w14:paraId="15725957" w14:textId="3ADA902B" w:rsidR="00BE0C94" w:rsidRPr="007029C2" w:rsidRDefault="00EF2915" w:rsidP="007029C2">
      <w:pPr>
        <w:pStyle w:val="ListParagraph"/>
        <w:adjustRightInd w:val="0"/>
        <w:snapToGrid w:val="0"/>
        <w:spacing w:line="240" w:lineRule="auto"/>
        <w:ind w:left="0" w:firstLine="706"/>
        <w:jc w:val="center"/>
        <w:rPr>
          <w:rFonts w:ascii="Times New Roman" w:hAnsi="Times New Roman"/>
          <w:snapToGrid w:val="0"/>
          <w:color w:val="000000"/>
          <w:sz w:val="24"/>
          <w:szCs w:val="24"/>
          <w:lang w:val="en-US" w:eastAsia="de-DE" w:bidi="en-US"/>
        </w:rPr>
      </w:pPr>
      <w:r w:rsidRPr="007029C2">
        <w:rPr>
          <w:rFonts w:ascii="Times New Roman" w:hAnsi="Times New Roman"/>
          <w:snapToGrid w:val="0"/>
          <w:color w:val="000000"/>
          <w:sz w:val="24"/>
          <w:szCs w:val="24"/>
          <w:lang w:val="en-US" w:eastAsia="de-DE" w:bidi="en-US"/>
        </w:rPr>
        <w:t>Figure 4</w:t>
      </w:r>
      <w:r w:rsidR="00857605" w:rsidRPr="007029C2">
        <w:rPr>
          <w:rFonts w:ascii="Times New Roman" w:hAnsi="Times New Roman"/>
          <w:snapToGrid w:val="0"/>
          <w:color w:val="000000"/>
          <w:sz w:val="24"/>
          <w:szCs w:val="24"/>
          <w:lang w:val="en-US" w:eastAsia="de-DE" w:bidi="en-US"/>
        </w:rPr>
        <w:t xml:space="preserve"> –</w:t>
      </w:r>
      <w:r w:rsidR="00BE0C94" w:rsidRPr="007029C2">
        <w:rPr>
          <w:rFonts w:ascii="Times New Roman" w:hAnsi="Times New Roman"/>
          <w:snapToGrid w:val="0"/>
          <w:color w:val="000000"/>
          <w:sz w:val="24"/>
          <w:szCs w:val="24"/>
          <w:lang w:val="en-US" w:eastAsia="de-DE" w:bidi="en-US"/>
        </w:rPr>
        <w:t xml:space="preserve"> Longitudinal sections of ulna within fracture zo</w:t>
      </w:r>
      <w:r w:rsidR="00857605" w:rsidRPr="007029C2">
        <w:rPr>
          <w:rFonts w:ascii="Times New Roman" w:hAnsi="Times New Roman"/>
          <w:snapToGrid w:val="0"/>
          <w:color w:val="000000"/>
          <w:sz w:val="24"/>
          <w:szCs w:val="24"/>
          <w:lang w:val="en-US" w:eastAsia="de-DE" w:bidi="en-US"/>
        </w:rPr>
        <w:t>nes in 24 weeks upon fracturing</w:t>
      </w:r>
      <w:r w:rsidR="00BE0C94" w:rsidRPr="007029C2">
        <w:rPr>
          <w:rFonts w:ascii="Times New Roman" w:hAnsi="Times New Roman"/>
          <w:snapToGrid w:val="0"/>
          <w:color w:val="000000"/>
          <w:sz w:val="24"/>
          <w:szCs w:val="24"/>
          <w:lang w:val="en-US" w:eastAsia="de-DE" w:bidi="en-US"/>
        </w:rPr>
        <w:t xml:space="preserve"> (HE </w:t>
      </w:r>
      <w:r w:rsidR="00857605" w:rsidRPr="007029C2">
        <w:rPr>
          <w:rFonts w:ascii="Times New Roman" w:hAnsi="Times New Roman"/>
          <w:snapToGrid w:val="0"/>
          <w:color w:val="000000"/>
          <w:sz w:val="24"/>
          <w:szCs w:val="24"/>
          <w:lang w:val="en-US" w:eastAsia="de-DE" w:bidi="en-US"/>
        </w:rPr>
        <w:t>staining; 10X)</w:t>
      </w:r>
    </w:p>
    <w:p w14:paraId="4298098C" w14:textId="77777777" w:rsidR="00BE0C94" w:rsidRPr="00794205" w:rsidRDefault="00BE0C94" w:rsidP="00794205">
      <w:pPr>
        <w:pStyle w:val="ListParagraph"/>
        <w:adjustRightInd w:val="0"/>
        <w:snapToGrid w:val="0"/>
        <w:spacing w:line="360" w:lineRule="auto"/>
        <w:rPr>
          <w:rFonts w:ascii="Times New Roman" w:hAnsi="Times New Roman"/>
          <w:snapToGrid w:val="0"/>
          <w:color w:val="000000"/>
          <w:sz w:val="24"/>
          <w:szCs w:val="24"/>
          <w:lang w:val="en-US" w:eastAsia="de-DE" w:bidi="en-US"/>
        </w:rPr>
      </w:pPr>
    </w:p>
    <w:p w14:paraId="726139DB" w14:textId="77777777" w:rsidR="00BE0C94" w:rsidRPr="00BE0C94" w:rsidRDefault="00BE0C94" w:rsidP="000B57F7">
      <w:pPr>
        <w:suppressAutoHyphens w:val="0"/>
        <w:adjustRightInd w:val="0"/>
        <w:snapToGrid w:val="0"/>
        <w:spacing w:line="360" w:lineRule="auto"/>
        <w:ind w:firstLine="706"/>
        <w:jc w:val="both"/>
        <w:rPr>
          <w:snapToGrid w:val="0"/>
          <w:color w:val="000000"/>
          <w:lang w:val="en-US" w:eastAsia="de-DE" w:bidi="en-US"/>
        </w:rPr>
      </w:pPr>
      <w:r w:rsidRPr="00BE0C94">
        <w:rPr>
          <w:snapToGrid w:val="0"/>
          <w:color w:val="000000"/>
          <w:lang w:val="en-US" w:eastAsia="de-DE" w:bidi="en-US"/>
        </w:rPr>
        <w:lastRenderedPageBreak/>
        <w:t xml:space="preserve">On the histological slices of the third group (injected with unmodified MSCs) showed fragments of bone tissue with moderate dystrophic changes: there where outgrowth of the immature cartilaginous tissue and a large number of polymorphic </w:t>
      </w:r>
      <w:proofErr w:type="spellStart"/>
      <w:r w:rsidRPr="00BE0C94">
        <w:rPr>
          <w:snapToGrid w:val="0"/>
          <w:color w:val="000000"/>
          <w:lang w:val="en-US" w:eastAsia="de-DE" w:bidi="en-US"/>
        </w:rPr>
        <w:t>chondroblasts</w:t>
      </w:r>
      <w:proofErr w:type="spellEnd"/>
      <w:r w:rsidRPr="00BE0C94">
        <w:rPr>
          <w:snapToGrid w:val="0"/>
          <w:color w:val="000000"/>
          <w:lang w:val="en-US" w:eastAsia="de-DE" w:bidi="en-US"/>
        </w:rPr>
        <w:t xml:space="preserve"> chaotically distributed within cartilaginous tissue. At the same time, we have not observed </w:t>
      </w:r>
      <w:r w:rsidRPr="00BE0C94">
        <w:rPr>
          <w:snapToGrid w:val="0"/>
          <w:color w:val="000000"/>
          <w:lang w:val="en" w:eastAsia="de-DE" w:bidi="en-US"/>
        </w:rPr>
        <w:t xml:space="preserve">pronounced dystrophic and degenerative changes in the bone sections from the fourth group of animals. Bone tissue demonstrated sights of </w:t>
      </w:r>
      <w:r w:rsidRPr="00BE0C94">
        <w:rPr>
          <w:snapToGrid w:val="0"/>
          <w:color w:val="000000"/>
          <w:lang w:val="en-US" w:eastAsia="de-DE" w:bidi="en-US"/>
        </w:rPr>
        <w:t>osteogenesis and ossification. Fracture gaps started to be filled with mature bone tissue.</w:t>
      </w:r>
    </w:p>
    <w:p w14:paraId="16F56904" w14:textId="77777777" w:rsidR="00BE0C94" w:rsidRPr="00BE0C94" w:rsidRDefault="00BE0C94" w:rsidP="000B57F7">
      <w:pPr>
        <w:suppressAutoHyphens w:val="0"/>
        <w:adjustRightInd w:val="0"/>
        <w:snapToGrid w:val="0"/>
        <w:spacing w:line="360" w:lineRule="auto"/>
        <w:ind w:firstLine="706"/>
        <w:jc w:val="both"/>
        <w:rPr>
          <w:snapToGrid w:val="0"/>
          <w:color w:val="000000"/>
          <w:lang w:val="en-US" w:eastAsia="de-DE" w:bidi="en-US"/>
        </w:rPr>
      </w:pPr>
      <w:r w:rsidRPr="00BE0C94">
        <w:rPr>
          <w:snapToGrid w:val="0"/>
          <w:color w:val="000000"/>
          <w:lang w:val="en-US" w:eastAsia="de-DE" w:bidi="en-US"/>
        </w:rPr>
        <w:t xml:space="preserve">Thus, consistent with the micro-CT data, the histological assessment of ulnar fracture zones demonstrated a significant difference in reactive and reparative processes across the experimental groups, with the most prominent regenerative outcomes derived from the treatment with polymer modified MSCs. </w:t>
      </w:r>
    </w:p>
    <w:p w14:paraId="29B0BA52" w14:textId="77777777" w:rsidR="00245D66" w:rsidRDefault="00171DB7" w:rsidP="00352482">
      <w:pPr>
        <w:pStyle w:val="ListParagraph"/>
        <w:spacing w:after="0" w:line="360" w:lineRule="auto"/>
        <w:ind w:left="0" w:firstLine="567"/>
        <w:jc w:val="both"/>
        <w:rPr>
          <w:rFonts w:ascii="Times New Roman" w:eastAsia="Arial Unicode MS" w:hAnsi="Times New Roman"/>
          <w:color w:val="000000"/>
          <w:sz w:val="24"/>
          <w:lang w:val="en-US" w:bidi="en-US"/>
        </w:rPr>
      </w:pPr>
      <w:r w:rsidRPr="00245D66">
        <w:rPr>
          <w:rFonts w:ascii="Times New Roman" w:eastAsia="Arial Unicode MS" w:hAnsi="Times New Roman"/>
          <w:color w:val="000000"/>
          <w:sz w:val="24"/>
          <w:lang w:val="en-US" w:bidi="en-US"/>
        </w:rPr>
        <w:t>3.2</w:t>
      </w:r>
      <w:r w:rsidR="001026DE" w:rsidRPr="00245D66">
        <w:rPr>
          <w:rFonts w:ascii="Times New Roman" w:eastAsia="Arial Unicode MS" w:hAnsi="Times New Roman"/>
          <w:color w:val="000000"/>
          <w:sz w:val="24"/>
          <w:lang w:val="en-US" w:bidi="en-US"/>
        </w:rPr>
        <w:t xml:space="preserve"> </w:t>
      </w:r>
      <w:r w:rsidR="00245D66" w:rsidRPr="00245D66">
        <w:rPr>
          <w:rFonts w:ascii="Times New Roman" w:eastAsia="Arial Unicode MS" w:hAnsi="Times New Roman"/>
          <w:color w:val="000000"/>
          <w:sz w:val="24"/>
          <w:lang w:val="en-US" w:bidi="en-US"/>
        </w:rPr>
        <w:t>Assessment of toxicity and biosafety of osteophilic polymer</w:t>
      </w:r>
      <w:r w:rsidR="00245D66">
        <w:rPr>
          <w:rFonts w:ascii="Times New Roman" w:eastAsia="Arial Unicode MS" w:hAnsi="Times New Roman"/>
          <w:color w:val="000000"/>
          <w:sz w:val="24"/>
          <w:lang w:val="en-US" w:bidi="en-US"/>
        </w:rPr>
        <w:t xml:space="preserve"> including</w:t>
      </w:r>
      <w:r w:rsidR="00245D66" w:rsidRPr="00245D66">
        <w:rPr>
          <w:rFonts w:ascii="Times New Roman" w:eastAsia="Arial Unicode MS" w:hAnsi="Times New Roman"/>
          <w:color w:val="000000"/>
          <w:sz w:val="24"/>
          <w:lang w:val="en-US" w:bidi="en-US"/>
        </w:rPr>
        <w:t xml:space="preserve"> specific types of toxicity - mutagenicity, reproductive toxicity, allergenic and </w:t>
      </w:r>
      <w:proofErr w:type="spellStart"/>
      <w:r w:rsidR="00245D66" w:rsidRPr="00245D66">
        <w:rPr>
          <w:rFonts w:ascii="Times New Roman" w:eastAsia="Arial Unicode MS" w:hAnsi="Times New Roman"/>
          <w:color w:val="000000"/>
          <w:sz w:val="24"/>
          <w:lang w:val="en-US" w:bidi="en-US"/>
        </w:rPr>
        <w:t>immunotoxic</w:t>
      </w:r>
      <w:proofErr w:type="spellEnd"/>
      <w:r w:rsidR="00245D66" w:rsidRPr="00245D66">
        <w:rPr>
          <w:rFonts w:ascii="Times New Roman" w:eastAsia="Arial Unicode MS" w:hAnsi="Times New Roman"/>
          <w:color w:val="000000"/>
          <w:sz w:val="24"/>
          <w:lang w:val="en-US" w:bidi="en-US"/>
        </w:rPr>
        <w:t xml:space="preserve"> effects</w:t>
      </w:r>
    </w:p>
    <w:p w14:paraId="1462FB41" w14:textId="72B6889B" w:rsidR="00030200" w:rsidRPr="00227D04" w:rsidRDefault="00352482" w:rsidP="000C688D">
      <w:pPr>
        <w:spacing w:line="360" w:lineRule="auto"/>
        <w:ind w:firstLine="567"/>
        <w:contextualSpacing/>
        <w:jc w:val="both"/>
        <w:rPr>
          <w:lang w:val="en-US"/>
        </w:rPr>
      </w:pPr>
      <w:r w:rsidRPr="00227D04">
        <w:rPr>
          <w:lang w:val="en-US"/>
        </w:rPr>
        <w:t xml:space="preserve">3.2.1 </w:t>
      </w:r>
      <w:r w:rsidR="00227D04">
        <w:rPr>
          <w:lang w:val="en-US"/>
        </w:rPr>
        <w:t xml:space="preserve"> </w:t>
      </w:r>
      <w:r w:rsidR="00227D04" w:rsidRPr="00227D04">
        <w:rPr>
          <w:lang w:val="en-US"/>
        </w:rPr>
        <w:t>Comet assay (single-cell gel electrophoresis)</w:t>
      </w:r>
      <w:r w:rsidR="00227D04">
        <w:rPr>
          <w:lang w:val="en-US"/>
        </w:rPr>
        <w:t xml:space="preserve"> </w:t>
      </w:r>
    </w:p>
    <w:p w14:paraId="0B9E932E" w14:textId="3AC8C2E8" w:rsidR="001D6DC6" w:rsidRDefault="00245D66" w:rsidP="000B57F7">
      <w:pPr>
        <w:spacing w:line="360" w:lineRule="auto"/>
        <w:ind w:firstLine="706"/>
        <w:contextualSpacing/>
        <w:jc w:val="both"/>
        <w:rPr>
          <w:lang w:val="en-US"/>
        </w:rPr>
      </w:pPr>
      <w:r w:rsidRPr="00245D66">
        <w:rPr>
          <w:lang w:val="en-US"/>
        </w:rPr>
        <w:t xml:space="preserve">To study the mutagenic effect of the polymer, we used the method of gel electrophoresis of individual DNA comet cells. Figures 5 and 6 show micrographs of cells of the control group and the group of polymer-modified MSCs. Figure 7 shows the analysis data for damage in the </w:t>
      </w:r>
      <w:r>
        <w:rPr>
          <w:lang w:val="en-US"/>
        </w:rPr>
        <w:t>DNA tail. The data obtained shows</w:t>
      </w:r>
      <w:r w:rsidRPr="00245D66">
        <w:rPr>
          <w:lang w:val="en-US"/>
        </w:rPr>
        <w:t xml:space="preserve"> that the percentage of damage in the DNA tail in the experimental group is slightly higher than in the control group (32.7% and 27.2%, respectively). However, no statistically significant difference was found between these groups (P = 0.310), which allows us to conclude that there is no mutagenic effect of the studied polymer on mesenchymal stem cells</w:t>
      </w:r>
      <w:r w:rsidR="001D6DC6" w:rsidRPr="00245D66">
        <w:rPr>
          <w:lang w:val="en-US"/>
        </w:rPr>
        <w:t xml:space="preserve">. </w:t>
      </w:r>
    </w:p>
    <w:p w14:paraId="64A3ED20" w14:textId="77777777" w:rsidR="00D9021F" w:rsidRPr="00245D66" w:rsidRDefault="00D9021F" w:rsidP="000B57F7">
      <w:pPr>
        <w:spacing w:line="360" w:lineRule="auto"/>
        <w:ind w:firstLine="706"/>
        <w:contextualSpacing/>
        <w:jc w:val="both"/>
        <w:rPr>
          <w:lang w:val="en-US"/>
        </w:rPr>
      </w:pPr>
    </w:p>
    <w:p w14:paraId="4DECC5DD" w14:textId="786B4B5C" w:rsidR="00F51397" w:rsidRDefault="00F51397" w:rsidP="00F51397">
      <w:pPr>
        <w:spacing w:line="360" w:lineRule="auto"/>
        <w:ind w:firstLine="567"/>
        <w:contextualSpacing/>
        <w:jc w:val="center"/>
        <w:rPr>
          <w:lang w:val="en-US"/>
        </w:rPr>
      </w:pPr>
      <w:r>
        <w:rPr>
          <w:noProof/>
          <w:lang w:val="en-US" w:eastAsia="en-US"/>
        </w:rPr>
        <w:drawing>
          <wp:inline distT="0" distB="0" distL="0" distR="0" wp14:anchorId="434E74EB" wp14:editId="5D2CBD95">
            <wp:extent cx="3485019" cy="2623930"/>
            <wp:effectExtent l="0" t="0" r="1270" b="508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89306" cy="2627157"/>
                    </a:xfrm>
                    <a:prstGeom prst="rect">
                      <a:avLst/>
                    </a:prstGeom>
                    <a:noFill/>
                  </pic:spPr>
                </pic:pic>
              </a:graphicData>
            </a:graphic>
          </wp:inline>
        </w:drawing>
      </w:r>
    </w:p>
    <w:p w14:paraId="77790A37" w14:textId="2E95D3E7" w:rsidR="00DB2544" w:rsidRPr="00245D66" w:rsidRDefault="00245D66" w:rsidP="009526E6">
      <w:pPr>
        <w:spacing w:line="360" w:lineRule="auto"/>
        <w:ind w:firstLine="567"/>
        <w:contextualSpacing/>
        <w:jc w:val="center"/>
        <w:rPr>
          <w:lang w:val="en-US"/>
        </w:rPr>
      </w:pPr>
      <w:r>
        <w:rPr>
          <w:lang w:val="en-US"/>
        </w:rPr>
        <w:t>Figure</w:t>
      </w:r>
      <w:r w:rsidR="00BB504A" w:rsidRPr="00245D66">
        <w:rPr>
          <w:lang w:val="en-US"/>
        </w:rPr>
        <w:t xml:space="preserve"> </w:t>
      </w:r>
      <w:r w:rsidR="00652480" w:rsidRPr="00245D66">
        <w:rPr>
          <w:lang w:val="en-US"/>
        </w:rPr>
        <w:t>5</w:t>
      </w:r>
      <w:r w:rsidR="00857605">
        <w:rPr>
          <w:lang w:val="en-US"/>
        </w:rPr>
        <w:t xml:space="preserve"> –</w:t>
      </w:r>
      <w:r w:rsidR="00F51397" w:rsidRPr="00245D66">
        <w:rPr>
          <w:lang w:val="en-US"/>
        </w:rPr>
        <w:t xml:space="preserve"> </w:t>
      </w:r>
      <w:r w:rsidRPr="00245D66">
        <w:rPr>
          <w:lang w:val="en-US"/>
        </w:rPr>
        <w:t>Micrographs of nuclei from the control group during Comet Assay</w:t>
      </w:r>
      <w:r w:rsidR="00DB2544" w:rsidRPr="00245D66">
        <w:rPr>
          <w:lang w:val="en-US"/>
        </w:rPr>
        <w:t>.</w:t>
      </w:r>
      <w:r>
        <w:rPr>
          <w:lang w:val="en-US"/>
        </w:rPr>
        <w:t xml:space="preserve"> </w:t>
      </w:r>
      <w:r w:rsidR="00DB2544" w:rsidRPr="00245D66">
        <w:rPr>
          <w:lang w:val="en-US"/>
        </w:rPr>
        <w:t>20</w:t>
      </w:r>
      <w:r w:rsidR="00DB2544">
        <w:rPr>
          <w:lang w:val="ru-RU"/>
        </w:rPr>
        <w:t>Х</w:t>
      </w:r>
      <w:r w:rsidR="00DB2544" w:rsidRPr="00245D66">
        <w:rPr>
          <w:lang w:val="en-US"/>
        </w:rPr>
        <w:t>.</w:t>
      </w:r>
    </w:p>
    <w:p w14:paraId="0D6C7DC9" w14:textId="2E3AA5E6" w:rsidR="00F51397" w:rsidRPr="00245D66" w:rsidRDefault="00F51397" w:rsidP="00F51397">
      <w:pPr>
        <w:spacing w:line="360" w:lineRule="auto"/>
        <w:ind w:firstLine="567"/>
        <w:contextualSpacing/>
        <w:jc w:val="center"/>
        <w:rPr>
          <w:lang w:val="en-US"/>
        </w:rPr>
      </w:pPr>
      <w:r>
        <w:rPr>
          <w:noProof/>
          <w:lang w:val="en-US" w:eastAsia="en-US"/>
        </w:rPr>
        <w:lastRenderedPageBreak/>
        <w:drawing>
          <wp:inline distT="0" distB="0" distL="0" distR="0" wp14:anchorId="391DB6A6" wp14:editId="7D0E2C68">
            <wp:extent cx="3434963" cy="2645399"/>
            <wp:effectExtent l="0" t="0" r="0" b="31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34963" cy="2645399"/>
                    </a:xfrm>
                    <a:prstGeom prst="rect">
                      <a:avLst/>
                    </a:prstGeom>
                    <a:noFill/>
                  </pic:spPr>
                </pic:pic>
              </a:graphicData>
            </a:graphic>
          </wp:inline>
        </w:drawing>
      </w:r>
    </w:p>
    <w:p w14:paraId="5C4D45AE" w14:textId="1290181F" w:rsidR="00DB2544" w:rsidRDefault="00245D66" w:rsidP="009526E6">
      <w:pPr>
        <w:spacing w:line="360" w:lineRule="auto"/>
        <w:ind w:firstLine="567"/>
        <w:contextualSpacing/>
        <w:jc w:val="center"/>
        <w:rPr>
          <w:lang w:val="en-US"/>
        </w:rPr>
      </w:pPr>
      <w:r>
        <w:rPr>
          <w:lang w:val="en-US"/>
        </w:rPr>
        <w:t>Figure</w:t>
      </w:r>
      <w:r w:rsidR="00BB504A" w:rsidRPr="00245D66">
        <w:rPr>
          <w:lang w:val="en-US"/>
        </w:rPr>
        <w:t xml:space="preserve"> </w:t>
      </w:r>
      <w:r w:rsidR="00652480" w:rsidRPr="00245D66">
        <w:rPr>
          <w:lang w:val="en-US"/>
        </w:rPr>
        <w:t>6</w:t>
      </w:r>
      <w:r w:rsidR="00F51397" w:rsidRPr="00245D66">
        <w:rPr>
          <w:lang w:val="en-US"/>
        </w:rPr>
        <w:t xml:space="preserve"> </w:t>
      </w:r>
      <w:r w:rsidR="00BE6CA5">
        <w:rPr>
          <w:lang w:val="en-US"/>
        </w:rPr>
        <w:t>–</w:t>
      </w:r>
      <w:r w:rsidR="00F51397" w:rsidRPr="00245D66">
        <w:rPr>
          <w:lang w:val="en-US"/>
        </w:rPr>
        <w:t xml:space="preserve"> </w:t>
      </w:r>
      <w:r w:rsidRPr="00245D66">
        <w:rPr>
          <w:lang w:val="en-US"/>
        </w:rPr>
        <w:t>Micrographs of nuclei after exposure to polymer during Comet Assay</w:t>
      </w:r>
      <w:r w:rsidR="00DB2544" w:rsidRPr="00245D66">
        <w:rPr>
          <w:lang w:val="en-US"/>
        </w:rPr>
        <w:t>. 20</w:t>
      </w:r>
      <w:r w:rsidR="00DB2544">
        <w:rPr>
          <w:lang w:val="ru-RU"/>
        </w:rPr>
        <w:t>Х</w:t>
      </w:r>
      <w:r w:rsidR="00DB2544" w:rsidRPr="00245D66">
        <w:rPr>
          <w:lang w:val="en-US"/>
        </w:rPr>
        <w:t>.</w:t>
      </w:r>
    </w:p>
    <w:p w14:paraId="195EE182" w14:textId="77777777" w:rsidR="007029C2" w:rsidRPr="00245D66" w:rsidRDefault="007029C2" w:rsidP="00DB2544">
      <w:pPr>
        <w:spacing w:line="360" w:lineRule="auto"/>
        <w:ind w:firstLine="567"/>
        <w:contextualSpacing/>
        <w:jc w:val="both"/>
        <w:rPr>
          <w:lang w:val="en-US"/>
        </w:rPr>
      </w:pPr>
    </w:p>
    <w:p w14:paraId="2175CFED" w14:textId="655881BE" w:rsidR="00136B0A" w:rsidRPr="00245D66" w:rsidRDefault="00227D04" w:rsidP="00136B0A">
      <w:pPr>
        <w:spacing w:line="360" w:lineRule="auto"/>
        <w:ind w:firstLine="567"/>
        <w:contextualSpacing/>
        <w:jc w:val="center"/>
        <w:rPr>
          <w:lang w:val="en-US"/>
        </w:rPr>
      </w:pPr>
      <w:r>
        <w:rPr>
          <w:noProof/>
          <w:lang w:val="en-US" w:eastAsia="en-US"/>
        </w:rPr>
        <w:drawing>
          <wp:inline distT="0" distB="0" distL="0" distR="0" wp14:anchorId="70F95060" wp14:editId="47D9F7A2">
            <wp:extent cx="3910975" cy="28639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913813" cy="2866048"/>
                    </a:xfrm>
                    <a:prstGeom prst="rect">
                      <a:avLst/>
                    </a:prstGeom>
                    <a:noFill/>
                  </pic:spPr>
                </pic:pic>
              </a:graphicData>
            </a:graphic>
          </wp:inline>
        </w:drawing>
      </w:r>
    </w:p>
    <w:p w14:paraId="3719698B" w14:textId="77777777" w:rsidR="007029C2" w:rsidRPr="00245D66" w:rsidRDefault="007029C2" w:rsidP="007029C2">
      <w:pPr>
        <w:spacing w:line="360" w:lineRule="auto"/>
        <w:ind w:firstLine="567"/>
        <w:contextualSpacing/>
        <w:jc w:val="center"/>
        <w:rPr>
          <w:lang w:val="en-US"/>
        </w:rPr>
      </w:pPr>
      <w:r>
        <w:rPr>
          <w:lang w:val="en-US"/>
        </w:rPr>
        <w:t>*P</w:t>
      </w:r>
      <w:r w:rsidRPr="00245D66">
        <w:rPr>
          <w:lang w:val="en-US"/>
        </w:rPr>
        <w:t>=0.3</w:t>
      </w:r>
      <w:r>
        <w:rPr>
          <w:lang w:val="en-US"/>
        </w:rPr>
        <w:t>, Mann Whitney Test</w:t>
      </w:r>
      <w:r w:rsidRPr="00245D66">
        <w:rPr>
          <w:lang w:val="en-US"/>
        </w:rPr>
        <w:t xml:space="preserve">, </w:t>
      </w:r>
      <w:proofErr w:type="spellStart"/>
      <w:r>
        <w:rPr>
          <w:lang w:val="en-US"/>
        </w:rPr>
        <w:t>SigmaPlot</w:t>
      </w:r>
      <w:proofErr w:type="spellEnd"/>
    </w:p>
    <w:p w14:paraId="098FBD7D" w14:textId="7403EFF2" w:rsidR="00136B0A" w:rsidRPr="00245D66" w:rsidRDefault="00245D66" w:rsidP="007029C2">
      <w:pPr>
        <w:ind w:firstLine="567"/>
        <w:contextualSpacing/>
        <w:jc w:val="center"/>
        <w:rPr>
          <w:lang w:val="en-US"/>
        </w:rPr>
      </w:pPr>
      <w:r>
        <w:rPr>
          <w:lang w:val="en-US"/>
        </w:rPr>
        <w:t>Figure</w:t>
      </w:r>
      <w:r w:rsidR="00136B0A" w:rsidRPr="00245D66">
        <w:rPr>
          <w:lang w:val="en-US"/>
        </w:rPr>
        <w:t xml:space="preserve"> </w:t>
      </w:r>
      <w:r w:rsidR="00652480" w:rsidRPr="00245D66">
        <w:rPr>
          <w:lang w:val="en-US"/>
        </w:rPr>
        <w:t>7</w:t>
      </w:r>
      <w:r w:rsidR="00BE6CA5">
        <w:rPr>
          <w:lang w:val="en-US"/>
        </w:rPr>
        <w:t xml:space="preserve"> –</w:t>
      </w:r>
      <w:r w:rsidR="00136B0A" w:rsidRPr="00245D66">
        <w:rPr>
          <w:lang w:val="en-US"/>
        </w:rPr>
        <w:t xml:space="preserve"> </w:t>
      </w:r>
      <w:r w:rsidRPr="00245D66">
        <w:rPr>
          <w:lang w:val="en-US"/>
        </w:rPr>
        <w:t>Quantitative analysis</w:t>
      </w:r>
      <w:r>
        <w:rPr>
          <w:lang w:val="en-US"/>
        </w:rPr>
        <w:t xml:space="preserve"> of DNA damage upon exposure of </w:t>
      </w:r>
      <w:r w:rsidRPr="00245D66">
        <w:rPr>
          <w:lang w:val="en-US"/>
        </w:rPr>
        <w:t xml:space="preserve">MSCs </w:t>
      </w:r>
      <w:r>
        <w:rPr>
          <w:lang w:val="en-US"/>
        </w:rPr>
        <w:t>to the</w:t>
      </w:r>
      <w:r w:rsidR="00BE6CA5">
        <w:rPr>
          <w:lang w:val="en-US"/>
        </w:rPr>
        <w:t xml:space="preserve"> osteophilic polymer</w:t>
      </w:r>
    </w:p>
    <w:p w14:paraId="6BF83D61" w14:textId="77777777" w:rsidR="00136B0A" w:rsidRPr="00245D66" w:rsidRDefault="00136B0A" w:rsidP="00136B0A">
      <w:pPr>
        <w:spacing w:line="360" w:lineRule="auto"/>
        <w:ind w:firstLine="567"/>
        <w:contextualSpacing/>
        <w:jc w:val="center"/>
        <w:rPr>
          <w:lang w:val="en-US"/>
        </w:rPr>
      </w:pPr>
    </w:p>
    <w:p w14:paraId="7C1B5045" w14:textId="07F1B44E" w:rsidR="00A0139E" w:rsidRPr="00ED35AA" w:rsidRDefault="00352482" w:rsidP="000C688D">
      <w:pPr>
        <w:spacing w:line="360" w:lineRule="auto"/>
        <w:ind w:firstLine="567"/>
        <w:contextualSpacing/>
        <w:jc w:val="both"/>
        <w:rPr>
          <w:lang w:val="en-US"/>
        </w:rPr>
      </w:pPr>
      <w:r w:rsidRPr="00ED35AA">
        <w:rPr>
          <w:lang w:val="en-US"/>
        </w:rPr>
        <w:t xml:space="preserve">3.2.2 </w:t>
      </w:r>
      <w:r w:rsidR="00245D66" w:rsidRPr="00ED35AA">
        <w:rPr>
          <w:lang w:val="en-US"/>
        </w:rPr>
        <w:t>Reproductive toxicity study</w:t>
      </w:r>
    </w:p>
    <w:p w14:paraId="6636927C" w14:textId="09674E93" w:rsidR="00466EF3" w:rsidRPr="009D71CA" w:rsidRDefault="00ED35AA" w:rsidP="000B57F7">
      <w:pPr>
        <w:spacing w:line="360" w:lineRule="auto"/>
        <w:ind w:firstLine="706"/>
        <w:contextualSpacing/>
        <w:jc w:val="both"/>
        <w:rPr>
          <w:lang w:val="en-US"/>
        </w:rPr>
      </w:pPr>
      <w:r w:rsidRPr="00ED35AA">
        <w:rPr>
          <w:lang w:val="en-US"/>
        </w:rPr>
        <w:t xml:space="preserve">In the study of reproductive toxicity, 3 dosages of the polymer were used, </w:t>
      </w:r>
      <w:r w:rsidR="001E0F9D">
        <w:rPr>
          <w:lang w:val="en-US"/>
        </w:rPr>
        <w:t xml:space="preserve">which were </w:t>
      </w:r>
      <w:r w:rsidRPr="00ED35AA">
        <w:rPr>
          <w:lang w:val="en-US"/>
        </w:rPr>
        <w:t>determined earlier in the study of acute and chronic toxicity</w:t>
      </w:r>
      <w:r w:rsidR="001E0F9D">
        <w:rPr>
          <w:lang w:val="en-US"/>
        </w:rPr>
        <w:t xml:space="preserve"> (</w:t>
      </w:r>
      <w:r>
        <w:rPr>
          <w:lang w:val="en-US"/>
        </w:rPr>
        <w:t>200mg</w:t>
      </w:r>
      <w:r w:rsidRPr="00ED35AA">
        <w:rPr>
          <w:lang w:val="en-US"/>
        </w:rPr>
        <w:t>/</w:t>
      </w:r>
      <w:r>
        <w:rPr>
          <w:lang w:val="en-US"/>
        </w:rPr>
        <w:t>kg, 100mg</w:t>
      </w:r>
      <w:r w:rsidRPr="00ED35AA">
        <w:rPr>
          <w:lang w:val="en-US"/>
        </w:rPr>
        <w:t>/kg and 50mg/kg</w:t>
      </w:r>
      <w:r w:rsidR="001E0F9D">
        <w:rPr>
          <w:lang w:val="en-US"/>
        </w:rPr>
        <w:t>)</w:t>
      </w:r>
      <w:r w:rsidRPr="00ED35AA">
        <w:rPr>
          <w:lang w:val="en-US"/>
        </w:rPr>
        <w:t>. Reproductive parameters included the calculation of the number of females with signs of copulation, females that reached pregnancy, the study of gestational age, the number of stillbirths and the numerical ratio of the sexes.</w:t>
      </w:r>
      <w:r>
        <w:rPr>
          <w:lang w:val="en-US"/>
        </w:rPr>
        <w:t xml:space="preserve"> </w:t>
      </w:r>
    </w:p>
    <w:p w14:paraId="44D89003" w14:textId="5B3E0424" w:rsidR="00ED35AA" w:rsidRDefault="00ED35AA" w:rsidP="000B57F7">
      <w:pPr>
        <w:spacing w:line="360" w:lineRule="auto"/>
        <w:ind w:firstLine="706"/>
        <w:contextualSpacing/>
        <w:jc w:val="both"/>
        <w:rPr>
          <w:lang w:val="en-US"/>
        </w:rPr>
      </w:pPr>
      <w:r w:rsidRPr="00ED35AA">
        <w:rPr>
          <w:lang w:val="en-US"/>
        </w:rPr>
        <w:t xml:space="preserve">According to the results of the study (Table 3), it was revealed that the polymer does not have pronounced reproductive toxicity and does not affect the course of pregnancy in white </w:t>
      </w:r>
      <w:r w:rsidRPr="00ED35AA">
        <w:rPr>
          <w:lang w:val="en-US"/>
        </w:rPr>
        <w:lastRenderedPageBreak/>
        <w:t xml:space="preserve">outbred rats. Reproductive </w:t>
      </w:r>
      <w:r w:rsidR="001E0F9D">
        <w:rPr>
          <w:lang w:val="en-US"/>
        </w:rPr>
        <w:t>parameters</w:t>
      </w:r>
      <w:r w:rsidRPr="00ED35AA">
        <w:rPr>
          <w:lang w:val="en-US"/>
        </w:rPr>
        <w:t xml:space="preserve"> did not depend on the dosage of the drug. The drug also did not cause developmental anomalies and congenital malformations, and also did not affect sexual preference at birth.</w:t>
      </w:r>
      <w:r>
        <w:rPr>
          <w:lang w:val="en-US"/>
        </w:rPr>
        <w:t xml:space="preserve"> </w:t>
      </w:r>
    </w:p>
    <w:p w14:paraId="55381C56" w14:textId="77777777" w:rsidR="00D9021F" w:rsidRDefault="00D9021F" w:rsidP="000B57F7">
      <w:pPr>
        <w:spacing w:line="360" w:lineRule="auto"/>
        <w:ind w:firstLine="706"/>
        <w:contextualSpacing/>
        <w:jc w:val="both"/>
        <w:rPr>
          <w:lang w:val="en-US"/>
        </w:rPr>
      </w:pPr>
    </w:p>
    <w:p w14:paraId="344D96B9" w14:textId="347463C9" w:rsidR="00030200" w:rsidRPr="00ED35AA" w:rsidRDefault="00ED35AA" w:rsidP="00E65D67">
      <w:pPr>
        <w:spacing w:line="360" w:lineRule="auto"/>
        <w:contextualSpacing/>
        <w:rPr>
          <w:lang w:val="en-US"/>
        </w:rPr>
      </w:pPr>
      <w:r>
        <w:rPr>
          <w:lang w:val="en-US"/>
        </w:rPr>
        <w:t>Table</w:t>
      </w:r>
      <w:r w:rsidR="00DB2544" w:rsidRPr="00ED35AA">
        <w:rPr>
          <w:lang w:val="en-US"/>
        </w:rPr>
        <w:t xml:space="preserve"> </w:t>
      </w:r>
      <w:r w:rsidR="00652480" w:rsidRPr="00ED35AA">
        <w:rPr>
          <w:lang w:val="en-US"/>
        </w:rPr>
        <w:t>3</w:t>
      </w:r>
      <w:r w:rsidR="00BE6CA5">
        <w:rPr>
          <w:lang w:val="en-US"/>
        </w:rPr>
        <w:t xml:space="preserve"> –</w:t>
      </w:r>
      <w:r w:rsidR="00DB2544" w:rsidRPr="00ED35AA">
        <w:rPr>
          <w:lang w:val="en-US"/>
        </w:rPr>
        <w:t xml:space="preserve"> </w:t>
      </w:r>
      <w:r w:rsidRPr="00ED35AA">
        <w:rPr>
          <w:lang w:val="en-US"/>
        </w:rPr>
        <w:t>Repr</w:t>
      </w:r>
      <w:r w:rsidR="00BE6CA5">
        <w:rPr>
          <w:lang w:val="en-US"/>
        </w:rPr>
        <w:t>oductive toxicity study results</w:t>
      </w:r>
      <w:r w:rsidR="00AB3C97">
        <w:rPr>
          <w:noProof/>
          <w:lang w:val="en-US" w:eastAsia="en-US"/>
        </w:rPr>
        <w:drawing>
          <wp:inline distT="0" distB="0" distL="0" distR="0" wp14:anchorId="54B79FB7" wp14:editId="7AAB3361">
            <wp:extent cx="5913755" cy="571881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13755" cy="5718810"/>
                    </a:xfrm>
                    <a:prstGeom prst="rect">
                      <a:avLst/>
                    </a:prstGeom>
                    <a:noFill/>
                  </pic:spPr>
                </pic:pic>
              </a:graphicData>
            </a:graphic>
          </wp:inline>
        </w:drawing>
      </w:r>
    </w:p>
    <w:p w14:paraId="527955D8" w14:textId="77777777" w:rsidR="0012063B" w:rsidRPr="00ED35AA" w:rsidRDefault="0012063B" w:rsidP="000C688D">
      <w:pPr>
        <w:spacing w:line="360" w:lineRule="auto"/>
        <w:ind w:firstLine="567"/>
        <w:contextualSpacing/>
        <w:jc w:val="both"/>
        <w:rPr>
          <w:lang w:val="en-US"/>
        </w:rPr>
      </w:pPr>
    </w:p>
    <w:p w14:paraId="41BF859A" w14:textId="422274B4" w:rsidR="00030200" w:rsidRPr="00ED35AA" w:rsidRDefault="00352482" w:rsidP="000C688D">
      <w:pPr>
        <w:spacing w:line="360" w:lineRule="auto"/>
        <w:ind w:firstLine="567"/>
        <w:contextualSpacing/>
        <w:jc w:val="both"/>
        <w:rPr>
          <w:lang w:val="en-US"/>
        </w:rPr>
      </w:pPr>
      <w:r w:rsidRPr="00ED35AA">
        <w:rPr>
          <w:lang w:val="en-US"/>
        </w:rPr>
        <w:t xml:space="preserve">3.2.3 </w:t>
      </w:r>
      <w:r w:rsidR="00ED35AA">
        <w:rPr>
          <w:lang w:val="en-US"/>
        </w:rPr>
        <w:t xml:space="preserve">Assessment of </w:t>
      </w:r>
      <w:proofErr w:type="spellStart"/>
      <w:r w:rsidR="00ED35AA">
        <w:rPr>
          <w:lang w:val="en-US"/>
        </w:rPr>
        <w:t>allergenicity</w:t>
      </w:r>
      <w:proofErr w:type="spellEnd"/>
      <w:r w:rsidR="00030200" w:rsidRPr="00ED35AA">
        <w:rPr>
          <w:lang w:val="en-US"/>
        </w:rPr>
        <w:t xml:space="preserve"> </w:t>
      </w:r>
    </w:p>
    <w:p w14:paraId="13DF168A" w14:textId="18B09F84" w:rsidR="0012063B" w:rsidRDefault="00ED35AA" w:rsidP="000B57F7">
      <w:pPr>
        <w:spacing w:line="360" w:lineRule="auto"/>
        <w:ind w:firstLine="706"/>
        <w:contextualSpacing/>
        <w:jc w:val="both"/>
        <w:rPr>
          <w:lang w:val="en-US"/>
        </w:rPr>
      </w:pPr>
      <w:r w:rsidRPr="00ED35AA">
        <w:rPr>
          <w:lang w:val="en-US"/>
        </w:rPr>
        <w:t xml:space="preserve">The allergenic effect was studied using a </w:t>
      </w:r>
      <w:proofErr w:type="spellStart"/>
      <w:r w:rsidRPr="00ED35AA">
        <w:rPr>
          <w:lang w:val="en-US"/>
        </w:rPr>
        <w:t>conjunctivial</w:t>
      </w:r>
      <w:proofErr w:type="spellEnd"/>
      <w:r w:rsidRPr="00ED35AA">
        <w:rPr>
          <w:lang w:val="en-US"/>
        </w:rPr>
        <w:t xml:space="preserve"> test and the </w:t>
      </w:r>
      <w:r>
        <w:rPr>
          <w:lang w:val="en-US"/>
        </w:rPr>
        <w:t>patch skin test</w:t>
      </w:r>
      <w:r w:rsidRPr="00ED35AA">
        <w:rPr>
          <w:lang w:val="en-US"/>
        </w:rPr>
        <w:t>. According to the results of the study of the conjunctival test (Table 4), the polymer does not have an allergenic effect at a working concentration of 100 mg/kg. The indicators corresponded to the control, without the appearance of undesirable reactions, with the exception of a slight reddening of the lacrimal duct.</w:t>
      </w:r>
    </w:p>
    <w:p w14:paraId="6C9F33EC" w14:textId="77777777" w:rsidR="000B57F7" w:rsidRDefault="000B57F7" w:rsidP="000B57F7">
      <w:pPr>
        <w:spacing w:line="360" w:lineRule="auto"/>
        <w:ind w:firstLine="706"/>
        <w:contextualSpacing/>
        <w:jc w:val="both"/>
        <w:rPr>
          <w:lang w:val="en-US"/>
        </w:rPr>
      </w:pPr>
    </w:p>
    <w:p w14:paraId="6C77FFEB" w14:textId="6A1D782A" w:rsidR="00DB2544" w:rsidRDefault="00ED35AA" w:rsidP="00E65D67">
      <w:pPr>
        <w:spacing w:line="360" w:lineRule="auto"/>
        <w:contextualSpacing/>
        <w:rPr>
          <w:lang w:val="ru-RU"/>
        </w:rPr>
      </w:pPr>
      <w:r>
        <w:rPr>
          <w:lang w:val="en-US"/>
        </w:rPr>
        <w:lastRenderedPageBreak/>
        <w:t>Table</w:t>
      </w:r>
      <w:r w:rsidR="00DB2544">
        <w:rPr>
          <w:lang w:val="ru-RU"/>
        </w:rPr>
        <w:t xml:space="preserve"> </w:t>
      </w:r>
      <w:r w:rsidR="0012063B">
        <w:rPr>
          <w:lang w:val="ru-RU"/>
        </w:rPr>
        <w:t>4</w:t>
      </w:r>
      <w:r w:rsidR="00BE6CA5">
        <w:rPr>
          <w:lang w:val="en-US"/>
        </w:rPr>
        <w:t xml:space="preserve"> –</w:t>
      </w:r>
      <w:r w:rsidR="00DB2544">
        <w:rPr>
          <w:lang w:val="ru-RU"/>
        </w:rPr>
        <w:t xml:space="preserve"> </w:t>
      </w:r>
      <w:r w:rsidRPr="00ED35AA">
        <w:rPr>
          <w:lang w:val="ru-RU"/>
        </w:rPr>
        <w:t>Conjunctival test results</w:t>
      </w:r>
    </w:p>
    <w:p w14:paraId="277FBC80" w14:textId="24D991A9" w:rsidR="002C658B" w:rsidRDefault="00AB3C97" w:rsidP="00E65D67">
      <w:pPr>
        <w:spacing w:line="360" w:lineRule="auto"/>
        <w:contextualSpacing/>
        <w:jc w:val="both"/>
        <w:rPr>
          <w:lang w:val="ru-RU"/>
        </w:rPr>
      </w:pPr>
      <w:r>
        <w:rPr>
          <w:noProof/>
          <w:lang w:val="en-US" w:eastAsia="en-US"/>
        </w:rPr>
        <w:drawing>
          <wp:inline distT="0" distB="0" distL="0" distR="0" wp14:anchorId="0E1DCE4B" wp14:editId="308CCE78">
            <wp:extent cx="4413885" cy="1457325"/>
            <wp:effectExtent l="0" t="0" r="571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13885" cy="1457325"/>
                    </a:xfrm>
                    <a:prstGeom prst="rect">
                      <a:avLst/>
                    </a:prstGeom>
                    <a:noFill/>
                  </pic:spPr>
                </pic:pic>
              </a:graphicData>
            </a:graphic>
          </wp:inline>
        </w:drawing>
      </w:r>
    </w:p>
    <w:p w14:paraId="6566BB9A" w14:textId="77777777" w:rsidR="0012063B" w:rsidRDefault="0012063B" w:rsidP="00BB504A">
      <w:pPr>
        <w:spacing w:line="360" w:lineRule="auto"/>
        <w:ind w:firstLine="720"/>
        <w:contextualSpacing/>
        <w:jc w:val="both"/>
        <w:rPr>
          <w:lang w:val="ru-RU"/>
        </w:rPr>
      </w:pPr>
    </w:p>
    <w:p w14:paraId="1DA6CC04" w14:textId="1CC4ED4F" w:rsidR="0012063B" w:rsidRDefault="00ED35AA" w:rsidP="000B57F7">
      <w:pPr>
        <w:spacing w:line="360" w:lineRule="auto"/>
        <w:ind w:firstLine="706"/>
        <w:contextualSpacing/>
        <w:jc w:val="both"/>
        <w:rPr>
          <w:lang w:val="en-US"/>
        </w:rPr>
      </w:pPr>
      <w:r w:rsidRPr="00ED35AA">
        <w:rPr>
          <w:lang w:val="en-US"/>
        </w:rPr>
        <w:t xml:space="preserve">To study the sensitizing effect of the polymer, the </w:t>
      </w:r>
      <w:r>
        <w:rPr>
          <w:lang w:val="en-US"/>
        </w:rPr>
        <w:t>patch skin test</w:t>
      </w:r>
      <w:r w:rsidRPr="00ED35AA">
        <w:rPr>
          <w:lang w:val="en-US"/>
        </w:rPr>
        <w:t xml:space="preserve"> was used. Skin reactions were scored daily on a skin test scale. This experiment reveals the danger of developing non-allergic contact dermatitis, depending on the dose of the studied drug. According to the results of the study presented in Table 5, it was concluded that there is no allergenic effect of the polymer on the skin of </w:t>
      </w:r>
      <w:r w:rsidR="001E0F9D">
        <w:rPr>
          <w:lang w:val="en-US"/>
        </w:rPr>
        <w:t xml:space="preserve">the </w:t>
      </w:r>
      <w:r w:rsidRPr="00ED35AA">
        <w:rPr>
          <w:lang w:val="en-US"/>
        </w:rPr>
        <w:t>animals.</w:t>
      </w:r>
    </w:p>
    <w:p w14:paraId="62322685" w14:textId="520D0B2C" w:rsidR="00ED35AA" w:rsidRPr="00ED35AA" w:rsidRDefault="00ED35AA" w:rsidP="00ED35AA">
      <w:pPr>
        <w:tabs>
          <w:tab w:val="left" w:pos="2853"/>
        </w:tabs>
        <w:spacing w:line="360" w:lineRule="auto"/>
        <w:ind w:firstLine="720"/>
        <w:contextualSpacing/>
        <w:jc w:val="both"/>
        <w:rPr>
          <w:lang w:val="en-US"/>
        </w:rPr>
      </w:pPr>
      <w:r>
        <w:rPr>
          <w:lang w:val="en-US"/>
        </w:rPr>
        <w:tab/>
      </w:r>
    </w:p>
    <w:p w14:paraId="72523BF5" w14:textId="3B8E54D3" w:rsidR="00DB2544" w:rsidRDefault="00ED35AA" w:rsidP="00E65D67">
      <w:pPr>
        <w:spacing w:line="360" w:lineRule="auto"/>
        <w:contextualSpacing/>
        <w:rPr>
          <w:lang w:val="en-US"/>
        </w:rPr>
      </w:pPr>
      <w:r>
        <w:rPr>
          <w:lang w:val="en-US"/>
        </w:rPr>
        <w:t>Table</w:t>
      </w:r>
      <w:r w:rsidR="00BB504A" w:rsidRPr="00BE6CA5">
        <w:rPr>
          <w:lang w:val="en-US"/>
        </w:rPr>
        <w:t xml:space="preserve"> </w:t>
      </w:r>
      <w:r w:rsidR="0012063B" w:rsidRPr="00BE6CA5">
        <w:rPr>
          <w:lang w:val="en-US"/>
        </w:rPr>
        <w:t>5</w:t>
      </w:r>
      <w:r w:rsidR="00BE6CA5">
        <w:rPr>
          <w:lang w:val="en-US"/>
        </w:rPr>
        <w:t xml:space="preserve"> –</w:t>
      </w:r>
      <w:r w:rsidR="00DB2544" w:rsidRPr="00BE6CA5">
        <w:rPr>
          <w:lang w:val="en-US"/>
        </w:rPr>
        <w:t xml:space="preserve"> </w:t>
      </w:r>
      <w:r>
        <w:rPr>
          <w:lang w:val="en-US"/>
        </w:rPr>
        <w:t>Patch skin test results</w:t>
      </w:r>
    </w:p>
    <w:p w14:paraId="0CE53E6F" w14:textId="242184DA" w:rsidR="00466EF3" w:rsidRDefault="00AB3C97" w:rsidP="00E65D67">
      <w:pPr>
        <w:spacing w:line="360" w:lineRule="auto"/>
        <w:contextualSpacing/>
        <w:jc w:val="both"/>
        <w:rPr>
          <w:lang w:val="ru-RU"/>
        </w:rPr>
      </w:pPr>
      <w:r>
        <w:rPr>
          <w:noProof/>
          <w:lang w:val="en-US" w:eastAsia="en-US"/>
        </w:rPr>
        <w:drawing>
          <wp:inline distT="0" distB="0" distL="0" distR="0" wp14:anchorId="56E6495B" wp14:editId="51F0F631">
            <wp:extent cx="3968750" cy="261556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68750" cy="2615565"/>
                    </a:xfrm>
                    <a:prstGeom prst="rect">
                      <a:avLst/>
                    </a:prstGeom>
                    <a:noFill/>
                  </pic:spPr>
                </pic:pic>
              </a:graphicData>
            </a:graphic>
          </wp:inline>
        </w:drawing>
      </w:r>
    </w:p>
    <w:p w14:paraId="145F3929" w14:textId="77777777" w:rsidR="0012063B" w:rsidRDefault="0012063B" w:rsidP="000C688D">
      <w:pPr>
        <w:spacing w:line="360" w:lineRule="auto"/>
        <w:ind w:firstLine="567"/>
        <w:contextualSpacing/>
        <w:jc w:val="both"/>
        <w:rPr>
          <w:lang w:val="ru-RU"/>
        </w:rPr>
      </w:pPr>
    </w:p>
    <w:p w14:paraId="08F4195B" w14:textId="5578ADAA" w:rsidR="00030200" w:rsidRPr="00ED35AA" w:rsidRDefault="00352482" w:rsidP="000C688D">
      <w:pPr>
        <w:spacing w:line="360" w:lineRule="auto"/>
        <w:ind w:firstLine="567"/>
        <w:contextualSpacing/>
        <w:jc w:val="both"/>
        <w:rPr>
          <w:lang w:val="en-US"/>
        </w:rPr>
      </w:pPr>
      <w:r w:rsidRPr="00ED35AA">
        <w:rPr>
          <w:lang w:val="en-US"/>
        </w:rPr>
        <w:t xml:space="preserve">3.2.4 </w:t>
      </w:r>
      <w:proofErr w:type="spellStart"/>
      <w:r w:rsidR="00ED35AA">
        <w:rPr>
          <w:lang w:val="en-US"/>
        </w:rPr>
        <w:t>Immunotoxicity</w:t>
      </w:r>
      <w:proofErr w:type="spellEnd"/>
      <w:r w:rsidR="00ED35AA">
        <w:rPr>
          <w:lang w:val="en-US"/>
        </w:rPr>
        <w:t xml:space="preserve"> studies</w:t>
      </w:r>
    </w:p>
    <w:p w14:paraId="42C0885D" w14:textId="03AEC0D9" w:rsidR="00ED35AA" w:rsidRDefault="00ED35AA" w:rsidP="000B57F7">
      <w:pPr>
        <w:spacing w:line="276" w:lineRule="auto"/>
        <w:ind w:firstLine="706"/>
        <w:jc w:val="both"/>
        <w:rPr>
          <w:lang w:val="en-US" w:eastAsia="ru-RU"/>
        </w:rPr>
      </w:pPr>
      <w:r w:rsidRPr="00ED35AA">
        <w:rPr>
          <w:lang w:eastAsia="ru-RU"/>
        </w:rPr>
        <w:t>In the present experiment, the immunotoxic effect of the osteophilic polymer was assessed according to the white cells parameters in the peripheral blood: lymphocytes, monocytes and granulocytes. The r</w:t>
      </w:r>
      <w:r>
        <w:rPr>
          <w:lang w:eastAsia="ru-RU"/>
        </w:rPr>
        <w:t>esults</w:t>
      </w:r>
      <w:r w:rsidRPr="00ED35AA">
        <w:rPr>
          <w:lang w:eastAsia="ru-RU"/>
        </w:rPr>
        <w:t xml:space="preserve"> showed that the polymer did not affect any hematological parameter. The content of neutrophils, eosinophils, basophils, monocytes and leukocytes were normal relative to the control in all study groups (Table 6).</w:t>
      </w:r>
      <w:r>
        <w:rPr>
          <w:lang w:val="en-US" w:eastAsia="ru-RU"/>
        </w:rPr>
        <w:t xml:space="preserve"> </w:t>
      </w:r>
    </w:p>
    <w:p w14:paraId="03CFCFA2" w14:textId="77777777" w:rsidR="000B57F7" w:rsidRDefault="000B57F7" w:rsidP="000B57F7">
      <w:pPr>
        <w:spacing w:line="276" w:lineRule="auto"/>
        <w:ind w:firstLine="706"/>
        <w:jc w:val="both"/>
        <w:rPr>
          <w:lang w:val="en-US" w:eastAsia="ru-RU"/>
        </w:rPr>
      </w:pPr>
    </w:p>
    <w:p w14:paraId="565D380A" w14:textId="77777777" w:rsidR="000B57F7" w:rsidRDefault="000B57F7" w:rsidP="000B57F7">
      <w:pPr>
        <w:spacing w:line="276" w:lineRule="auto"/>
        <w:ind w:firstLine="706"/>
        <w:jc w:val="both"/>
        <w:rPr>
          <w:lang w:val="en-US" w:eastAsia="ru-RU"/>
        </w:rPr>
      </w:pPr>
    </w:p>
    <w:p w14:paraId="513BCEB1" w14:textId="77777777" w:rsidR="000B57F7" w:rsidRDefault="000B57F7" w:rsidP="000B57F7">
      <w:pPr>
        <w:spacing w:line="276" w:lineRule="auto"/>
        <w:ind w:firstLine="706"/>
        <w:jc w:val="both"/>
        <w:rPr>
          <w:lang w:val="en-US" w:eastAsia="ru-RU"/>
        </w:rPr>
      </w:pPr>
    </w:p>
    <w:p w14:paraId="719E3622" w14:textId="77777777" w:rsidR="00030200" w:rsidRPr="00030200" w:rsidRDefault="00030200" w:rsidP="00030200">
      <w:pPr>
        <w:tabs>
          <w:tab w:val="left" w:pos="2955"/>
        </w:tabs>
        <w:autoSpaceDE w:val="0"/>
        <w:autoSpaceDN w:val="0"/>
        <w:adjustRightInd w:val="0"/>
        <w:spacing w:line="276" w:lineRule="auto"/>
        <w:rPr>
          <w:bCs/>
          <w:lang w:eastAsia="ru-RU"/>
        </w:rPr>
      </w:pPr>
      <w:r w:rsidRPr="00030200">
        <w:rPr>
          <w:bCs/>
          <w:lang w:eastAsia="ru-RU"/>
        </w:rPr>
        <w:tab/>
      </w:r>
    </w:p>
    <w:p w14:paraId="5D8FAEE9" w14:textId="220A0975" w:rsidR="00030200" w:rsidRPr="00ED35AA" w:rsidRDefault="00ED35AA" w:rsidP="00E65D67">
      <w:pPr>
        <w:autoSpaceDE w:val="0"/>
        <w:autoSpaceDN w:val="0"/>
        <w:adjustRightInd w:val="0"/>
        <w:rPr>
          <w:bCs/>
          <w:lang w:val="en-US" w:eastAsia="ru-RU"/>
        </w:rPr>
      </w:pPr>
      <w:r>
        <w:rPr>
          <w:bCs/>
          <w:lang w:val="en-US" w:eastAsia="ru-RU"/>
        </w:rPr>
        <w:lastRenderedPageBreak/>
        <w:t>Table</w:t>
      </w:r>
      <w:r w:rsidR="00030200" w:rsidRPr="00030200">
        <w:rPr>
          <w:bCs/>
          <w:lang w:eastAsia="ru-RU"/>
        </w:rPr>
        <w:t xml:space="preserve"> </w:t>
      </w:r>
      <w:r w:rsidR="006D24AD" w:rsidRPr="009D71CA">
        <w:rPr>
          <w:bCs/>
          <w:lang w:val="en-US" w:eastAsia="ru-RU"/>
        </w:rPr>
        <w:t>6</w:t>
      </w:r>
      <w:r w:rsidR="00BE6CA5">
        <w:rPr>
          <w:bCs/>
          <w:lang w:val="en-US" w:eastAsia="ru-RU"/>
        </w:rPr>
        <w:t xml:space="preserve"> –</w:t>
      </w:r>
      <w:r w:rsidRPr="009D71CA">
        <w:rPr>
          <w:bCs/>
          <w:lang w:val="en-US" w:eastAsia="ru-RU"/>
        </w:rPr>
        <w:t xml:space="preserve"> </w:t>
      </w:r>
      <w:r w:rsidRPr="00ED35AA">
        <w:rPr>
          <w:bCs/>
          <w:lang w:val="en-US" w:eastAsia="ru-RU"/>
        </w:rPr>
        <w:t>Leukocyte b</w:t>
      </w:r>
      <w:r>
        <w:rPr>
          <w:bCs/>
          <w:lang w:val="en-US" w:eastAsia="ru-RU"/>
        </w:rPr>
        <w:t>lood count in</w:t>
      </w:r>
      <w:r w:rsidRPr="00ED35AA">
        <w:rPr>
          <w:bCs/>
          <w:lang w:val="en-US" w:eastAsia="ru-RU"/>
        </w:rPr>
        <w:t xml:space="preserve"> rats </w:t>
      </w:r>
      <w:r>
        <w:rPr>
          <w:bCs/>
          <w:lang w:val="en-US" w:eastAsia="ru-RU"/>
        </w:rPr>
        <w:t>after</w:t>
      </w:r>
      <w:r w:rsidRPr="00ED35AA">
        <w:rPr>
          <w:bCs/>
          <w:lang w:val="en-US" w:eastAsia="ru-RU"/>
        </w:rPr>
        <w:t xml:space="preserve"> a single intraperitoneal injection of the polymer </w:t>
      </w:r>
      <w:r>
        <w:rPr>
          <w:bCs/>
          <w:lang w:val="en-US" w:eastAsia="ru-RU"/>
        </w:rPr>
        <w:t xml:space="preserve">compared to the </w:t>
      </w:r>
      <w:r w:rsidRPr="00ED35AA">
        <w:rPr>
          <w:bCs/>
          <w:lang w:val="en-US" w:eastAsia="ru-RU"/>
        </w:rPr>
        <w:t>control</w:t>
      </w:r>
    </w:p>
    <w:tbl>
      <w:tblPr>
        <w:tblStyle w:val="TableGrid"/>
        <w:tblW w:w="0" w:type="auto"/>
        <w:jc w:val="center"/>
        <w:tblInd w:w="106" w:type="dxa"/>
        <w:tblLook w:val="04A0" w:firstRow="1" w:lastRow="0" w:firstColumn="1" w:lastColumn="0" w:noHBand="0" w:noVBand="1"/>
      </w:tblPr>
      <w:tblGrid>
        <w:gridCol w:w="1943"/>
        <w:gridCol w:w="1890"/>
        <w:gridCol w:w="1877"/>
        <w:gridCol w:w="1877"/>
        <w:gridCol w:w="1878"/>
      </w:tblGrid>
      <w:tr w:rsidR="009B38A5" w:rsidRPr="009B38A5" w14:paraId="34E71C5A" w14:textId="77777777" w:rsidTr="00E65D67">
        <w:trPr>
          <w:jc w:val="center"/>
        </w:trPr>
        <w:tc>
          <w:tcPr>
            <w:tcW w:w="1943" w:type="dxa"/>
            <w:vMerge w:val="restart"/>
          </w:tcPr>
          <w:p w14:paraId="01BD39AC" w14:textId="77777777" w:rsidR="00ED35AA" w:rsidRPr="007029C2" w:rsidRDefault="009B38A5" w:rsidP="007029C2">
            <w:pPr>
              <w:suppressAutoHyphens w:val="0"/>
              <w:rPr>
                <w:rFonts w:eastAsiaTheme="minorHAnsi"/>
                <w:lang w:val="en-US" w:eastAsia="en-US"/>
              </w:rPr>
            </w:pPr>
            <w:r w:rsidRPr="007029C2">
              <w:rPr>
                <w:rFonts w:eastAsiaTheme="minorHAnsi"/>
                <w:lang w:val="en-US" w:eastAsia="en-US"/>
              </w:rPr>
              <w:t xml:space="preserve">                 </w:t>
            </w:r>
          </w:p>
          <w:p w14:paraId="24BB2F7E" w14:textId="444176A1" w:rsidR="009B38A5" w:rsidRPr="007029C2" w:rsidRDefault="00ED35AA" w:rsidP="007029C2">
            <w:pPr>
              <w:suppressAutoHyphens w:val="0"/>
              <w:jc w:val="center"/>
              <w:rPr>
                <w:rFonts w:eastAsiaTheme="minorHAnsi"/>
                <w:lang w:val="en-US" w:eastAsia="en-US"/>
              </w:rPr>
            </w:pPr>
            <w:r w:rsidRPr="007029C2">
              <w:rPr>
                <w:rFonts w:eastAsiaTheme="minorHAnsi"/>
                <w:lang w:val="en-US" w:eastAsia="en-US"/>
              </w:rPr>
              <w:t>White blood cells</w:t>
            </w:r>
            <w:r w:rsidRPr="007029C2">
              <w:rPr>
                <w:rFonts w:eastAsiaTheme="minorHAnsi"/>
                <w:lang w:val="ru-RU" w:eastAsia="en-US"/>
              </w:rPr>
              <w:t xml:space="preserve"> </w:t>
            </w:r>
            <w:r w:rsidR="009B38A5" w:rsidRPr="007029C2">
              <w:rPr>
                <w:rFonts w:eastAsiaTheme="minorHAnsi"/>
                <w:lang w:val="ru-RU" w:eastAsia="en-US"/>
              </w:rPr>
              <w:t>%</w:t>
            </w:r>
          </w:p>
        </w:tc>
        <w:tc>
          <w:tcPr>
            <w:tcW w:w="7522" w:type="dxa"/>
            <w:gridSpan w:val="4"/>
          </w:tcPr>
          <w:p w14:paraId="3C19AB06" w14:textId="77777777" w:rsidR="009B38A5" w:rsidRPr="007029C2" w:rsidRDefault="009B38A5" w:rsidP="007029C2">
            <w:pPr>
              <w:suppressAutoHyphens w:val="0"/>
              <w:jc w:val="center"/>
              <w:rPr>
                <w:rFonts w:eastAsiaTheme="minorHAnsi"/>
                <w:lang w:val="ru-RU" w:eastAsia="en-US"/>
              </w:rPr>
            </w:pPr>
          </w:p>
          <w:p w14:paraId="3FC2CC23" w14:textId="497DA555" w:rsidR="009B38A5" w:rsidRPr="007029C2" w:rsidRDefault="00ED35AA" w:rsidP="007029C2">
            <w:pPr>
              <w:suppressAutoHyphens w:val="0"/>
              <w:jc w:val="center"/>
              <w:rPr>
                <w:rFonts w:eastAsiaTheme="minorHAnsi"/>
                <w:lang w:val="en-US" w:eastAsia="en-US"/>
              </w:rPr>
            </w:pPr>
            <w:r w:rsidRPr="007029C2">
              <w:rPr>
                <w:rFonts w:eastAsiaTheme="minorHAnsi"/>
                <w:lang w:val="en-US" w:eastAsia="en-US"/>
              </w:rPr>
              <w:t>Groups</w:t>
            </w:r>
          </w:p>
          <w:p w14:paraId="2F1E3514" w14:textId="77777777" w:rsidR="009B38A5" w:rsidRPr="007029C2" w:rsidRDefault="009B38A5" w:rsidP="007029C2">
            <w:pPr>
              <w:suppressAutoHyphens w:val="0"/>
              <w:jc w:val="center"/>
              <w:rPr>
                <w:rFonts w:eastAsiaTheme="minorHAnsi"/>
                <w:lang w:val="ru-RU" w:eastAsia="en-US"/>
              </w:rPr>
            </w:pPr>
          </w:p>
        </w:tc>
      </w:tr>
      <w:tr w:rsidR="009B38A5" w:rsidRPr="009B38A5" w14:paraId="24ECF1C6" w14:textId="77777777" w:rsidTr="00E65D67">
        <w:trPr>
          <w:jc w:val="center"/>
        </w:trPr>
        <w:tc>
          <w:tcPr>
            <w:tcW w:w="1943" w:type="dxa"/>
            <w:vMerge/>
          </w:tcPr>
          <w:p w14:paraId="21378B9A" w14:textId="77777777" w:rsidR="009B38A5" w:rsidRPr="007029C2" w:rsidRDefault="009B38A5" w:rsidP="007029C2">
            <w:pPr>
              <w:suppressAutoHyphens w:val="0"/>
              <w:jc w:val="center"/>
              <w:rPr>
                <w:rFonts w:eastAsiaTheme="minorHAnsi"/>
                <w:lang w:val="ru-RU" w:eastAsia="en-US"/>
              </w:rPr>
            </w:pPr>
          </w:p>
        </w:tc>
        <w:tc>
          <w:tcPr>
            <w:tcW w:w="1890" w:type="dxa"/>
          </w:tcPr>
          <w:p w14:paraId="6AF363CA" w14:textId="77777777" w:rsidR="009B38A5" w:rsidRPr="007029C2" w:rsidRDefault="009B38A5" w:rsidP="007029C2">
            <w:pPr>
              <w:suppressAutoHyphens w:val="0"/>
              <w:jc w:val="center"/>
              <w:rPr>
                <w:rFonts w:eastAsiaTheme="minorHAnsi"/>
                <w:lang w:val="ru-RU" w:eastAsia="en-US"/>
              </w:rPr>
            </w:pPr>
          </w:p>
          <w:p w14:paraId="16483C37" w14:textId="2F202FB2" w:rsidR="009B38A5" w:rsidRPr="007029C2" w:rsidRDefault="00ED35AA" w:rsidP="007029C2">
            <w:pPr>
              <w:suppressAutoHyphens w:val="0"/>
              <w:jc w:val="center"/>
              <w:rPr>
                <w:rFonts w:eastAsiaTheme="minorHAnsi"/>
                <w:lang w:val="en-US" w:eastAsia="en-US"/>
              </w:rPr>
            </w:pPr>
            <w:r w:rsidRPr="007029C2">
              <w:rPr>
                <w:rFonts w:eastAsiaTheme="minorHAnsi"/>
                <w:lang w:val="en-US" w:eastAsia="en-US"/>
              </w:rPr>
              <w:t>Control</w:t>
            </w:r>
          </w:p>
          <w:p w14:paraId="6C3AB8CF" w14:textId="77777777" w:rsidR="009B38A5" w:rsidRPr="007029C2" w:rsidRDefault="009B38A5" w:rsidP="007029C2">
            <w:pPr>
              <w:suppressAutoHyphens w:val="0"/>
              <w:jc w:val="center"/>
              <w:rPr>
                <w:rFonts w:eastAsiaTheme="minorHAnsi"/>
                <w:lang w:val="ru-RU" w:eastAsia="en-US"/>
              </w:rPr>
            </w:pPr>
          </w:p>
        </w:tc>
        <w:tc>
          <w:tcPr>
            <w:tcW w:w="1877" w:type="dxa"/>
          </w:tcPr>
          <w:p w14:paraId="23D0CB32" w14:textId="77777777" w:rsidR="009B38A5" w:rsidRPr="007029C2" w:rsidRDefault="009B38A5" w:rsidP="007029C2">
            <w:pPr>
              <w:suppressAutoHyphens w:val="0"/>
              <w:jc w:val="center"/>
              <w:rPr>
                <w:rFonts w:eastAsiaTheme="minorHAnsi"/>
                <w:lang w:val="ru-RU" w:eastAsia="en-US"/>
              </w:rPr>
            </w:pPr>
          </w:p>
          <w:p w14:paraId="1C100985" w14:textId="69DE4ACA" w:rsidR="009B38A5" w:rsidRPr="007029C2" w:rsidRDefault="009B38A5" w:rsidP="007029C2">
            <w:pPr>
              <w:suppressAutoHyphens w:val="0"/>
              <w:jc w:val="center"/>
              <w:rPr>
                <w:rFonts w:eastAsiaTheme="minorHAnsi"/>
                <w:lang w:val="ru-RU" w:eastAsia="en-US"/>
              </w:rPr>
            </w:pPr>
            <w:r w:rsidRPr="007029C2">
              <w:rPr>
                <w:rFonts w:eastAsiaTheme="minorHAnsi"/>
                <w:lang w:val="ru-RU" w:eastAsia="en-US"/>
              </w:rPr>
              <w:t xml:space="preserve">50 </w:t>
            </w:r>
            <w:r w:rsidR="00ED35AA" w:rsidRPr="007029C2">
              <w:rPr>
                <w:rFonts w:eastAsiaTheme="minorHAnsi"/>
                <w:lang w:val="en-US" w:eastAsia="en-US"/>
              </w:rPr>
              <w:t>mg/kg</w:t>
            </w:r>
          </w:p>
        </w:tc>
        <w:tc>
          <w:tcPr>
            <w:tcW w:w="1877" w:type="dxa"/>
          </w:tcPr>
          <w:p w14:paraId="2E49EA51" w14:textId="77777777" w:rsidR="009B38A5" w:rsidRPr="007029C2" w:rsidRDefault="009B38A5" w:rsidP="007029C2">
            <w:pPr>
              <w:suppressAutoHyphens w:val="0"/>
              <w:jc w:val="center"/>
              <w:rPr>
                <w:rFonts w:eastAsiaTheme="minorHAnsi"/>
                <w:lang w:val="ru-RU" w:eastAsia="en-US"/>
              </w:rPr>
            </w:pPr>
          </w:p>
          <w:p w14:paraId="64AEE556" w14:textId="360C11CD" w:rsidR="009B38A5" w:rsidRPr="007029C2" w:rsidRDefault="009B38A5" w:rsidP="007029C2">
            <w:pPr>
              <w:suppressAutoHyphens w:val="0"/>
              <w:jc w:val="center"/>
              <w:rPr>
                <w:rFonts w:eastAsiaTheme="minorHAnsi"/>
                <w:lang w:val="ru-RU" w:eastAsia="en-US"/>
              </w:rPr>
            </w:pPr>
            <w:r w:rsidRPr="007029C2">
              <w:rPr>
                <w:rFonts w:eastAsiaTheme="minorHAnsi"/>
                <w:lang w:val="ru-RU" w:eastAsia="en-US"/>
              </w:rPr>
              <w:t xml:space="preserve">100 </w:t>
            </w:r>
            <w:r w:rsidR="00ED35AA" w:rsidRPr="007029C2">
              <w:rPr>
                <w:rFonts w:eastAsiaTheme="minorHAnsi"/>
                <w:lang w:val="en-US" w:eastAsia="en-US"/>
              </w:rPr>
              <w:t>mg/kg</w:t>
            </w:r>
          </w:p>
        </w:tc>
        <w:tc>
          <w:tcPr>
            <w:tcW w:w="1878" w:type="dxa"/>
          </w:tcPr>
          <w:p w14:paraId="24A11220" w14:textId="77777777" w:rsidR="009B38A5" w:rsidRPr="007029C2" w:rsidRDefault="009B38A5" w:rsidP="007029C2">
            <w:pPr>
              <w:suppressAutoHyphens w:val="0"/>
              <w:jc w:val="center"/>
              <w:rPr>
                <w:rFonts w:eastAsiaTheme="minorHAnsi"/>
                <w:lang w:val="ru-RU" w:eastAsia="en-US"/>
              </w:rPr>
            </w:pPr>
          </w:p>
          <w:p w14:paraId="52410F18" w14:textId="78D8AF25" w:rsidR="009B38A5" w:rsidRPr="007029C2" w:rsidRDefault="009B38A5" w:rsidP="007029C2">
            <w:pPr>
              <w:suppressAutoHyphens w:val="0"/>
              <w:jc w:val="center"/>
              <w:rPr>
                <w:rFonts w:eastAsiaTheme="minorHAnsi"/>
                <w:lang w:val="ru-RU" w:eastAsia="en-US"/>
              </w:rPr>
            </w:pPr>
            <w:r w:rsidRPr="007029C2">
              <w:rPr>
                <w:rFonts w:eastAsiaTheme="minorHAnsi"/>
                <w:lang w:val="ru-RU" w:eastAsia="en-US"/>
              </w:rPr>
              <w:t xml:space="preserve">200 </w:t>
            </w:r>
            <w:r w:rsidR="00ED35AA" w:rsidRPr="007029C2">
              <w:rPr>
                <w:rFonts w:eastAsiaTheme="minorHAnsi"/>
                <w:lang w:val="en-US" w:eastAsia="en-US"/>
              </w:rPr>
              <w:t>mg/kg</w:t>
            </w:r>
          </w:p>
        </w:tc>
      </w:tr>
      <w:tr w:rsidR="009B38A5" w:rsidRPr="009B38A5" w14:paraId="58B43889" w14:textId="77777777" w:rsidTr="00E65D67">
        <w:trPr>
          <w:jc w:val="center"/>
        </w:trPr>
        <w:tc>
          <w:tcPr>
            <w:tcW w:w="1943" w:type="dxa"/>
          </w:tcPr>
          <w:p w14:paraId="3103FB8B" w14:textId="4B6C07E9" w:rsidR="009B38A5" w:rsidRPr="009B38A5" w:rsidRDefault="00ED35AA" w:rsidP="007029C2">
            <w:pPr>
              <w:suppressAutoHyphens w:val="0"/>
              <w:jc w:val="center"/>
              <w:rPr>
                <w:rFonts w:eastAsiaTheme="minorHAnsi"/>
                <w:lang w:val="ru-RU" w:eastAsia="en-US"/>
              </w:rPr>
            </w:pPr>
            <w:r w:rsidRPr="00ED35AA">
              <w:rPr>
                <w:rFonts w:eastAsiaTheme="minorHAnsi"/>
                <w:lang w:val="ru-RU" w:eastAsia="en-US"/>
              </w:rPr>
              <w:t>Rod neutrophils</w:t>
            </w:r>
          </w:p>
        </w:tc>
        <w:tc>
          <w:tcPr>
            <w:tcW w:w="1890" w:type="dxa"/>
          </w:tcPr>
          <w:p w14:paraId="00D5C955" w14:textId="77777777" w:rsidR="009B38A5" w:rsidRPr="009B38A5" w:rsidRDefault="009B38A5" w:rsidP="007029C2">
            <w:pPr>
              <w:suppressAutoHyphens w:val="0"/>
              <w:jc w:val="center"/>
              <w:rPr>
                <w:rFonts w:eastAsiaTheme="minorHAnsi"/>
                <w:lang w:val="ru-RU" w:eastAsia="en-US"/>
              </w:rPr>
            </w:pPr>
            <w:r w:rsidRPr="009B38A5">
              <w:rPr>
                <w:rFonts w:eastAsiaTheme="minorHAnsi"/>
                <w:lang w:val="ru-RU" w:eastAsia="en-US"/>
              </w:rPr>
              <w:t>3,0±0,6</w:t>
            </w:r>
          </w:p>
        </w:tc>
        <w:tc>
          <w:tcPr>
            <w:tcW w:w="1877" w:type="dxa"/>
          </w:tcPr>
          <w:p w14:paraId="24998072" w14:textId="77777777" w:rsidR="009B38A5" w:rsidRPr="009B38A5" w:rsidRDefault="009B38A5" w:rsidP="007029C2">
            <w:pPr>
              <w:suppressAutoHyphens w:val="0"/>
              <w:jc w:val="center"/>
              <w:rPr>
                <w:rFonts w:eastAsiaTheme="minorHAnsi"/>
                <w:lang w:val="ru-RU" w:eastAsia="en-US"/>
              </w:rPr>
            </w:pPr>
            <w:r w:rsidRPr="009B38A5">
              <w:rPr>
                <w:rFonts w:eastAsiaTheme="minorHAnsi"/>
                <w:lang w:val="ru-RU" w:eastAsia="en-US"/>
              </w:rPr>
              <w:t>3,2±0,7</w:t>
            </w:r>
          </w:p>
        </w:tc>
        <w:tc>
          <w:tcPr>
            <w:tcW w:w="1877" w:type="dxa"/>
          </w:tcPr>
          <w:p w14:paraId="2FE16298" w14:textId="77777777" w:rsidR="009B38A5" w:rsidRPr="009B38A5" w:rsidRDefault="009B38A5" w:rsidP="007029C2">
            <w:pPr>
              <w:suppressAutoHyphens w:val="0"/>
              <w:jc w:val="center"/>
              <w:rPr>
                <w:rFonts w:eastAsiaTheme="minorHAnsi"/>
                <w:lang w:val="ru-RU" w:eastAsia="en-US"/>
              </w:rPr>
            </w:pPr>
            <w:r w:rsidRPr="009B38A5">
              <w:rPr>
                <w:rFonts w:eastAsiaTheme="minorHAnsi"/>
                <w:lang w:val="ru-RU" w:eastAsia="en-US"/>
              </w:rPr>
              <w:t>3,1±0,5</w:t>
            </w:r>
          </w:p>
        </w:tc>
        <w:tc>
          <w:tcPr>
            <w:tcW w:w="1878" w:type="dxa"/>
          </w:tcPr>
          <w:p w14:paraId="749023A4" w14:textId="77777777" w:rsidR="009B38A5" w:rsidRPr="009B38A5" w:rsidRDefault="009B38A5" w:rsidP="007029C2">
            <w:pPr>
              <w:suppressAutoHyphens w:val="0"/>
              <w:jc w:val="center"/>
              <w:rPr>
                <w:rFonts w:eastAsiaTheme="minorHAnsi"/>
                <w:lang w:val="ru-RU" w:eastAsia="en-US"/>
              </w:rPr>
            </w:pPr>
            <w:r w:rsidRPr="009B38A5">
              <w:rPr>
                <w:rFonts w:eastAsiaTheme="minorHAnsi"/>
                <w:lang w:val="ru-RU" w:eastAsia="en-US"/>
              </w:rPr>
              <w:t>3,3±0,7</w:t>
            </w:r>
          </w:p>
        </w:tc>
      </w:tr>
      <w:tr w:rsidR="009B38A5" w:rsidRPr="009B38A5" w14:paraId="47EF6D1D" w14:textId="77777777" w:rsidTr="00E65D67">
        <w:trPr>
          <w:jc w:val="center"/>
        </w:trPr>
        <w:tc>
          <w:tcPr>
            <w:tcW w:w="1943" w:type="dxa"/>
          </w:tcPr>
          <w:p w14:paraId="14E9BBDC" w14:textId="250D1181" w:rsidR="009B38A5" w:rsidRPr="009B38A5" w:rsidRDefault="00521051" w:rsidP="007029C2">
            <w:pPr>
              <w:suppressAutoHyphens w:val="0"/>
              <w:jc w:val="center"/>
              <w:rPr>
                <w:rFonts w:eastAsiaTheme="minorHAnsi"/>
                <w:lang w:val="ru-RU" w:eastAsia="en-US"/>
              </w:rPr>
            </w:pPr>
            <w:r w:rsidRPr="00521051">
              <w:rPr>
                <w:rFonts w:eastAsiaTheme="minorHAnsi"/>
                <w:lang w:val="ru-RU" w:eastAsia="en-US"/>
              </w:rPr>
              <w:t>Segmented neutrophils</w:t>
            </w:r>
          </w:p>
        </w:tc>
        <w:tc>
          <w:tcPr>
            <w:tcW w:w="1890" w:type="dxa"/>
          </w:tcPr>
          <w:p w14:paraId="65D8A376" w14:textId="77777777" w:rsidR="009B38A5" w:rsidRPr="009B38A5" w:rsidRDefault="009B38A5" w:rsidP="007029C2">
            <w:pPr>
              <w:suppressAutoHyphens w:val="0"/>
              <w:jc w:val="center"/>
              <w:rPr>
                <w:rFonts w:asciiTheme="minorHAnsi" w:eastAsiaTheme="minorHAnsi" w:hAnsiTheme="minorHAnsi" w:cstheme="minorBidi"/>
                <w:sz w:val="22"/>
                <w:szCs w:val="22"/>
                <w:lang w:val="ru-RU" w:eastAsia="en-US"/>
              </w:rPr>
            </w:pPr>
            <w:r w:rsidRPr="009B38A5">
              <w:rPr>
                <w:rFonts w:eastAsiaTheme="minorHAnsi"/>
                <w:lang w:val="ru-RU" w:eastAsia="en-US"/>
              </w:rPr>
              <w:t>21,1±2,1</w:t>
            </w:r>
          </w:p>
          <w:p w14:paraId="4303DD14" w14:textId="77777777" w:rsidR="009B38A5" w:rsidRPr="009B38A5" w:rsidRDefault="009B38A5" w:rsidP="007029C2">
            <w:pPr>
              <w:suppressAutoHyphens w:val="0"/>
              <w:jc w:val="center"/>
              <w:rPr>
                <w:rFonts w:eastAsiaTheme="minorHAnsi"/>
                <w:lang w:val="ru-RU" w:eastAsia="en-US"/>
              </w:rPr>
            </w:pPr>
          </w:p>
        </w:tc>
        <w:tc>
          <w:tcPr>
            <w:tcW w:w="1877" w:type="dxa"/>
          </w:tcPr>
          <w:p w14:paraId="064521BC" w14:textId="77777777" w:rsidR="009B38A5" w:rsidRPr="009B38A5" w:rsidRDefault="009B38A5" w:rsidP="007029C2">
            <w:pPr>
              <w:suppressAutoHyphens w:val="0"/>
              <w:jc w:val="center"/>
              <w:rPr>
                <w:rFonts w:eastAsiaTheme="minorHAnsi"/>
                <w:lang w:val="ru-RU" w:eastAsia="en-US"/>
              </w:rPr>
            </w:pPr>
            <w:r w:rsidRPr="009B38A5">
              <w:rPr>
                <w:rFonts w:eastAsiaTheme="minorHAnsi"/>
                <w:lang w:val="ru-RU" w:eastAsia="en-US"/>
              </w:rPr>
              <w:t>24,7±1,3</w:t>
            </w:r>
          </w:p>
        </w:tc>
        <w:tc>
          <w:tcPr>
            <w:tcW w:w="1877" w:type="dxa"/>
          </w:tcPr>
          <w:p w14:paraId="252BD821" w14:textId="77777777" w:rsidR="009B38A5" w:rsidRPr="009B38A5" w:rsidRDefault="009B38A5" w:rsidP="007029C2">
            <w:pPr>
              <w:suppressAutoHyphens w:val="0"/>
              <w:jc w:val="center"/>
              <w:rPr>
                <w:rFonts w:eastAsiaTheme="minorHAnsi"/>
                <w:lang w:val="ru-RU" w:eastAsia="en-US"/>
              </w:rPr>
            </w:pPr>
            <w:r w:rsidRPr="009B38A5">
              <w:rPr>
                <w:rFonts w:eastAsiaTheme="minorHAnsi"/>
                <w:lang w:val="ru-RU" w:eastAsia="en-US"/>
              </w:rPr>
              <w:t>25,6±1,8</w:t>
            </w:r>
          </w:p>
        </w:tc>
        <w:tc>
          <w:tcPr>
            <w:tcW w:w="1878" w:type="dxa"/>
          </w:tcPr>
          <w:p w14:paraId="1E0F319F" w14:textId="77777777" w:rsidR="009B38A5" w:rsidRPr="009B38A5" w:rsidRDefault="009B38A5" w:rsidP="007029C2">
            <w:pPr>
              <w:suppressAutoHyphens w:val="0"/>
              <w:jc w:val="center"/>
              <w:rPr>
                <w:rFonts w:eastAsiaTheme="minorHAnsi"/>
                <w:lang w:val="ru-RU" w:eastAsia="en-US"/>
              </w:rPr>
            </w:pPr>
            <w:r w:rsidRPr="009B38A5">
              <w:rPr>
                <w:rFonts w:eastAsiaTheme="minorHAnsi"/>
                <w:lang w:val="ru-RU" w:eastAsia="en-US"/>
              </w:rPr>
              <w:t>26,8±1,8</w:t>
            </w:r>
          </w:p>
        </w:tc>
      </w:tr>
      <w:tr w:rsidR="009B38A5" w:rsidRPr="009B38A5" w14:paraId="57652BE1" w14:textId="77777777" w:rsidTr="00E65D67">
        <w:trPr>
          <w:jc w:val="center"/>
        </w:trPr>
        <w:tc>
          <w:tcPr>
            <w:tcW w:w="1943" w:type="dxa"/>
          </w:tcPr>
          <w:p w14:paraId="4739CEE5" w14:textId="61638A4D" w:rsidR="009B38A5" w:rsidRPr="009B38A5" w:rsidRDefault="00521051" w:rsidP="007029C2">
            <w:pPr>
              <w:suppressAutoHyphens w:val="0"/>
              <w:jc w:val="center"/>
              <w:rPr>
                <w:rFonts w:eastAsiaTheme="minorHAnsi"/>
                <w:lang w:val="ru-RU" w:eastAsia="en-US"/>
              </w:rPr>
            </w:pPr>
            <w:r w:rsidRPr="00521051">
              <w:rPr>
                <w:rFonts w:eastAsiaTheme="minorHAnsi"/>
                <w:lang w:val="ru-RU" w:eastAsia="en-US"/>
              </w:rPr>
              <w:t>Eosinophils</w:t>
            </w:r>
          </w:p>
        </w:tc>
        <w:tc>
          <w:tcPr>
            <w:tcW w:w="1890" w:type="dxa"/>
          </w:tcPr>
          <w:p w14:paraId="0FC30D79" w14:textId="77777777" w:rsidR="009B38A5" w:rsidRPr="009B38A5" w:rsidRDefault="009B38A5" w:rsidP="007029C2">
            <w:pPr>
              <w:suppressAutoHyphens w:val="0"/>
              <w:jc w:val="center"/>
              <w:rPr>
                <w:rFonts w:asciiTheme="minorHAnsi" w:eastAsiaTheme="minorHAnsi" w:hAnsiTheme="minorHAnsi" w:cstheme="minorBidi"/>
                <w:sz w:val="22"/>
                <w:szCs w:val="22"/>
                <w:lang w:val="ru-RU" w:eastAsia="en-US"/>
              </w:rPr>
            </w:pPr>
            <w:r w:rsidRPr="009B38A5">
              <w:rPr>
                <w:rFonts w:eastAsiaTheme="minorHAnsi"/>
                <w:lang w:val="ru-RU" w:eastAsia="en-US"/>
              </w:rPr>
              <w:t>1,3±0,4</w:t>
            </w:r>
          </w:p>
          <w:p w14:paraId="48E88C1C" w14:textId="77777777" w:rsidR="009B38A5" w:rsidRPr="009B38A5" w:rsidRDefault="009B38A5" w:rsidP="007029C2">
            <w:pPr>
              <w:suppressAutoHyphens w:val="0"/>
              <w:jc w:val="center"/>
              <w:rPr>
                <w:rFonts w:eastAsiaTheme="minorHAnsi"/>
                <w:lang w:val="ru-RU" w:eastAsia="en-US"/>
              </w:rPr>
            </w:pPr>
          </w:p>
        </w:tc>
        <w:tc>
          <w:tcPr>
            <w:tcW w:w="1877" w:type="dxa"/>
          </w:tcPr>
          <w:p w14:paraId="1C53EE02" w14:textId="77777777" w:rsidR="009B38A5" w:rsidRPr="009B38A5" w:rsidRDefault="009B38A5" w:rsidP="007029C2">
            <w:pPr>
              <w:suppressAutoHyphens w:val="0"/>
              <w:jc w:val="center"/>
              <w:rPr>
                <w:rFonts w:eastAsiaTheme="minorHAnsi"/>
                <w:lang w:val="ru-RU" w:eastAsia="en-US"/>
              </w:rPr>
            </w:pPr>
            <w:r w:rsidRPr="009B38A5">
              <w:rPr>
                <w:rFonts w:eastAsiaTheme="minorHAnsi"/>
                <w:lang w:val="ru-RU" w:eastAsia="en-US"/>
              </w:rPr>
              <w:t>1,5±0,4</w:t>
            </w:r>
          </w:p>
        </w:tc>
        <w:tc>
          <w:tcPr>
            <w:tcW w:w="1877" w:type="dxa"/>
          </w:tcPr>
          <w:p w14:paraId="5ADE826A" w14:textId="77777777" w:rsidR="009B38A5" w:rsidRPr="009B38A5" w:rsidRDefault="009B38A5" w:rsidP="007029C2">
            <w:pPr>
              <w:suppressAutoHyphens w:val="0"/>
              <w:jc w:val="center"/>
              <w:rPr>
                <w:rFonts w:eastAsiaTheme="minorHAnsi"/>
                <w:lang w:val="ru-RU" w:eastAsia="en-US"/>
              </w:rPr>
            </w:pPr>
            <w:r w:rsidRPr="009B38A5">
              <w:rPr>
                <w:rFonts w:eastAsiaTheme="minorHAnsi"/>
                <w:lang w:val="ru-RU" w:eastAsia="en-US"/>
              </w:rPr>
              <w:t>2,4±0,7</w:t>
            </w:r>
          </w:p>
        </w:tc>
        <w:tc>
          <w:tcPr>
            <w:tcW w:w="1878" w:type="dxa"/>
          </w:tcPr>
          <w:p w14:paraId="253E057C" w14:textId="77777777" w:rsidR="009B38A5" w:rsidRPr="009B38A5" w:rsidRDefault="009B38A5" w:rsidP="007029C2">
            <w:pPr>
              <w:suppressAutoHyphens w:val="0"/>
              <w:jc w:val="center"/>
              <w:rPr>
                <w:rFonts w:eastAsiaTheme="minorHAnsi"/>
                <w:lang w:val="ru-RU" w:eastAsia="en-US"/>
              </w:rPr>
            </w:pPr>
            <w:r w:rsidRPr="009B38A5">
              <w:rPr>
                <w:rFonts w:eastAsiaTheme="minorHAnsi"/>
                <w:lang w:val="ru-RU" w:eastAsia="en-US"/>
              </w:rPr>
              <w:t>3,3±0,6</w:t>
            </w:r>
          </w:p>
        </w:tc>
      </w:tr>
      <w:tr w:rsidR="009B38A5" w:rsidRPr="009B38A5" w14:paraId="48D542B4" w14:textId="77777777" w:rsidTr="00E65D67">
        <w:trPr>
          <w:jc w:val="center"/>
        </w:trPr>
        <w:tc>
          <w:tcPr>
            <w:tcW w:w="1943" w:type="dxa"/>
          </w:tcPr>
          <w:p w14:paraId="5F513BAA" w14:textId="3A119AA7" w:rsidR="009B38A5" w:rsidRPr="009B38A5" w:rsidRDefault="00521051" w:rsidP="007029C2">
            <w:pPr>
              <w:suppressAutoHyphens w:val="0"/>
              <w:jc w:val="center"/>
              <w:rPr>
                <w:rFonts w:eastAsiaTheme="minorHAnsi"/>
                <w:lang w:val="ru-RU" w:eastAsia="en-US"/>
              </w:rPr>
            </w:pPr>
            <w:r w:rsidRPr="00521051">
              <w:rPr>
                <w:rFonts w:eastAsiaTheme="minorHAnsi"/>
                <w:lang w:val="ru-RU" w:eastAsia="en-US"/>
              </w:rPr>
              <w:t>Basophils</w:t>
            </w:r>
          </w:p>
        </w:tc>
        <w:tc>
          <w:tcPr>
            <w:tcW w:w="1890" w:type="dxa"/>
          </w:tcPr>
          <w:p w14:paraId="4A6ADC4C" w14:textId="77777777" w:rsidR="009B38A5" w:rsidRPr="009B38A5" w:rsidRDefault="009B38A5" w:rsidP="007029C2">
            <w:pPr>
              <w:suppressAutoHyphens w:val="0"/>
              <w:jc w:val="center"/>
              <w:rPr>
                <w:rFonts w:asciiTheme="minorHAnsi" w:eastAsiaTheme="minorHAnsi" w:hAnsiTheme="minorHAnsi" w:cstheme="minorBidi"/>
                <w:sz w:val="22"/>
                <w:szCs w:val="22"/>
                <w:lang w:val="ru-RU" w:eastAsia="en-US"/>
              </w:rPr>
            </w:pPr>
            <w:r w:rsidRPr="009B38A5">
              <w:rPr>
                <w:rFonts w:eastAsiaTheme="minorHAnsi"/>
                <w:lang w:val="ru-RU" w:eastAsia="en-US"/>
              </w:rPr>
              <w:t>0,1±0,1</w:t>
            </w:r>
          </w:p>
          <w:p w14:paraId="00922CE6" w14:textId="77777777" w:rsidR="009B38A5" w:rsidRPr="009B38A5" w:rsidRDefault="009B38A5" w:rsidP="007029C2">
            <w:pPr>
              <w:suppressAutoHyphens w:val="0"/>
              <w:jc w:val="center"/>
              <w:rPr>
                <w:rFonts w:eastAsiaTheme="minorHAnsi"/>
                <w:lang w:val="ru-RU" w:eastAsia="en-US"/>
              </w:rPr>
            </w:pPr>
          </w:p>
        </w:tc>
        <w:tc>
          <w:tcPr>
            <w:tcW w:w="1877" w:type="dxa"/>
          </w:tcPr>
          <w:p w14:paraId="02D12C81" w14:textId="77777777" w:rsidR="009B38A5" w:rsidRPr="009B38A5" w:rsidRDefault="009B38A5" w:rsidP="007029C2">
            <w:pPr>
              <w:suppressAutoHyphens w:val="0"/>
              <w:jc w:val="center"/>
              <w:rPr>
                <w:rFonts w:eastAsiaTheme="minorHAnsi"/>
                <w:lang w:val="ru-RU" w:eastAsia="en-US"/>
              </w:rPr>
            </w:pPr>
            <w:r w:rsidRPr="009B38A5">
              <w:rPr>
                <w:rFonts w:eastAsiaTheme="minorHAnsi"/>
                <w:lang w:val="ru-RU" w:eastAsia="en-US"/>
              </w:rPr>
              <w:t>0,0±0,0</w:t>
            </w:r>
          </w:p>
        </w:tc>
        <w:tc>
          <w:tcPr>
            <w:tcW w:w="1877" w:type="dxa"/>
          </w:tcPr>
          <w:p w14:paraId="2DA50624" w14:textId="77777777" w:rsidR="009B38A5" w:rsidRPr="009B38A5" w:rsidRDefault="009B38A5" w:rsidP="007029C2">
            <w:pPr>
              <w:suppressAutoHyphens w:val="0"/>
              <w:jc w:val="center"/>
              <w:rPr>
                <w:rFonts w:eastAsiaTheme="minorHAnsi"/>
                <w:lang w:val="ru-RU" w:eastAsia="en-US"/>
              </w:rPr>
            </w:pPr>
            <w:r w:rsidRPr="009B38A5">
              <w:rPr>
                <w:rFonts w:eastAsiaTheme="minorHAnsi"/>
                <w:lang w:val="ru-RU" w:eastAsia="en-US"/>
              </w:rPr>
              <w:t>0,1±0,1</w:t>
            </w:r>
          </w:p>
        </w:tc>
        <w:tc>
          <w:tcPr>
            <w:tcW w:w="1878" w:type="dxa"/>
          </w:tcPr>
          <w:p w14:paraId="2EE957AD" w14:textId="77777777" w:rsidR="009B38A5" w:rsidRPr="009B38A5" w:rsidRDefault="009B38A5" w:rsidP="007029C2">
            <w:pPr>
              <w:suppressAutoHyphens w:val="0"/>
              <w:jc w:val="center"/>
              <w:rPr>
                <w:rFonts w:eastAsiaTheme="minorHAnsi"/>
                <w:lang w:val="ru-RU" w:eastAsia="en-US"/>
              </w:rPr>
            </w:pPr>
            <w:r w:rsidRPr="009B38A5">
              <w:rPr>
                <w:rFonts w:eastAsiaTheme="minorHAnsi"/>
                <w:lang w:val="ru-RU" w:eastAsia="en-US"/>
              </w:rPr>
              <w:t>0,5±0,2</w:t>
            </w:r>
          </w:p>
        </w:tc>
      </w:tr>
      <w:tr w:rsidR="009B38A5" w:rsidRPr="009B38A5" w14:paraId="5AF7DE0E" w14:textId="77777777" w:rsidTr="00E65D67">
        <w:trPr>
          <w:jc w:val="center"/>
        </w:trPr>
        <w:tc>
          <w:tcPr>
            <w:tcW w:w="1943" w:type="dxa"/>
          </w:tcPr>
          <w:p w14:paraId="386CD416" w14:textId="11AE103C" w:rsidR="009B38A5" w:rsidRPr="009B38A5" w:rsidRDefault="00521051" w:rsidP="007029C2">
            <w:pPr>
              <w:suppressAutoHyphens w:val="0"/>
              <w:jc w:val="center"/>
              <w:rPr>
                <w:rFonts w:eastAsiaTheme="minorHAnsi"/>
                <w:lang w:val="ru-RU" w:eastAsia="en-US"/>
              </w:rPr>
            </w:pPr>
            <w:r w:rsidRPr="00521051">
              <w:rPr>
                <w:rFonts w:eastAsiaTheme="minorHAnsi"/>
                <w:lang w:val="ru-RU" w:eastAsia="en-US"/>
              </w:rPr>
              <w:t>Monocytes</w:t>
            </w:r>
          </w:p>
        </w:tc>
        <w:tc>
          <w:tcPr>
            <w:tcW w:w="1890" w:type="dxa"/>
          </w:tcPr>
          <w:p w14:paraId="4211264F" w14:textId="77777777" w:rsidR="009B38A5" w:rsidRPr="009B38A5" w:rsidRDefault="009B38A5" w:rsidP="007029C2">
            <w:pPr>
              <w:suppressAutoHyphens w:val="0"/>
              <w:jc w:val="center"/>
              <w:rPr>
                <w:rFonts w:asciiTheme="minorHAnsi" w:eastAsiaTheme="minorHAnsi" w:hAnsiTheme="minorHAnsi" w:cstheme="minorBidi"/>
                <w:sz w:val="22"/>
                <w:szCs w:val="22"/>
                <w:lang w:val="ru-RU" w:eastAsia="en-US"/>
              </w:rPr>
            </w:pPr>
            <w:r w:rsidRPr="009B38A5">
              <w:rPr>
                <w:rFonts w:eastAsiaTheme="minorHAnsi"/>
                <w:lang w:val="ru-RU" w:eastAsia="en-US"/>
              </w:rPr>
              <w:t>3,5±0,5</w:t>
            </w:r>
          </w:p>
          <w:p w14:paraId="26F78822" w14:textId="77777777" w:rsidR="009B38A5" w:rsidRPr="009B38A5" w:rsidRDefault="009B38A5" w:rsidP="007029C2">
            <w:pPr>
              <w:suppressAutoHyphens w:val="0"/>
              <w:jc w:val="center"/>
              <w:rPr>
                <w:rFonts w:eastAsiaTheme="minorHAnsi"/>
                <w:lang w:val="ru-RU" w:eastAsia="en-US"/>
              </w:rPr>
            </w:pPr>
          </w:p>
        </w:tc>
        <w:tc>
          <w:tcPr>
            <w:tcW w:w="1877" w:type="dxa"/>
          </w:tcPr>
          <w:p w14:paraId="012E3541" w14:textId="77777777" w:rsidR="009B38A5" w:rsidRPr="009B38A5" w:rsidRDefault="009B38A5" w:rsidP="007029C2">
            <w:pPr>
              <w:suppressAutoHyphens w:val="0"/>
              <w:jc w:val="center"/>
              <w:rPr>
                <w:rFonts w:eastAsiaTheme="minorHAnsi"/>
                <w:lang w:val="ru-RU" w:eastAsia="en-US"/>
              </w:rPr>
            </w:pPr>
            <w:r w:rsidRPr="009B38A5">
              <w:rPr>
                <w:rFonts w:eastAsiaTheme="minorHAnsi"/>
                <w:lang w:val="ru-RU" w:eastAsia="en-US"/>
              </w:rPr>
              <w:t>3,1±0,6</w:t>
            </w:r>
          </w:p>
        </w:tc>
        <w:tc>
          <w:tcPr>
            <w:tcW w:w="1877" w:type="dxa"/>
          </w:tcPr>
          <w:p w14:paraId="64BDBB3A" w14:textId="77777777" w:rsidR="009B38A5" w:rsidRPr="009B38A5" w:rsidRDefault="009B38A5" w:rsidP="007029C2">
            <w:pPr>
              <w:suppressAutoHyphens w:val="0"/>
              <w:jc w:val="center"/>
              <w:rPr>
                <w:rFonts w:eastAsiaTheme="minorHAnsi"/>
                <w:lang w:val="ru-RU" w:eastAsia="en-US"/>
              </w:rPr>
            </w:pPr>
            <w:r w:rsidRPr="009B38A5">
              <w:rPr>
                <w:rFonts w:eastAsiaTheme="minorHAnsi"/>
                <w:lang w:val="ru-RU" w:eastAsia="en-US"/>
              </w:rPr>
              <w:t>2,7±0,6</w:t>
            </w:r>
          </w:p>
        </w:tc>
        <w:tc>
          <w:tcPr>
            <w:tcW w:w="1878" w:type="dxa"/>
          </w:tcPr>
          <w:p w14:paraId="5DC49E40" w14:textId="77777777" w:rsidR="009B38A5" w:rsidRPr="009B38A5" w:rsidRDefault="009B38A5" w:rsidP="007029C2">
            <w:pPr>
              <w:suppressAutoHyphens w:val="0"/>
              <w:jc w:val="center"/>
              <w:rPr>
                <w:rFonts w:eastAsiaTheme="minorHAnsi"/>
                <w:lang w:val="ru-RU" w:eastAsia="en-US"/>
              </w:rPr>
            </w:pPr>
            <w:r w:rsidRPr="009B38A5">
              <w:rPr>
                <w:rFonts w:eastAsiaTheme="minorHAnsi"/>
                <w:lang w:val="ru-RU" w:eastAsia="en-US"/>
              </w:rPr>
              <w:t>4,0±0,6</w:t>
            </w:r>
          </w:p>
        </w:tc>
      </w:tr>
      <w:tr w:rsidR="009B38A5" w:rsidRPr="009B38A5" w14:paraId="4AD6BD24" w14:textId="77777777" w:rsidTr="00E65D67">
        <w:trPr>
          <w:jc w:val="center"/>
        </w:trPr>
        <w:tc>
          <w:tcPr>
            <w:tcW w:w="1943" w:type="dxa"/>
          </w:tcPr>
          <w:p w14:paraId="720EB2FF" w14:textId="35DBDD55" w:rsidR="009B38A5" w:rsidRPr="009B38A5" w:rsidRDefault="00521051" w:rsidP="007029C2">
            <w:pPr>
              <w:suppressAutoHyphens w:val="0"/>
              <w:jc w:val="center"/>
              <w:rPr>
                <w:rFonts w:eastAsiaTheme="minorHAnsi"/>
                <w:lang w:val="ru-RU" w:eastAsia="en-US"/>
              </w:rPr>
            </w:pPr>
            <w:r w:rsidRPr="00521051">
              <w:rPr>
                <w:rFonts w:eastAsiaTheme="minorHAnsi"/>
                <w:lang w:val="ru-RU" w:eastAsia="en-US"/>
              </w:rPr>
              <w:t>Lymphocytes</w:t>
            </w:r>
          </w:p>
        </w:tc>
        <w:tc>
          <w:tcPr>
            <w:tcW w:w="1890" w:type="dxa"/>
          </w:tcPr>
          <w:p w14:paraId="38F5E0C4" w14:textId="77777777" w:rsidR="009B38A5" w:rsidRPr="009B38A5" w:rsidRDefault="009B38A5" w:rsidP="007029C2">
            <w:pPr>
              <w:suppressAutoHyphens w:val="0"/>
              <w:jc w:val="center"/>
              <w:rPr>
                <w:rFonts w:asciiTheme="minorHAnsi" w:eastAsiaTheme="minorHAnsi" w:hAnsiTheme="minorHAnsi" w:cstheme="minorBidi"/>
                <w:sz w:val="22"/>
                <w:szCs w:val="22"/>
                <w:lang w:val="ru-RU" w:eastAsia="en-US"/>
              </w:rPr>
            </w:pPr>
            <w:r w:rsidRPr="009B38A5">
              <w:rPr>
                <w:rFonts w:eastAsiaTheme="minorHAnsi"/>
                <w:lang w:val="ru-RU" w:eastAsia="en-US"/>
              </w:rPr>
              <w:t>71,0±2,1</w:t>
            </w:r>
          </w:p>
          <w:p w14:paraId="4BBC89E8" w14:textId="77777777" w:rsidR="009B38A5" w:rsidRPr="009B38A5" w:rsidRDefault="009B38A5" w:rsidP="007029C2">
            <w:pPr>
              <w:suppressAutoHyphens w:val="0"/>
              <w:jc w:val="center"/>
              <w:rPr>
                <w:rFonts w:eastAsiaTheme="minorHAnsi"/>
                <w:lang w:val="ru-RU" w:eastAsia="en-US"/>
              </w:rPr>
            </w:pPr>
          </w:p>
        </w:tc>
        <w:tc>
          <w:tcPr>
            <w:tcW w:w="1877" w:type="dxa"/>
          </w:tcPr>
          <w:p w14:paraId="1B0366CB" w14:textId="77777777" w:rsidR="009B38A5" w:rsidRPr="009B38A5" w:rsidRDefault="009B38A5" w:rsidP="007029C2">
            <w:pPr>
              <w:suppressAutoHyphens w:val="0"/>
              <w:jc w:val="center"/>
              <w:rPr>
                <w:rFonts w:eastAsiaTheme="minorHAnsi"/>
                <w:lang w:val="ru-RU" w:eastAsia="en-US"/>
              </w:rPr>
            </w:pPr>
            <w:r w:rsidRPr="009B38A5">
              <w:rPr>
                <w:rFonts w:eastAsiaTheme="minorHAnsi"/>
                <w:lang w:val="ru-RU" w:eastAsia="en-US"/>
              </w:rPr>
              <w:t>67,5±1,9</w:t>
            </w:r>
          </w:p>
        </w:tc>
        <w:tc>
          <w:tcPr>
            <w:tcW w:w="1877" w:type="dxa"/>
          </w:tcPr>
          <w:p w14:paraId="6C8B4798" w14:textId="77777777" w:rsidR="009B38A5" w:rsidRPr="009B38A5" w:rsidRDefault="009B38A5" w:rsidP="007029C2">
            <w:pPr>
              <w:suppressAutoHyphens w:val="0"/>
              <w:jc w:val="center"/>
              <w:rPr>
                <w:rFonts w:eastAsiaTheme="minorHAnsi"/>
                <w:lang w:val="ru-RU" w:eastAsia="en-US"/>
              </w:rPr>
            </w:pPr>
            <w:r w:rsidRPr="009B38A5">
              <w:rPr>
                <w:rFonts w:eastAsiaTheme="minorHAnsi"/>
                <w:lang w:val="ru-RU" w:eastAsia="en-US"/>
              </w:rPr>
              <w:t>66,1±1,9</w:t>
            </w:r>
          </w:p>
        </w:tc>
        <w:tc>
          <w:tcPr>
            <w:tcW w:w="1878" w:type="dxa"/>
          </w:tcPr>
          <w:p w14:paraId="364687DB" w14:textId="77777777" w:rsidR="009B38A5" w:rsidRPr="009B38A5" w:rsidRDefault="009B38A5" w:rsidP="007029C2">
            <w:pPr>
              <w:suppressAutoHyphens w:val="0"/>
              <w:jc w:val="center"/>
              <w:rPr>
                <w:rFonts w:eastAsiaTheme="minorHAnsi"/>
                <w:lang w:val="ru-RU" w:eastAsia="en-US"/>
              </w:rPr>
            </w:pPr>
            <w:r w:rsidRPr="009B38A5">
              <w:rPr>
                <w:rFonts w:eastAsiaTheme="minorHAnsi"/>
                <w:lang w:val="ru-RU" w:eastAsia="en-US"/>
              </w:rPr>
              <w:t>62,1±1,5</w:t>
            </w:r>
          </w:p>
        </w:tc>
      </w:tr>
    </w:tbl>
    <w:p w14:paraId="69FDBF72" w14:textId="77777777" w:rsidR="00030200" w:rsidRDefault="00030200" w:rsidP="00030200">
      <w:pPr>
        <w:autoSpaceDE w:val="0"/>
        <w:autoSpaceDN w:val="0"/>
        <w:adjustRightInd w:val="0"/>
        <w:spacing w:line="276" w:lineRule="auto"/>
        <w:jc w:val="center"/>
        <w:rPr>
          <w:b/>
          <w:bCs/>
          <w:lang w:val="ru-RU" w:eastAsia="ru-RU"/>
        </w:rPr>
      </w:pPr>
    </w:p>
    <w:p w14:paraId="3845A9EA" w14:textId="77777777" w:rsidR="009B38A5" w:rsidRPr="009B38A5" w:rsidRDefault="009B38A5" w:rsidP="00030200">
      <w:pPr>
        <w:autoSpaceDE w:val="0"/>
        <w:autoSpaceDN w:val="0"/>
        <w:adjustRightInd w:val="0"/>
        <w:spacing w:line="276" w:lineRule="auto"/>
        <w:jc w:val="center"/>
        <w:rPr>
          <w:b/>
          <w:bCs/>
          <w:lang w:val="ru-RU" w:eastAsia="ru-RU"/>
        </w:rPr>
      </w:pPr>
    </w:p>
    <w:p w14:paraId="60DEC55A" w14:textId="1365CAED" w:rsidR="000C777F" w:rsidRPr="00521051" w:rsidRDefault="000C777F" w:rsidP="000C777F">
      <w:pPr>
        <w:spacing w:line="360" w:lineRule="auto"/>
        <w:ind w:firstLine="425"/>
        <w:contextualSpacing/>
        <w:jc w:val="both"/>
        <w:rPr>
          <w:lang w:val="en-US"/>
        </w:rPr>
      </w:pPr>
      <w:r w:rsidRPr="00521051">
        <w:rPr>
          <w:lang w:val="en-US"/>
        </w:rPr>
        <w:t xml:space="preserve">3.3 </w:t>
      </w:r>
      <w:r w:rsidR="00521051" w:rsidRPr="00521051">
        <w:rPr>
          <w:lang w:val="en-US"/>
        </w:rPr>
        <w:t>Discussion of the research results</w:t>
      </w:r>
      <w:r w:rsidR="00521051">
        <w:rPr>
          <w:lang w:val="en-US"/>
        </w:rPr>
        <w:t xml:space="preserve"> </w:t>
      </w:r>
    </w:p>
    <w:p w14:paraId="767162F0" w14:textId="2092C109" w:rsidR="000740E5" w:rsidRPr="00521051" w:rsidRDefault="00521051" w:rsidP="000B57F7">
      <w:pPr>
        <w:pStyle w:val="MDPI31text"/>
        <w:spacing w:line="360" w:lineRule="auto"/>
        <w:ind w:firstLine="706"/>
        <w:rPr>
          <w:rFonts w:ascii="Times New Roman" w:hAnsi="Times New Roman"/>
          <w:sz w:val="24"/>
          <w:szCs w:val="20"/>
        </w:rPr>
      </w:pPr>
      <w:r w:rsidRPr="00521051">
        <w:rPr>
          <w:rFonts w:ascii="Times New Roman" w:hAnsi="Times New Roman"/>
          <w:sz w:val="24"/>
          <w:szCs w:val="24"/>
        </w:rPr>
        <w:t xml:space="preserve">Delayed fracture healing in estrogen-dependent osteoporosis is associated with increased osteoclast activity and decreased MSCs </w:t>
      </w:r>
      <w:r w:rsidR="003D76B1" w:rsidRPr="000C777F">
        <w:rPr>
          <w:rFonts w:ascii="Times New Roman" w:hAnsi="Times New Roman"/>
          <w:sz w:val="24"/>
          <w:szCs w:val="24"/>
        </w:rPr>
        <w:fldChar w:fldCharType="begin">
          <w:fldData xml:space="preserve">PEVuZE5vdGU+PENpdGU+PEF1dGhvcj5DaGV1bmc8L0F1dGhvcj48WWVhcj4yMDE2PC9ZZWFyPjxS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</w:fldData>
        </w:fldChar>
      </w:r>
      <w:r w:rsidR="005A55CC">
        <w:rPr>
          <w:rFonts w:ascii="Times New Roman" w:hAnsi="Times New Roman"/>
          <w:sz w:val="24"/>
          <w:szCs w:val="24"/>
        </w:rPr>
        <w:instrText xml:space="preserve"> ADDIN EN.CITE </w:instrText>
      </w:r>
      <w:r w:rsidR="005A55CC">
        <w:rPr>
          <w:rFonts w:ascii="Times New Roman" w:hAnsi="Times New Roman"/>
          <w:sz w:val="24"/>
          <w:szCs w:val="24"/>
        </w:rPr>
        <w:fldChar w:fldCharType="begin">
          <w:fldData xml:space="preserve">PEVuZE5vdGU+PENpdGU+PEF1dGhvcj5DaGV1bmc8L0F1dGhvcj48WWVhcj4yMDE2PC9ZZWFyPjxS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</w:fldData>
        </w:fldChar>
      </w:r>
      <w:r w:rsidR="005A55CC">
        <w:rPr>
          <w:rFonts w:ascii="Times New Roman" w:hAnsi="Times New Roman"/>
          <w:sz w:val="24"/>
          <w:szCs w:val="24"/>
        </w:rPr>
        <w:instrText xml:space="preserve"> ADDIN EN.CITE.DATA </w:instrText>
      </w:r>
      <w:r w:rsidR="005A55CC">
        <w:rPr>
          <w:rFonts w:ascii="Times New Roman" w:hAnsi="Times New Roman"/>
          <w:sz w:val="24"/>
          <w:szCs w:val="24"/>
        </w:rPr>
      </w:r>
      <w:r w:rsidR="005A55CC">
        <w:rPr>
          <w:rFonts w:ascii="Times New Roman" w:hAnsi="Times New Roman"/>
          <w:sz w:val="24"/>
          <w:szCs w:val="24"/>
        </w:rPr>
        <w:fldChar w:fldCharType="end"/>
      </w:r>
      <w:r w:rsidR="003D76B1" w:rsidRPr="000C777F">
        <w:rPr>
          <w:rFonts w:ascii="Times New Roman" w:hAnsi="Times New Roman"/>
          <w:sz w:val="24"/>
          <w:szCs w:val="24"/>
        </w:rPr>
      </w:r>
      <w:r w:rsidR="003D76B1" w:rsidRPr="000C777F">
        <w:rPr>
          <w:rFonts w:ascii="Times New Roman" w:hAnsi="Times New Roman"/>
          <w:sz w:val="24"/>
          <w:szCs w:val="24"/>
        </w:rPr>
        <w:fldChar w:fldCharType="separate"/>
      </w:r>
      <w:r w:rsidR="005A55CC">
        <w:rPr>
          <w:rFonts w:ascii="Times New Roman" w:hAnsi="Times New Roman"/>
          <w:noProof/>
          <w:sz w:val="24"/>
          <w:szCs w:val="24"/>
        </w:rPr>
        <w:t>[</w:t>
      </w:r>
      <w:hyperlink w:anchor="_ENREF_26" w:tooltip="Cheung, 2016 #6874" w:history="1">
        <w:r w:rsidR="005A55CC">
          <w:rPr>
            <w:rFonts w:ascii="Times New Roman" w:hAnsi="Times New Roman"/>
            <w:noProof/>
            <w:sz w:val="24"/>
            <w:szCs w:val="24"/>
          </w:rPr>
          <w:t>26</w:t>
        </w:r>
      </w:hyperlink>
      <w:r w:rsidR="005A55CC">
        <w:rPr>
          <w:rFonts w:ascii="Times New Roman" w:hAnsi="Times New Roman"/>
          <w:noProof/>
          <w:sz w:val="24"/>
          <w:szCs w:val="24"/>
        </w:rPr>
        <w:t xml:space="preserve">, </w:t>
      </w:r>
      <w:hyperlink w:anchor="_ENREF_27" w:tooltip="Yousefzadeh, 2020 #128" w:history="1">
        <w:r w:rsidR="005A55CC">
          <w:rPr>
            <w:rFonts w:ascii="Times New Roman" w:hAnsi="Times New Roman"/>
            <w:noProof/>
            <w:sz w:val="24"/>
            <w:szCs w:val="24"/>
          </w:rPr>
          <w:t>27</w:t>
        </w:r>
      </w:hyperlink>
      <w:r w:rsidR="005A55CC" w:rsidRPr="005A55CC">
        <w:rPr>
          <w:rFonts w:ascii="Times New Roman CYR" w:hAnsi="Times New Roman CYR" w:cs="Times New Roman CYR"/>
          <w:noProof/>
          <w:sz w:val="24"/>
          <w:szCs w:val="24"/>
        </w:rPr>
        <w:t>]</w:t>
      </w:r>
      <w:r w:rsidR="003D76B1" w:rsidRPr="000C777F">
        <w:rPr>
          <w:rFonts w:ascii="Times New Roman" w:hAnsi="Times New Roman"/>
          <w:sz w:val="24"/>
          <w:szCs w:val="24"/>
        </w:rPr>
        <w:fldChar w:fldCharType="end"/>
      </w:r>
      <w:r w:rsidR="003D76B1" w:rsidRPr="00521051">
        <w:rPr>
          <w:rFonts w:ascii="Times New Roman" w:hAnsi="Times New Roman"/>
          <w:sz w:val="24"/>
          <w:szCs w:val="24"/>
        </w:rPr>
        <w:t xml:space="preserve">. </w:t>
      </w:r>
      <w:r w:rsidRPr="00521051">
        <w:rPr>
          <w:rFonts w:ascii="Times New Roman" w:hAnsi="Times New Roman"/>
          <w:sz w:val="24"/>
          <w:szCs w:val="24"/>
        </w:rPr>
        <w:t xml:space="preserve">In this regard, MSC transplantation is a promising approach for the treatment of bone pathologies, especially in age-related diseases such as osteoporosis. </w:t>
      </w:r>
      <w:r w:rsidR="003D76B1" w:rsidRPr="000C777F">
        <w:rPr>
          <w:rFonts w:ascii="Times New Roman" w:hAnsi="Times New Roman"/>
          <w:sz w:val="24"/>
          <w:szCs w:val="24"/>
        </w:rPr>
        <w:fldChar w:fldCharType="begin">
          <w:fldData xml:space="preserve">PEVuZE5vdGU+PENpdGU+PEF1dGhvcj5IdWFuZzwvQXV0aG9yPjxZZWFyPjIwMTU8L1llYXI+PFJl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==
</w:fldData>
        </w:fldChar>
      </w:r>
      <w:r w:rsidR="005A55CC">
        <w:rPr>
          <w:rFonts w:ascii="Times New Roman" w:hAnsi="Times New Roman"/>
          <w:sz w:val="24"/>
          <w:szCs w:val="24"/>
        </w:rPr>
        <w:instrText xml:space="preserve"> ADDIN EN.CITE </w:instrText>
      </w:r>
      <w:r w:rsidR="005A55CC">
        <w:rPr>
          <w:rFonts w:ascii="Times New Roman" w:hAnsi="Times New Roman"/>
          <w:sz w:val="24"/>
          <w:szCs w:val="24"/>
        </w:rPr>
        <w:fldChar w:fldCharType="begin">
          <w:fldData xml:space="preserve">PEVuZE5vdGU+PENpdGU+PEF1dGhvcj5IdWFuZzwvQXV0aG9yPjxZZWFyPjIwMTU8L1llYXI+PFJl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==
</w:fldData>
        </w:fldChar>
      </w:r>
      <w:r w:rsidR="005A55CC">
        <w:rPr>
          <w:rFonts w:ascii="Times New Roman" w:hAnsi="Times New Roman"/>
          <w:sz w:val="24"/>
          <w:szCs w:val="24"/>
        </w:rPr>
        <w:instrText xml:space="preserve"> ADDIN EN.CITE.DATA </w:instrText>
      </w:r>
      <w:r w:rsidR="005A55CC">
        <w:rPr>
          <w:rFonts w:ascii="Times New Roman" w:hAnsi="Times New Roman"/>
          <w:sz w:val="24"/>
          <w:szCs w:val="24"/>
        </w:rPr>
      </w:r>
      <w:r w:rsidR="005A55CC">
        <w:rPr>
          <w:rFonts w:ascii="Times New Roman" w:hAnsi="Times New Roman"/>
          <w:sz w:val="24"/>
          <w:szCs w:val="24"/>
        </w:rPr>
        <w:fldChar w:fldCharType="end"/>
      </w:r>
      <w:r w:rsidR="003D76B1" w:rsidRPr="000C777F">
        <w:rPr>
          <w:rFonts w:ascii="Times New Roman" w:hAnsi="Times New Roman"/>
          <w:sz w:val="24"/>
          <w:szCs w:val="24"/>
        </w:rPr>
      </w:r>
      <w:r w:rsidR="003D76B1" w:rsidRPr="000C777F">
        <w:rPr>
          <w:rFonts w:ascii="Times New Roman" w:hAnsi="Times New Roman"/>
          <w:sz w:val="24"/>
          <w:szCs w:val="24"/>
        </w:rPr>
        <w:fldChar w:fldCharType="separate"/>
      </w:r>
      <w:r w:rsidR="005A55CC">
        <w:rPr>
          <w:rFonts w:ascii="Times New Roman" w:hAnsi="Times New Roman"/>
          <w:noProof/>
          <w:sz w:val="24"/>
          <w:szCs w:val="24"/>
        </w:rPr>
        <w:t>[</w:t>
      </w:r>
      <w:hyperlink w:anchor="_ENREF_28" w:tooltip="Huang, 2015 #6595" w:history="1">
        <w:r w:rsidR="005A55CC">
          <w:rPr>
            <w:rFonts w:ascii="Times New Roman" w:hAnsi="Times New Roman"/>
            <w:noProof/>
            <w:sz w:val="24"/>
            <w:szCs w:val="24"/>
          </w:rPr>
          <w:t>28</w:t>
        </w:r>
      </w:hyperlink>
      <w:r w:rsidR="005A55CC">
        <w:rPr>
          <w:rFonts w:ascii="Times New Roman" w:hAnsi="Times New Roman"/>
          <w:noProof/>
          <w:sz w:val="24"/>
          <w:szCs w:val="24"/>
        </w:rPr>
        <w:t xml:space="preserve">, </w:t>
      </w:r>
      <w:hyperlink w:anchor="_ENREF_29" w:tooltip="Kiernan, 2016 #6884" w:history="1">
        <w:r w:rsidR="005A55CC">
          <w:rPr>
            <w:rFonts w:ascii="Times New Roman" w:hAnsi="Times New Roman"/>
            <w:noProof/>
            <w:sz w:val="24"/>
            <w:szCs w:val="24"/>
          </w:rPr>
          <w:t>29</w:t>
        </w:r>
      </w:hyperlink>
      <w:r w:rsidR="005A55CC" w:rsidRPr="005A55CC">
        <w:rPr>
          <w:rFonts w:ascii="Times New Roman CYR" w:hAnsi="Times New Roman CYR" w:cs="Times New Roman CYR"/>
          <w:noProof/>
          <w:sz w:val="24"/>
          <w:szCs w:val="24"/>
        </w:rPr>
        <w:t>]</w:t>
      </w:r>
      <w:r w:rsidR="003D76B1" w:rsidRPr="000C777F">
        <w:rPr>
          <w:rFonts w:ascii="Times New Roman" w:hAnsi="Times New Roman"/>
          <w:sz w:val="24"/>
          <w:szCs w:val="24"/>
        </w:rPr>
        <w:fldChar w:fldCharType="end"/>
      </w:r>
      <w:r w:rsidR="003D76B1" w:rsidRPr="00521051">
        <w:rPr>
          <w:rFonts w:ascii="Times New Roman" w:hAnsi="Times New Roman"/>
          <w:sz w:val="24"/>
          <w:szCs w:val="24"/>
        </w:rPr>
        <w:t xml:space="preserve">. </w:t>
      </w:r>
      <w:r w:rsidRPr="00521051">
        <w:rPr>
          <w:rFonts w:ascii="Times New Roman" w:hAnsi="Times New Roman"/>
          <w:sz w:val="24"/>
          <w:szCs w:val="24"/>
        </w:rPr>
        <w:t xml:space="preserve">However, at the moment, the isolation of a clinically significant amount of autologous MSCs in the elderly is a serious problem and, therefore, it becomes necessary to further </w:t>
      </w:r>
      <w:r w:rsidR="00A42F04">
        <w:rPr>
          <w:rFonts w:ascii="Times New Roman" w:hAnsi="Times New Roman"/>
          <w:sz w:val="24"/>
          <w:szCs w:val="24"/>
        </w:rPr>
        <w:t>expand</w:t>
      </w:r>
      <w:r w:rsidRPr="00521051">
        <w:rPr>
          <w:rFonts w:ascii="Times New Roman" w:hAnsi="Times New Roman"/>
          <w:sz w:val="24"/>
          <w:szCs w:val="24"/>
        </w:rPr>
        <w:t xml:space="preserve"> MSCs </w:t>
      </w:r>
      <w:r w:rsidRPr="00A42F04">
        <w:rPr>
          <w:rFonts w:ascii="Times New Roman" w:hAnsi="Times New Roman"/>
          <w:i/>
          <w:sz w:val="24"/>
          <w:szCs w:val="24"/>
        </w:rPr>
        <w:t>in vitro</w:t>
      </w:r>
      <w:r w:rsidRPr="00521051">
        <w:rPr>
          <w:rFonts w:ascii="Times New Roman" w:hAnsi="Times New Roman"/>
          <w:sz w:val="24"/>
          <w:szCs w:val="24"/>
        </w:rPr>
        <w:t>. In turn,</w:t>
      </w:r>
      <w:r w:rsidR="00A42F04">
        <w:rPr>
          <w:rFonts w:ascii="Times New Roman" w:hAnsi="Times New Roman"/>
          <w:sz w:val="24"/>
          <w:szCs w:val="24"/>
        </w:rPr>
        <w:t xml:space="preserve"> </w:t>
      </w:r>
      <w:r w:rsidR="00A42F04" w:rsidRPr="00A42F04">
        <w:rPr>
          <w:rFonts w:ascii="Times New Roman" w:hAnsi="Times New Roman"/>
          <w:i/>
          <w:sz w:val="24"/>
          <w:szCs w:val="24"/>
        </w:rPr>
        <w:t>in vitro</w:t>
      </w:r>
      <w:r w:rsidR="00A42F04">
        <w:rPr>
          <w:rFonts w:ascii="Times New Roman" w:hAnsi="Times New Roman"/>
          <w:i/>
          <w:sz w:val="24"/>
          <w:szCs w:val="24"/>
        </w:rPr>
        <w:t xml:space="preserve"> </w:t>
      </w:r>
      <w:r w:rsidRPr="00521051">
        <w:rPr>
          <w:rFonts w:ascii="Times New Roman" w:hAnsi="Times New Roman"/>
          <w:sz w:val="24"/>
          <w:szCs w:val="24"/>
        </w:rPr>
        <w:t xml:space="preserve">expansion of MSCs changes its surface receptors </w:t>
      </w:r>
      <w:r w:rsidR="00A42F04" w:rsidRPr="00521051">
        <w:rPr>
          <w:rFonts w:ascii="Times New Roman" w:hAnsi="Times New Roman"/>
          <w:sz w:val="24"/>
          <w:szCs w:val="24"/>
        </w:rPr>
        <w:t xml:space="preserve">profile </w:t>
      </w:r>
      <w:r w:rsidRPr="00521051">
        <w:rPr>
          <w:rFonts w:ascii="Times New Roman" w:hAnsi="Times New Roman"/>
          <w:sz w:val="24"/>
          <w:szCs w:val="24"/>
        </w:rPr>
        <w:t xml:space="preserve">and affects its </w:t>
      </w:r>
      <w:r w:rsidR="00A42F04" w:rsidRPr="00521051">
        <w:rPr>
          <w:rFonts w:ascii="Times New Roman" w:hAnsi="Times New Roman"/>
          <w:sz w:val="24"/>
          <w:szCs w:val="24"/>
        </w:rPr>
        <w:t xml:space="preserve">homing </w:t>
      </w:r>
      <w:r w:rsidRPr="00521051">
        <w:rPr>
          <w:rFonts w:ascii="Times New Roman" w:hAnsi="Times New Roman"/>
          <w:sz w:val="24"/>
          <w:szCs w:val="24"/>
        </w:rPr>
        <w:t>ability in compar</w:t>
      </w:r>
      <w:r>
        <w:rPr>
          <w:rFonts w:ascii="Times New Roman" w:hAnsi="Times New Roman"/>
          <w:sz w:val="24"/>
          <w:szCs w:val="24"/>
        </w:rPr>
        <w:t xml:space="preserve">ison with freshly isolated MSCs </w:t>
      </w:r>
      <w:r w:rsidR="003D76B1" w:rsidRPr="000C777F">
        <w:rPr>
          <w:rFonts w:ascii="Times New Roman" w:hAnsi="Times New Roman"/>
          <w:sz w:val="24"/>
          <w:szCs w:val="24"/>
        </w:rPr>
        <w:fldChar w:fldCharType="begin">
          <w:fldData xml:space="preserve">PEVuZE5vdGU+PENpdGU+PEF1dGhvcj5Sb21ib3V0czwvQXV0aG9yPjxZZWFyPjIwMDM8L1llYXI+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</w:fldData>
        </w:fldChar>
      </w:r>
      <w:r w:rsidR="005A55CC">
        <w:rPr>
          <w:rFonts w:ascii="Times New Roman" w:hAnsi="Times New Roman"/>
          <w:sz w:val="24"/>
          <w:szCs w:val="24"/>
        </w:rPr>
        <w:instrText xml:space="preserve"> ADDIN EN.CITE </w:instrText>
      </w:r>
      <w:r w:rsidR="005A55CC">
        <w:rPr>
          <w:rFonts w:ascii="Times New Roman" w:hAnsi="Times New Roman"/>
          <w:sz w:val="24"/>
          <w:szCs w:val="24"/>
        </w:rPr>
        <w:fldChar w:fldCharType="begin">
          <w:fldData xml:space="preserve">PEVuZE5vdGU+PENpdGU+PEF1dGhvcj5Sb21ib3V0czwvQXV0aG9yPjxZZWFyPjIwMDM8L1llYXI+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</w:fldData>
        </w:fldChar>
      </w:r>
      <w:r w:rsidR="005A55CC">
        <w:rPr>
          <w:rFonts w:ascii="Times New Roman" w:hAnsi="Times New Roman"/>
          <w:sz w:val="24"/>
          <w:szCs w:val="24"/>
        </w:rPr>
        <w:instrText xml:space="preserve"> ADDIN EN.CITE.DATA </w:instrText>
      </w:r>
      <w:r w:rsidR="005A55CC">
        <w:rPr>
          <w:rFonts w:ascii="Times New Roman" w:hAnsi="Times New Roman"/>
          <w:sz w:val="24"/>
          <w:szCs w:val="24"/>
        </w:rPr>
      </w:r>
      <w:r w:rsidR="005A55CC">
        <w:rPr>
          <w:rFonts w:ascii="Times New Roman" w:hAnsi="Times New Roman"/>
          <w:sz w:val="24"/>
          <w:szCs w:val="24"/>
        </w:rPr>
        <w:fldChar w:fldCharType="end"/>
      </w:r>
      <w:r w:rsidR="003D76B1" w:rsidRPr="000C777F">
        <w:rPr>
          <w:rFonts w:ascii="Times New Roman" w:hAnsi="Times New Roman"/>
          <w:sz w:val="24"/>
          <w:szCs w:val="24"/>
        </w:rPr>
      </w:r>
      <w:r w:rsidR="003D76B1" w:rsidRPr="000C777F">
        <w:rPr>
          <w:rFonts w:ascii="Times New Roman" w:hAnsi="Times New Roman"/>
          <w:sz w:val="24"/>
          <w:szCs w:val="24"/>
        </w:rPr>
        <w:fldChar w:fldCharType="separate"/>
      </w:r>
      <w:r w:rsidR="005A55CC">
        <w:rPr>
          <w:rFonts w:ascii="Times New Roman" w:hAnsi="Times New Roman"/>
          <w:noProof/>
          <w:sz w:val="24"/>
          <w:szCs w:val="24"/>
        </w:rPr>
        <w:t>[</w:t>
      </w:r>
      <w:hyperlink w:anchor="_ENREF_30" w:tooltip="Rombouts, 2003 #6887" w:history="1">
        <w:r w:rsidR="005A55CC">
          <w:rPr>
            <w:rFonts w:ascii="Times New Roman" w:hAnsi="Times New Roman"/>
            <w:noProof/>
            <w:sz w:val="24"/>
            <w:szCs w:val="24"/>
          </w:rPr>
          <w:t>30-32</w:t>
        </w:r>
      </w:hyperlink>
      <w:r w:rsidR="005A55CC" w:rsidRPr="005A55CC">
        <w:rPr>
          <w:rFonts w:ascii="Times New Roman CYR" w:hAnsi="Times New Roman CYR" w:cs="Times New Roman CYR"/>
          <w:noProof/>
          <w:sz w:val="24"/>
          <w:szCs w:val="24"/>
        </w:rPr>
        <w:t>]</w:t>
      </w:r>
      <w:r w:rsidR="003D76B1" w:rsidRPr="000C777F">
        <w:rPr>
          <w:rFonts w:ascii="Times New Roman" w:hAnsi="Times New Roman"/>
          <w:sz w:val="24"/>
          <w:szCs w:val="24"/>
        </w:rPr>
        <w:fldChar w:fldCharType="end"/>
      </w:r>
      <w:r w:rsidR="003D76B1" w:rsidRPr="00521051">
        <w:rPr>
          <w:rFonts w:ascii="Times New Roman" w:hAnsi="Times New Roman"/>
          <w:sz w:val="24"/>
          <w:szCs w:val="24"/>
        </w:rPr>
        <w:t xml:space="preserve">. </w:t>
      </w:r>
      <w:r w:rsidRPr="00521051">
        <w:rPr>
          <w:rFonts w:ascii="Times New Roman" w:hAnsi="Times New Roman"/>
          <w:sz w:val="24"/>
          <w:szCs w:val="24"/>
        </w:rPr>
        <w:t xml:space="preserve">In addition, transplanted MSCs can be a source of abnormal cell proliferation, for example, in breast cancer </w:t>
      </w:r>
      <w:r w:rsidR="003D76B1" w:rsidRPr="000C777F">
        <w:rPr>
          <w:rFonts w:ascii="Times New Roman" w:hAnsi="Times New Roman"/>
          <w:sz w:val="24"/>
          <w:szCs w:val="24"/>
        </w:rPr>
        <w:fldChar w:fldCharType="begin">
          <w:fldData xml:space="preserve">PEVuZE5vdGU+PENpdGU+PEF1dGhvcj5LaWRkPC9BdXRob3I+PFllYXI+MjAwOTwvWWVhcj48UmVj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</w:fldData>
        </w:fldChar>
      </w:r>
      <w:r w:rsidR="005A55CC">
        <w:rPr>
          <w:rFonts w:ascii="Times New Roman" w:hAnsi="Times New Roman"/>
          <w:sz w:val="24"/>
          <w:szCs w:val="24"/>
        </w:rPr>
        <w:instrText xml:space="preserve"> ADDIN EN.CITE </w:instrText>
      </w:r>
      <w:r w:rsidR="005A55CC">
        <w:rPr>
          <w:rFonts w:ascii="Times New Roman" w:hAnsi="Times New Roman"/>
          <w:sz w:val="24"/>
          <w:szCs w:val="24"/>
        </w:rPr>
        <w:fldChar w:fldCharType="begin">
          <w:fldData xml:space="preserve">PEVuZE5vdGU+PENpdGU+PEF1dGhvcj5LaWRkPC9BdXRob3I+PFllYXI+MjAwOTwvWWVhcj48UmVj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</w:fldData>
        </w:fldChar>
      </w:r>
      <w:r w:rsidR="005A55CC">
        <w:rPr>
          <w:rFonts w:ascii="Times New Roman" w:hAnsi="Times New Roman"/>
          <w:sz w:val="24"/>
          <w:szCs w:val="24"/>
        </w:rPr>
        <w:instrText xml:space="preserve"> ADDIN EN.CITE.DATA </w:instrText>
      </w:r>
      <w:r w:rsidR="005A55CC">
        <w:rPr>
          <w:rFonts w:ascii="Times New Roman" w:hAnsi="Times New Roman"/>
          <w:sz w:val="24"/>
          <w:szCs w:val="24"/>
        </w:rPr>
      </w:r>
      <w:r w:rsidR="005A55CC">
        <w:rPr>
          <w:rFonts w:ascii="Times New Roman" w:hAnsi="Times New Roman"/>
          <w:sz w:val="24"/>
          <w:szCs w:val="24"/>
        </w:rPr>
        <w:fldChar w:fldCharType="end"/>
      </w:r>
      <w:r w:rsidR="003D76B1" w:rsidRPr="000C777F">
        <w:rPr>
          <w:rFonts w:ascii="Times New Roman" w:hAnsi="Times New Roman"/>
          <w:sz w:val="24"/>
          <w:szCs w:val="24"/>
        </w:rPr>
      </w:r>
      <w:r w:rsidR="003D76B1" w:rsidRPr="000C777F">
        <w:rPr>
          <w:rFonts w:ascii="Times New Roman" w:hAnsi="Times New Roman"/>
          <w:sz w:val="24"/>
          <w:szCs w:val="24"/>
        </w:rPr>
        <w:fldChar w:fldCharType="separate"/>
      </w:r>
      <w:r w:rsidR="005A55CC">
        <w:rPr>
          <w:rFonts w:ascii="Times New Roman" w:hAnsi="Times New Roman"/>
          <w:noProof/>
          <w:sz w:val="24"/>
          <w:szCs w:val="24"/>
        </w:rPr>
        <w:t>[</w:t>
      </w:r>
      <w:hyperlink w:anchor="_ENREF_33" w:tooltip="Kidd, 2009 #6762" w:history="1">
        <w:r w:rsidR="005A55CC">
          <w:rPr>
            <w:rFonts w:ascii="Times New Roman" w:hAnsi="Times New Roman"/>
            <w:noProof/>
            <w:sz w:val="24"/>
            <w:szCs w:val="24"/>
          </w:rPr>
          <w:t>33</w:t>
        </w:r>
      </w:hyperlink>
      <w:r w:rsidR="005A55CC" w:rsidRPr="005A55CC">
        <w:rPr>
          <w:rFonts w:ascii="Times New Roman CYR" w:hAnsi="Times New Roman CYR" w:cs="Times New Roman CYR"/>
          <w:noProof/>
          <w:sz w:val="24"/>
          <w:szCs w:val="24"/>
        </w:rPr>
        <w:t>]</w:t>
      </w:r>
      <w:r w:rsidR="003D76B1" w:rsidRPr="000C777F">
        <w:rPr>
          <w:rFonts w:ascii="Times New Roman" w:hAnsi="Times New Roman"/>
          <w:sz w:val="24"/>
          <w:szCs w:val="24"/>
        </w:rPr>
        <w:fldChar w:fldCharType="end"/>
      </w:r>
      <w:r w:rsidR="003D76B1" w:rsidRPr="00521051">
        <w:rPr>
          <w:rFonts w:ascii="Times New Roman" w:hAnsi="Times New Roman"/>
          <w:sz w:val="24"/>
          <w:szCs w:val="24"/>
        </w:rPr>
        <w:t xml:space="preserve">. </w:t>
      </w:r>
      <w:r w:rsidR="00A42F04" w:rsidRPr="000C777F">
        <w:rPr>
          <w:rFonts w:ascii="Times New Roman" w:hAnsi="Times New Roman"/>
          <w:sz w:val="24"/>
          <w:szCs w:val="24"/>
        </w:rPr>
        <w:t xml:space="preserve">In order to overcome these limitations, we added bone-targeting moiety to MSCs through membrane engineering with bisphosphonate-containing polymer that have a high affinity for hydroxyapatite. Coating of MSCs with the polymer allowed the cells to bind specifically to the HA component of bone </w:t>
      </w:r>
      <w:r w:rsidR="003D76B1" w:rsidRPr="000C777F">
        <w:rPr>
          <w:rFonts w:ascii="Times New Roman" w:hAnsi="Times New Roman"/>
          <w:sz w:val="24"/>
          <w:szCs w:val="24"/>
        </w:rPr>
        <w:fldChar w:fldCharType="begin">
          <w:fldData xml:space="preserve">PEVuZE5vdGU+PENpdGU+PEF1dGhvcj5EJmFwb3M7U291emE8L0F1dGhvcj48WWVhcj4yMDE0PC9Z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==
</w:fldData>
        </w:fldChar>
      </w:r>
      <w:r w:rsidR="005A55CC">
        <w:rPr>
          <w:rFonts w:ascii="Times New Roman" w:hAnsi="Times New Roman"/>
          <w:sz w:val="24"/>
          <w:szCs w:val="24"/>
        </w:rPr>
        <w:instrText xml:space="preserve"> ADDIN EN.CITE </w:instrText>
      </w:r>
      <w:r w:rsidR="005A55CC">
        <w:rPr>
          <w:rFonts w:ascii="Times New Roman" w:hAnsi="Times New Roman"/>
          <w:sz w:val="24"/>
          <w:szCs w:val="24"/>
        </w:rPr>
        <w:fldChar w:fldCharType="begin">
          <w:fldData xml:space="preserve">PEVuZE5vdGU+PENpdGU+PEF1dGhvcj5EJmFwb3M7U291emE8L0F1dGhvcj48WWVhcj4yMDE0PC9Z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==
</w:fldData>
        </w:fldChar>
      </w:r>
      <w:r w:rsidR="005A55CC">
        <w:rPr>
          <w:rFonts w:ascii="Times New Roman" w:hAnsi="Times New Roman"/>
          <w:sz w:val="24"/>
          <w:szCs w:val="24"/>
        </w:rPr>
        <w:instrText xml:space="preserve"> ADDIN EN.CITE.DATA </w:instrText>
      </w:r>
      <w:r w:rsidR="005A55CC">
        <w:rPr>
          <w:rFonts w:ascii="Times New Roman" w:hAnsi="Times New Roman"/>
          <w:sz w:val="24"/>
          <w:szCs w:val="24"/>
        </w:rPr>
      </w:r>
      <w:r w:rsidR="005A55CC">
        <w:rPr>
          <w:rFonts w:ascii="Times New Roman" w:hAnsi="Times New Roman"/>
          <w:sz w:val="24"/>
          <w:szCs w:val="24"/>
        </w:rPr>
        <w:fldChar w:fldCharType="end"/>
      </w:r>
      <w:r w:rsidR="003D76B1" w:rsidRPr="000C777F">
        <w:rPr>
          <w:rFonts w:ascii="Times New Roman" w:hAnsi="Times New Roman"/>
          <w:sz w:val="24"/>
          <w:szCs w:val="24"/>
        </w:rPr>
      </w:r>
      <w:r w:rsidR="003D76B1" w:rsidRPr="000C777F">
        <w:rPr>
          <w:rFonts w:ascii="Times New Roman" w:hAnsi="Times New Roman"/>
          <w:sz w:val="24"/>
          <w:szCs w:val="24"/>
        </w:rPr>
        <w:fldChar w:fldCharType="separate"/>
      </w:r>
      <w:r w:rsidR="005A55CC">
        <w:rPr>
          <w:rFonts w:ascii="Times New Roman" w:hAnsi="Times New Roman"/>
          <w:noProof/>
          <w:sz w:val="24"/>
          <w:szCs w:val="24"/>
        </w:rPr>
        <w:t>[</w:t>
      </w:r>
      <w:hyperlink w:anchor="_ENREF_7" w:tooltip="D'Souza, 2014 #6560" w:history="1">
        <w:r w:rsidR="005A55CC">
          <w:rPr>
            <w:rFonts w:ascii="Times New Roman" w:hAnsi="Times New Roman"/>
            <w:noProof/>
            <w:sz w:val="24"/>
            <w:szCs w:val="24"/>
          </w:rPr>
          <w:t>7</w:t>
        </w:r>
      </w:hyperlink>
      <w:r w:rsidR="005A55CC" w:rsidRPr="005A55CC">
        <w:rPr>
          <w:rFonts w:ascii="Times New Roman CYR" w:hAnsi="Times New Roman CYR" w:cs="Times New Roman CYR"/>
          <w:noProof/>
          <w:sz w:val="24"/>
          <w:szCs w:val="24"/>
        </w:rPr>
        <w:t>]</w:t>
      </w:r>
      <w:r w:rsidR="003D76B1" w:rsidRPr="000C777F">
        <w:rPr>
          <w:rFonts w:ascii="Times New Roman" w:hAnsi="Times New Roman"/>
          <w:sz w:val="24"/>
          <w:szCs w:val="24"/>
        </w:rPr>
        <w:fldChar w:fldCharType="end"/>
      </w:r>
      <w:r w:rsidR="003D76B1" w:rsidRPr="00521051">
        <w:rPr>
          <w:rFonts w:ascii="Times New Roman" w:hAnsi="Times New Roman"/>
          <w:sz w:val="24"/>
          <w:szCs w:val="24"/>
        </w:rPr>
        <w:t xml:space="preserve">. </w:t>
      </w:r>
      <w:r w:rsidR="00A42F04" w:rsidRPr="00A42F04">
        <w:rPr>
          <w:rFonts w:ascii="Times New Roman" w:hAnsi="Times New Roman"/>
          <w:sz w:val="24"/>
          <w:szCs w:val="24"/>
        </w:rPr>
        <w:t>In vitro the polymer was shown to be non-cytotoxic while not interfering with the differentiating potential of the MSC</w:t>
      </w:r>
      <w:r w:rsidR="00A42F04">
        <w:rPr>
          <w:rFonts w:ascii="Times New Roman" w:hAnsi="Times New Roman"/>
          <w:sz w:val="24"/>
          <w:szCs w:val="24"/>
        </w:rPr>
        <w:t xml:space="preserve"> </w:t>
      </w:r>
      <w:r w:rsidRPr="00521051">
        <w:rPr>
          <w:rFonts w:ascii="Times New Roman" w:hAnsi="Times New Roman"/>
          <w:sz w:val="24"/>
          <w:szCs w:val="24"/>
        </w:rPr>
        <w:t xml:space="preserve">(interim report for 2018, </w:t>
      </w:r>
      <w:r w:rsidR="00A42F04">
        <w:rPr>
          <w:rFonts w:ascii="Times New Roman" w:hAnsi="Times New Roman"/>
          <w:sz w:val="24"/>
          <w:szCs w:val="24"/>
        </w:rPr>
        <w:t>inventory</w:t>
      </w:r>
      <w:r w:rsidRPr="00521051">
        <w:rPr>
          <w:rFonts w:ascii="Times New Roman" w:hAnsi="Times New Roman"/>
          <w:sz w:val="24"/>
          <w:szCs w:val="24"/>
        </w:rPr>
        <w:t xml:space="preserve"> number 0218PK00867). </w:t>
      </w:r>
      <w:r w:rsidR="00A42F04" w:rsidRPr="00A42F04">
        <w:rPr>
          <w:rFonts w:ascii="Times New Roman" w:hAnsi="Times New Roman"/>
          <w:sz w:val="24"/>
          <w:szCs w:val="24"/>
        </w:rPr>
        <w:t xml:space="preserve">Besides having a targeting moiety, bisphosphonates also inhibit farnesyl </w:t>
      </w:r>
      <w:proofErr w:type="spellStart"/>
      <w:r w:rsidR="00A42F04" w:rsidRPr="00A42F04">
        <w:rPr>
          <w:rFonts w:ascii="Times New Roman" w:hAnsi="Times New Roman"/>
          <w:sz w:val="24"/>
          <w:szCs w:val="24"/>
        </w:rPr>
        <w:t>pyrosphosphate</w:t>
      </w:r>
      <w:proofErr w:type="spellEnd"/>
      <w:r w:rsidR="00A42F04" w:rsidRPr="00A42F04">
        <w:rPr>
          <w:rFonts w:ascii="Times New Roman" w:hAnsi="Times New Roman"/>
          <w:sz w:val="24"/>
          <w:szCs w:val="24"/>
        </w:rPr>
        <w:t xml:space="preserve"> synthase (FPPS), a key enzyme in osteoclast metabolism. Alendronate groups in the polymer preserved its functional activity compared to the therapeutic doses of commercially available alendronate analogues </w:t>
      </w:r>
      <w:r w:rsidRPr="00521051">
        <w:rPr>
          <w:rFonts w:ascii="Times New Roman" w:hAnsi="Times New Roman"/>
          <w:sz w:val="24"/>
          <w:szCs w:val="24"/>
        </w:rPr>
        <w:t>(interim report for 2018, inventory number 0218PK00867)</w:t>
      </w:r>
      <w:r w:rsidR="000740E5" w:rsidRPr="00521051">
        <w:rPr>
          <w:rFonts w:ascii="Times New Roman" w:hAnsi="Times New Roman"/>
          <w:sz w:val="24"/>
          <w:szCs w:val="24"/>
        </w:rPr>
        <w:t>.</w:t>
      </w:r>
    </w:p>
    <w:p w14:paraId="4635228F" w14:textId="2B8BAFE4" w:rsidR="00521051" w:rsidRPr="00521051" w:rsidRDefault="00A42F04" w:rsidP="000B57F7">
      <w:pPr>
        <w:pStyle w:val="MDPI31text"/>
        <w:spacing w:line="360" w:lineRule="auto"/>
        <w:ind w:firstLine="706"/>
        <w:rPr>
          <w:rFonts w:ascii="Times New Roman" w:hAnsi="Times New Roman"/>
          <w:sz w:val="24"/>
          <w:szCs w:val="24"/>
        </w:rPr>
      </w:pPr>
      <w:r>
        <w:rPr>
          <w:rFonts w:ascii="Times New Roman" w:hAnsi="Times New Roman"/>
          <w:sz w:val="24"/>
          <w:szCs w:val="24"/>
        </w:rPr>
        <w:lastRenderedPageBreak/>
        <w:t>A</w:t>
      </w:r>
      <w:r w:rsidR="00521051" w:rsidRPr="00521051">
        <w:rPr>
          <w:rFonts w:ascii="Times New Roman" w:hAnsi="Times New Roman"/>
          <w:sz w:val="24"/>
          <w:szCs w:val="24"/>
        </w:rPr>
        <w:t>ssessment of the acute and chronic toxicity</w:t>
      </w:r>
      <w:r>
        <w:rPr>
          <w:rFonts w:ascii="Times New Roman" w:hAnsi="Times New Roman"/>
          <w:sz w:val="24"/>
          <w:szCs w:val="24"/>
        </w:rPr>
        <w:t xml:space="preserve"> </w:t>
      </w:r>
      <w:r w:rsidR="00521051" w:rsidRPr="00521051">
        <w:rPr>
          <w:rFonts w:ascii="Times New Roman" w:hAnsi="Times New Roman"/>
          <w:sz w:val="24"/>
          <w:szCs w:val="24"/>
        </w:rPr>
        <w:t xml:space="preserve">was </w:t>
      </w:r>
      <w:r>
        <w:rPr>
          <w:rFonts w:ascii="Times New Roman" w:hAnsi="Times New Roman"/>
          <w:sz w:val="24"/>
          <w:szCs w:val="24"/>
        </w:rPr>
        <w:t>performed</w:t>
      </w:r>
      <w:r w:rsidRPr="00A42F04">
        <w:rPr>
          <w:rFonts w:ascii="Times New Roman" w:hAnsi="Times New Roman"/>
          <w:i/>
          <w:sz w:val="24"/>
          <w:szCs w:val="24"/>
        </w:rPr>
        <w:t xml:space="preserve"> in vivo</w:t>
      </w:r>
      <w:r w:rsidR="001A0E97">
        <w:rPr>
          <w:rFonts w:ascii="Times New Roman" w:hAnsi="Times New Roman"/>
          <w:sz w:val="24"/>
          <w:szCs w:val="24"/>
        </w:rPr>
        <w:t xml:space="preserve"> and </w:t>
      </w:r>
      <w:r w:rsidR="00521051" w:rsidRPr="00521051">
        <w:rPr>
          <w:rFonts w:ascii="Times New Roman" w:hAnsi="Times New Roman"/>
          <w:sz w:val="24"/>
          <w:szCs w:val="24"/>
        </w:rPr>
        <w:t xml:space="preserve">showed that there was no toxic effect of the polymer on the organs and tissues </w:t>
      </w:r>
      <w:r w:rsidR="001A0E97">
        <w:rPr>
          <w:rFonts w:ascii="Times New Roman" w:hAnsi="Times New Roman"/>
          <w:sz w:val="24"/>
          <w:szCs w:val="24"/>
        </w:rPr>
        <w:t>in</w:t>
      </w:r>
      <w:r w:rsidR="00521051" w:rsidRPr="00521051">
        <w:rPr>
          <w:rFonts w:ascii="Times New Roman" w:hAnsi="Times New Roman"/>
          <w:sz w:val="24"/>
          <w:szCs w:val="24"/>
        </w:rPr>
        <w:t xml:space="preserve"> laboratory animals (interim report for 2019, inventory number 0219RK00249).</w:t>
      </w:r>
    </w:p>
    <w:p w14:paraId="3CF32398" w14:textId="5647D4A5" w:rsidR="003D76B1" w:rsidRPr="00521051" w:rsidRDefault="001A0E97" w:rsidP="000B57F7">
      <w:pPr>
        <w:pStyle w:val="MDPI31text"/>
        <w:spacing w:line="360" w:lineRule="auto"/>
        <w:ind w:firstLine="706"/>
        <w:rPr>
          <w:rFonts w:ascii="Times New Roman" w:hAnsi="Times New Roman"/>
          <w:sz w:val="24"/>
          <w:szCs w:val="24"/>
        </w:rPr>
      </w:pPr>
      <w:r w:rsidRPr="001A0E97">
        <w:rPr>
          <w:rFonts w:ascii="Times New Roman" w:hAnsi="Times New Roman"/>
          <w:sz w:val="24"/>
          <w:szCs w:val="24"/>
        </w:rPr>
        <w:t xml:space="preserve">For </w:t>
      </w:r>
      <w:r w:rsidRPr="000B57F7">
        <w:rPr>
          <w:rFonts w:ascii="Times New Roman" w:hAnsi="Times New Roman"/>
          <w:i/>
          <w:sz w:val="24"/>
          <w:szCs w:val="24"/>
        </w:rPr>
        <w:t>in vivo</w:t>
      </w:r>
      <w:r w:rsidRPr="001A0E97">
        <w:rPr>
          <w:rFonts w:ascii="Times New Roman" w:hAnsi="Times New Roman"/>
          <w:sz w:val="24"/>
          <w:szCs w:val="24"/>
        </w:rPr>
        <w:t xml:space="preserve"> assessment of the fracture-regenerating potential of MSCs coated with bone-targeting polymer in osteoporotic conditions we have created a model of estrogen-dependent osteoporosis by </w:t>
      </w:r>
      <w:r w:rsidR="00521051" w:rsidRPr="00521051">
        <w:rPr>
          <w:rFonts w:ascii="Times New Roman" w:hAnsi="Times New Roman"/>
          <w:sz w:val="24"/>
          <w:szCs w:val="24"/>
        </w:rPr>
        <w:t>bilateral oophorectomy (OVX) (interim report for 2019, inventory number 0219PK00249). Since most osteoporotic conditions are estrogen-dependent, the animal model of OVX is generally a</w:t>
      </w:r>
      <w:r w:rsidR="00521051">
        <w:rPr>
          <w:rFonts w:ascii="Times New Roman" w:hAnsi="Times New Roman"/>
          <w:sz w:val="24"/>
          <w:szCs w:val="24"/>
        </w:rPr>
        <w:t xml:space="preserve">ccepted and approved by the FDA </w:t>
      </w:r>
      <w:r w:rsidR="003D76B1" w:rsidRPr="000C777F">
        <w:rPr>
          <w:rFonts w:ascii="Times New Roman" w:hAnsi="Times New Roman"/>
          <w:sz w:val="24"/>
          <w:szCs w:val="24"/>
        </w:rPr>
        <w:fldChar w:fldCharType="begin">
          <w:fldData xml:space="preserve">PEVuZE5vdGU+PENpdGU+PEF1dGhvcj5NY0Nhbm48L0F1dGhvcj48WWVhcj4yMDA4PC9ZZWFyPjxS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</w:fldData>
        </w:fldChar>
      </w:r>
      <w:r w:rsidR="005A55CC">
        <w:rPr>
          <w:rFonts w:ascii="Times New Roman" w:hAnsi="Times New Roman"/>
          <w:sz w:val="24"/>
          <w:szCs w:val="24"/>
        </w:rPr>
        <w:instrText xml:space="preserve"> ADDIN EN.CITE </w:instrText>
      </w:r>
      <w:r w:rsidR="005A55CC">
        <w:rPr>
          <w:rFonts w:ascii="Times New Roman" w:hAnsi="Times New Roman"/>
          <w:sz w:val="24"/>
          <w:szCs w:val="24"/>
        </w:rPr>
        <w:fldChar w:fldCharType="begin">
          <w:fldData xml:space="preserve">PEVuZE5vdGU+PENpdGU+PEF1dGhvcj5NY0Nhbm48L0F1dGhvcj48WWVhcj4yMDA4PC9ZZWFyPjxS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</w:fldData>
        </w:fldChar>
      </w:r>
      <w:r w:rsidR="005A55CC">
        <w:rPr>
          <w:rFonts w:ascii="Times New Roman" w:hAnsi="Times New Roman"/>
          <w:sz w:val="24"/>
          <w:szCs w:val="24"/>
        </w:rPr>
        <w:instrText xml:space="preserve"> ADDIN EN.CITE.DATA </w:instrText>
      </w:r>
      <w:r w:rsidR="005A55CC">
        <w:rPr>
          <w:rFonts w:ascii="Times New Roman" w:hAnsi="Times New Roman"/>
          <w:sz w:val="24"/>
          <w:szCs w:val="24"/>
        </w:rPr>
      </w:r>
      <w:r w:rsidR="005A55CC">
        <w:rPr>
          <w:rFonts w:ascii="Times New Roman" w:hAnsi="Times New Roman"/>
          <w:sz w:val="24"/>
          <w:szCs w:val="24"/>
        </w:rPr>
        <w:fldChar w:fldCharType="end"/>
      </w:r>
      <w:r w:rsidR="003D76B1" w:rsidRPr="000C777F">
        <w:rPr>
          <w:rFonts w:ascii="Times New Roman" w:hAnsi="Times New Roman"/>
          <w:sz w:val="24"/>
          <w:szCs w:val="24"/>
        </w:rPr>
      </w:r>
      <w:r w:rsidR="003D76B1" w:rsidRPr="000C777F">
        <w:rPr>
          <w:rFonts w:ascii="Times New Roman" w:hAnsi="Times New Roman"/>
          <w:sz w:val="24"/>
          <w:szCs w:val="24"/>
        </w:rPr>
        <w:fldChar w:fldCharType="separate"/>
      </w:r>
      <w:r w:rsidR="005A55CC">
        <w:rPr>
          <w:rFonts w:ascii="Times New Roman" w:hAnsi="Times New Roman"/>
          <w:noProof/>
          <w:sz w:val="24"/>
          <w:szCs w:val="24"/>
        </w:rPr>
        <w:t>[</w:t>
      </w:r>
      <w:hyperlink w:anchor="_ENREF_34" w:tooltip="McCann, 2008 #6890" w:history="1">
        <w:r w:rsidR="005A55CC">
          <w:rPr>
            <w:rFonts w:ascii="Times New Roman" w:hAnsi="Times New Roman"/>
            <w:noProof/>
            <w:sz w:val="24"/>
            <w:szCs w:val="24"/>
          </w:rPr>
          <w:t>34</w:t>
        </w:r>
      </w:hyperlink>
      <w:r w:rsidR="005A55CC" w:rsidRPr="005A55CC">
        <w:rPr>
          <w:rFonts w:ascii="Times New Roman CYR" w:hAnsi="Times New Roman CYR" w:cs="Times New Roman CYR"/>
          <w:noProof/>
          <w:sz w:val="24"/>
          <w:szCs w:val="24"/>
        </w:rPr>
        <w:t>]</w:t>
      </w:r>
      <w:r w:rsidR="003D76B1" w:rsidRPr="000C777F">
        <w:rPr>
          <w:rFonts w:ascii="Times New Roman" w:hAnsi="Times New Roman"/>
          <w:sz w:val="24"/>
          <w:szCs w:val="24"/>
        </w:rPr>
        <w:fldChar w:fldCharType="end"/>
      </w:r>
      <w:r w:rsidR="00521051">
        <w:rPr>
          <w:rFonts w:ascii="Times New Roman" w:hAnsi="Times New Roman"/>
          <w:sz w:val="24"/>
          <w:szCs w:val="24"/>
        </w:rPr>
        <w:t>.</w:t>
      </w:r>
    </w:p>
    <w:p w14:paraId="56A94420" w14:textId="3356C976" w:rsidR="003D76B1" w:rsidRPr="00521051" w:rsidRDefault="00521051" w:rsidP="000B57F7">
      <w:pPr>
        <w:pStyle w:val="MDPI31text"/>
        <w:spacing w:line="360" w:lineRule="auto"/>
        <w:ind w:firstLine="706"/>
        <w:rPr>
          <w:rFonts w:ascii="Times New Roman" w:hAnsi="Times New Roman"/>
          <w:sz w:val="24"/>
          <w:szCs w:val="24"/>
        </w:rPr>
      </w:pPr>
      <w:r w:rsidRPr="00521051">
        <w:rPr>
          <w:rFonts w:ascii="Times New Roman" w:hAnsi="Times New Roman"/>
          <w:sz w:val="24"/>
          <w:szCs w:val="24"/>
        </w:rPr>
        <w:t>We</w:t>
      </w:r>
      <w:r w:rsidR="001A0E97">
        <w:rPr>
          <w:rFonts w:ascii="Times New Roman" w:hAnsi="Times New Roman"/>
          <w:sz w:val="24"/>
          <w:szCs w:val="24"/>
        </w:rPr>
        <w:t xml:space="preserve"> have</w:t>
      </w:r>
      <w:r w:rsidRPr="00521051">
        <w:rPr>
          <w:rFonts w:ascii="Times New Roman" w:hAnsi="Times New Roman"/>
          <w:sz w:val="24"/>
          <w:szCs w:val="24"/>
        </w:rPr>
        <w:t xml:space="preserve"> also developed a model of an induced slow-healing ulna fracture by osteotomy of the middle third of the ulna diaphysis (interim report for 2019, inventory number 0219RK00249). As a rule, slow-healing bone fractures in healthy rats regain their biomechanical properties by 4 weeks </w:t>
      </w:r>
      <w:r w:rsidR="003D76B1" w:rsidRPr="00521051">
        <w:rPr>
          <w:rFonts w:ascii="Times New Roman" w:hAnsi="Times New Roman"/>
          <w:sz w:val="24"/>
          <w:szCs w:val="24"/>
        </w:rPr>
        <w:t xml:space="preserve">[26] </w:t>
      </w:r>
      <w:r w:rsidRPr="00521051">
        <w:rPr>
          <w:rFonts w:ascii="Times New Roman" w:hAnsi="Times New Roman"/>
          <w:sz w:val="24"/>
          <w:szCs w:val="24"/>
        </w:rPr>
        <w:t xml:space="preserve">and completely heal by 12 weeks </w:t>
      </w:r>
      <w:r w:rsidR="003D76B1" w:rsidRPr="000C777F">
        <w:rPr>
          <w:rFonts w:ascii="Times New Roman" w:hAnsi="Times New Roman"/>
          <w:sz w:val="24"/>
          <w:szCs w:val="24"/>
        </w:rPr>
        <w:fldChar w:fldCharType="begin">
          <w:fldData xml:space="preserve">PEVuZE5vdGU+PENpdGU+PEF1dGhvcj5HcnVuZG5lczwvQXV0aG9yPjxZZWFyPjE5OTI8L1llYXI+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</w:fldData>
        </w:fldChar>
      </w:r>
      <w:r w:rsidR="005A55CC">
        <w:rPr>
          <w:rFonts w:ascii="Times New Roman" w:hAnsi="Times New Roman"/>
          <w:sz w:val="24"/>
          <w:szCs w:val="24"/>
        </w:rPr>
        <w:instrText xml:space="preserve"> ADDIN EN.CITE </w:instrText>
      </w:r>
      <w:r w:rsidR="005A55CC">
        <w:rPr>
          <w:rFonts w:ascii="Times New Roman" w:hAnsi="Times New Roman"/>
          <w:sz w:val="24"/>
          <w:szCs w:val="24"/>
        </w:rPr>
        <w:fldChar w:fldCharType="begin">
          <w:fldData xml:space="preserve">PEVuZE5vdGU+PENpdGU+PEF1dGhvcj5HcnVuZG5lczwvQXV0aG9yPjxZZWFyPjE5OTI8L1llYXI+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</w:fldData>
        </w:fldChar>
      </w:r>
      <w:r w:rsidR="005A55CC">
        <w:rPr>
          <w:rFonts w:ascii="Times New Roman" w:hAnsi="Times New Roman"/>
          <w:sz w:val="24"/>
          <w:szCs w:val="24"/>
        </w:rPr>
        <w:instrText xml:space="preserve"> ADDIN EN.CITE.DATA </w:instrText>
      </w:r>
      <w:r w:rsidR="005A55CC">
        <w:rPr>
          <w:rFonts w:ascii="Times New Roman" w:hAnsi="Times New Roman"/>
          <w:sz w:val="24"/>
          <w:szCs w:val="24"/>
        </w:rPr>
      </w:r>
      <w:r w:rsidR="005A55CC">
        <w:rPr>
          <w:rFonts w:ascii="Times New Roman" w:hAnsi="Times New Roman"/>
          <w:sz w:val="24"/>
          <w:szCs w:val="24"/>
        </w:rPr>
        <w:fldChar w:fldCharType="end"/>
      </w:r>
      <w:r w:rsidR="003D76B1" w:rsidRPr="000C777F">
        <w:rPr>
          <w:rFonts w:ascii="Times New Roman" w:hAnsi="Times New Roman"/>
          <w:sz w:val="24"/>
          <w:szCs w:val="24"/>
        </w:rPr>
      </w:r>
      <w:r w:rsidR="003D76B1" w:rsidRPr="000C777F">
        <w:rPr>
          <w:rFonts w:ascii="Times New Roman" w:hAnsi="Times New Roman"/>
          <w:sz w:val="24"/>
          <w:szCs w:val="24"/>
        </w:rPr>
        <w:fldChar w:fldCharType="separate"/>
      </w:r>
      <w:r w:rsidR="005A55CC">
        <w:rPr>
          <w:rFonts w:ascii="Times New Roman" w:hAnsi="Times New Roman"/>
          <w:noProof/>
          <w:sz w:val="24"/>
          <w:szCs w:val="24"/>
        </w:rPr>
        <w:t>[</w:t>
      </w:r>
      <w:hyperlink w:anchor="_ENREF_35" w:tooltip="Grundnes, 1992 #6882" w:history="1">
        <w:r w:rsidR="005A55CC">
          <w:rPr>
            <w:rFonts w:ascii="Times New Roman" w:hAnsi="Times New Roman"/>
            <w:noProof/>
            <w:sz w:val="24"/>
            <w:szCs w:val="24"/>
          </w:rPr>
          <w:t>35</w:t>
        </w:r>
      </w:hyperlink>
      <w:r w:rsidR="005A55CC">
        <w:rPr>
          <w:rFonts w:ascii="Times New Roman" w:hAnsi="Times New Roman"/>
          <w:noProof/>
          <w:sz w:val="24"/>
          <w:szCs w:val="24"/>
        </w:rPr>
        <w:t xml:space="preserve">, </w:t>
      </w:r>
      <w:hyperlink w:anchor="_ENREF_36" w:tooltip="Mills, 2012 #127" w:history="1">
        <w:r w:rsidR="005A55CC">
          <w:rPr>
            <w:rFonts w:ascii="Times New Roman" w:hAnsi="Times New Roman"/>
            <w:noProof/>
            <w:sz w:val="24"/>
            <w:szCs w:val="24"/>
          </w:rPr>
          <w:t>36</w:t>
        </w:r>
      </w:hyperlink>
      <w:r w:rsidR="005A55CC" w:rsidRPr="005A55CC">
        <w:rPr>
          <w:rFonts w:ascii="Times New Roman CYR" w:hAnsi="Times New Roman CYR" w:cs="Times New Roman CYR"/>
          <w:noProof/>
          <w:sz w:val="24"/>
          <w:szCs w:val="24"/>
        </w:rPr>
        <w:t>]</w:t>
      </w:r>
      <w:r w:rsidR="003D76B1" w:rsidRPr="000C777F">
        <w:rPr>
          <w:rFonts w:ascii="Times New Roman" w:hAnsi="Times New Roman"/>
          <w:sz w:val="24"/>
          <w:szCs w:val="24"/>
        </w:rPr>
        <w:fldChar w:fldCharType="end"/>
      </w:r>
      <w:r w:rsidR="003D76B1" w:rsidRPr="00521051">
        <w:rPr>
          <w:rFonts w:ascii="Times New Roman" w:hAnsi="Times New Roman"/>
          <w:sz w:val="24"/>
          <w:szCs w:val="24"/>
        </w:rPr>
        <w:t xml:space="preserve">. </w:t>
      </w:r>
      <w:r w:rsidR="001A0E97" w:rsidRPr="001A0E97">
        <w:rPr>
          <w:rFonts w:ascii="Times New Roman" w:hAnsi="Times New Roman"/>
          <w:sz w:val="24"/>
          <w:szCs w:val="24"/>
        </w:rPr>
        <w:t xml:space="preserve">However osteoporotic condition delays the fracture repair. According to studies of </w:t>
      </w:r>
      <w:proofErr w:type="spellStart"/>
      <w:r w:rsidR="001A0E97" w:rsidRPr="001A0E97">
        <w:rPr>
          <w:rFonts w:ascii="Times New Roman" w:hAnsi="Times New Roman"/>
          <w:sz w:val="24"/>
          <w:szCs w:val="24"/>
        </w:rPr>
        <w:t>Namkung-Matthai</w:t>
      </w:r>
      <w:proofErr w:type="spellEnd"/>
      <w:r w:rsidR="001A0E97" w:rsidRPr="001A0E97">
        <w:rPr>
          <w:rFonts w:ascii="Times New Roman" w:hAnsi="Times New Roman"/>
          <w:sz w:val="24"/>
          <w:szCs w:val="24"/>
        </w:rPr>
        <w:t xml:space="preserve"> et al osteoporosis affects fracture healing in the early stage and result in 23% decrease of bone density and reduced bone callus formation after 3 weeks of fracture</w:t>
      </w:r>
      <w:r w:rsidR="001A0E97">
        <w:rPr>
          <w:rFonts w:ascii="Times New Roman" w:hAnsi="Times New Roman"/>
          <w:sz w:val="24"/>
          <w:szCs w:val="24"/>
        </w:rPr>
        <w:t xml:space="preserve"> </w:t>
      </w:r>
      <w:r w:rsidR="003D76B1" w:rsidRPr="000C777F">
        <w:rPr>
          <w:rFonts w:ascii="Times New Roman" w:hAnsi="Times New Roman"/>
          <w:sz w:val="24"/>
          <w:szCs w:val="24"/>
        </w:rPr>
        <w:fldChar w:fldCharType="begin">
          <w:fldData xml:space="preserve">PEVuZE5vdGU+PENpdGU+PEF1dGhvcj5OYW1rdW5nLU1hdHRoYWk8L0F1dGhvcj48WWVhcj4yMDAx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</w:fldData>
        </w:fldChar>
      </w:r>
      <w:r w:rsidR="005A55CC">
        <w:rPr>
          <w:rFonts w:ascii="Times New Roman" w:hAnsi="Times New Roman"/>
          <w:sz w:val="24"/>
          <w:szCs w:val="24"/>
        </w:rPr>
        <w:instrText xml:space="preserve"> ADDIN EN.CITE </w:instrText>
      </w:r>
      <w:r w:rsidR="005A55CC">
        <w:rPr>
          <w:rFonts w:ascii="Times New Roman" w:hAnsi="Times New Roman"/>
          <w:sz w:val="24"/>
          <w:szCs w:val="24"/>
        </w:rPr>
        <w:fldChar w:fldCharType="begin">
          <w:fldData xml:space="preserve">PEVuZE5vdGU+PENpdGU+PEF1dGhvcj5OYW1rdW5nLU1hdHRoYWk8L0F1dGhvcj48WWVhcj4yMDAx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</w:fldData>
        </w:fldChar>
      </w:r>
      <w:r w:rsidR="005A55CC">
        <w:rPr>
          <w:rFonts w:ascii="Times New Roman" w:hAnsi="Times New Roman"/>
          <w:sz w:val="24"/>
          <w:szCs w:val="24"/>
        </w:rPr>
        <w:instrText xml:space="preserve"> ADDIN EN.CITE.DATA </w:instrText>
      </w:r>
      <w:r w:rsidR="005A55CC">
        <w:rPr>
          <w:rFonts w:ascii="Times New Roman" w:hAnsi="Times New Roman"/>
          <w:sz w:val="24"/>
          <w:szCs w:val="24"/>
        </w:rPr>
      </w:r>
      <w:r w:rsidR="005A55CC">
        <w:rPr>
          <w:rFonts w:ascii="Times New Roman" w:hAnsi="Times New Roman"/>
          <w:sz w:val="24"/>
          <w:szCs w:val="24"/>
        </w:rPr>
        <w:fldChar w:fldCharType="end"/>
      </w:r>
      <w:r w:rsidR="003D76B1" w:rsidRPr="000C777F">
        <w:rPr>
          <w:rFonts w:ascii="Times New Roman" w:hAnsi="Times New Roman"/>
          <w:sz w:val="24"/>
          <w:szCs w:val="24"/>
        </w:rPr>
      </w:r>
      <w:r w:rsidR="003D76B1" w:rsidRPr="000C777F">
        <w:rPr>
          <w:rFonts w:ascii="Times New Roman" w:hAnsi="Times New Roman"/>
          <w:sz w:val="24"/>
          <w:szCs w:val="24"/>
        </w:rPr>
        <w:fldChar w:fldCharType="separate"/>
      </w:r>
      <w:r w:rsidR="005A55CC">
        <w:rPr>
          <w:rFonts w:ascii="Times New Roman" w:hAnsi="Times New Roman"/>
          <w:noProof/>
          <w:sz w:val="24"/>
          <w:szCs w:val="24"/>
        </w:rPr>
        <w:t>[</w:t>
      </w:r>
      <w:hyperlink w:anchor="_ENREF_37" w:tooltip="Namkung-Matthai, 2001 #6879" w:history="1">
        <w:r w:rsidR="005A55CC">
          <w:rPr>
            <w:rFonts w:ascii="Times New Roman" w:hAnsi="Times New Roman"/>
            <w:noProof/>
            <w:sz w:val="24"/>
            <w:szCs w:val="24"/>
          </w:rPr>
          <w:t>37</w:t>
        </w:r>
      </w:hyperlink>
      <w:r w:rsidR="005A55CC" w:rsidRPr="005A55CC">
        <w:rPr>
          <w:rFonts w:ascii="Times New Roman CYR" w:hAnsi="Times New Roman CYR" w:cs="Times New Roman CYR"/>
          <w:noProof/>
          <w:sz w:val="24"/>
          <w:szCs w:val="24"/>
        </w:rPr>
        <w:t>]</w:t>
      </w:r>
      <w:r w:rsidR="003D76B1" w:rsidRPr="000C777F">
        <w:rPr>
          <w:rFonts w:ascii="Times New Roman" w:hAnsi="Times New Roman"/>
          <w:sz w:val="24"/>
          <w:szCs w:val="24"/>
        </w:rPr>
        <w:fldChar w:fldCharType="end"/>
      </w:r>
      <w:r w:rsidR="003D76B1" w:rsidRPr="00521051">
        <w:rPr>
          <w:rFonts w:ascii="Times New Roman" w:hAnsi="Times New Roman"/>
          <w:sz w:val="24"/>
          <w:szCs w:val="24"/>
        </w:rPr>
        <w:t xml:space="preserve">. </w:t>
      </w:r>
      <w:r w:rsidR="001A0E97" w:rsidRPr="001A0E97">
        <w:rPr>
          <w:rFonts w:ascii="Times New Roman" w:hAnsi="Times New Roman"/>
          <w:sz w:val="24"/>
          <w:szCs w:val="24"/>
        </w:rPr>
        <w:t xml:space="preserve">Data acquired by Kubo et al showed impaired bone regeneration in the late period of fracture healing. By 12 weeks radiological and histological analysis revealed decreased bone density and diminished callus quantity that impaired woven bone formation </w:t>
      </w:r>
      <w:hyperlink w:anchor="_ENREF_36" w:tooltip="Kubo, 1999 #6880" w:history="1"/>
      <w:r w:rsidR="003D76B1" w:rsidRPr="000C777F">
        <w:rPr>
          <w:rFonts w:ascii="Times New Roman" w:hAnsi="Times New Roman"/>
          <w:sz w:val="24"/>
          <w:szCs w:val="24"/>
        </w:rPr>
        <w:fldChar w:fldCharType="begin">
          <w:fldData xml:space="preserve">PEVuZE5vdGU+PENpdGU+PEF1dGhvcj5LdWJvPC9BdXRob3I+PFllYXI+MTk5OTwvWWVhcj48UmVj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</w:fldData>
        </w:fldChar>
      </w:r>
      <w:r w:rsidR="005A55CC">
        <w:rPr>
          <w:rFonts w:ascii="Times New Roman" w:hAnsi="Times New Roman"/>
          <w:sz w:val="24"/>
          <w:szCs w:val="24"/>
        </w:rPr>
        <w:instrText xml:space="preserve"> ADDIN EN.CITE </w:instrText>
      </w:r>
      <w:r w:rsidR="005A55CC">
        <w:rPr>
          <w:rFonts w:ascii="Times New Roman" w:hAnsi="Times New Roman"/>
          <w:sz w:val="24"/>
          <w:szCs w:val="24"/>
        </w:rPr>
        <w:fldChar w:fldCharType="begin">
          <w:fldData xml:space="preserve">PEVuZE5vdGU+PENpdGU+PEF1dGhvcj5LdWJvPC9BdXRob3I+PFllYXI+MTk5OTwvWWVhcj48UmVj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</w:fldData>
        </w:fldChar>
      </w:r>
      <w:r w:rsidR="005A55CC">
        <w:rPr>
          <w:rFonts w:ascii="Times New Roman" w:hAnsi="Times New Roman"/>
          <w:sz w:val="24"/>
          <w:szCs w:val="24"/>
        </w:rPr>
        <w:instrText xml:space="preserve"> ADDIN EN.CITE.DATA </w:instrText>
      </w:r>
      <w:r w:rsidR="005A55CC">
        <w:rPr>
          <w:rFonts w:ascii="Times New Roman" w:hAnsi="Times New Roman"/>
          <w:sz w:val="24"/>
          <w:szCs w:val="24"/>
        </w:rPr>
      </w:r>
      <w:r w:rsidR="005A55CC">
        <w:rPr>
          <w:rFonts w:ascii="Times New Roman" w:hAnsi="Times New Roman"/>
          <w:sz w:val="24"/>
          <w:szCs w:val="24"/>
        </w:rPr>
        <w:fldChar w:fldCharType="end"/>
      </w:r>
      <w:r w:rsidR="003D76B1" w:rsidRPr="000C777F">
        <w:rPr>
          <w:rFonts w:ascii="Times New Roman" w:hAnsi="Times New Roman"/>
          <w:sz w:val="24"/>
          <w:szCs w:val="24"/>
        </w:rPr>
      </w:r>
      <w:r w:rsidR="003D76B1" w:rsidRPr="000C777F">
        <w:rPr>
          <w:rFonts w:ascii="Times New Roman" w:hAnsi="Times New Roman"/>
          <w:sz w:val="24"/>
          <w:szCs w:val="24"/>
        </w:rPr>
        <w:fldChar w:fldCharType="separate"/>
      </w:r>
      <w:r w:rsidR="005A55CC">
        <w:rPr>
          <w:rFonts w:ascii="Times New Roman" w:hAnsi="Times New Roman"/>
          <w:noProof/>
          <w:sz w:val="24"/>
          <w:szCs w:val="24"/>
        </w:rPr>
        <w:t>[</w:t>
      </w:r>
      <w:hyperlink w:anchor="_ENREF_38" w:tooltip="Kubo, 1999 #6880" w:history="1">
        <w:r w:rsidR="005A55CC">
          <w:rPr>
            <w:rFonts w:ascii="Times New Roman" w:hAnsi="Times New Roman"/>
            <w:noProof/>
            <w:sz w:val="24"/>
            <w:szCs w:val="24"/>
          </w:rPr>
          <w:t>38</w:t>
        </w:r>
      </w:hyperlink>
      <w:r w:rsidR="005A55CC" w:rsidRPr="005A55CC">
        <w:rPr>
          <w:rFonts w:ascii="Times New Roman CYR" w:hAnsi="Times New Roman CYR" w:cs="Times New Roman CYR"/>
          <w:noProof/>
          <w:sz w:val="24"/>
          <w:szCs w:val="24"/>
        </w:rPr>
        <w:t>]</w:t>
      </w:r>
      <w:r w:rsidR="003D76B1" w:rsidRPr="000C777F">
        <w:rPr>
          <w:rFonts w:ascii="Times New Roman" w:hAnsi="Times New Roman"/>
          <w:sz w:val="24"/>
          <w:szCs w:val="24"/>
        </w:rPr>
        <w:fldChar w:fldCharType="end"/>
      </w:r>
      <w:r w:rsidR="003D76B1" w:rsidRPr="00521051">
        <w:rPr>
          <w:rFonts w:ascii="Times New Roman" w:hAnsi="Times New Roman"/>
          <w:sz w:val="24"/>
          <w:szCs w:val="24"/>
        </w:rPr>
        <w:t xml:space="preserve">. </w:t>
      </w:r>
      <w:r w:rsidRPr="00521051">
        <w:rPr>
          <w:rFonts w:ascii="Times New Roman" w:hAnsi="Times New Roman"/>
          <w:sz w:val="24"/>
          <w:szCs w:val="24"/>
        </w:rPr>
        <w:t>Consistent with published studies, our results showed that bone density in the control group decreased by 8.6% at 4 weeks and dropped to 26.3% at 24 weeks.</w:t>
      </w:r>
      <w:r w:rsidR="001A0E97">
        <w:rPr>
          <w:rFonts w:ascii="Times New Roman" w:hAnsi="Times New Roman"/>
          <w:sz w:val="24"/>
          <w:szCs w:val="24"/>
        </w:rPr>
        <w:t xml:space="preserve"> </w:t>
      </w:r>
    </w:p>
    <w:p w14:paraId="61473A98" w14:textId="5C8AE49E" w:rsidR="001A0E97" w:rsidRPr="000C777F" w:rsidRDefault="00521051" w:rsidP="000B57F7">
      <w:pPr>
        <w:pStyle w:val="MDPI31text"/>
        <w:spacing w:line="360" w:lineRule="auto"/>
        <w:ind w:firstLine="706"/>
        <w:rPr>
          <w:rFonts w:ascii="Times New Roman" w:hAnsi="Times New Roman"/>
          <w:sz w:val="24"/>
          <w:szCs w:val="24"/>
        </w:rPr>
      </w:pPr>
      <w:r w:rsidRPr="00521051">
        <w:rPr>
          <w:rFonts w:ascii="Times New Roman" w:hAnsi="Times New Roman"/>
          <w:sz w:val="24"/>
          <w:szCs w:val="24"/>
        </w:rPr>
        <w:t xml:space="preserve">The group of animals treated with bisphosphonate polymer alone showed a similar 15.5% decrease in bone density after 4 weeks, which subsequently showed a sharp 37.9% decrease after 24 weeks. However, these data are not statistically significant and require further study. In turn, the injection of </w:t>
      </w:r>
      <w:r w:rsidR="001A0E97">
        <w:rPr>
          <w:rFonts w:ascii="Times New Roman" w:hAnsi="Times New Roman"/>
          <w:sz w:val="24"/>
          <w:szCs w:val="24"/>
        </w:rPr>
        <w:t>only</w:t>
      </w:r>
      <w:r w:rsidRPr="00521051">
        <w:rPr>
          <w:rFonts w:ascii="Times New Roman" w:hAnsi="Times New Roman"/>
          <w:sz w:val="24"/>
          <w:szCs w:val="24"/>
        </w:rPr>
        <w:t xml:space="preserve"> MSCs led to a slight stabilization of the dynamics of the decrease in bone density after 4 weeks, but by 24 weeks the bone density reached the same decrease by 40.4% as in the control group. These data may indicate that MSCs had some positive effect immediately after their administration, but did not have a </w:t>
      </w:r>
      <w:r w:rsidR="001A0E97">
        <w:rPr>
          <w:rFonts w:ascii="Times New Roman" w:hAnsi="Times New Roman"/>
          <w:sz w:val="24"/>
          <w:szCs w:val="24"/>
        </w:rPr>
        <w:t>prolonged</w:t>
      </w:r>
      <w:r w:rsidRPr="00521051">
        <w:rPr>
          <w:rFonts w:ascii="Times New Roman" w:hAnsi="Times New Roman"/>
          <w:sz w:val="24"/>
          <w:szCs w:val="24"/>
        </w:rPr>
        <w:t xml:space="preserve"> effect. In contrast, the group receiving polymer-functionalized MSCs showed a statistically significant increase in bone density (27.4%) at the fracture site after 4 weeks. </w:t>
      </w:r>
      <w:r w:rsidR="001A0E97">
        <w:rPr>
          <w:rFonts w:ascii="Times New Roman" w:hAnsi="Times New Roman"/>
          <w:sz w:val="24"/>
          <w:szCs w:val="24"/>
        </w:rPr>
        <w:t>The l</w:t>
      </w:r>
      <w:r w:rsidR="001A0E97" w:rsidRPr="000C777F">
        <w:rPr>
          <w:rFonts w:ascii="Times New Roman" w:hAnsi="Times New Roman"/>
          <w:sz w:val="24"/>
          <w:szCs w:val="24"/>
        </w:rPr>
        <w:t xml:space="preserve">ong term effect of the injection of polymer modified </w:t>
      </w:r>
      <w:r w:rsidR="001A0E97" w:rsidRPr="000C777F">
        <w:rPr>
          <w:rFonts w:ascii="Times New Roman" w:hAnsi="Times New Roman"/>
          <w:color w:val="auto"/>
          <w:sz w:val="24"/>
          <w:szCs w:val="24"/>
        </w:rPr>
        <w:t xml:space="preserve">MSCs led to persistent maintenance of bone density at 21.5% monitored after 24 weeks, although, histological picture did not significantly improved, compared to 4 weeks. </w:t>
      </w:r>
      <w:r w:rsidR="001A0E97" w:rsidRPr="000C777F">
        <w:rPr>
          <w:rFonts w:ascii="Times New Roman" w:hAnsi="Times New Roman"/>
          <w:sz w:val="24"/>
          <w:szCs w:val="24"/>
        </w:rPr>
        <w:t>It might be a consequence of ongoing osteoporotic process, since we discontinued treatment after 4</w:t>
      </w:r>
      <w:r w:rsidR="001A0E97" w:rsidRPr="000C777F">
        <w:rPr>
          <w:rFonts w:ascii="Times New Roman" w:hAnsi="Times New Roman"/>
          <w:sz w:val="24"/>
          <w:szCs w:val="24"/>
          <w:vertAlign w:val="superscript"/>
        </w:rPr>
        <w:t>th</w:t>
      </w:r>
      <w:r w:rsidR="001A0E97" w:rsidRPr="000C777F">
        <w:rPr>
          <w:rFonts w:ascii="Times New Roman" w:hAnsi="Times New Roman"/>
          <w:sz w:val="24"/>
          <w:szCs w:val="24"/>
        </w:rPr>
        <w:t xml:space="preserve"> week. </w:t>
      </w:r>
    </w:p>
    <w:p w14:paraId="2044505F" w14:textId="7531AF65" w:rsidR="00521051" w:rsidRDefault="001A0E97" w:rsidP="000B57F7">
      <w:pPr>
        <w:pStyle w:val="MDPI31text"/>
        <w:spacing w:line="360" w:lineRule="auto"/>
        <w:ind w:firstLine="706"/>
        <w:rPr>
          <w:rFonts w:ascii="Times New Roman" w:hAnsi="Times New Roman"/>
          <w:sz w:val="24"/>
          <w:szCs w:val="24"/>
        </w:rPr>
      </w:pPr>
      <w:r>
        <w:rPr>
          <w:rFonts w:ascii="Times New Roman" w:hAnsi="Times New Roman"/>
          <w:sz w:val="24"/>
          <w:szCs w:val="24"/>
        </w:rPr>
        <w:t xml:space="preserve"> </w:t>
      </w:r>
      <w:r w:rsidR="00A6062B" w:rsidRPr="000C777F">
        <w:rPr>
          <w:rFonts w:ascii="Times New Roman" w:hAnsi="Times New Roman"/>
          <w:sz w:val="24"/>
          <w:szCs w:val="24"/>
        </w:rPr>
        <w:t xml:space="preserve">Fracture healing generally proceeds in three phases. The first phase stage is reactive in nature and is characterized by fracture hematoma, inflammation, and formation of granulation tissue. During the second reparative phase, collagen fibers connect the broken bone ends, while </w:t>
      </w:r>
      <w:r w:rsidR="00A6062B" w:rsidRPr="000C777F">
        <w:rPr>
          <w:rFonts w:ascii="Times New Roman" w:hAnsi="Times New Roman"/>
          <w:sz w:val="24"/>
          <w:szCs w:val="24"/>
        </w:rPr>
        <w:lastRenderedPageBreak/>
        <w:t>osteoblasts start to form spongy bone. Some spicule may also appear at this point.</w:t>
      </w:r>
      <w:r w:rsidR="00521051" w:rsidRPr="00521051">
        <w:rPr>
          <w:rFonts w:ascii="Times New Roman" w:hAnsi="Times New Roman"/>
          <w:sz w:val="24"/>
          <w:szCs w:val="24"/>
        </w:rPr>
        <w:t xml:space="preserve"> In parallel with the formation of bone tissue, resorption of areas of collagen fibers that are not part of the bone trabecula is observed. </w:t>
      </w:r>
      <w:r w:rsidR="00A6062B" w:rsidRPr="000C777F">
        <w:rPr>
          <w:rFonts w:ascii="Times New Roman" w:hAnsi="Times New Roman"/>
          <w:sz w:val="24"/>
          <w:szCs w:val="24"/>
        </w:rPr>
        <w:t>The resulting fibrocartilaginous callus is converted into rigid calcified tissue (woven bone) by endochondral ossification. The final phase is bone remodeling during which the bone is restored to its original shape, structure, and mechanical strength.</w:t>
      </w:r>
    </w:p>
    <w:p w14:paraId="589511C3" w14:textId="77777777" w:rsidR="00A6062B" w:rsidRPr="000C777F" w:rsidRDefault="00A6062B" w:rsidP="000B57F7">
      <w:pPr>
        <w:pStyle w:val="MDPI31text"/>
        <w:spacing w:line="360" w:lineRule="auto"/>
        <w:ind w:firstLine="706"/>
        <w:rPr>
          <w:rFonts w:ascii="Times New Roman" w:hAnsi="Times New Roman"/>
          <w:sz w:val="24"/>
          <w:szCs w:val="24"/>
        </w:rPr>
      </w:pPr>
      <w:r w:rsidRPr="000C777F">
        <w:rPr>
          <w:rFonts w:ascii="Times New Roman" w:hAnsi="Times New Roman"/>
          <w:sz w:val="24"/>
          <w:szCs w:val="24"/>
        </w:rPr>
        <w:t>In our study, histological assessment of the control group after 4 weeks has demonstrated some evidence of the early reparative processes with fibrous union of old bone fragments. Groups 2 and 3 had additional evidence of mineralization and bone spicule formation, while the group with polymer-coated MSC showed active osteogenesis with formation of fibrocartilaginous callus. Although, we did not observe complete fracture healing by 24 weeks in any of the groups, the most pronounced formation of woven bone was seen in group 4. We have suggested that surface modification with bisphosphonate groups enhanced the regeneration process in two ways: first, by increasing the recruitment of transplanted MSCs to bone damage sites, thus providing growth factors and potential differentiation into osteoblast cell, and second, by disrupting the functional activity of the osteoclasts and therefore decreasing the process of bone resorption.</w:t>
      </w:r>
    </w:p>
    <w:p w14:paraId="28FCD222" w14:textId="77777777" w:rsidR="000C777F" w:rsidRPr="009D71CA" w:rsidRDefault="000C777F" w:rsidP="000C777F">
      <w:pPr>
        <w:spacing w:line="360" w:lineRule="auto"/>
        <w:contextualSpacing/>
        <w:jc w:val="both"/>
        <w:rPr>
          <w:lang w:val="en-US"/>
        </w:rPr>
      </w:pPr>
    </w:p>
    <w:p w14:paraId="62A9CDEC" w14:textId="77777777" w:rsidR="000740E5" w:rsidRPr="009D71CA" w:rsidRDefault="000740E5" w:rsidP="000C777F">
      <w:pPr>
        <w:spacing w:line="360" w:lineRule="auto"/>
        <w:contextualSpacing/>
        <w:jc w:val="both"/>
        <w:rPr>
          <w:lang w:val="en-US"/>
        </w:rPr>
      </w:pPr>
    </w:p>
    <w:p w14:paraId="274DC242" w14:textId="77777777" w:rsidR="000740E5" w:rsidRPr="009D71CA" w:rsidRDefault="000740E5" w:rsidP="000C777F">
      <w:pPr>
        <w:spacing w:line="360" w:lineRule="auto"/>
        <w:contextualSpacing/>
        <w:jc w:val="both"/>
        <w:rPr>
          <w:lang w:val="en-US"/>
        </w:rPr>
      </w:pPr>
    </w:p>
    <w:p w14:paraId="6D222A8D" w14:textId="77777777" w:rsidR="000740E5" w:rsidRPr="009D71CA" w:rsidRDefault="000740E5" w:rsidP="000C777F">
      <w:pPr>
        <w:spacing w:line="360" w:lineRule="auto"/>
        <w:contextualSpacing/>
        <w:jc w:val="both"/>
        <w:rPr>
          <w:lang w:val="en-US"/>
        </w:rPr>
      </w:pPr>
    </w:p>
    <w:p w14:paraId="52C7557D" w14:textId="77777777" w:rsidR="000740E5" w:rsidRPr="009D71CA" w:rsidRDefault="000740E5" w:rsidP="000C777F">
      <w:pPr>
        <w:spacing w:line="360" w:lineRule="auto"/>
        <w:contextualSpacing/>
        <w:jc w:val="both"/>
        <w:rPr>
          <w:lang w:val="en-US"/>
        </w:rPr>
      </w:pPr>
    </w:p>
    <w:p w14:paraId="44277666" w14:textId="77777777" w:rsidR="000740E5" w:rsidRPr="009D71CA" w:rsidRDefault="000740E5" w:rsidP="000C777F">
      <w:pPr>
        <w:spacing w:line="360" w:lineRule="auto"/>
        <w:contextualSpacing/>
        <w:jc w:val="both"/>
        <w:rPr>
          <w:lang w:val="en-US"/>
        </w:rPr>
      </w:pPr>
    </w:p>
    <w:p w14:paraId="38F606AA" w14:textId="77777777" w:rsidR="000740E5" w:rsidRPr="009D71CA" w:rsidRDefault="000740E5" w:rsidP="000C777F">
      <w:pPr>
        <w:spacing w:line="360" w:lineRule="auto"/>
        <w:contextualSpacing/>
        <w:jc w:val="both"/>
        <w:rPr>
          <w:lang w:val="en-US"/>
        </w:rPr>
      </w:pPr>
    </w:p>
    <w:p w14:paraId="516A78E8" w14:textId="77777777" w:rsidR="000740E5" w:rsidRPr="009D71CA" w:rsidRDefault="000740E5" w:rsidP="000C777F">
      <w:pPr>
        <w:spacing w:line="360" w:lineRule="auto"/>
        <w:contextualSpacing/>
        <w:jc w:val="both"/>
        <w:rPr>
          <w:lang w:val="en-US"/>
        </w:rPr>
      </w:pPr>
    </w:p>
    <w:p w14:paraId="7CAD2B41" w14:textId="77777777" w:rsidR="000740E5" w:rsidRPr="009D71CA" w:rsidRDefault="000740E5" w:rsidP="000C777F">
      <w:pPr>
        <w:spacing w:line="360" w:lineRule="auto"/>
        <w:contextualSpacing/>
        <w:jc w:val="both"/>
        <w:rPr>
          <w:lang w:val="en-US"/>
        </w:rPr>
      </w:pPr>
    </w:p>
    <w:p w14:paraId="1A6147B0" w14:textId="77777777" w:rsidR="000740E5" w:rsidRPr="009D71CA" w:rsidRDefault="000740E5" w:rsidP="000C777F">
      <w:pPr>
        <w:spacing w:line="360" w:lineRule="auto"/>
        <w:contextualSpacing/>
        <w:jc w:val="both"/>
        <w:rPr>
          <w:lang w:val="en-US"/>
        </w:rPr>
      </w:pPr>
    </w:p>
    <w:p w14:paraId="2107F425" w14:textId="77777777" w:rsidR="000740E5" w:rsidRPr="009D71CA" w:rsidRDefault="000740E5" w:rsidP="000C777F">
      <w:pPr>
        <w:spacing w:line="360" w:lineRule="auto"/>
        <w:contextualSpacing/>
        <w:jc w:val="both"/>
        <w:rPr>
          <w:lang w:val="en-US"/>
        </w:rPr>
      </w:pPr>
    </w:p>
    <w:p w14:paraId="492DF4AD" w14:textId="77777777" w:rsidR="000740E5" w:rsidRPr="009D71CA" w:rsidRDefault="000740E5" w:rsidP="000C777F">
      <w:pPr>
        <w:spacing w:line="360" w:lineRule="auto"/>
        <w:contextualSpacing/>
        <w:jc w:val="both"/>
        <w:rPr>
          <w:lang w:val="en-US"/>
        </w:rPr>
      </w:pPr>
    </w:p>
    <w:p w14:paraId="03106466" w14:textId="77777777" w:rsidR="000740E5" w:rsidRPr="009D71CA" w:rsidRDefault="000740E5" w:rsidP="000C777F">
      <w:pPr>
        <w:spacing w:line="360" w:lineRule="auto"/>
        <w:contextualSpacing/>
        <w:jc w:val="both"/>
        <w:rPr>
          <w:lang w:val="en-US"/>
        </w:rPr>
      </w:pPr>
    </w:p>
    <w:p w14:paraId="26E83E79" w14:textId="77777777" w:rsidR="000740E5" w:rsidRPr="009D71CA" w:rsidRDefault="000740E5" w:rsidP="000C777F">
      <w:pPr>
        <w:spacing w:line="360" w:lineRule="auto"/>
        <w:contextualSpacing/>
        <w:jc w:val="both"/>
        <w:rPr>
          <w:lang w:val="en-US"/>
        </w:rPr>
      </w:pPr>
    </w:p>
    <w:p w14:paraId="36B18240" w14:textId="77777777" w:rsidR="000740E5" w:rsidRPr="009D71CA" w:rsidRDefault="000740E5" w:rsidP="000C777F">
      <w:pPr>
        <w:spacing w:line="360" w:lineRule="auto"/>
        <w:contextualSpacing/>
        <w:jc w:val="both"/>
        <w:rPr>
          <w:lang w:val="en-US"/>
        </w:rPr>
      </w:pPr>
    </w:p>
    <w:p w14:paraId="52DE9702" w14:textId="77777777" w:rsidR="000740E5" w:rsidRPr="009D71CA" w:rsidRDefault="000740E5" w:rsidP="000C777F">
      <w:pPr>
        <w:spacing w:line="360" w:lineRule="auto"/>
        <w:contextualSpacing/>
        <w:jc w:val="both"/>
        <w:rPr>
          <w:lang w:val="en-US"/>
        </w:rPr>
      </w:pPr>
    </w:p>
    <w:p w14:paraId="405405B0" w14:textId="77777777" w:rsidR="000740E5" w:rsidRPr="009D71CA" w:rsidRDefault="000740E5" w:rsidP="000C777F">
      <w:pPr>
        <w:spacing w:line="360" w:lineRule="auto"/>
        <w:contextualSpacing/>
        <w:jc w:val="both"/>
        <w:rPr>
          <w:lang w:val="en-US"/>
        </w:rPr>
      </w:pPr>
    </w:p>
    <w:p w14:paraId="726B023B" w14:textId="77777777" w:rsidR="000740E5" w:rsidRPr="009D71CA" w:rsidRDefault="000740E5" w:rsidP="000C777F">
      <w:pPr>
        <w:spacing w:line="360" w:lineRule="auto"/>
        <w:contextualSpacing/>
        <w:jc w:val="both"/>
        <w:rPr>
          <w:lang w:val="en-US"/>
        </w:rPr>
      </w:pPr>
    </w:p>
    <w:p w14:paraId="369185D5" w14:textId="77777777" w:rsidR="000740E5" w:rsidRDefault="000740E5" w:rsidP="000C777F">
      <w:pPr>
        <w:spacing w:line="360" w:lineRule="auto"/>
        <w:contextualSpacing/>
        <w:jc w:val="both"/>
        <w:rPr>
          <w:lang w:val="en-US"/>
        </w:rPr>
      </w:pPr>
    </w:p>
    <w:p w14:paraId="53D30C33" w14:textId="2796577E" w:rsidR="00FD1A25" w:rsidRPr="00E65D67" w:rsidRDefault="00521051" w:rsidP="00933F80">
      <w:pPr>
        <w:spacing w:line="360" w:lineRule="auto"/>
        <w:contextualSpacing/>
        <w:jc w:val="center"/>
        <w:rPr>
          <w:b/>
          <w:lang w:val="en-US"/>
        </w:rPr>
      </w:pPr>
      <w:r w:rsidRPr="00E65D67">
        <w:rPr>
          <w:b/>
          <w:lang w:val="en-US"/>
        </w:rPr>
        <w:lastRenderedPageBreak/>
        <w:t>CONCLUSION</w:t>
      </w:r>
    </w:p>
    <w:p w14:paraId="1F93A864" w14:textId="0E229920" w:rsidR="007F60DA" w:rsidRPr="00A6062B" w:rsidRDefault="007F60DA" w:rsidP="000B57F7">
      <w:pPr>
        <w:tabs>
          <w:tab w:val="left" w:pos="567"/>
        </w:tabs>
        <w:spacing w:line="360" w:lineRule="auto"/>
        <w:ind w:firstLine="706"/>
        <w:jc w:val="both"/>
        <w:rPr>
          <w:lang w:val="en-US"/>
        </w:rPr>
      </w:pPr>
      <w:r w:rsidRPr="00A6062B">
        <w:rPr>
          <w:lang w:val="en-US"/>
        </w:rPr>
        <w:tab/>
      </w:r>
      <w:r w:rsidR="00A6062B" w:rsidRPr="00A6062B">
        <w:rPr>
          <w:lang w:val="en-US"/>
        </w:rPr>
        <w:t xml:space="preserve">As a result of the studies carried out in 2018-2020, all the </w:t>
      </w:r>
      <w:r w:rsidR="001E0F9D">
        <w:rPr>
          <w:lang w:val="en-US"/>
        </w:rPr>
        <w:t xml:space="preserve">planned </w:t>
      </w:r>
      <w:r w:rsidR="00A6062B" w:rsidRPr="00A6062B">
        <w:rPr>
          <w:lang w:val="en-US"/>
        </w:rPr>
        <w:t>tasks were completed in full (Appendix A).</w:t>
      </w:r>
    </w:p>
    <w:p w14:paraId="1B94AF9D" w14:textId="6FA0C225" w:rsidR="00A6062B" w:rsidRDefault="00A6062B" w:rsidP="000B57F7">
      <w:pPr>
        <w:spacing w:line="360" w:lineRule="auto"/>
        <w:ind w:firstLine="706"/>
        <w:contextualSpacing/>
        <w:jc w:val="both"/>
        <w:rPr>
          <w:lang w:val="en-US"/>
        </w:rPr>
      </w:pPr>
      <w:r w:rsidRPr="00A6062B">
        <w:rPr>
          <w:lang w:val="en-US"/>
        </w:rPr>
        <w:t xml:space="preserve">In 2018, rat mesenchymal stem cells were isolated and the purity of the resulting cell population was assessed; the effect of an osteophilic bisphosphonate polymer on the proliferation of MSCs was studied; the effect of the polymer on the osteogenic differentiation of MSCs </w:t>
      </w:r>
      <w:r w:rsidRPr="00AB3C97">
        <w:rPr>
          <w:i/>
          <w:lang w:val="en-US"/>
        </w:rPr>
        <w:t>in vitro</w:t>
      </w:r>
      <w:r w:rsidRPr="00A6062B">
        <w:rPr>
          <w:lang w:val="en-US"/>
        </w:rPr>
        <w:t xml:space="preserve"> was studied; the ability of the polymer to inhibit osteoclast activity </w:t>
      </w:r>
      <w:r w:rsidRPr="00AB3C97">
        <w:rPr>
          <w:i/>
          <w:lang w:val="en-US"/>
        </w:rPr>
        <w:t>in vitro</w:t>
      </w:r>
      <w:r w:rsidRPr="00A6062B">
        <w:rPr>
          <w:lang w:val="en-US"/>
        </w:rPr>
        <w:t xml:space="preserve"> was </w:t>
      </w:r>
      <w:r w:rsidR="00AB3C97">
        <w:rPr>
          <w:lang w:val="en-US"/>
        </w:rPr>
        <w:t>evaluated</w:t>
      </w:r>
      <w:r w:rsidRPr="00A6062B">
        <w:rPr>
          <w:lang w:val="en-US"/>
        </w:rPr>
        <w:t xml:space="preserve"> (interim report for 2018, accession number 0218RK00867).</w:t>
      </w:r>
    </w:p>
    <w:p w14:paraId="7A8EE238" w14:textId="21C8E9D7" w:rsidR="00A6062B" w:rsidRDefault="00A6062B" w:rsidP="000B57F7">
      <w:pPr>
        <w:tabs>
          <w:tab w:val="left" w:pos="567"/>
        </w:tabs>
        <w:spacing w:line="360" w:lineRule="auto"/>
        <w:ind w:firstLine="706"/>
        <w:jc w:val="both"/>
        <w:rPr>
          <w:lang w:val="en-US"/>
        </w:rPr>
      </w:pPr>
      <w:r>
        <w:rPr>
          <w:lang w:val="en-US"/>
        </w:rPr>
        <w:tab/>
      </w:r>
      <w:r w:rsidRPr="00A6062B">
        <w:rPr>
          <w:lang w:val="en-US"/>
        </w:rPr>
        <w:t xml:space="preserve">In 2019, </w:t>
      </w:r>
      <w:r w:rsidR="001E0F9D">
        <w:rPr>
          <w:lang w:val="en-US"/>
        </w:rPr>
        <w:t>animal</w:t>
      </w:r>
      <w:r w:rsidR="001E0F9D" w:rsidRPr="001E0F9D">
        <w:rPr>
          <w:lang w:val="en-US"/>
        </w:rPr>
        <w:t xml:space="preserve"> model</w:t>
      </w:r>
      <w:r w:rsidR="001E0F9D">
        <w:rPr>
          <w:lang w:val="en-US"/>
        </w:rPr>
        <w:t>s of osteoporosis</w:t>
      </w:r>
      <w:r w:rsidR="001E0F9D" w:rsidRPr="001E0F9D">
        <w:rPr>
          <w:lang w:val="en-US"/>
        </w:rPr>
        <w:t xml:space="preserve">  </w:t>
      </w:r>
      <w:r w:rsidR="001E0F9D">
        <w:rPr>
          <w:lang w:val="en-US"/>
        </w:rPr>
        <w:t xml:space="preserve">and </w:t>
      </w:r>
      <w:r w:rsidR="001E0F9D" w:rsidRPr="001E0F9D">
        <w:rPr>
          <w:lang w:val="en-US"/>
        </w:rPr>
        <w:t>ulna fracture</w:t>
      </w:r>
      <w:r w:rsidR="006F17E2">
        <w:rPr>
          <w:lang w:val="en-US"/>
        </w:rPr>
        <w:t>s</w:t>
      </w:r>
      <w:r w:rsidR="001E0F9D" w:rsidRPr="001E0F9D">
        <w:rPr>
          <w:lang w:val="en-US"/>
        </w:rPr>
        <w:t xml:space="preserve"> </w:t>
      </w:r>
      <w:r w:rsidR="006F17E2">
        <w:rPr>
          <w:lang w:val="en-US"/>
        </w:rPr>
        <w:t xml:space="preserve">were developed; </w:t>
      </w:r>
      <w:r w:rsidRPr="00A6062B">
        <w:rPr>
          <w:lang w:val="en-US"/>
        </w:rPr>
        <w:t xml:space="preserve">an assessment of the short-term efficacy of </w:t>
      </w:r>
      <w:r w:rsidR="00AB3C97">
        <w:rPr>
          <w:lang w:val="en-US"/>
        </w:rPr>
        <w:t>polymer-modified MSC therapy in osteoporotic ulna</w:t>
      </w:r>
      <w:r w:rsidRPr="00A6062B">
        <w:rPr>
          <w:lang w:val="en-US"/>
        </w:rPr>
        <w:t xml:space="preserve"> fractures </w:t>
      </w:r>
      <w:r w:rsidR="00AB3C97">
        <w:rPr>
          <w:lang w:val="en-US"/>
        </w:rPr>
        <w:t xml:space="preserve"> was performed </w:t>
      </w:r>
      <w:r w:rsidRPr="00AB3C97">
        <w:rPr>
          <w:i/>
          <w:lang w:val="en-US"/>
        </w:rPr>
        <w:t>in vivo</w:t>
      </w:r>
      <w:r w:rsidRPr="00A6062B">
        <w:rPr>
          <w:lang w:val="en-US"/>
        </w:rPr>
        <w:t>, and the acute and chronic toxicity of the polymer was studied (interim report for 2019, inventory number 0219RK00249).</w:t>
      </w:r>
      <w:r w:rsidR="00413B59" w:rsidRPr="00A6062B">
        <w:rPr>
          <w:lang w:val="en-US"/>
        </w:rPr>
        <w:tab/>
      </w:r>
    </w:p>
    <w:p w14:paraId="3F8FF041" w14:textId="7254BA21" w:rsidR="00413B59" w:rsidRPr="00A6062B" w:rsidRDefault="00A6062B" w:rsidP="000B57F7">
      <w:pPr>
        <w:tabs>
          <w:tab w:val="left" w:pos="567"/>
        </w:tabs>
        <w:spacing w:line="360" w:lineRule="auto"/>
        <w:ind w:firstLine="706"/>
        <w:jc w:val="both"/>
        <w:rPr>
          <w:lang w:val="en-US"/>
        </w:rPr>
      </w:pPr>
      <w:r>
        <w:rPr>
          <w:lang w:val="en-US"/>
        </w:rPr>
        <w:tab/>
      </w:r>
      <w:r w:rsidRPr="00A6062B">
        <w:rPr>
          <w:lang w:val="en-US"/>
        </w:rPr>
        <w:t>As a result of the research carried out in 2020, according to the calendar plan, all tasks were also completed in full:</w:t>
      </w:r>
      <w:r>
        <w:rPr>
          <w:lang w:val="en-US"/>
        </w:rPr>
        <w:t xml:space="preserve"> </w:t>
      </w:r>
    </w:p>
    <w:p w14:paraId="002F4B1A" w14:textId="5B033429" w:rsidR="00A6062B" w:rsidRPr="00A6062B" w:rsidRDefault="00A6062B" w:rsidP="00E65D67">
      <w:pPr>
        <w:pStyle w:val="ListParagraph"/>
        <w:numPr>
          <w:ilvl w:val="0"/>
          <w:numId w:val="38"/>
        </w:numPr>
        <w:tabs>
          <w:tab w:val="left" w:pos="993"/>
        </w:tabs>
        <w:spacing w:line="360" w:lineRule="auto"/>
        <w:jc w:val="both"/>
        <w:rPr>
          <w:rFonts w:ascii="Times New Roman" w:hAnsi="Times New Roman"/>
          <w:sz w:val="24"/>
          <w:szCs w:val="24"/>
          <w:lang w:val="en-US"/>
        </w:rPr>
      </w:pPr>
      <w:r w:rsidRPr="00A6062B">
        <w:rPr>
          <w:rFonts w:ascii="Times New Roman" w:hAnsi="Times New Roman"/>
          <w:sz w:val="24"/>
          <w:szCs w:val="24"/>
          <w:lang w:val="en-US"/>
        </w:rPr>
        <w:t xml:space="preserve">The long-term efficacy of the new </w:t>
      </w:r>
      <w:r w:rsidR="00AB3C97">
        <w:rPr>
          <w:rFonts w:ascii="Times New Roman" w:hAnsi="Times New Roman"/>
          <w:sz w:val="24"/>
          <w:szCs w:val="24"/>
          <w:lang w:val="en-US"/>
        </w:rPr>
        <w:t xml:space="preserve">approach to </w:t>
      </w:r>
      <w:r w:rsidRPr="00A6062B">
        <w:rPr>
          <w:rFonts w:ascii="Times New Roman" w:hAnsi="Times New Roman"/>
          <w:sz w:val="24"/>
          <w:szCs w:val="24"/>
          <w:lang w:val="en-US"/>
        </w:rPr>
        <w:t>stimulat</w:t>
      </w:r>
      <w:r w:rsidR="00AB3C97">
        <w:rPr>
          <w:rFonts w:ascii="Times New Roman" w:hAnsi="Times New Roman"/>
          <w:sz w:val="24"/>
          <w:szCs w:val="24"/>
          <w:lang w:val="en-US"/>
        </w:rPr>
        <w:t>e</w:t>
      </w:r>
      <w:r w:rsidRPr="00A6062B">
        <w:rPr>
          <w:rFonts w:ascii="Times New Roman" w:hAnsi="Times New Roman"/>
          <w:sz w:val="24"/>
          <w:szCs w:val="24"/>
          <w:lang w:val="en-US"/>
        </w:rPr>
        <w:t xml:space="preserve"> reparative osteogenesis </w:t>
      </w:r>
      <w:r w:rsidRPr="00AB3C97">
        <w:rPr>
          <w:rFonts w:ascii="Times New Roman" w:hAnsi="Times New Roman"/>
          <w:i/>
          <w:sz w:val="24"/>
          <w:szCs w:val="24"/>
          <w:lang w:val="en-US"/>
        </w:rPr>
        <w:t>in vivo</w:t>
      </w:r>
      <w:r w:rsidR="00AB3C97">
        <w:rPr>
          <w:rFonts w:ascii="Times New Roman" w:hAnsi="Times New Roman"/>
          <w:sz w:val="24"/>
          <w:szCs w:val="24"/>
          <w:lang w:val="en-US"/>
        </w:rPr>
        <w:t xml:space="preserve"> was assessed. The results </w:t>
      </w:r>
      <w:r w:rsidRPr="00A6062B">
        <w:rPr>
          <w:rFonts w:ascii="Times New Roman" w:hAnsi="Times New Roman"/>
          <w:sz w:val="24"/>
          <w:szCs w:val="24"/>
          <w:lang w:val="en-US"/>
        </w:rPr>
        <w:t xml:space="preserve">showed a statistically significant 21.5% increase in bone density </w:t>
      </w:r>
      <w:r w:rsidR="006F17E2">
        <w:rPr>
          <w:rFonts w:ascii="Times New Roman" w:hAnsi="Times New Roman"/>
          <w:sz w:val="24"/>
          <w:szCs w:val="24"/>
          <w:lang w:val="en-US"/>
        </w:rPr>
        <w:t xml:space="preserve">in </w:t>
      </w:r>
      <w:r w:rsidRPr="00A6062B">
        <w:rPr>
          <w:rFonts w:ascii="Times New Roman" w:hAnsi="Times New Roman"/>
          <w:sz w:val="24"/>
          <w:szCs w:val="24"/>
          <w:lang w:val="en-US"/>
        </w:rPr>
        <w:t xml:space="preserve">6 months after </w:t>
      </w:r>
      <w:r w:rsidR="00AB3C97" w:rsidRPr="00A6062B">
        <w:rPr>
          <w:rFonts w:ascii="Times New Roman" w:hAnsi="Times New Roman"/>
          <w:sz w:val="24"/>
          <w:szCs w:val="24"/>
          <w:lang w:val="en-US"/>
        </w:rPr>
        <w:t xml:space="preserve">ulna </w:t>
      </w:r>
      <w:r w:rsidR="006F17E2" w:rsidRPr="00A6062B">
        <w:rPr>
          <w:rFonts w:ascii="Times New Roman" w:hAnsi="Times New Roman"/>
          <w:sz w:val="24"/>
          <w:szCs w:val="24"/>
          <w:lang w:val="en-US"/>
        </w:rPr>
        <w:t xml:space="preserve">osteotomy </w:t>
      </w:r>
      <w:r w:rsidR="006F17E2">
        <w:rPr>
          <w:rFonts w:ascii="Times New Roman" w:hAnsi="Times New Roman"/>
          <w:sz w:val="24"/>
          <w:szCs w:val="24"/>
          <w:lang w:val="en-US"/>
        </w:rPr>
        <w:t>in</w:t>
      </w:r>
      <w:r w:rsidRPr="00A6062B">
        <w:rPr>
          <w:rFonts w:ascii="Times New Roman" w:hAnsi="Times New Roman"/>
          <w:sz w:val="24"/>
          <w:szCs w:val="24"/>
          <w:lang w:val="en-US"/>
        </w:rPr>
        <w:t xml:space="preserve"> the group of animals receiving 4 transplantation</w:t>
      </w:r>
      <w:r w:rsidR="006F17E2">
        <w:rPr>
          <w:rFonts w:ascii="Times New Roman" w:hAnsi="Times New Roman"/>
          <w:sz w:val="24"/>
          <w:szCs w:val="24"/>
          <w:lang w:val="en-US"/>
        </w:rPr>
        <w:t>s</w:t>
      </w:r>
      <w:r w:rsidRPr="00A6062B">
        <w:rPr>
          <w:rFonts w:ascii="Times New Roman" w:hAnsi="Times New Roman"/>
          <w:sz w:val="24"/>
          <w:szCs w:val="24"/>
          <w:lang w:val="en-US"/>
        </w:rPr>
        <w:t xml:space="preserve"> of polymer-modified MSCs. </w:t>
      </w:r>
      <w:r w:rsidR="00AB3C97">
        <w:rPr>
          <w:rFonts w:ascii="Times New Roman" w:hAnsi="Times New Roman"/>
          <w:sz w:val="24"/>
          <w:szCs w:val="24"/>
          <w:lang w:val="en-US"/>
        </w:rPr>
        <w:t xml:space="preserve"> </w:t>
      </w:r>
      <w:proofErr w:type="spellStart"/>
      <w:r w:rsidR="00AB3C97">
        <w:rPr>
          <w:rFonts w:ascii="Times New Roman" w:hAnsi="Times New Roman"/>
          <w:sz w:val="24"/>
          <w:szCs w:val="24"/>
          <w:lang w:val="en-US"/>
        </w:rPr>
        <w:t>I</w:t>
      </w:r>
      <w:r w:rsidRPr="00A6062B">
        <w:rPr>
          <w:rFonts w:ascii="Times New Roman" w:hAnsi="Times New Roman"/>
          <w:sz w:val="24"/>
          <w:szCs w:val="24"/>
          <w:lang w:val="en-US"/>
        </w:rPr>
        <w:t>ntravital</w:t>
      </w:r>
      <w:proofErr w:type="spellEnd"/>
      <w:r w:rsidRPr="00A6062B">
        <w:rPr>
          <w:rFonts w:ascii="Times New Roman" w:hAnsi="Times New Roman"/>
          <w:sz w:val="24"/>
          <w:szCs w:val="24"/>
          <w:lang w:val="en-US"/>
        </w:rPr>
        <w:t xml:space="preserve"> observations were confirmed by post-mortem </w:t>
      </w:r>
      <w:r w:rsidR="00AB3C97">
        <w:rPr>
          <w:rFonts w:ascii="Times New Roman" w:hAnsi="Times New Roman"/>
          <w:sz w:val="24"/>
          <w:szCs w:val="24"/>
          <w:lang w:val="en-US"/>
        </w:rPr>
        <w:t xml:space="preserve">histological </w:t>
      </w:r>
      <w:r w:rsidRPr="00A6062B">
        <w:rPr>
          <w:rFonts w:ascii="Times New Roman" w:hAnsi="Times New Roman"/>
          <w:sz w:val="24"/>
          <w:szCs w:val="24"/>
          <w:lang w:val="en-US"/>
        </w:rPr>
        <w:t>analysis of the</w:t>
      </w:r>
      <w:r w:rsidR="00AB3C97">
        <w:rPr>
          <w:rFonts w:ascii="Times New Roman" w:hAnsi="Times New Roman"/>
          <w:sz w:val="24"/>
          <w:szCs w:val="24"/>
          <w:lang w:val="en-US"/>
        </w:rPr>
        <w:t xml:space="preserve"> ulna</w:t>
      </w:r>
      <w:r w:rsidRPr="00A6062B">
        <w:rPr>
          <w:rFonts w:ascii="Times New Roman" w:hAnsi="Times New Roman"/>
          <w:sz w:val="24"/>
          <w:szCs w:val="24"/>
          <w:lang w:val="en-US"/>
        </w:rPr>
        <w:t xml:space="preserve"> fracture zone.</w:t>
      </w:r>
    </w:p>
    <w:p w14:paraId="4A2C4655" w14:textId="1323554D" w:rsidR="00A6062B" w:rsidRPr="00A6062B" w:rsidRDefault="00AB3C97" w:rsidP="00E65D67">
      <w:pPr>
        <w:pStyle w:val="ListParagraph"/>
        <w:numPr>
          <w:ilvl w:val="0"/>
          <w:numId w:val="38"/>
        </w:numPr>
        <w:tabs>
          <w:tab w:val="left" w:pos="567"/>
        </w:tabs>
        <w:overflowPunct w:val="0"/>
        <w:autoSpaceDE w:val="0"/>
        <w:autoSpaceDN w:val="0"/>
        <w:adjustRightInd w:val="0"/>
        <w:spacing w:line="360" w:lineRule="auto"/>
        <w:jc w:val="both"/>
        <w:textAlignment w:val="baseline"/>
        <w:rPr>
          <w:rFonts w:ascii="Times New Roman" w:eastAsia="Arial Unicode MS" w:hAnsi="Times New Roman"/>
          <w:color w:val="000000"/>
          <w:sz w:val="24"/>
          <w:szCs w:val="24"/>
          <w:lang w:val="en-US" w:bidi="en-US"/>
        </w:rPr>
      </w:pPr>
      <w:r>
        <w:rPr>
          <w:rFonts w:ascii="Times New Roman" w:eastAsia="Arial Unicode MS" w:hAnsi="Times New Roman"/>
          <w:color w:val="000000"/>
          <w:sz w:val="24"/>
          <w:szCs w:val="24"/>
          <w:lang w:val="en-US" w:bidi="en-US"/>
        </w:rPr>
        <w:t xml:space="preserve">  Assessment</w:t>
      </w:r>
      <w:r w:rsidR="00A6062B" w:rsidRPr="00A6062B">
        <w:rPr>
          <w:rFonts w:ascii="Times New Roman" w:eastAsia="Arial Unicode MS" w:hAnsi="Times New Roman"/>
          <w:color w:val="000000"/>
          <w:sz w:val="24"/>
          <w:szCs w:val="24"/>
          <w:lang w:val="en-US" w:bidi="en-US"/>
        </w:rPr>
        <w:t xml:space="preserve"> of specific types of toxicity </w:t>
      </w:r>
      <w:r w:rsidRPr="00A6062B">
        <w:rPr>
          <w:rFonts w:ascii="Times New Roman" w:eastAsia="Arial Unicode MS" w:hAnsi="Times New Roman"/>
          <w:color w:val="000000"/>
          <w:sz w:val="24"/>
          <w:szCs w:val="24"/>
          <w:lang w:val="en-US" w:bidi="en-US"/>
        </w:rPr>
        <w:t xml:space="preserve">such </w:t>
      </w:r>
      <w:r w:rsidR="00A6062B" w:rsidRPr="00A6062B">
        <w:rPr>
          <w:rFonts w:ascii="Times New Roman" w:eastAsia="Arial Unicode MS" w:hAnsi="Times New Roman"/>
          <w:color w:val="000000"/>
          <w:sz w:val="24"/>
          <w:szCs w:val="24"/>
          <w:lang w:val="en-US" w:bidi="en-US"/>
        </w:rPr>
        <w:t xml:space="preserve">as mutagenicity, reproductive toxicity, </w:t>
      </w:r>
      <w:proofErr w:type="spellStart"/>
      <w:r w:rsidR="00A6062B" w:rsidRPr="00A6062B">
        <w:rPr>
          <w:rFonts w:ascii="Times New Roman" w:eastAsia="Arial Unicode MS" w:hAnsi="Times New Roman"/>
          <w:color w:val="000000"/>
          <w:sz w:val="24"/>
          <w:szCs w:val="24"/>
          <w:lang w:val="en-US" w:bidi="en-US"/>
        </w:rPr>
        <w:t>allergenic</w:t>
      </w:r>
      <w:r>
        <w:rPr>
          <w:rFonts w:ascii="Times New Roman" w:eastAsia="Arial Unicode MS" w:hAnsi="Times New Roman"/>
          <w:color w:val="000000"/>
          <w:sz w:val="24"/>
          <w:szCs w:val="24"/>
          <w:lang w:val="en-US" w:bidi="en-US"/>
        </w:rPr>
        <w:t>ity</w:t>
      </w:r>
      <w:proofErr w:type="spellEnd"/>
      <w:r w:rsidR="00A6062B" w:rsidRPr="00A6062B">
        <w:rPr>
          <w:rFonts w:ascii="Times New Roman" w:eastAsia="Arial Unicode MS" w:hAnsi="Times New Roman"/>
          <w:color w:val="000000"/>
          <w:sz w:val="24"/>
          <w:szCs w:val="24"/>
          <w:lang w:val="en-US" w:bidi="en-US"/>
        </w:rPr>
        <w:t xml:space="preserve"> and </w:t>
      </w:r>
      <w:proofErr w:type="spellStart"/>
      <w:r w:rsidR="00A6062B" w:rsidRPr="00A6062B">
        <w:rPr>
          <w:rFonts w:ascii="Times New Roman" w:eastAsia="Arial Unicode MS" w:hAnsi="Times New Roman"/>
          <w:color w:val="000000"/>
          <w:sz w:val="24"/>
          <w:szCs w:val="24"/>
          <w:lang w:val="en-US" w:bidi="en-US"/>
        </w:rPr>
        <w:t>immunotoxic</w:t>
      </w:r>
      <w:r>
        <w:rPr>
          <w:rFonts w:ascii="Times New Roman" w:eastAsia="Arial Unicode MS" w:hAnsi="Times New Roman"/>
          <w:color w:val="000000"/>
          <w:sz w:val="24"/>
          <w:szCs w:val="24"/>
          <w:lang w:val="en-US" w:bidi="en-US"/>
        </w:rPr>
        <w:t>ity</w:t>
      </w:r>
      <w:proofErr w:type="spellEnd"/>
      <w:r w:rsidR="00A6062B" w:rsidRPr="00A6062B">
        <w:rPr>
          <w:rFonts w:ascii="Times New Roman" w:eastAsia="Arial Unicode MS" w:hAnsi="Times New Roman"/>
          <w:color w:val="000000"/>
          <w:sz w:val="24"/>
          <w:szCs w:val="24"/>
          <w:lang w:val="en-US" w:bidi="en-US"/>
        </w:rPr>
        <w:t xml:space="preserve"> have shown </w:t>
      </w:r>
      <w:r>
        <w:rPr>
          <w:rFonts w:ascii="Times New Roman" w:eastAsia="Arial Unicode MS" w:hAnsi="Times New Roman"/>
          <w:color w:val="000000"/>
          <w:sz w:val="24"/>
          <w:szCs w:val="24"/>
          <w:lang w:val="en-US" w:bidi="en-US"/>
        </w:rPr>
        <w:t>no toxic effect of the polymer i</w:t>
      </w:r>
      <w:r w:rsidR="00A6062B" w:rsidRPr="00A6062B">
        <w:rPr>
          <w:rFonts w:ascii="Times New Roman" w:eastAsia="Arial Unicode MS" w:hAnsi="Times New Roman"/>
          <w:color w:val="000000"/>
          <w:sz w:val="24"/>
          <w:szCs w:val="24"/>
          <w:lang w:val="en-US" w:bidi="en-US"/>
        </w:rPr>
        <w:t xml:space="preserve">n </w:t>
      </w:r>
      <w:r>
        <w:rPr>
          <w:rFonts w:ascii="Times New Roman" w:eastAsia="Arial Unicode MS" w:hAnsi="Times New Roman"/>
          <w:color w:val="000000"/>
          <w:sz w:val="24"/>
          <w:szCs w:val="24"/>
          <w:lang w:val="en-US" w:bidi="en-US"/>
        </w:rPr>
        <w:t xml:space="preserve">small </w:t>
      </w:r>
      <w:r w:rsidR="00A6062B" w:rsidRPr="00A6062B">
        <w:rPr>
          <w:rFonts w:ascii="Times New Roman" w:eastAsia="Arial Unicode MS" w:hAnsi="Times New Roman"/>
          <w:color w:val="000000"/>
          <w:sz w:val="24"/>
          <w:szCs w:val="24"/>
          <w:lang w:val="en-US" w:bidi="en-US"/>
        </w:rPr>
        <w:t xml:space="preserve">laboratory </w:t>
      </w:r>
      <w:r>
        <w:rPr>
          <w:rFonts w:ascii="Times New Roman" w:eastAsia="Arial Unicode MS" w:hAnsi="Times New Roman"/>
          <w:color w:val="000000"/>
          <w:sz w:val="24"/>
          <w:szCs w:val="24"/>
          <w:lang w:val="en-US" w:bidi="en-US"/>
        </w:rPr>
        <w:t>animals</w:t>
      </w:r>
      <w:r w:rsidR="00A6062B" w:rsidRPr="00A6062B">
        <w:rPr>
          <w:rFonts w:ascii="Times New Roman" w:eastAsia="Arial Unicode MS" w:hAnsi="Times New Roman"/>
          <w:color w:val="000000"/>
          <w:sz w:val="24"/>
          <w:szCs w:val="24"/>
          <w:lang w:val="en-US" w:bidi="en-US"/>
        </w:rPr>
        <w:t>.</w:t>
      </w:r>
    </w:p>
    <w:p w14:paraId="4E4CC88D" w14:textId="218DEF20" w:rsidR="00A6062B" w:rsidRPr="00AB3C97" w:rsidRDefault="00AB3C97" w:rsidP="00E65D67">
      <w:pPr>
        <w:pStyle w:val="ListParagraph"/>
        <w:numPr>
          <w:ilvl w:val="0"/>
          <w:numId w:val="38"/>
        </w:numPr>
        <w:tabs>
          <w:tab w:val="left" w:pos="567"/>
        </w:tabs>
        <w:overflowPunct w:val="0"/>
        <w:autoSpaceDE w:val="0"/>
        <w:autoSpaceDN w:val="0"/>
        <w:adjustRightInd w:val="0"/>
        <w:spacing w:line="360" w:lineRule="auto"/>
        <w:jc w:val="both"/>
        <w:textAlignment w:val="baseline"/>
        <w:rPr>
          <w:rFonts w:ascii="Times New Roman" w:hAnsi="Times New Roman"/>
          <w:sz w:val="24"/>
          <w:szCs w:val="24"/>
          <w:lang w:val="en-US"/>
        </w:rPr>
      </w:pPr>
      <w:r w:rsidRPr="00AB3C97">
        <w:rPr>
          <w:rFonts w:ascii="Times New Roman" w:hAnsi="Times New Roman"/>
          <w:sz w:val="24"/>
          <w:szCs w:val="24"/>
          <w:lang w:val="en-US"/>
        </w:rPr>
        <w:t xml:space="preserve"> </w:t>
      </w:r>
      <w:r w:rsidR="00A6062B" w:rsidRPr="00AB3C97">
        <w:rPr>
          <w:rFonts w:ascii="Times New Roman" w:hAnsi="Times New Roman"/>
          <w:sz w:val="24"/>
          <w:szCs w:val="24"/>
          <w:lang w:val="en-US"/>
        </w:rPr>
        <w:t>3 articles in international peer-reviewed journals and 3 articles in domestic scientific journals (Appendix B) were prepared and published on the results of research for the entire period of the project and a patent for an invention was obtained (Appendix D).</w:t>
      </w:r>
    </w:p>
    <w:p w14:paraId="58619937" w14:textId="27BF98E2" w:rsidR="00A6062B" w:rsidRDefault="00A6062B" w:rsidP="000B57F7">
      <w:pPr>
        <w:tabs>
          <w:tab w:val="left" w:pos="567"/>
        </w:tabs>
        <w:overflowPunct w:val="0"/>
        <w:autoSpaceDE w:val="0"/>
        <w:autoSpaceDN w:val="0"/>
        <w:adjustRightInd w:val="0"/>
        <w:spacing w:line="360" w:lineRule="auto"/>
        <w:ind w:firstLine="706"/>
        <w:jc w:val="both"/>
        <w:textAlignment w:val="baseline"/>
        <w:rPr>
          <w:lang w:val="en-US"/>
        </w:rPr>
      </w:pPr>
      <w:r w:rsidRPr="00A6062B">
        <w:rPr>
          <w:lang w:val="en-US"/>
        </w:rPr>
        <w:t xml:space="preserve">The data obtained allow us to conclude that the proposed </w:t>
      </w:r>
      <w:r w:rsidR="00AB3C97">
        <w:rPr>
          <w:lang w:val="en-US"/>
        </w:rPr>
        <w:t>combined</w:t>
      </w:r>
      <w:r w:rsidRPr="00A6062B">
        <w:rPr>
          <w:lang w:val="en-US"/>
        </w:rPr>
        <w:t xml:space="preserve"> approach based on the use of cell therapy </w:t>
      </w:r>
      <w:r w:rsidR="006F17E2">
        <w:rPr>
          <w:lang w:val="en-US"/>
        </w:rPr>
        <w:t xml:space="preserve">with </w:t>
      </w:r>
      <w:r w:rsidRPr="00A6062B">
        <w:rPr>
          <w:lang w:val="en-US"/>
        </w:rPr>
        <w:t xml:space="preserve">MSCs </w:t>
      </w:r>
      <w:r w:rsidR="006F17E2" w:rsidRPr="00A6062B">
        <w:rPr>
          <w:lang w:val="en-US"/>
        </w:rPr>
        <w:t xml:space="preserve">modified </w:t>
      </w:r>
      <w:r w:rsidR="006F17E2">
        <w:rPr>
          <w:lang w:val="en-US"/>
        </w:rPr>
        <w:t>with</w:t>
      </w:r>
      <w:r w:rsidR="006F17E2" w:rsidRPr="00A6062B">
        <w:rPr>
          <w:lang w:val="en-US"/>
        </w:rPr>
        <w:t xml:space="preserve"> </w:t>
      </w:r>
      <w:r w:rsidR="006F17E2">
        <w:rPr>
          <w:lang w:val="en-US"/>
        </w:rPr>
        <w:t xml:space="preserve">polymer </w:t>
      </w:r>
      <w:r w:rsidRPr="00A6062B">
        <w:rPr>
          <w:lang w:val="en-US"/>
        </w:rPr>
        <w:t xml:space="preserve">is an effective and safe method </w:t>
      </w:r>
      <w:r w:rsidR="00AB3C97">
        <w:rPr>
          <w:lang w:val="en-US"/>
        </w:rPr>
        <w:t>to stimulate</w:t>
      </w:r>
      <w:r w:rsidRPr="00A6062B">
        <w:rPr>
          <w:lang w:val="en-US"/>
        </w:rPr>
        <w:t xml:space="preserve"> reparative osteogenesis in osteoporosis-associated </w:t>
      </w:r>
      <w:r w:rsidR="00AB3C97">
        <w:rPr>
          <w:lang w:val="en-US"/>
        </w:rPr>
        <w:t>fractures</w:t>
      </w:r>
      <w:r w:rsidRPr="00A6062B">
        <w:rPr>
          <w:lang w:val="en-US"/>
        </w:rPr>
        <w:t xml:space="preserve">. The results of </w:t>
      </w:r>
      <w:r w:rsidR="006F17E2">
        <w:rPr>
          <w:lang w:val="en-US"/>
        </w:rPr>
        <w:t xml:space="preserve">our </w:t>
      </w:r>
      <w:r w:rsidRPr="00A6062B">
        <w:rPr>
          <w:lang w:val="en-US"/>
        </w:rPr>
        <w:t xml:space="preserve">preclinical studies can be used as a baseline model of the Clinical Trials Protocol. We believe that the use of cell therapy </w:t>
      </w:r>
      <w:r w:rsidR="00AB3C97">
        <w:rPr>
          <w:lang w:val="en-US"/>
        </w:rPr>
        <w:t>with</w:t>
      </w:r>
      <w:r w:rsidRPr="00A6062B">
        <w:rPr>
          <w:lang w:val="en-US"/>
        </w:rPr>
        <w:t xml:space="preserve"> MSCs functionalized with an osteophilic polymer will improve the results of treatment of osteoporosis-associated and other low-energy traumatic fractures, shorten the duration of treatment, and reduce the percentage of disability among patients of this category.</w:t>
      </w:r>
    </w:p>
    <w:p w14:paraId="529C82B5" w14:textId="0EE7E478" w:rsidR="000B57F7" w:rsidRDefault="00AB3C97" w:rsidP="000B57F7">
      <w:pPr>
        <w:tabs>
          <w:tab w:val="left" w:pos="567"/>
        </w:tabs>
        <w:overflowPunct w:val="0"/>
        <w:autoSpaceDE w:val="0"/>
        <w:autoSpaceDN w:val="0"/>
        <w:adjustRightInd w:val="0"/>
        <w:spacing w:line="360" w:lineRule="auto"/>
        <w:ind w:firstLine="706"/>
        <w:jc w:val="both"/>
        <w:textAlignment w:val="baseline"/>
        <w:rPr>
          <w:bCs/>
          <w:lang w:val="en-US" w:eastAsia="ru-RU"/>
        </w:rPr>
      </w:pPr>
      <w:r>
        <w:rPr>
          <w:lang w:val="en-US"/>
        </w:rPr>
        <w:lastRenderedPageBreak/>
        <w:t xml:space="preserve"> </w:t>
      </w:r>
      <w:r w:rsidR="00A32E8C" w:rsidRPr="00A32E8C">
        <w:rPr>
          <w:lang w:val="en-US"/>
        </w:rPr>
        <w:t xml:space="preserve">Thus, as a result of these studies, a method was developed for creating a tissue-engineered </w:t>
      </w:r>
      <w:proofErr w:type="spellStart"/>
      <w:r w:rsidR="00A32E8C" w:rsidRPr="00A32E8C">
        <w:rPr>
          <w:lang w:val="en-US"/>
        </w:rPr>
        <w:t>biotransplant</w:t>
      </w:r>
      <w:proofErr w:type="spellEnd"/>
      <w:r w:rsidR="00A32E8C" w:rsidRPr="00A32E8C">
        <w:rPr>
          <w:lang w:val="en-US"/>
        </w:rPr>
        <w:t xml:space="preserve">, which has shown </w:t>
      </w:r>
      <w:r w:rsidR="00A32E8C">
        <w:rPr>
          <w:lang w:val="en-US"/>
        </w:rPr>
        <w:t>its effectiveness and safety to stimulate</w:t>
      </w:r>
      <w:r w:rsidR="00A32E8C" w:rsidRPr="00A32E8C">
        <w:rPr>
          <w:lang w:val="en-US"/>
        </w:rPr>
        <w:t xml:space="preserve"> reparative osteogenesis in osteoporosis-associated traumatic bone tissue injuries. The results of the preclinical studies performed can be used as a baseline model for the Clinical Trials Protocol. We believe that the use of cell therapy methods for </w:t>
      </w:r>
      <w:r w:rsidR="00A32E8C">
        <w:rPr>
          <w:lang w:val="en-US"/>
        </w:rPr>
        <w:t xml:space="preserve">polymer-modified </w:t>
      </w:r>
      <w:r w:rsidR="00A32E8C" w:rsidRPr="00A32E8C">
        <w:rPr>
          <w:lang w:val="en-US"/>
        </w:rPr>
        <w:t>MSCs will improve the results of treatment of osteoporosis-associated and other low-energy traumatic fractures, shorten treatment times, and reduce the percentage of disability among patients of this category.</w:t>
      </w:r>
      <w:r w:rsidR="000B57F7">
        <w:rPr>
          <w:bCs/>
          <w:lang w:val="en-US" w:eastAsia="ru-RU"/>
        </w:rPr>
        <w:t xml:space="preserve"> </w:t>
      </w:r>
    </w:p>
    <w:p w14:paraId="594F3098" w14:textId="77777777" w:rsidR="000B57F7" w:rsidRDefault="000B57F7" w:rsidP="000B57F7">
      <w:pPr>
        <w:widowControl w:val="0"/>
        <w:tabs>
          <w:tab w:val="left" w:pos="851"/>
        </w:tabs>
        <w:suppressAutoHyphens w:val="0"/>
        <w:spacing w:line="360" w:lineRule="auto"/>
        <w:jc w:val="center"/>
        <w:outlineLvl w:val="0"/>
        <w:rPr>
          <w:bCs/>
          <w:lang w:val="en-US" w:eastAsia="ru-RU"/>
        </w:rPr>
      </w:pPr>
    </w:p>
    <w:p w14:paraId="429F1B72" w14:textId="77777777" w:rsidR="000B57F7" w:rsidRDefault="000B57F7" w:rsidP="000B57F7">
      <w:pPr>
        <w:widowControl w:val="0"/>
        <w:tabs>
          <w:tab w:val="left" w:pos="851"/>
        </w:tabs>
        <w:suppressAutoHyphens w:val="0"/>
        <w:spacing w:line="360" w:lineRule="auto"/>
        <w:jc w:val="center"/>
        <w:outlineLvl w:val="0"/>
        <w:rPr>
          <w:bCs/>
          <w:lang w:val="en-US" w:eastAsia="ru-RU"/>
        </w:rPr>
      </w:pPr>
    </w:p>
    <w:p w14:paraId="6CECBAE1" w14:textId="77777777" w:rsidR="000B57F7" w:rsidRDefault="000B57F7" w:rsidP="000B57F7">
      <w:pPr>
        <w:widowControl w:val="0"/>
        <w:tabs>
          <w:tab w:val="left" w:pos="851"/>
        </w:tabs>
        <w:suppressAutoHyphens w:val="0"/>
        <w:spacing w:line="360" w:lineRule="auto"/>
        <w:jc w:val="center"/>
        <w:outlineLvl w:val="0"/>
        <w:rPr>
          <w:bCs/>
          <w:lang w:val="en-US" w:eastAsia="ru-RU"/>
        </w:rPr>
      </w:pPr>
    </w:p>
    <w:p w14:paraId="50CA3B1B" w14:textId="77777777" w:rsidR="000B57F7" w:rsidRDefault="000B57F7" w:rsidP="000B57F7">
      <w:pPr>
        <w:widowControl w:val="0"/>
        <w:tabs>
          <w:tab w:val="left" w:pos="851"/>
        </w:tabs>
        <w:suppressAutoHyphens w:val="0"/>
        <w:spacing w:line="360" w:lineRule="auto"/>
        <w:jc w:val="center"/>
        <w:outlineLvl w:val="0"/>
        <w:rPr>
          <w:bCs/>
          <w:lang w:val="en-US" w:eastAsia="ru-RU"/>
        </w:rPr>
      </w:pPr>
    </w:p>
    <w:p w14:paraId="794A4DE7" w14:textId="77777777" w:rsidR="000B57F7" w:rsidRDefault="000B57F7" w:rsidP="000B57F7">
      <w:pPr>
        <w:widowControl w:val="0"/>
        <w:tabs>
          <w:tab w:val="left" w:pos="851"/>
        </w:tabs>
        <w:suppressAutoHyphens w:val="0"/>
        <w:spacing w:line="360" w:lineRule="auto"/>
        <w:jc w:val="center"/>
        <w:outlineLvl w:val="0"/>
        <w:rPr>
          <w:bCs/>
          <w:lang w:val="en-US" w:eastAsia="ru-RU"/>
        </w:rPr>
      </w:pPr>
    </w:p>
    <w:p w14:paraId="329B819E" w14:textId="77777777" w:rsidR="000B57F7" w:rsidRDefault="000B57F7" w:rsidP="000B57F7">
      <w:pPr>
        <w:widowControl w:val="0"/>
        <w:tabs>
          <w:tab w:val="left" w:pos="851"/>
        </w:tabs>
        <w:suppressAutoHyphens w:val="0"/>
        <w:spacing w:line="360" w:lineRule="auto"/>
        <w:jc w:val="center"/>
        <w:outlineLvl w:val="0"/>
        <w:rPr>
          <w:bCs/>
          <w:lang w:val="en-US" w:eastAsia="ru-RU"/>
        </w:rPr>
      </w:pPr>
    </w:p>
    <w:p w14:paraId="12C8570E" w14:textId="77777777" w:rsidR="000B57F7" w:rsidRDefault="000B57F7" w:rsidP="000B57F7">
      <w:pPr>
        <w:widowControl w:val="0"/>
        <w:tabs>
          <w:tab w:val="left" w:pos="851"/>
        </w:tabs>
        <w:suppressAutoHyphens w:val="0"/>
        <w:spacing w:line="360" w:lineRule="auto"/>
        <w:jc w:val="center"/>
        <w:outlineLvl w:val="0"/>
        <w:rPr>
          <w:bCs/>
          <w:lang w:val="en-US" w:eastAsia="ru-RU"/>
        </w:rPr>
      </w:pPr>
    </w:p>
    <w:p w14:paraId="2AC06098" w14:textId="77777777" w:rsidR="000B57F7" w:rsidRDefault="000B57F7" w:rsidP="000B57F7">
      <w:pPr>
        <w:widowControl w:val="0"/>
        <w:tabs>
          <w:tab w:val="left" w:pos="851"/>
        </w:tabs>
        <w:suppressAutoHyphens w:val="0"/>
        <w:spacing w:line="360" w:lineRule="auto"/>
        <w:jc w:val="center"/>
        <w:outlineLvl w:val="0"/>
        <w:rPr>
          <w:bCs/>
          <w:lang w:val="en-US" w:eastAsia="ru-RU"/>
        </w:rPr>
      </w:pPr>
    </w:p>
    <w:p w14:paraId="31467D03" w14:textId="77777777" w:rsidR="000B57F7" w:rsidRDefault="000B57F7" w:rsidP="000B57F7">
      <w:pPr>
        <w:widowControl w:val="0"/>
        <w:tabs>
          <w:tab w:val="left" w:pos="851"/>
        </w:tabs>
        <w:suppressAutoHyphens w:val="0"/>
        <w:spacing w:line="360" w:lineRule="auto"/>
        <w:jc w:val="center"/>
        <w:outlineLvl w:val="0"/>
        <w:rPr>
          <w:bCs/>
          <w:lang w:val="en-US" w:eastAsia="ru-RU"/>
        </w:rPr>
      </w:pPr>
    </w:p>
    <w:p w14:paraId="7836B51A" w14:textId="77777777" w:rsidR="000B57F7" w:rsidRDefault="000B57F7" w:rsidP="000B57F7">
      <w:pPr>
        <w:widowControl w:val="0"/>
        <w:tabs>
          <w:tab w:val="left" w:pos="851"/>
        </w:tabs>
        <w:suppressAutoHyphens w:val="0"/>
        <w:spacing w:line="360" w:lineRule="auto"/>
        <w:jc w:val="center"/>
        <w:outlineLvl w:val="0"/>
        <w:rPr>
          <w:bCs/>
          <w:lang w:val="en-US" w:eastAsia="ru-RU"/>
        </w:rPr>
      </w:pPr>
    </w:p>
    <w:p w14:paraId="65CE9E8E" w14:textId="77777777" w:rsidR="000B57F7" w:rsidRDefault="000B57F7" w:rsidP="000B57F7">
      <w:pPr>
        <w:widowControl w:val="0"/>
        <w:tabs>
          <w:tab w:val="left" w:pos="851"/>
        </w:tabs>
        <w:suppressAutoHyphens w:val="0"/>
        <w:spacing w:line="360" w:lineRule="auto"/>
        <w:jc w:val="center"/>
        <w:outlineLvl w:val="0"/>
        <w:rPr>
          <w:bCs/>
          <w:lang w:val="en-US" w:eastAsia="ru-RU"/>
        </w:rPr>
      </w:pPr>
    </w:p>
    <w:p w14:paraId="42A58E05" w14:textId="77777777" w:rsidR="000B57F7" w:rsidRDefault="000B57F7" w:rsidP="000B57F7">
      <w:pPr>
        <w:widowControl w:val="0"/>
        <w:tabs>
          <w:tab w:val="left" w:pos="851"/>
        </w:tabs>
        <w:suppressAutoHyphens w:val="0"/>
        <w:spacing w:line="360" w:lineRule="auto"/>
        <w:jc w:val="center"/>
        <w:outlineLvl w:val="0"/>
        <w:rPr>
          <w:bCs/>
          <w:lang w:val="en-US" w:eastAsia="ru-RU"/>
        </w:rPr>
      </w:pPr>
    </w:p>
    <w:p w14:paraId="644626E3" w14:textId="77777777" w:rsidR="000B57F7" w:rsidRDefault="000B57F7" w:rsidP="000B57F7">
      <w:pPr>
        <w:widowControl w:val="0"/>
        <w:tabs>
          <w:tab w:val="left" w:pos="851"/>
        </w:tabs>
        <w:suppressAutoHyphens w:val="0"/>
        <w:spacing w:line="360" w:lineRule="auto"/>
        <w:jc w:val="center"/>
        <w:outlineLvl w:val="0"/>
        <w:rPr>
          <w:bCs/>
          <w:lang w:val="en-US" w:eastAsia="ru-RU"/>
        </w:rPr>
      </w:pPr>
    </w:p>
    <w:p w14:paraId="724EC0D5" w14:textId="77777777" w:rsidR="000B57F7" w:rsidRDefault="000B57F7" w:rsidP="000B57F7">
      <w:pPr>
        <w:widowControl w:val="0"/>
        <w:tabs>
          <w:tab w:val="left" w:pos="851"/>
        </w:tabs>
        <w:suppressAutoHyphens w:val="0"/>
        <w:spacing w:line="360" w:lineRule="auto"/>
        <w:jc w:val="center"/>
        <w:outlineLvl w:val="0"/>
        <w:rPr>
          <w:bCs/>
          <w:lang w:val="en-US" w:eastAsia="ru-RU"/>
        </w:rPr>
      </w:pPr>
    </w:p>
    <w:p w14:paraId="52489A92" w14:textId="77777777" w:rsidR="000B57F7" w:rsidRDefault="000B57F7" w:rsidP="000B57F7">
      <w:pPr>
        <w:widowControl w:val="0"/>
        <w:tabs>
          <w:tab w:val="left" w:pos="851"/>
        </w:tabs>
        <w:suppressAutoHyphens w:val="0"/>
        <w:spacing w:line="360" w:lineRule="auto"/>
        <w:jc w:val="center"/>
        <w:outlineLvl w:val="0"/>
        <w:rPr>
          <w:bCs/>
          <w:lang w:val="en-US" w:eastAsia="ru-RU"/>
        </w:rPr>
      </w:pPr>
    </w:p>
    <w:p w14:paraId="465EC228" w14:textId="77777777" w:rsidR="000B57F7" w:rsidRDefault="000B57F7" w:rsidP="000B57F7">
      <w:pPr>
        <w:widowControl w:val="0"/>
        <w:tabs>
          <w:tab w:val="left" w:pos="851"/>
        </w:tabs>
        <w:suppressAutoHyphens w:val="0"/>
        <w:spacing w:line="360" w:lineRule="auto"/>
        <w:jc w:val="center"/>
        <w:outlineLvl w:val="0"/>
        <w:rPr>
          <w:bCs/>
          <w:lang w:val="en-US" w:eastAsia="ru-RU"/>
        </w:rPr>
      </w:pPr>
    </w:p>
    <w:p w14:paraId="3C4B60AF" w14:textId="77777777" w:rsidR="000B57F7" w:rsidRDefault="000B57F7" w:rsidP="000B57F7">
      <w:pPr>
        <w:widowControl w:val="0"/>
        <w:tabs>
          <w:tab w:val="left" w:pos="851"/>
        </w:tabs>
        <w:suppressAutoHyphens w:val="0"/>
        <w:spacing w:line="360" w:lineRule="auto"/>
        <w:jc w:val="center"/>
        <w:outlineLvl w:val="0"/>
        <w:rPr>
          <w:bCs/>
          <w:lang w:val="en-US" w:eastAsia="ru-RU"/>
        </w:rPr>
      </w:pPr>
    </w:p>
    <w:p w14:paraId="32C8DF7C" w14:textId="77777777" w:rsidR="000B57F7" w:rsidRDefault="000B57F7" w:rsidP="000B57F7">
      <w:pPr>
        <w:widowControl w:val="0"/>
        <w:tabs>
          <w:tab w:val="left" w:pos="851"/>
        </w:tabs>
        <w:suppressAutoHyphens w:val="0"/>
        <w:spacing w:line="360" w:lineRule="auto"/>
        <w:jc w:val="center"/>
        <w:outlineLvl w:val="0"/>
        <w:rPr>
          <w:bCs/>
          <w:lang w:val="en-US" w:eastAsia="ru-RU"/>
        </w:rPr>
      </w:pPr>
    </w:p>
    <w:p w14:paraId="5F325D94" w14:textId="77777777" w:rsidR="000B57F7" w:rsidRDefault="000B57F7" w:rsidP="000B57F7">
      <w:pPr>
        <w:widowControl w:val="0"/>
        <w:tabs>
          <w:tab w:val="left" w:pos="851"/>
        </w:tabs>
        <w:suppressAutoHyphens w:val="0"/>
        <w:spacing w:line="360" w:lineRule="auto"/>
        <w:jc w:val="center"/>
        <w:outlineLvl w:val="0"/>
        <w:rPr>
          <w:bCs/>
          <w:lang w:val="en-US" w:eastAsia="ru-RU"/>
        </w:rPr>
      </w:pPr>
    </w:p>
    <w:p w14:paraId="2A3CE630" w14:textId="77777777" w:rsidR="000B57F7" w:rsidRDefault="000B57F7" w:rsidP="000B57F7">
      <w:pPr>
        <w:widowControl w:val="0"/>
        <w:tabs>
          <w:tab w:val="left" w:pos="851"/>
        </w:tabs>
        <w:suppressAutoHyphens w:val="0"/>
        <w:spacing w:line="360" w:lineRule="auto"/>
        <w:jc w:val="center"/>
        <w:outlineLvl w:val="0"/>
        <w:rPr>
          <w:bCs/>
          <w:lang w:val="en-US" w:eastAsia="ru-RU"/>
        </w:rPr>
      </w:pPr>
    </w:p>
    <w:p w14:paraId="7D5776BB" w14:textId="77777777" w:rsidR="000B57F7" w:rsidRDefault="000B57F7" w:rsidP="000B57F7">
      <w:pPr>
        <w:widowControl w:val="0"/>
        <w:tabs>
          <w:tab w:val="left" w:pos="851"/>
        </w:tabs>
        <w:suppressAutoHyphens w:val="0"/>
        <w:spacing w:line="360" w:lineRule="auto"/>
        <w:jc w:val="center"/>
        <w:outlineLvl w:val="0"/>
        <w:rPr>
          <w:bCs/>
          <w:lang w:val="en-US" w:eastAsia="ru-RU"/>
        </w:rPr>
      </w:pPr>
    </w:p>
    <w:p w14:paraId="1F72E616" w14:textId="77777777" w:rsidR="000B57F7" w:rsidRDefault="000B57F7" w:rsidP="000B57F7">
      <w:pPr>
        <w:widowControl w:val="0"/>
        <w:tabs>
          <w:tab w:val="left" w:pos="851"/>
        </w:tabs>
        <w:suppressAutoHyphens w:val="0"/>
        <w:spacing w:line="360" w:lineRule="auto"/>
        <w:jc w:val="center"/>
        <w:outlineLvl w:val="0"/>
        <w:rPr>
          <w:bCs/>
          <w:lang w:val="en-US" w:eastAsia="ru-RU"/>
        </w:rPr>
      </w:pPr>
    </w:p>
    <w:p w14:paraId="15F1A11A" w14:textId="77777777" w:rsidR="000B57F7" w:rsidRDefault="000B57F7" w:rsidP="000B57F7">
      <w:pPr>
        <w:widowControl w:val="0"/>
        <w:tabs>
          <w:tab w:val="left" w:pos="851"/>
        </w:tabs>
        <w:suppressAutoHyphens w:val="0"/>
        <w:spacing w:line="360" w:lineRule="auto"/>
        <w:jc w:val="center"/>
        <w:outlineLvl w:val="0"/>
        <w:rPr>
          <w:bCs/>
          <w:lang w:val="en-US" w:eastAsia="ru-RU"/>
        </w:rPr>
      </w:pPr>
    </w:p>
    <w:p w14:paraId="71BE2461" w14:textId="77777777" w:rsidR="000B57F7" w:rsidRDefault="000B57F7" w:rsidP="000B57F7">
      <w:pPr>
        <w:widowControl w:val="0"/>
        <w:tabs>
          <w:tab w:val="left" w:pos="851"/>
        </w:tabs>
        <w:suppressAutoHyphens w:val="0"/>
        <w:spacing w:line="360" w:lineRule="auto"/>
        <w:jc w:val="center"/>
        <w:outlineLvl w:val="0"/>
        <w:rPr>
          <w:bCs/>
          <w:lang w:val="en-US" w:eastAsia="ru-RU"/>
        </w:rPr>
      </w:pPr>
    </w:p>
    <w:p w14:paraId="25E11C09" w14:textId="77777777" w:rsidR="00D9021F" w:rsidRDefault="00D9021F" w:rsidP="000B57F7">
      <w:pPr>
        <w:widowControl w:val="0"/>
        <w:tabs>
          <w:tab w:val="left" w:pos="851"/>
        </w:tabs>
        <w:suppressAutoHyphens w:val="0"/>
        <w:spacing w:line="360" w:lineRule="auto"/>
        <w:jc w:val="center"/>
        <w:outlineLvl w:val="0"/>
        <w:rPr>
          <w:bCs/>
          <w:lang w:val="en-US" w:eastAsia="ru-RU"/>
        </w:rPr>
      </w:pPr>
    </w:p>
    <w:p w14:paraId="70206575" w14:textId="77777777" w:rsidR="00D9021F" w:rsidRDefault="00D9021F" w:rsidP="000B57F7">
      <w:pPr>
        <w:widowControl w:val="0"/>
        <w:tabs>
          <w:tab w:val="left" w:pos="851"/>
        </w:tabs>
        <w:suppressAutoHyphens w:val="0"/>
        <w:spacing w:line="360" w:lineRule="auto"/>
        <w:jc w:val="center"/>
        <w:outlineLvl w:val="0"/>
        <w:rPr>
          <w:bCs/>
          <w:lang w:val="en-US" w:eastAsia="ru-RU"/>
        </w:rPr>
      </w:pPr>
    </w:p>
    <w:p w14:paraId="575A9F5E" w14:textId="65BE8403" w:rsidR="00FD1A25" w:rsidRPr="00E65D67" w:rsidRDefault="00A6062B" w:rsidP="00925DC2">
      <w:pPr>
        <w:keepNext/>
        <w:tabs>
          <w:tab w:val="left" w:pos="851"/>
        </w:tabs>
        <w:suppressAutoHyphens w:val="0"/>
        <w:spacing w:line="360" w:lineRule="auto"/>
        <w:jc w:val="center"/>
        <w:outlineLvl w:val="0"/>
        <w:rPr>
          <w:b/>
          <w:bCs/>
          <w:lang w:val="en-US" w:eastAsia="ru-RU"/>
        </w:rPr>
      </w:pPr>
      <w:r w:rsidRPr="00E65D67">
        <w:rPr>
          <w:b/>
          <w:bCs/>
          <w:lang w:val="en-US" w:eastAsia="ru-RU"/>
        </w:rPr>
        <w:lastRenderedPageBreak/>
        <w:t>REFERENCES</w:t>
      </w:r>
    </w:p>
    <w:p w14:paraId="214EB772" w14:textId="6A6E630E" w:rsidR="005A55CC" w:rsidRPr="00BE6CA5" w:rsidRDefault="00680219" w:rsidP="007029C2">
      <w:pPr>
        <w:spacing w:line="360" w:lineRule="auto"/>
        <w:jc w:val="both"/>
        <w:rPr>
          <w:noProof/>
          <w:lang w:val="en-US"/>
        </w:rPr>
      </w:pPr>
      <w:r w:rsidRPr="00BE6CA5">
        <w:fldChar w:fldCharType="begin"/>
      </w:r>
      <w:r w:rsidRPr="00BE6CA5">
        <w:rPr>
          <w:lang w:val="en-US"/>
        </w:rPr>
        <w:instrText xml:space="preserve"> ADDIN EN.REFLIST </w:instrText>
      </w:r>
      <w:r w:rsidRPr="00BE6CA5">
        <w:fldChar w:fldCharType="separate"/>
      </w:r>
      <w:bookmarkStart w:id="2" w:name="_ENREF_1"/>
      <w:r w:rsidR="005A55CC" w:rsidRPr="00BE6CA5">
        <w:rPr>
          <w:noProof/>
          <w:lang w:val="en-US"/>
        </w:rPr>
        <w:t xml:space="preserve">        1 Nakase T., Fujii M., Myoui A., Tamai N., Hayaishi Y., Ueda T., Hamada M., Kawai H., Yoshikawa H. Use of hydroxyapatite ceramics for treatment of nonunited osseous defect after open fracture of lower limbs // Arch Orthop Trauma Surg. -2009. -Vol. 129, № 11. - P. 1539-1547.</w:t>
      </w:r>
      <w:bookmarkEnd w:id="2"/>
      <w:r w:rsidR="00A3780B" w:rsidRPr="00A3780B">
        <w:rPr>
          <w:kern w:val="24"/>
          <w:lang w:val="en-US"/>
        </w:rPr>
        <w:t xml:space="preserve"> </w:t>
      </w:r>
      <w:r w:rsidR="00A3780B">
        <w:rPr>
          <w:kern w:val="24"/>
          <w:lang w:val="en-US"/>
        </w:rPr>
        <w:t>- In English</w:t>
      </w:r>
    </w:p>
    <w:p w14:paraId="79B9D391" w14:textId="1F514022" w:rsidR="005A55CC" w:rsidRPr="00E65D67" w:rsidRDefault="005A55CC" w:rsidP="007029C2">
      <w:pPr>
        <w:spacing w:line="360" w:lineRule="auto"/>
        <w:jc w:val="both"/>
        <w:rPr>
          <w:noProof/>
          <w:lang w:val="en-US"/>
        </w:rPr>
      </w:pPr>
      <w:bookmarkStart w:id="3" w:name="_ENREF_2"/>
      <w:r w:rsidRPr="00BE6CA5">
        <w:rPr>
          <w:noProof/>
          <w:lang w:val="en-US"/>
        </w:rPr>
        <w:t xml:space="preserve">        2 James R., Deng M., Laurencin C.T., Kumbar. S.G. Nanocomposites and bone regeneration // Frontiers of Materials Science. -2011. -Vol. 5, № 4. - P. 342-357</w:t>
      </w:r>
      <w:bookmarkEnd w:id="3"/>
      <w:r w:rsidR="00A3780B">
        <w:rPr>
          <w:kern w:val="24"/>
          <w:lang w:val="en-US"/>
        </w:rPr>
        <w:t>- In English</w:t>
      </w:r>
    </w:p>
    <w:p w14:paraId="0D9E9B48" w14:textId="00D5A616" w:rsidR="005A55CC" w:rsidRPr="00BE6CA5" w:rsidRDefault="005A55CC" w:rsidP="007029C2">
      <w:pPr>
        <w:spacing w:line="360" w:lineRule="auto"/>
        <w:jc w:val="both"/>
        <w:rPr>
          <w:noProof/>
          <w:lang w:val="en-US"/>
        </w:rPr>
      </w:pPr>
      <w:bookmarkStart w:id="4" w:name="_ENREF_3"/>
      <w:r w:rsidRPr="00BE6CA5">
        <w:rPr>
          <w:noProof/>
          <w:lang w:val="en-US"/>
        </w:rPr>
        <w:t xml:space="preserve">        3 Kamrani R.S., Mehrpour S.R., Sorbi R., Aghamirsalim M., Farhadi L. Treatment of nonunion of the forearm bones with posterior interosseous bone flap // J Orthop Sci. -2013. -Vol. 18, № 4. - P. 563-568.</w:t>
      </w:r>
      <w:bookmarkEnd w:id="4"/>
      <w:r w:rsidR="00A3780B" w:rsidRPr="00A3780B">
        <w:rPr>
          <w:kern w:val="24"/>
          <w:lang w:val="en-US"/>
        </w:rPr>
        <w:t xml:space="preserve"> </w:t>
      </w:r>
      <w:r w:rsidR="00A3780B">
        <w:rPr>
          <w:kern w:val="24"/>
          <w:lang w:val="en-US"/>
        </w:rPr>
        <w:t>- In English</w:t>
      </w:r>
    </w:p>
    <w:p w14:paraId="4B21D469" w14:textId="6832106D" w:rsidR="005A55CC" w:rsidRPr="00BE6CA5" w:rsidRDefault="005A55CC" w:rsidP="007029C2">
      <w:pPr>
        <w:spacing w:line="360" w:lineRule="auto"/>
        <w:jc w:val="both"/>
        <w:rPr>
          <w:noProof/>
          <w:lang w:val="en-US"/>
        </w:rPr>
      </w:pPr>
      <w:bookmarkStart w:id="5" w:name="_ENREF_4"/>
      <w:r w:rsidRPr="00BE6CA5">
        <w:rPr>
          <w:noProof/>
          <w:lang w:val="en-US"/>
        </w:rPr>
        <w:t xml:space="preserve">        4 Jeon O.H., Elisseeff J. Orthopedic tissue regeneration: cells, scaffolds, and small molecules // Drug Deliv Transl Res. -2015. </w:t>
      </w:r>
      <w:bookmarkEnd w:id="5"/>
      <w:r w:rsidR="00A3780B">
        <w:rPr>
          <w:kern w:val="24"/>
          <w:lang w:val="en-US"/>
        </w:rPr>
        <w:t>- In English</w:t>
      </w:r>
    </w:p>
    <w:p w14:paraId="5686C18E" w14:textId="7886D8A4" w:rsidR="005A55CC" w:rsidRPr="00BE6CA5" w:rsidRDefault="005A55CC" w:rsidP="007029C2">
      <w:pPr>
        <w:spacing w:line="360" w:lineRule="auto"/>
        <w:jc w:val="both"/>
        <w:rPr>
          <w:noProof/>
          <w:lang w:val="en-US"/>
        </w:rPr>
      </w:pPr>
      <w:bookmarkStart w:id="6" w:name="_ENREF_5"/>
      <w:r w:rsidRPr="00BE6CA5">
        <w:rPr>
          <w:noProof/>
          <w:lang w:val="en-US"/>
        </w:rPr>
        <w:t xml:space="preserve">        5 An S.H., Matsumoto T., Miyajima H., Nakahira A., Kim K.H., Imazato S. Porous zirconia/hydroxyapatite scaffolds for bone reconstruction // Dent Mater. -2012. -Vol. 28. </w:t>
      </w:r>
      <w:bookmarkEnd w:id="6"/>
      <w:r w:rsidR="00A3780B">
        <w:rPr>
          <w:kern w:val="24"/>
          <w:lang w:val="en-US"/>
        </w:rPr>
        <w:t>- In English</w:t>
      </w:r>
    </w:p>
    <w:p w14:paraId="48E3310C" w14:textId="00CAA0C8" w:rsidR="005A55CC" w:rsidRPr="00BE6CA5" w:rsidRDefault="005A55CC" w:rsidP="007029C2">
      <w:pPr>
        <w:spacing w:line="360" w:lineRule="auto"/>
        <w:jc w:val="both"/>
        <w:rPr>
          <w:noProof/>
          <w:lang w:val="en-US"/>
        </w:rPr>
      </w:pPr>
      <w:bookmarkStart w:id="7" w:name="_ENREF_6"/>
      <w:r w:rsidRPr="00BE6CA5">
        <w:rPr>
          <w:noProof/>
          <w:lang w:val="en-US"/>
        </w:rPr>
        <w:t xml:space="preserve">        6 Giannoudis P., Tzioupis C., Almalki T., Buckley R. Fracture healing in osteoporotic fractures: is it really different? A basic science perspective // Injury. -2007. -Vol. 38 Suppl 1. - P. S90-99.</w:t>
      </w:r>
      <w:bookmarkEnd w:id="7"/>
      <w:r w:rsidR="00A3780B" w:rsidRPr="00A3780B">
        <w:rPr>
          <w:kern w:val="24"/>
          <w:lang w:val="en-US"/>
        </w:rPr>
        <w:t xml:space="preserve"> </w:t>
      </w:r>
      <w:r w:rsidR="00A3780B">
        <w:rPr>
          <w:kern w:val="24"/>
          <w:lang w:val="en-US"/>
        </w:rPr>
        <w:t>- In English</w:t>
      </w:r>
    </w:p>
    <w:p w14:paraId="1A7E81BA" w14:textId="6C564AE6" w:rsidR="005A55CC" w:rsidRPr="00BE6CA5" w:rsidRDefault="005A55CC" w:rsidP="007029C2">
      <w:pPr>
        <w:spacing w:line="360" w:lineRule="auto"/>
        <w:jc w:val="both"/>
        <w:rPr>
          <w:noProof/>
          <w:lang w:val="en-US"/>
        </w:rPr>
      </w:pPr>
      <w:bookmarkStart w:id="8" w:name="_ENREF_7"/>
      <w:r w:rsidRPr="00BE6CA5">
        <w:rPr>
          <w:noProof/>
          <w:lang w:val="en-US"/>
        </w:rPr>
        <w:t xml:space="preserve">        7 D'Souza S., Murata H., Jose M.V., Askarova S., Yantsen Y., Andersen J.D., Edington C.D., Clafshenkel W.P., Koepsel R.R., Russell A.J. Engineering of cell membranes with a bisphosphonate-containing polymer using ATRP synthesis for bone targeting // Biomaterials. -2014. -Vol. 35, № 35. - P. 9447-9458.</w:t>
      </w:r>
      <w:bookmarkEnd w:id="8"/>
      <w:r w:rsidR="00A3780B" w:rsidRPr="00A3780B">
        <w:rPr>
          <w:kern w:val="24"/>
          <w:lang w:val="en-US"/>
        </w:rPr>
        <w:t xml:space="preserve"> </w:t>
      </w:r>
      <w:r w:rsidR="00A3780B">
        <w:rPr>
          <w:kern w:val="24"/>
          <w:lang w:val="en-US"/>
        </w:rPr>
        <w:t>- In English</w:t>
      </w:r>
    </w:p>
    <w:p w14:paraId="189AB4BD" w14:textId="218C51A6" w:rsidR="005A55CC" w:rsidRPr="00BE6CA5" w:rsidRDefault="005A55CC" w:rsidP="007029C2">
      <w:pPr>
        <w:spacing w:line="360" w:lineRule="auto"/>
        <w:jc w:val="both"/>
        <w:rPr>
          <w:noProof/>
          <w:lang w:val="en-US"/>
        </w:rPr>
      </w:pPr>
      <w:bookmarkStart w:id="9" w:name="_ENREF_8"/>
      <w:r w:rsidRPr="00BE6CA5">
        <w:rPr>
          <w:noProof/>
          <w:lang w:val="en-US"/>
        </w:rPr>
        <w:t xml:space="preserve">        8 Johnell O., Kanis J.A. An estimate of the worldwide prevalence and disability associated with osteoporotic fractures // Osteoporosis international : a journal established as result of cooperation between the European Foundation for Osteoporosis and the National Osteoporosis Foundation of the USA. -2006. -Vol. 17, № 12. - P. 1726-1733.</w:t>
      </w:r>
      <w:bookmarkEnd w:id="9"/>
      <w:r w:rsidR="00A3780B" w:rsidRPr="00A3780B">
        <w:rPr>
          <w:kern w:val="24"/>
          <w:lang w:val="en-US"/>
        </w:rPr>
        <w:t xml:space="preserve"> </w:t>
      </w:r>
      <w:r w:rsidR="00A3780B">
        <w:rPr>
          <w:kern w:val="24"/>
          <w:lang w:val="en-US"/>
        </w:rPr>
        <w:t>- In English</w:t>
      </w:r>
    </w:p>
    <w:p w14:paraId="4139F943" w14:textId="3D098AEF" w:rsidR="005A55CC" w:rsidRPr="00BE6CA5" w:rsidRDefault="005A55CC" w:rsidP="007029C2">
      <w:pPr>
        <w:spacing w:line="360" w:lineRule="auto"/>
        <w:jc w:val="both"/>
        <w:rPr>
          <w:noProof/>
          <w:lang w:val="en-US"/>
        </w:rPr>
      </w:pPr>
      <w:bookmarkStart w:id="10" w:name="_ENREF_9"/>
      <w:r w:rsidRPr="00BE6CA5">
        <w:rPr>
          <w:noProof/>
          <w:lang w:val="en-US"/>
        </w:rPr>
        <w:t xml:space="preserve">        9 Hernlund E., Svedbom A., Ivergard M., Compston J., Cooper C., Stenmark J., McCloskey E.V., Jonsson B., Kanis J.A. Osteoporosis in the European Union: medical management, epidemiology and economic burden. A report prepared in collaboration with the International Osteoporosis Foundation (IOF) and the European Federation of Pharmaceutical Industry Associations (EFPIA) // Archives of osteoporosis. -2013. -Vol. 8. - P. 136.</w:t>
      </w:r>
      <w:bookmarkEnd w:id="10"/>
      <w:r w:rsidR="00A3780B" w:rsidRPr="00A3780B">
        <w:rPr>
          <w:kern w:val="24"/>
          <w:lang w:val="en-US"/>
        </w:rPr>
        <w:t xml:space="preserve"> </w:t>
      </w:r>
      <w:r w:rsidR="00A3780B">
        <w:rPr>
          <w:kern w:val="24"/>
          <w:lang w:val="en-US"/>
        </w:rPr>
        <w:t>- In English</w:t>
      </w:r>
    </w:p>
    <w:p w14:paraId="6F3986D1" w14:textId="5655E830" w:rsidR="005A55CC" w:rsidRPr="00BE6CA5" w:rsidRDefault="005A55CC" w:rsidP="007029C2">
      <w:pPr>
        <w:spacing w:line="360" w:lineRule="auto"/>
        <w:jc w:val="both"/>
        <w:rPr>
          <w:noProof/>
          <w:lang w:val="en-US"/>
        </w:rPr>
      </w:pPr>
      <w:bookmarkStart w:id="11" w:name="_ENREF_10"/>
      <w:r w:rsidRPr="00BE6CA5">
        <w:rPr>
          <w:noProof/>
          <w:lang w:val="en-US"/>
        </w:rPr>
        <w:t xml:space="preserve">        10 Gullberg B., Johnell O., Kanis J.A. World-wide projections for hip fracture // Osteoporos Int. -1997. -Vol. 7, № 5. - P. 407-413.</w:t>
      </w:r>
      <w:bookmarkEnd w:id="11"/>
      <w:r w:rsidR="00A3780B" w:rsidRPr="00A3780B">
        <w:rPr>
          <w:kern w:val="24"/>
          <w:lang w:val="en-US"/>
        </w:rPr>
        <w:t xml:space="preserve"> </w:t>
      </w:r>
      <w:r w:rsidR="00A3780B">
        <w:rPr>
          <w:kern w:val="24"/>
          <w:lang w:val="en-US"/>
        </w:rPr>
        <w:t>- In English</w:t>
      </w:r>
    </w:p>
    <w:p w14:paraId="0FF4C0C0" w14:textId="34A9334B" w:rsidR="005A55CC" w:rsidRPr="00BE6CA5" w:rsidRDefault="005A55CC" w:rsidP="007029C2">
      <w:pPr>
        <w:spacing w:line="360" w:lineRule="auto"/>
        <w:jc w:val="both"/>
        <w:rPr>
          <w:noProof/>
          <w:lang w:val="en-US"/>
        </w:rPr>
      </w:pPr>
      <w:bookmarkStart w:id="12" w:name="_ENREF_11"/>
      <w:r w:rsidRPr="00BE6CA5">
        <w:rPr>
          <w:noProof/>
          <w:lang w:val="en-US"/>
        </w:rPr>
        <w:lastRenderedPageBreak/>
        <w:t xml:space="preserve">        11 Chen L., Yang L., Yao M., Cui X.J., Xue C.C., Wang Y.J., Shu B. Biomechanical Characteristics of Osteoporotic Fracture Healing in Ovariectomized Rats: A Systematic Review // PLoS ONE. -2016. -Vol. 11, № 4. - P. e0153120.</w:t>
      </w:r>
      <w:bookmarkEnd w:id="12"/>
      <w:r w:rsidR="00A3780B" w:rsidRPr="00A3780B">
        <w:rPr>
          <w:kern w:val="24"/>
          <w:lang w:val="en-US"/>
        </w:rPr>
        <w:t xml:space="preserve"> </w:t>
      </w:r>
      <w:r w:rsidR="00A3780B">
        <w:rPr>
          <w:kern w:val="24"/>
          <w:lang w:val="en-US"/>
        </w:rPr>
        <w:t>- In English</w:t>
      </w:r>
    </w:p>
    <w:p w14:paraId="2F4289DD" w14:textId="5E759BFF" w:rsidR="005A55CC" w:rsidRPr="00BE6CA5" w:rsidRDefault="005A55CC" w:rsidP="007029C2">
      <w:pPr>
        <w:spacing w:line="360" w:lineRule="auto"/>
        <w:jc w:val="both"/>
        <w:rPr>
          <w:noProof/>
          <w:lang w:val="en-US"/>
        </w:rPr>
      </w:pPr>
      <w:bookmarkStart w:id="13" w:name="_ENREF_12"/>
      <w:r w:rsidRPr="00BE6CA5">
        <w:rPr>
          <w:noProof/>
          <w:lang w:val="en-US"/>
        </w:rPr>
        <w:t xml:space="preserve">        12 Pesce V., Speciale D., Sammarco G., Patella S., Spinarelli A., Patella V. Surgical approach to bone healing in osteoporosis // Clinical Cases in Mineral and Bone Metabolism. -2009. -Vol. 6, № 2. - P. 131-135.</w:t>
      </w:r>
      <w:bookmarkEnd w:id="13"/>
      <w:r w:rsidR="00A3780B" w:rsidRPr="00A3780B">
        <w:rPr>
          <w:kern w:val="24"/>
          <w:lang w:val="en-US"/>
        </w:rPr>
        <w:t xml:space="preserve"> </w:t>
      </w:r>
      <w:r w:rsidR="00A3780B">
        <w:rPr>
          <w:kern w:val="24"/>
          <w:lang w:val="en-US"/>
        </w:rPr>
        <w:t>- In English</w:t>
      </w:r>
    </w:p>
    <w:p w14:paraId="06C46420" w14:textId="767DE0F1" w:rsidR="005A55CC" w:rsidRPr="00BE6CA5" w:rsidRDefault="005A55CC" w:rsidP="007029C2">
      <w:pPr>
        <w:spacing w:line="360" w:lineRule="auto"/>
        <w:jc w:val="both"/>
        <w:rPr>
          <w:noProof/>
          <w:lang w:val="en-US"/>
        </w:rPr>
      </w:pPr>
      <w:bookmarkStart w:id="14" w:name="_ENREF_13"/>
      <w:r w:rsidRPr="00BE6CA5">
        <w:rPr>
          <w:noProof/>
          <w:lang w:val="en-US"/>
        </w:rPr>
        <w:t xml:space="preserve">        13 Bone H.G., Hosking D., Devogelaer J.P., Tucci J.R., Emkey R.D., Tonino R.P., Rodriguez-Portales J.A., Downs R.W., Gupta J., Santora A.C., Liberman U.A. Ten years' experience with alendronate for osteoporosis in postmenopausal women // N Engl J Med. -2004. -Vol. 350, № 12. - P. 1189-1199.</w:t>
      </w:r>
      <w:bookmarkEnd w:id="14"/>
      <w:r w:rsidR="00A3780B" w:rsidRPr="00A3780B">
        <w:rPr>
          <w:kern w:val="24"/>
          <w:lang w:val="en-US"/>
        </w:rPr>
        <w:t xml:space="preserve"> </w:t>
      </w:r>
      <w:r w:rsidR="00A3780B">
        <w:rPr>
          <w:kern w:val="24"/>
          <w:lang w:val="en-US"/>
        </w:rPr>
        <w:t>- In English</w:t>
      </w:r>
    </w:p>
    <w:p w14:paraId="0486E6F5" w14:textId="7796F68F" w:rsidR="005A55CC" w:rsidRPr="00BE6CA5" w:rsidRDefault="005A55CC" w:rsidP="007029C2">
      <w:pPr>
        <w:spacing w:line="360" w:lineRule="auto"/>
        <w:jc w:val="both"/>
        <w:rPr>
          <w:noProof/>
          <w:lang w:val="en-US"/>
        </w:rPr>
      </w:pPr>
      <w:bookmarkStart w:id="15" w:name="_ENREF_14"/>
      <w:r w:rsidRPr="00BE6CA5">
        <w:rPr>
          <w:noProof/>
          <w:lang w:val="en-US"/>
        </w:rPr>
        <w:t xml:space="preserve">        14 Cranney A., Wells G., Willan A., Griffith L., Zytaruk N., Robinson V., Black D., Adachi J., Shea B., Tugwell P., Guyatt G. Meta-analyses of therapies for postmenopausal osteoporosis. II. Meta-analysis of alendronate for the treatment of postmenopausal women // Endocr Rev. -2002. -Vol. 23, № 4. - P. 508-516.</w:t>
      </w:r>
      <w:bookmarkEnd w:id="15"/>
      <w:r w:rsidR="00A3780B" w:rsidRPr="00A3780B">
        <w:rPr>
          <w:kern w:val="24"/>
          <w:lang w:val="en-US"/>
        </w:rPr>
        <w:t xml:space="preserve"> </w:t>
      </w:r>
      <w:r w:rsidR="00A3780B">
        <w:rPr>
          <w:kern w:val="24"/>
          <w:lang w:val="en-US"/>
        </w:rPr>
        <w:t>- In English</w:t>
      </w:r>
    </w:p>
    <w:p w14:paraId="14233C94" w14:textId="35A367CA" w:rsidR="005A55CC" w:rsidRPr="00BE6CA5" w:rsidRDefault="005A55CC" w:rsidP="007029C2">
      <w:pPr>
        <w:spacing w:line="360" w:lineRule="auto"/>
        <w:jc w:val="both"/>
        <w:rPr>
          <w:noProof/>
          <w:lang w:val="en-US"/>
        </w:rPr>
      </w:pPr>
      <w:bookmarkStart w:id="16" w:name="_ENREF_15"/>
      <w:r w:rsidRPr="00BE6CA5">
        <w:rPr>
          <w:noProof/>
          <w:lang w:val="en-US"/>
        </w:rPr>
        <w:t xml:space="preserve">        15 Wells G., Cranney A., Peterson J., Boucher M., Shea B., Robinson V., Coyle D., Tugwell P. Risedronate for the primary and secondary prevention of osteoporotic fractures in postmenopausal women // Cochrane Database Syst Rev. -2008. № 1. - P. Cd004523.</w:t>
      </w:r>
      <w:bookmarkEnd w:id="16"/>
      <w:r w:rsidR="00A3780B" w:rsidRPr="00A3780B">
        <w:rPr>
          <w:kern w:val="24"/>
          <w:lang w:val="en-US"/>
        </w:rPr>
        <w:t xml:space="preserve"> </w:t>
      </w:r>
      <w:r w:rsidR="00A3780B">
        <w:rPr>
          <w:kern w:val="24"/>
          <w:lang w:val="en-US"/>
        </w:rPr>
        <w:t>- In English</w:t>
      </w:r>
    </w:p>
    <w:p w14:paraId="55B72423" w14:textId="6CBD90E3" w:rsidR="005A55CC" w:rsidRPr="00BE6CA5" w:rsidRDefault="005A55CC" w:rsidP="007029C2">
      <w:pPr>
        <w:spacing w:line="360" w:lineRule="auto"/>
        <w:jc w:val="both"/>
        <w:rPr>
          <w:noProof/>
          <w:lang w:val="en-US"/>
        </w:rPr>
      </w:pPr>
      <w:bookmarkStart w:id="17" w:name="_ENREF_16"/>
      <w:r w:rsidRPr="00BE6CA5">
        <w:rPr>
          <w:noProof/>
          <w:lang w:val="en-US"/>
        </w:rPr>
        <w:t xml:space="preserve">        16 Cho S.W., Sun H.J., Yang J.Y., Jung J.Y., An J.H., Cho H.Y., Choi H.J., Kim S.W., Kim S.Y., Kim D., Shin C.S. Transplantation of mesenchymal stem cells overexpressing RANK-Fc or CXCR4 prevents bone loss in ovariectomized mice // Mol Ther. -2009. -Vol. 17, № 11. - P. 1979-1987.</w:t>
      </w:r>
      <w:bookmarkEnd w:id="17"/>
      <w:r w:rsidR="00A3780B" w:rsidRPr="00A3780B">
        <w:rPr>
          <w:kern w:val="24"/>
          <w:lang w:val="en-US"/>
        </w:rPr>
        <w:t xml:space="preserve"> </w:t>
      </w:r>
      <w:r w:rsidR="00A3780B">
        <w:rPr>
          <w:kern w:val="24"/>
          <w:lang w:val="en-US"/>
        </w:rPr>
        <w:t>- In English</w:t>
      </w:r>
    </w:p>
    <w:p w14:paraId="2E48733A" w14:textId="2669F034" w:rsidR="005A55CC" w:rsidRPr="00BE6CA5" w:rsidRDefault="005A55CC" w:rsidP="007029C2">
      <w:pPr>
        <w:spacing w:line="360" w:lineRule="auto"/>
        <w:jc w:val="both"/>
        <w:rPr>
          <w:noProof/>
          <w:lang w:val="en-US"/>
        </w:rPr>
      </w:pPr>
      <w:bookmarkStart w:id="18" w:name="_ENREF_17"/>
      <w:r w:rsidRPr="00BE6CA5">
        <w:rPr>
          <w:noProof/>
          <w:lang w:val="en-US"/>
        </w:rPr>
        <w:t xml:space="preserve">        17 Teitelbaum S.L. Stem cells and osteoporosis therapy // Cell stem cell. -2010. -Vol. 7, № 5. - P. 553-554.</w:t>
      </w:r>
      <w:bookmarkEnd w:id="18"/>
      <w:r w:rsidR="00A3780B" w:rsidRPr="00A3780B">
        <w:rPr>
          <w:kern w:val="24"/>
          <w:lang w:val="en-US"/>
        </w:rPr>
        <w:t xml:space="preserve"> </w:t>
      </w:r>
      <w:r w:rsidR="00A3780B">
        <w:rPr>
          <w:kern w:val="24"/>
          <w:lang w:val="en-US"/>
        </w:rPr>
        <w:t>- In English</w:t>
      </w:r>
    </w:p>
    <w:p w14:paraId="40A515BB" w14:textId="34C45F01" w:rsidR="005A55CC" w:rsidRPr="00BE6CA5" w:rsidRDefault="005A55CC" w:rsidP="007029C2">
      <w:pPr>
        <w:spacing w:line="360" w:lineRule="auto"/>
        <w:jc w:val="both"/>
        <w:rPr>
          <w:noProof/>
          <w:lang w:val="en-US"/>
        </w:rPr>
      </w:pPr>
      <w:bookmarkStart w:id="19" w:name="_ENREF_18"/>
      <w:r w:rsidRPr="00BE6CA5">
        <w:rPr>
          <w:noProof/>
          <w:lang w:val="en-US"/>
        </w:rPr>
        <w:t xml:space="preserve">        18 Yao W., Lane N.E. Targeted delivery of mesenchymal stem cells to the bone // Bone. -2015. -Vol. 70. - P. 62-65.</w:t>
      </w:r>
      <w:bookmarkEnd w:id="19"/>
      <w:r w:rsidR="00A3780B" w:rsidRPr="00A3780B">
        <w:rPr>
          <w:kern w:val="24"/>
          <w:lang w:val="en-US"/>
        </w:rPr>
        <w:t xml:space="preserve"> </w:t>
      </w:r>
      <w:r w:rsidR="00A3780B">
        <w:rPr>
          <w:kern w:val="24"/>
          <w:lang w:val="en-US"/>
        </w:rPr>
        <w:t>- In English</w:t>
      </w:r>
    </w:p>
    <w:p w14:paraId="0BFDA7C7" w14:textId="31CDC232" w:rsidR="005A55CC" w:rsidRPr="00BE6CA5" w:rsidRDefault="005A55CC" w:rsidP="007029C2">
      <w:pPr>
        <w:spacing w:line="360" w:lineRule="auto"/>
        <w:jc w:val="both"/>
        <w:rPr>
          <w:noProof/>
          <w:lang w:val="en-US"/>
        </w:rPr>
      </w:pPr>
      <w:bookmarkStart w:id="20" w:name="_ENREF_19"/>
      <w:r w:rsidRPr="00BE6CA5">
        <w:rPr>
          <w:noProof/>
          <w:lang w:val="en-US"/>
        </w:rPr>
        <w:t xml:space="preserve">        19 Yamada Y., Boo J.S., Ozawa R., Nagasaka T., Okazaki Y., Hata K., Ueda M. Bone regeneration following injection of mesenchymal stem cells and fibrin glue with a biodegradable scaffold // J Craniomaxillofac Surg. -2003. -Vol. 31, № 1. - P. 27-33.</w:t>
      </w:r>
      <w:bookmarkEnd w:id="20"/>
      <w:r w:rsidR="00A3780B" w:rsidRPr="00A3780B">
        <w:rPr>
          <w:kern w:val="24"/>
          <w:lang w:val="en-US"/>
        </w:rPr>
        <w:t xml:space="preserve"> </w:t>
      </w:r>
      <w:r w:rsidR="00A3780B">
        <w:rPr>
          <w:kern w:val="24"/>
          <w:lang w:val="en-US"/>
        </w:rPr>
        <w:t>- In English</w:t>
      </w:r>
    </w:p>
    <w:p w14:paraId="374342B2" w14:textId="1AA98FF8" w:rsidR="005A55CC" w:rsidRPr="00BE6CA5" w:rsidRDefault="005A55CC" w:rsidP="007029C2">
      <w:pPr>
        <w:spacing w:line="360" w:lineRule="auto"/>
        <w:jc w:val="both"/>
        <w:rPr>
          <w:noProof/>
          <w:lang w:val="en-US"/>
        </w:rPr>
      </w:pPr>
      <w:bookmarkStart w:id="21" w:name="_ENREF_20"/>
      <w:r w:rsidRPr="00BE6CA5">
        <w:rPr>
          <w:noProof/>
          <w:lang w:val="en-US"/>
        </w:rPr>
        <w:t xml:space="preserve">        20 Singh J., Onimowo J.O., Khan W.S. Bone marrow derived stem cells in trauma and orthopaedics: a review of the current trend // Curr Stem Cell Res Ther. -2014. -Vol. 10.</w:t>
      </w:r>
      <w:r w:rsidR="00A3780B" w:rsidRPr="00A3780B">
        <w:rPr>
          <w:kern w:val="24"/>
          <w:lang w:val="en-US"/>
        </w:rPr>
        <w:t xml:space="preserve"> </w:t>
      </w:r>
      <w:r w:rsidR="00A3780B">
        <w:rPr>
          <w:kern w:val="24"/>
          <w:lang w:val="en-US"/>
        </w:rPr>
        <w:t>- In English</w:t>
      </w:r>
      <w:r w:rsidRPr="00BE6CA5">
        <w:rPr>
          <w:noProof/>
          <w:lang w:val="en-US"/>
        </w:rPr>
        <w:t xml:space="preserve"> </w:t>
      </w:r>
      <w:bookmarkEnd w:id="21"/>
    </w:p>
    <w:p w14:paraId="373DACD1" w14:textId="3EB2864E" w:rsidR="005A55CC" w:rsidRPr="00BE6CA5" w:rsidRDefault="005A55CC" w:rsidP="007029C2">
      <w:pPr>
        <w:spacing w:line="360" w:lineRule="auto"/>
        <w:jc w:val="both"/>
        <w:rPr>
          <w:noProof/>
          <w:lang w:val="en-US"/>
        </w:rPr>
      </w:pPr>
      <w:bookmarkStart w:id="22" w:name="_ENREF_21"/>
      <w:r w:rsidRPr="00BE6CA5">
        <w:rPr>
          <w:noProof/>
          <w:lang w:val="en-US"/>
        </w:rPr>
        <w:t xml:space="preserve">        21 Tasso R., Ulivi V., Reverberi D., Lo S.C., Descalzi F., Cancedda R. In vivo implanted bone marrow-derived mesenchymal stem cells trigger a cascade of cellular events leading to the formation of an ectopic bone regenerative niche // Stem Cells Dev. -2013. -Vol. 22.</w:t>
      </w:r>
      <w:bookmarkEnd w:id="22"/>
      <w:r w:rsidR="00A3780B" w:rsidRPr="00A3780B">
        <w:rPr>
          <w:kern w:val="24"/>
          <w:lang w:val="en-US"/>
        </w:rPr>
        <w:t xml:space="preserve"> </w:t>
      </w:r>
      <w:r w:rsidR="00A3780B">
        <w:rPr>
          <w:kern w:val="24"/>
          <w:lang w:val="en-US"/>
        </w:rPr>
        <w:t>- In English</w:t>
      </w:r>
    </w:p>
    <w:p w14:paraId="70C4D100" w14:textId="3B2AD4C2" w:rsidR="005A55CC" w:rsidRPr="00BE6CA5" w:rsidRDefault="005A55CC" w:rsidP="007029C2">
      <w:pPr>
        <w:spacing w:line="360" w:lineRule="auto"/>
        <w:jc w:val="both"/>
        <w:rPr>
          <w:noProof/>
          <w:lang w:val="en-US"/>
        </w:rPr>
      </w:pPr>
      <w:bookmarkStart w:id="23" w:name="_ENREF_22"/>
      <w:r w:rsidRPr="00BE6CA5">
        <w:rPr>
          <w:noProof/>
          <w:lang w:val="en-US"/>
        </w:rPr>
        <w:lastRenderedPageBreak/>
        <w:t xml:space="preserve">        22 Huang S., Xu L., Zhang Y., Sun Y., Li G. Systemic and Local Administration of Allogeneic Bone Marrow-Derived Mesenchymal Stem Cells Promotes Fracture Healing in Rats // Cell Transplant. -2015. -Vol. 24, № 12. - P. 2643-2655.</w:t>
      </w:r>
      <w:bookmarkEnd w:id="23"/>
      <w:r w:rsidR="00A3780B" w:rsidRPr="00A3780B">
        <w:rPr>
          <w:kern w:val="24"/>
          <w:lang w:val="en-US"/>
        </w:rPr>
        <w:t xml:space="preserve"> </w:t>
      </w:r>
      <w:r w:rsidR="00A3780B">
        <w:rPr>
          <w:kern w:val="24"/>
          <w:lang w:val="en-US"/>
        </w:rPr>
        <w:t>- In English</w:t>
      </w:r>
    </w:p>
    <w:p w14:paraId="03525DB4" w14:textId="28391B86" w:rsidR="005A55CC" w:rsidRPr="00BE6CA5" w:rsidRDefault="005A55CC" w:rsidP="007029C2">
      <w:pPr>
        <w:spacing w:line="360" w:lineRule="auto"/>
        <w:jc w:val="both"/>
        <w:rPr>
          <w:noProof/>
          <w:lang w:val="en-US"/>
        </w:rPr>
      </w:pPr>
      <w:bookmarkStart w:id="24" w:name="_ENREF_23"/>
      <w:r w:rsidRPr="00BE6CA5">
        <w:rPr>
          <w:noProof/>
          <w:lang w:val="en-US"/>
        </w:rPr>
        <w:t xml:space="preserve">        23 Mathavan N., Turunen M.J., Tagil M., Isaksson H. Characterising bone material composition and structure in the ovariectomized (OVX) rat model of osteoporosis // Calcified tissue international. -2015. -Vol. 97, № 2. - P. 134-144.</w:t>
      </w:r>
      <w:bookmarkEnd w:id="24"/>
      <w:r w:rsidR="00A3780B" w:rsidRPr="00A3780B">
        <w:rPr>
          <w:kern w:val="24"/>
          <w:lang w:val="en-US"/>
        </w:rPr>
        <w:t xml:space="preserve"> </w:t>
      </w:r>
      <w:r w:rsidR="00A3780B">
        <w:rPr>
          <w:kern w:val="24"/>
          <w:lang w:val="en-US"/>
        </w:rPr>
        <w:t>- In English</w:t>
      </w:r>
    </w:p>
    <w:p w14:paraId="17BEC3C3" w14:textId="44C7D205" w:rsidR="005A55CC" w:rsidRPr="00BE6CA5" w:rsidRDefault="005A55CC" w:rsidP="007029C2">
      <w:pPr>
        <w:spacing w:line="360" w:lineRule="auto"/>
        <w:jc w:val="both"/>
        <w:rPr>
          <w:noProof/>
          <w:lang w:val="en-US"/>
        </w:rPr>
      </w:pPr>
      <w:bookmarkStart w:id="25" w:name="_ENREF_24"/>
      <w:r w:rsidRPr="00BE6CA5">
        <w:rPr>
          <w:noProof/>
          <w:lang w:val="en-US"/>
        </w:rPr>
        <w:t xml:space="preserve">        24 Waters R.V., Gamradt S.C., Asnis P., Vickery B.H., Avnur Z., Hill E., Bostrom M. Systemic corticosteroids inhibit bone healing in a rabbit ulnar osteotomy model // Acta orthopaedica Scandinavica. -2000. -Vol. 71, № 3. - P. 316-321.</w:t>
      </w:r>
      <w:bookmarkEnd w:id="25"/>
      <w:r w:rsidR="00A3780B" w:rsidRPr="00A3780B">
        <w:rPr>
          <w:kern w:val="24"/>
          <w:lang w:val="en-US"/>
        </w:rPr>
        <w:t xml:space="preserve"> </w:t>
      </w:r>
      <w:r w:rsidR="00A3780B">
        <w:rPr>
          <w:kern w:val="24"/>
          <w:lang w:val="en-US"/>
        </w:rPr>
        <w:t>- In English</w:t>
      </w:r>
    </w:p>
    <w:p w14:paraId="2E841EE5" w14:textId="7842934A" w:rsidR="005A55CC" w:rsidRPr="00BE6CA5" w:rsidRDefault="005A55CC" w:rsidP="007029C2">
      <w:pPr>
        <w:spacing w:line="360" w:lineRule="auto"/>
        <w:jc w:val="both"/>
        <w:rPr>
          <w:noProof/>
          <w:lang w:val="en-US"/>
        </w:rPr>
      </w:pPr>
      <w:bookmarkStart w:id="26" w:name="_ENREF_25"/>
      <w:r w:rsidRPr="00BE6CA5">
        <w:rPr>
          <w:noProof/>
          <w:lang w:val="en-US"/>
        </w:rPr>
        <w:t xml:space="preserve">        25 Funk J.R., Hale J.E., Carmines D., Gooch H.L., Hurwitz S.R. Biomechanical evaluation of early fracture healing in normal and diabetic rats // Journal of orthopaedic research : official publication of the Orthopaedic Research Society. -2000. -Vol. 18, № 1. - P. 126-132.</w:t>
      </w:r>
      <w:bookmarkEnd w:id="26"/>
      <w:r w:rsidR="00A3780B" w:rsidRPr="00A3780B">
        <w:rPr>
          <w:kern w:val="24"/>
          <w:lang w:val="en-US"/>
        </w:rPr>
        <w:t xml:space="preserve"> </w:t>
      </w:r>
      <w:r w:rsidR="00A3780B">
        <w:rPr>
          <w:kern w:val="24"/>
          <w:lang w:val="en-US"/>
        </w:rPr>
        <w:t>- In English</w:t>
      </w:r>
    </w:p>
    <w:p w14:paraId="02533B2D" w14:textId="38E5FCE5" w:rsidR="005A55CC" w:rsidRPr="00BE6CA5" w:rsidRDefault="005A55CC" w:rsidP="007029C2">
      <w:pPr>
        <w:spacing w:line="360" w:lineRule="auto"/>
        <w:jc w:val="both"/>
        <w:rPr>
          <w:noProof/>
          <w:lang w:val="en-US"/>
        </w:rPr>
      </w:pPr>
      <w:bookmarkStart w:id="27" w:name="_ENREF_26"/>
      <w:r w:rsidRPr="00BE6CA5">
        <w:rPr>
          <w:noProof/>
          <w:lang w:val="en-US"/>
        </w:rPr>
        <w:t xml:space="preserve">        26 Cheung W.H., Miclau T., Chow S.K., Yang F.F., Alt V. Fracture healing in osteoporotic bone // Injury. -2016. -Vol. 47 Suppl 2. - P. S21-26.</w:t>
      </w:r>
      <w:bookmarkEnd w:id="27"/>
      <w:r w:rsidR="00A3780B" w:rsidRPr="00A3780B">
        <w:rPr>
          <w:kern w:val="24"/>
          <w:lang w:val="en-US"/>
        </w:rPr>
        <w:t xml:space="preserve"> </w:t>
      </w:r>
      <w:r w:rsidR="00A3780B">
        <w:rPr>
          <w:kern w:val="24"/>
          <w:lang w:val="en-US"/>
        </w:rPr>
        <w:t>- In English</w:t>
      </w:r>
    </w:p>
    <w:p w14:paraId="20777E7B" w14:textId="7B3CB3D3" w:rsidR="005A55CC" w:rsidRPr="00BE6CA5" w:rsidRDefault="005A55CC" w:rsidP="007029C2">
      <w:pPr>
        <w:spacing w:line="360" w:lineRule="auto"/>
        <w:jc w:val="both"/>
        <w:rPr>
          <w:noProof/>
          <w:lang w:val="en-US"/>
        </w:rPr>
      </w:pPr>
      <w:bookmarkStart w:id="28" w:name="_ENREF_27"/>
      <w:r w:rsidRPr="00BE6CA5">
        <w:rPr>
          <w:noProof/>
          <w:lang w:val="en-US"/>
        </w:rPr>
        <w:t xml:space="preserve">        27 Yousefzadeh N., Kashfi K., Jeddi S., Ghasemi A. Ovariectomized rat model of osteoporosis: a practical guide // EXCLI journal. -2020. -Vol. 19. - P. 89-107.</w:t>
      </w:r>
      <w:bookmarkEnd w:id="28"/>
      <w:r w:rsidR="00A3780B" w:rsidRPr="00A3780B">
        <w:rPr>
          <w:kern w:val="24"/>
          <w:lang w:val="en-US"/>
        </w:rPr>
        <w:t xml:space="preserve"> </w:t>
      </w:r>
      <w:r w:rsidR="00A3780B">
        <w:rPr>
          <w:kern w:val="24"/>
          <w:lang w:val="en-US"/>
        </w:rPr>
        <w:t>- In English</w:t>
      </w:r>
    </w:p>
    <w:p w14:paraId="2B66D551" w14:textId="3523F9F9" w:rsidR="005A55CC" w:rsidRPr="00BE6CA5" w:rsidRDefault="005A55CC" w:rsidP="007029C2">
      <w:pPr>
        <w:spacing w:line="360" w:lineRule="auto"/>
        <w:jc w:val="both"/>
        <w:rPr>
          <w:noProof/>
          <w:lang w:val="en-US"/>
        </w:rPr>
      </w:pPr>
      <w:bookmarkStart w:id="29" w:name="_ENREF_28"/>
      <w:r w:rsidRPr="00BE6CA5">
        <w:rPr>
          <w:noProof/>
          <w:lang w:val="en-US"/>
        </w:rPr>
        <w:t xml:space="preserve">        28 Huang S., Xu L., Zhang Y., Sun Y., Li G. Systemic and Local Administration of Allogeneic Bone Marrow-Derived Mesenchymal Stem Cells Promotes Fracture Healing in Rats // Cell transplantation. -2015. -Vol. 24, № 12. - P. 2643-2655.</w:t>
      </w:r>
      <w:bookmarkEnd w:id="29"/>
      <w:r w:rsidR="00A3780B" w:rsidRPr="00A3780B">
        <w:rPr>
          <w:kern w:val="24"/>
          <w:lang w:val="en-US"/>
        </w:rPr>
        <w:t xml:space="preserve"> </w:t>
      </w:r>
      <w:r w:rsidR="00A3780B">
        <w:rPr>
          <w:kern w:val="24"/>
          <w:lang w:val="en-US"/>
        </w:rPr>
        <w:t>- In English</w:t>
      </w:r>
    </w:p>
    <w:p w14:paraId="435E2F61" w14:textId="42199007" w:rsidR="005A55CC" w:rsidRPr="00BE6CA5" w:rsidRDefault="005A55CC" w:rsidP="007029C2">
      <w:pPr>
        <w:spacing w:line="360" w:lineRule="auto"/>
        <w:jc w:val="both"/>
        <w:rPr>
          <w:noProof/>
          <w:lang w:val="en-US"/>
        </w:rPr>
      </w:pPr>
      <w:bookmarkStart w:id="30" w:name="_ENREF_29"/>
      <w:r w:rsidRPr="00BE6CA5">
        <w:rPr>
          <w:noProof/>
          <w:lang w:val="en-US"/>
        </w:rPr>
        <w:t xml:space="preserve">        29 Kiernan J., Hu S., Grynpas M.D., Davies J.E., Stanford W.L. Systemic Mesenchymal Stromal Cell Transplantation Prevents Functional Bone Loss in a Mouse Model of Age-Related Osteoporosis // Stem cells translational medicine. -2016. -Vol. 5, № 5. - P. 683-693.</w:t>
      </w:r>
      <w:bookmarkEnd w:id="30"/>
      <w:r w:rsidR="00A3780B" w:rsidRPr="00A3780B">
        <w:rPr>
          <w:kern w:val="24"/>
          <w:lang w:val="en-US"/>
        </w:rPr>
        <w:t xml:space="preserve"> </w:t>
      </w:r>
      <w:r w:rsidR="00A3780B">
        <w:rPr>
          <w:kern w:val="24"/>
          <w:lang w:val="en-US"/>
        </w:rPr>
        <w:t>- In English</w:t>
      </w:r>
    </w:p>
    <w:p w14:paraId="05BE592A" w14:textId="1AB4BFF6" w:rsidR="005A55CC" w:rsidRPr="00BE6CA5" w:rsidRDefault="005A55CC" w:rsidP="007029C2">
      <w:pPr>
        <w:spacing w:line="360" w:lineRule="auto"/>
        <w:jc w:val="both"/>
        <w:rPr>
          <w:noProof/>
          <w:lang w:val="en-US"/>
        </w:rPr>
      </w:pPr>
      <w:bookmarkStart w:id="31" w:name="_ENREF_30"/>
      <w:r w:rsidRPr="00BE6CA5">
        <w:rPr>
          <w:noProof/>
          <w:lang w:val="en-US"/>
        </w:rPr>
        <w:t xml:space="preserve">        30 Rombouts W.J., Ploemacher R.E. Primary murine MSC show highly efficient homing to the bone marrow but lose homing ability following culture // Leukemia. -2003. -Vol. 17, № 1. - P. 160-170.</w:t>
      </w:r>
      <w:bookmarkEnd w:id="31"/>
      <w:r w:rsidR="00A3780B" w:rsidRPr="00A3780B">
        <w:rPr>
          <w:kern w:val="24"/>
          <w:lang w:val="en-US"/>
        </w:rPr>
        <w:t xml:space="preserve"> </w:t>
      </w:r>
      <w:r w:rsidR="00A3780B">
        <w:rPr>
          <w:kern w:val="24"/>
          <w:lang w:val="en-US"/>
        </w:rPr>
        <w:t>- In English</w:t>
      </w:r>
    </w:p>
    <w:p w14:paraId="63C6CF54" w14:textId="7B87AA0C" w:rsidR="005A55CC" w:rsidRPr="00BE6CA5" w:rsidRDefault="005A55CC" w:rsidP="007029C2">
      <w:pPr>
        <w:spacing w:line="360" w:lineRule="auto"/>
        <w:jc w:val="both"/>
        <w:rPr>
          <w:noProof/>
          <w:lang w:val="en-US"/>
        </w:rPr>
      </w:pPr>
      <w:bookmarkStart w:id="32" w:name="_ENREF_31"/>
      <w:r w:rsidRPr="00BE6CA5">
        <w:rPr>
          <w:noProof/>
          <w:lang w:val="en-US"/>
        </w:rPr>
        <w:t xml:space="preserve">        31 Sackstein R., Merzaban J.S., Cain D.W., Dagia N.M., Spencer J.A., Lin C.P., Wohlgemuth R. Ex vivo glycan engineering of CD44 programs human multipotent mesenchymal stromal cell trafficking to bone // Nature medicine. -2008. -Vol. 14, № 2. - P. 181-187.</w:t>
      </w:r>
      <w:bookmarkEnd w:id="32"/>
      <w:r w:rsidR="00A3780B" w:rsidRPr="00A3780B">
        <w:rPr>
          <w:kern w:val="24"/>
          <w:lang w:val="en-US"/>
        </w:rPr>
        <w:t xml:space="preserve"> </w:t>
      </w:r>
      <w:r w:rsidR="00A3780B">
        <w:rPr>
          <w:kern w:val="24"/>
          <w:lang w:val="en-US"/>
        </w:rPr>
        <w:t>- In English</w:t>
      </w:r>
    </w:p>
    <w:p w14:paraId="74E0787E" w14:textId="034C3722" w:rsidR="005A55CC" w:rsidRPr="00BE6CA5" w:rsidRDefault="005A55CC" w:rsidP="007029C2">
      <w:pPr>
        <w:spacing w:line="360" w:lineRule="auto"/>
        <w:jc w:val="both"/>
        <w:rPr>
          <w:noProof/>
          <w:lang w:val="en-US"/>
        </w:rPr>
      </w:pPr>
      <w:bookmarkStart w:id="33" w:name="_ENREF_32"/>
      <w:r w:rsidRPr="00BE6CA5">
        <w:rPr>
          <w:noProof/>
          <w:lang w:val="en-US"/>
        </w:rPr>
        <w:t xml:space="preserve">        32 Leibacher J., Henschler R. Biodistribution, migration and homing of systemically applied mesenchymal stem/stromal cells // Stem cell research &amp; therapy. -2016. -Vol. 7. - P. 7.</w:t>
      </w:r>
      <w:bookmarkEnd w:id="33"/>
      <w:r w:rsidR="00A3780B" w:rsidRPr="00A3780B">
        <w:rPr>
          <w:kern w:val="24"/>
          <w:lang w:val="en-US"/>
        </w:rPr>
        <w:t xml:space="preserve"> </w:t>
      </w:r>
      <w:r w:rsidR="00A3780B">
        <w:rPr>
          <w:kern w:val="24"/>
          <w:lang w:val="en-US"/>
        </w:rPr>
        <w:t>- In English</w:t>
      </w:r>
    </w:p>
    <w:p w14:paraId="52DE09D9" w14:textId="047FE075" w:rsidR="005A55CC" w:rsidRPr="00BE6CA5" w:rsidRDefault="005A55CC" w:rsidP="007029C2">
      <w:pPr>
        <w:spacing w:line="360" w:lineRule="auto"/>
        <w:jc w:val="both"/>
        <w:rPr>
          <w:noProof/>
          <w:lang w:val="en-US"/>
        </w:rPr>
      </w:pPr>
      <w:bookmarkStart w:id="34" w:name="_ENREF_33"/>
      <w:r w:rsidRPr="00BE6CA5">
        <w:rPr>
          <w:noProof/>
          <w:lang w:val="en-US"/>
        </w:rPr>
        <w:t xml:space="preserve">        33 Kidd S., Spaeth E., Dembinski J.L., Dietrich M., Watson K., Klopp A., Battula V.L., Weil M., Andreeff M., Marini F.C. Direct evidence of mesenchymal stem cell tropism for tumor </w:t>
      </w:r>
      <w:r w:rsidRPr="00BE6CA5">
        <w:rPr>
          <w:noProof/>
          <w:lang w:val="en-US"/>
        </w:rPr>
        <w:lastRenderedPageBreak/>
        <w:t>and wounding microenvironments using in vivo bioluminescent imaging // Stem cells. -2009. -Vol. 27, № 10. - P. 2614-2623.</w:t>
      </w:r>
      <w:bookmarkEnd w:id="34"/>
      <w:r w:rsidR="00A3780B" w:rsidRPr="00A3780B">
        <w:rPr>
          <w:kern w:val="24"/>
          <w:lang w:val="en-US"/>
        </w:rPr>
        <w:t xml:space="preserve"> </w:t>
      </w:r>
      <w:r w:rsidR="00A3780B">
        <w:rPr>
          <w:kern w:val="24"/>
          <w:lang w:val="en-US"/>
        </w:rPr>
        <w:t>- In English</w:t>
      </w:r>
    </w:p>
    <w:p w14:paraId="47C98AF3" w14:textId="022BAEC5" w:rsidR="005A55CC" w:rsidRPr="00BE6CA5" w:rsidRDefault="005A55CC" w:rsidP="007029C2">
      <w:pPr>
        <w:spacing w:line="360" w:lineRule="auto"/>
        <w:jc w:val="both"/>
        <w:rPr>
          <w:noProof/>
          <w:lang w:val="en-US"/>
        </w:rPr>
      </w:pPr>
      <w:bookmarkStart w:id="35" w:name="_ENREF_34"/>
      <w:r w:rsidRPr="00BE6CA5">
        <w:rPr>
          <w:noProof/>
          <w:lang w:val="en-US"/>
        </w:rPr>
        <w:t xml:space="preserve">        34 McCann R.M., Colleary G., Geddis C., Clarke S.A., Jordan G.R., Dickson G.R., Marsh D. Effect of osteoporosis on bone mineral density and fracture repair in a rat femoral fracture model // Journal of orthopaedic research : official publication of the Orthopaedic Research Society. -2008. -Vol. 26, № 3. - P. 384-393.</w:t>
      </w:r>
      <w:bookmarkEnd w:id="35"/>
      <w:r w:rsidR="00A3780B" w:rsidRPr="00A3780B">
        <w:rPr>
          <w:kern w:val="24"/>
          <w:lang w:val="en-US"/>
        </w:rPr>
        <w:t xml:space="preserve"> </w:t>
      </w:r>
      <w:r w:rsidR="00A3780B">
        <w:rPr>
          <w:kern w:val="24"/>
          <w:lang w:val="en-US"/>
        </w:rPr>
        <w:t>- In English</w:t>
      </w:r>
    </w:p>
    <w:p w14:paraId="6CD90B87" w14:textId="7A40A0F8" w:rsidR="005A55CC" w:rsidRPr="00BE6CA5" w:rsidRDefault="005A55CC" w:rsidP="007029C2">
      <w:pPr>
        <w:spacing w:line="360" w:lineRule="auto"/>
        <w:jc w:val="both"/>
        <w:rPr>
          <w:noProof/>
          <w:lang w:val="en-US"/>
        </w:rPr>
      </w:pPr>
      <w:bookmarkStart w:id="36" w:name="_ENREF_35"/>
      <w:r w:rsidRPr="00BE6CA5">
        <w:rPr>
          <w:noProof/>
          <w:lang w:val="en-US"/>
        </w:rPr>
        <w:t xml:space="preserve">        35 Grundnes O., Reikeras O. Blood flow and mechanical properties of healing bone. Femoral osteotomies studied in rats // Acta orthopaedica Scandinavica. -1992. -Vol. 63, № 5. - P. 487-491.</w:t>
      </w:r>
      <w:bookmarkEnd w:id="36"/>
      <w:r w:rsidR="00A3780B" w:rsidRPr="00A3780B">
        <w:rPr>
          <w:kern w:val="24"/>
          <w:lang w:val="en-US"/>
        </w:rPr>
        <w:t xml:space="preserve"> </w:t>
      </w:r>
      <w:r w:rsidR="00A3780B">
        <w:rPr>
          <w:kern w:val="24"/>
          <w:lang w:val="en-US"/>
        </w:rPr>
        <w:t>- In English</w:t>
      </w:r>
    </w:p>
    <w:p w14:paraId="021AF5B6" w14:textId="797B3858" w:rsidR="005A55CC" w:rsidRPr="00BE6CA5" w:rsidRDefault="005A55CC" w:rsidP="007029C2">
      <w:pPr>
        <w:spacing w:line="360" w:lineRule="auto"/>
        <w:jc w:val="both"/>
        <w:rPr>
          <w:noProof/>
          <w:lang w:val="en-US"/>
        </w:rPr>
      </w:pPr>
      <w:bookmarkStart w:id="37" w:name="_ENREF_36"/>
      <w:r w:rsidRPr="00BE6CA5">
        <w:rPr>
          <w:noProof/>
          <w:lang w:val="en-US"/>
        </w:rPr>
        <w:t xml:space="preserve">        36 Mills L.A., Simpson A.H. In vivo models of bone repair // The Journal of bone and joint surgery. British volume. -2012. -Vol. 94, № 7. - P. 865-874.</w:t>
      </w:r>
      <w:bookmarkEnd w:id="37"/>
      <w:r w:rsidR="00A3780B" w:rsidRPr="00A3780B">
        <w:rPr>
          <w:kern w:val="24"/>
          <w:lang w:val="en-US"/>
        </w:rPr>
        <w:t xml:space="preserve"> </w:t>
      </w:r>
      <w:r w:rsidR="00A3780B">
        <w:rPr>
          <w:kern w:val="24"/>
          <w:lang w:val="en-US"/>
        </w:rPr>
        <w:t>- In English</w:t>
      </w:r>
    </w:p>
    <w:p w14:paraId="37DDFCAF" w14:textId="0795875D" w:rsidR="005A55CC" w:rsidRPr="00BE6CA5" w:rsidRDefault="005A55CC" w:rsidP="007029C2">
      <w:pPr>
        <w:spacing w:line="360" w:lineRule="auto"/>
        <w:jc w:val="both"/>
        <w:rPr>
          <w:noProof/>
          <w:lang w:val="en-US"/>
        </w:rPr>
      </w:pPr>
      <w:bookmarkStart w:id="38" w:name="_ENREF_37"/>
      <w:r w:rsidRPr="00BE6CA5">
        <w:rPr>
          <w:noProof/>
          <w:lang w:val="en-US"/>
        </w:rPr>
        <w:t xml:space="preserve">        37 Namkung-Matthai H., Appleyard R., Jansen J., Hao Lin J., Maastricht S., Swain M., Mason R.S., Murrell G.A., Diwan A.D., Diamond T. Osteoporosis influences the early period of fracture healing in a rat osteoporotic model // Bone. -2001. -Vol. 28, № 1. - P. 80-86.</w:t>
      </w:r>
      <w:bookmarkEnd w:id="38"/>
      <w:r w:rsidR="00A3780B" w:rsidRPr="00A3780B">
        <w:rPr>
          <w:kern w:val="24"/>
          <w:lang w:val="en-US"/>
        </w:rPr>
        <w:t xml:space="preserve"> </w:t>
      </w:r>
      <w:r w:rsidR="00A3780B">
        <w:rPr>
          <w:kern w:val="24"/>
          <w:lang w:val="en-US"/>
        </w:rPr>
        <w:t>- In English</w:t>
      </w:r>
    </w:p>
    <w:p w14:paraId="1C153CA1" w14:textId="5DA932E9" w:rsidR="005A55CC" w:rsidRPr="00BE6CA5" w:rsidRDefault="005A55CC" w:rsidP="007029C2">
      <w:pPr>
        <w:spacing w:line="360" w:lineRule="auto"/>
        <w:jc w:val="both"/>
        <w:rPr>
          <w:noProof/>
          <w:lang w:val="en-US"/>
        </w:rPr>
      </w:pPr>
      <w:bookmarkStart w:id="39" w:name="_ENREF_38"/>
      <w:r w:rsidRPr="00BE6CA5">
        <w:rPr>
          <w:noProof/>
          <w:lang w:val="en-US"/>
        </w:rPr>
        <w:t xml:space="preserve">        38 Kubo T., Shiga T., Hashimoto J., Yoshioka M., Honjo H., Urabe M., Kitajima I., Semba I., Hirasawa Y. Osteoporosis influences the late period of fracture healing in a rat model prepared by ovariectomy and low calcium diet // The Journal of steroid biochemistry and molecular biology. -1999. -Vol. 68, № 5-6. - P. 197-202.</w:t>
      </w:r>
      <w:bookmarkEnd w:id="39"/>
      <w:r w:rsidR="00A3780B" w:rsidRPr="00A3780B">
        <w:rPr>
          <w:kern w:val="24"/>
          <w:lang w:val="en-US"/>
        </w:rPr>
        <w:t xml:space="preserve"> </w:t>
      </w:r>
      <w:r w:rsidR="00A3780B">
        <w:rPr>
          <w:kern w:val="24"/>
          <w:lang w:val="en-US"/>
        </w:rPr>
        <w:t>- In</w:t>
      </w:r>
      <w:r w:rsidR="00A3780B">
        <w:rPr>
          <w:kern w:val="24"/>
          <w:lang w:val="en-US"/>
        </w:rPr>
        <w:t xml:space="preserve"> English</w:t>
      </w:r>
    </w:p>
    <w:p w14:paraId="6503327B" w14:textId="07DF498C" w:rsidR="005A55CC" w:rsidRPr="00BE6CA5" w:rsidRDefault="005A55CC" w:rsidP="007029C2">
      <w:pPr>
        <w:spacing w:line="360" w:lineRule="auto"/>
        <w:jc w:val="both"/>
        <w:rPr>
          <w:noProof/>
          <w:lang w:val="en-US"/>
        </w:rPr>
      </w:pPr>
    </w:p>
    <w:p w14:paraId="54424456" w14:textId="122D0AC7" w:rsidR="00E21725" w:rsidRPr="00097971" w:rsidRDefault="00680219" w:rsidP="007029C2">
      <w:pPr>
        <w:spacing w:line="360" w:lineRule="auto"/>
        <w:ind w:firstLine="709"/>
        <w:jc w:val="center"/>
        <w:rPr>
          <w:lang w:val="en-US"/>
        </w:rPr>
      </w:pPr>
      <w:r w:rsidRPr="00BE6CA5">
        <w:fldChar w:fldCharType="end"/>
      </w:r>
    </w:p>
    <w:p w14:paraId="1930FC15" w14:textId="77777777" w:rsidR="00E21725" w:rsidRPr="00097971" w:rsidRDefault="00E21725" w:rsidP="00E21725">
      <w:pPr>
        <w:spacing w:line="360" w:lineRule="auto"/>
        <w:ind w:firstLine="709"/>
        <w:jc w:val="center"/>
        <w:rPr>
          <w:lang w:val="en-US"/>
        </w:rPr>
      </w:pPr>
    </w:p>
    <w:p w14:paraId="07437B5D" w14:textId="77777777" w:rsidR="00E21725" w:rsidRPr="00097971" w:rsidRDefault="00E21725" w:rsidP="00E21725">
      <w:pPr>
        <w:spacing w:line="360" w:lineRule="auto"/>
        <w:ind w:firstLine="709"/>
        <w:jc w:val="center"/>
        <w:rPr>
          <w:lang w:val="en-US"/>
        </w:rPr>
      </w:pPr>
    </w:p>
    <w:p w14:paraId="42E04812" w14:textId="77777777" w:rsidR="00E21725" w:rsidRPr="00097971" w:rsidRDefault="00E21725" w:rsidP="00E21725">
      <w:pPr>
        <w:spacing w:line="360" w:lineRule="auto"/>
        <w:ind w:firstLine="709"/>
        <w:jc w:val="center"/>
        <w:rPr>
          <w:lang w:val="en-US"/>
        </w:rPr>
      </w:pPr>
    </w:p>
    <w:p w14:paraId="3139B79A" w14:textId="77777777" w:rsidR="00E21725" w:rsidRPr="00097971" w:rsidRDefault="00E21725" w:rsidP="00E21725">
      <w:pPr>
        <w:spacing w:line="360" w:lineRule="auto"/>
        <w:ind w:firstLine="709"/>
        <w:jc w:val="center"/>
        <w:rPr>
          <w:lang w:val="en-US"/>
        </w:rPr>
      </w:pPr>
    </w:p>
    <w:p w14:paraId="0E45595A" w14:textId="77777777" w:rsidR="00E21725" w:rsidRPr="00097971" w:rsidRDefault="00E21725" w:rsidP="00E21725">
      <w:pPr>
        <w:spacing w:line="360" w:lineRule="auto"/>
        <w:ind w:firstLine="709"/>
        <w:jc w:val="center"/>
        <w:rPr>
          <w:lang w:val="en-US"/>
        </w:rPr>
      </w:pPr>
    </w:p>
    <w:p w14:paraId="15819356" w14:textId="77777777" w:rsidR="00E21725" w:rsidRPr="00097971" w:rsidRDefault="00E21725" w:rsidP="00E21725">
      <w:pPr>
        <w:spacing w:line="360" w:lineRule="auto"/>
        <w:ind w:firstLine="709"/>
        <w:jc w:val="center"/>
        <w:rPr>
          <w:lang w:val="en-US"/>
        </w:rPr>
      </w:pPr>
    </w:p>
    <w:p w14:paraId="26FE0237" w14:textId="77777777" w:rsidR="00E21725" w:rsidRPr="00097971" w:rsidRDefault="00E21725" w:rsidP="00E21725">
      <w:pPr>
        <w:spacing w:line="360" w:lineRule="auto"/>
        <w:ind w:firstLine="709"/>
        <w:jc w:val="center"/>
        <w:rPr>
          <w:lang w:val="en-US"/>
        </w:rPr>
      </w:pPr>
    </w:p>
    <w:p w14:paraId="79A7C5C1" w14:textId="77777777" w:rsidR="00E21725" w:rsidRPr="00097971" w:rsidRDefault="00E21725" w:rsidP="00E21725">
      <w:pPr>
        <w:spacing w:line="360" w:lineRule="auto"/>
        <w:ind w:firstLine="709"/>
        <w:jc w:val="center"/>
        <w:rPr>
          <w:lang w:val="en-US"/>
        </w:rPr>
      </w:pPr>
    </w:p>
    <w:p w14:paraId="345A6BC9" w14:textId="77777777" w:rsidR="00E21725" w:rsidRDefault="00E21725" w:rsidP="00E21725">
      <w:pPr>
        <w:spacing w:line="360" w:lineRule="auto"/>
        <w:ind w:firstLine="709"/>
        <w:jc w:val="center"/>
        <w:rPr>
          <w:lang w:val="en-US"/>
        </w:rPr>
      </w:pPr>
    </w:p>
    <w:p w14:paraId="2E136037" w14:textId="77777777" w:rsidR="000B57F7" w:rsidRDefault="000B57F7" w:rsidP="00E21725">
      <w:pPr>
        <w:spacing w:line="360" w:lineRule="auto"/>
        <w:ind w:firstLine="709"/>
        <w:jc w:val="center"/>
        <w:rPr>
          <w:lang w:val="en-US"/>
        </w:rPr>
      </w:pPr>
    </w:p>
    <w:p w14:paraId="385EF07A" w14:textId="77777777" w:rsidR="000B57F7" w:rsidRDefault="000B57F7" w:rsidP="00E21725">
      <w:pPr>
        <w:spacing w:line="360" w:lineRule="auto"/>
        <w:ind w:firstLine="709"/>
        <w:jc w:val="center"/>
        <w:rPr>
          <w:lang w:val="en-US"/>
        </w:rPr>
      </w:pPr>
    </w:p>
    <w:p w14:paraId="2D3C51A3" w14:textId="77777777" w:rsidR="000B57F7" w:rsidRDefault="000B57F7" w:rsidP="00E21725">
      <w:pPr>
        <w:spacing w:line="360" w:lineRule="auto"/>
        <w:ind w:firstLine="709"/>
        <w:jc w:val="center"/>
        <w:rPr>
          <w:lang w:val="en-US"/>
        </w:rPr>
      </w:pPr>
    </w:p>
    <w:p w14:paraId="7E14A178" w14:textId="77777777" w:rsidR="000B57F7" w:rsidRDefault="000B57F7" w:rsidP="00E21725">
      <w:pPr>
        <w:spacing w:line="360" w:lineRule="auto"/>
        <w:ind w:firstLine="709"/>
        <w:jc w:val="center"/>
        <w:rPr>
          <w:lang w:val="en-US"/>
        </w:rPr>
      </w:pPr>
    </w:p>
    <w:p w14:paraId="78836ED4" w14:textId="77777777" w:rsidR="000B57F7" w:rsidRDefault="000B57F7" w:rsidP="00E21725">
      <w:pPr>
        <w:spacing w:line="360" w:lineRule="auto"/>
        <w:ind w:firstLine="709"/>
        <w:jc w:val="center"/>
        <w:rPr>
          <w:lang w:val="en-US"/>
        </w:rPr>
      </w:pPr>
    </w:p>
    <w:p w14:paraId="2B968B70" w14:textId="6894A8C3" w:rsidR="00D73FCD" w:rsidRDefault="007F2C53" w:rsidP="00E21725">
      <w:pPr>
        <w:spacing w:line="360" w:lineRule="auto"/>
        <w:ind w:firstLine="709"/>
        <w:jc w:val="center"/>
        <w:rPr>
          <w:b/>
          <w:noProof/>
          <w:lang w:val="en-US" w:eastAsia="ru-RU"/>
        </w:rPr>
      </w:pPr>
      <w:bookmarkStart w:id="40" w:name="_GoBack"/>
      <w:bookmarkEnd w:id="40"/>
      <w:r w:rsidRPr="00E65D67">
        <w:rPr>
          <w:b/>
          <w:noProof/>
          <w:lang w:val="en-US" w:eastAsia="ru-RU"/>
        </w:rPr>
        <w:lastRenderedPageBreak/>
        <w:t>APPENDIX</w:t>
      </w:r>
      <w:r w:rsidR="007F63B9" w:rsidRPr="00E65D67">
        <w:rPr>
          <w:b/>
          <w:noProof/>
          <w:lang w:val="en-US" w:eastAsia="ru-RU"/>
        </w:rPr>
        <w:t xml:space="preserve"> </w:t>
      </w:r>
      <w:r w:rsidR="007F63B9" w:rsidRPr="00E65D67">
        <w:rPr>
          <w:b/>
          <w:noProof/>
          <w:lang w:val="ru-RU" w:eastAsia="ru-RU"/>
        </w:rPr>
        <w:t>А</w:t>
      </w:r>
    </w:p>
    <w:p w14:paraId="1C311615" w14:textId="77777777" w:rsidR="007029C2" w:rsidRPr="007029C2" w:rsidRDefault="007029C2" w:rsidP="00E21725">
      <w:pPr>
        <w:spacing w:line="360" w:lineRule="auto"/>
        <w:ind w:firstLine="709"/>
        <w:jc w:val="center"/>
        <w:rPr>
          <w:b/>
          <w:noProof/>
          <w:lang w:val="en-US" w:eastAsia="ru-RU"/>
        </w:rPr>
      </w:pPr>
    </w:p>
    <w:p w14:paraId="6BE8BF0D" w14:textId="1305A1E8" w:rsidR="00FD1A25" w:rsidRPr="007F2C53" w:rsidRDefault="007F2C53" w:rsidP="007F2C53">
      <w:pPr>
        <w:suppressAutoHyphens w:val="0"/>
        <w:jc w:val="center"/>
        <w:rPr>
          <w:lang w:val="en-US" w:eastAsia="ru-RU"/>
        </w:rPr>
      </w:pPr>
      <w:r w:rsidRPr="00E65D67">
        <w:rPr>
          <w:b/>
          <w:bCs/>
          <w:lang w:val="en-US" w:eastAsia="ru-RU"/>
        </w:rPr>
        <w:t>Technical Specifications and Calendar Plan for the years 2018-2020</w:t>
      </w:r>
      <w:r w:rsidR="00D73FCD">
        <w:rPr>
          <w:noProof/>
          <w:lang w:val="en-US" w:eastAsia="en-US"/>
        </w:rPr>
        <w:drawing>
          <wp:inline distT="0" distB="0" distL="0" distR="0" wp14:anchorId="677A93DC" wp14:editId="64875588">
            <wp:extent cx="5821680" cy="8014964"/>
            <wp:effectExtent l="0" t="0" r="7620" b="57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25616" cy="8020383"/>
                    </a:xfrm>
                    <a:prstGeom prst="rect">
                      <a:avLst/>
                    </a:prstGeom>
                    <a:noFill/>
                    <a:ln>
                      <a:noFill/>
                    </a:ln>
                  </pic:spPr>
                </pic:pic>
              </a:graphicData>
            </a:graphic>
          </wp:inline>
        </w:drawing>
      </w:r>
    </w:p>
    <w:p w14:paraId="5AF64AE9" w14:textId="77777777" w:rsidR="005C517D" w:rsidRPr="00A3780B" w:rsidRDefault="005C517D" w:rsidP="005C517D">
      <w:pPr>
        <w:suppressAutoHyphens w:val="0"/>
        <w:spacing w:line="360" w:lineRule="auto"/>
        <w:jc w:val="center"/>
        <w:rPr>
          <w:lang w:val="en-US" w:eastAsia="ru-RU"/>
        </w:rPr>
      </w:pPr>
      <w:r>
        <w:rPr>
          <w:noProof/>
          <w:lang w:val="en-US" w:eastAsia="en-US"/>
        </w:rPr>
        <w:lastRenderedPageBreak/>
        <w:drawing>
          <wp:inline distT="0" distB="0" distL="0" distR="0" wp14:anchorId="36E930DA" wp14:editId="2B03EAFF">
            <wp:extent cx="6099175" cy="8612551"/>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099175" cy="8612551"/>
                    </a:xfrm>
                    <a:prstGeom prst="rect">
                      <a:avLst/>
                    </a:prstGeom>
                    <a:noFill/>
                    <a:ln>
                      <a:noFill/>
                    </a:ln>
                  </pic:spPr>
                </pic:pic>
              </a:graphicData>
            </a:graphic>
          </wp:inline>
        </w:drawing>
      </w:r>
    </w:p>
    <w:p w14:paraId="35A4A9C8" w14:textId="77777777" w:rsidR="005C517D" w:rsidRPr="00A3780B" w:rsidRDefault="005C517D" w:rsidP="005C517D">
      <w:pPr>
        <w:suppressAutoHyphens w:val="0"/>
        <w:spacing w:line="360" w:lineRule="auto"/>
        <w:jc w:val="center"/>
        <w:rPr>
          <w:lang w:val="en-US" w:eastAsia="ru-RU"/>
        </w:rPr>
      </w:pPr>
    </w:p>
    <w:p w14:paraId="09122F08" w14:textId="77777777" w:rsidR="005C517D" w:rsidRPr="00A3780B" w:rsidRDefault="005C517D" w:rsidP="005C517D">
      <w:pPr>
        <w:suppressAutoHyphens w:val="0"/>
        <w:spacing w:line="360" w:lineRule="auto"/>
        <w:jc w:val="center"/>
        <w:rPr>
          <w:lang w:val="en-US" w:eastAsia="ru-RU"/>
        </w:rPr>
      </w:pPr>
      <w:r>
        <w:rPr>
          <w:noProof/>
          <w:lang w:val="en-US" w:eastAsia="en-US"/>
        </w:rPr>
        <w:lastRenderedPageBreak/>
        <w:drawing>
          <wp:inline distT="0" distB="0" distL="0" distR="0" wp14:anchorId="505AFD45" wp14:editId="4DB32897">
            <wp:extent cx="6099175" cy="8612551"/>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099175" cy="8612551"/>
                    </a:xfrm>
                    <a:prstGeom prst="rect">
                      <a:avLst/>
                    </a:prstGeom>
                    <a:noFill/>
                    <a:ln>
                      <a:noFill/>
                    </a:ln>
                  </pic:spPr>
                </pic:pic>
              </a:graphicData>
            </a:graphic>
          </wp:inline>
        </w:drawing>
      </w:r>
    </w:p>
    <w:p w14:paraId="19A3036D" w14:textId="77777777" w:rsidR="005C517D" w:rsidRPr="00A3780B" w:rsidRDefault="005C517D" w:rsidP="005C517D">
      <w:pPr>
        <w:suppressAutoHyphens w:val="0"/>
        <w:spacing w:line="360" w:lineRule="auto"/>
        <w:jc w:val="center"/>
        <w:rPr>
          <w:lang w:val="en-US" w:eastAsia="ru-RU"/>
        </w:rPr>
      </w:pPr>
    </w:p>
    <w:p w14:paraId="1DC724F2" w14:textId="77777777" w:rsidR="005C517D" w:rsidRPr="00A3780B" w:rsidRDefault="005C517D" w:rsidP="005C517D">
      <w:pPr>
        <w:suppressAutoHyphens w:val="0"/>
        <w:spacing w:line="360" w:lineRule="auto"/>
        <w:jc w:val="center"/>
        <w:rPr>
          <w:lang w:val="en-US" w:eastAsia="ru-RU"/>
        </w:rPr>
      </w:pPr>
      <w:r>
        <w:rPr>
          <w:noProof/>
          <w:lang w:val="en-US" w:eastAsia="en-US"/>
        </w:rPr>
        <w:lastRenderedPageBreak/>
        <w:drawing>
          <wp:inline distT="0" distB="0" distL="0" distR="0" wp14:anchorId="6D29119A" wp14:editId="5B953E99">
            <wp:extent cx="6099175" cy="8612551"/>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099175" cy="8612551"/>
                    </a:xfrm>
                    <a:prstGeom prst="rect">
                      <a:avLst/>
                    </a:prstGeom>
                    <a:noFill/>
                    <a:ln>
                      <a:noFill/>
                    </a:ln>
                  </pic:spPr>
                </pic:pic>
              </a:graphicData>
            </a:graphic>
          </wp:inline>
        </w:drawing>
      </w:r>
    </w:p>
    <w:p w14:paraId="7BE1222A" w14:textId="379A8D62" w:rsidR="009C75A0" w:rsidRDefault="007F2C53" w:rsidP="005C517D">
      <w:pPr>
        <w:suppressAutoHyphens w:val="0"/>
        <w:spacing w:line="360" w:lineRule="auto"/>
        <w:jc w:val="center"/>
        <w:rPr>
          <w:noProof/>
          <w:lang w:val="en-US" w:eastAsia="en-US"/>
        </w:rPr>
      </w:pPr>
      <w:r>
        <w:rPr>
          <w:noProof/>
          <w:lang w:val="en-US" w:eastAsia="en-US"/>
        </w:rPr>
        <w:lastRenderedPageBreak/>
        <w:drawing>
          <wp:inline distT="0" distB="0" distL="0" distR="0" wp14:anchorId="0138A7C3" wp14:editId="6F1C4355">
            <wp:extent cx="5943600" cy="840977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8409773"/>
                    </a:xfrm>
                    <a:prstGeom prst="rect">
                      <a:avLst/>
                    </a:prstGeom>
                  </pic:spPr>
                </pic:pic>
              </a:graphicData>
            </a:graphic>
          </wp:inline>
        </w:drawing>
      </w:r>
      <w:r w:rsidRPr="007F2C53">
        <w:rPr>
          <w:noProof/>
          <w:lang w:val="en-US" w:eastAsia="en-US"/>
        </w:rPr>
        <w:t xml:space="preserve"> </w:t>
      </w:r>
      <w:r>
        <w:rPr>
          <w:noProof/>
          <w:lang w:val="en-US" w:eastAsia="en-US"/>
        </w:rPr>
        <w:lastRenderedPageBreak/>
        <w:drawing>
          <wp:inline distT="0" distB="0" distL="0" distR="0" wp14:anchorId="04FAF3AE" wp14:editId="4103F1DF">
            <wp:extent cx="5943600" cy="840977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8409773"/>
                    </a:xfrm>
                    <a:prstGeom prst="rect">
                      <a:avLst/>
                    </a:prstGeom>
                  </pic:spPr>
                </pic:pic>
              </a:graphicData>
            </a:graphic>
          </wp:inline>
        </w:drawing>
      </w:r>
    </w:p>
    <w:p w14:paraId="273F3966" w14:textId="77777777" w:rsidR="00E65D67" w:rsidRPr="00E65D67" w:rsidRDefault="00E65D67" w:rsidP="00E65D67">
      <w:pPr>
        <w:widowControl w:val="0"/>
        <w:spacing w:line="360" w:lineRule="auto"/>
        <w:rPr>
          <w:rFonts w:eastAsia="Arial Unicode MS" w:cs="Tahoma"/>
          <w:color w:val="000000"/>
          <w:lang w:val="en-US" w:eastAsia="en-US" w:bidi="en-US"/>
        </w:rPr>
      </w:pPr>
    </w:p>
    <w:p w14:paraId="3F89D3EC" w14:textId="77777777" w:rsidR="00E65D67" w:rsidRPr="00E65D67" w:rsidRDefault="00E65D67" w:rsidP="00E65D67">
      <w:pPr>
        <w:widowControl w:val="0"/>
        <w:shd w:val="clear" w:color="auto" w:fill="FFFFFF"/>
        <w:ind w:firstLine="709"/>
        <w:jc w:val="right"/>
        <w:rPr>
          <w:rFonts w:eastAsia="Arial Unicode MS" w:cs="Tahoma"/>
          <w:color w:val="000000"/>
          <w:sz w:val="27"/>
          <w:szCs w:val="27"/>
          <w:lang w:val="en-US" w:eastAsia="en-US" w:bidi="en-US"/>
        </w:rPr>
      </w:pPr>
      <w:r w:rsidRPr="00E65D67">
        <w:rPr>
          <w:rFonts w:eastAsia="Arial Unicode MS" w:cs="Tahoma"/>
          <w:color w:val="000000"/>
          <w:spacing w:val="2"/>
          <w:sz w:val="22"/>
          <w:szCs w:val="22"/>
          <w:lang w:val="en-US" w:eastAsia="en-US" w:bidi="en-US"/>
        </w:rPr>
        <w:t>Appendices 1.1-1. __</w:t>
      </w:r>
    </w:p>
    <w:p w14:paraId="2593E4B8" w14:textId="77777777" w:rsidR="00E65D67" w:rsidRPr="00E65D67" w:rsidRDefault="00E65D67" w:rsidP="00E65D67">
      <w:pPr>
        <w:widowControl w:val="0"/>
        <w:shd w:val="clear" w:color="auto" w:fill="FFFFFF"/>
        <w:ind w:firstLine="709"/>
        <w:jc w:val="right"/>
        <w:rPr>
          <w:rFonts w:eastAsia="Arial Unicode MS" w:cs="Tahoma"/>
          <w:color w:val="000000"/>
          <w:sz w:val="27"/>
          <w:szCs w:val="27"/>
          <w:lang w:val="en-US" w:eastAsia="en-US" w:bidi="en-US"/>
        </w:rPr>
      </w:pPr>
      <w:r w:rsidRPr="00E65D67">
        <w:rPr>
          <w:rFonts w:eastAsia="Arial Unicode MS" w:cs="Tahoma"/>
          <w:color w:val="000000"/>
          <w:spacing w:val="2"/>
          <w:sz w:val="22"/>
          <w:szCs w:val="22"/>
          <w:lang w:val="en-US" w:eastAsia="en-US" w:bidi="en-US"/>
        </w:rPr>
        <w:t>to the Agreement No.__ dated _______2018</w:t>
      </w:r>
    </w:p>
    <w:p w14:paraId="35BA3478" w14:textId="77777777" w:rsidR="00E65D67" w:rsidRPr="00E65D67" w:rsidRDefault="00E65D67" w:rsidP="00E65D67">
      <w:pPr>
        <w:widowControl w:val="0"/>
        <w:shd w:val="clear" w:color="auto" w:fill="FFFFFF"/>
        <w:ind w:firstLine="709"/>
        <w:jc w:val="right"/>
        <w:rPr>
          <w:rFonts w:eastAsia="Arial Unicode MS" w:cs="Tahoma"/>
          <w:color w:val="000000"/>
          <w:sz w:val="27"/>
          <w:szCs w:val="27"/>
          <w:lang w:val="en-US" w:eastAsia="en-US" w:bidi="en-US"/>
        </w:rPr>
      </w:pPr>
      <w:r w:rsidRPr="00E65D67">
        <w:rPr>
          <w:rFonts w:eastAsia="Arial Unicode MS" w:cs="Tahoma"/>
          <w:color w:val="000000"/>
          <w:spacing w:val="2"/>
          <w:sz w:val="22"/>
          <w:szCs w:val="22"/>
          <w:lang w:val="en-US" w:eastAsia="en-US" w:bidi="en-US"/>
        </w:rPr>
        <w:t>for grant funding</w:t>
      </w:r>
    </w:p>
    <w:p w14:paraId="437BC054" w14:textId="77777777" w:rsidR="00E65D67" w:rsidRPr="00E65D67" w:rsidRDefault="00E65D67" w:rsidP="00E65D67">
      <w:pPr>
        <w:widowControl w:val="0"/>
        <w:jc w:val="center"/>
        <w:rPr>
          <w:rFonts w:eastAsia="Arial Unicode MS" w:cs="Tahoma"/>
          <w:color w:val="000000"/>
          <w:sz w:val="27"/>
          <w:szCs w:val="27"/>
          <w:lang w:val="en-US" w:eastAsia="en-US" w:bidi="en-US"/>
        </w:rPr>
      </w:pPr>
      <w:r w:rsidRPr="00E65D67">
        <w:rPr>
          <w:rFonts w:eastAsia="Arial Unicode MS" w:cs="Tahoma"/>
          <w:b/>
          <w:bCs/>
          <w:color w:val="000000"/>
          <w:lang w:val="en-US" w:eastAsia="en-US" w:bidi="en-US"/>
        </w:rPr>
        <w:lastRenderedPageBreak/>
        <w:t> </w:t>
      </w:r>
    </w:p>
    <w:p w14:paraId="7D8E1D18" w14:textId="77777777" w:rsidR="00E65D67" w:rsidRPr="00E65D67" w:rsidRDefault="00E65D67" w:rsidP="00E65D67">
      <w:pPr>
        <w:widowControl w:val="0"/>
        <w:jc w:val="center"/>
        <w:rPr>
          <w:rFonts w:eastAsia="Arial Unicode MS"/>
          <w:color w:val="000000"/>
          <w:lang w:val="en-US" w:eastAsia="en-US" w:bidi="en-US"/>
        </w:rPr>
      </w:pPr>
      <w:r w:rsidRPr="00E65D67">
        <w:rPr>
          <w:rFonts w:eastAsia="Arial Unicode MS"/>
          <w:b/>
          <w:bCs/>
          <w:color w:val="000000"/>
          <w:lang w:val="en-US" w:eastAsia="en-US" w:bidi="en-US"/>
        </w:rPr>
        <w:t>TECHNICAL SPECIFICATIONS AND</w:t>
      </w:r>
    </w:p>
    <w:p w14:paraId="4FFF25F7" w14:textId="77777777" w:rsidR="00E65D67" w:rsidRPr="00E65D67" w:rsidRDefault="00E65D67" w:rsidP="00E65D67">
      <w:pPr>
        <w:widowControl w:val="0"/>
        <w:jc w:val="center"/>
        <w:rPr>
          <w:rFonts w:eastAsia="Arial Unicode MS"/>
          <w:color w:val="000000"/>
          <w:lang w:val="en-US" w:eastAsia="en-US" w:bidi="en-US"/>
        </w:rPr>
      </w:pPr>
      <w:r w:rsidRPr="00E65D67">
        <w:rPr>
          <w:rFonts w:eastAsia="Arial Unicode MS"/>
          <w:b/>
          <w:bCs/>
          <w:color w:val="000000"/>
          <w:lang w:val="en-US" w:eastAsia="en-US" w:bidi="en-US"/>
        </w:rPr>
        <w:t>CALENDAR WORK PLAN</w:t>
      </w:r>
    </w:p>
    <w:p w14:paraId="0A606580" w14:textId="77777777" w:rsidR="00E65D67" w:rsidRPr="00E65D67" w:rsidRDefault="00E65D67" w:rsidP="00E65D67">
      <w:pPr>
        <w:widowControl w:val="0"/>
        <w:jc w:val="center"/>
        <w:rPr>
          <w:rFonts w:eastAsia="Arial Unicode MS"/>
          <w:color w:val="000000"/>
          <w:lang w:val="en-US" w:eastAsia="en-US" w:bidi="en-US"/>
        </w:rPr>
      </w:pPr>
      <w:r w:rsidRPr="00E65D67">
        <w:rPr>
          <w:rFonts w:eastAsia="Arial Unicode MS"/>
          <w:color w:val="000000"/>
          <w:lang w:val="en-US" w:eastAsia="en-US" w:bidi="en-US"/>
        </w:rPr>
        <w:t> </w:t>
      </w:r>
    </w:p>
    <w:p w14:paraId="2F22A123" w14:textId="77777777" w:rsidR="00E65D67" w:rsidRPr="00E65D67" w:rsidRDefault="00E65D67" w:rsidP="00E65D67">
      <w:pPr>
        <w:widowControl w:val="0"/>
        <w:jc w:val="center"/>
        <w:rPr>
          <w:rFonts w:eastAsia="Arial Unicode MS"/>
          <w:color w:val="000000"/>
          <w:lang w:val="en-US" w:eastAsia="en-US" w:bidi="en-US"/>
        </w:rPr>
      </w:pPr>
      <w:r w:rsidRPr="00E65D67">
        <w:rPr>
          <w:rFonts w:eastAsia="Arial Unicode MS"/>
          <w:color w:val="000000"/>
          <w:lang w:val="en-US" w:eastAsia="en-US" w:bidi="en-US"/>
        </w:rPr>
        <w:t>Under contract No. _____ dated __________________2018</w:t>
      </w:r>
    </w:p>
    <w:p w14:paraId="5E8C9A0C" w14:textId="77777777" w:rsidR="00E65D67" w:rsidRPr="00E65D67" w:rsidRDefault="00E65D67" w:rsidP="00E65D67">
      <w:pPr>
        <w:widowControl w:val="0"/>
        <w:jc w:val="center"/>
        <w:rPr>
          <w:rFonts w:eastAsia="Arial Unicode MS"/>
          <w:color w:val="000000"/>
          <w:lang w:val="en-US" w:eastAsia="en-US" w:bidi="en-US"/>
        </w:rPr>
      </w:pPr>
      <w:r w:rsidRPr="00E65D67">
        <w:rPr>
          <w:rFonts w:eastAsia="Arial Unicode MS"/>
          <w:color w:val="000000"/>
          <w:lang w:val="en-US" w:eastAsia="en-US" w:bidi="en-US"/>
        </w:rPr>
        <w:t> </w:t>
      </w:r>
    </w:p>
    <w:p w14:paraId="52FEB27F" w14:textId="77777777" w:rsidR="00E65D67" w:rsidRPr="00E65D67" w:rsidRDefault="00E65D67" w:rsidP="00E65D67">
      <w:pPr>
        <w:widowControl w:val="0"/>
        <w:ind w:firstLine="709"/>
        <w:jc w:val="center"/>
        <w:rPr>
          <w:rFonts w:eastAsia="Arial Unicode MS"/>
          <w:color w:val="000000"/>
          <w:lang w:val="en-US" w:eastAsia="en-US" w:bidi="en-US"/>
        </w:rPr>
      </w:pPr>
      <w:r w:rsidRPr="00E65D67">
        <w:rPr>
          <w:rFonts w:eastAsia="Arial Unicode MS"/>
          <w:b/>
          <w:bCs/>
          <w:i/>
          <w:iCs/>
          <w:color w:val="000000"/>
          <w:lang w:val="en-US" w:eastAsia="en-US" w:bidi="en-US"/>
        </w:rPr>
        <w:t>1. </w:t>
      </w:r>
      <w:r w:rsidRPr="00E65D67">
        <w:rPr>
          <w:rFonts w:eastAsia="Arial Unicode MS"/>
          <w:b/>
          <w:bCs/>
          <w:color w:val="000000"/>
          <w:lang w:val="en-US" w:eastAsia="en-US" w:bidi="en-US"/>
        </w:rPr>
        <w:t>NAME OF THE CONTRACTOR</w:t>
      </w:r>
      <w:r w:rsidRPr="00E65D67">
        <w:rPr>
          <w:rFonts w:eastAsia="Arial Unicode MS"/>
          <w:i/>
          <w:iCs/>
          <w:color w:val="000000"/>
          <w:lang w:val="en-US" w:eastAsia="en-US" w:bidi="en-US"/>
        </w:rPr>
        <w:t>: </w:t>
      </w:r>
      <w:r w:rsidRPr="00E65D67">
        <w:rPr>
          <w:rFonts w:eastAsia="Arial Unicode MS"/>
          <w:color w:val="000000"/>
          <w:lang w:val="en-US" w:eastAsia="en-US" w:bidi="en-US"/>
        </w:rPr>
        <w:t>Private institution "National Laboratory Astana"</w:t>
      </w:r>
    </w:p>
    <w:p w14:paraId="1012A0CF" w14:textId="77777777" w:rsidR="00E65D67" w:rsidRPr="00E65D67" w:rsidRDefault="00E65D67" w:rsidP="00E65D67">
      <w:pPr>
        <w:widowControl w:val="0"/>
        <w:jc w:val="center"/>
        <w:rPr>
          <w:rFonts w:eastAsia="Arial Unicode MS"/>
          <w:color w:val="000000"/>
          <w:lang w:val="en-US" w:eastAsia="en-US" w:bidi="en-US"/>
        </w:rPr>
      </w:pPr>
      <w:r w:rsidRPr="00E65D67">
        <w:rPr>
          <w:rFonts w:eastAsia="Arial Unicode MS"/>
          <w:i/>
          <w:iCs/>
          <w:color w:val="FF0000"/>
          <w:lang w:val="en-US" w:eastAsia="en-US" w:bidi="en-US"/>
        </w:rPr>
        <w:t> </w:t>
      </w:r>
    </w:p>
    <w:p w14:paraId="35AFE38A" w14:textId="77777777" w:rsidR="00E65D67" w:rsidRPr="00E65D67" w:rsidRDefault="00E65D67" w:rsidP="00E65D67">
      <w:pPr>
        <w:widowControl w:val="0"/>
        <w:jc w:val="center"/>
        <w:rPr>
          <w:rFonts w:eastAsia="Arial Unicode MS"/>
          <w:i/>
          <w:color w:val="FF0000"/>
          <w:lang w:val="en-US" w:eastAsia="en-US" w:bidi="en-US"/>
        </w:rPr>
      </w:pPr>
    </w:p>
    <w:p w14:paraId="37B903C5" w14:textId="77777777" w:rsidR="00E65D67" w:rsidRPr="00E65D67" w:rsidRDefault="00E65D67" w:rsidP="00E65D67">
      <w:pPr>
        <w:widowControl w:val="0"/>
        <w:jc w:val="both"/>
        <w:rPr>
          <w:rFonts w:eastAsia="Arial Unicode MS"/>
          <w:color w:val="000000"/>
          <w:lang w:val="en-US" w:eastAsia="en-US" w:bidi="en-US"/>
        </w:rPr>
      </w:pPr>
      <w:r w:rsidRPr="00E65D67">
        <w:rPr>
          <w:rFonts w:eastAsia="Arial Unicode MS"/>
          <w:color w:val="000000"/>
          <w:lang w:val="en-US" w:eastAsia="en-US" w:bidi="en-US"/>
        </w:rPr>
        <w:t>1.1 Priority: 4 - Life and Health Sciences</w:t>
      </w:r>
    </w:p>
    <w:p w14:paraId="4FD25FDA" w14:textId="77777777" w:rsidR="00E65D67" w:rsidRPr="00E65D67" w:rsidRDefault="00E65D67" w:rsidP="00E65D67">
      <w:pPr>
        <w:widowControl w:val="0"/>
        <w:jc w:val="both"/>
        <w:rPr>
          <w:rFonts w:eastAsia="Arial Unicode MS"/>
          <w:color w:val="000000"/>
          <w:lang w:val="en-US" w:eastAsia="en-US" w:bidi="en-US"/>
        </w:rPr>
      </w:pPr>
      <w:r w:rsidRPr="00E65D67">
        <w:rPr>
          <w:rFonts w:eastAsia="Arial Unicode MS"/>
          <w:color w:val="000000"/>
          <w:lang w:val="en-US" w:eastAsia="en-US" w:bidi="en-US"/>
        </w:rPr>
        <w:t xml:space="preserve">1.2 By sub-priority: 4.2 - Scientific and innovative biomedicine (Regenerative Medicine) </w:t>
      </w:r>
    </w:p>
    <w:p w14:paraId="54B40C61" w14:textId="77777777" w:rsidR="00E65D67" w:rsidRPr="00E65D67" w:rsidRDefault="00E65D67" w:rsidP="00E65D67">
      <w:pPr>
        <w:widowControl w:val="0"/>
        <w:rPr>
          <w:rFonts w:eastAsia="Arial Unicode MS"/>
          <w:color w:val="000000"/>
          <w:lang w:val="en-US" w:eastAsia="en-US" w:bidi="en-US"/>
        </w:rPr>
      </w:pPr>
      <w:r w:rsidRPr="00E65D67">
        <w:rPr>
          <w:rFonts w:eastAsia="Arial Unicode MS"/>
          <w:color w:val="000000"/>
          <w:lang w:val="en-US" w:eastAsia="en-US" w:bidi="en-US"/>
        </w:rPr>
        <w:t>1.3 On the topic of the project: No. AP05130075 " Development and preclinical study of a method of stimulation of osteoporotic bone fracture regeneration based on cell therapy by adipose mesenchymal stem cells coated with synthetic bone-targeted polymer".</w:t>
      </w:r>
    </w:p>
    <w:p w14:paraId="1A4BCB71" w14:textId="77777777" w:rsidR="00E65D67" w:rsidRPr="00E65D67" w:rsidRDefault="00E65D67" w:rsidP="00E65D67">
      <w:pPr>
        <w:widowControl w:val="0"/>
        <w:jc w:val="both"/>
        <w:rPr>
          <w:rFonts w:eastAsia="Arial Unicode MS"/>
          <w:color w:val="000000"/>
          <w:lang w:val="en-US" w:eastAsia="en-US" w:bidi="en-US"/>
        </w:rPr>
      </w:pPr>
      <w:r w:rsidRPr="00E65D67">
        <w:rPr>
          <w:rFonts w:eastAsia="Arial Unicode MS"/>
          <w:color w:val="000000"/>
          <w:lang w:val="en-US" w:eastAsia="en-US" w:bidi="en-US"/>
        </w:rPr>
        <w:t>1.4 The total amount of the project  is 36 000 000 </w:t>
      </w:r>
      <w:r w:rsidRPr="00E65D67">
        <w:rPr>
          <w:rFonts w:eastAsia="Arial Unicode MS"/>
          <w:i/>
          <w:iCs/>
          <w:color w:val="000000"/>
          <w:lang w:val="en-US" w:eastAsia="en-US" w:bidi="en-US"/>
        </w:rPr>
        <w:t>(thirty six million </w:t>
      </w:r>
      <w:r w:rsidRPr="00E65D67">
        <w:rPr>
          <w:rFonts w:eastAsia="Arial Unicode MS"/>
          <w:color w:val="000000"/>
          <w:lang w:val="en-US" w:eastAsia="en-US" w:bidi="en-US"/>
        </w:rPr>
        <w:t>) </w:t>
      </w:r>
      <w:r w:rsidRPr="00E65D67">
        <w:rPr>
          <w:rFonts w:eastAsia="Arial Unicode MS"/>
          <w:i/>
          <w:iCs/>
          <w:color w:val="000000"/>
          <w:lang w:val="en-US" w:eastAsia="en-US" w:bidi="en-US"/>
        </w:rPr>
        <w:t>tenge, </w:t>
      </w:r>
      <w:r w:rsidRPr="00E65D67">
        <w:rPr>
          <w:rFonts w:eastAsia="Arial Unicode MS"/>
          <w:color w:val="000000"/>
          <w:lang w:val="en-US" w:eastAsia="en-US" w:bidi="en-US"/>
        </w:rPr>
        <w:t>including a breakdown by year, to carry out works in accordance with paragraph at 3:</w:t>
      </w:r>
    </w:p>
    <w:p w14:paraId="68C87E99" w14:textId="77777777" w:rsidR="00E65D67" w:rsidRPr="00E65D67" w:rsidRDefault="00E65D67" w:rsidP="00E65D67">
      <w:pPr>
        <w:widowControl w:val="0"/>
        <w:jc w:val="both"/>
        <w:rPr>
          <w:rFonts w:eastAsia="Arial Unicode MS"/>
          <w:color w:val="000000"/>
          <w:lang w:val="en-US" w:eastAsia="en-US" w:bidi="en-US"/>
        </w:rPr>
      </w:pPr>
      <w:r w:rsidRPr="00E65D67">
        <w:rPr>
          <w:rFonts w:eastAsia="Arial Unicode MS"/>
          <w:color w:val="000000"/>
          <w:lang w:val="en-US" w:eastAsia="en-US" w:bidi="en-US"/>
        </w:rPr>
        <w:t>- for 2018 - in the amount of </w:t>
      </w:r>
      <w:r w:rsidRPr="00E65D67">
        <w:rPr>
          <w:rFonts w:eastAsia="Arial Unicode MS"/>
          <w:i/>
          <w:iCs/>
          <w:color w:val="000000"/>
          <w:lang w:val="en-US" w:eastAsia="en-US" w:bidi="en-US"/>
        </w:rPr>
        <w:t>12,000,000 </w:t>
      </w:r>
      <w:r w:rsidRPr="00E65D67">
        <w:rPr>
          <w:rFonts w:eastAsia="Arial Unicode MS"/>
          <w:color w:val="000000"/>
          <w:lang w:val="en-US" w:eastAsia="en-US" w:bidi="en-US"/>
        </w:rPr>
        <w:t>( twelve million ) </w:t>
      </w:r>
      <w:r w:rsidRPr="00E65D67">
        <w:rPr>
          <w:rFonts w:eastAsia="Arial Unicode MS"/>
          <w:i/>
          <w:iCs/>
          <w:color w:val="000000"/>
          <w:lang w:val="en-US" w:eastAsia="en-US" w:bidi="en-US"/>
        </w:rPr>
        <w:t>tenge</w:t>
      </w:r>
      <w:r w:rsidRPr="00E65D67">
        <w:rPr>
          <w:rFonts w:eastAsia="Arial Unicode MS"/>
          <w:color w:val="000000"/>
          <w:lang w:val="en-US" w:eastAsia="en-US" w:bidi="en-US"/>
        </w:rPr>
        <w:t>;</w:t>
      </w:r>
    </w:p>
    <w:p w14:paraId="6EAD9789" w14:textId="77777777" w:rsidR="00E65D67" w:rsidRPr="00E65D67" w:rsidRDefault="00E65D67" w:rsidP="00E65D67">
      <w:pPr>
        <w:widowControl w:val="0"/>
        <w:jc w:val="both"/>
        <w:rPr>
          <w:rFonts w:eastAsia="Arial Unicode MS"/>
          <w:color w:val="000000"/>
          <w:lang w:val="en-US" w:eastAsia="en-US" w:bidi="en-US"/>
        </w:rPr>
      </w:pPr>
      <w:r w:rsidRPr="00E65D67">
        <w:rPr>
          <w:rFonts w:eastAsia="Arial Unicode MS"/>
          <w:color w:val="000000"/>
          <w:lang w:val="en-US" w:eastAsia="en-US" w:bidi="en-US"/>
        </w:rPr>
        <w:t>- for 2019 - in the amount of </w:t>
      </w:r>
      <w:r w:rsidRPr="00E65D67">
        <w:rPr>
          <w:rFonts w:eastAsia="Arial Unicode MS"/>
          <w:i/>
          <w:iCs/>
          <w:color w:val="000000"/>
          <w:lang w:val="en-US" w:eastAsia="en-US" w:bidi="en-US"/>
        </w:rPr>
        <w:t>12,000,000 </w:t>
      </w:r>
      <w:r w:rsidRPr="00E65D67">
        <w:rPr>
          <w:rFonts w:eastAsia="Arial Unicode MS"/>
          <w:color w:val="000000"/>
          <w:lang w:val="en-US" w:eastAsia="en-US" w:bidi="en-US"/>
        </w:rPr>
        <w:t>( twelve million ) </w:t>
      </w:r>
      <w:r w:rsidRPr="00E65D67">
        <w:rPr>
          <w:rFonts w:eastAsia="Arial Unicode MS"/>
          <w:i/>
          <w:iCs/>
          <w:color w:val="000000"/>
          <w:lang w:val="en-US" w:eastAsia="en-US" w:bidi="en-US"/>
        </w:rPr>
        <w:t>tenge</w:t>
      </w:r>
      <w:r w:rsidRPr="00E65D67">
        <w:rPr>
          <w:rFonts w:eastAsia="Arial Unicode MS"/>
          <w:color w:val="000000"/>
          <w:lang w:val="en-US" w:eastAsia="en-US" w:bidi="en-US"/>
        </w:rPr>
        <w:t>;</w:t>
      </w:r>
    </w:p>
    <w:p w14:paraId="149B4873" w14:textId="77777777" w:rsidR="00E65D67" w:rsidRPr="00E65D67" w:rsidRDefault="00E65D67" w:rsidP="00E65D67">
      <w:pPr>
        <w:widowControl w:val="0"/>
        <w:jc w:val="both"/>
        <w:rPr>
          <w:rFonts w:eastAsia="Arial Unicode MS"/>
          <w:color w:val="000000"/>
          <w:lang w:val="en-US" w:eastAsia="en-US" w:bidi="en-US"/>
        </w:rPr>
      </w:pPr>
      <w:r w:rsidRPr="00E65D67">
        <w:rPr>
          <w:rFonts w:eastAsia="Arial Unicode MS"/>
          <w:color w:val="000000"/>
          <w:lang w:val="en-US" w:eastAsia="en-US" w:bidi="en-US"/>
        </w:rPr>
        <w:t>- for 2020 - in the amount of </w:t>
      </w:r>
      <w:r w:rsidRPr="00E65D67">
        <w:rPr>
          <w:rFonts w:eastAsia="Arial Unicode MS"/>
          <w:i/>
          <w:iCs/>
          <w:color w:val="000000"/>
          <w:lang w:val="en-US" w:eastAsia="en-US" w:bidi="en-US"/>
        </w:rPr>
        <w:t>12,000,000 </w:t>
      </w:r>
      <w:r w:rsidRPr="00E65D67">
        <w:rPr>
          <w:rFonts w:eastAsia="Arial Unicode MS"/>
          <w:color w:val="000000"/>
          <w:lang w:val="en-US" w:eastAsia="en-US" w:bidi="en-US"/>
        </w:rPr>
        <w:t>( twelve million ) </w:t>
      </w:r>
      <w:r w:rsidRPr="00E65D67">
        <w:rPr>
          <w:rFonts w:eastAsia="Arial Unicode MS"/>
          <w:i/>
          <w:iCs/>
          <w:color w:val="000000"/>
          <w:lang w:val="en-US" w:eastAsia="en-US" w:bidi="en-US"/>
        </w:rPr>
        <w:t>tenge</w:t>
      </w:r>
      <w:r w:rsidRPr="00E65D67">
        <w:rPr>
          <w:rFonts w:eastAsia="Arial Unicode MS"/>
          <w:color w:val="000000"/>
          <w:lang w:val="en-US" w:eastAsia="en-US" w:bidi="en-US"/>
        </w:rPr>
        <w:t>.</w:t>
      </w:r>
    </w:p>
    <w:p w14:paraId="243729FD" w14:textId="77777777" w:rsidR="00E65D67" w:rsidRPr="00E65D67" w:rsidRDefault="00E65D67" w:rsidP="00E65D67">
      <w:pPr>
        <w:widowControl w:val="0"/>
        <w:jc w:val="both"/>
        <w:rPr>
          <w:rFonts w:eastAsia="Arial Unicode MS"/>
          <w:color w:val="FF0000"/>
          <w:lang w:val="en-US" w:eastAsia="en-US" w:bidi="en-US"/>
        </w:rPr>
      </w:pPr>
    </w:p>
    <w:p w14:paraId="735289F3" w14:textId="77777777" w:rsidR="00E65D67" w:rsidRPr="00E65D67" w:rsidRDefault="00E65D67" w:rsidP="00E65D67">
      <w:pPr>
        <w:widowControl w:val="0"/>
        <w:jc w:val="center"/>
        <w:rPr>
          <w:rFonts w:eastAsia="Arial Unicode MS"/>
          <w:color w:val="000000"/>
          <w:lang w:val="en-US" w:eastAsia="en-US" w:bidi="en-US"/>
        </w:rPr>
      </w:pPr>
      <w:r w:rsidRPr="00E65D67">
        <w:rPr>
          <w:rFonts w:eastAsia="Arial Unicode MS"/>
          <w:b/>
          <w:bCs/>
          <w:i/>
          <w:iCs/>
          <w:color w:val="000000"/>
          <w:lang w:val="en-US" w:eastAsia="en-US" w:bidi="en-US"/>
        </w:rPr>
        <w:t>2. Characteristics of scientific and technical products by qualification characteristics and economic indicators</w:t>
      </w:r>
    </w:p>
    <w:p w14:paraId="40833493" w14:textId="77777777" w:rsidR="00E65D67" w:rsidRPr="00E65D67" w:rsidRDefault="00E65D67" w:rsidP="00E65D67">
      <w:pPr>
        <w:widowControl w:val="0"/>
        <w:jc w:val="both"/>
        <w:rPr>
          <w:rFonts w:eastAsia="Arial Unicode MS"/>
          <w:color w:val="000000"/>
          <w:lang w:val="en-US" w:eastAsia="en-US" w:bidi="en-US"/>
        </w:rPr>
      </w:pPr>
      <w:r w:rsidRPr="00E65D67">
        <w:rPr>
          <w:rFonts w:eastAsia="Arial Unicode MS"/>
          <w:b/>
          <w:bCs/>
          <w:color w:val="000000"/>
          <w:lang w:val="en-US" w:eastAsia="en-US" w:bidi="en-US"/>
        </w:rPr>
        <w:t>2.1 </w:t>
      </w:r>
      <w:r w:rsidRPr="00E65D67">
        <w:rPr>
          <w:rFonts w:eastAsia="Arial Unicode MS"/>
          <w:color w:val="000000"/>
          <w:lang w:val="en-US" w:eastAsia="en-US" w:bidi="en-US"/>
        </w:rPr>
        <w:t>Direction of work: </w:t>
      </w:r>
      <w:r w:rsidRPr="00E65D67">
        <w:rPr>
          <w:rFonts w:eastAsia="Arial Unicode MS"/>
          <w:i/>
          <w:iCs/>
          <w:color w:val="000000"/>
          <w:u w:val="single"/>
          <w:lang w:val="en-US" w:eastAsia="en-US" w:bidi="en-US"/>
        </w:rPr>
        <w:t>Basic and applied research in biomedicine.</w:t>
      </w:r>
    </w:p>
    <w:p w14:paraId="0484CAA4" w14:textId="77777777" w:rsidR="00E65D67" w:rsidRPr="00E65D67" w:rsidRDefault="00E65D67" w:rsidP="00E65D67">
      <w:pPr>
        <w:widowControl w:val="0"/>
        <w:jc w:val="both"/>
        <w:rPr>
          <w:rFonts w:eastAsia="Arial Unicode MS"/>
          <w:color w:val="000000"/>
          <w:lang w:val="en-US" w:eastAsia="en-US" w:bidi="en-US"/>
        </w:rPr>
      </w:pPr>
      <w:r w:rsidRPr="00E65D67">
        <w:rPr>
          <w:rFonts w:eastAsia="Arial Unicode MS"/>
          <w:b/>
          <w:bCs/>
          <w:color w:val="000000"/>
          <w:lang w:val="en-US" w:eastAsia="en-US" w:bidi="en-US"/>
        </w:rPr>
        <w:t>2.2 </w:t>
      </w:r>
      <w:r w:rsidRPr="00E65D67">
        <w:rPr>
          <w:rFonts w:eastAsia="Arial Unicode MS"/>
          <w:color w:val="000000"/>
          <w:lang w:val="en-US" w:eastAsia="en-US" w:bidi="en-US"/>
        </w:rPr>
        <w:t>Scope: </w:t>
      </w:r>
      <w:r w:rsidRPr="00E65D67">
        <w:rPr>
          <w:rFonts w:eastAsia="Arial Unicode MS"/>
          <w:i/>
          <w:iCs/>
          <w:color w:val="000000"/>
          <w:u w:val="single"/>
          <w:lang w:val="en-US" w:eastAsia="en-US" w:bidi="en-US"/>
        </w:rPr>
        <w:t>Medical biotechnology</w:t>
      </w:r>
    </w:p>
    <w:p w14:paraId="755EA3E2" w14:textId="77777777" w:rsidR="00E65D67" w:rsidRPr="00E65D67" w:rsidRDefault="00E65D67" w:rsidP="00E65D67">
      <w:pPr>
        <w:widowControl w:val="0"/>
        <w:jc w:val="both"/>
        <w:rPr>
          <w:rFonts w:eastAsia="Arial Unicode MS"/>
          <w:color w:val="000000"/>
          <w:lang w:val="en-US" w:eastAsia="en-US" w:bidi="en-US"/>
        </w:rPr>
      </w:pPr>
      <w:r w:rsidRPr="00E65D67">
        <w:rPr>
          <w:rFonts w:eastAsia="Arial Unicode MS"/>
          <w:b/>
          <w:bCs/>
          <w:color w:val="000000"/>
          <w:lang w:val="en-US" w:eastAsia="en-US" w:bidi="en-US"/>
        </w:rPr>
        <w:t>2.3 </w:t>
      </w:r>
      <w:r w:rsidRPr="00E65D67">
        <w:rPr>
          <w:rFonts w:eastAsia="Arial Unicode MS"/>
          <w:color w:val="000000"/>
          <w:lang w:val="en-US" w:eastAsia="en-US" w:bidi="en-US"/>
        </w:rPr>
        <w:t>End result:</w:t>
      </w:r>
    </w:p>
    <w:p w14:paraId="4AC1F8AE" w14:textId="77777777" w:rsidR="00E65D67" w:rsidRPr="00E65D67" w:rsidRDefault="00E65D67" w:rsidP="00E65D67">
      <w:pPr>
        <w:widowControl w:val="0"/>
        <w:jc w:val="both"/>
        <w:rPr>
          <w:rFonts w:eastAsia="Arial Unicode MS"/>
          <w:color w:val="000000"/>
          <w:lang w:val="en-US" w:eastAsia="en-US" w:bidi="en-US"/>
        </w:rPr>
      </w:pPr>
      <w:r w:rsidRPr="00E65D67">
        <w:rPr>
          <w:rFonts w:eastAsia="Arial Unicode MS"/>
          <w:color w:val="000000"/>
          <w:lang w:val="en-US" w:eastAsia="en-US" w:bidi="en-US"/>
        </w:rPr>
        <w:t xml:space="preserve">- for 2018: Effect of polymer on proliferation, osteogenic differentiation of MSCs and its ability to inhibit the activity of </w:t>
      </w:r>
      <w:proofErr w:type="spellStart"/>
      <w:r w:rsidRPr="00E65D67">
        <w:rPr>
          <w:rFonts w:eastAsia="Arial Unicode MS"/>
          <w:color w:val="000000"/>
          <w:lang w:val="en-US" w:eastAsia="en-US" w:bidi="en-US"/>
        </w:rPr>
        <w:t>oseoclasts</w:t>
      </w:r>
      <w:proofErr w:type="spellEnd"/>
      <w:r w:rsidRPr="00E65D67">
        <w:rPr>
          <w:rFonts w:eastAsia="Arial Unicode MS"/>
          <w:color w:val="000000"/>
          <w:lang w:val="en-US" w:eastAsia="en-US" w:bidi="en-US"/>
        </w:rPr>
        <w:t xml:space="preserve"> </w:t>
      </w:r>
      <w:r w:rsidRPr="00E65D67">
        <w:rPr>
          <w:rFonts w:eastAsia="Arial Unicode MS"/>
          <w:i/>
          <w:color w:val="000000"/>
          <w:lang w:val="en-US" w:eastAsia="en-US" w:bidi="en-US"/>
        </w:rPr>
        <w:t xml:space="preserve">in vitro </w:t>
      </w:r>
      <w:r w:rsidRPr="00E65D67">
        <w:rPr>
          <w:rFonts w:eastAsia="Arial Unicode MS"/>
          <w:color w:val="000000"/>
          <w:lang w:val="en-US" w:eastAsia="en-US" w:bidi="en-US"/>
        </w:rPr>
        <w:t xml:space="preserve"> will be evaluated</w:t>
      </w:r>
    </w:p>
    <w:p w14:paraId="0E6E147D" w14:textId="77777777" w:rsidR="00E65D67" w:rsidRPr="00E65D67" w:rsidRDefault="00E65D67" w:rsidP="00E65D67">
      <w:pPr>
        <w:widowControl w:val="0"/>
        <w:jc w:val="both"/>
        <w:rPr>
          <w:rFonts w:eastAsia="Arial Unicode MS"/>
          <w:color w:val="000000"/>
          <w:lang w:val="en-US" w:eastAsia="en-US" w:bidi="en-US"/>
        </w:rPr>
      </w:pPr>
      <w:r w:rsidRPr="00E65D67">
        <w:rPr>
          <w:rFonts w:eastAsia="Arial Unicode MS"/>
          <w:color w:val="000000"/>
          <w:lang w:val="en-US" w:eastAsia="en-US" w:bidi="en-US"/>
        </w:rPr>
        <w:t xml:space="preserve">- 2019:  Effectiveness of the polymer modified MSCs transplantations in osteoporotic ulna rat fractures </w:t>
      </w:r>
      <w:r w:rsidRPr="00E65D67">
        <w:rPr>
          <w:rFonts w:eastAsia="Arial Unicode MS"/>
          <w:i/>
          <w:color w:val="000000"/>
          <w:lang w:val="en-US" w:eastAsia="en-US" w:bidi="en-US"/>
        </w:rPr>
        <w:t xml:space="preserve">in vivo </w:t>
      </w:r>
      <w:r w:rsidRPr="00E65D67">
        <w:rPr>
          <w:rFonts w:eastAsia="Arial Unicode MS"/>
          <w:color w:val="000000"/>
          <w:lang w:val="en-US" w:eastAsia="en-US" w:bidi="en-US"/>
        </w:rPr>
        <w:t>will be evaluated</w:t>
      </w:r>
    </w:p>
    <w:p w14:paraId="3014BAC1" w14:textId="77777777" w:rsidR="00E65D67" w:rsidRPr="00E65D67" w:rsidRDefault="00E65D67" w:rsidP="00E65D67">
      <w:pPr>
        <w:widowControl w:val="0"/>
        <w:jc w:val="both"/>
        <w:rPr>
          <w:rFonts w:eastAsia="Arial Unicode MS"/>
          <w:color w:val="000000"/>
          <w:spacing w:val="2"/>
          <w:lang w:val="en-US" w:eastAsia="en-US" w:bidi="en-US"/>
        </w:rPr>
      </w:pPr>
      <w:r w:rsidRPr="00E65D67">
        <w:rPr>
          <w:rFonts w:eastAsia="Arial Unicode MS"/>
          <w:color w:val="000000"/>
          <w:lang w:val="en-US" w:eastAsia="en-US" w:bidi="en-US"/>
        </w:rPr>
        <w:t xml:space="preserve">- for the 2020 year: A method for creating a tissue-engineered </w:t>
      </w:r>
      <w:proofErr w:type="spellStart"/>
      <w:r w:rsidRPr="00E65D67">
        <w:rPr>
          <w:rFonts w:eastAsia="Arial Unicode MS"/>
          <w:color w:val="000000"/>
          <w:lang w:val="en-US" w:eastAsia="en-US" w:bidi="en-US"/>
        </w:rPr>
        <w:t>biograft</w:t>
      </w:r>
      <w:proofErr w:type="spellEnd"/>
      <w:r w:rsidRPr="00E65D67">
        <w:rPr>
          <w:rFonts w:eastAsia="Arial Unicode MS"/>
          <w:color w:val="000000"/>
          <w:lang w:val="en-US" w:eastAsia="en-US" w:bidi="en-US"/>
        </w:rPr>
        <w:t xml:space="preserve"> based on a synthetic osteophilic bisphosphonate polymer and a mesenchymal stem cells will be developed.</w:t>
      </w:r>
    </w:p>
    <w:p w14:paraId="264D528F" w14:textId="77777777" w:rsidR="00E65D67" w:rsidRPr="00E65D67" w:rsidRDefault="00E65D67" w:rsidP="00E65D67">
      <w:pPr>
        <w:widowControl w:val="0"/>
        <w:jc w:val="both"/>
        <w:rPr>
          <w:rFonts w:eastAsia="Arial Unicode MS"/>
          <w:color w:val="000000"/>
          <w:lang w:val="en-US" w:eastAsia="en-US" w:bidi="en-US"/>
        </w:rPr>
      </w:pPr>
      <w:r w:rsidRPr="00E65D67">
        <w:rPr>
          <w:rFonts w:eastAsia="Arial Unicode MS"/>
          <w:b/>
          <w:bCs/>
          <w:color w:val="000000"/>
          <w:lang w:val="en-US" w:eastAsia="en-US" w:bidi="en-US"/>
        </w:rPr>
        <w:t>2.4 </w:t>
      </w:r>
      <w:r w:rsidRPr="00E65D67">
        <w:rPr>
          <w:rFonts w:eastAsia="Arial Unicode MS"/>
          <w:color w:val="000000"/>
          <w:lang w:val="en-US" w:eastAsia="en-US" w:bidi="en-US"/>
        </w:rPr>
        <w:t>Patentability: No</w:t>
      </w:r>
    </w:p>
    <w:p w14:paraId="7F65069F" w14:textId="77777777" w:rsidR="00E65D67" w:rsidRPr="00E65D67" w:rsidRDefault="00E65D67" w:rsidP="00E65D67">
      <w:pPr>
        <w:widowControl w:val="0"/>
        <w:jc w:val="both"/>
        <w:rPr>
          <w:rFonts w:eastAsia="Arial Unicode MS"/>
          <w:color w:val="000000"/>
          <w:lang w:val="en-US" w:eastAsia="en-US" w:bidi="en-US"/>
        </w:rPr>
      </w:pPr>
      <w:r w:rsidRPr="00E65D67">
        <w:rPr>
          <w:rFonts w:eastAsia="Arial Unicode MS"/>
          <w:b/>
          <w:bCs/>
          <w:color w:val="000000"/>
          <w:lang w:val="en-US" w:eastAsia="en-US" w:bidi="en-US"/>
        </w:rPr>
        <w:t>2.5 </w:t>
      </w:r>
      <w:r w:rsidRPr="00E65D67">
        <w:rPr>
          <w:rFonts w:eastAsia="Arial Unicode MS"/>
          <w:color w:val="000000"/>
          <w:lang w:val="en-US" w:eastAsia="en-US" w:bidi="en-US"/>
        </w:rPr>
        <w:t>Scientific and technical level (novelty): High</w:t>
      </w:r>
      <w:r w:rsidRPr="00E65D67">
        <w:rPr>
          <w:rFonts w:eastAsia="Arial Unicode MS"/>
          <w:i/>
          <w:iCs/>
          <w:color w:val="FF0000"/>
          <w:lang w:val="en-US" w:eastAsia="en-US" w:bidi="en-US"/>
        </w:rPr>
        <w:t> </w:t>
      </w:r>
      <w:r w:rsidRPr="00E65D67">
        <w:rPr>
          <w:rFonts w:eastAsia="Arial Unicode MS"/>
          <w:i/>
          <w:iCs/>
          <w:color w:val="FF0000"/>
          <w:u w:val="single"/>
          <w:lang w:val="en-US" w:eastAsia="en-US" w:bidi="en-US"/>
        </w:rPr>
        <w:t>   </w:t>
      </w:r>
    </w:p>
    <w:p w14:paraId="61BBF753" w14:textId="77777777" w:rsidR="00E65D67" w:rsidRPr="00E65D67" w:rsidRDefault="00E65D67" w:rsidP="00E65D67">
      <w:pPr>
        <w:widowControl w:val="0"/>
        <w:jc w:val="both"/>
        <w:rPr>
          <w:rFonts w:eastAsia="Arial Unicode MS"/>
          <w:color w:val="000000"/>
          <w:lang w:val="en-US" w:eastAsia="en-US" w:bidi="en-US"/>
        </w:rPr>
      </w:pPr>
      <w:r w:rsidRPr="00E65D67">
        <w:rPr>
          <w:rFonts w:eastAsia="Arial Unicode MS"/>
          <w:b/>
          <w:bCs/>
          <w:color w:val="000000"/>
          <w:lang w:val="en-US" w:eastAsia="en-US" w:bidi="en-US"/>
        </w:rPr>
        <w:t>2.6 </w:t>
      </w:r>
      <w:r w:rsidRPr="00E65D67">
        <w:rPr>
          <w:rFonts w:eastAsia="Arial Unicode MS"/>
          <w:color w:val="000000"/>
          <w:lang w:val="en-US" w:eastAsia="en-US" w:bidi="en-US"/>
        </w:rPr>
        <w:t>The use of scientific and technical products is carried out: by the </w:t>
      </w:r>
      <w:r w:rsidRPr="00E65D67">
        <w:rPr>
          <w:rFonts w:eastAsia="Arial Unicode MS"/>
          <w:color w:val="000000"/>
          <w:u w:val="single"/>
          <w:lang w:val="en-US" w:eastAsia="en-US" w:bidi="en-US"/>
        </w:rPr>
        <w:t>Contractor</w:t>
      </w:r>
    </w:p>
    <w:p w14:paraId="030C04D8" w14:textId="77777777" w:rsidR="00E65D67" w:rsidRPr="00E65D67" w:rsidRDefault="00E65D67" w:rsidP="00E65D67">
      <w:pPr>
        <w:widowControl w:val="0"/>
        <w:jc w:val="both"/>
        <w:rPr>
          <w:rFonts w:eastAsia="Arial Unicode MS"/>
          <w:color w:val="000000"/>
          <w:lang w:val="en-US" w:eastAsia="en-US" w:bidi="en-US"/>
        </w:rPr>
      </w:pPr>
      <w:r w:rsidRPr="00E65D67">
        <w:rPr>
          <w:rFonts w:eastAsia="Arial Unicode MS"/>
          <w:b/>
          <w:bCs/>
          <w:color w:val="000000"/>
          <w:lang w:val="en-US" w:eastAsia="en-US" w:bidi="en-US"/>
        </w:rPr>
        <w:t>2.7 </w:t>
      </w:r>
      <w:r w:rsidRPr="00E65D67">
        <w:rPr>
          <w:rFonts w:eastAsia="Arial Unicode MS"/>
          <w:color w:val="000000"/>
          <w:lang w:val="en-US" w:eastAsia="en-US" w:bidi="en-US"/>
        </w:rPr>
        <w:t>Type of use of the result of scientific and (or) scientific and technical activities: The results of preclinical studies can serve as a basis for the development of a clinical trial protocol with the subsequent introduction of the proposed method into practical health care with the development of new methods of cell therapy for the treatment of patients with impaired regeneration in the zone of osteoporosis-associated bone fractures, which will lead to an improvement in the quality of life and decrease in disability in patients with this categories.</w:t>
      </w:r>
    </w:p>
    <w:p w14:paraId="7F229633" w14:textId="77777777" w:rsidR="00E65D67" w:rsidRPr="00E65D67" w:rsidRDefault="00E65D67" w:rsidP="00E65D67">
      <w:pPr>
        <w:widowControl w:val="0"/>
        <w:ind w:left="709"/>
        <w:jc w:val="both"/>
        <w:rPr>
          <w:rFonts w:eastAsia="Arial Unicode MS"/>
          <w:color w:val="000000"/>
          <w:lang w:val="en-US" w:eastAsia="en-US" w:bidi="en-US"/>
        </w:rPr>
      </w:pPr>
      <w:r w:rsidRPr="00E65D67">
        <w:rPr>
          <w:rFonts w:eastAsia="Arial Unicode MS"/>
          <w:i/>
          <w:iCs/>
          <w:color w:val="FF0000"/>
          <w:lang w:val="en-US" w:eastAsia="en-US" w:bidi="en-US"/>
        </w:rPr>
        <w:t> </w:t>
      </w:r>
    </w:p>
    <w:p w14:paraId="6CE92A86" w14:textId="77777777" w:rsidR="00E65D67" w:rsidRPr="00E9581B" w:rsidRDefault="00E65D67" w:rsidP="00E65D67">
      <w:pPr>
        <w:widowControl w:val="0"/>
        <w:ind w:left="709"/>
        <w:jc w:val="both"/>
        <w:rPr>
          <w:rFonts w:eastAsia="Arial Unicode MS"/>
          <w:i/>
          <w:color w:val="FF0000"/>
          <w:lang w:val="en-US" w:eastAsia="en-US" w:bidi="en-US"/>
        </w:rPr>
      </w:pPr>
    </w:p>
    <w:p w14:paraId="48113B29" w14:textId="77777777" w:rsidR="00E65D67" w:rsidRPr="00E9581B" w:rsidRDefault="00E65D67" w:rsidP="00E65D67">
      <w:pPr>
        <w:widowControl w:val="0"/>
        <w:jc w:val="center"/>
        <w:rPr>
          <w:rFonts w:eastAsia="Arial Unicode MS"/>
          <w:color w:val="FF0000"/>
          <w:lang w:val="en-US" w:eastAsia="en-US" w:bidi="en-US"/>
        </w:rPr>
      </w:pPr>
      <w:r w:rsidRPr="00E9581B">
        <w:rPr>
          <w:rFonts w:eastAsia="Arial Unicode MS"/>
          <w:b/>
          <w:i/>
          <w:lang w:val="en-US" w:eastAsia="en-US" w:bidi="en-US"/>
        </w:rPr>
        <w:t>3. Name of work, terms of their implementation and results</w:t>
      </w:r>
    </w:p>
    <w:tbl>
      <w:tblPr>
        <w:tblpPr w:leftFromText="180" w:rightFromText="180" w:vertAnchor="text" w:tblpY="120"/>
        <w:tblW w:w="9430" w:type="dxa"/>
        <w:tblLayout w:type="fixed"/>
        <w:tblCellMar>
          <w:left w:w="70" w:type="dxa"/>
          <w:right w:w="70" w:type="dxa"/>
        </w:tblCellMar>
        <w:tblLook w:val="0000" w:firstRow="0" w:lastRow="0" w:firstColumn="0" w:lastColumn="0" w:noHBand="0" w:noVBand="0"/>
      </w:tblPr>
      <w:tblGrid>
        <w:gridCol w:w="1060"/>
        <w:gridCol w:w="3150"/>
        <w:gridCol w:w="1260"/>
        <w:gridCol w:w="900"/>
        <w:gridCol w:w="3060"/>
      </w:tblGrid>
      <w:tr w:rsidR="00E65D67" w:rsidRPr="00E65D67" w14:paraId="23A78038" w14:textId="77777777" w:rsidTr="00E65D67">
        <w:trPr>
          <w:cantSplit/>
          <w:trHeight w:val="396"/>
        </w:trPr>
        <w:tc>
          <w:tcPr>
            <w:tcW w:w="1060" w:type="dxa"/>
            <w:vMerge w:val="restart"/>
            <w:tcBorders>
              <w:top w:val="single" w:sz="4" w:space="0" w:color="auto"/>
              <w:left w:val="single" w:sz="6" w:space="0" w:color="auto"/>
              <w:right w:val="single" w:sz="4" w:space="0" w:color="auto"/>
            </w:tcBorders>
          </w:tcPr>
          <w:p w14:paraId="58175DB3" w14:textId="77777777" w:rsidR="00E65D67" w:rsidRPr="00E65D67" w:rsidRDefault="00E65D67" w:rsidP="00E65D67">
            <w:pPr>
              <w:widowControl w:val="0"/>
              <w:jc w:val="center"/>
            </w:pPr>
            <w:r w:rsidRPr="00E65D67">
              <w:rPr>
                <w:rFonts w:eastAsia="Arial Unicode MS"/>
                <w:color w:val="000000"/>
                <w:lang w:val="en-US" w:eastAsia="en-US" w:bidi="en-US"/>
              </w:rPr>
              <w:t>Job code, stage</w:t>
            </w:r>
          </w:p>
        </w:tc>
        <w:tc>
          <w:tcPr>
            <w:tcW w:w="3150" w:type="dxa"/>
            <w:vMerge w:val="restart"/>
            <w:tcBorders>
              <w:top w:val="single" w:sz="4" w:space="0" w:color="auto"/>
              <w:left w:val="single" w:sz="4" w:space="0" w:color="auto"/>
              <w:right w:val="single" w:sz="4" w:space="0" w:color="auto"/>
            </w:tcBorders>
          </w:tcPr>
          <w:p w14:paraId="137272A6" w14:textId="77777777" w:rsidR="00E65D67" w:rsidRPr="00E65D67" w:rsidRDefault="00E65D67" w:rsidP="00E65D67">
            <w:pPr>
              <w:widowControl w:val="0"/>
              <w:jc w:val="center"/>
              <w:rPr>
                <w:lang w:val="en-US"/>
              </w:rPr>
            </w:pPr>
            <w:r w:rsidRPr="00E65D67">
              <w:rPr>
                <w:rFonts w:eastAsia="Arial Unicode MS"/>
                <w:color w:val="000000"/>
                <w:lang w:val="en-US" w:eastAsia="en-US" w:bidi="en-US"/>
              </w:rPr>
              <w:t>Name of work under the Agreement and the main stages of its implementation</w:t>
            </w:r>
          </w:p>
        </w:tc>
        <w:tc>
          <w:tcPr>
            <w:tcW w:w="2160" w:type="dxa"/>
            <w:gridSpan w:val="2"/>
            <w:tcBorders>
              <w:top w:val="single" w:sz="4" w:space="0" w:color="auto"/>
              <w:left w:val="single" w:sz="4" w:space="0" w:color="auto"/>
              <w:bottom w:val="single" w:sz="4" w:space="0" w:color="auto"/>
              <w:right w:val="single" w:sz="4" w:space="0" w:color="auto"/>
            </w:tcBorders>
          </w:tcPr>
          <w:p w14:paraId="28A4FCE2" w14:textId="77777777" w:rsidR="00E65D67" w:rsidRPr="00E65D67" w:rsidRDefault="00E65D67" w:rsidP="00E65D67">
            <w:pPr>
              <w:widowControl w:val="0"/>
              <w:jc w:val="center"/>
            </w:pPr>
            <w:r w:rsidRPr="00E65D67">
              <w:rPr>
                <w:rFonts w:eastAsia="Arial Unicode MS"/>
                <w:color w:val="000000"/>
                <w:lang w:val="en-US" w:eastAsia="en-US" w:bidi="en-US"/>
              </w:rPr>
              <w:t>Period of execution</w:t>
            </w:r>
          </w:p>
        </w:tc>
        <w:tc>
          <w:tcPr>
            <w:tcW w:w="3060" w:type="dxa"/>
            <w:tcBorders>
              <w:top w:val="single" w:sz="4" w:space="0" w:color="auto"/>
              <w:left w:val="single" w:sz="4" w:space="0" w:color="auto"/>
              <w:right w:val="single" w:sz="4" w:space="0" w:color="auto"/>
            </w:tcBorders>
          </w:tcPr>
          <w:p w14:paraId="5C8634E1" w14:textId="77777777" w:rsidR="00E65D67" w:rsidRPr="00E65D67" w:rsidRDefault="00E65D67" w:rsidP="00E65D67">
            <w:pPr>
              <w:widowControl w:val="0"/>
              <w:jc w:val="center"/>
              <w:rPr>
                <w:lang w:val="en-US"/>
              </w:rPr>
            </w:pPr>
            <w:r w:rsidRPr="00E65D67">
              <w:rPr>
                <w:lang w:val="en-US"/>
              </w:rPr>
              <w:t>Anticipated results</w:t>
            </w:r>
          </w:p>
        </w:tc>
      </w:tr>
      <w:tr w:rsidR="00E9581B" w:rsidRPr="00E65D67" w14:paraId="0568A9D7" w14:textId="77777777" w:rsidTr="00E65D67">
        <w:trPr>
          <w:cantSplit/>
          <w:trHeight w:val="137"/>
        </w:trPr>
        <w:tc>
          <w:tcPr>
            <w:tcW w:w="1060" w:type="dxa"/>
            <w:vMerge/>
            <w:tcBorders>
              <w:left w:val="single" w:sz="6" w:space="0" w:color="auto"/>
              <w:bottom w:val="single" w:sz="4" w:space="0" w:color="auto"/>
              <w:right w:val="single" w:sz="4" w:space="0" w:color="auto"/>
            </w:tcBorders>
          </w:tcPr>
          <w:p w14:paraId="6BEEAE12" w14:textId="77777777" w:rsidR="00E65D67" w:rsidRPr="00E65D67" w:rsidRDefault="00E65D67" w:rsidP="00E65D67">
            <w:pPr>
              <w:widowControl w:val="0"/>
              <w:ind w:firstLine="709"/>
              <w:jc w:val="both"/>
            </w:pPr>
          </w:p>
        </w:tc>
        <w:tc>
          <w:tcPr>
            <w:tcW w:w="3150" w:type="dxa"/>
            <w:vMerge/>
            <w:tcBorders>
              <w:left w:val="single" w:sz="4" w:space="0" w:color="auto"/>
              <w:bottom w:val="single" w:sz="4" w:space="0" w:color="auto"/>
              <w:right w:val="single" w:sz="4" w:space="0" w:color="auto"/>
            </w:tcBorders>
          </w:tcPr>
          <w:p w14:paraId="3E98DE8D" w14:textId="77777777" w:rsidR="00E65D67" w:rsidRPr="00E65D67" w:rsidRDefault="00E65D67" w:rsidP="00E65D67">
            <w:pPr>
              <w:widowControl w:val="0"/>
              <w:ind w:firstLine="709"/>
              <w:jc w:val="both"/>
            </w:pPr>
          </w:p>
        </w:tc>
        <w:tc>
          <w:tcPr>
            <w:tcW w:w="1260" w:type="dxa"/>
            <w:tcBorders>
              <w:top w:val="single" w:sz="4" w:space="0" w:color="auto"/>
              <w:left w:val="single" w:sz="4" w:space="0" w:color="auto"/>
              <w:bottom w:val="single" w:sz="4" w:space="0" w:color="auto"/>
              <w:right w:val="single" w:sz="4" w:space="0" w:color="auto"/>
            </w:tcBorders>
          </w:tcPr>
          <w:p w14:paraId="099EA45D" w14:textId="77777777" w:rsidR="00E65D67" w:rsidRPr="00E65D67" w:rsidRDefault="00E65D67" w:rsidP="00E65D67">
            <w:pPr>
              <w:widowControl w:val="0"/>
              <w:jc w:val="center"/>
            </w:pPr>
            <w:r w:rsidRPr="00E65D67">
              <w:rPr>
                <w:rFonts w:eastAsia="Arial Unicode MS"/>
                <w:color w:val="000000"/>
                <w:lang w:val="en-US" w:eastAsia="en-US" w:bidi="en-US"/>
              </w:rPr>
              <w:t>Start</w:t>
            </w:r>
          </w:p>
        </w:tc>
        <w:tc>
          <w:tcPr>
            <w:tcW w:w="900" w:type="dxa"/>
            <w:tcBorders>
              <w:top w:val="single" w:sz="4" w:space="0" w:color="auto"/>
              <w:left w:val="single" w:sz="4" w:space="0" w:color="auto"/>
              <w:bottom w:val="single" w:sz="4" w:space="0" w:color="auto"/>
              <w:right w:val="single" w:sz="4" w:space="0" w:color="auto"/>
            </w:tcBorders>
          </w:tcPr>
          <w:p w14:paraId="26142ECC" w14:textId="77777777" w:rsidR="00E65D67" w:rsidRPr="00E65D67" w:rsidRDefault="00E65D67" w:rsidP="00E65D67">
            <w:pPr>
              <w:widowControl w:val="0"/>
              <w:jc w:val="center"/>
              <w:rPr>
                <w:lang w:val="ru-RU"/>
              </w:rPr>
            </w:pPr>
            <w:r w:rsidRPr="00E65D67">
              <w:rPr>
                <w:rFonts w:eastAsia="Arial Unicode MS"/>
                <w:color w:val="000000"/>
                <w:lang w:val="en-US" w:eastAsia="en-US" w:bidi="en-US"/>
              </w:rPr>
              <w:t>ending</w:t>
            </w:r>
          </w:p>
        </w:tc>
        <w:tc>
          <w:tcPr>
            <w:tcW w:w="3060" w:type="dxa"/>
            <w:tcBorders>
              <w:left w:val="single" w:sz="4" w:space="0" w:color="auto"/>
              <w:bottom w:val="single" w:sz="4" w:space="0" w:color="auto"/>
              <w:right w:val="single" w:sz="4" w:space="0" w:color="auto"/>
            </w:tcBorders>
          </w:tcPr>
          <w:p w14:paraId="6F54059F" w14:textId="77777777" w:rsidR="00E65D67" w:rsidRPr="00E65D67" w:rsidRDefault="00E65D67" w:rsidP="00E65D67">
            <w:pPr>
              <w:widowControl w:val="0"/>
              <w:ind w:firstLine="709"/>
              <w:jc w:val="both"/>
            </w:pPr>
          </w:p>
        </w:tc>
      </w:tr>
      <w:tr w:rsidR="00E65D67" w:rsidRPr="00E65D67" w14:paraId="3DF250B3" w14:textId="77777777" w:rsidTr="00E65D67">
        <w:trPr>
          <w:cantSplit/>
          <w:trHeight w:val="573"/>
        </w:trPr>
        <w:tc>
          <w:tcPr>
            <w:tcW w:w="9430" w:type="dxa"/>
            <w:gridSpan w:val="5"/>
            <w:tcBorders>
              <w:top w:val="single" w:sz="4" w:space="0" w:color="auto"/>
              <w:left w:val="single" w:sz="6" w:space="0" w:color="auto"/>
              <w:bottom w:val="single" w:sz="4" w:space="0" w:color="auto"/>
              <w:right w:val="single" w:sz="4" w:space="0" w:color="auto"/>
            </w:tcBorders>
          </w:tcPr>
          <w:p w14:paraId="1B484100" w14:textId="77777777" w:rsidR="00E65D67" w:rsidRPr="00E65D67" w:rsidRDefault="00E65D67" w:rsidP="00E65D67">
            <w:pPr>
              <w:widowControl w:val="0"/>
              <w:rPr>
                <w:rFonts w:eastAsia="Arial Unicode MS"/>
                <w:color w:val="000000"/>
                <w:lang w:val="en-US" w:eastAsia="en-US" w:bidi="en-US"/>
              </w:rPr>
            </w:pPr>
            <w:r w:rsidRPr="00E65D67">
              <w:rPr>
                <w:rFonts w:eastAsia="Arial Unicode MS"/>
                <w:b/>
                <w:i/>
                <w:lang w:val="en-US" w:eastAsia="en-US" w:bidi="en-US"/>
              </w:rPr>
              <w:t>Calendar plan for 2018</w:t>
            </w:r>
          </w:p>
        </w:tc>
      </w:tr>
      <w:tr w:rsidR="00E9581B" w:rsidRPr="00E65D67" w14:paraId="1286045F" w14:textId="77777777" w:rsidTr="00E65D67">
        <w:trPr>
          <w:cantSplit/>
          <w:trHeight w:val="573"/>
        </w:trPr>
        <w:tc>
          <w:tcPr>
            <w:tcW w:w="1060" w:type="dxa"/>
            <w:tcBorders>
              <w:top w:val="single" w:sz="4" w:space="0" w:color="auto"/>
              <w:left w:val="single" w:sz="6" w:space="0" w:color="auto"/>
              <w:bottom w:val="single" w:sz="4" w:space="0" w:color="auto"/>
              <w:right w:val="single" w:sz="4" w:space="0" w:color="auto"/>
            </w:tcBorders>
          </w:tcPr>
          <w:p w14:paraId="140EC99B" w14:textId="77777777" w:rsidR="00E65D67" w:rsidRPr="00E65D67" w:rsidRDefault="00E65D67" w:rsidP="00E65D67">
            <w:pPr>
              <w:widowControl w:val="0"/>
              <w:ind w:firstLine="709"/>
              <w:jc w:val="both"/>
              <w:rPr>
                <w:bCs/>
              </w:rPr>
            </w:pPr>
            <w:r w:rsidRPr="00E65D67">
              <w:rPr>
                <w:bCs/>
              </w:rPr>
              <w:lastRenderedPageBreak/>
              <w:t>1</w:t>
            </w:r>
          </w:p>
        </w:tc>
        <w:tc>
          <w:tcPr>
            <w:tcW w:w="3150" w:type="dxa"/>
            <w:tcBorders>
              <w:top w:val="single" w:sz="4" w:space="0" w:color="auto"/>
              <w:left w:val="single" w:sz="4" w:space="0" w:color="auto"/>
              <w:bottom w:val="single" w:sz="4" w:space="0" w:color="auto"/>
              <w:right w:val="single" w:sz="4" w:space="0" w:color="auto"/>
            </w:tcBorders>
          </w:tcPr>
          <w:p w14:paraId="16590C56" w14:textId="77777777" w:rsidR="00E65D67" w:rsidRPr="00E65D67" w:rsidRDefault="00E65D67" w:rsidP="00E65D67">
            <w:pPr>
              <w:widowControl w:val="0"/>
              <w:rPr>
                <w:rFonts w:eastAsia="Arial Unicode MS"/>
                <w:lang w:val="en-US" w:eastAsia="en-US" w:bidi="en-US"/>
              </w:rPr>
            </w:pPr>
            <w:r w:rsidRPr="00E65D67">
              <w:rPr>
                <w:rFonts w:eastAsia="Arial Unicode MS"/>
                <w:lang w:val="en-US" w:eastAsia="en-US" w:bidi="en-US"/>
              </w:rPr>
              <w:t xml:space="preserve">Evaluation of the effect of polymer on proliferation, osteogenic differentiation MSCs and its ability to inhibit the activity of </w:t>
            </w:r>
            <w:proofErr w:type="spellStart"/>
            <w:r w:rsidRPr="00E65D67">
              <w:rPr>
                <w:rFonts w:eastAsia="Arial Unicode MS"/>
                <w:lang w:val="en-US" w:eastAsia="en-US" w:bidi="en-US"/>
              </w:rPr>
              <w:t>oseoclasts</w:t>
            </w:r>
            <w:proofErr w:type="spellEnd"/>
            <w:r w:rsidRPr="00E65D67">
              <w:rPr>
                <w:rFonts w:eastAsia="Arial Unicode MS"/>
                <w:lang w:val="en-US" w:eastAsia="en-US" w:bidi="en-US"/>
              </w:rPr>
              <w:t xml:space="preserve"> </w:t>
            </w:r>
            <w:r w:rsidRPr="00E65D67">
              <w:rPr>
                <w:rFonts w:eastAsia="Arial Unicode MS"/>
                <w:i/>
                <w:lang w:val="en-US" w:eastAsia="en-US" w:bidi="en-US"/>
              </w:rPr>
              <w:t>in vitro</w:t>
            </w:r>
          </w:p>
        </w:tc>
        <w:tc>
          <w:tcPr>
            <w:tcW w:w="1260" w:type="dxa"/>
            <w:tcBorders>
              <w:top w:val="single" w:sz="4" w:space="0" w:color="auto"/>
              <w:left w:val="single" w:sz="4" w:space="0" w:color="auto"/>
              <w:bottom w:val="single" w:sz="4" w:space="0" w:color="auto"/>
              <w:right w:val="single" w:sz="4" w:space="0" w:color="auto"/>
            </w:tcBorders>
          </w:tcPr>
          <w:p w14:paraId="713B0E97" w14:textId="77777777" w:rsidR="00E65D67" w:rsidRPr="00E65D67" w:rsidRDefault="00E65D67" w:rsidP="00E65D67">
            <w:pPr>
              <w:widowControl w:val="0"/>
              <w:rPr>
                <w:lang w:val="en-US"/>
              </w:rPr>
            </w:pPr>
            <w:r w:rsidRPr="00E65D67">
              <w:rPr>
                <w:lang w:val="en-US"/>
              </w:rPr>
              <w:t>January</w:t>
            </w:r>
            <w:r w:rsidRPr="00E65D67">
              <w:rPr>
                <w:lang w:val="ru-RU"/>
              </w:rPr>
              <w:t xml:space="preserve"> 2018 </w:t>
            </w:r>
          </w:p>
        </w:tc>
        <w:tc>
          <w:tcPr>
            <w:tcW w:w="900" w:type="dxa"/>
            <w:tcBorders>
              <w:top w:val="single" w:sz="4" w:space="0" w:color="auto"/>
              <w:left w:val="single" w:sz="4" w:space="0" w:color="auto"/>
              <w:bottom w:val="single" w:sz="4" w:space="0" w:color="auto"/>
              <w:right w:val="single" w:sz="4" w:space="0" w:color="auto"/>
            </w:tcBorders>
          </w:tcPr>
          <w:p w14:paraId="01AB9E69" w14:textId="77777777" w:rsidR="00E65D67" w:rsidRPr="00E65D67" w:rsidRDefault="00E65D67" w:rsidP="00E65D67">
            <w:pPr>
              <w:widowControl w:val="0"/>
              <w:autoSpaceDE w:val="0"/>
              <w:autoSpaceDN w:val="0"/>
              <w:jc w:val="center"/>
              <w:rPr>
                <w:lang w:val="en-US"/>
              </w:rPr>
            </w:pPr>
            <w:r w:rsidRPr="00E65D67">
              <w:rPr>
                <w:rFonts w:eastAsia="Arial Unicode MS"/>
                <w:color w:val="000000"/>
                <w:lang w:val="en-US" w:eastAsia="en-US" w:bidi="en-US"/>
              </w:rPr>
              <w:t>Till November 1,</w:t>
            </w:r>
            <w:r w:rsidRPr="00E65D67">
              <w:rPr>
                <w:rFonts w:eastAsia="Arial Unicode MS"/>
                <w:color w:val="000000"/>
                <w:lang w:val="ru-RU" w:eastAsia="en-US" w:bidi="en-US"/>
              </w:rPr>
              <w:t xml:space="preserve"> 2018 </w:t>
            </w:r>
          </w:p>
        </w:tc>
        <w:tc>
          <w:tcPr>
            <w:tcW w:w="3060" w:type="dxa"/>
            <w:tcBorders>
              <w:top w:val="single" w:sz="4" w:space="0" w:color="auto"/>
              <w:left w:val="single" w:sz="4" w:space="0" w:color="auto"/>
              <w:bottom w:val="single" w:sz="4" w:space="0" w:color="auto"/>
              <w:right w:val="single" w:sz="4" w:space="0" w:color="auto"/>
            </w:tcBorders>
          </w:tcPr>
          <w:p w14:paraId="2FE8D6D2" w14:textId="77777777" w:rsidR="00E65D67" w:rsidRPr="00E65D67" w:rsidRDefault="00E65D67" w:rsidP="00E65D67">
            <w:pPr>
              <w:widowControl w:val="0"/>
              <w:rPr>
                <w:rFonts w:eastAsia="Arial Unicode MS"/>
                <w:lang w:val="en-US" w:eastAsia="en-US" w:bidi="en-US"/>
              </w:rPr>
            </w:pPr>
            <w:r w:rsidRPr="00E65D67">
              <w:rPr>
                <w:rFonts w:eastAsia="Arial Unicode MS"/>
                <w:lang w:val="en-US" w:eastAsia="en-US" w:bidi="en-US"/>
              </w:rPr>
              <w:t xml:space="preserve">The effect of polymer on proliferation, osteogenic differentiation of MSCs and its ability to inhibit the activity of </w:t>
            </w:r>
            <w:proofErr w:type="spellStart"/>
            <w:r w:rsidRPr="00E65D67">
              <w:rPr>
                <w:rFonts w:eastAsia="Arial Unicode MS"/>
                <w:lang w:val="en-US" w:eastAsia="en-US" w:bidi="en-US"/>
              </w:rPr>
              <w:t>oseoclasts</w:t>
            </w:r>
            <w:proofErr w:type="spellEnd"/>
            <w:r w:rsidRPr="00E65D67">
              <w:rPr>
                <w:rFonts w:eastAsia="Arial Unicode MS"/>
                <w:lang w:val="en-US" w:eastAsia="en-US" w:bidi="en-US"/>
              </w:rPr>
              <w:t xml:space="preserve"> </w:t>
            </w:r>
            <w:r w:rsidRPr="00E65D67">
              <w:rPr>
                <w:rFonts w:eastAsia="Arial Unicode MS"/>
                <w:i/>
                <w:lang w:val="en-US" w:eastAsia="en-US" w:bidi="en-US"/>
              </w:rPr>
              <w:t xml:space="preserve"> in vitro</w:t>
            </w:r>
            <w:r w:rsidRPr="00E65D67">
              <w:rPr>
                <w:rFonts w:eastAsia="Arial Unicode MS"/>
                <w:lang w:val="en-US" w:eastAsia="en-US" w:bidi="en-US"/>
              </w:rPr>
              <w:t xml:space="preserve"> will be evaluated </w:t>
            </w:r>
          </w:p>
        </w:tc>
      </w:tr>
      <w:tr w:rsidR="00E9581B" w:rsidRPr="00E65D67" w14:paraId="48A28326" w14:textId="77777777" w:rsidTr="00E65D67">
        <w:trPr>
          <w:cantSplit/>
          <w:trHeight w:val="573"/>
        </w:trPr>
        <w:tc>
          <w:tcPr>
            <w:tcW w:w="1060" w:type="dxa"/>
            <w:tcBorders>
              <w:top w:val="single" w:sz="4" w:space="0" w:color="auto"/>
              <w:left w:val="single" w:sz="6" w:space="0" w:color="auto"/>
              <w:bottom w:val="single" w:sz="4" w:space="0" w:color="auto"/>
              <w:right w:val="single" w:sz="4" w:space="0" w:color="auto"/>
            </w:tcBorders>
          </w:tcPr>
          <w:p w14:paraId="3A625EF8" w14:textId="77777777" w:rsidR="00E65D67" w:rsidRPr="00E65D67" w:rsidRDefault="00E65D67" w:rsidP="00E65D67">
            <w:pPr>
              <w:widowControl w:val="0"/>
            </w:pPr>
            <w:r w:rsidRPr="00E65D67">
              <w:rPr>
                <w:bCs/>
              </w:rPr>
              <w:t>1.1</w:t>
            </w:r>
          </w:p>
        </w:tc>
        <w:tc>
          <w:tcPr>
            <w:tcW w:w="3150" w:type="dxa"/>
            <w:tcBorders>
              <w:top w:val="single" w:sz="4" w:space="0" w:color="auto"/>
              <w:left w:val="single" w:sz="4" w:space="0" w:color="auto"/>
              <w:bottom w:val="single" w:sz="4" w:space="0" w:color="auto"/>
              <w:right w:val="single" w:sz="4" w:space="0" w:color="auto"/>
            </w:tcBorders>
          </w:tcPr>
          <w:p w14:paraId="6AE21B3F" w14:textId="77777777" w:rsidR="00E65D67" w:rsidRPr="00E65D67" w:rsidRDefault="00E65D67" w:rsidP="00E65D67">
            <w:pPr>
              <w:widowControl w:val="0"/>
              <w:rPr>
                <w:rFonts w:eastAsia="Arial Unicode MS"/>
                <w:lang w:val="en-US" w:eastAsia="en-US" w:bidi="en-US"/>
              </w:rPr>
            </w:pPr>
            <w:r w:rsidRPr="00E65D67">
              <w:rPr>
                <w:rFonts w:eastAsia="Arial Unicode MS"/>
                <w:lang w:val="en-US" w:eastAsia="en-US" w:bidi="en-US"/>
              </w:rPr>
              <w:t>Isolation and cultivation of mesenchymal stem cells from  rats, assessment of the purity of the obtained population of MSCs</w:t>
            </w:r>
          </w:p>
        </w:tc>
        <w:tc>
          <w:tcPr>
            <w:tcW w:w="1260" w:type="dxa"/>
            <w:tcBorders>
              <w:top w:val="single" w:sz="4" w:space="0" w:color="auto"/>
              <w:left w:val="single" w:sz="4" w:space="0" w:color="auto"/>
              <w:bottom w:val="single" w:sz="4" w:space="0" w:color="auto"/>
              <w:right w:val="single" w:sz="4" w:space="0" w:color="auto"/>
            </w:tcBorders>
          </w:tcPr>
          <w:p w14:paraId="7F3C20D7" w14:textId="77777777" w:rsidR="00E65D67" w:rsidRPr="00E65D67" w:rsidRDefault="00E65D67" w:rsidP="00E65D67">
            <w:pPr>
              <w:widowControl w:val="0"/>
              <w:rPr>
                <w:lang w:val="en-US"/>
              </w:rPr>
            </w:pPr>
            <w:r w:rsidRPr="00E65D67">
              <w:rPr>
                <w:lang w:val="en-US"/>
              </w:rPr>
              <w:t>January</w:t>
            </w:r>
            <w:r w:rsidRPr="00E65D67">
              <w:rPr>
                <w:lang w:val="ru-RU"/>
              </w:rPr>
              <w:t xml:space="preserve"> 2018</w:t>
            </w:r>
          </w:p>
        </w:tc>
        <w:tc>
          <w:tcPr>
            <w:tcW w:w="900" w:type="dxa"/>
            <w:tcBorders>
              <w:top w:val="single" w:sz="4" w:space="0" w:color="auto"/>
              <w:left w:val="single" w:sz="4" w:space="0" w:color="auto"/>
              <w:bottom w:val="single" w:sz="4" w:space="0" w:color="auto"/>
              <w:right w:val="single" w:sz="4" w:space="0" w:color="auto"/>
            </w:tcBorders>
          </w:tcPr>
          <w:p w14:paraId="40C4DA1B" w14:textId="77777777" w:rsidR="00E65D67" w:rsidRPr="00E65D67" w:rsidRDefault="00E65D67" w:rsidP="00E65D67">
            <w:pPr>
              <w:widowControl w:val="0"/>
              <w:autoSpaceDE w:val="0"/>
              <w:autoSpaceDN w:val="0"/>
              <w:jc w:val="center"/>
              <w:rPr>
                <w:lang w:val="ru-RU"/>
              </w:rPr>
            </w:pPr>
            <w:r w:rsidRPr="00E65D67">
              <w:rPr>
                <w:lang w:val="en-US"/>
              </w:rPr>
              <w:t xml:space="preserve">March, </w:t>
            </w:r>
            <w:r w:rsidRPr="00E65D67">
              <w:rPr>
                <w:lang w:val="ru-RU"/>
              </w:rPr>
              <w:t>2018</w:t>
            </w:r>
          </w:p>
        </w:tc>
        <w:tc>
          <w:tcPr>
            <w:tcW w:w="3060" w:type="dxa"/>
            <w:tcBorders>
              <w:top w:val="single" w:sz="4" w:space="0" w:color="auto"/>
              <w:left w:val="single" w:sz="4" w:space="0" w:color="auto"/>
              <w:bottom w:val="single" w:sz="4" w:space="0" w:color="auto"/>
              <w:right w:val="single" w:sz="4" w:space="0" w:color="auto"/>
            </w:tcBorders>
          </w:tcPr>
          <w:p w14:paraId="5AF01D57" w14:textId="77777777" w:rsidR="00E65D67" w:rsidRPr="00E65D67" w:rsidRDefault="00E65D67" w:rsidP="00E65D67">
            <w:pPr>
              <w:widowControl w:val="0"/>
              <w:rPr>
                <w:rFonts w:eastAsia="Arial Unicode MS"/>
                <w:lang w:val="en-US" w:eastAsia="en-US" w:bidi="en-US"/>
              </w:rPr>
            </w:pPr>
            <w:r w:rsidRPr="00E65D67">
              <w:rPr>
                <w:rFonts w:eastAsia="Arial Unicode MS"/>
                <w:lang w:val="en-US" w:eastAsia="en-US" w:bidi="en-US"/>
              </w:rPr>
              <w:t>Mesenchymal stem cells from rats will be isolated and cultured, purity of the obtained population of MSCs will be assessed</w:t>
            </w:r>
          </w:p>
        </w:tc>
      </w:tr>
      <w:tr w:rsidR="00E9581B" w:rsidRPr="00E65D67" w14:paraId="06DC1813" w14:textId="77777777" w:rsidTr="00E65D67">
        <w:trPr>
          <w:cantSplit/>
          <w:trHeight w:val="585"/>
        </w:trPr>
        <w:tc>
          <w:tcPr>
            <w:tcW w:w="1060" w:type="dxa"/>
            <w:tcBorders>
              <w:top w:val="single" w:sz="4" w:space="0" w:color="auto"/>
              <w:left w:val="single" w:sz="6" w:space="0" w:color="auto"/>
              <w:bottom w:val="single" w:sz="4" w:space="0" w:color="auto"/>
              <w:right w:val="single" w:sz="4" w:space="0" w:color="auto"/>
            </w:tcBorders>
          </w:tcPr>
          <w:p w14:paraId="1D8E1BE7" w14:textId="77777777" w:rsidR="00E65D67" w:rsidRPr="00E65D67" w:rsidRDefault="00E65D67" w:rsidP="00E65D67">
            <w:pPr>
              <w:widowControl w:val="0"/>
              <w:autoSpaceDE w:val="0"/>
              <w:autoSpaceDN w:val="0"/>
              <w:jc w:val="center"/>
              <w:rPr>
                <w:bCs/>
              </w:rPr>
            </w:pPr>
            <w:r w:rsidRPr="00E65D67">
              <w:rPr>
                <w:bCs/>
              </w:rPr>
              <w:t>1.2</w:t>
            </w:r>
          </w:p>
        </w:tc>
        <w:tc>
          <w:tcPr>
            <w:tcW w:w="3150" w:type="dxa"/>
            <w:tcBorders>
              <w:top w:val="single" w:sz="4" w:space="0" w:color="auto"/>
              <w:left w:val="single" w:sz="4" w:space="0" w:color="auto"/>
              <w:bottom w:val="single" w:sz="4" w:space="0" w:color="auto"/>
              <w:right w:val="single" w:sz="4" w:space="0" w:color="auto"/>
            </w:tcBorders>
          </w:tcPr>
          <w:p w14:paraId="6FD13140" w14:textId="77777777" w:rsidR="00E65D67" w:rsidRPr="00E65D67" w:rsidRDefault="00E65D67" w:rsidP="00E65D67">
            <w:pPr>
              <w:widowControl w:val="0"/>
              <w:rPr>
                <w:rFonts w:eastAsia="Arial Unicode MS"/>
                <w:lang w:val="en-US" w:eastAsia="en-US" w:bidi="en-US"/>
              </w:rPr>
            </w:pPr>
            <w:r w:rsidRPr="00E65D67">
              <w:rPr>
                <w:rFonts w:eastAsia="Arial Unicode MS"/>
                <w:lang w:val="en-US" w:eastAsia="en-US" w:bidi="en-US"/>
              </w:rPr>
              <w:t>Evaluation of the effect of osteophilic bisphosphonate polymer on the proliferation of MSCs isolated from the adipose tissue of rats</w:t>
            </w:r>
          </w:p>
        </w:tc>
        <w:tc>
          <w:tcPr>
            <w:tcW w:w="1260" w:type="dxa"/>
            <w:tcBorders>
              <w:top w:val="single" w:sz="4" w:space="0" w:color="auto"/>
              <w:left w:val="single" w:sz="4" w:space="0" w:color="auto"/>
              <w:bottom w:val="single" w:sz="4" w:space="0" w:color="auto"/>
              <w:right w:val="single" w:sz="4" w:space="0" w:color="auto"/>
            </w:tcBorders>
          </w:tcPr>
          <w:p w14:paraId="475B5744" w14:textId="77777777" w:rsidR="00E65D67" w:rsidRPr="00E65D67" w:rsidRDefault="00E65D67" w:rsidP="00E65D67">
            <w:pPr>
              <w:widowControl w:val="0"/>
              <w:rPr>
                <w:lang w:val="ru-RU"/>
              </w:rPr>
            </w:pPr>
            <w:r w:rsidRPr="00E65D67">
              <w:rPr>
                <w:lang w:val="en-US"/>
              </w:rPr>
              <w:t>April</w:t>
            </w:r>
            <w:r w:rsidRPr="00E65D67">
              <w:rPr>
                <w:lang w:val="ru-RU"/>
              </w:rPr>
              <w:t xml:space="preserve"> 2018 </w:t>
            </w:r>
          </w:p>
        </w:tc>
        <w:tc>
          <w:tcPr>
            <w:tcW w:w="900" w:type="dxa"/>
            <w:tcBorders>
              <w:top w:val="single" w:sz="4" w:space="0" w:color="auto"/>
              <w:left w:val="single" w:sz="4" w:space="0" w:color="auto"/>
              <w:bottom w:val="single" w:sz="4" w:space="0" w:color="auto"/>
              <w:right w:val="single" w:sz="4" w:space="0" w:color="auto"/>
            </w:tcBorders>
          </w:tcPr>
          <w:p w14:paraId="162F9EA7" w14:textId="77777777" w:rsidR="00E65D67" w:rsidRPr="00E65D67" w:rsidRDefault="00E65D67" w:rsidP="00E65D67">
            <w:pPr>
              <w:widowControl w:val="0"/>
              <w:autoSpaceDE w:val="0"/>
              <w:autoSpaceDN w:val="0"/>
              <w:jc w:val="center"/>
              <w:rPr>
                <w:lang w:val="ru-RU"/>
              </w:rPr>
            </w:pPr>
            <w:r w:rsidRPr="00E65D67">
              <w:rPr>
                <w:lang w:val="en-US"/>
              </w:rPr>
              <w:t>June</w:t>
            </w:r>
            <w:r w:rsidRPr="00E65D67">
              <w:rPr>
                <w:lang w:val="ru-RU"/>
              </w:rPr>
              <w:t xml:space="preserve"> 2018 </w:t>
            </w:r>
          </w:p>
        </w:tc>
        <w:tc>
          <w:tcPr>
            <w:tcW w:w="3060" w:type="dxa"/>
            <w:tcBorders>
              <w:top w:val="single" w:sz="4" w:space="0" w:color="auto"/>
              <w:left w:val="single" w:sz="4" w:space="0" w:color="auto"/>
              <w:bottom w:val="single" w:sz="4" w:space="0" w:color="auto"/>
              <w:right w:val="single" w:sz="4" w:space="0" w:color="auto"/>
            </w:tcBorders>
          </w:tcPr>
          <w:p w14:paraId="3BE62311" w14:textId="77777777" w:rsidR="00E65D67" w:rsidRPr="00E65D67" w:rsidRDefault="00E65D67" w:rsidP="00E65D67">
            <w:pPr>
              <w:widowControl w:val="0"/>
              <w:rPr>
                <w:rFonts w:eastAsia="Arial Unicode MS"/>
                <w:lang w:val="en-US" w:eastAsia="en-US" w:bidi="en-US"/>
              </w:rPr>
            </w:pPr>
            <w:r w:rsidRPr="00E65D67">
              <w:rPr>
                <w:rFonts w:eastAsia="Arial Unicode MS"/>
                <w:lang w:val="en-US" w:eastAsia="en-US" w:bidi="en-US"/>
              </w:rPr>
              <w:t>The effect of osteophilic bisphosphonate polymer on the proliferation of MSCs isolated from the adipose tissue of rats will be evaluated</w:t>
            </w:r>
          </w:p>
        </w:tc>
      </w:tr>
      <w:tr w:rsidR="00E9581B" w:rsidRPr="00E65D67" w14:paraId="369F9371" w14:textId="77777777" w:rsidTr="00E65D67">
        <w:trPr>
          <w:cantSplit/>
          <w:trHeight w:val="739"/>
        </w:trPr>
        <w:tc>
          <w:tcPr>
            <w:tcW w:w="1060" w:type="dxa"/>
            <w:tcBorders>
              <w:top w:val="single" w:sz="4" w:space="0" w:color="auto"/>
              <w:left w:val="single" w:sz="6" w:space="0" w:color="auto"/>
              <w:bottom w:val="single" w:sz="4" w:space="0" w:color="auto"/>
              <w:right w:val="single" w:sz="4" w:space="0" w:color="auto"/>
            </w:tcBorders>
          </w:tcPr>
          <w:p w14:paraId="44943CA9" w14:textId="77777777" w:rsidR="00E65D67" w:rsidRPr="00E65D67" w:rsidRDefault="00E65D67" w:rsidP="00E65D67">
            <w:pPr>
              <w:widowControl w:val="0"/>
              <w:autoSpaceDE w:val="0"/>
              <w:autoSpaceDN w:val="0"/>
              <w:jc w:val="center"/>
              <w:rPr>
                <w:bCs/>
                <w:lang w:val="ru-RU"/>
              </w:rPr>
            </w:pPr>
            <w:r w:rsidRPr="00E65D67">
              <w:rPr>
                <w:bCs/>
                <w:lang w:val="ru-RU"/>
              </w:rPr>
              <w:t>1.3</w:t>
            </w:r>
          </w:p>
        </w:tc>
        <w:tc>
          <w:tcPr>
            <w:tcW w:w="3150" w:type="dxa"/>
            <w:tcBorders>
              <w:top w:val="single" w:sz="4" w:space="0" w:color="auto"/>
              <w:left w:val="single" w:sz="4" w:space="0" w:color="auto"/>
              <w:bottom w:val="single" w:sz="4" w:space="0" w:color="auto"/>
              <w:right w:val="single" w:sz="4" w:space="0" w:color="auto"/>
            </w:tcBorders>
          </w:tcPr>
          <w:p w14:paraId="05E7FC3C" w14:textId="77777777" w:rsidR="00E65D67" w:rsidRPr="00E65D67" w:rsidRDefault="00E65D67" w:rsidP="00E65D67">
            <w:pPr>
              <w:widowControl w:val="0"/>
              <w:rPr>
                <w:rFonts w:eastAsia="Arial Unicode MS"/>
                <w:lang w:val="en-US" w:eastAsia="en-US" w:bidi="en-US"/>
              </w:rPr>
            </w:pPr>
            <w:r w:rsidRPr="00E65D67">
              <w:rPr>
                <w:rFonts w:eastAsia="Arial Unicode MS"/>
                <w:lang w:val="en-US" w:eastAsia="en-US" w:bidi="en-US"/>
              </w:rPr>
              <w:t>Evaluation of the effect of the polymer on the osteogenic differentiation of MSCs i</w:t>
            </w:r>
            <w:r w:rsidRPr="00E65D67">
              <w:rPr>
                <w:rFonts w:eastAsia="Arial Unicode MS"/>
                <w:i/>
                <w:lang w:val="en-US" w:eastAsia="en-US" w:bidi="en-US"/>
              </w:rPr>
              <w:t>n vitro</w:t>
            </w:r>
          </w:p>
        </w:tc>
        <w:tc>
          <w:tcPr>
            <w:tcW w:w="1260" w:type="dxa"/>
            <w:tcBorders>
              <w:top w:val="single" w:sz="4" w:space="0" w:color="auto"/>
              <w:left w:val="single" w:sz="4" w:space="0" w:color="auto"/>
              <w:bottom w:val="single" w:sz="4" w:space="0" w:color="auto"/>
              <w:right w:val="single" w:sz="4" w:space="0" w:color="auto"/>
            </w:tcBorders>
          </w:tcPr>
          <w:p w14:paraId="2FC43F4C" w14:textId="77777777" w:rsidR="00E65D67" w:rsidRPr="00E65D67" w:rsidRDefault="00E65D67" w:rsidP="00E65D67">
            <w:pPr>
              <w:widowControl w:val="0"/>
              <w:rPr>
                <w:lang w:val="ru-RU"/>
              </w:rPr>
            </w:pPr>
            <w:r w:rsidRPr="00E65D67">
              <w:rPr>
                <w:lang w:val="en-US"/>
              </w:rPr>
              <w:t>July</w:t>
            </w:r>
            <w:r w:rsidRPr="00E65D67">
              <w:rPr>
                <w:lang w:val="ru-RU"/>
              </w:rPr>
              <w:t xml:space="preserve"> 2018 </w:t>
            </w:r>
          </w:p>
        </w:tc>
        <w:tc>
          <w:tcPr>
            <w:tcW w:w="900" w:type="dxa"/>
            <w:tcBorders>
              <w:top w:val="single" w:sz="4" w:space="0" w:color="auto"/>
              <w:left w:val="single" w:sz="4" w:space="0" w:color="auto"/>
              <w:bottom w:val="single" w:sz="4" w:space="0" w:color="auto"/>
              <w:right w:val="single" w:sz="4" w:space="0" w:color="auto"/>
            </w:tcBorders>
          </w:tcPr>
          <w:p w14:paraId="16BD149D" w14:textId="77777777" w:rsidR="00E65D67" w:rsidRPr="00E65D67" w:rsidRDefault="00E65D67" w:rsidP="00E65D67">
            <w:pPr>
              <w:widowControl w:val="0"/>
              <w:autoSpaceDE w:val="0"/>
              <w:autoSpaceDN w:val="0"/>
              <w:jc w:val="center"/>
              <w:rPr>
                <w:lang w:val="ru-RU"/>
              </w:rPr>
            </w:pPr>
            <w:r w:rsidRPr="00E65D67">
              <w:rPr>
                <w:lang w:val="en-US"/>
              </w:rPr>
              <w:t>September</w:t>
            </w:r>
            <w:r w:rsidRPr="00E65D67">
              <w:rPr>
                <w:lang w:val="ru-RU"/>
              </w:rPr>
              <w:t xml:space="preserve">  2018 </w:t>
            </w:r>
          </w:p>
        </w:tc>
        <w:tc>
          <w:tcPr>
            <w:tcW w:w="3060" w:type="dxa"/>
            <w:tcBorders>
              <w:top w:val="single" w:sz="4" w:space="0" w:color="auto"/>
              <w:left w:val="single" w:sz="4" w:space="0" w:color="auto"/>
              <w:bottom w:val="single" w:sz="4" w:space="0" w:color="auto"/>
              <w:right w:val="single" w:sz="4" w:space="0" w:color="auto"/>
            </w:tcBorders>
          </w:tcPr>
          <w:p w14:paraId="6ECC81E1" w14:textId="77777777" w:rsidR="00E65D67" w:rsidRPr="00E65D67" w:rsidRDefault="00E65D67" w:rsidP="00E65D67">
            <w:pPr>
              <w:widowControl w:val="0"/>
              <w:rPr>
                <w:rFonts w:eastAsia="Arial Unicode MS"/>
                <w:lang w:val="en-US" w:eastAsia="en-US" w:bidi="en-US"/>
              </w:rPr>
            </w:pPr>
            <w:r w:rsidRPr="00E65D67">
              <w:rPr>
                <w:rFonts w:eastAsia="Arial Unicode MS"/>
                <w:lang w:val="en-US" w:eastAsia="en-US" w:bidi="en-US"/>
              </w:rPr>
              <w:t xml:space="preserve">The effect of the polymer on the osteogenic differentiation of MSCs </w:t>
            </w:r>
            <w:r w:rsidRPr="00E65D67">
              <w:rPr>
                <w:rFonts w:eastAsia="Arial Unicode MS"/>
                <w:i/>
                <w:lang w:val="en-US" w:eastAsia="en-US" w:bidi="en-US"/>
              </w:rPr>
              <w:t>in vitro</w:t>
            </w:r>
            <w:r w:rsidRPr="00E65D67">
              <w:rPr>
                <w:rFonts w:eastAsia="Arial Unicode MS"/>
                <w:lang w:val="en-US" w:eastAsia="en-US" w:bidi="en-US"/>
              </w:rPr>
              <w:t xml:space="preserve"> will be evaluated</w:t>
            </w:r>
          </w:p>
        </w:tc>
      </w:tr>
      <w:tr w:rsidR="00E9581B" w:rsidRPr="00E65D67" w14:paraId="4268A399" w14:textId="77777777" w:rsidTr="00E65D67">
        <w:trPr>
          <w:cantSplit/>
          <w:trHeight w:val="739"/>
        </w:trPr>
        <w:tc>
          <w:tcPr>
            <w:tcW w:w="1060" w:type="dxa"/>
            <w:tcBorders>
              <w:top w:val="single" w:sz="4" w:space="0" w:color="auto"/>
              <w:left w:val="single" w:sz="6" w:space="0" w:color="auto"/>
              <w:bottom w:val="single" w:sz="4" w:space="0" w:color="auto"/>
              <w:right w:val="single" w:sz="4" w:space="0" w:color="auto"/>
            </w:tcBorders>
          </w:tcPr>
          <w:p w14:paraId="22E835E3" w14:textId="77777777" w:rsidR="00E65D67" w:rsidRPr="00E65D67" w:rsidRDefault="00E65D67" w:rsidP="00E65D67">
            <w:pPr>
              <w:widowControl w:val="0"/>
              <w:autoSpaceDE w:val="0"/>
              <w:autoSpaceDN w:val="0"/>
              <w:jc w:val="center"/>
              <w:rPr>
                <w:bCs/>
                <w:lang w:val="ru-RU"/>
              </w:rPr>
            </w:pPr>
            <w:r w:rsidRPr="00E65D67">
              <w:rPr>
                <w:bCs/>
                <w:lang w:val="ru-RU"/>
              </w:rPr>
              <w:t>1.4</w:t>
            </w:r>
          </w:p>
        </w:tc>
        <w:tc>
          <w:tcPr>
            <w:tcW w:w="3150" w:type="dxa"/>
            <w:tcBorders>
              <w:top w:val="single" w:sz="4" w:space="0" w:color="auto"/>
              <w:left w:val="single" w:sz="4" w:space="0" w:color="auto"/>
              <w:bottom w:val="single" w:sz="4" w:space="0" w:color="auto"/>
              <w:right w:val="single" w:sz="4" w:space="0" w:color="auto"/>
            </w:tcBorders>
          </w:tcPr>
          <w:p w14:paraId="41680527" w14:textId="77777777" w:rsidR="00E65D67" w:rsidRPr="00E65D67" w:rsidRDefault="00E65D67" w:rsidP="00E65D67">
            <w:pPr>
              <w:widowControl w:val="0"/>
              <w:rPr>
                <w:rFonts w:eastAsia="Arial Unicode MS"/>
                <w:lang w:val="en-US" w:eastAsia="en-US" w:bidi="en-US"/>
              </w:rPr>
            </w:pPr>
            <w:r w:rsidRPr="00E65D67">
              <w:rPr>
                <w:rFonts w:eastAsia="Arial Unicode MS"/>
                <w:lang w:val="en-US" w:eastAsia="en-US" w:bidi="en-US"/>
              </w:rPr>
              <w:t xml:space="preserve">Evaluation of the ability of a polymer to inhibit the activity of </w:t>
            </w:r>
            <w:proofErr w:type="spellStart"/>
            <w:r w:rsidRPr="00E65D67">
              <w:rPr>
                <w:rFonts w:eastAsia="Arial Unicode MS"/>
                <w:lang w:val="en-US" w:eastAsia="en-US" w:bidi="en-US"/>
              </w:rPr>
              <w:t>oseoclasts</w:t>
            </w:r>
            <w:proofErr w:type="spellEnd"/>
            <w:r w:rsidRPr="00E65D67">
              <w:rPr>
                <w:rFonts w:eastAsia="Arial Unicode MS"/>
                <w:lang w:val="en-US" w:eastAsia="en-US" w:bidi="en-US"/>
              </w:rPr>
              <w:t xml:space="preserve"> </w:t>
            </w:r>
            <w:r w:rsidRPr="00E65D67">
              <w:rPr>
                <w:rFonts w:eastAsia="Arial Unicode MS"/>
                <w:i/>
                <w:lang w:val="en-US" w:eastAsia="en-US" w:bidi="en-US"/>
              </w:rPr>
              <w:t>in vitro</w:t>
            </w:r>
          </w:p>
        </w:tc>
        <w:tc>
          <w:tcPr>
            <w:tcW w:w="1260" w:type="dxa"/>
            <w:tcBorders>
              <w:top w:val="single" w:sz="4" w:space="0" w:color="auto"/>
              <w:left w:val="single" w:sz="4" w:space="0" w:color="auto"/>
              <w:bottom w:val="single" w:sz="4" w:space="0" w:color="auto"/>
              <w:right w:val="single" w:sz="4" w:space="0" w:color="auto"/>
            </w:tcBorders>
          </w:tcPr>
          <w:p w14:paraId="4E9A9224" w14:textId="77777777" w:rsidR="00E65D67" w:rsidRPr="00E65D67" w:rsidRDefault="00E65D67" w:rsidP="00E65D67">
            <w:pPr>
              <w:widowControl w:val="0"/>
              <w:rPr>
                <w:lang w:val="ru-RU"/>
              </w:rPr>
            </w:pPr>
            <w:r w:rsidRPr="00E65D67">
              <w:rPr>
                <w:lang w:val="en-US"/>
              </w:rPr>
              <w:t>October</w:t>
            </w:r>
            <w:r w:rsidRPr="00E65D67">
              <w:rPr>
                <w:lang w:val="ru-RU"/>
              </w:rPr>
              <w:t xml:space="preserve"> 2018 </w:t>
            </w:r>
          </w:p>
        </w:tc>
        <w:tc>
          <w:tcPr>
            <w:tcW w:w="900" w:type="dxa"/>
            <w:tcBorders>
              <w:top w:val="single" w:sz="4" w:space="0" w:color="auto"/>
              <w:left w:val="single" w:sz="4" w:space="0" w:color="auto"/>
              <w:bottom w:val="single" w:sz="4" w:space="0" w:color="auto"/>
              <w:right w:val="single" w:sz="4" w:space="0" w:color="auto"/>
            </w:tcBorders>
          </w:tcPr>
          <w:p w14:paraId="1AE55B47" w14:textId="77777777" w:rsidR="00E65D67" w:rsidRPr="00E65D67" w:rsidRDefault="00E65D67" w:rsidP="00E65D67">
            <w:pPr>
              <w:widowControl w:val="0"/>
              <w:autoSpaceDE w:val="0"/>
              <w:autoSpaceDN w:val="0"/>
              <w:jc w:val="center"/>
              <w:rPr>
                <w:lang w:val="ru-RU"/>
              </w:rPr>
            </w:pPr>
            <w:r w:rsidRPr="00E65D67">
              <w:rPr>
                <w:rFonts w:eastAsia="Arial Unicode MS"/>
                <w:color w:val="000000"/>
                <w:lang w:val="en-US" w:eastAsia="en-US" w:bidi="en-US"/>
              </w:rPr>
              <w:t>Till November 1,</w:t>
            </w:r>
            <w:r w:rsidRPr="00E65D67">
              <w:rPr>
                <w:rFonts w:eastAsia="Arial Unicode MS"/>
                <w:color w:val="000000"/>
                <w:lang w:val="ru-RU" w:eastAsia="en-US" w:bidi="en-US"/>
              </w:rPr>
              <w:t xml:space="preserve"> 2018</w:t>
            </w:r>
          </w:p>
        </w:tc>
        <w:tc>
          <w:tcPr>
            <w:tcW w:w="3060" w:type="dxa"/>
            <w:tcBorders>
              <w:top w:val="single" w:sz="4" w:space="0" w:color="auto"/>
              <w:left w:val="single" w:sz="4" w:space="0" w:color="auto"/>
              <w:bottom w:val="single" w:sz="4" w:space="0" w:color="auto"/>
              <w:right w:val="single" w:sz="4" w:space="0" w:color="auto"/>
            </w:tcBorders>
          </w:tcPr>
          <w:p w14:paraId="6BEB715B" w14:textId="77777777" w:rsidR="00E65D67" w:rsidRPr="00E65D67" w:rsidRDefault="00E65D67" w:rsidP="00E65D67">
            <w:pPr>
              <w:widowControl w:val="0"/>
              <w:rPr>
                <w:rFonts w:eastAsia="Arial Unicode MS"/>
                <w:lang w:val="en-US" w:eastAsia="en-US" w:bidi="en-US"/>
              </w:rPr>
            </w:pPr>
            <w:r w:rsidRPr="00E65D67">
              <w:rPr>
                <w:rFonts w:eastAsia="Arial Unicode MS"/>
                <w:lang w:val="en-US" w:eastAsia="en-US" w:bidi="en-US"/>
              </w:rPr>
              <w:t xml:space="preserve">The ability of a polymer to inhibit the activity of </w:t>
            </w:r>
            <w:proofErr w:type="spellStart"/>
            <w:r w:rsidRPr="00E65D67">
              <w:rPr>
                <w:rFonts w:eastAsia="Arial Unicode MS"/>
                <w:lang w:val="en-US" w:eastAsia="en-US" w:bidi="en-US"/>
              </w:rPr>
              <w:t>oseoclasts</w:t>
            </w:r>
            <w:proofErr w:type="spellEnd"/>
            <w:r w:rsidRPr="00E65D67">
              <w:rPr>
                <w:rFonts w:eastAsia="Arial Unicode MS"/>
                <w:lang w:val="en-US" w:eastAsia="en-US" w:bidi="en-US"/>
              </w:rPr>
              <w:t xml:space="preserve"> </w:t>
            </w:r>
            <w:r w:rsidRPr="00E65D67">
              <w:rPr>
                <w:rFonts w:eastAsia="Arial Unicode MS"/>
                <w:i/>
                <w:lang w:val="en-US" w:eastAsia="en-US" w:bidi="en-US"/>
              </w:rPr>
              <w:t>in vitro</w:t>
            </w:r>
            <w:r w:rsidRPr="00E65D67">
              <w:rPr>
                <w:rFonts w:eastAsia="Arial Unicode MS"/>
                <w:lang w:val="en-US" w:eastAsia="en-US" w:bidi="en-US"/>
              </w:rPr>
              <w:t xml:space="preserve"> will be evaluated</w:t>
            </w:r>
          </w:p>
        </w:tc>
      </w:tr>
      <w:tr w:rsidR="00E65D67" w:rsidRPr="00E65D67" w14:paraId="48AF40B3" w14:textId="77777777" w:rsidTr="00E65D67">
        <w:trPr>
          <w:cantSplit/>
          <w:trHeight w:val="739"/>
        </w:trPr>
        <w:tc>
          <w:tcPr>
            <w:tcW w:w="9430" w:type="dxa"/>
            <w:gridSpan w:val="5"/>
            <w:tcBorders>
              <w:top w:val="single" w:sz="4" w:space="0" w:color="auto"/>
              <w:left w:val="single" w:sz="6" w:space="0" w:color="auto"/>
              <w:bottom w:val="single" w:sz="4" w:space="0" w:color="auto"/>
              <w:right w:val="single" w:sz="4" w:space="0" w:color="auto"/>
            </w:tcBorders>
          </w:tcPr>
          <w:p w14:paraId="43590205" w14:textId="77777777" w:rsidR="00E65D67" w:rsidRPr="00E65D67" w:rsidRDefault="00E65D67" w:rsidP="00E65D67">
            <w:pPr>
              <w:widowControl w:val="0"/>
              <w:rPr>
                <w:rFonts w:eastAsia="Arial Unicode MS"/>
                <w:lang w:val="ru-RU" w:eastAsia="en-US" w:bidi="en-US"/>
              </w:rPr>
            </w:pPr>
            <w:r w:rsidRPr="00E65D67">
              <w:rPr>
                <w:rFonts w:eastAsia="Arial Unicode MS"/>
                <w:b/>
                <w:i/>
                <w:lang w:val="en-US" w:eastAsia="en-US" w:bidi="en-US"/>
              </w:rPr>
              <w:t>Calendar plan for 2019</w:t>
            </w:r>
          </w:p>
        </w:tc>
      </w:tr>
      <w:tr w:rsidR="00E9581B" w:rsidRPr="00E65D67" w14:paraId="6BB0CCA6" w14:textId="77777777" w:rsidTr="00E65D67">
        <w:trPr>
          <w:cantSplit/>
          <w:trHeight w:val="739"/>
        </w:trPr>
        <w:tc>
          <w:tcPr>
            <w:tcW w:w="1060" w:type="dxa"/>
            <w:tcBorders>
              <w:top w:val="single" w:sz="4" w:space="0" w:color="auto"/>
              <w:left w:val="single" w:sz="6" w:space="0" w:color="auto"/>
              <w:bottom w:val="single" w:sz="4" w:space="0" w:color="auto"/>
              <w:right w:val="single" w:sz="4" w:space="0" w:color="auto"/>
            </w:tcBorders>
          </w:tcPr>
          <w:p w14:paraId="0651E66D" w14:textId="77777777" w:rsidR="00E65D67" w:rsidRPr="00E65D67" w:rsidRDefault="00E65D67" w:rsidP="00E65D67">
            <w:pPr>
              <w:widowControl w:val="0"/>
              <w:ind w:firstLine="709"/>
              <w:jc w:val="both"/>
              <w:rPr>
                <w:bCs/>
              </w:rPr>
            </w:pPr>
            <w:r w:rsidRPr="00E65D67">
              <w:rPr>
                <w:bCs/>
              </w:rPr>
              <w:t>2</w:t>
            </w:r>
          </w:p>
        </w:tc>
        <w:tc>
          <w:tcPr>
            <w:tcW w:w="3150" w:type="dxa"/>
            <w:tcBorders>
              <w:top w:val="single" w:sz="4" w:space="0" w:color="auto"/>
              <w:left w:val="single" w:sz="4" w:space="0" w:color="auto"/>
              <w:bottom w:val="single" w:sz="4" w:space="0" w:color="auto"/>
              <w:right w:val="single" w:sz="4" w:space="0" w:color="auto"/>
            </w:tcBorders>
          </w:tcPr>
          <w:p w14:paraId="0F019D72" w14:textId="77777777" w:rsidR="00E65D67" w:rsidRPr="00E65D67" w:rsidRDefault="00E65D67" w:rsidP="00E65D67">
            <w:pPr>
              <w:widowControl w:val="0"/>
              <w:rPr>
                <w:rFonts w:eastAsia="Arial Unicode MS"/>
                <w:color w:val="000000"/>
                <w:lang w:val="en-US" w:eastAsia="en-US" w:bidi="en-US"/>
              </w:rPr>
            </w:pPr>
            <w:r w:rsidRPr="00E65D67">
              <w:rPr>
                <w:rFonts w:eastAsia="Arial Unicode MS"/>
                <w:color w:val="000000"/>
                <w:lang w:val="en-US" w:eastAsia="en-US" w:bidi="en-US"/>
              </w:rPr>
              <w:t xml:space="preserve">Evaluation of the effectiveness of   therapy with mesenchymal stem cells modified with a synthetic osteophilic bisphosphonate polymer in fractures of the ulna of animals against the background of estrogen-dependent osteoporosis </w:t>
            </w:r>
            <w:r w:rsidRPr="00E65D67">
              <w:rPr>
                <w:rFonts w:eastAsia="Arial Unicode MS"/>
                <w:i/>
                <w:color w:val="000000"/>
                <w:lang w:val="en-US" w:eastAsia="en-US" w:bidi="en-US"/>
              </w:rPr>
              <w:t>in vivo</w:t>
            </w:r>
          </w:p>
        </w:tc>
        <w:tc>
          <w:tcPr>
            <w:tcW w:w="1260" w:type="dxa"/>
            <w:tcBorders>
              <w:top w:val="single" w:sz="4" w:space="0" w:color="auto"/>
              <w:left w:val="single" w:sz="4" w:space="0" w:color="auto"/>
              <w:bottom w:val="single" w:sz="4" w:space="0" w:color="auto"/>
              <w:right w:val="single" w:sz="4" w:space="0" w:color="auto"/>
            </w:tcBorders>
          </w:tcPr>
          <w:p w14:paraId="4C01DA95" w14:textId="77777777" w:rsidR="00E65D67" w:rsidRPr="00E65D67" w:rsidRDefault="00E65D67" w:rsidP="00E65D67">
            <w:pPr>
              <w:widowControl w:val="0"/>
              <w:rPr>
                <w:lang w:val="en-US"/>
              </w:rPr>
            </w:pPr>
            <w:r w:rsidRPr="00E65D67">
              <w:rPr>
                <w:lang w:val="en-US"/>
              </w:rPr>
              <w:t>January</w:t>
            </w:r>
            <w:r w:rsidRPr="00E65D67">
              <w:rPr>
                <w:lang w:val="ru-RU"/>
              </w:rPr>
              <w:t xml:space="preserve"> 2019</w:t>
            </w:r>
          </w:p>
        </w:tc>
        <w:tc>
          <w:tcPr>
            <w:tcW w:w="900" w:type="dxa"/>
            <w:tcBorders>
              <w:top w:val="single" w:sz="4" w:space="0" w:color="auto"/>
              <w:left w:val="single" w:sz="4" w:space="0" w:color="auto"/>
              <w:bottom w:val="single" w:sz="4" w:space="0" w:color="auto"/>
              <w:right w:val="single" w:sz="4" w:space="0" w:color="auto"/>
            </w:tcBorders>
          </w:tcPr>
          <w:p w14:paraId="7E2B5A7F" w14:textId="77777777" w:rsidR="00E65D67" w:rsidRPr="00E65D67" w:rsidRDefault="00E65D67" w:rsidP="00E65D67">
            <w:pPr>
              <w:widowControl w:val="0"/>
              <w:autoSpaceDE w:val="0"/>
              <w:autoSpaceDN w:val="0"/>
              <w:jc w:val="center"/>
              <w:rPr>
                <w:lang w:val="en-US"/>
              </w:rPr>
            </w:pPr>
            <w:r w:rsidRPr="00E65D67">
              <w:rPr>
                <w:rFonts w:eastAsia="Arial Unicode MS"/>
                <w:color w:val="000000"/>
                <w:lang w:val="en-US" w:eastAsia="en-US" w:bidi="en-US"/>
              </w:rPr>
              <w:t>Till November 1,</w:t>
            </w:r>
            <w:r w:rsidRPr="00E65D67">
              <w:rPr>
                <w:rFonts w:eastAsia="Arial Unicode MS"/>
                <w:color w:val="000000"/>
                <w:lang w:val="ru-RU" w:eastAsia="en-US" w:bidi="en-US"/>
              </w:rPr>
              <w:t xml:space="preserve"> </w:t>
            </w:r>
            <w:r w:rsidRPr="00E65D67">
              <w:rPr>
                <w:lang w:val="ru-RU"/>
              </w:rPr>
              <w:t>2019</w:t>
            </w:r>
          </w:p>
        </w:tc>
        <w:tc>
          <w:tcPr>
            <w:tcW w:w="3060" w:type="dxa"/>
            <w:tcBorders>
              <w:top w:val="single" w:sz="4" w:space="0" w:color="auto"/>
              <w:left w:val="single" w:sz="4" w:space="0" w:color="auto"/>
              <w:bottom w:val="single" w:sz="4" w:space="0" w:color="auto"/>
              <w:right w:val="single" w:sz="4" w:space="0" w:color="auto"/>
            </w:tcBorders>
          </w:tcPr>
          <w:p w14:paraId="603BA834" w14:textId="77777777" w:rsidR="00E65D67" w:rsidRPr="00E65D67" w:rsidRDefault="00E65D67" w:rsidP="00E65D67">
            <w:pPr>
              <w:widowControl w:val="0"/>
              <w:rPr>
                <w:rFonts w:eastAsia="Arial Unicode MS"/>
                <w:color w:val="000000"/>
                <w:lang w:val="en-US" w:eastAsia="en-US" w:bidi="en-US"/>
              </w:rPr>
            </w:pPr>
            <w:r w:rsidRPr="00E65D67">
              <w:rPr>
                <w:rFonts w:eastAsia="Arial Unicode MS"/>
                <w:color w:val="000000"/>
                <w:lang w:val="en-US" w:eastAsia="en-US" w:bidi="en-US"/>
              </w:rPr>
              <w:t xml:space="preserve">Effectiveness of   therapy with mesenchymal stem cells modified with a synthetic osteophilic bisphosphonate polymer in fractures of the ulna of animals against the background of estrogen-dependent osteoporosis </w:t>
            </w:r>
            <w:r w:rsidRPr="00E65D67">
              <w:rPr>
                <w:rFonts w:eastAsia="Arial Unicode MS"/>
                <w:i/>
                <w:color w:val="000000"/>
                <w:lang w:val="en-US" w:eastAsia="en-US" w:bidi="en-US"/>
              </w:rPr>
              <w:t>in vivo</w:t>
            </w:r>
            <w:r w:rsidRPr="00E65D67">
              <w:rPr>
                <w:rFonts w:eastAsia="Arial Unicode MS"/>
                <w:color w:val="000000"/>
                <w:lang w:val="en-US" w:eastAsia="en-US" w:bidi="en-US"/>
              </w:rPr>
              <w:t xml:space="preserve"> will be evaluated</w:t>
            </w:r>
          </w:p>
        </w:tc>
      </w:tr>
      <w:tr w:rsidR="00E9581B" w:rsidRPr="00E65D67" w14:paraId="5166E882" w14:textId="77777777" w:rsidTr="00E65D67">
        <w:trPr>
          <w:cantSplit/>
          <w:trHeight w:val="739"/>
        </w:trPr>
        <w:tc>
          <w:tcPr>
            <w:tcW w:w="1060" w:type="dxa"/>
            <w:tcBorders>
              <w:top w:val="single" w:sz="4" w:space="0" w:color="auto"/>
              <w:left w:val="single" w:sz="6" w:space="0" w:color="auto"/>
              <w:bottom w:val="single" w:sz="4" w:space="0" w:color="auto"/>
              <w:right w:val="single" w:sz="4" w:space="0" w:color="auto"/>
            </w:tcBorders>
          </w:tcPr>
          <w:p w14:paraId="78A7DC82" w14:textId="77777777" w:rsidR="00E65D67" w:rsidRPr="00E65D67" w:rsidRDefault="00E65D67" w:rsidP="00E65D67">
            <w:pPr>
              <w:widowControl w:val="0"/>
              <w:ind w:firstLine="90"/>
              <w:jc w:val="both"/>
            </w:pPr>
            <w:r w:rsidRPr="00E65D67">
              <w:rPr>
                <w:bCs/>
              </w:rPr>
              <w:t>2.1</w:t>
            </w:r>
          </w:p>
        </w:tc>
        <w:tc>
          <w:tcPr>
            <w:tcW w:w="3150" w:type="dxa"/>
            <w:tcBorders>
              <w:top w:val="single" w:sz="4" w:space="0" w:color="auto"/>
              <w:left w:val="single" w:sz="4" w:space="0" w:color="auto"/>
              <w:bottom w:val="single" w:sz="4" w:space="0" w:color="auto"/>
              <w:right w:val="single" w:sz="4" w:space="0" w:color="auto"/>
            </w:tcBorders>
          </w:tcPr>
          <w:p w14:paraId="5AC3701F" w14:textId="77777777" w:rsidR="00E65D67" w:rsidRPr="00E65D67" w:rsidRDefault="00E65D67" w:rsidP="00E65D67">
            <w:pPr>
              <w:widowControl w:val="0"/>
              <w:rPr>
                <w:rFonts w:eastAsia="Arial Unicode MS"/>
                <w:color w:val="000000"/>
                <w:lang w:val="en-US" w:eastAsia="en-US" w:bidi="en-US"/>
              </w:rPr>
            </w:pPr>
            <w:r w:rsidRPr="00E65D67">
              <w:rPr>
                <w:rFonts w:eastAsia="Arial Unicode MS"/>
                <w:color w:val="000000"/>
                <w:lang w:val="en-US" w:eastAsia="en-US" w:bidi="en-US"/>
              </w:rPr>
              <w:t>Creation of an animal model of induced fracture of the ulna with osteotomy of the shaft of the ulna</w:t>
            </w:r>
          </w:p>
        </w:tc>
        <w:tc>
          <w:tcPr>
            <w:tcW w:w="1260" w:type="dxa"/>
            <w:tcBorders>
              <w:top w:val="single" w:sz="4" w:space="0" w:color="auto"/>
              <w:left w:val="single" w:sz="4" w:space="0" w:color="auto"/>
              <w:bottom w:val="single" w:sz="4" w:space="0" w:color="auto"/>
              <w:right w:val="single" w:sz="4" w:space="0" w:color="auto"/>
            </w:tcBorders>
          </w:tcPr>
          <w:p w14:paraId="16B129B5" w14:textId="77777777" w:rsidR="00E65D67" w:rsidRPr="00E65D67" w:rsidRDefault="00E65D67" w:rsidP="00E65D67">
            <w:pPr>
              <w:widowControl w:val="0"/>
              <w:rPr>
                <w:lang w:val="ru-RU"/>
              </w:rPr>
            </w:pPr>
            <w:r w:rsidRPr="00E65D67">
              <w:rPr>
                <w:lang w:val="en-US"/>
              </w:rPr>
              <w:t>January</w:t>
            </w:r>
            <w:r w:rsidRPr="00E65D67">
              <w:rPr>
                <w:lang w:val="ru-RU"/>
              </w:rPr>
              <w:t xml:space="preserve"> 2019 </w:t>
            </w:r>
          </w:p>
        </w:tc>
        <w:tc>
          <w:tcPr>
            <w:tcW w:w="900" w:type="dxa"/>
            <w:tcBorders>
              <w:top w:val="single" w:sz="4" w:space="0" w:color="auto"/>
              <w:left w:val="single" w:sz="4" w:space="0" w:color="auto"/>
              <w:bottom w:val="single" w:sz="4" w:space="0" w:color="auto"/>
              <w:right w:val="single" w:sz="4" w:space="0" w:color="auto"/>
            </w:tcBorders>
          </w:tcPr>
          <w:p w14:paraId="2599D36E" w14:textId="77777777" w:rsidR="00E65D67" w:rsidRPr="00E65D67" w:rsidRDefault="00E65D67" w:rsidP="00E65D67">
            <w:pPr>
              <w:widowControl w:val="0"/>
              <w:autoSpaceDE w:val="0"/>
              <w:autoSpaceDN w:val="0"/>
              <w:jc w:val="center"/>
              <w:rPr>
                <w:lang w:val="ru-RU"/>
              </w:rPr>
            </w:pPr>
            <w:r w:rsidRPr="00E65D67">
              <w:rPr>
                <w:lang w:val="en-US"/>
              </w:rPr>
              <w:t>March</w:t>
            </w:r>
            <w:r w:rsidRPr="00E65D67">
              <w:rPr>
                <w:lang w:val="ru-RU"/>
              </w:rPr>
              <w:t xml:space="preserve"> 2019 </w:t>
            </w:r>
          </w:p>
        </w:tc>
        <w:tc>
          <w:tcPr>
            <w:tcW w:w="3060" w:type="dxa"/>
            <w:tcBorders>
              <w:top w:val="single" w:sz="4" w:space="0" w:color="auto"/>
              <w:left w:val="single" w:sz="4" w:space="0" w:color="auto"/>
              <w:bottom w:val="single" w:sz="4" w:space="0" w:color="auto"/>
              <w:right w:val="single" w:sz="4" w:space="0" w:color="auto"/>
            </w:tcBorders>
          </w:tcPr>
          <w:p w14:paraId="1950F22A" w14:textId="77777777" w:rsidR="00E65D67" w:rsidRPr="00E65D67" w:rsidRDefault="00E65D67" w:rsidP="00E65D67">
            <w:pPr>
              <w:widowControl w:val="0"/>
              <w:rPr>
                <w:rFonts w:eastAsia="Arial Unicode MS"/>
                <w:color w:val="000000"/>
                <w:lang w:val="en-US" w:eastAsia="en-US" w:bidi="en-US"/>
              </w:rPr>
            </w:pPr>
            <w:r w:rsidRPr="00E65D67">
              <w:rPr>
                <w:rFonts w:eastAsia="Arial Unicode MS"/>
                <w:color w:val="000000"/>
                <w:lang w:val="en-US" w:eastAsia="en-US" w:bidi="en-US"/>
              </w:rPr>
              <w:t>Animal model of induced fracture of the ulna with osteotomy of the shaft of the ulna will be created</w:t>
            </w:r>
          </w:p>
        </w:tc>
      </w:tr>
      <w:tr w:rsidR="00E9581B" w:rsidRPr="00E65D67" w14:paraId="0B04A25E" w14:textId="77777777" w:rsidTr="00E65D67">
        <w:trPr>
          <w:cantSplit/>
          <w:trHeight w:val="739"/>
        </w:trPr>
        <w:tc>
          <w:tcPr>
            <w:tcW w:w="1060" w:type="dxa"/>
            <w:tcBorders>
              <w:top w:val="single" w:sz="4" w:space="0" w:color="auto"/>
              <w:left w:val="single" w:sz="6" w:space="0" w:color="auto"/>
              <w:bottom w:val="single" w:sz="4" w:space="0" w:color="auto"/>
              <w:right w:val="single" w:sz="4" w:space="0" w:color="auto"/>
            </w:tcBorders>
          </w:tcPr>
          <w:p w14:paraId="73F2A65B" w14:textId="77777777" w:rsidR="00E65D67" w:rsidRPr="00E65D67" w:rsidRDefault="00E65D67" w:rsidP="00E65D67">
            <w:pPr>
              <w:widowControl w:val="0"/>
              <w:autoSpaceDE w:val="0"/>
              <w:autoSpaceDN w:val="0"/>
              <w:jc w:val="center"/>
              <w:rPr>
                <w:bCs/>
              </w:rPr>
            </w:pPr>
            <w:r w:rsidRPr="00E65D67">
              <w:rPr>
                <w:bCs/>
              </w:rPr>
              <w:t>2.2</w:t>
            </w:r>
          </w:p>
        </w:tc>
        <w:tc>
          <w:tcPr>
            <w:tcW w:w="3150" w:type="dxa"/>
            <w:tcBorders>
              <w:top w:val="single" w:sz="4" w:space="0" w:color="auto"/>
              <w:left w:val="single" w:sz="4" w:space="0" w:color="auto"/>
              <w:bottom w:val="single" w:sz="4" w:space="0" w:color="auto"/>
              <w:right w:val="single" w:sz="4" w:space="0" w:color="auto"/>
            </w:tcBorders>
          </w:tcPr>
          <w:p w14:paraId="3EE4D6D0" w14:textId="77777777" w:rsidR="00E65D67" w:rsidRPr="00E65D67" w:rsidRDefault="00E65D67" w:rsidP="00E65D67">
            <w:pPr>
              <w:widowControl w:val="0"/>
              <w:rPr>
                <w:rFonts w:eastAsia="Arial Unicode MS"/>
                <w:color w:val="000000"/>
                <w:lang w:val="en-US" w:eastAsia="en-US" w:bidi="en-US"/>
              </w:rPr>
            </w:pPr>
            <w:r w:rsidRPr="00E65D67">
              <w:rPr>
                <w:rFonts w:eastAsia="Arial Unicode MS"/>
                <w:color w:val="000000"/>
                <w:lang w:val="en-US" w:eastAsia="en-US" w:bidi="en-US"/>
              </w:rPr>
              <w:t>Creation of an animal model of osteoporosis by bilateral oophorectomy</w:t>
            </w:r>
          </w:p>
        </w:tc>
        <w:tc>
          <w:tcPr>
            <w:tcW w:w="1260" w:type="dxa"/>
            <w:tcBorders>
              <w:top w:val="single" w:sz="4" w:space="0" w:color="auto"/>
              <w:left w:val="single" w:sz="4" w:space="0" w:color="auto"/>
              <w:bottom w:val="single" w:sz="4" w:space="0" w:color="auto"/>
              <w:right w:val="single" w:sz="4" w:space="0" w:color="auto"/>
            </w:tcBorders>
          </w:tcPr>
          <w:p w14:paraId="6C11B6D0" w14:textId="77777777" w:rsidR="00E65D67" w:rsidRPr="00E65D67" w:rsidRDefault="00E65D67" w:rsidP="00E65D67">
            <w:pPr>
              <w:widowControl w:val="0"/>
              <w:rPr>
                <w:lang w:val="ru-RU"/>
              </w:rPr>
            </w:pPr>
            <w:r w:rsidRPr="00E65D67">
              <w:rPr>
                <w:lang w:val="en-US"/>
              </w:rPr>
              <w:t>April</w:t>
            </w:r>
            <w:r w:rsidRPr="00E65D67">
              <w:rPr>
                <w:lang w:val="ru-RU"/>
              </w:rPr>
              <w:t xml:space="preserve"> 2019 </w:t>
            </w:r>
          </w:p>
        </w:tc>
        <w:tc>
          <w:tcPr>
            <w:tcW w:w="900" w:type="dxa"/>
            <w:tcBorders>
              <w:top w:val="single" w:sz="4" w:space="0" w:color="auto"/>
              <w:left w:val="single" w:sz="4" w:space="0" w:color="auto"/>
              <w:bottom w:val="single" w:sz="4" w:space="0" w:color="auto"/>
              <w:right w:val="single" w:sz="4" w:space="0" w:color="auto"/>
            </w:tcBorders>
          </w:tcPr>
          <w:p w14:paraId="7E9F2DD0" w14:textId="77777777" w:rsidR="00E65D67" w:rsidRPr="00E65D67" w:rsidRDefault="00E65D67" w:rsidP="00E65D67">
            <w:pPr>
              <w:widowControl w:val="0"/>
              <w:autoSpaceDE w:val="0"/>
              <w:autoSpaceDN w:val="0"/>
              <w:jc w:val="center"/>
              <w:rPr>
                <w:lang w:val="ru-RU"/>
              </w:rPr>
            </w:pPr>
            <w:r w:rsidRPr="00E65D67">
              <w:rPr>
                <w:lang w:val="en-US"/>
              </w:rPr>
              <w:t>June</w:t>
            </w:r>
            <w:r w:rsidRPr="00E65D67">
              <w:rPr>
                <w:lang w:val="ru-RU"/>
              </w:rPr>
              <w:t xml:space="preserve"> 2019 </w:t>
            </w:r>
          </w:p>
        </w:tc>
        <w:tc>
          <w:tcPr>
            <w:tcW w:w="3060" w:type="dxa"/>
            <w:tcBorders>
              <w:top w:val="single" w:sz="4" w:space="0" w:color="auto"/>
              <w:left w:val="single" w:sz="4" w:space="0" w:color="auto"/>
              <w:bottom w:val="single" w:sz="4" w:space="0" w:color="auto"/>
              <w:right w:val="single" w:sz="4" w:space="0" w:color="auto"/>
            </w:tcBorders>
          </w:tcPr>
          <w:p w14:paraId="3BAD8644" w14:textId="77777777" w:rsidR="00E65D67" w:rsidRPr="00E65D67" w:rsidRDefault="00E65D67" w:rsidP="00E65D67">
            <w:pPr>
              <w:widowControl w:val="0"/>
              <w:rPr>
                <w:rFonts w:eastAsia="Arial Unicode MS"/>
                <w:color w:val="000000"/>
                <w:lang w:val="en-US" w:eastAsia="en-US" w:bidi="en-US"/>
              </w:rPr>
            </w:pPr>
            <w:r w:rsidRPr="00E65D67">
              <w:rPr>
                <w:rFonts w:eastAsia="Arial Unicode MS"/>
                <w:color w:val="000000"/>
                <w:lang w:val="en-US" w:eastAsia="en-US" w:bidi="en-US"/>
              </w:rPr>
              <w:t>Animal model of osteoporosis by bilateral oophorectomy will be created</w:t>
            </w:r>
          </w:p>
        </w:tc>
      </w:tr>
      <w:tr w:rsidR="00E9581B" w:rsidRPr="00E65D67" w14:paraId="6972D019" w14:textId="77777777" w:rsidTr="00E65D67">
        <w:trPr>
          <w:cantSplit/>
          <w:trHeight w:val="739"/>
        </w:trPr>
        <w:tc>
          <w:tcPr>
            <w:tcW w:w="1060" w:type="dxa"/>
            <w:tcBorders>
              <w:top w:val="single" w:sz="4" w:space="0" w:color="auto"/>
              <w:left w:val="single" w:sz="6" w:space="0" w:color="auto"/>
              <w:bottom w:val="single" w:sz="4" w:space="0" w:color="auto"/>
              <w:right w:val="single" w:sz="4" w:space="0" w:color="auto"/>
            </w:tcBorders>
          </w:tcPr>
          <w:p w14:paraId="4BD5A473" w14:textId="77777777" w:rsidR="00E65D67" w:rsidRPr="00E65D67" w:rsidRDefault="00E65D67" w:rsidP="00E65D67">
            <w:pPr>
              <w:widowControl w:val="0"/>
              <w:autoSpaceDE w:val="0"/>
              <w:autoSpaceDN w:val="0"/>
              <w:jc w:val="center"/>
              <w:rPr>
                <w:bCs/>
                <w:lang w:val="ru-RU"/>
              </w:rPr>
            </w:pPr>
            <w:r w:rsidRPr="00E65D67">
              <w:rPr>
                <w:bCs/>
                <w:lang w:val="ru-RU"/>
              </w:rPr>
              <w:t>2.3</w:t>
            </w:r>
          </w:p>
        </w:tc>
        <w:tc>
          <w:tcPr>
            <w:tcW w:w="3150" w:type="dxa"/>
            <w:tcBorders>
              <w:top w:val="single" w:sz="4" w:space="0" w:color="auto"/>
              <w:left w:val="single" w:sz="4" w:space="0" w:color="auto"/>
              <w:bottom w:val="single" w:sz="4" w:space="0" w:color="auto"/>
              <w:right w:val="single" w:sz="4" w:space="0" w:color="auto"/>
            </w:tcBorders>
          </w:tcPr>
          <w:p w14:paraId="5E12A15F" w14:textId="77777777" w:rsidR="00E65D67" w:rsidRPr="00E65D67" w:rsidRDefault="00E65D67" w:rsidP="00E65D67">
            <w:pPr>
              <w:widowControl w:val="0"/>
              <w:rPr>
                <w:rFonts w:eastAsia="Arial Unicode MS"/>
                <w:color w:val="000000"/>
                <w:lang w:val="en-US" w:eastAsia="en-US" w:bidi="en-US"/>
              </w:rPr>
            </w:pPr>
            <w:r w:rsidRPr="00E65D67">
              <w:rPr>
                <w:rFonts w:eastAsia="Arial Unicode MS"/>
                <w:color w:val="000000"/>
                <w:lang w:val="en-US" w:eastAsia="en-US" w:bidi="en-US"/>
              </w:rPr>
              <w:t xml:space="preserve">Evaluation of the effectiveness of using a new method for stimulating reparative osteogenesis </w:t>
            </w:r>
            <w:r w:rsidRPr="00E65D67">
              <w:rPr>
                <w:rFonts w:eastAsia="Arial Unicode MS"/>
                <w:i/>
                <w:color w:val="000000"/>
                <w:lang w:val="en-US" w:eastAsia="en-US" w:bidi="en-US"/>
              </w:rPr>
              <w:t>in vivo</w:t>
            </w:r>
          </w:p>
        </w:tc>
        <w:tc>
          <w:tcPr>
            <w:tcW w:w="1260" w:type="dxa"/>
            <w:tcBorders>
              <w:top w:val="single" w:sz="4" w:space="0" w:color="auto"/>
              <w:left w:val="single" w:sz="4" w:space="0" w:color="auto"/>
              <w:bottom w:val="single" w:sz="4" w:space="0" w:color="auto"/>
              <w:right w:val="single" w:sz="4" w:space="0" w:color="auto"/>
            </w:tcBorders>
          </w:tcPr>
          <w:p w14:paraId="0BC5B24D" w14:textId="77777777" w:rsidR="00E65D67" w:rsidRPr="00E65D67" w:rsidRDefault="00E65D67" w:rsidP="00E65D67">
            <w:pPr>
              <w:widowControl w:val="0"/>
              <w:rPr>
                <w:lang w:val="ru-RU"/>
              </w:rPr>
            </w:pPr>
            <w:r w:rsidRPr="00E65D67">
              <w:rPr>
                <w:lang w:val="en-US"/>
              </w:rPr>
              <w:t>July</w:t>
            </w:r>
            <w:r w:rsidRPr="00E65D67">
              <w:rPr>
                <w:lang w:val="ru-RU"/>
              </w:rPr>
              <w:t xml:space="preserve"> 2019 </w:t>
            </w:r>
          </w:p>
        </w:tc>
        <w:tc>
          <w:tcPr>
            <w:tcW w:w="900" w:type="dxa"/>
            <w:tcBorders>
              <w:top w:val="single" w:sz="4" w:space="0" w:color="auto"/>
              <w:left w:val="single" w:sz="4" w:space="0" w:color="auto"/>
              <w:bottom w:val="single" w:sz="4" w:space="0" w:color="auto"/>
              <w:right w:val="single" w:sz="4" w:space="0" w:color="auto"/>
            </w:tcBorders>
          </w:tcPr>
          <w:p w14:paraId="3A55DFF5" w14:textId="77777777" w:rsidR="00E65D67" w:rsidRPr="00E65D67" w:rsidRDefault="00E65D67" w:rsidP="00E65D67">
            <w:pPr>
              <w:widowControl w:val="0"/>
              <w:autoSpaceDE w:val="0"/>
              <w:autoSpaceDN w:val="0"/>
              <w:jc w:val="center"/>
              <w:rPr>
                <w:lang w:val="ru-RU"/>
              </w:rPr>
            </w:pPr>
            <w:r w:rsidRPr="00E65D67">
              <w:rPr>
                <w:lang w:val="en-US"/>
              </w:rPr>
              <w:t>September</w:t>
            </w:r>
            <w:r w:rsidRPr="00E65D67">
              <w:rPr>
                <w:lang w:val="ru-RU"/>
              </w:rPr>
              <w:t xml:space="preserve">   2019 </w:t>
            </w:r>
          </w:p>
        </w:tc>
        <w:tc>
          <w:tcPr>
            <w:tcW w:w="3060" w:type="dxa"/>
            <w:tcBorders>
              <w:top w:val="single" w:sz="4" w:space="0" w:color="auto"/>
              <w:left w:val="single" w:sz="4" w:space="0" w:color="auto"/>
              <w:bottom w:val="single" w:sz="4" w:space="0" w:color="auto"/>
              <w:right w:val="single" w:sz="4" w:space="0" w:color="auto"/>
            </w:tcBorders>
          </w:tcPr>
          <w:p w14:paraId="0B7D8563" w14:textId="77777777" w:rsidR="00E65D67" w:rsidRPr="00E65D67" w:rsidRDefault="00E65D67" w:rsidP="00E65D67">
            <w:pPr>
              <w:widowControl w:val="0"/>
              <w:rPr>
                <w:rFonts w:eastAsia="Arial Unicode MS"/>
                <w:lang w:val="en-US" w:eastAsia="en-US" w:bidi="en-US"/>
              </w:rPr>
            </w:pPr>
            <w:r w:rsidRPr="00E65D67">
              <w:rPr>
                <w:rFonts w:eastAsia="Arial Unicode MS"/>
                <w:color w:val="000000"/>
                <w:lang w:val="en-US" w:eastAsia="en-US" w:bidi="en-US"/>
              </w:rPr>
              <w:t xml:space="preserve">The effectiveness of using a new method for stimulating reparative osteogenesis </w:t>
            </w:r>
            <w:r w:rsidRPr="00E65D67">
              <w:rPr>
                <w:rFonts w:eastAsia="Arial Unicode MS"/>
                <w:i/>
                <w:color w:val="000000"/>
                <w:lang w:val="en-US" w:eastAsia="en-US" w:bidi="en-US"/>
              </w:rPr>
              <w:t>in vivo</w:t>
            </w:r>
            <w:r w:rsidRPr="00E65D67">
              <w:rPr>
                <w:rFonts w:eastAsia="Arial Unicode MS"/>
                <w:color w:val="000000"/>
                <w:lang w:val="en-US" w:eastAsia="en-US" w:bidi="en-US"/>
              </w:rPr>
              <w:t xml:space="preserve"> will be evaluated</w:t>
            </w:r>
          </w:p>
        </w:tc>
      </w:tr>
      <w:tr w:rsidR="00E9581B" w:rsidRPr="00E65D67" w14:paraId="7C57E83D" w14:textId="77777777" w:rsidTr="00E65D67">
        <w:trPr>
          <w:cantSplit/>
          <w:trHeight w:val="739"/>
        </w:trPr>
        <w:tc>
          <w:tcPr>
            <w:tcW w:w="1060" w:type="dxa"/>
            <w:tcBorders>
              <w:top w:val="single" w:sz="4" w:space="0" w:color="auto"/>
              <w:left w:val="single" w:sz="6" w:space="0" w:color="auto"/>
              <w:bottom w:val="single" w:sz="4" w:space="0" w:color="auto"/>
              <w:right w:val="single" w:sz="4" w:space="0" w:color="auto"/>
            </w:tcBorders>
          </w:tcPr>
          <w:p w14:paraId="74A64491" w14:textId="77777777" w:rsidR="00E65D67" w:rsidRPr="00E65D67" w:rsidRDefault="00E65D67" w:rsidP="00E65D67">
            <w:pPr>
              <w:widowControl w:val="0"/>
              <w:autoSpaceDE w:val="0"/>
              <w:autoSpaceDN w:val="0"/>
              <w:jc w:val="center"/>
              <w:rPr>
                <w:bCs/>
                <w:lang w:val="ru-RU"/>
              </w:rPr>
            </w:pPr>
            <w:r w:rsidRPr="00E65D67">
              <w:rPr>
                <w:bCs/>
                <w:lang w:val="ru-RU"/>
              </w:rPr>
              <w:t>3</w:t>
            </w:r>
          </w:p>
        </w:tc>
        <w:tc>
          <w:tcPr>
            <w:tcW w:w="3150" w:type="dxa"/>
            <w:tcBorders>
              <w:top w:val="single" w:sz="4" w:space="0" w:color="auto"/>
              <w:left w:val="single" w:sz="4" w:space="0" w:color="auto"/>
              <w:bottom w:val="single" w:sz="4" w:space="0" w:color="auto"/>
              <w:right w:val="single" w:sz="4" w:space="0" w:color="auto"/>
            </w:tcBorders>
          </w:tcPr>
          <w:p w14:paraId="29A167B0" w14:textId="77777777" w:rsidR="00E65D67" w:rsidRPr="00E65D67" w:rsidRDefault="00E65D67" w:rsidP="00E65D67">
            <w:pPr>
              <w:widowControl w:val="0"/>
              <w:rPr>
                <w:rFonts w:eastAsia="Arial Unicode MS"/>
                <w:color w:val="000000"/>
                <w:lang w:val="en-US" w:eastAsia="en-US" w:bidi="en-US"/>
              </w:rPr>
            </w:pPr>
            <w:r w:rsidRPr="00E65D67">
              <w:rPr>
                <w:rFonts w:eastAsia="Arial Unicode MS"/>
                <w:color w:val="000000"/>
                <w:lang w:val="en-US" w:eastAsia="en-US" w:bidi="en-US"/>
              </w:rPr>
              <w:t>Evaluation of toxicity and biosafety of an osteophilic bisphosphonate polymer</w:t>
            </w:r>
          </w:p>
        </w:tc>
        <w:tc>
          <w:tcPr>
            <w:tcW w:w="1260" w:type="dxa"/>
            <w:tcBorders>
              <w:top w:val="single" w:sz="4" w:space="0" w:color="auto"/>
              <w:left w:val="single" w:sz="4" w:space="0" w:color="auto"/>
              <w:bottom w:val="single" w:sz="4" w:space="0" w:color="auto"/>
              <w:right w:val="single" w:sz="4" w:space="0" w:color="auto"/>
            </w:tcBorders>
          </w:tcPr>
          <w:p w14:paraId="30138BE7" w14:textId="77777777" w:rsidR="00E65D67" w:rsidRPr="00E65D67" w:rsidRDefault="00E65D67" w:rsidP="00E65D67">
            <w:pPr>
              <w:widowControl w:val="0"/>
              <w:rPr>
                <w:lang w:val="en-US"/>
              </w:rPr>
            </w:pPr>
            <w:r w:rsidRPr="00E65D67">
              <w:rPr>
                <w:lang w:val="en-US"/>
              </w:rPr>
              <w:t>October</w:t>
            </w:r>
            <w:r w:rsidRPr="00E65D67">
              <w:rPr>
                <w:lang w:val="ru-RU"/>
              </w:rPr>
              <w:t xml:space="preserve"> 2019</w:t>
            </w:r>
          </w:p>
        </w:tc>
        <w:tc>
          <w:tcPr>
            <w:tcW w:w="900" w:type="dxa"/>
            <w:tcBorders>
              <w:top w:val="single" w:sz="4" w:space="0" w:color="auto"/>
              <w:left w:val="single" w:sz="4" w:space="0" w:color="auto"/>
              <w:bottom w:val="single" w:sz="4" w:space="0" w:color="auto"/>
              <w:right w:val="single" w:sz="4" w:space="0" w:color="auto"/>
            </w:tcBorders>
          </w:tcPr>
          <w:p w14:paraId="78EAE2E6" w14:textId="77777777" w:rsidR="00E65D67" w:rsidRPr="00E65D67" w:rsidRDefault="00E65D67" w:rsidP="00E65D67">
            <w:pPr>
              <w:widowControl w:val="0"/>
              <w:autoSpaceDE w:val="0"/>
              <w:autoSpaceDN w:val="0"/>
              <w:jc w:val="center"/>
              <w:rPr>
                <w:lang w:val="ru-RU"/>
              </w:rPr>
            </w:pPr>
            <w:r w:rsidRPr="00E65D67">
              <w:rPr>
                <w:rFonts w:eastAsia="Arial Unicode MS"/>
                <w:color w:val="000000"/>
                <w:lang w:val="ru-RU" w:eastAsia="en-US" w:bidi="en-US"/>
              </w:rPr>
              <w:t xml:space="preserve">Till November 1, </w:t>
            </w:r>
            <w:r w:rsidRPr="00E65D67">
              <w:rPr>
                <w:lang w:val="ru-RU"/>
              </w:rPr>
              <w:t>2019</w:t>
            </w:r>
          </w:p>
        </w:tc>
        <w:tc>
          <w:tcPr>
            <w:tcW w:w="3060" w:type="dxa"/>
            <w:tcBorders>
              <w:top w:val="single" w:sz="4" w:space="0" w:color="auto"/>
              <w:left w:val="single" w:sz="4" w:space="0" w:color="auto"/>
              <w:bottom w:val="single" w:sz="4" w:space="0" w:color="auto"/>
              <w:right w:val="single" w:sz="4" w:space="0" w:color="auto"/>
            </w:tcBorders>
          </w:tcPr>
          <w:p w14:paraId="660F846B" w14:textId="77777777" w:rsidR="00E65D67" w:rsidRPr="00E65D67" w:rsidRDefault="00E65D67" w:rsidP="00E65D67">
            <w:pPr>
              <w:widowControl w:val="0"/>
              <w:rPr>
                <w:rFonts w:eastAsia="Arial Unicode MS"/>
                <w:color w:val="000000"/>
                <w:lang w:val="en-US" w:eastAsia="en-US" w:bidi="en-US"/>
              </w:rPr>
            </w:pPr>
            <w:r w:rsidRPr="00E65D67">
              <w:rPr>
                <w:rFonts w:eastAsia="Arial Unicode MS"/>
                <w:color w:val="000000"/>
                <w:lang w:val="en-US" w:eastAsia="en-US" w:bidi="en-US"/>
              </w:rPr>
              <w:t>Toxicity and biosafety of an osteophilic bisphosphonate polymer will be evaluated</w:t>
            </w:r>
          </w:p>
        </w:tc>
      </w:tr>
      <w:tr w:rsidR="00E9581B" w:rsidRPr="00E65D67" w14:paraId="44608429" w14:textId="77777777" w:rsidTr="00E65D67">
        <w:trPr>
          <w:cantSplit/>
          <w:trHeight w:val="739"/>
        </w:trPr>
        <w:tc>
          <w:tcPr>
            <w:tcW w:w="1060" w:type="dxa"/>
            <w:tcBorders>
              <w:top w:val="single" w:sz="4" w:space="0" w:color="auto"/>
              <w:left w:val="single" w:sz="6" w:space="0" w:color="auto"/>
              <w:bottom w:val="single" w:sz="4" w:space="0" w:color="auto"/>
              <w:right w:val="single" w:sz="4" w:space="0" w:color="auto"/>
            </w:tcBorders>
          </w:tcPr>
          <w:p w14:paraId="53757787" w14:textId="77777777" w:rsidR="00E65D67" w:rsidRPr="00E65D67" w:rsidRDefault="00E65D67" w:rsidP="00E65D67">
            <w:pPr>
              <w:widowControl w:val="0"/>
              <w:autoSpaceDE w:val="0"/>
              <w:autoSpaceDN w:val="0"/>
              <w:jc w:val="center"/>
              <w:rPr>
                <w:bCs/>
                <w:lang w:val="ru-RU"/>
              </w:rPr>
            </w:pPr>
            <w:r w:rsidRPr="00E65D67">
              <w:rPr>
                <w:bCs/>
                <w:lang w:val="ru-RU"/>
              </w:rPr>
              <w:lastRenderedPageBreak/>
              <w:t>3.1</w:t>
            </w:r>
          </w:p>
        </w:tc>
        <w:tc>
          <w:tcPr>
            <w:tcW w:w="3150" w:type="dxa"/>
            <w:tcBorders>
              <w:top w:val="single" w:sz="4" w:space="0" w:color="auto"/>
              <w:left w:val="single" w:sz="4" w:space="0" w:color="auto"/>
              <w:bottom w:val="single" w:sz="4" w:space="0" w:color="auto"/>
              <w:right w:val="single" w:sz="4" w:space="0" w:color="auto"/>
            </w:tcBorders>
          </w:tcPr>
          <w:p w14:paraId="5C774A30" w14:textId="77777777" w:rsidR="00E65D67" w:rsidRPr="00E65D67" w:rsidRDefault="00E65D67" w:rsidP="00E65D67">
            <w:pPr>
              <w:widowControl w:val="0"/>
              <w:rPr>
                <w:rFonts w:eastAsia="Arial Unicode MS"/>
                <w:color w:val="000000"/>
                <w:lang w:val="en-US" w:eastAsia="en-US" w:bidi="en-US"/>
              </w:rPr>
            </w:pPr>
            <w:r w:rsidRPr="00E65D67">
              <w:rPr>
                <w:rFonts w:eastAsia="Arial Unicode MS"/>
                <w:color w:val="000000"/>
                <w:lang w:val="en-US" w:eastAsia="en-US" w:bidi="en-US"/>
              </w:rPr>
              <w:t>Assessment of acute and chronic toxicity</w:t>
            </w:r>
          </w:p>
        </w:tc>
        <w:tc>
          <w:tcPr>
            <w:tcW w:w="1260" w:type="dxa"/>
            <w:tcBorders>
              <w:top w:val="single" w:sz="4" w:space="0" w:color="auto"/>
              <w:left w:val="single" w:sz="4" w:space="0" w:color="auto"/>
              <w:bottom w:val="single" w:sz="4" w:space="0" w:color="auto"/>
              <w:right w:val="single" w:sz="4" w:space="0" w:color="auto"/>
            </w:tcBorders>
          </w:tcPr>
          <w:p w14:paraId="6765EC9A" w14:textId="77777777" w:rsidR="00E65D67" w:rsidRPr="00E65D67" w:rsidRDefault="00E65D67" w:rsidP="00E65D67">
            <w:pPr>
              <w:widowControl w:val="0"/>
              <w:rPr>
                <w:lang w:val="en-US"/>
              </w:rPr>
            </w:pPr>
            <w:r w:rsidRPr="00E65D67">
              <w:rPr>
                <w:lang w:val="en-US"/>
              </w:rPr>
              <w:t xml:space="preserve">  October</w:t>
            </w:r>
            <w:r w:rsidRPr="00E65D67">
              <w:rPr>
                <w:lang w:val="ru-RU"/>
              </w:rPr>
              <w:t xml:space="preserve"> 2019</w:t>
            </w:r>
          </w:p>
        </w:tc>
        <w:tc>
          <w:tcPr>
            <w:tcW w:w="900" w:type="dxa"/>
            <w:tcBorders>
              <w:top w:val="single" w:sz="4" w:space="0" w:color="auto"/>
              <w:left w:val="single" w:sz="4" w:space="0" w:color="auto"/>
              <w:bottom w:val="single" w:sz="4" w:space="0" w:color="auto"/>
              <w:right w:val="single" w:sz="4" w:space="0" w:color="auto"/>
            </w:tcBorders>
          </w:tcPr>
          <w:p w14:paraId="4C32AFA1" w14:textId="77777777" w:rsidR="00E65D67" w:rsidRPr="00E65D67" w:rsidRDefault="00E65D67" w:rsidP="00E65D67">
            <w:pPr>
              <w:widowControl w:val="0"/>
              <w:autoSpaceDE w:val="0"/>
              <w:autoSpaceDN w:val="0"/>
              <w:jc w:val="center"/>
              <w:rPr>
                <w:lang w:val="ru-RU"/>
              </w:rPr>
            </w:pPr>
            <w:r w:rsidRPr="00E65D67">
              <w:rPr>
                <w:rFonts w:eastAsia="Arial Unicode MS"/>
                <w:color w:val="000000"/>
                <w:lang w:val="ru-RU" w:eastAsia="en-US" w:bidi="en-US"/>
              </w:rPr>
              <w:t xml:space="preserve">Till November 1, </w:t>
            </w:r>
            <w:r w:rsidRPr="00E65D67">
              <w:rPr>
                <w:lang w:val="ru-RU"/>
              </w:rPr>
              <w:t>2019</w:t>
            </w:r>
          </w:p>
        </w:tc>
        <w:tc>
          <w:tcPr>
            <w:tcW w:w="3060" w:type="dxa"/>
            <w:tcBorders>
              <w:top w:val="single" w:sz="4" w:space="0" w:color="auto"/>
              <w:left w:val="single" w:sz="4" w:space="0" w:color="auto"/>
              <w:bottom w:val="single" w:sz="4" w:space="0" w:color="auto"/>
              <w:right w:val="single" w:sz="4" w:space="0" w:color="auto"/>
            </w:tcBorders>
          </w:tcPr>
          <w:p w14:paraId="4F888B9A" w14:textId="77777777" w:rsidR="00E65D67" w:rsidRPr="00E65D67" w:rsidRDefault="00E65D67" w:rsidP="00E65D67">
            <w:pPr>
              <w:widowControl w:val="0"/>
              <w:rPr>
                <w:rFonts w:eastAsia="Arial Unicode MS"/>
                <w:color w:val="000000"/>
                <w:lang w:val="en-US" w:eastAsia="en-US" w:bidi="en-US"/>
              </w:rPr>
            </w:pPr>
            <w:r w:rsidRPr="00E65D67">
              <w:rPr>
                <w:rFonts w:eastAsia="Arial Unicode MS"/>
                <w:color w:val="000000"/>
                <w:lang w:val="en-US" w:eastAsia="en-US" w:bidi="en-US"/>
              </w:rPr>
              <w:t>Acute and chronic toxicity will be assessed</w:t>
            </w:r>
          </w:p>
        </w:tc>
      </w:tr>
      <w:tr w:rsidR="00E65D67" w:rsidRPr="00E65D67" w14:paraId="32A26994" w14:textId="77777777" w:rsidTr="00E65D67">
        <w:trPr>
          <w:cantSplit/>
          <w:trHeight w:val="425"/>
        </w:trPr>
        <w:tc>
          <w:tcPr>
            <w:tcW w:w="9430" w:type="dxa"/>
            <w:gridSpan w:val="5"/>
            <w:tcBorders>
              <w:top w:val="single" w:sz="4" w:space="0" w:color="auto"/>
              <w:left w:val="single" w:sz="6" w:space="0" w:color="auto"/>
              <w:bottom w:val="single" w:sz="4" w:space="0" w:color="auto"/>
              <w:right w:val="single" w:sz="4" w:space="0" w:color="auto"/>
            </w:tcBorders>
          </w:tcPr>
          <w:p w14:paraId="45BB0457" w14:textId="77777777" w:rsidR="00E65D67" w:rsidRPr="00E65D67" w:rsidRDefault="00E65D67" w:rsidP="00E65D67">
            <w:pPr>
              <w:widowControl w:val="0"/>
              <w:rPr>
                <w:rFonts w:eastAsia="Arial Unicode MS"/>
                <w:b/>
                <w:i/>
                <w:lang w:val="en-US" w:eastAsia="en-US" w:bidi="en-US"/>
              </w:rPr>
            </w:pPr>
            <w:r w:rsidRPr="00E65D67">
              <w:rPr>
                <w:rFonts w:eastAsia="Arial Unicode MS"/>
                <w:b/>
                <w:i/>
                <w:lang w:val="en-US" w:eastAsia="en-US" w:bidi="en-US"/>
              </w:rPr>
              <w:t xml:space="preserve">Calendar plan for 2020 </w:t>
            </w:r>
          </w:p>
        </w:tc>
      </w:tr>
      <w:tr w:rsidR="00E9581B" w:rsidRPr="00E65D67" w14:paraId="2491D7C2" w14:textId="77777777" w:rsidTr="00E65D67">
        <w:trPr>
          <w:cantSplit/>
          <w:trHeight w:val="739"/>
        </w:trPr>
        <w:tc>
          <w:tcPr>
            <w:tcW w:w="1060" w:type="dxa"/>
            <w:tcBorders>
              <w:top w:val="single" w:sz="4" w:space="0" w:color="auto"/>
              <w:left w:val="single" w:sz="6" w:space="0" w:color="auto"/>
              <w:bottom w:val="single" w:sz="4" w:space="0" w:color="auto"/>
              <w:right w:val="single" w:sz="4" w:space="0" w:color="auto"/>
            </w:tcBorders>
          </w:tcPr>
          <w:p w14:paraId="1BB922CB" w14:textId="77777777" w:rsidR="00E65D67" w:rsidRPr="00E65D67" w:rsidRDefault="00E65D67" w:rsidP="00E65D67">
            <w:pPr>
              <w:widowControl w:val="0"/>
              <w:ind w:firstLine="709"/>
              <w:jc w:val="both"/>
              <w:rPr>
                <w:bCs/>
              </w:rPr>
            </w:pPr>
            <w:r w:rsidRPr="00E65D67">
              <w:rPr>
                <w:bCs/>
              </w:rPr>
              <w:t>2</w:t>
            </w:r>
          </w:p>
        </w:tc>
        <w:tc>
          <w:tcPr>
            <w:tcW w:w="3150" w:type="dxa"/>
            <w:tcBorders>
              <w:top w:val="single" w:sz="4" w:space="0" w:color="auto"/>
              <w:left w:val="single" w:sz="4" w:space="0" w:color="auto"/>
              <w:bottom w:val="single" w:sz="4" w:space="0" w:color="auto"/>
              <w:right w:val="single" w:sz="4" w:space="0" w:color="auto"/>
            </w:tcBorders>
          </w:tcPr>
          <w:p w14:paraId="287878ED" w14:textId="77777777" w:rsidR="00E65D67" w:rsidRPr="00E65D67" w:rsidRDefault="00E65D67" w:rsidP="00E65D67">
            <w:pPr>
              <w:widowControl w:val="0"/>
              <w:rPr>
                <w:rFonts w:eastAsia="Arial Unicode MS"/>
                <w:color w:val="000000"/>
                <w:lang w:val="en-US" w:eastAsia="en-US" w:bidi="en-US"/>
              </w:rPr>
            </w:pPr>
            <w:r w:rsidRPr="00E65D67">
              <w:rPr>
                <w:rFonts w:eastAsia="Arial Unicode MS"/>
                <w:color w:val="000000"/>
                <w:lang w:val="en-US" w:eastAsia="en-US" w:bidi="en-US"/>
              </w:rPr>
              <w:t xml:space="preserve">Evaluation of the effectiveness of   therapy with mesenchymal stem cells modified with a synthetic osteophilic bisphosphonate polymer in fractures of the ulna of animals against the background of estrogen-dependent osteoporosis </w:t>
            </w:r>
            <w:r w:rsidRPr="00E65D67">
              <w:rPr>
                <w:rFonts w:eastAsia="Arial Unicode MS"/>
                <w:i/>
                <w:color w:val="000000"/>
                <w:lang w:val="en-US" w:eastAsia="en-US" w:bidi="en-US"/>
              </w:rPr>
              <w:t>in vivo</w:t>
            </w:r>
          </w:p>
        </w:tc>
        <w:tc>
          <w:tcPr>
            <w:tcW w:w="1260" w:type="dxa"/>
            <w:tcBorders>
              <w:top w:val="single" w:sz="4" w:space="0" w:color="auto"/>
              <w:left w:val="single" w:sz="4" w:space="0" w:color="auto"/>
              <w:bottom w:val="single" w:sz="4" w:space="0" w:color="auto"/>
              <w:right w:val="single" w:sz="4" w:space="0" w:color="auto"/>
            </w:tcBorders>
          </w:tcPr>
          <w:p w14:paraId="30C3D1E6" w14:textId="77777777" w:rsidR="00E65D67" w:rsidRPr="00E65D67" w:rsidRDefault="00E65D67" w:rsidP="00E65D67">
            <w:pPr>
              <w:widowControl w:val="0"/>
              <w:rPr>
                <w:lang w:val="ru-RU"/>
              </w:rPr>
            </w:pPr>
            <w:r w:rsidRPr="00E65D67">
              <w:rPr>
                <w:lang w:val="en-US"/>
              </w:rPr>
              <w:t>January</w:t>
            </w:r>
            <w:r w:rsidRPr="00E65D67">
              <w:rPr>
                <w:lang w:val="ru-RU"/>
              </w:rPr>
              <w:t xml:space="preserve"> 2020 </w:t>
            </w:r>
          </w:p>
        </w:tc>
        <w:tc>
          <w:tcPr>
            <w:tcW w:w="900" w:type="dxa"/>
            <w:tcBorders>
              <w:top w:val="single" w:sz="4" w:space="0" w:color="auto"/>
              <w:left w:val="single" w:sz="4" w:space="0" w:color="auto"/>
              <w:bottom w:val="single" w:sz="4" w:space="0" w:color="auto"/>
              <w:right w:val="single" w:sz="4" w:space="0" w:color="auto"/>
            </w:tcBorders>
          </w:tcPr>
          <w:p w14:paraId="63582810" w14:textId="77777777" w:rsidR="00E65D67" w:rsidRPr="00E65D67" w:rsidRDefault="00E65D67" w:rsidP="00E65D67">
            <w:pPr>
              <w:widowControl w:val="0"/>
              <w:autoSpaceDE w:val="0"/>
              <w:autoSpaceDN w:val="0"/>
              <w:jc w:val="center"/>
              <w:rPr>
                <w:lang w:val="ru-RU"/>
              </w:rPr>
            </w:pPr>
            <w:r w:rsidRPr="00E65D67">
              <w:rPr>
                <w:lang w:val="en-US"/>
              </w:rPr>
              <w:t>March</w:t>
            </w:r>
            <w:r w:rsidRPr="00E65D67">
              <w:rPr>
                <w:lang w:val="ru-RU"/>
              </w:rPr>
              <w:t xml:space="preserve"> 2020 </w:t>
            </w:r>
          </w:p>
        </w:tc>
        <w:tc>
          <w:tcPr>
            <w:tcW w:w="3060" w:type="dxa"/>
            <w:tcBorders>
              <w:top w:val="single" w:sz="4" w:space="0" w:color="auto"/>
              <w:left w:val="single" w:sz="4" w:space="0" w:color="auto"/>
              <w:bottom w:val="single" w:sz="4" w:space="0" w:color="auto"/>
              <w:right w:val="single" w:sz="4" w:space="0" w:color="auto"/>
            </w:tcBorders>
          </w:tcPr>
          <w:p w14:paraId="4805E0E7" w14:textId="77777777" w:rsidR="00E65D67" w:rsidRPr="00E65D67" w:rsidRDefault="00E65D67" w:rsidP="00E65D67">
            <w:pPr>
              <w:widowControl w:val="0"/>
              <w:rPr>
                <w:rFonts w:eastAsia="Arial Unicode MS"/>
                <w:color w:val="000000"/>
                <w:lang w:val="en-US" w:eastAsia="en-US" w:bidi="en-US"/>
              </w:rPr>
            </w:pPr>
            <w:r w:rsidRPr="00E65D67">
              <w:rPr>
                <w:rFonts w:eastAsia="Arial Unicode MS"/>
                <w:color w:val="000000"/>
                <w:lang w:val="en-US" w:eastAsia="en-US" w:bidi="en-US"/>
              </w:rPr>
              <w:t xml:space="preserve">Effectiveness of   therapy with mesenchymal stem cells modified with a synthetic osteophilic bisphosphonate polymer in fractures of the ulna of animals against the background of estrogen-dependent osteoporosis </w:t>
            </w:r>
            <w:r w:rsidRPr="00E65D67">
              <w:rPr>
                <w:rFonts w:eastAsia="Arial Unicode MS"/>
                <w:i/>
                <w:color w:val="000000"/>
                <w:lang w:val="en-US" w:eastAsia="en-US" w:bidi="en-US"/>
              </w:rPr>
              <w:t>in vivo</w:t>
            </w:r>
            <w:r w:rsidRPr="00E65D67">
              <w:rPr>
                <w:rFonts w:eastAsia="Arial Unicode MS"/>
                <w:color w:val="000000"/>
                <w:lang w:val="en-US" w:eastAsia="en-US" w:bidi="en-US"/>
              </w:rPr>
              <w:t xml:space="preserve"> will be evaluated</w:t>
            </w:r>
          </w:p>
        </w:tc>
      </w:tr>
      <w:tr w:rsidR="00E9581B" w:rsidRPr="00E65D67" w14:paraId="6D28BA30" w14:textId="77777777" w:rsidTr="00E65D67">
        <w:trPr>
          <w:cantSplit/>
          <w:trHeight w:val="739"/>
        </w:trPr>
        <w:tc>
          <w:tcPr>
            <w:tcW w:w="1060" w:type="dxa"/>
            <w:tcBorders>
              <w:top w:val="single" w:sz="4" w:space="0" w:color="auto"/>
              <w:left w:val="single" w:sz="6" w:space="0" w:color="auto"/>
              <w:bottom w:val="single" w:sz="4" w:space="0" w:color="auto"/>
              <w:right w:val="single" w:sz="4" w:space="0" w:color="auto"/>
            </w:tcBorders>
          </w:tcPr>
          <w:p w14:paraId="0A0EFF27" w14:textId="77777777" w:rsidR="00E65D67" w:rsidRPr="00E65D67" w:rsidRDefault="00E65D67" w:rsidP="00E65D67">
            <w:pPr>
              <w:widowControl w:val="0"/>
              <w:ind w:firstLine="90"/>
              <w:jc w:val="both"/>
              <w:rPr>
                <w:bCs/>
              </w:rPr>
            </w:pPr>
            <w:r w:rsidRPr="00E65D67">
              <w:rPr>
                <w:bCs/>
              </w:rPr>
              <w:t>2.1</w:t>
            </w:r>
          </w:p>
        </w:tc>
        <w:tc>
          <w:tcPr>
            <w:tcW w:w="3150" w:type="dxa"/>
            <w:tcBorders>
              <w:top w:val="single" w:sz="4" w:space="0" w:color="auto"/>
              <w:left w:val="single" w:sz="4" w:space="0" w:color="auto"/>
              <w:bottom w:val="single" w:sz="4" w:space="0" w:color="auto"/>
              <w:right w:val="single" w:sz="4" w:space="0" w:color="auto"/>
            </w:tcBorders>
          </w:tcPr>
          <w:p w14:paraId="7C5F2E31" w14:textId="77777777" w:rsidR="00E65D67" w:rsidRPr="00E65D67" w:rsidRDefault="00E65D67" w:rsidP="00E65D67">
            <w:pPr>
              <w:widowControl w:val="0"/>
              <w:rPr>
                <w:rFonts w:eastAsia="Arial Unicode MS"/>
                <w:color w:val="000000"/>
                <w:lang w:val="en-US" w:eastAsia="en-US" w:bidi="en-US"/>
              </w:rPr>
            </w:pPr>
            <w:r w:rsidRPr="00E65D67">
              <w:rPr>
                <w:rFonts w:eastAsia="Arial Unicode MS"/>
                <w:color w:val="000000"/>
                <w:lang w:val="en-US" w:eastAsia="en-US" w:bidi="en-US"/>
              </w:rPr>
              <w:t xml:space="preserve">Evaluation of the effectiveness of using a new method for stimulating reparative osteogenesis </w:t>
            </w:r>
            <w:r w:rsidRPr="00E65D67">
              <w:rPr>
                <w:rFonts w:eastAsia="Arial Unicode MS"/>
                <w:i/>
                <w:color w:val="000000"/>
                <w:lang w:val="en-US" w:eastAsia="en-US" w:bidi="en-US"/>
              </w:rPr>
              <w:t>in vivo</w:t>
            </w:r>
          </w:p>
        </w:tc>
        <w:tc>
          <w:tcPr>
            <w:tcW w:w="1260" w:type="dxa"/>
            <w:tcBorders>
              <w:top w:val="single" w:sz="4" w:space="0" w:color="auto"/>
              <w:left w:val="single" w:sz="4" w:space="0" w:color="auto"/>
              <w:bottom w:val="single" w:sz="4" w:space="0" w:color="auto"/>
              <w:right w:val="single" w:sz="4" w:space="0" w:color="auto"/>
            </w:tcBorders>
          </w:tcPr>
          <w:p w14:paraId="6A7C0263" w14:textId="77777777" w:rsidR="00E65D67" w:rsidRPr="00E65D67" w:rsidRDefault="00E65D67" w:rsidP="00E65D67">
            <w:pPr>
              <w:widowControl w:val="0"/>
              <w:rPr>
                <w:lang w:val="ru-RU"/>
              </w:rPr>
            </w:pPr>
            <w:r w:rsidRPr="00E65D67">
              <w:rPr>
                <w:lang w:val="en-US"/>
              </w:rPr>
              <w:t>January</w:t>
            </w:r>
            <w:r w:rsidRPr="00E65D67">
              <w:rPr>
                <w:lang w:val="ru-RU"/>
              </w:rPr>
              <w:t xml:space="preserve"> 2020 </w:t>
            </w:r>
          </w:p>
        </w:tc>
        <w:tc>
          <w:tcPr>
            <w:tcW w:w="900" w:type="dxa"/>
            <w:tcBorders>
              <w:top w:val="single" w:sz="4" w:space="0" w:color="auto"/>
              <w:left w:val="single" w:sz="4" w:space="0" w:color="auto"/>
              <w:bottom w:val="single" w:sz="4" w:space="0" w:color="auto"/>
              <w:right w:val="single" w:sz="4" w:space="0" w:color="auto"/>
            </w:tcBorders>
          </w:tcPr>
          <w:p w14:paraId="32748215" w14:textId="77777777" w:rsidR="00E65D67" w:rsidRPr="00E65D67" w:rsidRDefault="00E65D67" w:rsidP="00E65D67">
            <w:pPr>
              <w:widowControl w:val="0"/>
              <w:autoSpaceDE w:val="0"/>
              <w:autoSpaceDN w:val="0"/>
              <w:jc w:val="center"/>
              <w:rPr>
                <w:lang w:val="ru-RU"/>
              </w:rPr>
            </w:pPr>
            <w:r w:rsidRPr="00E65D67">
              <w:rPr>
                <w:lang w:val="en-US"/>
              </w:rPr>
              <w:t>March</w:t>
            </w:r>
            <w:r w:rsidRPr="00E65D67">
              <w:rPr>
                <w:lang w:val="ru-RU"/>
              </w:rPr>
              <w:t xml:space="preserve">  2020 </w:t>
            </w:r>
          </w:p>
        </w:tc>
        <w:tc>
          <w:tcPr>
            <w:tcW w:w="3060" w:type="dxa"/>
            <w:tcBorders>
              <w:top w:val="single" w:sz="4" w:space="0" w:color="auto"/>
              <w:left w:val="single" w:sz="4" w:space="0" w:color="auto"/>
              <w:bottom w:val="single" w:sz="4" w:space="0" w:color="auto"/>
              <w:right w:val="single" w:sz="4" w:space="0" w:color="auto"/>
            </w:tcBorders>
          </w:tcPr>
          <w:p w14:paraId="3AAF2B9B" w14:textId="77777777" w:rsidR="00E65D67" w:rsidRPr="00E65D67" w:rsidRDefault="00E65D67" w:rsidP="00E65D67">
            <w:pPr>
              <w:widowControl w:val="0"/>
              <w:rPr>
                <w:rFonts w:eastAsia="Arial Unicode MS"/>
                <w:lang w:val="en-US" w:eastAsia="en-US" w:bidi="en-US"/>
              </w:rPr>
            </w:pPr>
            <w:r w:rsidRPr="00E65D67">
              <w:rPr>
                <w:rFonts w:eastAsia="Arial Unicode MS"/>
                <w:color w:val="000000"/>
                <w:lang w:val="en-US" w:eastAsia="en-US" w:bidi="en-US"/>
              </w:rPr>
              <w:t xml:space="preserve">Long-term effectiveness of using a new method for stimulating reparative osteogenesis </w:t>
            </w:r>
            <w:r w:rsidRPr="00E65D67">
              <w:rPr>
                <w:rFonts w:eastAsia="Arial Unicode MS"/>
                <w:i/>
                <w:color w:val="000000"/>
                <w:lang w:val="en-US" w:eastAsia="en-US" w:bidi="en-US"/>
              </w:rPr>
              <w:t>in vivo</w:t>
            </w:r>
            <w:r w:rsidRPr="00E65D67">
              <w:rPr>
                <w:rFonts w:eastAsia="Arial Unicode MS"/>
                <w:color w:val="000000"/>
                <w:lang w:val="en-US" w:eastAsia="en-US" w:bidi="en-US"/>
              </w:rPr>
              <w:t xml:space="preserve"> will be evaluated</w:t>
            </w:r>
          </w:p>
        </w:tc>
      </w:tr>
      <w:tr w:rsidR="00E9581B" w:rsidRPr="00E65D67" w14:paraId="4F44C942" w14:textId="77777777" w:rsidTr="00E65D67">
        <w:trPr>
          <w:cantSplit/>
          <w:trHeight w:val="739"/>
        </w:trPr>
        <w:tc>
          <w:tcPr>
            <w:tcW w:w="1060" w:type="dxa"/>
            <w:tcBorders>
              <w:top w:val="single" w:sz="4" w:space="0" w:color="auto"/>
              <w:left w:val="single" w:sz="6" w:space="0" w:color="auto"/>
              <w:bottom w:val="single" w:sz="4" w:space="0" w:color="auto"/>
              <w:right w:val="single" w:sz="4" w:space="0" w:color="auto"/>
            </w:tcBorders>
          </w:tcPr>
          <w:p w14:paraId="4E7BBE52" w14:textId="77777777" w:rsidR="00E65D67" w:rsidRPr="00E65D67" w:rsidRDefault="00E65D67" w:rsidP="00E65D67">
            <w:pPr>
              <w:widowControl w:val="0"/>
              <w:ind w:firstLine="90"/>
              <w:jc w:val="both"/>
              <w:rPr>
                <w:bCs/>
                <w:lang w:val="en-US"/>
              </w:rPr>
            </w:pPr>
            <w:r w:rsidRPr="00E65D67">
              <w:rPr>
                <w:bCs/>
                <w:lang w:val="en-US"/>
              </w:rPr>
              <w:t>3</w:t>
            </w:r>
          </w:p>
        </w:tc>
        <w:tc>
          <w:tcPr>
            <w:tcW w:w="3150" w:type="dxa"/>
            <w:tcBorders>
              <w:top w:val="single" w:sz="4" w:space="0" w:color="auto"/>
              <w:left w:val="single" w:sz="4" w:space="0" w:color="auto"/>
              <w:bottom w:val="single" w:sz="4" w:space="0" w:color="auto"/>
              <w:right w:val="single" w:sz="4" w:space="0" w:color="auto"/>
            </w:tcBorders>
          </w:tcPr>
          <w:p w14:paraId="7C41256E" w14:textId="77777777" w:rsidR="00E65D67" w:rsidRPr="00E65D67" w:rsidRDefault="00E65D67" w:rsidP="00E65D67">
            <w:pPr>
              <w:widowControl w:val="0"/>
              <w:rPr>
                <w:rFonts w:eastAsia="Arial Unicode MS"/>
                <w:color w:val="000000"/>
                <w:lang w:val="en-US" w:eastAsia="en-US" w:bidi="en-US"/>
              </w:rPr>
            </w:pPr>
            <w:r w:rsidRPr="00E65D67">
              <w:rPr>
                <w:rFonts w:eastAsia="Arial Unicode MS"/>
                <w:color w:val="000000"/>
                <w:lang w:val="en-US" w:eastAsia="en-US" w:bidi="en-US"/>
              </w:rPr>
              <w:t>Assessment of toxicity, biosafety of osteophilic bisphosphonate polymer</w:t>
            </w:r>
          </w:p>
        </w:tc>
        <w:tc>
          <w:tcPr>
            <w:tcW w:w="1260" w:type="dxa"/>
            <w:tcBorders>
              <w:top w:val="single" w:sz="4" w:space="0" w:color="auto"/>
              <w:left w:val="single" w:sz="4" w:space="0" w:color="auto"/>
              <w:bottom w:val="single" w:sz="4" w:space="0" w:color="auto"/>
              <w:right w:val="single" w:sz="4" w:space="0" w:color="auto"/>
            </w:tcBorders>
          </w:tcPr>
          <w:p w14:paraId="6A45DE66" w14:textId="77777777" w:rsidR="00E65D67" w:rsidRPr="00E65D67" w:rsidRDefault="00E65D67" w:rsidP="00E65D67">
            <w:pPr>
              <w:widowControl w:val="0"/>
              <w:rPr>
                <w:rFonts w:eastAsia="Arial Unicode MS"/>
                <w:color w:val="000000"/>
                <w:lang w:val="ru-RU" w:eastAsia="en-US" w:bidi="en-US"/>
              </w:rPr>
            </w:pPr>
            <w:r w:rsidRPr="00E65D67">
              <w:rPr>
                <w:rFonts w:eastAsia="Arial Unicode MS"/>
                <w:color w:val="000000"/>
                <w:lang w:val="en-US" w:eastAsia="en-US" w:bidi="en-US"/>
              </w:rPr>
              <w:t>April</w:t>
            </w:r>
            <w:r w:rsidRPr="00E65D67">
              <w:rPr>
                <w:rFonts w:eastAsia="Arial Unicode MS"/>
                <w:color w:val="000000"/>
                <w:lang w:val="ru-RU" w:eastAsia="en-US" w:bidi="en-US"/>
              </w:rPr>
              <w:t xml:space="preserve"> 2020 </w:t>
            </w:r>
          </w:p>
        </w:tc>
        <w:tc>
          <w:tcPr>
            <w:tcW w:w="900" w:type="dxa"/>
            <w:tcBorders>
              <w:top w:val="single" w:sz="4" w:space="0" w:color="auto"/>
              <w:left w:val="single" w:sz="4" w:space="0" w:color="auto"/>
              <w:bottom w:val="single" w:sz="4" w:space="0" w:color="auto"/>
              <w:right w:val="single" w:sz="4" w:space="0" w:color="auto"/>
            </w:tcBorders>
          </w:tcPr>
          <w:p w14:paraId="1571EF8F" w14:textId="77777777" w:rsidR="00E65D67" w:rsidRPr="00E65D67" w:rsidRDefault="00E65D67" w:rsidP="00E65D67">
            <w:pPr>
              <w:widowControl w:val="0"/>
              <w:autoSpaceDE w:val="0"/>
              <w:autoSpaceDN w:val="0"/>
              <w:jc w:val="center"/>
              <w:rPr>
                <w:rFonts w:eastAsia="Arial Unicode MS"/>
                <w:color w:val="000000"/>
                <w:lang w:val="en-US" w:eastAsia="en-US" w:bidi="en-US"/>
              </w:rPr>
            </w:pPr>
            <w:r w:rsidRPr="00E65D67">
              <w:rPr>
                <w:rFonts w:eastAsia="Arial Unicode MS"/>
                <w:color w:val="000000"/>
                <w:lang w:val="ru-RU" w:eastAsia="en-US" w:bidi="en-US"/>
              </w:rPr>
              <w:t>Till November 1</w:t>
            </w:r>
            <w:r w:rsidRPr="00E65D67">
              <w:rPr>
                <w:rFonts w:eastAsia="Arial Unicode MS"/>
                <w:color w:val="000000"/>
                <w:lang w:val="en-US" w:eastAsia="en-US" w:bidi="en-US"/>
              </w:rPr>
              <w:t xml:space="preserve">, </w:t>
            </w:r>
            <w:r w:rsidRPr="00E65D67">
              <w:rPr>
                <w:rFonts w:eastAsia="Arial Unicode MS"/>
                <w:color w:val="000000"/>
                <w:lang w:val="ru-RU" w:eastAsia="en-US" w:bidi="en-US"/>
              </w:rPr>
              <w:t>2020</w:t>
            </w:r>
          </w:p>
        </w:tc>
        <w:tc>
          <w:tcPr>
            <w:tcW w:w="3060" w:type="dxa"/>
            <w:tcBorders>
              <w:top w:val="single" w:sz="4" w:space="0" w:color="auto"/>
              <w:left w:val="single" w:sz="4" w:space="0" w:color="auto"/>
              <w:bottom w:val="single" w:sz="4" w:space="0" w:color="auto"/>
              <w:right w:val="single" w:sz="4" w:space="0" w:color="auto"/>
            </w:tcBorders>
          </w:tcPr>
          <w:p w14:paraId="4F000821" w14:textId="77777777" w:rsidR="00E65D67" w:rsidRPr="00E65D67" w:rsidRDefault="00E65D67" w:rsidP="00E65D67">
            <w:pPr>
              <w:widowControl w:val="0"/>
              <w:rPr>
                <w:rFonts w:eastAsia="Arial Unicode MS"/>
                <w:color w:val="000000"/>
                <w:lang w:val="en-US" w:eastAsia="en-US" w:bidi="en-US"/>
              </w:rPr>
            </w:pPr>
            <w:r w:rsidRPr="00E65D67">
              <w:rPr>
                <w:rFonts w:eastAsia="Arial Unicode MS"/>
                <w:color w:val="000000"/>
                <w:lang w:val="en-US" w:eastAsia="en-US" w:bidi="en-US"/>
              </w:rPr>
              <w:t>Toxicity and biosafety of osteophilic bisphosphonate polymer will be assessed</w:t>
            </w:r>
          </w:p>
        </w:tc>
      </w:tr>
      <w:tr w:rsidR="00E9581B" w:rsidRPr="00E65D67" w14:paraId="19F78420" w14:textId="77777777" w:rsidTr="00E65D67">
        <w:trPr>
          <w:cantSplit/>
          <w:trHeight w:val="739"/>
        </w:trPr>
        <w:tc>
          <w:tcPr>
            <w:tcW w:w="1060" w:type="dxa"/>
            <w:tcBorders>
              <w:top w:val="single" w:sz="4" w:space="0" w:color="auto"/>
              <w:left w:val="single" w:sz="6" w:space="0" w:color="auto"/>
              <w:bottom w:val="single" w:sz="4" w:space="0" w:color="auto"/>
              <w:right w:val="single" w:sz="4" w:space="0" w:color="auto"/>
            </w:tcBorders>
          </w:tcPr>
          <w:p w14:paraId="1CE9B8B4" w14:textId="77777777" w:rsidR="00E65D67" w:rsidRPr="00E65D67" w:rsidRDefault="00E65D67" w:rsidP="00E65D67">
            <w:pPr>
              <w:widowControl w:val="0"/>
              <w:ind w:firstLine="90"/>
              <w:jc w:val="both"/>
              <w:rPr>
                <w:bCs/>
                <w:lang w:val="en-US"/>
              </w:rPr>
            </w:pPr>
            <w:r w:rsidRPr="00E65D67">
              <w:rPr>
                <w:bCs/>
                <w:lang w:val="en-US"/>
              </w:rPr>
              <w:t>3-2</w:t>
            </w:r>
          </w:p>
        </w:tc>
        <w:tc>
          <w:tcPr>
            <w:tcW w:w="3150" w:type="dxa"/>
            <w:tcBorders>
              <w:top w:val="single" w:sz="4" w:space="0" w:color="auto"/>
              <w:left w:val="single" w:sz="4" w:space="0" w:color="auto"/>
              <w:bottom w:val="single" w:sz="4" w:space="0" w:color="auto"/>
              <w:right w:val="single" w:sz="4" w:space="0" w:color="auto"/>
            </w:tcBorders>
          </w:tcPr>
          <w:p w14:paraId="4D5F8F0E" w14:textId="77777777" w:rsidR="00E65D67" w:rsidRPr="00E65D67" w:rsidRDefault="00E65D67" w:rsidP="00E65D67">
            <w:pPr>
              <w:widowControl w:val="0"/>
              <w:rPr>
                <w:rFonts w:eastAsia="Arial Unicode MS"/>
                <w:color w:val="000000"/>
                <w:lang w:val="en-US" w:eastAsia="en-US" w:bidi="en-US"/>
              </w:rPr>
            </w:pPr>
            <w:r w:rsidRPr="00E65D67">
              <w:rPr>
                <w:rFonts w:eastAsia="Arial Unicode MS"/>
                <w:color w:val="000000"/>
                <w:lang w:val="en-US" w:eastAsia="en-US" w:bidi="en-US"/>
              </w:rPr>
              <w:t xml:space="preserve">Study of specific types of toxicity: mutagenicity, reproductive toxicity, allergenic effect, </w:t>
            </w:r>
            <w:proofErr w:type="spellStart"/>
            <w:r w:rsidRPr="00E65D67">
              <w:rPr>
                <w:rFonts w:eastAsia="Arial Unicode MS"/>
                <w:color w:val="000000"/>
                <w:lang w:val="en-US" w:eastAsia="en-US" w:bidi="en-US"/>
              </w:rPr>
              <w:t>immunotoxic</w:t>
            </w:r>
            <w:proofErr w:type="spellEnd"/>
            <w:r w:rsidRPr="00E65D67">
              <w:rPr>
                <w:rFonts w:eastAsia="Arial Unicode MS"/>
                <w:color w:val="000000"/>
                <w:lang w:val="en-US" w:eastAsia="en-US" w:bidi="en-US"/>
              </w:rPr>
              <w:t xml:space="preserve"> effect</w:t>
            </w:r>
          </w:p>
        </w:tc>
        <w:tc>
          <w:tcPr>
            <w:tcW w:w="1260" w:type="dxa"/>
            <w:tcBorders>
              <w:top w:val="single" w:sz="4" w:space="0" w:color="auto"/>
              <w:left w:val="single" w:sz="4" w:space="0" w:color="auto"/>
              <w:bottom w:val="single" w:sz="4" w:space="0" w:color="auto"/>
              <w:right w:val="single" w:sz="4" w:space="0" w:color="auto"/>
            </w:tcBorders>
          </w:tcPr>
          <w:p w14:paraId="65FFF8BB" w14:textId="77777777" w:rsidR="00E65D67" w:rsidRPr="00E65D67" w:rsidRDefault="00E65D67" w:rsidP="00E65D67">
            <w:pPr>
              <w:widowControl w:val="0"/>
              <w:rPr>
                <w:lang w:val="ru-RU"/>
              </w:rPr>
            </w:pPr>
            <w:r w:rsidRPr="00E65D67">
              <w:rPr>
                <w:lang w:val="en-US"/>
              </w:rPr>
              <w:t>July</w:t>
            </w:r>
            <w:r w:rsidRPr="00E65D67">
              <w:rPr>
                <w:lang w:val="ru-RU"/>
              </w:rPr>
              <w:t xml:space="preserve"> 2020 </w:t>
            </w:r>
          </w:p>
        </w:tc>
        <w:tc>
          <w:tcPr>
            <w:tcW w:w="900" w:type="dxa"/>
            <w:tcBorders>
              <w:top w:val="single" w:sz="4" w:space="0" w:color="auto"/>
              <w:left w:val="single" w:sz="4" w:space="0" w:color="auto"/>
              <w:bottom w:val="single" w:sz="4" w:space="0" w:color="auto"/>
              <w:right w:val="single" w:sz="4" w:space="0" w:color="auto"/>
            </w:tcBorders>
          </w:tcPr>
          <w:p w14:paraId="27F6064F" w14:textId="77777777" w:rsidR="00E65D67" w:rsidRPr="00E65D67" w:rsidRDefault="00E65D67" w:rsidP="00E65D67">
            <w:pPr>
              <w:widowControl w:val="0"/>
              <w:autoSpaceDE w:val="0"/>
              <w:autoSpaceDN w:val="0"/>
              <w:jc w:val="center"/>
              <w:rPr>
                <w:lang w:val="ru-RU"/>
              </w:rPr>
            </w:pPr>
            <w:r w:rsidRPr="00E65D67">
              <w:rPr>
                <w:rFonts w:eastAsia="Arial Unicode MS"/>
                <w:color w:val="000000"/>
                <w:lang w:val="ru-RU" w:eastAsia="en-US" w:bidi="en-US"/>
              </w:rPr>
              <w:t>Till November 1</w:t>
            </w:r>
            <w:r w:rsidRPr="00E65D67">
              <w:rPr>
                <w:rFonts w:eastAsia="Arial Unicode MS"/>
                <w:color w:val="000000"/>
                <w:lang w:val="en-US" w:eastAsia="en-US" w:bidi="en-US"/>
              </w:rPr>
              <w:t xml:space="preserve">, </w:t>
            </w:r>
            <w:r w:rsidRPr="00E65D67">
              <w:rPr>
                <w:lang w:val="ru-RU"/>
              </w:rPr>
              <w:t>2020</w:t>
            </w:r>
            <w:r w:rsidRPr="00E65D67">
              <w:rPr>
                <w:lang w:val="en-US"/>
              </w:rPr>
              <w:t xml:space="preserve"> </w:t>
            </w:r>
          </w:p>
        </w:tc>
        <w:tc>
          <w:tcPr>
            <w:tcW w:w="3060" w:type="dxa"/>
            <w:tcBorders>
              <w:top w:val="single" w:sz="4" w:space="0" w:color="auto"/>
              <w:left w:val="single" w:sz="4" w:space="0" w:color="auto"/>
              <w:bottom w:val="single" w:sz="4" w:space="0" w:color="auto"/>
              <w:right w:val="single" w:sz="4" w:space="0" w:color="auto"/>
            </w:tcBorders>
          </w:tcPr>
          <w:p w14:paraId="245CDF84" w14:textId="77777777" w:rsidR="00E65D67" w:rsidRPr="00E65D67" w:rsidRDefault="00E65D67" w:rsidP="00E65D67">
            <w:pPr>
              <w:widowControl w:val="0"/>
              <w:rPr>
                <w:rFonts w:eastAsia="Arial Unicode MS"/>
                <w:color w:val="000000"/>
                <w:lang w:val="en-US" w:eastAsia="en-US" w:bidi="en-US"/>
              </w:rPr>
            </w:pPr>
            <w:r w:rsidRPr="00E65D67">
              <w:rPr>
                <w:rFonts w:eastAsia="Arial Unicode MS"/>
                <w:color w:val="000000"/>
                <w:lang w:val="en-US" w:eastAsia="en-US" w:bidi="en-US"/>
              </w:rPr>
              <w:t xml:space="preserve">Specific types of toxicity: mutagenicity, reproductive toxicity, allergenic effect, </w:t>
            </w:r>
            <w:proofErr w:type="spellStart"/>
            <w:r w:rsidRPr="00E65D67">
              <w:rPr>
                <w:rFonts w:eastAsia="Arial Unicode MS"/>
                <w:color w:val="000000"/>
                <w:lang w:val="en-US" w:eastAsia="en-US" w:bidi="en-US"/>
              </w:rPr>
              <w:t>immunotoxic</w:t>
            </w:r>
            <w:proofErr w:type="spellEnd"/>
            <w:r w:rsidRPr="00E65D67">
              <w:rPr>
                <w:rFonts w:eastAsia="Arial Unicode MS"/>
                <w:color w:val="000000"/>
                <w:lang w:val="en-US" w:eastAsia="en-US" w:bidi="en-US"/>
              </w:rPr>
              <w:t xml:space="preserve"> effect will be studied</w:t>
            </w:r>
          </w:p>
        </w:tc>
      </w:tr>
      <w:tr w:rsidR="00E9581B" w:rsidRPr="00E65D67" w14:paraId="2D06CCBA" w14:textId="77777777" w:rsidTr="00E65D67">
        <w:trPr>
          <w:cantSplit/>
          <w:trHeight w:val="739"/>
        </w:trPr>
        <w:tc>
          <w:tcPr>
            <w:tcW w:w="1060" w:type="dxa"/>
            <w:tcBorders>
              <w:top w:val="single" w:sz="4" w:space="0" w:color="auto"/>
              <w:left w:val="single" w:sz="6" w:space="0" w:color="auto"/>
              <w:bottom w:val="single" w:sz="4" w:space="0" w:color="auto"/>
              <w:right w:val="single" w:sz="4" w:space="0" w:color="auto"/>
            </w:tcBorders>
          </w:tcPr>
          <w:p w14:paraId="479489CE" w14:textId="77777777" w:rsidR="00E65D67" w:rsidRPr="00E65D67" w:rsidRDefault="00E65D67" w:rsidP="00E65D67">
            <w:pPr>
              <w:widowControl w:val="0"/>
              <w:autoSpaceDE w:val="0"/>
              <w:autoSpaceDN w:val="0"/>
              <w:jc w:val="center"/>
              <w:rPr>
                <w:bCs/>
                <w:lang w:val="en-US"/>
              </w:rPr>
            </w:pPr>
            <w:r w:rsidRPr="00E65D67">
              <w:rPr>
                <w:bCs/>
                <w:lang w:val="en-US"/>
              </w:rPr>
              <w:t>4</w:t>
            </w:r>
          </w:p>
        </w:tc>
        <w:tc>
          <w:tcPr>
            <w:tcW w:w="3150" w:type="dxa"/>
            <w:tcBorders>
              <w:top w:val="single" w:sz="4" w:space="0" w:color="auto"/>
              <w:left w:val="single" w:sz="4" w:space="0" w:color="auto"/>
              <w:bottom w:val="single" w:sz="4" w:space="0" w:color="auto"/>
              <w:right w:val="single" w:sz="4" w:space="0" w:color="auto"/>
            </w:tcBorders>
          </w:tcPr>
          <w:p w14:paraId="287776EF" w14:textId="77777777" w:rsidR="00E65D67" w:rsidRPr="00E65D67" w:rsidRDefault="00E65D67" w:rsidP="00E65D67">
            <w:pPr>
              <w:widowControl w:val="0"/>
              <w:rPr>
                <w:rFonts w:eastAsia="Arial Unicode MS"/>
                <w:color w:val="000000"/>
                <w:lang w:val="en-US" w:eastAsia="en-US" w:bidi="en-US"/>
              </w:rPr>
            </w:pPr>
            <w:r w:rsidRPr="00E65D67">
              <w:rPr>
                <w:rFonts w:eastAsia="Arial Unicode MS"/>
                <w:color w:val="000000"/>
                <w:lang w:val="en-US" w:eastAsia="en-US" w:bidi="en-US"/>
              </w:rPr>
              <w:t xml:space="preserve">Preparation of publications </w:t>
            </w:r>
          </w:p>
        </w:tc>
        <w:tc>
          <w:tcPr>
            <w:tcW w:w="1260" w:type="dxa"/>
            <w:tcBorders>
              <w:top w:val="single" w:sz="4" w:space="0" w:color="auto"/>
              <w:left w:val="single" w:sz="4" w:space="0" w:color="auto"/>
              <w:bottom w:val="single" w:sz="4" w:space="0" w:color="auto"/>
              <w:right w:val="single" w:sz="4" w:space="0" w:color="auto"/>
            </w:tcBorders>
          </w:tcPr>
          <w:p w14:paraId="0A1A732A" w14:textId="77777777" w:rsidR="00E65D67" w:rsidRPr="00E65D67" w:rsidRDefault="00E65D67" w:rsidP="00E65D67">
            <w:pPr>
              <w:widowControl w:val="0"/>
              <w:rPr>
                <w:rFonts w:eastAsia="Arial Unicode MS"/>
                <w:color w:val="000000"/>
                <w:lang w:val="ru-RU" w:eastAsia="en-US" w:bidi="en-US"/>
              </w:rPr>
            </w:pPr>
            <w:r w:rsidRPr="00E65D67">
              <w:rPr>
                <w:lang w:val="en-US"/>
              </w:rPr>
              <w:t>January</w:t>
            </w:r>
            <w:r w:rsidRPr="00E65D67">
              <w:rPr>
                <w:rFonts w:eastAsia="Arial Unicode MS"/>
                <w:color w:val="000000"/>
                <w:lang w:val="en-US" w:eastAsia="en-US" w:bidi="en-US"/>
              </w:rPr>
              <w:t xml:space="preserve"> </w:t>
            </w:r>
            <w:r w:rsidRPr="00E65D67">
              <w:rPr>
                <w:rFonts w:eastAsia="Arial Unicode MS"/>
                <w:color w:val="000000"/>
                <w:lang w:val="ru-RU" w:eastAsia="en-US" w:bidi="en-US"/>
              </w:rPr>
              <w:t xml:space="preserve">2020 </w:t>
            </w:r>
          </w:p>
        </w:tc>
        <w:tc>
          <w:tcPr>
            <w:tcW w:w="900" w:type="dxa"/>
            <w:tcBorders>
              <w:top w:val="single" w:sz="4" w:space="0" w:color="auto"/>
              <w:left w:val="single" w:sz="4" w:space="0" w:color="auto"/>
              <w:bottom w:val="single" w:sz="4" w:space="0" w:color="auto"/>
              <w:right w:val="single" w:sz="4" w:space="0" w:color="auto"/>
            </w:tcBorders>
          </w:tcPr>
          <w:p w14:paraId="33C0B88C" w14:textId="77777777" w:rsidR="00E65D67" w:rsidRPr="00E65D67" w:rsidRDefault="00E65D67" w:rsidP="00E65D67">
            <w:pPr>
              <w:widowControl w:val="0"/>
              <w:autoSpaceDE w:val="0"/>
              <w:autoSpaceDN w:val="0"/>
              <w:jc w:val="center"/>
              <w:rPr>
                <w:rFonts w:eastAsia="Arial Unicode MS"/>
                <w:color w:val="000000"/>
                <w:lang w:val="ru-RU" w:eastAsia="en-US" w:bidi="en-US"/>
              </w:rPr>
            </w:pPr>
            <w:r w:rsidRPr="00E65D67">
              <w:rPr>
                <w:rFonts w:eastAsia="Arial Unicode MS"/>
                <w:color w:val="000000"/>
                <w:lang w:val="ru-RU" w:eastAsia="en-US" w:bidi="en-US"/>
              </w:rPr>
              <w:t>Till November 1</w:t>
            </w:r>
            <w:r w:rsidRPr="00E65D67">
              <w:rPr>
                <w:rFonts w:eastAsia="Arial Unicode MS"/>
                <w:color w:val="000000"/>
                <w:lang w:val="en-US" w:eastAsia="en-US" w:bidi="en-US"/>
              </w:rPr>
              <w:t xml:space="preserve">, </w:t>
            </w:r>
            <w:r w:rsidRPr="00E65D67">
              <w:rPr>
                <w:rFonts w:eastAsia="Arial Unicode MS"/>
                <w:color w:val="000000"/>
                <w:lang w:val="ru-RU" w:eastAsia="en-US" w:bidi="en-US"/>
              </w:rPr>
              <w:t xml:space="preserve">2020 </w:t>
            </w:r>
          </w:p>
        </w:tc>
        <w:tc>
          <w:tcPr>
            <w:tcW w:w="3060" w:type="dxa"/>
            <w:tcBorders>
              <w:top w:val="single" w:sz="4" w:space="0" w:color="auto"/>
              <w:left w:val="single" w:sz="4" w:space="0" w:color="auto"/>
              <w:bottom w:val="single" w:sz="4" w:space="0" w:color="auto"/>
              <w:right w:val="single" w:sz="4" w:space="0" w:color="auto"/>
            </w:tcBorders>
          </w:tcPr>
          <w:p w14:paraId="0374A5BC" w14:textId="77777777" w:rsidR="00E65D67" w:rsidRPr="00E65D67" w:rsidRDefault="00E65D67" w:rsidP="00E65D67">
            <w:pPr>
              <w:widowControl w:val="0"/>
              <w:rPr>
                <w:rFonts w:eastAsia="Arial Unicode MS"/>
                <w:color w:val="000000"/>
                <w:lang w:val="en-US" w:eastAsia="en-US" w:bidi="en-US"/>
              </w:rPr>
            </w:pPr>
            <w:r w:rsidRPr="00E65D67">
              <w:rPr>
                <w:rFonts w:eastAsia="Arial Unicode MS"/>
                <w:color w:val="000000"/>
                <w:lang w:val="en-US" w:eastAsia="en-US" w:bidi="en-US"/>
              </w:rPr>
              <w:t xml:space="preserve">2 articles will be published in peer-reviewed foreign scientific journals indexed in the </w:t>
            </w:r>
            <w:proofErr w:type="spellStart"/>
            <w:r w:rsidRPr="00E65D67">
              <w:rPr>
                <w:rFonts w:eastAsia="Arial Unicode MS"/>
                <w:color w:val="000000"/>
                <w:lang w:val="en-US" w:eastAsia="en-US" w:bidi="en-US"/>
              </w:rPr>
              <w:t>WebofScience</w:t>
            </w:r>
            <w:proofErr w:type="spellEnd"/>
            <w:r w:rsidRPr="00E65D67">
              <w:rPr>
                <w:rFonts w:eastAsia="Arial Unicode MS"/>
                <w:color w:val="000000"/>
                <w:lang w:val="en-US" w:eastAsia="en-US" w:bidi="en-US"/>
              </w:rPr>
              <w:t xml:space="preserve"> or Scopus databases with a non-zero impact factor, as well as 2 publications in peer-reviewed foreign and domestic scientific journals </w:t>
            </w:r>
          </w:p>
        </w:tc>
      </w:tr>
      <w:tr w:rsidR="00E9581B" w:rsidRPr="00E65D67" w14:paraId="66E81371" w14:textId="77777777" w:rsidTr="00E65D67">
        <w:trPr>
          <w:cantSplit/>
          <w:trHeight w:val="739"/>
        </w:trPr>
        <w:tc>
          <w:tcPr>
            <w:tcW w:w="1060" w:type="dxa"/>
            <w:tcBorders>
              <w:top w:val="single" w:sz="4" w:space="0" w:color="auto"/>
              <w:left w:val="single" w:sz="6" w:space="0" w:color="auto"/>
              <w:bottom w:val="single" w:sz="4" w:space="0" w:color="auto"/>
              <w:right w:val="single" w:sz="4" w:space="0" w:color="auto"/>
            </w:tcBorders>
          </w:tcPr>
          <w:p w14:paraId="78E8D495" w14:textId="77777777" w:rsidR="00E65D67" w:rsidRPr="00E65D67" w:rsidRDefault="00E65D67" w:rsidP="00E65D67">
            <w:pPr>
              <w:widowControl w:val="0"/>
              <w:autoSpaceDE w:val="0"/>
              <w:autoSpaceDN w:val="0"/>
              <w:jc w:val="center"/>
              <w:rPr>
                <w:bCs/>
              </w:rPr>
            </w:pPr>
            <w:r w:rsidRPr="00E65D67">
              <w:rPr>
                <w:bCs/>
                <w:lang w:val="en-US"/>
              </w:rPr>
              <w:t>5</w:t>
            </w:r>
            <w:r w:rsidRPr="00E65D67">
              <w:rPr>
                <w:bCs/>
              </w:rPr>
              <w:t xml:space="preserve"> </w:t>
            </w:r>
          </w:p>
        </w:tc>
        <w:tc>
          <w:tcPr>
            <w:tcW w:w="3150" w:type="dxa"/>
            <w:tcBorders>
              <w:top w:val="single" w:sz="4" w:space="0" w:color="auto"/>
              <w:left w:val="single" w:sz="4" w:space="0" w:color="auto"/>
              <w:bottom w:val="single" w:sz="4" w:space="0" w:color="auto"/>
              <w:right w:val="single" w:sz="4" w:space="0" w:color="auto"/>
            </w:tcBorders>
          </w:tcPr>
          <w:p w14:paraId="1730503E" w14:textId="77777777" w:rsidR="00E65D67" w:rsidRPr="00E65D67" w:rsidRDefault="00E65D67" w:rsidP="00E65D67">
            <w:pPr>
              <w:widowControl w:val="0"/>
              <w:rPr>
                <w:rFonts w:eastAsia="Arial Unicode MS"/>
                <w:color w:val="000000"/>
                <w:lang w:val="en-US" w:eastAsia="en-US" w:bidi="en-US"/>
              </w:rPr>
            </w:pPr>
            <w:r w:rsidRPr="00E65D67">
              <w:rPr>
                <w:rFonts w:eastAsia="Arial Unicode MS"/>
                <w:color w:val="000000"/>
                <w:lang w:val="en-US" w:eastAsia="en-US" w:bidi="en-US"/>
              </w:rPr>
              <w:t>Obtaining a patent for the invention "Method of treating bone fracture in osteoporosis and similar pathologies of bone tissue in the experiment"</w:t>
            </w:r>
          </w:p>
        </w:tc>
        <w:tc>
          <w:tcPr>
            <w:tcW w:w="1260" w:type="dxa"/>
            <w:tcBorders>
              <w:top w:val="single" w:sz="4" w:space="0" w:color="auto"/>
              <w:left w:val="single" w:sz="4" w:space="0" w:color="auto"/>
              <w:bottom w:val="single" w:sz="4" w:space="0" w:color="auto"/>
              <w:right w:val="single" w:sz="4" w:space="0" w:color="auto"/>
            </w:tcBorders>
          </w:tcPr>
          <w:p w14:paraId="33831498" w14:textId="77777777" w:rsidR="00E65D67" w:rsidRPr="00E65D67" w:rsidRDefault="00E65D67" w:rsidP="00E65D67">
            <w:pPr>
              <w:widowControl w:val="0"/>
              <w:rPr>
                <w:rFonts w:eastAsia="Arial Unicode MS"/>
                <w:color w:val="000000"/>
                <w:lang w:val="ru-RU" w:eastAsia="en-US" w:bidi="en-US"/>
              </w:rPr>
            </w:pPr>
            <w:r w:rsidRPr="00E65D67">
              <w:rPr>
                <w:rFonts w:eastAsia="Arial Unicode MS"/>
                <w:color w:val="000000"/>
                <w:lang w:val="en-US" w:eastAsia="en-US" w:bidi="en-US"/>
              </w:rPr>
              <w:t xml:space="preserve">January </w:t>
            </w:r>
            <w:r w:rsidRPr="00E65D67">
              <w:rPr>
                <w:lang w:val="ru-RU"/>
              </w:rPr>
              <w:t xml:space="preserve">2020 </w:t>
            </w:r>
          </w:p>
        </w:tc>
        <w:tc>
          <w:tcPr>
            <w:tcW w:w="900" w:type="dxa"/>
            <w:tcBorders>
              <w:top w:val="single" w:sz="4" w:space="0" w:color="auto"/>
              <w:left w:val="single" w:sz="4" w:space="0" w:color="auto"/>
              <w:bottom w:val="single" w:sz="4" w:space="0" w:color="auto"/>
              <w:right w:val="single" w:sz="4" w:space="0" w:color="auto"/>
            </w:tcBorders>
          </w:tcPr>
          <w:p w14:paraId="46B9DC4B" w14:textId="77777777" w:rsidR="00E65D67" w:rsidRPr="00E65D67" w:rsidRDefault="00E65D67" w:rsidP="00E65D67">
            <w:pPr>
              <w:widowControl w:val="0"/>
              <w:autoSpaceDE w:val="0"/>
              <w:autoSpaceDN w:val="0"/>
              <w:jc w:val="center"/>
              <w:rPr>
                <w:rFonts w:eastAsia="Arial Unicode MS"/>
                <w:color w:val="000000"/>
                <w:lang w:val="en-US" w:eastAsia="en-US" w:bidi="en-US"/>
              </w:rPr>
            </w:pPr>
            <w:r w:rsidRPr="00E65D67">
              <w:rPr>
                <w:rFonts w:eastAsia="Arial Unicode MS"/>
                <w:color w:val="000000"/>
                <w:lang w:val="ru-RU" w:eastAsia="en-US" w:bidi="en-US"/>
              </w:rPr>
              <w:t>Till November 1</w:t>
            </w:r>
            <w:r w:rsidRPr="00E65D67">
              <w:rPr>
                <w:rFonts w:eastAsia="Arial Unicode MS"/>
                <w:color w:val="000000"/>
                <w:lang w:val="en-US" w:eastAsia="en-US" w:bidi="en-US"/>
              </w:rPr>
              <w:t xml:space="preserve">, </w:t>
            </w:r>
            <w:r w:rsidRPr="00E65D67">
              <w:rPr>
                <w:rFonts w:eastAsia="Arial Unicode MS"/>
                <w:color w:val="000000"/>
                <w:lang w:val="ru-RU" w:eastAsia="en-US" w:bidi="en-US"/>
              </w:rPr>
              <w:t>2020</w:t>
            </w:r>
          </w:p>
        </w:tc>
        <w:tc>
          <w:tcPr>
            <w:tcW w:w="3060" w:type="dxa"/>
            <w:tcBorders>
              <w:top w:val="single" w:sz="4" w:space="0" w:color="auto"/>
              <w:left w:val="single" w:sz="4" w:space="0" w:color="auto"/>
              <w:bottom w:val="single" w:sz="4" w:space="0" w:color="auto"/>
              <w:right w:val="single" w:sz="4" w:space="0" w:color="auto"/>
            </w:tcBorders>
          </w:tcPr>
          <w:p w14:paraId="6344F140" w14:textId="77777777" w:rsidR="00E65D67" w:rsidRPr="00E65D67" w:rsidRDefault="00E65D67" w:rsidP="00E65D67">
            <w:pPr>
              <w:widowControl w:val="0"/>
              <w:rPr>
                <w:rFonts w:eastAsia="Arial Unicode MS"/>
                <w:color w:val="000000"/>
                <w:lang w:val="en-US" w:eastAsia="en-US" w:bidi="en-US"/>
              </w:rPr>
            </w:pPr>
            <w:r w:rsidRPr="00E65D67">
              <w:rPr>
                <w:rFonts w:eastAsia="Arial Unicode MS"/>
                <w:color w:val="000000"/>
                <w:lang w:val="en-US" w:eastAsia="en-US" w:bidi="en-US"/>
              </w:rPr>
              <w:t>Patent for the invention "Method of treating bone fracture in osteoporosis and similar pathologies of bone tissue in the experiment" will be obtained</w:t>
            </w:r>
          </w:p>
        </w:tc>
      </w:tr>
    </w:tbl>
    <w:p w14:paraId="5FFFEDB4" w14:textId="1353E4B7" w:rsidR="00DA0291" w:rsidRPr="00E65D67" w:rsidRDefault="00DA0291" w:rsidP="005C517D">
      <w:pPr>
        <w:suppressAutoHyphens w:val="0"/>
        <w:spacing w:line="360" w:lineRule="auto"/>
        <w:jc w:val="center"/>
        <w:rPr>
          <w:b/>
          <w:noProof/>
          <w:lang w:val="en-US" w:eastAsia="en-US"/>
        </w:rPr>
      </w:pPr>
    </w:p>
    <w:p w14:paraId="3E39EC1C" w14:textId="77777777" w:rsidR="00DA0291" w:rsidRDefault="00DA0291" w:rsidP="005C517D">
      <w:pPr>
        <w:suppressAutoHyphens w:val="0"/>
        <w:spacing w:line="360" w:lineRule="auto"/>
        <w:jc w:val="center"/>
        <w:rPr>
          <w:noProof/>
          <w:lang w:val="en-US" w:eastAsia="en-US"/>
        </w:rPr>
      </w:pPr>
    </w:p>
    <w:p w14:paraId="5622692F" w14:textId="77777777" w:rsidR="00CE3BE7" w:rsidRPr="001C3089" w:rsidRDefault="00CE3BE7" w:rsidP="00CE3BE7">
      <w:pPr>
        <w:spacing w:line="360" w:lineRule="auto"/>
        <w:rPr>
          <w:noProof/>
          <w:lang w:val="en-US" w:eastAsia="en-US"/>
        </w:rPr>
      </w:pPr>
    </w:p>
    <w:p w14:paraId="672CF77A" w14:textId="77777777" w:rsidR="00E9581B" w:rsidRPr="001C3089" w:rsidRDefault="00E9581B" w:rsidP="00CE3BE7">
      <w:pPr>
        <w:spacing w:line="360" w:lineRule="auto"/>
        <w:rPr>
          <w:noProof/>
          <w:lang w:val="en-US" w:eastAsia="en-US"/>
        </w:rPr>
      </w:pPr>
    </w:p>
    <w:p w14:paraId="431F0373" w14:textId="77777777" w:rsidR="00E9581B" w:rsidRPr="001C3089" w:rsidRDefault="00E9581B" w:rsidP="00CE3BE7">
      <w:pPr>
        <w:spacing w:line="360" w:lineRule="auto"/>
        <w:rPr>
          <w:noProof/>
          <w:lang w:val="en-US" w:eastAsia="en-US"/>
        </w:rPr>
      </w:pPr>
    </w:p>
    <w:p w14:paraId="17D41D7C" w14:textId="77777777" w:rsidR="00E9581B" w:rsidRPr="001C3089" w:rsidRDefault="00E9581B" w:rsidP="00CE3BE7">
      <w:pPr>
        <w:spacing w:line="360" w:lineRule="auto"/>
        <w:rPr>
          <w:noProof/>
          <w:lang w:val="en-US" w:eastAsia="en-US"/>
        </w:rPr>
      </w:pPr>
    </w:p>
    <w:p w14:paraId="2228D802" w14:textId="13F376EE" w:rsidR="007029C2" w:rsidRDefault="007F2C53" w:rsidP="007029C2">
      <w:pPr>
        <w:spacing w:line="360" w:lineRule="auto"/>
        <w:jc w:val="center"/>
        <w:rPr>
          <w:b/>
          <w:lang w:val="en-US"/>
        </w:rPr>
      </w:pPr>
      <w:r w:rsidRPr="00E65D67">
        <w:rPr>
          <w:b/>
          <w:lang w:val="en-US"/>
        </w:rPr>
        <w:lastRenderedPageBreak/>
        <w:t>APPENDIX</w:t>
      </w:r>
      <w:r w:rsidR="007F63B9" w:rsidRPr="00E65D67">
        <w:rPr>
          <w:b/>
        </w:rPr>
        <w:t xml:space="preserve"> </w:t>
      </w:r>
      <w:r w:rsidRPr="00E65D67">
        <w:rPr>
          <w:b/>
          <w:lang w:val="en-US"/>
        </w:rPr>
        <w:t>B</w:t>
      </w:r>
    </w:p>
    <w:p w14:paraId="3DC4ADEC" w14:textId="77777777" w:rsidR="009526E6" w:rsidRPr="00E65D67" w:rsidRDefault="009526E6" w:rsidP="007029C2">
      <w:pPr>
        <w:spacing w:line="360" w:lineRule="auto"/>
        <w:jc w:val="center"/>
        <w:rPr>
          <w:b/>
          <w:lang w:val="en-US"/>
        </w:rPr>
      </w:pPr>
    </w:p>
    <w:p w14:paraId="031655A1" w14:textId="6ACB9750" w:rsidR="007F63B9" w:rsidRPr="007029C2" w:rsidRDefault="007F2C53" w:rsidP="007F63B9">
      <w:pPr>
        <w:spacing w:line="360" w:lineRule="auto"/>
        <w:jc w:val="center"/>
        <w:rPr>
          <w:b/>
          <w:bCs/>
          <w:lang w:val="en-US" w:eastAsia="ru-RU"/>
        </w:rPr>
      </w:pPr>
      <w:r w:rsidRPr="00E65D67">
        <w:rPr>
          <w:b/>
          <w:bCs/>
          <w:lang w:val="en-US" w:eastAsia="ru-RU"/>
        </w:rPr>
        <w:t>Publication list for the years 2018-2020</w:t>
      </w:r>
    </w:p>
    <w:p w14:paraId="1D6FDB9C" w14:textId="4F8FCF95" w:rsidR="007029C2" w:rsidRPr="007029C2" w:rsidRDefault="007029C2" w:rsidP="007029C2">
      <w:pPr>
        <w:spacing w:line="360" w:lineRule="auto"/>
        <w:jc w:val="both"/>
        <w:rPr>
          <w:lang w:val="en-US"/>
        </w:rPr>
      </w:pPr>
      <w:r>
        <w:rPr>
          <w:lang w:val="en-US"/>
        </w:rPr>
        <w:t>B</w:t>
      </w:r>
      <w:r w:rsidRPr="007029C2">
        <w:rPr>
          <w:lang w:val="en-US"/>
        </w:rPr>
        <w:t xml:space="preserve">.1 – </w:t>
      </w:r>
      <w:r>
        <w:rPr>
          <w:lang w:val="en-US"/>
        </w:rPr>
        <w:t>Publication list for the year 2018</w:t>
      </w:r>
    </w:p>
    <w:p w14:paraId="6748B102" w14:textId="4740DACA" w:rsidR="007029C2" w:rsidRPr="00E747CB" w:rsidRDefault="007029C2" w:rsidP="007029C2">
      <w:pPr>
        <w:spacing w:line="360" w:lineRule="auto"/>
        <w:jc w:val="both"/>
        <w:rPr>
          <w:i/>
        </w:rPr>
      </w:pPr>
      <w:r>
        <w:rPr>
          <w:lang w:val="en-US"/>
        </w:rPr>
        <w:t>B</w:t>
      </w:r>
      <w:r w:rsidRPr="00E747CB">
        <w:t xml:space="preserve">. 1.1 - </w:t>
      </w:r>
      <w:r>
        <w:rPr>
          <w:kern w:val="24"/>
          <w:lang w:val="en-US"/>
        </w:rPr>
        <w:t>Conference abstracts published in Kazakhstan</w:t>
      </w:r>
      <w:r w:rsidRPr="00481FE5">
        <w:t>:</w:t>
      </w:r>
    </w:p>
    <w:p w14:paraId="6ABB828D" w14:textId="12693D2C" w:rsidR="007029C2" w:rsidRPr="007029C2" w:rsidRDefault="007029C2" w:rsidP="007029C2">
      <w:pPr>
        <w:spacing w:line="360" w:lineRule="auto"/>
        <w:ind w:firstLine="720"/>
        <w:jc w:val="both"/>
        <w:rPr>
          <w:color w:val="000000"/>
          <w:shd w:val="clear" w:color="auto" w:fill="FFFFFF"/>
          <w:lang w:val="en-US"/>
        </w:rPr>
      </w:pPr>
      <w:r w:rsidRPr="00481FE5">
        <w:t xml:space="preserve">1. </w:t>
      </w:r>
      <w:r w:rsidRPr="007F2C53">
        <w:t>Y.I.Safarova, F.S. Olzhayev, B.A. Umbayev, H.Murata, A.Russell</w:t>
      </w:r>
      <w:r w:rsidRPr="007029C2">
        <w:t>. Regenerative potential of mesenchymal stem cells functionalized with an osteophilic polymer in fractures of tubular bones in experimentally-induced osteoporosis in rats</w:t>
      </w:r>
      <w:r>
        <w:rPr>
          <w:lang w:val="en-US"/>
        </w:rPr>
        <w:t xml:space="preserve">. </w:t>
      </w:r>
      <w:r w:rsidRPr="007029C2">
        <w:rPr>
          <w:lang w:val="en-US"/>
        </w:rPr>
        <w:t xml:space="preserve">Materials of International </w:t>
      </w:r>
      <w:proofErr w:type="gramStart"/>
      <w:r w:rsidRPr="007029C2">
        <w:rPr>
          <w:lang w:val="en-US"/>
        </w:rPr>
        <w:t>Symposium  «</w:t>
      </w:r>
      <w:proofErr w:type="gramEnd"/>
      <w:r w:rsidRPr="007029C2">
        <w:rPr>
          <w:lang w:val="en-US"/>
        </w:rPr>
        <w:t>Astana Biotech» – 2018. - June 12-13, Astana, Kazakhstan, P. 77 UDK 57.016.3</w:t>
      </w:r>
      <w:r>
        <w:rPr>
          <w:lang w:val="en-US"/>
        </w:rPr>
        <w:t>5 – in Russian</w:t>
      </w:r>
    </w:p>
    <w:p w14:paraId="368C397C" w14:textId="73979E4E" w:rsidR="007029C2" w:rsidRPr="007029C2" w:rsidRDefault="007029C2" w:rsidP="007029C2">
      <w:pPr>
        <w:spacing w:line="360" w:lineRule="auto"/>
        <w:jc w:val="both"/>
        <w:rPr>
          <w:color w:val="000000"/>
          <w:lang w:val="en-US"/>
        </w:rPr>
      </w:pPr>
      <w:r>
        <w:rPr>
          <w:color w:val="000000"/>
          <w:lang w:val="en-US"/>
        </w:rPr>
        <w:t>B</w:t>
      </w:r>
      <w:r w:rsidRPr="00E747CB">
        <w:rPr>
          <w:color w:val="000000"/>
        </w:rPr>
        <w:t xml:space="preserve">. </w:t>
      </w:r>
      <w:proofErr w:type="gramStart"/>
      <w:r w:rsidRPr="00E747CB">
        <w:rPr>
          <w:color w:val="000000"/>
        </w:rPr>
        <w:t xml:space="preserve">1.2  </w:t>
      </w:r>
      <w:r w:rsidRPr="007F2C53">
        <w:rPr>
          <w:kern w:val="24"/>
        </w:rPr>
        <w:t>Publications</w:t>
      </w:r>
      <w:proofErr w:type="gramEnd"/>
      <w:r w:rsidRPr="007F2C53">
        <w:rPr>
          <w:kern w:val="24"/>
        </w:rPr>
        <w:t xml:space="preserve"> in international peer-reviewed scientific journals with a CiteScore percentile of at least 50 in the Scopus database</w:t>
      </w:r>
      <w:r>
        <w:rPr>
          <w:kern w:val="24"/>
          <w:lang w:val="en-US"/>
        </w:rPr>
        <w:t>:</w:t>
      </w:r>
    </w:p>
    <w:p w14:paraId="3C8610DB" w14:textId="7ACECA48" w:rsidR="007029C2" w:rsidRPr="007029C2" w:rsidRDefault="007029C2" w:rsidP="007029C2">
      <w:pPr>
        <w:spacing w:line="360" w:lineRule="auto"/>
        <w:jc w:val="both"/>
        <w:rPr>
          <w:kern w:val="24"/>
          <w:lang w:val="en-US"/>
        </w:rPr>
      </w:pPr>
      <w:r w:rsidRPr="007029C2">
        <w:rPr>
          <w:color w:val="000000"/>
          <w:shd w:val="clear" w:color="auto" w:fill="FFFFFF"/>
          <w:lang w:val="en-US"/>
        </w:rPr>
        <w:tab/>
      </w:r>
      <w:r w:rsidRPr="00A3780B">
        <w:rPr>
          <w:color w:val="000000"/>
          <w:shd w:val="clear" w:color="auto" w:fill="FFFFFF"/>
          <w:lang w:val="en-US"/>
        </w:rPr>
        <w:t xml:space="preserve">1. </w:t>
      </w:r>
      <w:r w:rsidRPr="00A85472">
        <w:rPr>
          <w:kern w:val="24"/>
        </w:rPr>
        <w:t>Bauyrzhan Umbayev, Abdul-Razak Masoud, Andrey Tsoy, Dauren Alimbetov, Farkhad Olzhayev, Alla Shramko, Aiym Kaiyrlykyzy, Yuliya Safarova, Terence Davis, Sholpan Askarova</w:t>
      </w:r>
      <w:r w:rsidRPr="00A3780B">
        <w:rPr>
          <w:kern w:val="24"/>
          <w:lang w:val="en-US"/>
        </w:rPr>
        <w:t xml:space="preserve">. </w:t>
      </w:r>
      <w:proofErr w:type="gramStart"/>
      <w:r w:rsidRPr="00012611">
        <w:rPr>
          <w:kern w:val="24"/>
          <w:lang w:val="en-US"/>
        </w:rPr>
        <w:t xml:space="preserve">Elevated levels of the small </w:t>
      </w:r>
      <w:proofErr w:type="spellStart"/>
      <w:r w:rsidRPr="00012611">
        <w:rPr>
          <w:kern w:val="24"/>
          <w:lang w:val="en-US"/>
        </w:rPr>
        <w:t>GTPase</w:t>
      </w:r>
      <w:proofErr w:type="spellEnd"/>
      <w:r w:rsidRPr="00012611">
        <w:rPr>
          <w:kern w:val="24"/>
          <w:lang w:val="en-US"/>
        </w:rPr>
        <w:t xml:space="preserve"> Cdc42 induces</w:t>
      </w:r>
      <w:proofErr w:type="gramEnd"/>
      <w:r w:rsidRPr="00012611">
        <w:rPr>
          <w:kern w:val="24"/>
          <w:lang w:val="en-US"/>
        </w:rPr>
        <w:t xml:space="preserve"> senescence in male rat mesenchymal stem cells</w:t>
      </w:r>
      <w:r w:rsidRPr="00481FE5">
        <w:rPr>
          <w:kern w:val="24"/>
          <w:lang w:val="en-US"/>
        </w:rPr>
        <w:t xml:space="preserve">. </w:t>
      </w:r>
      <w:proofErr w:type="spellStart"/>
      <w:r w:rsidRPr="00481FE5">
        <w:rPr>
          <w:kern w:val="24"/>
          <w:lang w:val="en-US"/>
        </w:rPr>
        <w:t>Biogerontology</w:t>
      </w:r>
      <w:proofErr w:type="spellEnd"/>
      <w:r w:rsidRPr="00481FE5">
        <w:rPr>
          <w:kern w:val="24"/>
          <w:lang w:val="en-US"/>
        </w:rPr>
        <w:t xml:space="preserve">, </w:t>
      </w:r>
      <w:proofErr w:type="gramStart"/>
      <w:r w:rsidRPr="00481FE5">
        <w:rPr>
          <w:kern w:val="24"/>
          <w:lang w:val="en-US"/>
        </w:rPr>
        <w:t>2018 ,Volume</w:t>
      </w:r>
      <w:proofErr w:type="gramEnd"/>
      <w:r w:rsidRPr="00481FE5">
        <w:rPr>
          <w:kern w:val="24"/>
          <w:lang w:val="en-US"/>
        </w:rPr>
        <w:t xml:space="preserve"> 19, Issue 3-4, Pages 287-301 </w:t>
      </w:r>
      <w:hyperlink r:id="rId27" w:history="1">
        <w:r w:rsidRPr="00D9210D">
          <w:rPr>
            <w:rStyle w:val="Hyperlink"/>
            <w:kern w:val="24"/>
            <w:lang w:val="en-US"/>
          </w:rPr>
          <w:t>https://doi.org/10.1007/s10522-018-9757-5</w:t>
        </w:r>
      </w:hyperlink>
      <w:r>
        <w:rPr>
          <w:kern w:val="24"/>
          <w:lang w:val="en-US"/>
        </w:rPr>
        <w:t xml:space="preserve"> </w:t>
      </w:r>
      <w:r w:rsidRPr="007029C2">
        <w:rPr>
          <w:kern w:val="24"/>
          <w:lang w:val="en-US"/>
        </w:rPr>
        <w:t>,  IF – 3.77</w:t>
      </w:r>
      <w:r w:rsidRPr="00481FE5">
        <w:rPr>
          <w:kern w:val="24"/>
          <w:lang w:val="en-US"/>
        </w:rPr>
        <w:t xml:space="preserve"> , </w:t>
      </w:r>
      <w:proofErr w:type="spellStart"/>
      <w:r>
        <w:rPr>
          <w:kern w:val="24"/>
          <w:lang w:val="en-US"/>
        </w:rPr>
        <w:t>Procentile</w:t>
      </w:r>
      <w:proofErr w:type="spellEnd"/>
      <w:r w:rsidRPr="00481FE5">
        <w:rPr>
          <w:kern w:val="24"/>
          <w:lang w:val="en-US"/>
        </w:rPr>
        <w:t xml:space="preserve"> – 98, Q1</w:t>
      </w:r>
      <w:r w:rsidR="00A3780B">
        <w:rPr>
          <w:kern w:val="24"/>
          <w:lang w:val="en-US"/>
        </w:rPr>
        <w:t xml:space="preserve"> – in English</w:t>
      </w:r>
    </w:p>
    <w:p w14:paraId="7E416DFB" w14:textId="4F577FBD" w:rsidR="007029C2" w:rsidRPr="007029C2" w:rsidRDefault="007029C2" w:rsidP="007029C2">
      <w:pPr>
        <w:spacing w:line="360" w:lineRule="auto"/>
        <w:jc w:val="both"/>
        <w:rPr>
          <w:color w:val="000000"/>
          <w:lang w:val="en-US"/>
        </w:rPr>
      </w:pPr>
      <w:r>
        <w:rPr>
          <w:color w:val="000000"/>
          <w:lang w:val="en-US"/>
        </w:rPr>
        <w:t>B</w:t>
      </w:r>
      <w:r w:rsidRPr="00E747CB">
        <w:rPr>
          <w:color w:val="000000"/>
        </w:rPr>
        <w:t xml:space="preserve">. </w:t>
      </w:r>
      <w:proofErr w:type="gramStart"/>
      <w:r w:rsidRPr="00E747CB">
        <w:rPr>
          <w:color w:val="000000"/>
        </w:rPr>
        <w:t>1.</w:t>
      </w:r>
      <w:r w:rsidRPr="007029C2">
        <w:rPr>
          <w:color w:val="000000"/>
          <w:lang w:val="en-US"/>
        </w:rPr>
        <w:t>3</w:t>
      </w:r>
      <w:r w:rsidRPr="00E747CB">
        <w:rPr>
          <w:color w:val="000000"/>
        </w:rPr>
        <w:t xml:space="preserve">  </w:t>
      </w:r>
      <w:r>
        <w:t>Publications</w:t>
      </w:r>
      <w:proofErr w:type="gramEnd"/>
      <w:r>
        <w:t xml:space="preserve"> </w:t>
      </w:r>
      <w:r>
        <w:rPr>
          <w:lang w:val="en-US"/>
        </w:rPr>
        <w:t>in</w:t>
      </w:r>
      <w:r w:rsidRPr="007F2C53">
        <w:t xml:space="preserve"> scientific </w:t>
      </w:r>
      <w:r>
        <w:rPr>
          <w:lang w:val="en-US"/>
        </w:rPr>
        <w:t xml:space="preserve">journals </w:t>
      </w:r>
      <w:r w:rsidRPr="007F2C53">
        <w:t>recommended by the KKSON MES RK</w:t>
      </w:r>
    </w:p>
    <w:p w14:paraId="2F2540E1" w14:textId="77FDE3C3" w:rsidR="007029C2" w:rsidRPr="007029C2" w:rsidRDefault="007029C2" w:rsidP="007029C2">
      <w:pPr>
        <w:spacing w:line="360" w:lineRule="auto"/>
        <w:jc w:val="both"/>
        <w:rPr>
          <w:lang w:val="en-US"/>
        </w:rPr>
      </w:pPr>
      <w:r w:rsidRPr="007029C2">
        <w:rPr>
          <w:color w:val="000000"/>
          <w:lang w:val="en-US"/>
        </w:rPr>
        <w:tab/>
        <w:t xml:space="preserve">1. </w:t>
      </w:r>
      <w:r>
        <w:rPr>
          <w:kern w:val="24"/>
          <w:lang w:val="en-US"/>
        </w:rPr>
        <w:t xml:space="preserve"> </w:t>
      </w:r>
      <w:proofErr w:type="spellStart"/>
      <w:r>
        <w:rPr>
          <w:kern w:val="24"/>
          <w:lang w:val="en-US"/>
        </w:rPr>
        <w:t>Olzhaev</w:t>
      </w:r>
      <w:proofErr w:type="spellEnd"/>
      <w:r>
        <w:rPr>
          <w:kern w:val="24"/>
          <w:lang w:val="en-US"/>
        </w:rPr>
        <w:t xml:space="preserve"> F.S., </w:t>
      </w:r>
      <w:proofErr w:type="spellStart"/>
      <w:r>
        <w:rPr>
          <w:kern w:val="24"/>
          <w:lang w:val="en-US"/>
        </w:rPr>
        <w:t>Safarova</w:t>
      </w:r>
      <w:proofErr w:type="spellEnd"/>
      <w:r>
        <w:rPr>
          <w:kern w:val="24"/>
          <w:lang w:val="en-US"/>
        </w:rPr>
        <w:t xml:space="preserve"> (Yantsen) Y.I., </w:t>
      </w:r>
      <w:proofErr w:type="spellStart"/>
      <w:r>
        <w:rPr>
          <w:kern w:val="24"/>
          <w:lang w:val="en-US"/>
        </w:rPr>
        <w:t>Tsoy</w:t>
      </w:r>
      <w:proofErr w:type="spellEnd"/>
      <w:r>
        <w:rPr>
          <w:kern w:val="24"/>
          <w:lang w:val="en-US"/>
        </w:rPr>
        <w:t xml:space="preserve"> A.K</w:t>
      </w:r>
      <w:r w:rsidRPr="00EF6F29">
        <w:rPr>
          <w:kern w:val="24"/>
          <w:lang w:val="en-US"/>
        </w:rPr>
        <w:t xml:space="preserve">., </w:t>
      </w:r>
      <w:proofErr w:type="spellStart"/>
      <w:r>
        <w:rPr>
          <w:kern w:val="24"/>
          <w:lang w:val="en-US"/>
        </w:rPr>
        <w:t>Umbayev</w:t>
      </w:r>
      <w:proofErr w:type="spellEnd"/>
      <w:r>
        <w:rPr>
          <w:kern w:val="24"/>
          <w:lang w:val="en-US"/>
        </w:rPr>
        <w:t xml:space="preserve"> B</w:t>
      </w:r>
      <w:r w:rsidRPr="00EF6F29">
        <w:rPr>
          <w:kern w:val="24"/>
          <w:lang w:val="en-US"/>
        </w:rPr>
        <w:t>.</w:t>
      </w:r>
      <w:r>
        <w:rPr>
          <w:kern w:val="24"/>
          <w:lang w:val="en-US"/>
        </w:rPr>
        <w:t>A.</w:t>
      </w:r>
      <w:r w:rsidRPr="00EF6F29">
        <w:rPr>
          <w:kern w:val="24"/>
          <w:lang w:val="en-US"/>
        </w:rPr>
        <w:t xml:space="preserve">, </w:t>
      </w:r>
      <w:proofErr w:type="spellStart"/>
      <w:r>
        <w:rPr>
          <w:kern w:val="24"/>
          <w:lang w:val="en-US"/>
        </w:rPr>
        <w:t>Askarova</w:t>
      </w:r>
      <w:proofErr w:type="spellEnd"/>
      <w:r>
        <w:rPr>
          <w:kern w:val="24"/>
          <w:lang w:val="en-US"/>
        </w:rPr>
        <w:t xml:space="preserve"> </w:t>
      </w:r>
      <w:proofErr w:type="spellStart"/>
      <w:r>
        <w:rPr>
          <w:kern w:val="24"/>
          <w:lang w:val="en-US"/>
        </w:rPr>
        <w:t>Sh.N</w:t>
      </w:r>
      <w:proofErr w:type="spellEnd"/>
      <w:r>
        <w:rPr>
          <w:kern w:val="24"/>
          <w:lang w:val="en-US"/>
        </w:rPr>
        <w:t>.</w:t>
      </w:r>
      <w:r w:rsidRPr="007029C2">
        <w:rPr>
          <w:kern w:val="24"/>
          <w:lang w:val="en-US"/>
        </w:rPr>
        <w:t xml:space="preserve"> </w:t>
      </w:r>
      <w:r>
        <w:rPr>
          <w:kern w:val="24"/>
          <w:lang w:val="en-US"/>
        </w:rPr>
        <w:t>Cell</w:t>
      </w:r>
      <w:r w:rsidRPr="007029C2">
        <w:rPr>
          <w:kern w:val="24"/>
          <w:lang w:val="en-US"/>
        </w:rPr>
        <w:t xml:space="preserve"> </w:t>
      </w:r>
      <w:r>
        <w:rPr>
          <w:kern w:val="24"/>
          <w:lang w:val="en-US"/>
        </w:rPr>
        <w:t>therapy</w:t>
      </w:r>
      <w:r w:rsidRPr="007029C2">
        <w:rPr>
          <w:kern w:val="24"/>
          <w:lang w:val="en-US"/>
        </w:rPr>
        <w:t xml:space="preserve"> </w:t>
      </w:r>
      <w:r>
        <w:rPr>
          <w:kern w:val="24"/>
          <w:lang w:val="en-US"/>
        </w:rPr>
        <w:t>approach</w:t>
      </w:r>
      <w:r w:rsidRPr="007029C2">
        <w:rPr>
          <w:kern w:val="24"/>
          <w:lang w:val="en-US"/>
        </w:rPr>
        <w:t xml:space="preserve"> </w:t>
      </w:r>
      <w:r>
        <w:rPr>
          <w:kern w:val="24"/>
          <w:lang w:val="en-US"/>
        </w:rPr>
        <w:t>for</w:t>
      </w:r>
      <w:r w:rsidRPr="007029C2">
        <w:rPr>
          <w:kern w:val="24"/>
          <w:lang w:val="en-US"/>
        </w:rPr>
        <w:t xml:space="preserve"> </w:t>
      </w:r>
      <w:r>
        <w:rPr>
          <w:kern w:val="24"/>
          <w:lang w:val="en-US"/>
        </w:rPr>
        <w:t>correction</w:t>
      </w:r>
      <w:r w:rsidRPr="007029C2">
        <w:rPr>
          <w:kern w:val="24"/>
          <w:lang w:val="en-US"/>
        </w:rPr>
        <w:t xml:space="preserve"> </w:t>
      </w:r>
      <w:r>
        <w:rPr>
          <w:kern w:val="24"/>
          <w:lang w:val="en-US"/>
        </w:rPr>
        <w:t>of</w:t>
      </w:r>
      <w:r w:rsidRPr="007029C2">
        <w:rPr>
          <w:kern w:val="24"/>
          <w:lang w:val="en-US"/>
        </w:rPr>
        <w:t xml:space="preserve"> </w:t>
      </w:r>
      <w:r>
        <w:rPr>
          <w:kern w:val="24"/>
          <w:lang w:val="en-US"/>
        </w:rPr>
        <w:t>osteoporosis</w:t>
      </w:r>
      <w:r w:rsidRPr="007029C2">
        <w:rPr>
          <w:kern w:val="24"/>
          <w:lang w:val="en-US"/>
        </w:rPr>
        <w:t>-</w:t>
      </w:r>
      <w:r>
        <w:rPr>
          <w:kern w:val="24"/>
          <w:lang w:val="en-US"/>
        </w:rPr>
        <w:t>associated</w:t>
      </w:r>
      <w:r w:rsidRPr="007029C2">
        <w:rPr>
          <w:kern w:val="24"/>
          <w:lang w:val="en-US"/>
        </w:rPr>
        <w:t xml:space="preserve"> </w:t>
      </w:r>
      <w:r>
        <w:rPr>
          <w:kern w:val="24"/>
          <w:lang w:val="en-US"/>
        </w:rPr>
        <w:t>fractures</w:t>
      </w:r>
      <w:r w:rsidRPr="007029C2">
        <w:rPr>
          <w:kern w:val="24"/>
          <w:lang w:val="en-US"/>
        </w:rPr>
        <w:t xml:space="preserve"> </w:t>
      </w:r>
      <w:r>
        <w:rPr>
          <w:kern w:val="24"/>
          <w:lang w:val="en-US"/>
        </w:rPr>
        <w:t>using</w:t>
      </w:r>
      <w:r w:rsidRPr="007029C2">
        <w:rPr>
          <w:kern w:val="24"/>
          <w:lang w:val="en-US"/>
        </w:rPr>
        <w:t xml:space="preserve"> </w:t>
      </w:r>
      <w:r>
        <w:rPr>
          <w:kern w:val="24"/>
          <w:lang w:val="en-US"/>
        </w:rPr>
        <w:t>adipose</w:t>
      </w:r>
      <w:r w:rsidRPr="007029C2">
        <w:rPr>
          <w:kern w:val="24"/>
          <w:lang w:val="en-US"/>
        </w:rPr>
        <w:t>-</w:t>
      </w:r>
      <w:r>
        <w:rPr>
          <w:kern w:val="24"/>
          <w:lang w:val="en-US"/>
        </w:rPr>
        <w:t>derived</w:t>
      </w:r>
      <w:r w:rsidRPr="007029C2">
        <w:rPr>
          <w:kern w:val="24"/>
          <w:lang w:val="en-US"/>
        </w:rPr>
        <w:t xml:space="preserve"> </w:t>
      </w:r>
      <w:r>
        <w:rPr>
          <w:kern w:val="24"/>
          <w:lang w:val="en-US"/>
        </w:rPr>
        <w:t>mesenchymal</w:t>
      </w:r>
      <w:r w:rsidRPr="007029C2">
        <w:rPr>
          <w:kern w:val="24"/>
          <w:lang w:val="en-US"/>
        </w:rPr>
        <w:t xml:space="preserve"> </w:t>
      </w:r>
      <w:r>
        <w:rPr>
          <w:kern w:val="24"/>
          <w:lang w:val="en-US"/>
        </w:rPr>
        <w:t>stem</w:t>
      </w:r>
      <w:r w:rsidRPr="007029C2">
        <w:rPr>
          <w:kern w:val="24"/>
          <w:lang w:val="en-US"/>
        </w:rPr>
        <w:t xml:space="preserve"> </w:t>
      </w:r>
      <w:r>
        <w:rPr>
          <w:kern w:val="24"/>
          <w:lang w:val="en-US"/>
        </w:rPr>
        <w:t>cells</w:t>
      </w:r>
      <w:r w:rsidRPr="007029C2">
        <w:rPr>
          <w:kern w:val="24"/>
          <w:lang w:val="en-US"/>
        </w:rPr>
        <w:t xml:space="preserve"> </w:t>
      </w:r>
      <w:r>
        <w:rPr>
          <w:kern w:val="24"/>
          <w:lang w:val="en-US"/>
        </w:rPr>
        <w:t>functionalized</w:t>
      </w:r>
      <w:r w:rsidRPr="007029C2">
        <w:rPr>
          <w:kern w:val="24"/>
          <w:lang w:val="en-US"/>
        </w:rPr>
        <w:t xml:space="preserve"> </w:t>
      </w:r>
      <w:r>
        <w:rPr>
          <w:kern w:val="24"/>
          <w:lang w:val="en-US"/>
        </w:rPr>
        <w:t>with</w:t>
      </w:r>
      <w:r w:rsidRPr="007029C2">
        <w:rPr>
          <w:kern w:val="24"/>
          <w:lang w:val="en-US"/>
        </w:rPr>
        <w:t xml:space="preserve"> </w:t>
      </w:r>
      <w:r>
        <w:rPr>
          <w:kern w:val="24"/>
          <w:lang w:val="en-US"/>
        </w:rPr>
        <w:t xml:space="preserve">polymer. </w:t>
      </w:r>
      <w:proofErr w:type="spellStart"/>
      <w:r>
        <w:rPr>
          <w:lang w:val="en-US"/>
        </w:rPr>
        <w:t>Vestnik</w:t>
      </w:r>
      <w:proofErr w:type="spellEnd"/>
      <w:r w:rsidRPr="00800CD7">
        <w:t xml:space="preserve"> </w:t>
      </w:r>
      <w:proofErr w:type="spellStart"/>
      <w:r>
        <w:rPr>
          <w:lang w:val="en-US"/>
        </w:rPr>
        <w:t>KazGU</w:t>
      </w:r>
      <w:proofErr w:type="spellEnd"/>
      <w:r w:rsidRPr="00800CD7">
        <w:t xml:space="preserve">. </w:t>
      </w:r>
      <w:r>
        <w:rPr>
          <w:lang w:val="en-US"/>
        </w:rPr>
        <w:t>Biological series</w:t>
      </w:r>
      <w:proofErr w:type="gramStart"/>
      <w:r w:rsidRPr="00800CD7">
        <w:t>,</w:t>
      </w:r>
      <w:r w:rsidRPr="00D91A37">
        <w:rPr>
          <w:b/>
        </w:rPr>
        <w:t xml:space="preserve"> </w:t>
      </w:r>
      <w:r w:rsidRPr="00D91A37">
        <w:t xml:space="preserve"> 2018</w:t>
      </w:r>
      <w:proofErr w:type="gramEnd"/>
      <w:r w:rsidRPr="00D91A37">
        <w:t>; 4(77):59-72</w:t>
      </w:r>
      <w:r>
        <w:rPr>
          <w:lang w:val="en-US"/>
        </w:rPr>
        <w:t xml:space="preserve"> – in Russian</w:t>
      </w:r>
    </w:p>
    <w:p w14:paraId="4336B39B" w14:textId="2EEC0119" w:rsidR="007029C2" w:rsidRPr="007029C2" w:rsidRDefault="007029C2" w:rsidP="007029C2">
      <w:pPr>
        <w:spacing w:line="360" w:lineRule="auto"/>
        <w:jc w:val="both"/>
        <w:rPr>
          <w:lang w:val="en-US"/>
        </w:rPr>
      </w:pPr>
      <w:r>
        <w:rPr>
          <w:lang w:val="en-US"/>
        </w:rPr>
        <w:t>B</w:t>
      </w:r>
      <w:r w:rsidRPr="007029C2">
        <w:rPr>
          <w:lang w:val="en-US"/>
        </w:rPr>
        <w:t xml:space="preserve">.2 – </w:t>
      </w:r>
      <w:r>
        <w:rPr>
          <w:lang w:val="en-US"/>
        </w:rPr>
        <w:t xml:space="preserve">Publication list for the year 2019 </w:t>
      </w:r>
    </w:p>
    <w:p w14:paraId="2495202B" w14:textId="43F4EB34" w:rsidR="007029C2" w:rsidRPr="00E747CB" w:rsidRDefault="007029C2" w:rsidP="007029C2">
      <w:pPr>
        <w:spacing w:line="360" w:lineRule="auto"/>
        <w:jc w:val="both"/>
        <w:rPr>
          <w:i/>
        </w:rPr>
      </w:pPr>
      <w:r>
        <w:rPr>
          <w:lang w:val="en-US"/>
        </w:rPr>
        <w:t>B</w:t>
      </w:r>
      <w:r w:rsidRPr="00E747CB">
        <w:t xml:space="preserve">. </w:t>
      </w:r>
      <w:r w:rsidRPr="007029C2">
        <w:rPr>
          <w:lang w:val="en-US"/>
        </w:rPr>
        <w:t>2</w:t>
      </w:r>
      <w:r w:rsidRPr="00E747CB">
        <w:t xml:space="preserve">.1 - </w:t>
      </w:r>
      <w:r>
        <w:rPr>
          <w:kern w:val="24"/>
          <w:lang w:val="en-US"/>
        </w:rPr>
        <w:t>Conference abstracts published in Kazakhstan</w:t>
      </w:r>
      <w:r w:rsidRPr="00481FE5">
        <w:t>:</w:t>
      </w:r>
    </w:p>
    <w:p w14:paraId="07FFE9D1" w14:textId="3E039332" w:rsidR="007029C2" w:rsidRPr="007029C2" w:rsidRDefault="007029C2" w:rsidP="007029C2">
      <w:pPr>
        <w:spacing w:line="360" w:lineRule="auto"/>
        <w:ind w:firstLine="720"/>
        <w:jc w:val="both"/>
        <w:rPr>
          <w:color w:val="000000"/>
          <w:shd w:val="clear" w:color="auto" w:fill="FFFFFF"/>
          <w:lang w:val="en-US"/>
        </w:rPr>
      </w:pPr>
      <w:r w:rsidRPr="00481FE5">
        <w:t xml:space="preserve">1. </w:t>
      </w:r>
      <w:r w:rsidRPr="007F2C53">
        <w:rPr>
          <w:kern w:val="24"/>
        </w:rPr>
        <w:t>Askarova Sh.N., Safarova (Yantsen) Y.I., Olzha</w:t>
      </w:r>
      <w:r>
        <w:rPr>
          <w:kern w:val="24"/>
          <w:lang w:val="en-US"/>
        </w:rPr>
        <w:t>y</w:t>
      </w:r>
      <w:r w:rsidRPr="007F2C53">
        <w:rPr>
          <w:kern w:val="24"/>
        </w:rPr>
        <w:t>ev F.S.</w:t>
      </w:r>
      <w:r>
        <w:rPr>
          <w:kern w:val="24"/>
          <w:lang w:val="en-US"/>
        </w:rPr>
        <w:t xml:space="preserve"> </w:t>
      </w:r>
      <w:r w:rsidRPr="007F2C53">
        <w:rPr>
          <w:color w:val="000000"/>
          <w:shd w:val="clear" w:color="auto" w:fill="FFFFFF"/>
        </w:rPr>
        <w:t xml:space="preserve">Promising approaches </w:t>
      </w:r>
      <w:r>
        <w:rPr>
          <w:color w:val="000000"/>
          <w:shd w:val="clear" w:color="auto" w:fill="FFFFFF"/>
          <w:lang w:val="en-US"/>
        </w:rPr>
        <w:t>for</w:t>
      </w:r>
      <w:r w:rsidRPr="007F2C53">
        <w:rPr>
          <w:color w:val="000000"/>
          <w:shd w:val="clear" w:color="auto" w:fill="FFFFFF"/>
        </w:rPr>
        <w:t xml:space="preserve"> treatment of traumatic bone tissue injuries using bioengineering and cell therapy</w:t>
      </w:r>
      <w:r>
        <w:rPr>
          <w:color w:val="000000"/>
          <w:shd w:val="clear" w:color="auto" w:fill="FFFFFF"/>
          <w:lang w:val="en-US"/>
        </w:rPr>
        <w:t xml:space="preserve">. </w:t>
      </w:r>
      <w:proofErr w:type="gramStart"/>
      <w:r>
        <w:rPr>
          <w:color w:val="000000"/>
          <w:shd w:val="clear" w:color="auto" w:fill="FFFFFF"/>
          <w:lang w:val="en-US"/>
        </w:rPr>
        <w:t xml:space="preserve">Materials of 3d </w:t>
      </w:r>
      <w:r w:rsidRPr="00DA0291">
        <w:rPr>
          <w:color w:val="000000"/>
          <w:shd w:val="clear" w:color="auto" w:fill="FFFFFF"/>
        </w:rPr>
        <w:t>Congress of Orthopedic Traumatologists of the Republic of Kazakhstan and VII Eurasian Congress of Orthopedic Traumatologists</w:t>
      </w:r>
      <w:r w:rsidRPr="00A930EA">
        <w:rPr>
          <w:color w:val="000000"/>
          <w:shd w:val="clear" w:color="auto" w:fill="FFFFFF"/>
        </w:rPr>
        <w:t>.</w:t>
      </w:r>
      <w:proofErr w:type="gramEnd"/>
      <w:r w:rsidRPr="00A930EA">
        <w:rPr>
          <w:color w:val="000000"/>
          <w:shd w:val="clear" w:color="auto" w:fill="FFFFFF"/>
        </w:rPr>
        <w:t xml:space="preserve"> – </w:t>
      </w:r>
      <w:proofErr w:type="spellStart"/>
      <w:r>
        <w:rPr>
          <w:color w:val="000000"/>
          <w:shd w:val="clear" w:color="auto" w:fill="FFFFFF"/>
          <w:lang w:val="en-US"/>
        </w:rPr>
        <w:t>Nur</w:t>
      </w:r>
      <w:proofErr w:type="spellEnd"/>
      <w:r>
        <w:rPr>
          <w:color w:val="000000"/>
          <w:shd w:val="clear" w:color="auto" w:fill="FFFFFF"/>
          <w:lang w:val="en-US"/>
        </w:rPr>
        <w:t>-Sultan</w:t>
      </w:r>
      <w:r>
        <w:rPr>
          <w:color w:val="000000"/>
          <w:shd w:val="clear" w:color="auto" w:fill="FFFFFF"/>
        </w:rPr>
        <w:t xml:space="preserve">, 2019. – </w:t>
      </w:r>
      <w:r>
        <w:rPr>
          <w:color w:val="000000"/>
          <w:shd w:val="clear" w:color="auto" w:fill="FFFFFF"/>
          <w:lang w:val="en-US"/>
        </w:rPr>
        <w:t>P</w:t>
      </w:r>
      <w:r>
        <w:rPr>
          <w:color w:val="000000"/>
          <w:shd w:val="clear" w:color="auto" w:fill="FFFFFF"/>
        </w:rPr>
        <w:t>. 77</w:t>
      </w:r>
      <w:r>
        <w:rPr>
          <w:color w:val="000000"/>
          <w:shd w:val="clear" w:color="auto" w:fill="FFFFFF"/>
          <w:lang w:val="en-US"/>
        </w:rPr>
        <w:t xml:space="preserve"> – in Russian</w:t>
      </w:r>
    </w:p>
    <w:p w14:paraId="7FB9A261" w14:textId="27A73176" w:rsidR="007029C2" w:rsidRPr="007029C2" w:rsidRDefault="007029C2" w:rsidP="007029C2">
      <w:pPr>
        <w:spacing w:line="360" w:lineRule="auto"/>
        <w:jc w:val="both"/>
        <w:rPr>
          <w:color w:val="000000"/>
          <w:lang w:val="en-US"/>
        </w:rPr>
      </w:pPr>
      <w:r>
        <w:rPr>
          <w:color w:val="000000"/>
          <w:lang w:val="en-US"/>
        </w:rPr>
        <w:t>B</w:t>
      </w:r>
      <w:r w:rsidRPr="00E747CB">
        <w:rPr>
          <w:color w:val="000000"/>
        </w:rPr>
        <w:t xml:space="preserve">. </w:t>
      </w:r>
      <w:proofErr w:type="gramStart"/>
      <w:r w:rsidRPr="007029C2">
        <w:rPr>
          <w:color w:val="000000"/>
          <w:lang w:val="en-US"/>
        </w:rPr>
        <w:t>2</w:t>
      </w:r>
      <w:r w:rsidRPr="00E747CB">
        <w:rPr>
          <w:color w:val="000000"/>
        </w:rPr>
        <w:t>.</w:t>
      </w:r>
      <w:r w:rsidRPr="007029C2">
        <w:rPr>
          <w:color w:val="000000"/>
          <w:lang w:val="en-US"/>
        </w:rPr>
        <w:t>2</w:t>
      </w:r>
      <w:r w:rsidRPr="00E747CB">
        <w:rPr>
          <w:color w:val="000000"/>
        </w:rPr>
        <w:t xml:space="preserve">  </w:t>
      </w:r>
      <w:r>
        <w:t>Publications</w:t>
      </w:r>
      <w:proofErr w:type="gramEnd"/>
      <w:r>
        <w:t xml:space="preserve"> </w:t>
      </w:r>
      <w:r>
        <w:rPr>
          <w:lang w:val="en-US"/>
        </w:rPr>
        <w:t>in</w:t>
      </w:r>
      <w:r w:rsidRPr="007F2C53">
        <w:t xml:space="preserve"> scientific </w:t>
      </w:r>
      <w:r>
        <w:rPr>
          <w:lang w:val="en-US"/>
        </w:rPr>
        <w:t xml:space="preserve">journals </w:t>
      </w:r>
      <w:r w:rsidRPr="007F2C53">
        <w:t>recommended by the KKSON MES RK</w:t>
      </w:r>
      <w:r>
        <w:rPr>
          <w:lang w:val="en-US"/>
        </w:rPr>
        <w:t>:</w:t>
      </w:r>
    </w:p>
    <w:p w14:paraId="04F4286C" w14:textId="77777777" w:rsidR="007029C2" w:rsidRPr="007029C2" w:rsidRDefault="007029C2" w:rsidP="007029C2">
      <w:pPr>
        <w:spacing w:line="360" w:lineRule="auto"/>
        <w:jc w:val="both"/>
        <w:rPr>
          <w:lang w:val="en-US"/>
        </w:rPr>
      </w:pPr>
      <w:r w:rsidRPr="007029C2">
        <w:rPr>
          <w:color w:val="000000"/>
          <w:lang w:val="en-US"/>
        </w:rPr>
        <w:tab/>
        <w:t xml:space="preserve">1. </w:t>
      </w:r>
      <w:r w:rsidRPr="007F2C53">
        <w:rPr>
          <w:rFonts w:eastAsia="Calibri"/>
          <w:bCs/>
          <w:color w:val="000000"/>
          <w:shd w:val="clear" w:color="auto" w:fill="FFFFFF"/>
          <w:lang w:eastAsia="en-US"/>
        </w:rPr>
        <w:t xml:space="preserve">Safarova (Yantsen) Y.I., </w:t>
      </w:r>
      <w:r w:rsidRPr="00D91A37">
        <w:t xml:space="preserve"> </w:t>
      </w:r>
      <w:r w:rsidRPr="007F2C53">
        <w:rPr>
          <w:rFonts w:eastAsia="Calibri"/>
          <w:bCs/>
          <w:color w:val="000000"/>
          <w:shd w:val="clear" w:color="auto" w:fill="FFFFFF"/>
          <w:lang w:eastAsia="en-US"/>
        </w:rPr>
        <w:t>Olzhayev F.S</w:t>
      </w:r>
      <w:r w:rsidRPr="00D91A37">
        <w:t xml:space="preserve"> </w:t>
      </w:r>
      <w:r w:rsidRPr="007F2C53">
        <w:t xml:space="preserve">, </w:t>
      </w:r>
      <w:r w:rsidRPr="007F2C53">
        <w:rPr>
          <w:rFonts w:eastAsia="Calibri"/>
          <w:bCs/>
          <w:color w:val="000000"/>
          <w:shd w:val="clear" w:color="auto" w:fill="FFFFFF"/>
          <w:lang w:eastAsia="en-US"/>
        </w:rPr>
        <w:t>Umbayev B.A., Yerkebayeva A.S., Karenkina A.S., Kotov I.V.,  Russell A.J.,  Askarova Sh.N.</w:t>
      </w:r>
      <w:r w:rsidRPr="007029C2">
        <w:rPr>
          <w:lang w:val="en-US"/>
        </w:rPr>
        <w:t xml:space="preserve"> </w:t>
      </w:r>
      <w:r>
        <w:rPr>
          <w:lang w:val="en-US"/>
        </w:rPr>
        <w:t>Perspective</w:t>
      </w:r>
      <w:r w:rsidRPr="007029C2">
        <w:rPr>
          <w:lang w:val="en-US"/>
        </w:rPr>
        <w:t xml:space="preserve"> </w:t>
      </w:r>
      <w:r>
        <w:rPr>
          <w:lang w:val="en-US"/>
        </w:rPr>
        <w:t>approaches</w:t>
      </w:r>
      <w:r w:rsidRPr="007029C2">
        <w:rPr>
          <w:lang w:val="en-US"/>
        </w:rPr>
        <w:t xml:space="preserve"> </w:t>
      </w:r>
      <w:r>
        <w:rPr>
          <w:lang w:val="en-US"/>
        </w:rPr>
        <w:t>for</w:t>
      </w:r>
      <w:r w:rsidRPr="007029C2">
        <w:rPr>
          <w:lang w:val="en-US"/>
        </w:rPr>
        <w:t xml:space="preserve"> </w:t>
      </w:r>
      <w:r>
        <w:rPr>
          <w:lang w:val="en-US"/>
        </w:rPr>
        <w:t>treatment</w:t>
      </w:r>
      <w:r w:rsidRPr="007029C2">
        <w:rPr>
          <w:lang w:val="en-US"/>
        </w:rPr>
        <w:t xml:space="preserve"> </w:t>
      </w:r>
      <w:r>
        <w:rPr>
          <w:lang w:val="en-US"/>
        </w:rPr>
        <w:t>of</w:t>
      </w:r>
      <w:r w:rsidRPr="007029C2">
        <w:rPr>
          <w:lang w:val="en-US"/>
        </w:rPr>
        <w:t xml:space="preserve"> </w:t>
      </w:r>
      <w:r>
        <w:rPr>
          <w:lang w:val="en-US"/>
        </w:rPr>
        <w:t>low</w:t>
      </w:r>
      <w:r w:rsidRPr="007029C2">
        <w:rPr>
          <w:lang w:val="en-US"/>
        </w:rPr>
        <w:t>-</w:t>
      </w:r>
      <w:r>
        <w:rPr>
          <w:lang w:val="en-US"/>
        </w:rPr>
        <w:t>energy</w:t>
      </w:r>
      <w:r w:rsidRPr="007029C2">
        <w:rPr>
          <w:lang w:val="en-US"/>
        </w:rPr>
        <w:t xml:space="preserve"> </w:t>
      </w:r>
      <w:r>
        <w:rPr>
          <w:lang w:val="en-US"/>
        </w:rPr>
        <w:t>injury</w:t>
      </w:r>
      <w:r w:rsidRPr="007029C2">
        <w:rPr>
          <w:lang w:val="en-US"/>
        </w:rPr>
        <w:t xml:space="preserve"> </w:t>
      </w:r>
      <w:r>
        <w:rPr>
          <w:lang w:val="en-US"/>
        </w:rPr>
        <w:t>bone</w:t>
      </w:r>
      <w:r w:rsidRPr="007029C2">
        <w:rPr>
          <w:lang w:val="en-US"/>
        </w:rPr>
        <w:t xml:space="preserve"> </w:t>
      </w:r>
      <w:r>
        <w:rPr>
          <w:lang w:val="en-US"/>
        </w:rPr>
        <w:t>of</w:t>
      </w:r>
      <w:r w:rsidRPr="007029C2">
        <w:rPr>
          <w:lang w:val="en-US"/>
        </w:rPr>
        <w:t xml:space="preserve"> </w:t>
      </w:r>
      <w:r>
        <w:rPr>
          <w:lang w:val="en-US"/>
        </w:rPr>
        <w:t>bone</w:t>
      </w:r>
      <w:r w:rsidRPr="007029C2">
        <w:rPr>
          <w:lang w:val="en-US"/>
        </w:rPr>
        <w:t xml:space="preserve"> </w:t>
      </w:r>
      <w:r>
        <w:rPr>
          <w:lang w:val="en-US"/>
        </w:rPr>
        <w:t>tissue</w:t>
      </w:r>
      <w:r w:rsidRPr="007029C2">
        <w:rPr>
          <w:lang w:val="en-US"/>
        </w:rPr>
        <w:t xml:space="preserve"> </w:t>
      </w:r>
      <w:r>
        <w:rPr>
          <w:lang w:val="en-US"/>
        </w:rPr>
        <w:t>using</w:t>
      </w:r>
      <w:r w:rsidRPr="007029C2">
        <w:rPr>
          <w:lang w:val="en-US"/>
        </w:rPr>
        <w:t xml:space="preserve"> </w:t>
      </w:r>
      <w:r>
        <w:rPr>
          <w:lang w:val="en-US"/>
        </w:rPr>
        <w:t>bioengineering</w:t>
      </w:r>
      <w:r w:rsidRPr="007029C2">
        <w:rPr>
          <w:lang w:val="en-US"/>
        </w:rPr>
        <w:t xml:space="preserve"> </w:t>
      </w:r>
      <w:r>
        <w:rPr>
          <w:lang w:val="en-US"/>
        </w:rPr>
        <w:t>and</w:t>
      </w:r>
      <w:r w:rsidRPr="007029C2">
        <w:rPr>
          <w:lang w:val="en-US"/>
        </w:rPr>
        <w:t xml:space="preserve"> </w:t>
      </w:r>
      <w:r>
        <w:rPr>
          <w:lang w:val="en-US"/>
        </w:rPr>
        <w:t>cell</w:t>
      </w:r>
      <w:r w:rsidRPr="007029C2">
        <w:rPr>
          <w:lang w:val="en-US"/>
        </w:rPr>
        <w:t xml:space="preserve"> </w:t>
      </w:r>
      <w:r>
        <w:rPr>
          <w:lang w:val="en-US"/>
        </w:rPr>
        <w:t xml:space="preserve">therapy.  </w:t>
      </w:r>
      <w:r w:rsidRPr="007029C2">
        <w:rPr>
          <w:lang w:val="en-US"/>
        </w:rPr>
        <w:t>Science and Healthcare</w:t>
      </w:r>
    </w:p>
    <w:p w14:paraId="0F9770EE" w14:textId="795A6993" w:rsidR="007029C2" w:rsidRPr="007029C2" w:rsidRDefault="007029C2" w:rsidP="007029C2">
      <w:pPr>
        <w:spacing w:line="360" w:lineRule="auto"/>
        <w:jc w:val="both"/>
      </w:pPr>
      <w:r>
        <w:rPr>
          <w:lang w:val="en-US"/>
        </w:rPr>
        <w:t xml:space="preserve"> 2019, 5 (Т.21), p.68-80 – in Russian</w:t>
      </w:r>
    </w:p>
    <w:p w14:paraId="3FD42085" w14:textId="0B30EC2D" w:rsidR="007029C2" w:rsidRPr="007029C2" w:rsidRDefault="007029C2" w:rsidP="007029C2">
      <w:pPr>
        <w:spacing w:line="360" w:lineRule="auto"/>
        <w:jc w:val="both"/>
        <w:rPr>
          <w:lang w:val="en-US"/>
        </w:rPr>
      </w:pPr>
      <w:r>
        <w:rPr>
          <w:lang w:val="en-US"/>
        </w:rPr>
        <w:t>B</w:t>
      </w:r>
      <w:r w:rsidRPr="007029C2">
        <w:rPr>
          <w:lang w:val="en-US"/>
        </w:rPr>
        <w:t xml:space="preserve">.3 – </w:t>
      </w:r>
      <w:r>
        <w:rPr>
          <w:lang w:val="en-US"/>
        </w:rPr>
        <w:t>Publication list for the year 2020</w:t>
      </w:r>
    </w:p>
    <w:p w14:paraId="47F061C9" w14:textId="5106798C" w:rsidR="007029C2" w:rsidRPr="007029C2" w:rsidRDefault="007029C2" w:rsidP="007029C2">
      <w:pPr>
        <w:spacing w:line="360" w:lineRule="auto"/>
        <w:jc w:val="both"/>
        <w:rPr>
          <w:color w:val="000000"/>
          <w:lang w:val="en-US"/>
        </w:rPr>
      </w:pPr>
      <w:r>
        <w:rPr>
          <w:color w:val="000000"/>
          <w:lang w:val="en-US"/>
        </w:rPr>
        <w:lastRenderedPageBreak/>
        <w:t>B</w:t>
      </w:r>
      <w:r w:rsidRPr="00E747CB">
        <w:rPr>
          <w:color w:val="000000"/>
        </w:rPr>
        <w:t xml:space="preserve">. </w:t>
      </w:r>
      <w:proofErr w:type="gramStart"/>
      <w:r w:rsidRPr="007029C2">
        <w:rPr>
          <w:color w:val="000000"/>
          <w:lang w:val="en-US"/>
        </w:rPr>
        <w:t>3</w:t>
      </w:r>
      <w:r w:rsidRPr="00E747CB">
        <w:rPr>
          <w:color w:val="000000"/>
        </w:rPr>
        <w:t>.</w:t>
      </w:r>
      <w:r w:rsidRPr="007029C2">
        <w:rPr>
          <w:color w:val="000000"/>
          <w:lang w:val="en-US"/>
        </w:rPr>
        <w:t>1</w:t>
      </w:r>
      <w:r w:rsidRPr="00E747CB">
        <w:rPr>
          <w:color w:val="000000"/>
        </w:rPr>
        <w:t xml:space="preserve">  </w:t>
      </w:r>
      <w:r w:rsidRPr="007F2C53">
        <w:rPr>
          <w:kern w:val="24"/>
        </w:rPr>
        <w:t>Publications</w:t>
      </w:r>
      <w:proofErr w:type="gramEnd"/>
      <w:r w:rsidRPr="007F2C53">
        <w:rPr>
          <w:kern w:val="24"/>
        </w:rPr>
        <w:t xml:space="preserve"> in international peer-reviewed scientific journals with a CiteScore percentile of at least 50 in the Scopus database</w:t>
      </w:r>
      <w:r>
        <w:rPr>
          <w:kern w:val="24"/>
          <w:lang w:val="en-US"/>
        </w:rPr>
        <w:t>:</w:t>
      </w:r>
    </w:p>
    <w:p w14:paraId="6BE44332" w14:textId="6B94D1A5" w:rsidR="007029C2" w:rsidRPr="007029C2" w:rsidRDefault="007029C2" w:rsidP="007029C2">
      <w:pPr>
        <w:spacing w:line="360" w:lineRule="auto"/>
        <w:jc w:val="both"/>
        <w:rPr>
          <w:lang w:val="en-US"/>
        </w:rPr>
      </w:pPr>
      <w:r w:rsidRPr="007029C2">
        <w:rPr>
          <w:color w:val="000000"/>
          <w:shd w:val="clear" w:color="auto" w:fill="FFFFFF"/>
          <w:lang w:val="en-US"/>
        </w:rPr>
        <w:tab/>
      </w:r>
      <w:r w:rsidRPr="00481FE5">
        <w:rPr>
          <w:color w:val="000000"/>
          <w:shd w:val="clear" w:color="auto" w:fill="FFFFFF"/>
          <w:lang w:val="en-US"/>
        </w:rPr>
        <w:t xml:space="preserve">1. Yuliya </w:t>
      </w:r>
      <w:proofErr w:type="spellStart"/>
      <w:r w:rsidRPr="00481FE5">
        <w:rPr>
          <w:color w:val="000000"/>
          <w:shd w:val="clear" w:color="auto" w:fill="FFFFFF"/>
          <w:lang w:val="en-US"/>
        </w:rPr>
        <w:t>Safarova</w:t>
      </w:r>
      <w:proofErr w:type="spellEnd"/>
      <w:r w:rsidRPr="00481FE5">
        <w:rPr>
          <w:color w:val="000000"/>
          <w:shd w:val="clear" w:color="auto" w:fill="FFFFFF"/>
          <w:lang w:val="en-US"/>
        </w:rPr>
        <w:t xml:space="preserve"> (Yantsen), </w:t>
      </w:r>
      <w:proofErr w:type="spellStart"/>
      <w:r w:rsidRPr="00481FE5">
        <w:rPr>
          <w:color w:val="000000"/>
          <w:shd w:val="clear" w:color="auto" w:fill="FFFFFF"/>
          <w:lang w:val="en-US"/>
        </w:rPr>
        <w:t>Farkhad</w:t>
      </w:r>
      <w:proofErr w:type="spellEnd"/>
      <w:r w:rsidRPr="00481FE5">
        <w:rPr>
          <w:color w:val="000000"/>
          <w:shd w:val="clear" w:color="auto" w:fill="FFFFFF"/>
          <w:lang w:val="en-US"/>
        </w:rPr>
        <w:t xml:space="preserve"> </w:t>
      </w:r>
      <w:proofErr w:type="spellStart"/>
      <w:r w:rsidRPr="00481FE5">
        <w:rPr>
          <w:color w:val="000000"/>
          <w:shd w:val="clear" w:color="auto" w:fill="FFFFFF"/>
          <w:lang w:val="en-US"/>
        </w:rPr>
        <w:t>Olzhayev</w:t>
      </w:r>
      <w:proofErr w:type="spellEnd"/>
      <w:r w:rsidRPr="00481FE5">
        <w:rPr>
          <w:color w:val="000000"/>
          <w:shd w:val="clear" w:color="auto" w:fill="FFFFFF"/>
          <w:lang w:val="en-US"/>
        </w:rPr>
        <w:t xml:space="preserve">, </w:t>
      </w:r>
      <w:proofErr w:type="spellStart"/>
      <w:r w:rsidRPr="00481FE5">
        <w:rPr>
          <w:color w:val="000000"/>
          <w:shd w:val="clear" w:color="auto" w:fill="FFFFFF"/>
          <w:lang w:val="en-US"/>
        </w:rPr>
        <w:t>Bauyrzhan</w:t>
      </w:r>
      <w:proofErr w:type="spellEnd"/>
      <w:r w:rsidRPr="00481FE5">
        <w:rPr>
          <w:color w:val="000000"/>
          <w:shd w:val="clear" w:color="auto" w:fill="FFFFFF"/>
          <w:lang w:val="en-US"/>
        </w:rPr>
        <w:t xml:space="preserve"> </w:t>
      </w:r>
      <w:proofErr w:type="spellStart"/>
      <w:r w:rsidRPr="00481FE5">
        <w:rPr>
          <w:color w:val="000000"/>
          <w:shd w:val="clear" w:color="auto" w:fill="FFFFFF"/>
          <w:lang w:val="en-US"/>
        </w:rPr>
        <w:t>Umbayev</w:t>
      </w:r>
      <w:proofErr w:type="spellEnd"/>
      <w:r w:rsidRPr="00481FE5">
        <w:rPr>
          <w:color w:val="000000"/>
          <w:shd w:val="clear" w:color="auto" w:fill="FFFFFF"/>
          <w:lang w:val="en-US"/>
        </w:rPr>
        <w:t xml:space="preserve">, Andrey </w:t>
      </w:r>
      <w:proofErr w:type="spellStart"/>
      <w:r w:rsidRPr="00481FE5">
        <w:rPr>
          <w:color w:val="000000"/>
          <w:shd w:val="clear" w:color="auto" w:fill="FFFFFF"/>
          <w:lang w:val="en-US"/>
        </w:rPr>
        <w:t>Tsoy</w:t>
      </w:r>
      <w:proofErr w:type="spellEnd"/>
      <w:r w:rsidRPr="00481FE5">
        <w:rPr>
          <w:color w:val="000000"/>
          <w:shd w:val="clear" w:color="auto" w:fill="FFFFFF"/>
          <w:lang w:val="en-US"/>
        </w:rPr>
        <w:t xml:space="preserve">, Gonzalo </w:t>
      </w:r>
      <w:proofErr w:type="spellStart"/>
      <w:r w:rsidRPr="00481FE5">
        <w:rPr>
          <w:color w:val="000000"/>
          <w:shd w:val="clear" w:color="auto" w:fill="FFFFFF"/>
          <w:lang w:val="en-US"/>
        </w:rPr>
        <w:t>Hortelano,Tursonjan</w:t>
      </w:r>
      <w:proofErr w:type="spellEnd"/>
      <w:r w:rsidRPr="00481FE5">
        <w:rPr>
          <w:color w:val="000000"/>
          <w:shd w:val="clear" w:color="auto" w:fill="FFFFFF"/>
          <w:lang w:val="en-US"/>
        </w:rPr>
        <w:t xml:space="preserve"> Tokay, Hironobu Murata, Alan Russell and </w:t>
      </w:r>
      <w:proofErr w:type="spellStart"/>
      <w:r w:rsidRPr="00481FE5">
        <w:rPr>
          <w:color w:val="000000"/>
          <w:shd w:val="clear" w:color="auto" w:fill="FFFFFF"/>
          <w:lang w:val="en-US"/>
        </w:rPr>
        <w:t>Sholpan</w:t>
      </w:r>
      <w:proofErr w:type="spellEnd"/>
      <w:r w:rsidRPr="00481FE5">
        <w:rPr>
          <w:color w:val="000000"/>
          <w:shd w:val="clear" w:color="auto" w:fill="FFFFFF"/>
          <w:lang w:val="en-US"/>
        </w:rPr>
        <w:t xml:space="preserve"> </w:t>
      </w:r>
      <w:proofErr w:type="spellStart"/>
      <w:r w:rsidRPr="00481FE5">
        <w:rPr>
          <w:color w:val="000000"/>
          <w:shd w:val="clear" w:color="auto" w:fill="FFFFFF"/>
          <w:lang w:val="en-US"/>
        </w:rPr>
        <w:t>Askarova</w:t>
      </w:r>
      <w:proofErr w:type="spellEnd"/>
      <w:r w:rsidRPr="00481FE5">
        <w:rPr>
          <w:color w:val="000000"/>
          <w:shd w:val="clear" w:color="auto" w:fill="FFFFFF"/>
          <w:lang w:val="en-US"/>
        </w:rPr>
        <w:t xml:space="preserve">. </w:t>
      </w:r>
      <w:r w:rsidRPr="00012611">
        <w:rPr>
          <w:lang w:val="en-US"/>
        </w:rPr>
        <w:t>Mesenchymal Stem Cells Coated with Synthetic Bone-Targeting Polymers Enhance Osteoporotic Bone Fracture Regeneration</w:t>
      </w:r>
      <w:r w:rsidRPr="00481FE5">
        <w:rPr>
          <w:lang w:val="en-US"/>
        </w:rPr>
        <w:t xml:space="preserve">. </w:t>
      </w:r>
      <w:r w:rsidRPr="00012611">
        <w:rPr>
          <w:lang w:val="en-US"/>
        </w:rPr>
        <w:t xml:space="preserve">Bioengineering, 2020, 7(4):125; </w:t>
      </w:r>
      <w:hyperlink r:id="rId28" w:history="1">
        <w:r w:rsidRPr="00D9210D">
          <w:rPr>
            <w:rStyle w:val="Hyperlink"/>
            <w:lang w:val="en-US"/>
          </w:rPr>
          <w:t>https://doi.org/10.3390/bioengineering7040125</w:t>
        </w:r>
      </w:hyperlink>
      <w:r w:rsidRPr="00012611">
        <w:rPr>
          <w:lang w:val="en-US"/>
        </w:rPr>
        <w:t xml:space="preserve"> </w:t>
      </w:r>
      <w:r w:rsidRPr="007029C2">
        <w:rPr>
          <w:lang w:val="en-US"/>
        </w:rPr>
        <w:t xml:space="preserve">, </w:t>
      </w:r>
      <w:proofErr w:type="spellStart"/>
      <w:r>
        <w:rPr>
          <w:lang w:val="en-US"/>
        </w:rPr>
        <w:t>Procentile</w:t>
      </w:r>
      <w:proofErr w:type="spellEnd"/>
      <w:r w:rsidRPr="00012611">
        <w:rPr>
          <w:lang w:val="en-US"/>
        </w:rPr>
        <w:t xml:space="preserve"> – 63</w:t>
      </w:r>
      <w:r w:rsidRPr="007029C2">
        <w:rPr>
          <w:lang w:val="en-US"/>
        </w:rPr>
        <w:t xml:space="preserve">, </w:t>
      </w:r>
      <w:r w:rsidRPr="00012611">
        <w:rPr>
          <w:lang w:val="en-US"/>
        </w:rPr>
        <w:t>Q2</w:t>
      </w:r>
      <w:r w:rsidR="00A3780B">
        <w:rPr>
          <w:lang w:val="en-US"/>
        </w:rPr>
        <w:t xml:space="preserve"> – </w:t>
      </w:r>
      <w:r w:rsidR="00A3780B">
        <w:rPr>
          <w:kern w:val="24"/>
          <w:lang w:val="en-US"/>
        </w:rPr>
        <w:t>in English</w:t>
      </w:r>
    </w:p>
    <w:p w14:paraId="2EF2B393" w14:textId="22E80DDF" w:rsidR="007029C2" w:rsidRPr="007029C2" w:rsidRDefault="007029C2" w:rsidP="007029C2">
      <w:pPr>
        <w:spacing w:line="360" w:lineRule="auto"/>
        <w:jc w:val="both"/>
        <w:rPr>
          <w:kern w:val="24"/>
          <w:lang w:val="en-US"/>
        </w:rPr>
      </w:pPr>
      <w:r w:rsidRPr="007029C2">
        <w:rPr>
          <w:lang w:val="en-US"/>
        </w:rPr>
        <w:tab/>
      </w:r>
      <w:r w:rsidRPr="00481FE5">
        <w:rPr>
          <w:lang w:val="en-US"/>
        </w:rPr>
        <w:t xml:space="preserve">2. </w:t>
      </w:r>
      <w:r w:rsidRPr="00B161EA">
        <w:rPr>
          <w:kern w:val="24"/>
          <w:lang w:val="en-US"/>
        </w:rPr>
        <w:t xml:space="preserve">Yuliya </w:t>
      </w:r>
      <w:proofErr w:type="spellStart"/>
      <w:r w:rsidRPr="00B161EA">
        <w:rPr>
          <w:kern w:val="24"/>
          <w:lang w:val="en-US"/>
        </w:rPr>
        <w:t>Safarova</w:t>
      </w:r>
      <w:proofErr w:type="spellEnd"/>
      <w:r w:rsidRPr="00B161EA">
        <w:rPr>
          <w:kern w:val="24"/>
          <w:lang w:val="en-US"/>
        </w:rPr>
        <w:t xml:space="preserve">, </w:t>
      </w:r>
      <w:proofErr w:type="spellStart"/>
      <w:r w:rsidRPr="00B161EA">
        <w:rPr>
          <w:kern w:val="24"/>
          <w:lang w:val="en-US"/>
        </w:rPr>
        <w:t>Bauyrzhan</w:t>
      </w:r>
      <w:proofErr w:type="spellEnd"/>
      <w:r w:rsidRPr="00B161EA">
        <w:rPr>
          <w:kern w:val="24"/>
          <w:lang w:val="en-US"/>
        </w:rPr>
        <w:t xml:space="preserve"> </w:t>
      </w:r>
      <w:proofErr w:type="spellStart"/>
      <w:r w:rsidRPr="00B161EA">
        <w:rPr>
          <w:kern w:val="24"/>
          <w:lang w:val="en-US"/>
        </w:rPr>
        <w:t>Umbayev</w:t>
      </w:r>
      <w:proofErr w:type="spellEnd"/>
      <w:r w:rsidRPr="00B161EA">
        <w:rPr>
          <w:kern w:val="24"/>
          <w:lang w:val="en-US"/>
        </w:rPr>
        <w:t xml:space="preserve">, Gonzalo </w:t>
      </w:r>
      <w:proofErr w:type="spellStart"/>
      <w:r w:rsidRPr="00B161EA">
        <w:rPr>
          <w:kern w:val="24"/>
          <w:lang w:val="en-US"/>
        </w:rPr>
        <w:t>Hortelano</w:t>
      </w:r>
      <w:proofErr w:type="spellEnd"/>
      <w:r w:rsidRPr="00B161EA">
        <w:rPr>
          <w:kern w:val="24"/>
          <w:lang w:val="en-US"/>
        </w:rPr>
        <w:t xml:space="preserve">, </w:t>
      </w:r>
      <w:proofErr w:type="spellStart"/>
      <w:r w:rsidRPr="00B161EA">
        <w:rPr>
          <w:kern w:val="24"/>
          <w:lang w:val="en-US"/>
        </w:rPr>
        <w:t>Sholpan</w:t>
      </w:r>
      <w:proofErr w:type="spellEnd"/>
      <w:r w:rsidRPr="00B161EA">
        <w:rPr>
          <w:kern w:val="24"/>
          <w:lang w:val="en-US"/>
        </w:rPr>
        <w:t xml:space="preserve"> </w:t>
      </w:r>
      <w:proofErr w:type="spellStart"/>
      <w:r w:rsidRPr="00B161EA">
        <w:rPr>
          <w:kern w:val="24"/>
          <w:lang w:val="en-US"/>
        </w:rPr>
        <w:t>Askarova</w:t>
      </w:r>
      <w:proofErr w:type="spellEnd"/>
      <w:r w:rsidRPr="00481FE5">
        <w:rPr>
          <w:kern w:val="24"/>
          <w:lang w:val="en-US"/>
        </w:rPr>
        <w:t xml:space="preserve">. </w:t>
      </w:r>
      <w:r w:rsidRPr="00012611">
        <w:rPr>
          <w:kern w:val="24"/>
          <w:lang w:val="en-US"/>
        </w:rPr>
        <w:t>Mesenchymal stem cells modifications for enhanced bone targeting and bone regeneration</w:t>
      </w:r>
      <w:r w:rsidRPr="00481FE5">
        <w:rPr>
          <w:kern w:val="24"/>
          <w:lang w:val="en-US"/>
        </w:rPr>
        <w:t>. Regenerative</w:t>
      </w:r>
      <w:r w:rsidRPr="00A3780B">
        <w:rPr>
          <w:kern w:val="24"/>
          <w:lang w:val="en-US"/>
        </w:rPr>
        <w:t xml:space="preserve"> </w:t>
      </w:r>
      <w:r w:rsidRPr="00481FE5">
        <w:rPr>
          <w:kern w:val="24"/>
          <w:lang w:val="en-US"/>
        </w:rPr>
        <w:t>Medicine</w:t>
      </w:r>
      <w:r w:rsidRPr="00A3780B">
        <w:rPr>
          <w:kern w:val="24"/>
          <w:lang w:val="en-US"/>
        </w:rPr>
        <w:t xml:space="preserve">, 2020 </w:t>
      </w:r>
      <w:r w:rsidRPr="00481FE5">
        <w:rPr>
          <w:kern w:val="24"/>
          <w:lang w:val="en-US"/>
        </w:rPr>
        <w:t>Apr</w:t>
      </w:r>
      <w:proofErr w:type="gramStart"/>
      <w:r w:rsidRPr="00A3780B">
        <w:rPr>
          <w:kern w:val="24"/>
          <w:lang w:val="en-US"/>
        </w:rPr>
        <w:t>;15</w:t>
      </w:r>
      <w:proofErr w:type="gramEnd"/>
      <w:r w:rsidRPr="00A3780B">
        <w:rPr>
          <w:kern w:val="24"/>
          <w:lang w:val="en-US"/>
        </w:rPr>
        <w:t xml:space="preserve">(4):1579-1594. </w:t>
      </w:r>
      <w:hyperlink r:id="rId29" w:history="1">
        <w:r w:rsidRPr="00D9210D">
          <w:rPr>
            <w:rStyle w:val="Hyperlink"/>
            <w:kern w:val="24"/>
            <w:lang w:val="en-US"/>
          </w:rPr>
          <w:t>https</w:t>
        </w:r>
        <w:r w:rsidRPr="007029C2">
          <w:rPr>
            <w:rStyle w:val="Hyperlink"/>
            <w:kern w:val="24"/>
            <w:lang w:val="en-US"/>
          </w:rPr>
          <w:t>://</w:t>
        </w:r>
        <w:r w:rsidRPr="00D9210D">
          <w:rPr>
            <w:rStyle w:val="Hyperlink"/>
            <w:kern w:val="24"/>
            <w:lang w:val="en-US"/>
          </w:rPr>
          <w:t>doi</w:t>
        </w:r>
        <w:r w:rsidRPr="007029C2">
          <w:rPr>
            <w:rStyle w:val="Hyperlink"/>
            <w:kern w:val="24"/>
            <w:lang w:val="en-US"/>
          </w:rPr>
          <w:t>.</w:t>
        </w:r>
        <w:r w:rsidRPr="00D9210D">
          <w:rPr>
            <w:rStyle w:val="Hyperlink"/>
            <w:kern w:val="24"/>
            <w:lang w:val="en-US"/>
          </w:rPr>
          <w:t>org</w:t>
        </w:r>
        <w:r w:rsidRPr="007029C2">
          <w:rPr>
            <w:rStyle w:val="Hyperlink"/>
            <w:kern w:val="24"/>
            <w:lang w:val="en-US"/>
          </w:rPr>
          <w:t>/10.2217/</w:t>
        </w:r>
        <w:r w:rsidRPr="00D9210D">
          <w:rPr>
            <w:rStyle w:val="Hyperlink"/>
            <w:kern w:val="24"/>
            <w:lang w:val="en-US"/>
          </w:rPr>
          <w:t>rme</w:t>
        </w:r>
        <w:r w:rsidRPr="007029C2">
          <w:rPr>
            <w:rStyle w:val="Hyperlink"/>
            <w:kern w:val="24"/>
            <w:lang w:val="en-US"/>
          </w:rPr>
          <w:t>-2019-0081</w:t>
        </w:r>
      </w:hyperlink>
      <w:r w:rsidRPr="007029C2">
        <w:rPr>
          <w:kern w:val="24"/>
          <w:lang w:val="en-US"/>
        </w:rPr>
        <w:t xml:space="preserve">, </w:t>
      </w:r>
      <w:r>
        <w:rPr>
          <w:kern w:val="24"/>
          <w:lang w:val="en-US"/>
        </w:rPr>
        <w:t>IF</w:t>
      </w:r>
      <w:r w:rsidRPr="007029C2">
        <w:rPr>
          <w:kern w:val="24"/>
          <w:lang w:val="en-US"/>
        </w:rPr>
        <w:t xml:space="preserve"> - 2.598, </w:t>
      </w:r>
      <w:proofErr w:type="spellStart"/>
      <w:r>
        <w:rPr>
          <w:kern w:val="24"/>
          <w:lang w:val="en-US"/>
        </w:rPr>
        <w:t>Procentile</w:t>
      </w:r>
      <w:proofErr w:type="spellEnd"/>
      <w:r w:rsidRPr="007029C2">
        <w:rPr>
          <w:kern w:val="24"/>
          <w:lang w:val="en-US"/>
        </w:rPr>
        <w:t xml:space="preserve"> – 56, </w:t>
      </w:r>
      <w:r w:rsidRPr="00481FE5">
        <w:rPr>
          <w:kern w:val="24"/>
          <w:lang w:val="en-US"/>
        </w:rPr>
        <w:t>Q</w:t>
      </w:r>
      <w:r w:rsidRPr="007029C2">
        <w:rPr>
          <w:kern w:val="24"/>
          <w:lang w:val="en-US"/>
        </w:rPr>
        <w:t>2</w:t>
      </w:r>
      <w:r w:rsidR="00A3780B">
        <w:rPr>
          <w:kern w:val="24"/>
          <w:lang w:val="en-US"/>
        </w:rPr>
        <w:t xml:space="preserve"> – </w:t>
      </w:r>
      <w:r w:rsidR="00A3780B">
        <w:rPr>
          <w:kern w:val="24"/>
          <w:lang w:val="en-US"/>
        </w:rPr>
        <w:t>in English</w:t>
      </w:r>
    </w:p>
    <w:p w14:paraId="2FDFE326" w14:textId="19305CE2" w:rsidR="007029C2" w:rsidRPr="007029C2" w:rsidRDefault="007029C2" w:rsidP="007029C2">
      <w:pPr>
        <w:spacing w:line="360" w:lineRule="auto"/>
        <w:jc w:val="both"/>
        <w:rPr>
          <w:color w:val="000000"/>
          <w:lang w:val="en-US"/>
        </w:rPr>
      </w:pPr>
      <w:r>
        <w:rPr>
          <w:color w:val="000000"/>
          <w:lang w:val="en-US"/>
        </w:rPr>
        <w:t>B</w:t>
      </w:r>
      <w:r>
        <w:rPr>
          <w:color w:val="000000"/>
        </w:rPr>
        <w:t xml:space="preserve">. </w:t>
      </w:r>
      <w:proofErr w:type="gramStart"/>
      <w:r w:rsidRPr="007029C2">
        <w:rPr>
          <w:color w:val="000000"/>
          <w:lang w:val="en-US"/>
        </w:rPr>
        <w:t>3</w:t>
      </w:r>
      <w:r w:rsidRPr="00E747CB">
        <w:rPr>
          <w:color w:val="000000"/>
        </w:rPr>
        <w:t>.</w:t>
      </w:r>
      <w:r w:rsidRPr="007029C2">
        <w:rPr>
          <w:color w:val="000000"/>
          <w:lang w:val="en-US"/>
        </w:rPr>
        <w:t>2</w:t>
      </w:r>
      <w:r w:rsidRPr="00E747CB">
        <w:rPr>
          <w:color w:val="000000"/>
        </w:rPr>
        <w:t xml:space="preserve">  </w:t>
      </w:r>
      <w:r>
        <w:t>Publications</w:t>
      </w:r>
      <w:proofErr w:type="gramEnd"/>
      <w:r>
        <w:t xml:space="preserve"> </w:t>
      </w:r>
      <w:r>
        <w:rPr>
          <w:lang w:val="en-US"/>
        </w:rPr>
        <w:t>in</w:t>
      </w:r>
      <w:r w:rsidRPr="007F2C53">
        <w:t xml:space="preserve"> scientific </w:t>
      </w:r>
      <w:r>
        <w:rPr>
          <w:lang w:val="en-US"/>
        </w:rPr>
        <w:t xml:space="preserve">journals </w:t>
      </w:r>
      <w:r w:rsidRPr="007F2C53">
        <w:t>recommended by the KKSON MES RK</w:t>
      </w:r>
      <w:r>
        <w:rPr>
          <w:lang w:val="en-US"/>
        </w:rPr>
        <w:t>:</w:t>
      </w:r>
    </w:p>
    <w:p w14:paraId="361C8B7A" w14:textId="77777777" w:rsidR="007029C2" w:rsidRPr="007F2C53" w:rsidRDefault="007029C2" w:rsidP="007029C2">
      <w:pPr>
        <w:spacing w:line="360" w:lineRule="auto"/>
        <w:contextualSpacing/>
        <w:jc w:val="center"/>
        <w:rPr>
          <w:rFonts w:eastAsia="Calibri"/>
          <w:bCs/>
          <w:color w:val="000000"/>
          <w:shd w:val="clear" w:color="auto" w:fill="FFFFFF"/>
          <w:lang w:eastAsia="en-US"/>
        </w:rPr>
      </w:pPr>
      <w:r w:rsidRPr="007029C2">
        <w:rPr>
          <w:color w:val="000000"/>
          <w:lang w:val="en-US"/>
        </w:rPr>
        <w:tab/>
        <w:t xml:space="preserve">1. </w:t>
      </w:r>
      <w:r w:rsidRPr="007F2C53">
        <w:rPr>
          <w:rFonts w:eastAsia="Calibri"/>
          <w:bCs/>
          <w:color w:val="000000"/>
          <w:shd w:val="clear" w:color="auto" w:fill="FFFFFF"/>
          <w:lang w:eastAsia="en-US"/>
        </w:rPr>
        <w:t>Olzhayev F.S., Safarova (Yantsen) Y.I., Umbayev B.A., Tsoy A.K. and</w:t>
      </w:r>
    </w:p>
    <w:p w14:paraId="3B19ECFD" w14:textId="057509FF" w:rsidR="007029C2" w:rsidRPr="007029C2" w:rsidRDefault="007029C2" w:rsidP="007029C2">
      <w:pPr>
        <w:spacing w:line="360" w:lineRule="auto"/>
        <w:jc w:val="both"/>
        <w:rPr>
          <w:lang w:val="en-US"/>
        </w:rPr>
      </w:pPr>
      <w:r w:rsidRPr="007F2C53">
        <w:rPr>
          <w:rFonts w:eastAsia="Calibri"/>
          <w:bCs/>
          <w:color w:val="000000"/>
          <w:shd w:val="clear" w:color="auto" w:fill="FFFFFF"/>
          <w:lang w:eastAsia="en-US"/>
        </w:rPr>
        <w:t xml:space="preserve">  Askarova Sh.N.</w:t>
      </w:r>
      <w:r>
        <w:rPr>
          <w:rFonts w:eastAsia="Calibri"/>
          <w:bCs/>
          <w:color w:val="000000"/>
          <w:shd w:val="clear" w:color="auto" w:fill="FFFFFF"/>
          <w:lang w:val="en-US" w:eastAsia="en-US"/>
        </w:rPr>
        <w:t xml:space="preserve"> </w:t>
      </w:r>
      <w:r w:rsidRPr="007F2C53">
        <w:rPr>
          <w:lang w:val="en-US"/>
        </w:rPr>
        <w:t>Animal</w:t>
      </w:r>
      <w:r w:rsidRPr="007029C2">
        <w:rPr>
          <w:lang w:val="en-US"/>
        </w:rPr>
        <w:t xml:space="preserve"> </w:t>
      </w:r>
      <w:r w:rsidRPr="007F2C53">
        <w:rPr>
          <w:lang w:val="en-US"/>
        </w:rPr>
        <w:t>model</w:t>
      </w:r>
      <w:r w:rsidRPr="007029C2">
        <w:rPr>
          <w:lang w:val="en-US"/>
        </w:rPr>
        <w:t xml:space="preserve"> </w:t>
      </w:r>
      <w:r w:rsidRPr="007F2C53">
        <w:rPr>
          <w:lang w:val="en-US"/>
        </w:rPr>
        <w:t>of</w:t>
      </w:r>
      <w:r w:rsidRPr="007029C2">
        <w:rPr>
          <w:lang w:val="en-US"/>
        </w:rPr>
        <w:t xml:space="preserve"> </w:t>
      </w:r>
      <w:r w:rsidRPr="007F2C53">
        <w:rPr>
          <w:lang w:val="en-US"/>
        </w:rPr>
        <w:t>ulna</w:t>
      </w:r>
      <w:r w:rsidRPr="007029C2">
        <w:rPr>
          <w:lang w:val="en-US"/>
        </w:rPr>
        <w:t xml:space="preserve"> </w:t>
      </w:r>
      <w:r w:rsidRPr="007F2C53">
        <w:rPr>
          <w:lang w:val="en-US"/>
        </w:rPr>
        <w:t>fracture</w:t>
      </w:r>
      <w:r w:rsidRPr="007029C2">
        <w:rPr>
          <w:lang w:val="en-US"/>
        </w:rPr>
        <w:t xml:space="preserve"> </w:t>
      </w:r>
      <w:r w:rsidRPr="007F2C53">
        <w:rPr>
          <w:lang w:val="en-US"/>
        </w:rPr>
        <w:t>in</w:t>
      </w:r>
      <w:r w:rsidRPr="007029C2">
        <w:rPr>
          <w:lang w:val="en-US"/>
        </w:rPr>
        <w:t xml:space="preserve"> </w:t>
      </w:r>
      <w:r w:rsidRPr="007F2C53">
        <w:rPr>
          <w:lang w:val="en-US"/>
        </w:rPr>
        <w:t>experimentally</w:t>
      </w:r>
      <w:r w:rsidRPr="007029C2">
        <w:rPr>
          <w:lang w:val="en-US"/>
        </w:rPr>
        <w:t xml:space="preserve"> </w:t>
      </w:r>
      <w:r w:rsidRPr="007F2C53">
        <w:rPr>
          <w:lang w:val="en-US"/>
        </w:rPr>
        <w:t>induced</w:t>
      </w:r>
      <w:r w:rsidRPr="007029C2">
        <w:rPr>
          <w:lang w:val="en-US"/>
        </w:rPr>
        <w:t xml:space="preserve"> </w:t>
      </w:r>
      <w:r w:rsidRPr="007F2C53">
        <w:rPr>
          <w:lang w:val="en-US"/>
        </w:rPr>
        <w:t>osteoporosis</w:t>
      </w:r>
      <w:r>
        <w:rPr>
          <w:lang w:val="en-US"/>
        </w:rPr>
        <w:t xml:space="preserve">. </w:t>
      </w:r>
      <w:proofErr w:type="spellStart"/>
      <w:r w:rsidRPr="007029C2">
        <w:rPr>
          <w:lang w:val="en-US"/>
        </w:rPr>
        <w:t>Vestnik</w:t>
      </w:r>
      <w:proofErr w:type="spellEnd"/>
      <w:r w:rsidRPr="007029C2">
        <w:rPr>
          <w:lang w:val="en-US"/>
        </w:rPr>
        <w:t xml:space="preserve"> </w:t>
      </w:r>
      <w:proofErr w:type="spellStart"/>
      <w:r w:rsidRPr="007029C2">
        <w:rPr>
          <w:lang w:val="en-US"/>
        </w:rPr>
        <w:t>KazNMU</w:t>
      </w:r>
      <w:proofErr w:type="spellEnd"/>
      <w:r w:rsidRPr="007029C2">
        <w:rPr>
          <w:lang w:val="en-US"/>
        </w:rPr>
        <w:t>, 2020</w:t>
      </w:r>
      <w:r>
        <w:rPr>
          <w:lang w:val="en-US"/>
        </w:rPr>
        <w:t xml:space="preserve">, </w:t>
      </w:r>
      <w:proofErr w:type="gramStart"/>
      <w:r w:rsidRPr="007029C2">
        <w:rPr>
          <w:lang w:val="en-US"/>
        </w:rPr>
        <w:t>Accepted</w:t>
      </w:r>
      <w:proofErr w:type="gramEnd"/>
      <w:r w:rsidRPr="007029C2">
        <w:rPr>
          <w:lang w:val="en-US"/>
        </w:rPr>
        <w:t xml:space="preserve"> for publication</w:t>
      </w:r>
      <w:r>
        <w:rPr>
          <w:lang w:val="en-US"/>
        </w:rPr>
        <w:t xml:space="preserve"> – in Russian</w:t>
      </w:r>
    </w:p>
    <w:p w14:paraId="6CA58AFC" w14:textId="05F32BDC" w:rsidR="007029C2" w:rsidRPr="007029C2" w:rsidRDefault="007029C2" w:rsidP="007029C2">
      <w:pPr>
        <w:spacing w:line="360" w:lineRule="auto"/>
        <w:jc w:val="both"/>
        <w:rPr>
          <w:lang w:val="en-US"/>
        </w:rPr>
      </w:pPr>
      <w:r>
        <w:rPr>
          <w:lang w:val="en-US"/>
        </w:rPr>
        <w:t>B</w:t>
      </w:r>
      <w:r>
        <w:t xml:space="preserve"> </w:t>
      </w:r>
      <w:proofErr w:type="gramStart"/>
      <w:r w:rsidRPr="007029C2">
        <w:rPr>
          <w:lang w:val="en-US"/>
        </w:rPr>
        <w:t>3</w:t>
      </w:r>
      <w:r>
        <w:t>.</w:t>
      </w:r>
      <w:r w:rsidRPr="007029C2">
        <w:rPr>
          <w:lang w:val="en-US"/>
        </w:rPr>
        <w:t>3</w:t>
      </w:r>
      <w:r w:rsidRPr="00E747CB">
        <w:t xml:space="preserve">  </w:t>
      </w:r>
      <w:r>
        <w:rPr>
          <w:lang w:val="en-US"/>
        </w:rPr>
        <w:t>Patents</w:t>
      </w:r>
      <w:proofErr w:type="gramEnd"/>
      <w:r>
        <w:rPr>
          <w:lang w:val="en-US"/>
        </w:rPr>
        <w:t xml:space="preserve"> for invention:</w:t>
      </w:r>
    </w:p>
    <w:p w14:paraId="25D1E706" w14:textId="7436CD4C" w:rsidR="007029C2" w:rsidRPr="007029C2" w:rsidRDefault="007029C2" w:rsidP="007029C2">
      <w:pPr>
        <w:spacing w:line="360" w:lineRule="auto"/>
        <w:ind w:firstLine="720"/>
        <w:jc w:val="both"/>
        <w:rPr>
          <w:lang w:val="en-US"/>
        </w:rPr>
      </w:pPr>
      <w:r w:rsidRPr="007029C2">
        <w:rPr>
          <w:lang w:val="en-US"/>
        </w:rPr>
        <w:t xml:space="preserve">1. </w:t>
      </w:r>
      <w:r w:rsidRPr="007F2C53">
        <w:t>Sholpan Askarova</w:t>
      </w:r>
      <w:r w:rsidRPr="007E26DC">
        <w:t xml:space="preserve">, </w:t>
      </w:r>
      <w:r w:rsidRPr="007F2C53">
        <w:t>Farkhad Olzhayev</w:t>
      </w:r>
      <w:r>
        <w:t xml:space="preserve">, </w:t>
      </w:r>
      <w:r w:rsidRPr="007F2C53">
        <w:t>Yuliya Safarova</w:t>
      </w:r>
      <w:r w:rsidRPr="007E26DC">
        <w:t xml:space="preserve">, </w:t>
      </w:r>
      <w:r w:rsidRPr="007F2C53">
        <w:t>Bauyrzhan Umbayev</w:t>
      </w:r>
      <w:r w:rsidRPr="007E26DC">
        <w:t xml:space="preserve">, </w:t>
      </w:r>
      <w:r>
        <w:rPr>
          <w:lang w:val="en-US"/>
        </w:rPr>
        <w:t xml:space="preserve">Andrei </w:t>
      </w:r>
      <w:proofErr w:type="spellStart"/>
      <w:r>
        <w:rPr>
          <w:lang w:val="en-US"/>
        </w:rPr>
        <w:t>Tsoy</w:t>
      </w:r>
      <w:proofErr w:type="spellEnd"/>
      <w:r>
        <w:t>.</w:t>
      </w:r>
      <w:r w:rsidRPr="007029C2">
        <w:rPr>
          <w:color w:val="000000"/>
          <w:shd w:val="clear" w:color="auto" w:fill="FFFFFF"/>
        </w:rPr>
        <w:t xml:space="preserve"> </w:t>
      </w:r>
      <w:r w:rsidRPr="007F2C53">
        <w:rPr>
          <w:color w:val="000000"/>
          <w:shd w:val="clear" w:color="auto" w:fill="FFFFFF"/>
        </w:rPr>
        <w:t xml:space="preserve">A method of treating bone fractures in osteoporosis and similar </w:t>
      </w:r>
      <w:r>
        <w:rPr>
          <w:color w:val="000000"/>
          <w:shd w:val="clear" w:color="auto" w:fill="FFFFFF"/>
          <w:lang w:val="en-US"/>
        </w:rPr>
        <w:t>bone</w:t>
      </w:r>
      <w:r w:rsidRPr="007029C2">
        <w:rPr>
          <w:color w:val="000000"/>
          <w:shd w:val="clear" w:color="auto" w:fill="FFFFFF"/>
          <w:lang w:val="en-US"/>
        </w:rPr>
        <w:t xml:space="preserve"> </w:t>
      </w:r>
      <w:r w:rsidRPr="007F2C53">
        <w:rPr>
          <w:color w:val="000000"/>
          <w:shd w:val="clear" w:color="auto" w:fill="FFFFFF"/>
        </w:rPr>
        <w:t>pathologies in experiment</w:t>
      </w:r>
      <w:r>
        <w:rPr>
          <w:color w:val="000000"/>
          <w:shd w:val="clear" w:color="auto" w:fill="FFFFFF"/>
          <w:lang w:val="en-US"/>
        </w:rPr>
        <w:t>. Patent for invention of the Republic of Kazakhstan</w:t>
      </w:r>
      <w:r w:rsidRPr="003B59F8">
        <w:rPr>
          <w:color w:val="000000"/>
          <w:shd w:val="clear" w:color="auto" w:fill="FFFFFF"/>
        </w:rPr>
        <w:t xml:space="preserve"> №34147</w:t>
      </w:r>
      <w:r w:rsidRPr="003B59F8">
        <w:rPr>
          <w:color w:val="000000"/>
        </w:rPr>
        <w:t xml:space="preserve"> </w:t>
      </w:r>
      <w:r>
        <w:rPr>
          <w:color w:val="000000"/>
          <w:lang w:val="en-US"/>
        </w:rPr>
        <w:t xml:space="preserve">from </w:t>
      </w:r>
      <w:r w:rsidRPr="003B59F8">
        <w:rPr>
          <w:color w:val="000000"/>
        </w:rPr>
        <w:t>07.02.2020</w:t>
      </w:r>
      <w:r>
        <w:rPr>
          <w:color w:val="000000"/>
          <w:lang w:val="en-US"/>
        </w:rPr>
        <w:t xml:space="preserve"> – in Russian</w:t>
      </w:r>
    </w:p>
    <w:p w14:paraId="0329AA2D" w14:textId="77777777" w:rsidR="00E65D67" w:rsidRPr="001C3089" w:rsidRDefault="00E65D67" w:rsidP="0004372D">
      <w:pPr>
        <w:spacing w:line="360" w:lineRule="auto"/>
        <w:ind w:firstLine="567"/>
        <w:jc w:val="both"/>
        <w:rPr>
          <w:i/>
          <w:lang w:val="en-US"/>
        </w:rPr>
      </w:pPr>
    </w:p>
    <w:p w14:paraId="70723000" w14:textId="77777777" w:rsidR="00E65D67" w:rsidRPr="001C3089" w:rsidRDefault="00E65D67" w:rsidP="0004372D">
      <w:pPr>
        <w:spacing w:line="360" w:lineRule="auto"/>
        <w:ind w:firstLine="567"/>
        <w:jc w:val="both"/>
        <w:rPr>
          <w:i/>
          <w:lang w:val="en-US"/>
        </w:rPr>
      </w:pPr>
    </w:p>
    <w:p w14:paraId="67A85DEC" w14:textId="77777777" w:rsidR="00E65D67" w:rsidRPr="001C3089" w:rsidRDefault="00E65D67" w:rsidP="0004372D">
      <w:pPr>
        <w:spacing w:line="360" w:lineRule="auto"/>
        <w:ind w:firstLine="567"/>
        <w:jc w:val="both"/>
        <w:rPr>
          <w:i/>
          <w:lang w:val="en-US"/>
        </w:rPr>
      </w:pPr>
    </w:p>
    <w:p w14:paraId="4128031F" w14:textId="77777777" w:rsidR="00E65D67" w:rsidRPr="001C3089" w:rsidRDefault="00E65D67" w:rsidP="0004372D">
      <w:pPr>
        <w:spacing w:line="360" w:lineRule="auto"/>
        <w:ind w:firstLine="567"/>
        <w:jc w:val="both"/>
        <w:rPr>
          <w:i/>
          <w:lang w:val="en-US"/>
        </w:rPr>
      </w:pPr>
    </w:p>
    <w:p w14:paraId="370C94AE" w14:textId="77777777" w:rsidR="00E65D67" w:rsidRPr="001C3089" w:rsidRDefault="00E65D67" w:rsidP="0004372D">
      <w:pPr>
        <w:spacing w:line="360" w:lineRule="auto"/>
        <w:ind w:firstLine="567"/>
        <w:jc w:val="both"/>
        <w:rPr>
          <w:i/>
          <w:lang w:val="en-US"/>
        </w:rPr>
      </w:pPr>
    </w:p>
    <w:p w14:paraId="2C26F0B5" w14:textId="77777777" w:rsidR="004F7532" w:rsidRPr="00D9021F" w:rsidRDefault="004F7532" w:rsidP="0004372D">
      <w:pPr>
        <w:spacing w:line="360" w:lineRule="auto"/>
        <w:ind w:firstLine="567"/>
        <w:jc w:val="both"/>
        <w:rPr>
          <w:i/>
          <w:lang w:val="en-US"/>
        </w:rPr>
      </w:pPr>
    </w:p>
    <w:p w14:paraId="06B2B6E3" w14:textId="77777777" w:rsidR="001C3089" w:rsidRPr="00D9021F" w:rsidRDefault="001C3089" w:rsidP="0004372D">
      <w:pPr>
        <w:spacing w:line="360" w:lineRule="auto"/>
        <w:ind w:firstLine="567"/>
        <w:jc w:val="both"/>
        <w:rPr>
          <w:i/>
          <w:lang w:val="en-US"/>
        </w:rPr>
      </w:pPr>
    </w:p>
    <w:p w14:paraId="111ED485" w14:textId="77777777" w:rsidR="001C3089" w:rsidRPr="00D9021F" w:rsidRDefault="001C3089" w:rsidP="0004372D">
      <w:pPr>
        <w:spacing w:line="360" w:lineRule="auto"/>
        <w:ind w:firstLine="567"/>
        <w:jc w:val="both"/>
        <w:rPr>
          <w:i/>
          <w:lang w:val="en-US"/>
        </w:rPr>
      </w:pPr>
    </w:p>
    <w:p w14:paraId="66CBB2AE" w14:textId="77777777" w:rsidR="001C3089" w:rsidRPr="00D9021F" w:rsidRDefault="001C3089" w:rsidP="0004372D">
      <w:pPr>
        <w:spacing w:line="360" w:lineRule="auto"/>
        <w:ind w:firstLine="567"/>
        <w:jc w:val="both"/>
        <w:rPr>
          <w:i/>
          <w:lang w:val="en-US"/>
        </w:rPr>
      </w:pPr>
    </w:p>
    <w:p w14:paraId="2F92982D" w14:textId="77777777" w:rsidR="001C3089" w:rsidRPr="00D9021F" w:rsidRDefault="001C3089" w:rsidP="0004372D">
      <w:pPr>
        <w:spacing w:line="360" w:lineRule="auto"/>
        <w:ind w:firstLine="567"/>
        <w:jc w:val="both"/>
        <w:rPr>
          <w:i/>
          <w:lang w:val="en-US"/>
        </w:rPr>
      </w:pPr>
    </w:p>
    <w:p w14:paraId="25E4BD75" w14:textId="77777777" w:rsidR="001C3089" w:rsidRPr="00D9021F" w:rsidRDefault="001C3089" w:rsidP="0004372D">
      <w:pPr>
        <w:spacing w:line="360" w:lineRule="auto"/>
        <w:ind w:firstLine="567"/>
        <w:jc w:val="both"/>
        <w:rPr>
          <w:i/>
          <w:lang w:val="en-US"/>
        </w:rPr>
      </w:pPr>
    </w:p>
    <w:p w14:paraId="5344F371" w14:textId="77777777" w:rsidR="001C3089" w:rsidRPr="00D9021F" w:rsidRDefault="001C3089" w:rsidP="0004372D">
      <w:pPr>
        <w:spacing w:line="360" w:lineRule="auto"/>
        <w:ind w:firstLine="567"/>
        <w:jc w:val="both"/>
        <w:rPr>
          <w:i/>
          <w:lang w:val="en-US"/>
        </w:rPr>
      </w:pPr>
    </w:p>
    <w:p w14:paraId="173C09E6" w14:textId="77777777" w:rsidR="001C3089" w:rsidRPr="00D9021F" w:rsidRDefault="001C3089" w:rsidP="0004372D">
      <w:pPr>
        <w:spacing w:line="360" w:lineRule="auto"/>
        <w:ind w:firstLine="567"/>
        <w:jc w:val="both"/>
        <w:rPr>
          <w:i/>
          <w:lang w:val="en-US"/>
        </w:rPr>
      </w:pPr>
    </w:p>
    <w:p w14:paraId="755479D8" w14:textId="77777777" w:rsidR="001C3089" w:rsidRPr="00D9021F" w:rsidRDefault="001C3089" w:rsidP="0004372D">
      <w:pPr>
        <w:spacing w:line="360" w:lineRule="auto"/>
        <w:ind w:firstLine="567"/>
        <w:jc w:val="both"/>
        <w:rPr>
          <w:i/>
          <w:lang w:val="en-US"/>
        </w:rPr>
      </w:pPr>
    </w:p>
    <w:p w14:paraId="44D343A3" w14:textId="77777777" w:rsidR="001C3089" w:rsidRPr="00D9021F" w:rsidRDefault="001C3089" w:rsidP="0004372D">
      <w:pPr>
        <w:spacing w:line="360" w:lineRule="auto"/>
        <w:ind w:firstLine="567"/>
        <w:jc w:val="both"/>
        <w:rPr>
          <w:i/>
          <w:lang w:val="en-US"/>
        </w:rPr>
      </w:pPr>
    </w:p>
    <w:p w14:paraId="7E2656C2" w14:textId="1FDB4990" w:rsidR="007029C2" w:rsidRDefault="007F2C53" w:rsidP="007029C2">
      <w:pPr>
        <w:suppressAutoHyphens w:val="0"/>
        <w:spacing w:line="360" w:lineRule="auto"/>
        <w:jc w:val="center"/>
        <w:rPr>
          <w:b/>
          <w:lang w:val="en-US" w:eastAsia="ru-RU"/>
        </w:rPr>
      </w:pPr>
      <w:r w:rsidRPr="00E65D67">
        <w:rPr>
          <w:b/>
          <w:lang w:val="en-US" w:eastAsia="ru-RU"/>
        </w:rPr>
        <w:lastRenderedPageBreak/>
        <w:t>APPENDIX</w:t>
      </w:r>
      <w:r w:rsidR="009C75A0" w:rsidRPr="00E65D67">
        <w:rPr>
          <w:b/>
          <w:lang w:val="en-US" w:eastAsia="ru-RU"/>
        </w:rPr>
        <w:t xml:space="preserve"> </w:t>
      </w:r>
      <w:r w:rsidRPr="00E65D67">
        <w:rPr>
          <w:b/>
          <w:lang w:val="en-US" w:eastAsia="ru-RU"/>
        </w:rPr>
        <w:t>C</w:t>
      </w:r>
    </w:p>
    <w:p w14:paraId="63153B39" w14:textId="6E18AF54" w:rsidR="00DA0291" w:rsidRPr="00E65D67" w:rsidRDefault="00DA0291" w:rsidP="00DA0291">
      <w:pPr>
        <w:suppressAutoHyphens w:val="0"/>
        <w:spacing w:line="360" w:lineRule="auto"/>
        <w:jc w:val="center"/>
        <w:rPr>
          <w:b/>
          <w:lang w:val="en-US" w:eastAsia="ru-RU"/>
        </w:rPr>
      </w:pPr>
      <w:r w:rsidRPr="00E65D67">
        <w:rPr>
          <w:b/>
          <w:lang w:val="en-US" w:eastAsia="ru-RU"/>
        </w:rPr>
        <w:t>Publication reprints</w:t>
      </w:r>
      <w:r w:rsidR="00E65D67">
        <w:rPr>
          <w:noProof/>
          <w:lang w:val="en-US" w:eastAsia="en-US"/>
        </w:rPr>
        <w:drawing>
          <wp:inline distT="0" distB="0" distL="0" distR="0" wp14:anchorId="440B1364" wp14:editId="4E3208D0">
            <wp:extent cx="5798136" cy="8203952"/>
            <wp:effectExtent l="0" t="0" r="0" b="698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804776" cy="8213347"/>
                    </a:xfrm>
                    <a:prstGeom prst="rect">
                      <a:avLst/>
                    </a:prstGeom>
                  </pic:spPr>
                </pic:pic>
              </a:graphicData>
            </a:graphic>
          </wp:inline>
        </w:drawing>
      </w:r>
    </w:p>
    <w:p w14:paraId="61D1FD53" w14:textId="64568596" w:rsidR="00DA0291" w:rsidRDefault="00DA0291" w:rsidP="00DA0291">
      <w:pPr>
        <w:suppressAutoHyphens w:val="0"/>
        <w:spacing w:line="360" w:lineRule="auto"/>
        <w:jc w:val="center"/>
        <w:rPr>
          <w:noProof/>
          <w:lang w:val="ru-RU"/>
        </w:rPr>
      </w:pPr>
      <w:r>
        <w:rPr>
          <w:noProof/>
          <w:lang w:val="en-US" w:eastAsia="en-US"/>
        </w:rPr>
        <w:lastRenderedPageBreak/>
        <w:drawing>
          <wp:inline distT="0" distB="0" distL="0" distR="0" wp14:anchorId="73D3C38D" wp14:editId="1E01E9E4">
            <wp:extent cx="5942330" cy="8407976"/>
            <wp:effectExtent l="0" t="0" r="127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2330" cy="8407976"/>
                    </a:xfrm>
                    <a:prstGeom prst="rect">
                      <a:avLst/>
                    </a:prstGeom>
                  </pic:spPr>
                </pic:pic>
              </a:graphicData>
            </a:graphic>
          </wp:inline>
        </w:drawing>
      </w:r>
      <w:r w:rsidRPr="00BF4F90">
        <w:rPr>
          <w:noProof/>
        </w:rPr>
        <w:t xml:space="preserve"> </w:t>
      </w:r>
      <w:r>
        <w:rPr>
          <w:noProof/>
          <w:lang w:val="en-US" w:eastAsia="en-US"/>
        </w:rPr>
        <w:lastRenderedPageBreak/>
        <w:drawing>
          <wp:inline distT="0" distB="0" distL="0" distR="0" wp14:anchorId="4A76986F" wp14:editId="42C2B48A">
            <wp:extent cx="5942330" cy="8407976"/>
            <wp:effectExtent l="0" t="0" r="127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2330" cy="8407976"/>
                    </a:xfrm>
                    <a:prstGeom prst="rect">
                      <a:avLst/>
                    </a:prstGeom>
                  </pic:spPr>
                </pic:pic>
              </a:graphicData>
            </a:graphic>
          </wp:inline>
        </w:drawing>
      </w:r>
      <w:r w:rsidRPr="00BF4F90">
        <w:rPr>
          <w:noProof/>
        </w:rPr>
        <w:t xml:space="preserve"> </w:t>
      </w:r>
      <w:r>
        <w:rPr>
          <w:noProof/>
          <w:lang w:val="en-US" w:eastAsia="en-US"/>
        </w:rPr>
        <w:lastRenderedPageBreak/>
        <w:drawing>
          <wp:inline distT="0" distB="0" distL="0" distR="0" wp14:anchorId="4294E048" wp14:editId="646D154D">
            <wp:extent cx="5942330" cy="8407976"/>
            <wp:effectExtent l="0" t="0" r="127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2330" cy="8407976"/>
                    </a:xfrm>
                    <a:prstGeom prst="rect">
                      <a:avLst/>
                    </a:prstGeom>
                  </pic:spPr>
                </pic:pic>
              </a:graphicData>
            </a:graphic>
          </wp:inline>
        </w:drawing>
      </w:r>
      <w:r w:rsidRPr="00BF4F90">
        <w:rPr>
          <w:noProof/>
        </w:rPr>
        <w:t xml:space="preserve"> </w:t>
      </w:r>
      <w:r>
        <w:rPr>
          <w:noProof/>
          <w:lang w:val="en-US" w:eastAsia="en-US"/>
        </w:rPr>
        <w:lastRenderedPageBreak/>
        <w:drawing>
          <wp:inline distT="0" distB="0" distL="0" distR="0" wp14:anchorId="47D7216F" wp14:editId="232A7FD5">
            <wp:extent cx="5942330" cy="8407976"/>
            <wp:effectExtent l="0" t="0" r="127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2330" cy="8407976"/>
                    </a:xfrm>
                    <a:prstGeom prst="rect">
                      <a:avLst/>
                    </a:prstGeom>
                  </pic:spPr>
                </pic:pic>
              </a:graphicData>
            </a:graphic>
          </wp:inline>
        </w:drawing>
      </w:r>
      <w:r w:rsidRPr="00BF4F90">
        <w:rPr>
          <w:noProof/>
        </w:rPr>
        <w:t xml:space="preserve"> </w:t>
      </w:r>
      <w:r>
        <w:rPr>
          <w:noProof/>
          <w:lang w:val="en-US" w:eastAsia="en-US"/>
        </w:rPr>
        <w:lastRenderedPageBreak/>
        <w:drawing>
          <wp:inline distT="0" distB="0" distL="0" distR="0" wp14:anchorId="3076E66C" wp14:editId="5C72811E">
            <wp:extent cx="5942330" cy="8407976"/>
            <wp:effectExtent l="0" t="0" r="127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2330" cy="8407976"/>
                    </a:xfrm>
                    <a:prstGeom prst="rect">
                      <a:avLst/>
                    </a:prstGeom>
                  </pic:spPr>
                </pic:pic>
              </a:graphicData>
            </a:graphic>
          </wp:inline>
        </w:drawing>
      </w:r>
      <w:r w:rsidRPr="00BF4F90">
        <w:rPr>
          <w:noProof/>
        </w:rPr>
        <w:t xml:space="preserve"> </w:t>
      </w:r>
      <w:r>
        <w:rPr>
          <w:noProof/>
          <w:lang w:val="en-US" w:eastAsia="en-US"/>
        </w:rPr>
        <w:lastRenderedPageBreak/>
        <w:drawing>
          <wp:inline distT="0" distB="0" distL="0" distR="0" wp14:anchorId="2FD04B78" wp14:editId="64EBFFD3">
            <wp:extent cx="5942330" cy="8407976"/>
            <wp:effectExtent l="0" t="0" r="127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2330" cy="8407976"/>
                    </a:xfrm>
                    <a:prstGeom prst="rect">
                      <a:avLst/>
                    </a:prstGeom>
                  </pic:spPr>
                </pic:pic>
              </a:graphicData>
            </a:graphic>
          </wp:inline>
        </w:drawing>
      </w:r>
      <w:r w:rsidRPr="00BF4F90">
        <w:rPr>
          <w:noProof/>
        </w:rPr>
        <w:t xml:space="preserve"> </w:t>
      </w:r>
      <w:r>
        <w:rPr>
          <w:noProof/>
          <w:lang w:val="en-US" w:eastAsia="en-US"/>
        </w:rPr>
        <w:lastRenderedPageBreak/>
        <w:drawing>
          <wp:inline distT="0" distB="0" distL="0" distR="0" wp14:anchorId="4CC23B8F" wp14:editId="5273CB18">
            <wp:extent cx="5942330" cy="8407976"/>
            <wp:effectExtent l="0" t="0" r="127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2330" cy="8407976"/>
                    </a:xfrm>
                    <a:prstGeom prst="rect">
                      <a:avLst/>
                    </a:prstGeom>
                  </pic:spPr>
                </pic:pic>
              </a:graphicData>
            </a:graphic>
          </wp:inline>
        </w:drawing>
      </w:r>
      <w:r w:rsidRPr="00BF4F90">
        <w:rPr>
          <w:noProof/>
        </w:rPr>
        <w:t xml:space="preserve"> </w:t>
      </w:r>
      <w:r>
        <w:rPr>
          <w:noProof/>
          <w:lang w:val="en-US" w:eastAsia="en-US"/>
        </w:rPr>
        <w:lastRenderedPageBreak/>
        <w:drawing>
          <wp:inline distT="0" distB="0" distL="0" distR="0" wp14:anchorId="3F433202" wp14:editId="0FE24BD9">
            <wp:extent cx="5942330" cy="8407976"/>
            <wp:effectExtent l="0" t="0" r="127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2330" cy="8407976"/>
                    </a:xfrm>
                    <a:prstGeom prst="rect">
                      <a:avLst/>
                    </a:prstGeom>
                  </pic:spPr>
                </pic:pic>
              </a:graphicData>
            </a:graphic>
          </wp:inline>
        </w:drawing>
      </w:r>
      <w:r w:rsidRPr="00BF4F90">
        <w:rPr>
          <w:noProof/>
        </w:rPr>
        <w:t xml:space="preserve"> </w:t>
      </w:r>
      <w:r>
        <w:rPr>
          <w:noProof/>
          <w:lang w:val="en-US" w:eastAsia="en-US"/>
        </w:rPr>
        <w:lastRenderedPageBreak/>
        <w:drawing>
          <wp:inline distT="0" distB="0" distL="0" distR="0" wp14:anchorId="7784847E" wp14:editId="31DBCC9C">
            <wp:extent cx="5942330" cy="8407976"/>
            <wp:effectExtent l="0" t="0" r="127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2330" cy="8407976"/>
                    </a:xfrm>
                    <a:prstGeom prst="rect">
                      <a:avLst/>
                    </a:prstGeom>
                  </pic:spPr>
                </pic:pic>
              </a:graphicData>
            </a:graphic>
          </wp:inline>
        </w:drawing>
      </w:r>
      <w:r w:rsidRPr="00BF4F90">
        <w:rPr>
          <w:noProof/>
        </w:rPr>
        <w:t xml:space="preserve"> </w:t>
      </w:r>
      <w:r>
        <w:rPr>
          <w:noProof/>
          <w:lang w:val="en-US" w:eastAsia="en-US"/>
        </w:rPr>
        <w:lastRenderedPageBreak/>
        <w:drawing>
          <wp:inline distT="0" distB="0" distL="0" distR="0" wp14:anchorId="584559CE" wp14:editId="77932B91">
            <wp:extent cx="5942330" cy="8407976"/>
            <wp:effectExtent l="0" t="0" r="127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2330" cy="8407976"/>
                    </a:xfrm>
                    <a:prstGeom prst="rect">
                      <a:avLst/>
                    </a:prstGeom>
                  </pic:spPr>
                </pic:pic>
              </a:graphicData>
            </a:graphic>
          </wp:inline>
        </w:drawing>
      </w:r>
      <w:r w:rsidRPr="00BF4F90">
        <w:rPr>
          <w:noProof/>
        </w:rPr>
        <w:t xml:space="preserve"> </w:t>
      </w:r>
      <w:r>
        <w:rPr>
          <w:noProof/>
          <w:lang w:val="en-US" w:eastAsia="en-US"/>
        </w:rPr>
        <w:lastRenderedPageBreak/>
        <w:drawing>
          <wp:inline distT="0" distB="0" distL="0" distR="0" wp14:anchorId="63FB63EB" wp14:editId="3E350D28">
            <wp:extent cx="5942330" cy="8407976"/>
            <wp:effectExtent l="0" t="0" r="127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2330" cy="8407976"/>
                    </a:xfrm>
                    <a:prstGeom prst="rect">
                      <a:avLst/>
                    </a:prstGeom>
                  </pic:spPr>
                </pic:pic>
              </a:graphicData>
            </a:graphic>
          </wp:inline>
        </w:drawing>
      </w:r>
      <w:r w:rsidRPr="00BF4F90">
        <w:rPr>
          <w:noProof/>
        </w:rPr>
        <w:t xml:space="preserve"> </w:t>
      </w:r>
      <w:r>
        <w:rPr>
          <w:noProof/>
          <w:lang w:val="en-US" w:eastAsia="en-US"/>
        </w:rPr>
        <w:lastRenderedPageBreak/>
        <w:drawing>
          <wp:inline distT="0" distB="0" distL="0" distR="0" wp14:anchorId="144688C2" wp14:editId="70F92A0E">
            <wp:extent cx="5942330" cy="8407976"/>
            <wp:effectExtent l="0" t="0" r="127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2330" cy="8407976"/>
                    </a:xfrm>
                    <a:prstGeom prst="rect">
                      <a:avLst/>
                    </a:prstGeom>
                  </pic:spPr>
                </pic:pic>
              </a:graphicData>
            </a:graphic>
          </wp:inline>
        </w:drawing>
      </w:r>
      <w:r w:rsidRPr="00BF4F90">
        <w:rPr>
          <w:noProof/>
        </w:rPr>
        <w:t xml:space="preserve"> </w:t>
      </w:r>
      <w:r>
        <w:rPr>
          <w:noProof/>
          <w:lang w:val="en-US" w:eastAsia="en-US"/>
        </w:rPr>
        <w:lastRenderedPageBreak/>
        <w:drawing>
          <wp:inline distT="0" distB="0" distL="0" distR="0" wp14:anchorId="21CF420A" wp14:editId="2725434A">
            <wp:extent cx="5942330" cy="8407976"/>
            <wp:effectExtent l="0" t="0" r="127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42330" cy="8407976"/>
                    </a:xfrm>
                    <a:prstGeom prst="rect">
                      <a:avLst/>
                    </a:prstGeom>
                  </pic:spPr>
                </pic:pic>
              </a:graphicData>
            </a:graphic>
          </wp:inline>
        </w:drawing>
      </w:r>
      <w:r w:rsidRPr="00BF4F90">
        <w:rPr>
          <w:noProof/>
        </w:rPr>
        <w:t xml:space="preserve"> </w:t>
      </w:r>
      <w:r>
        <w:rPr>
          <w:noProof/>
          <w:lang w:val="en-US" w:eastAsia="en-US"/>
        </w:rPr>
        <w:lastRenderedPageBreak/>
        <w:drawing>
          <wp:inline distT="0" distB="0" distL="0" distR="0" wp14:anchorId="5B933690" wp14:editId="39A1137F">
            <wp:extent cx="5942330" cy="8407976"/>
            <wp:effectExtent l="0" t="0" r="127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42330" cy="8407976"/>
                    </a:xfrm>
                    <a:prstGeom prst="rect">
                      <a:avLst/>
                    </a:prstGeom>
                  </pic:spPr>
                </pic:pic>
              </a:graphicData>
            </a:graphic>
          </wp:inline>
        </w:drawing>
      </w:r>
      <w:r w:rsidRPr="00BF4F90">
        <w:rPr>
          <w:noProof/>
        </w:rPr>
        <w:t xml:space="preserve"> </w:t>
      </w:r>
      <w:r>
        <w:rPr>
          <w:noProof/>
          <w:lang w:val="en-US" w:eastAsia="en-US"/>
        </w:rPr>
        <w:lastRenderedPageBreak/>
        <w:drawing>
          <wp:inline distT="0" distB="0" distL="0" distR="0" wp14:anchorId="7375B92A" wp14:editId="064D6BC9">
            <wp:extent cx="5942330" cy="8407976"/>
            <wp:effectExtent l="0" t="0" r="127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2330" cy="8407976"/>
                    </a:xfrm>
                    <a:prstGeom prst="rect">
                      <a:avLst/>
                    </a:prstGeom>
                  </pic:spPr>
                </pic:pic>
              </a:graphicData>
            </a:graphic>
          </wp:inline>
        </w:drawing>
      </w:r>
    </w:p>
    <w:p w14:paraId="4FF0487F" w14:textId="77777777" w:rsidR="00DA0291" w:rsidRPr="00E42803" w:rsidRDefault="00DA0291" w:rsidP="00DA0291">
      <w:pPr>
        <w:rPr>
          <w:lang w:val="ru-RU"/>
        </w:rPr>
      </w:pPr>
      <w:r w:rsidRPr="00E42803">
        <w:rPr>
          <w:noProof/>
          <w:lang w:val="en-US" w:eastAsia="en-US"/>
        </w:rPr>
        <w:lastRenderedPageBreak/>
        <w:drawing>
          <wp:inline distT="0" distB="0" distL="0" distR="0" wp14:anchorId="632CA44E" wp14:editId="42A83D92">
            <wp:extent cx="5619750" cy="75628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619750" cy="7562850"/>
                    </a:xfrm>
                    <a:prstGeom prst="rect">
                      <a:avLst/>
                    </a:prstGeom>
                  </pic:spPr>
                </pic:pic>
              </a:graphicData>
            </a:graphic>
          </wp:inline>
        </w:drawing>
      </w:r>
    </w:p>
    <w:p w14:paraId="501A06D4" w14:textId="77777777" w:rsidR="00DA0291" w:rsidRDefault="00DA0291" w:rsidP="00DA0291">
      <w:pPr>
        <w:rPr>
          <w:noProof/>
          <w:lang w:val="ru-RU"/>
        </w:rPr>
      </w:pPr>
      <w:r>
        <w:rPr>
          <w:noProof/>
          <w:lang w:val="en-US" w:eastAsia="en-US"/>
        </w:rPr>
        <w:lastRenderedPageBreak/>
        <w:drawing>
          <wp:inline distT="0" distB="0" distL="0" distR="0" wp14:anchorId="4B4EDFD5" wp14:editId="2BEDC765">
            <wp:extent cx="5619750" cy="75628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619750" cy="7562850"/>
                    </a:xfrm>
                    <a:prstGeom prst="rect">
                      <a:avLst/>
                    </a:prstGeom>
                  </pic:spPr>
                </pic:pic>
              </a:graphicData>
            </a:graphic>
          </wp:inline>
        </w:drawing>
      </w:r>
      <w:r w:rsidRPr="00BF4F90">
        <w:rPr>
          <w:noProof/>
        </w:rPr>
        <w:t xml:space="preserve"> </w:t>
      </w:r>
      <w:r>
        <w:rPr>
          <w:noProof/>
          <w:lang w:val="en-US" w:eastAsia="en-US"/>
        </w:rPr>
        <w:lastRenderedPageBreak/>
        <w:drawing>
          <wp:inline distT="0" distB="0" distL="0" distR="0" wp14:anchorId="5C073F70" wp14:editId="1D198C0C">
            <wp:extent cx="5619750" cy="75628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619750" cy="7562850"/>
                    </a:xfrm>
                    <a:prstGeom prst="rect">
                      <a:avLst/>
                    </a:prstGeom>
                  </pic:spPr>
                </pic:pic>
              </a:graphicData>
            </a:graphic>
          </wp:inline>
        </w:drawing>
      </w:r>
    </w:p>
    <w:p w14:paraId="1184D2ED" w14:textId="77777777" w:rsidR="00DA0291" w:rsidRDefault="00DA0291" w:rsidP="00DA0291">
      <w:pPr>
        <w:rPr>
          <w:lang w:val="ru-RU"/>
        </w:rPr>
      </w:pPr>
      <w:r>
        <w:rPr>
          <w:noProof/>
          <w:lang w:val="en-US" w:eastAsia="en-US"/>
        </w:rPr>
        <w:lastRenderedPageBreak/>
        <w:drawing>
          <wp:inline distT="0" distB="0" distL="0" distR="0" wp14:anchorId="781E7276" wp14:editId="431A0B5C">
            <wp:extent cx="5619750" cy="75628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619750" cy="7562850"/>
                    </a:xfrm>
                    <a:prstGeom prst="rect">
                      <a:avLst/>
                    </a:prstGeom>
                  </pic:spPr>
                </pic:pic>
              </a:graphicData>
            </a:graphic>
          </wp:inline>
        </w:drawing>
      </w:r>
    </w:p>
    <w:p w14:paraId="2F9C94C2" w14:textId="77777777" w:rsidR="00DA0291" w:rsidRDefault="00DA0291" w:rsidP="00DA0291">
      <w:pPr>
        <w:rPr>
          <w:noProof/>
          <w:lang w:val="ru-RU"/>
        </w:rPr>
      </w:pPr>
      <w:r>
        <w:rPr>
          <w:noProof/>
          <w:lang w:val="en-US" w:eastAsia="en-US"/>
        </w:rPr>
        <w:lastRenderedPageBreak/>
        <w:drawing>
          <wp:inline distT="0" distB="0" distL="0" distR="0" wp14:anchorId="593290E0" wp14:editId="03ECD405">
            <wp:extent cx="5619750" cy="75628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619750" cy="7562850"/>
                    </a:xfrm>
                    <a:prstGeom prst="rect">
                      <a:avLst/>
                    </a:prstGeom>
                  </pic:spPr>
                </pic:pic>
              </a:graphicData>
            </a:graphic>
          </wp:inline>
        </w:drawing>
      </w:r>
      <w:r w:rsidRPr="00BF4F90">
        <w:rPr>
          <w:noProof/>
        </w:rPr>
        <w:t xml:space="preserve"> </w:t>
      </w:r>
      <w:r>
        <w:rPr>
          <w:noProof/>
          <w:lang w:val="en-US" w:eastAsia="en-US"/>
        </w:rPr>
        <w:lastRenderedPageBreak/>
        <w:drawing>
          <wp:inline distT="0" distB="0" distL="0" distR="0" wp14:anchorId="2F8E73D9" wp14:editId="06FF0FDF">
            <wp:extent cx="5619750" cy="75628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619750" cy="7562850"/>
                    </a:xfrm>
                    <a:prstGeom prst="rect">
                      <a:avLst/>
                    </a:prstGeom>
                  </pic:spPr>
                </pic:pic>
              </a:graphicData>
            </a:graphic>
          </wp:inline>
        </w:drawing>
      </w:r>
    </w:p>
    <w:p w14:paraId="250394F8" w14:textId="77777777" w:rsidR="00DA0291" w:rsidRDefault="00DA0291" w:rsidP="00DA0291">
      <w:pPr>
        <w:rPr>
          <w:lang w:val="ru-RU"/>
        </w:rPr>
      </w:pPr>
      <w:r>
        <w:rPr>
          <w:noProof/>
          <w:lang w:val="en-US" w:eastAsia="en-US"/>
        </w:rPr>
        <w:lastRenderedPageBreak/>
        <w:drawing>
          <wp:inline distT="0" distB="0" distL="0" distR="0" wp14:anchorId="02108ECB" wp14:editId="5042BEBD">
            <wp:extent cx="5619750" cy="75628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619750" cy="7562850"/>
                    </a:xfrm>
                    <a:prstGeom prst="rect">
                      <a:avLst/>
                    </a:prstGeom>
                  </pic:spPr>
                </pic:pic>
              </a:graphicData>
            </a:graphic>
          </wp:inline>
        </w:drawing>
      </w:r>
    </w:p>
    <w:p w14:paraId="1576B44E" w14:textId="77777777" w:rsidR="00DA0291" w:rsidRDefault="00DA0291" w:rsidP="00DA0291">
      <w:pPr>
        <w:rPr>
          <w:lang w:val="ru-RU"/>
        </w:rPr>
      </w:pPr>
      <w:r>
        <w:rPr>
          <w:noProof/>
          <w:lang w:val="en-US" w:eastAsia="en-US"/>
        </w:rPr>
        <w:lastRenderedPageBreak/>
        <w:drawing>
          <wp:inline distT="0" distB="0" distL="0" distR="0" wp14:anchorId="2B9C2CF5" wp14:editId="21758ABF">
            <wp:extent cx="5619750" cy="75628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619750" cy="7562850"/>
                    </a:xfrm>
                    <a:prstGeom prst="rect">
                      <a:avLst/>
                    </a:prstGeom>
                  </pic:spPr>
                </pic:pic>
              </a:graphicData>
            </a:graphic>
          </wp:inline>
        </w:drawing>
      </w:r>
    </w:p>
    <w:p w14:paraId="05EFCF62" w14:textId="77777777" w:rsidR="00DA0291" w:rsidRDefault="00DA0291" w:rsidP="00DA0291">
      <w:pPr>
        <w:rPr>
          <w:lang w:val="ru-RU"/>
        </w:rPr>
      </w:pPr>
      <w:r>
        <w:rPr>
          <w:noProof/>
          <w:lang w:val="en-US" w:eastAsia="en-US"/>
        </w:rPr>
        <w:lastRenderedPageBreak/>
        <w:drawing>
          <wp:inline distT="0" distB="0" distL="0" distR="0" wp14:anchorId="35588FC3" wp14:editId="21900588">
            <wp:extent cx="5619750" cy="75628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619750" cy="7562850"/>
                    </a:xfrm>
                    <a:prstGeom prst="rect">
                      <a:avLst/>
                    </a:prstGeom>
                  </pic:spPr>
                </pic:pic>
              </a:graphicData>
            </a:graphic>
          </wp:inline>
        </w:drawing>
      </w:r>
    </w:p>
    <w:p w14:paraId="5BF39B2C" w14:textId="77777777" w:rsidR="00DA0291" w:rsidRDefault="00DA0291" w:rsidP="00DA0291">
      <w:pPr>
        <w:rPr>
          <w:noProof/>
          <w:lang w:val="ru-RU"/>
        </w:rPr>
      </w:pPr>
      <w:r>
        <w:rPr>
          <w:noProof/>
          <w:lang w:val="en-US" w:eastAsia="en-US"/>
        </w:rPr>
        <w:lastRenderedPageBreak/>
        <w:drawing>
          <wp:inline distT="0" distB="0" distL="0" distR="0" wp14:anchorId="2D30F625" wp14:editId="4A5FA4B6">
            <wp:extent cx="5619750" cy="75628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619750" cy="7562850"/>
                    </a:xfrm>
                    <a:prstGeom prst="rect">
                      <a:avLst/>
                    </a:prstGeom>
                  </pic:spPr>
                </pic:pic>
              </a:graphicData>
            </a:graphic>
          </wp:inline>
        </w:drawing>
      </w:r>
      <w:r w:rsidRPr="00BF4F90">
        <w:rPr>
          <w:noProof/>
        </w:rPr>
        <w:t xml:space="preserve"> </w:t>
      </w:r>
      <w:r>
        <w:rPr>
          <w:noProof/>
          <w:lang w:val="en-US" w:eastAsia="en-US"/>
        </w:rPr>
        <w:lastRenderedPageBreak/>
        <w:drawing>
          <wp:inline distT="0" distB="0" distL="0" distR="0" wp14:anchorId="523EA798" wp14:editId="48B04504">
            <wp:extent cx="5619750" cy="75628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619750" cy="7562850"/>
                    </a:xfrm>
                    <a:prstGeom prst="rect">
                      <a:avLst/>
                    </a:prstGeom>
                  </pic:spPr>
                </pic:pic>
              </a:graphicData>
            </a:graphic>
          </wp:inline>
        </w:drawing>
      </w:r>
      <w:r w:rsidRPr="00BF4F90">
        <w:rPr>
          <w:noProof/>
        </w:rPr>
        <w:t xml:space="preserve"> </w:t>
      </w:r>
      <w:r>
        <w:rPr>
          <w:noProof/>
          <w:lang w:val="en-US" w:eastAsia="en-US"/>
        </w:rPr>
        <w:lastRenderedPageBreak/>
        <w:drawing>
          <wp:inline distT="0" distB="0" distL="0" distR="0" wp14:anchorId="2D547947" wp14:editId="1CBD75EE">
            <wp:extent cx="5619750" cy="75628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619750" cy="7562850"/>
                    </a:xfrm>
                    <a:prstGeom prst="rect">
                      <a:avLst/>
                    </a:prstGeom>
                  </pic:spPr>
                </pic:pic>
              </a:graphicData>
            </a:graphic>
          </wp:inline>
        </w:drawing>
      </w:r>
      <w:r w:rsidRPr="00BF4F90">
        <w:rPr>
          <w:noProof/>
        </w:rPr>
        <w:t xml:space="preserve"> </w:t>
      </w:r>
      <w:r>
        <w:rPr>
          <w:noProof/>
          <w:lang w:val="en-US" w:eastAsia="en-US"/>
        </w:rPr>
        <w:lastRenderedPageBreak/>
        <w:drawing>
          <wp:inline distT="0" distB="0" distL="0" distR="0" wp14:anchorId="2B61FCD6" wp14:editId="692D5B42">
            <wp:extent cx="5619750" cy="75628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619750" cy="7562850"/>
                    </a:xfrm>
                    <a:prstGeom prst="rect">
                      <a:avLst/>
                    </a:prstGeom>
                  </pic:spPr>
                </pic:pic>
              </a:graphicData>
            </a:graphic>
          </wp:inline>
        </w:drawing>
      </w:r>
      <w:r w:rsidRPr="00BF4F90">
        <w:rPr>
          <w:noProof/>
        </w:rPr>
        <w:t xml:space="preserve"> </w:t>
      </w:r>
      <w:r>
        <w:rPr>
          <w:noProof/>
          <w:lang w:val="en-US" w:eastAsia="en-US"/>
        </w:rPr>
        <w:lastRenderedPageBreak/>
        <w:drawing>
          <wp:inline distT="0" distB="0" distL="0" distR="0" wp14:anchorId="0C12D1B0" wp14:editId="49031731">
            <wp:extent cx="5619750" cy="756285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619750" cy="7562850"/>
                    </a:xfrm>
                    <a:prstGeom prst="rect">
                      <a:avLst/>
                    </a:prstGeom>
                  </pic:spPr>
                </pic:pic>
              </a:graphicData>
            </a:graphic>
          </wp:inline>
        </w:drawing>
      </w:r>
      <w:r w:rsidRPr="00BF4F90">
        <w:rPr>
          <w:noProof/>
        </w:rPr>
        <w:t xml:space="preserve"> </w:t>
      </w:r>
      <w:r>
        <w:rPr>
          <w:noProof/>
          <w:lang w:val="en-US" w:eastAsia="en-US"/>
        </w:rPr>
        <w:lastRenderedPageBreak/>
        <w:drawing>
          <wp:inline distT="0" distB="0" distL="0" distR="0" wp14:anchorId="169D8CDE" wp14:editId="3531E0DD">
            <wp:extent cx="5619750" cy="75628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619750" cy="7562850"/>
                    </a:xfrm>
                    <a:prstGeom prst="rect">
                      <a:avLst/>
                    </a:prstGeom>
                  </pic:spPr>
                </pic:pic>
              </a:graphicData>
            </a:graphic>
          </wp:inline>
        </w:drawing>
      </w:r>
      <w:r w:rsidRPr="00BF4F90">
        <w:rPr>
          <w:noProof/>
        </w:rPr>
        <w:t xml:space="preserve"> </w:t>
      </w:r>
      <w:r>
        <w:rPr>
          <w:noProof/>
          <w:lang w:val="en-US" w:eastAsia="en-US"/>
        </w:rPr>
        <w:lastRenderedPageBreak/>
        <w:drawing>
          <wp:inline distT="0" distB="0" distL="0" distR="0" wp14:anchorId="558C4B4F" wp14:editId="02320B6A">
            <wp:extent cx="5619750" cy="756285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619750" cy="7562850"/>
                    </a:xfrm>
                    <a:prstGeom prst="rect">
                      <a:avLst/>
                    </a:prstGeom>
                  </pic:spPr>
                </pic:pic>
              </a:graphicData>
            </a:graphic>
          </wp:inline>
        </w:drawing>
      </w:r>
    </w:p>
    <w:p w14:paraId="2B94C625" w14:textId="77777777" w:rsidR="00DA0291" w:rsidRDefault="00DA0291" w:rsidP="00DA0291">
      <w:pPr>
        <w:rPr>
          <w:noProof/>
          <w:lang w:val="ru-RU"/>
        </w:rPr>
      </w:pPr>
    </w:p>
    <w:p w14:paraId="05824725" w14:textId="77777777" w:rsidR="00DA0291" w:rsidRDefault="00DA0291" w:rsidP="00DA0291">
      <w:pPr>
        <w:rPr>
          <w:lang w:val="ru-RU"/>
        </w:rPr>
      </w:pPr>
      <w:r>
        <w:rPr>
          <w:noProof/>
          <w:lang w:val="en-US" w:eastAsia="en-US"/>
        </w:rPr>
        <w:lastRenderedPageBreak/>
        <w:drawing>
          <wp:inline distT="0" distB="0" distL="0" distR="0" wp14:anchorId="54ECA2B2" wp14:editId="152A618F">
            <wp:extent cx="5942330" cy="8004881"/>
            <wp:effectExtent l="0" t="0" r="127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942330" cy="8004881"/>
                    </a:xfrm>
                    <a:prstGeom prst="rect">
                      <a:avLst/>
                    </a:prstGeom>
                  </pic:spPr>
                </pic:pic>
              </a:graphicData>
            </a:graphic>
          </wp:inline>
        </w:drawing>
      </w:r>
    </w:p>
    <w:p w14:paraId="71F017C7" w14:textId="77777777" w:rsidR="00DA0291" w:rsidRDefault="00DA0291" w:rsidP="00DA0291">
      <w:pPr>
        <w:rPr>
          <w:noProof/>
          <w:lang w:val="ru-RU"/>
        </w:rPr>
      </w:pPr>
      <w:r>
        <w:rPr>
          <w:noProof/>
          <w:lang w:val="en-US" w:eastAsia="en-US"/>
        </w:rPr>
        <w:lastRenderedPageBreak/>
        <w:drawing>
          <wp:inline distT="0" distB="0" distL="0" distR="0" wp14:anchorId="15ED5BBB" wp14:editId="4DE4D1ED">
            <wp:extent cx="5942330" cy="8004881"/>
            <wp:effectExtent l="0" t="0" r="127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942330" cy="8004881"/>
                    </a:xfrm>
                    <a:prstGeom prst="rect">
                      <a:avLst/>
                    </a:prstGeom>
                  </pic:spPr>
                </pic:pic>
              </a:graphicData>
            </a:graphic>
          </wp:inline>
        </w:drawing>
      </w:r>
      <w:r w:rsidRPr="00BF4F90">
        <w:rPr>
          <w:noProof/>
        </w:rPr>
        <w:t xml:space="preserve"> </w:t>
      </w:r>
      <w:r>
        <w:rPr>
          <w:noProof/>
          <w:lang w:val="en-US" w:eastAsia="en-US"/>
        </w:rPr>
        <w:lastRenderedPageBreak/>
        <w:drawing>
          <wp:inline distT="0" distB="0" distL="0" distR="0" wp14:anchorId="5E564564" wp14:editId="2EB0F46E">
            <wp:extent cx="5942330" cy="8004881"/>
            <wp:effectExtent l="0" t="0" r="127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942330" cy="8004881"/>
                    </a:xfrm>
                    <a:prstGeom prst="rect">
                      <a:avLst/>
                    </a:prstGeom>
                  </pic:spPr>
                </pic:pic>
              </a:graphicData>
            </a:graphic>
          </wp:inline>
        </w:drawing>
      </w:r>
    </w:p>
    <w:p w14:paraId="22CD161F" w14:textId="77777777" w:rsidR="00DA0291" w:rsidRDefault="00DA0291" w:rsidP="00DA0291">
      <w:pPr>
        <w:rPr>
          <w:lang w:val="ru-RU"/>
        </w:rPr>
      </w:pPr>
      <w:r>
        <w:rPr>
          <w:noProof/>
          <w:lang w:val="en-US" w:eastAsia="en-US"/>
        </w:rPr>
        <w:lastRenderedPageBreak/>
        <w:drawing>
          <wp:inline distT="0" distB="0" distL="0" distR="0" wp14:anchorId="559DF767" wp14:editId="28290349">
            <wp:extent cx="5942330" cy="8004881"/>
            <wp:effectExtent l="0" t="0" r="127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942330" cy="8004881"/>
                    </a:xfrm>
                    <a:prstGeom prst="rect">
                      <a:avLst/>
                    </a:prstGeom>
                  </pic:spPr>
                </pic:pic>
              </a:graphicData>
            </a:graphic>
          </wp:inline>
        </w:drawing>
      </w:r>
    </w:p>
    <w:p w14:paraId="30D65B3C" w14:textId="77777777" w:rsidR="00DA0291" w:rsidRDefault="00DA0291" w:rsidP="00DA0291">
      <w:pPr>
        <w:rPr>
          <w:lang w:val="ru-RU"/>
        </w:rPr>
      </w:pPr>
      <w:r>
        <w:rPr>
          <w:noProof/>
          <w:lang w:val="en-US" w:eastAsia="en-US"/>
        </w:rPr>
        <w:lastRenderedPageBreak/>
        <w:drawing>
          <wp:inline distT="0" distB="0" distL="0" distR="0" wp14:anchorId="486FCB54" wp14:editId="03D83E1F">
            <wp:extent cx="5942330" cy="8004881"/>
            <wp:effectExtent l="0" t="0" r="127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942330" cy="8004881"/>
                    </a:xfrm>
                    <a:prstGeom prst="rect">
                      <a:avLst/>
                    </a:prstGeom>
                  </pic:spPr>
                </pic:pic>
              </a:graphicData>
            </a:graphic>
          </wp:inline>
        </w:drawing>
      </w:r>
    </w:p>
    <w:p w14:paraId="2A76DA93" w14:textId="77777777" w:rsidR="00DA0291" w:rsidRDefault="00DA0291" w:rsidP="00DA0291">
      <w:pPr>
        <w:rPr>
          <w:lang w:val="ru-RU"/>
        </w:rPr>
      </w:pPr>
      <w:r>
        <w:rPr>
          <w:noProof/>
          <w:lang w:val="en-US" w:eastAsia="en-US"/>
        </w:rPr>
        <w:lastRenderedPageBreak/>
        <w:drawing>
          <wp:inline distT="0" distB="0" distL="0" distR="0" wp14:anchorId="19D3CE42" wp14:editId="6D9C66C8">
            <wp:extent cx="5942330" cy="8004881"/>
            <wp:effectExtent l="0" t="0" r="127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942330" cy="8004881"/>
                    </a:xfrm>
                    <a:prstGeom prst="rect">
                      <a:avLst/>
                    </a:prstGeom>
                  </pic:spPr>
                </pic:pic>
              </a:graphicData>
            </a:graphic>
          </wp:inline>
        </w:drawing>
      </w:r>
    </w:p>
    <w:p w14:paraId="2CAC01B6" w14:textId="77777777" w:rsidR="00DA0291" w:rsidRDefault="00DA0291" w:rsidP="00DA0291">
      <w:pPr>
        <w:rPr>
          <w:lang w:val="ru-RU"/>
        </w:rPr>
      </w:pPr>
    </w:p>
    <w:p w14:paraId="5DCA6175" w14:textId="77777777" w:rsidR="00DA0291" w:rsidRDefault="00DA0291" w:rsidP="00DA0291">
      <w:pPr>
        <w:rPr>
          <w:noProof/>
          <w:lang w:val="ru-RU"/>
        </w:rPr>
      </w:pPr>
      <w:r>
        <w:rPr>
          <w:noProof/>
          <w:lang w:val="en-US" w:eastAsia="en-US"/>
        </w:rPr>
        <w:lastRenderedPageBreak/>
        <w:drawing>
          <wp:inline distT="0" distB="0" distL="0" distR="0" wp14:anchorId="241FF853" wp14:editId="798650C1">
            <wp:extent cx="5942330" cy="8004881"/>
            <wp:effectExtent l="0" t="0" r="127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942330" cy="8004881"/>
                    </a:xfrm>
                    <a:prstGeom prst="rect">
                      <a:avLst/>
                    </a:prstGeom>
                  </pic:spPr>
                </pic:pic>
              </a:graphicData>
            </a:graphic>
          </wp:inline>
        </w:drawing>
      </w:r>
      <w:r w:rsidRPr="00BF4F90">
        <w:rPr>
          <w:noProof/>
        </w:rPr>
        <w:t xml:space="preserve"> </w:t>
      </w:r>
      <w:r>
        <w:rPr>
          <w:noProof/>
          <w:lang w:val="en-US" w:eastAsia="en-US"/>
        </w:rPr>
        <w:lastRenderedPageBreak/>
        <w:drawing>
          <wp:inline distT="0" distB="0" distL="0" distR="0" wp14:anchorId="30D4FCB1" wp14:editId="75EEE073">
            <wp:extent cx="5942330" cy="8004881"/>
            <wp:effectExtent l="0" t="0" r="127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942330" cy="8004881"/>
                    </a:xfrm>
                    <a:prstGeom prst="rect">
                      <a:avLst/>
                    </a:prstGeom>
                  </pic:spPr>
                </pic:pic>
              </a:graphicData>
            </a:graphic>
          </wp:inline>
        </w:drawing>
      </w:r>
      <w:r w:rsidRPr="00BF4F90">
        <w:rPr>
          <w:noProof/>
        </w:rPr>
        <w:t xml:space="preserve"> </w:t>
      </w:r>
      <w:r>
        <w:rPr>
          <w:noProof/>
          <w:lang w:val="en-US" w:eastAsia="en-US"/>
        </w:rPr>
        <w:lastRenderedPageBreak/>
        <w:drawing>
          <wp:inline distT="0" distB="0" distL="0" distR="0" wp14:anchorId="682586EC" wp14:editId="02B6025A">
            <wp:extent cx="5942330" cy="8004881"/>
            <wp:effectExtent l="0" t="0" r="127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942330" cy="8004881"/>
                    </a:xfrm>
                    <a:prstGeom prst="rect">
                      <a:avLst/>
                    </a:prstGeom>
                  </pic:spPr>
                </pic:pic>
              </a:graphicData>
            </a:graphic>
          </wp:inline>
        </w:drawing>
      </w:r>
    </w:p>
    <w:p w14:paraId="3809A424" w14:textId="77777777" w:rsidR="00DA0291" w:rsidRDefault="00DA0291" w:rsidP="00DA0291">
      <w:pPr>
        <w:rPr>
          <w:noProof/>
          <w:lang w:val="ru-RU"/>
        </w:rPr>
      </w:pPr>
      <w:r>
        <w:rPr>
          <w:noProof/>
          <w:lang w:val="en-US" w:eastAsia="en-US"/>
        </w:rPr>
        <w:lastRenderedPageBreak/>
        <w:drawing>
          <wp:inline distT="0" distB="0" distL="0" distR="0" wp14:anchorId="1B84D86A" wp14:editId="526F2A4F">
            <wp:extent cx="5942330" cy="8004881"/>
            <wp:effectExtent l="0" t="0" r="127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942330" cy="8004881"/>
                    </a:xfrm>
                    <a:prstGeom prst="rect">
                      <a:avLst/>
                    </a:prstGeom>
                  </pic:spPr>
                </pic:pic>
              </a:graphicData>
            </a:graphic>
          </wp:inline>
        </w:drawing>
      </w:r>
      <w:r w:rsidRPr="00BF4F90">
        <w:rPr>
          <w:noProof/>
        </w:rPr>
        <w:t xml:space="preserve"> </w:t>
      </w:r>
      <w:r>
        <w:rPr>
          <w:noProof/>
          <w:lang w:val="en-US" w:eastAsia="en-US"/>
        </w:rPr>
        <w:lastRenderedPageBreak/>
        <w:drawing>
          <wp:inline distT="0" distB="0" distL="0" distR="0" wp14:anchorId="0DB6F457" wp14:editId="3EC866B4">
            <wp:extent cx="5942330" cy="8004881"/>
            <wp:effectExtent l="0" t="0" r="127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942330" cy="8004881"/>
                    </a:xfrm>
                    <a:prstGeom prst="rect">
                      <a:avLst/>
                    </a:prstGeom>
                  </pic:spPr>
                </pic:pic>
              </a:graphicData>
            </a:graphic>
          </wp:inline>
        </w:drawing>
      </w:r>
      <w:r w:rsidRPr="00BF4F90">
        <w:rPr>
          <w:noProof/>
        </w:rPr>
        <w:t xml:space="preserve"> </w:t>
      </w:r>
      <w:r>
        <w:rPr>
          <w:noProof/>
          <w:lang w:val="en-US" w:eastAsia="en-US"/>
        </w:rPr>
        <w:lastRenderedPageBreak/>
        <w:drawing>
          <wp:inline distT="0" distB="0" distL="0" distR="0" wp14:anchorId="2918CA9A" wp14:editId="37214D2A">
            <wp:extent cx="5942330" cy="8004881"/>
            <wp:effectExtent l="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942330" cy="8004881"/>
                    </a:xfrm>
                    <a:prstGeom prst="rect">
                      <a:avLst/>
                    </a:prstGeom>
                  </pic:spPr>
                </pic:pic>
              </a:graphicData>
            </a:graphic>
          </wp:inline>
        </w:drawing>
      </w:r>
    </w:p>
    <w:p w14:paraId="64EABC5D" w14:textId="77777777" w:rsidR="00DA0291" w:rsidRDefault="00DA0291" w:rsidP="00DA0291">
      <w:pPr>
        <w:rPr>
          <w:noProof/>
          <w:lang w:val="ru-RU"/>
        </w:rPr>
      </w:pPr>
      <w:r>
        <w:rPr>
          <w:noProof/>
          <w:lang w:val="en-US" w:eastAsia="en-US"/>
        </w:rPr>
        <w:lastRenderedPageBreak/>
        <w:drawing>
          <wp:inline distT="0" distB="0" distL="0" distR="0" wp14:anchorId="139A0839" wp14:editId="173A1C85">
            <wp:extent cx="5942330" cy="8004881"/>
            <wp:effectExtent l="0" t="0" r="127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942330" cy="8004881"/>
                    </a:xfrm>
                    <a:prstGeom prst="rect">
                      <a:avLst/>
                    </a:prstGeom>
                  </pic:spPr>
                </pic:pic>
              </a:graphicData>
            </a:graphic>
          </wp:inline>
        </w:drawing>
      </w:r>
      <w:r w:rsidRPr="00BF4F90">
        <w:rPr>
          <w:noProof/>
        </w:rPr>
        <w:t xml:space="preserve"> </w:t>
      </w:r>
      <w:r>
        <w:rPr>
          <w:noProof/>
          <w:lang w:val="en-US" w:eastAsia="en-US"/>
        </w:rPr>
        <w:lastRenderedPageBreak/>
        <w:drawing>
          <wp:inline distT="0" distB="0" distL="0" distR="0" wp14:anchorId="2B64DB6E" wp14:editId="5742DEE1">
            <wp:extent cx="5942330" cy="8004881"/>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942330" cy="8004881"/>
                    </a:xfrm>
                    <a:prstGeom prst="rect">
                      <a:avLst/>
                    </a:prstGeom>
                  </pic:spPr>
                </pic:pic>
              </a:graphicData>
            </a:graphic>
          </wp:inline>
        </w:drawing>
      </w:r>
      <w:r w:rsidRPr="00BF4F90">
        <w:rPr>
          <w:noProof/>
        </w:rPr>
        <w:t xml:space="preserve"> </w:t>
      </w:r>
      <w:r>
        <w:rPr>
          <w:noProof/>
          <w:lang w:val="en-US" w:eastAsia="en-US"/>
        </w:rPr>
        <w:lastRenderedPageBreak/>
        <w:drawing>
          <wp:inline distT="0" distB="0" distL="0" distR="0" wp14:anchorId="3B6D485D" wp14:editId="6A7DDD77">
            <wp:extent cx="5942330" cy="8004881"/>
            <wp:effectExtent l="0" t="0" r="127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942330" cy="8004881"/>
                    </a:xfrm>
                    <a:prstGeom prst="rect">
                      <a:avLst/>
                    </a:prstGeom>
                  </pic:spPr>
                </pic:pic>
              </a:graphicData>
            </a:graphic>
          </wp:inline>
        </w:drawing>
      </w:r>
      <w:r>
        <w:rPr>
          <w:noProof/>
          <w:lang w:val="en-US" w:eastAsia="en-US"/>
        </w:rPr>
        <w:lastRenderedPageBreak/>
        <w:drawing>
          <wp:inline distT="0" distB="0" distL="0" distR="0" wp14:anchorId="79A61B95" wp14:editId="747D1EE8">
            <wp:extent cx="5942330" cy="8402955"/>
            <wp:effectExtent l="0" t="0" r="1270" b="0"/>
            <wp:docPr id="76" name="Picture 76" descr="C:\Users\yuliya.yantsen\Desktop\WhatsApp Image 2020-10-15 at 12.12.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uliya.yantsen\Desktop\WhatsApp Image 2020-10-15 at 12.12.17.jpe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2330" cy="8402955"/>
                    </a:xfrm>
                    <a:prstGeom prst="rect">
                      <a:avLst/>
                    </a:prstGeom>
                    <a:noFill/>
                    <a:ln>
                      <a:noFill/>
                    </a:ln>
                  </pic:spPr>
                </pic:pic>
              </a:graphicData>
            </a:graphic>
          </wp:inline>
        </w:drawing>
      </w:r>
    </w:p>
    <w:p w14:paraId="1C4919F9" w14:textId="77777777" w:rsidR="00DA0291" w:rsidRPr="00E42803" w:rsidRDefault="00DA0291" w:rsidP="00DA0291">
      <w:pPr>
        <w:rPr>
          <w:noProof/>
          <w:lang w:val="ru-RU"/>
        </w:rPr>
      </w:pPr>
    </w:p>
    <w:p w14:paraId="3B76254C" w14:textId="77777777" w:rsidR="00DA0291" w:rsidRDefault="00DA0291" w:rsidP="00DA0291">
      <w:pPr>
        <w:rPr>
          <w:lang w:val="ru-RU"/>
        </w:rPr>
      </w:pPr>
      <w:r>
        <w:rPr>
          <w:noProof/>
          <w:lang w:val="en-US" w:eastAsia="en-US"/>
        </w:rPr>
        <w:lastRenderedPageBreak/>
        <w:drawing>
          <wp:inline distT="0" distB="0" distL="0" distR="0" wp14:anchorId="7F17AD2D" wp14:editId="4A5BA423">
            <wp:extent cx="5942330" cy="8407976"/>
            <wp:effectExtent l="0" t="0" r="127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942330" cy="8407976"/>
                    </a:xfrm>
                    <a:prstGeom prst="rect">
                      <a:avLst/>
                    </a:prstGeom>
                  </pic:spPr>
                </pic:pic>
              </a:graphicData>
            </a:graphic>
          </wp:inline>
        </w:drawing>
      </w:r>
    </w:p>
    <w:p w14:paraId="3E81A528" w14:textId="77777777" w:rsidR="00DA0291" w:rsidRDefault="00DA0291" w:rsidP="00DA0291">
      <w:pPr>
        <w:rPr>
          <w:lang w:val="ru-RU"/>
        </w:rPr>
      </w:pPr>
      <w:r>
        <w:rPr>
          <w:noProof/>
          <w:lang w:val="en-US" w:eastAsia="en-US"/>
        </w:rPr>
        <w:lastRenderedPageBreak/>
        <w:drawing>
          <wp:inline distT="0" distB="0" distL="0" distR="0" wp14:anchorId="38B4B83E" wp14:editId="080D0116">
            <wp:extent cx="5942330" cy="8407976"/>
            <wp:effectExtent l="0" t="0" r="127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942330" cy="8407976"/>
                    </a:xfrm>
                    <a:prstGeom prst="rect">
                      <a:avLst/>
                    </a:prstGeom>
                  </pic:spPr>
                </pic:pic>
              </a:graphicData>
            </a:graphic>
          </wp:inline>
        </w:drawing>
      </w:r>
      <w:r>
        <w:rPr>
          <w:noProof/>
          <w:lang w:val="en-US" w:eastAsia="en-US"/>
        </w:rPr>
        <w:lastRenderedPageBreak/>
        <w:drawing>
          <wp:inline distT="0" distB="0" distL="0" distR="0" wp14:anchorId="75EF654E" wp14:editId="7C0E6A00">
            <wp:extent cx="5942330" cy="8407976"/>
            <wp:effectExtent l="0" t="0" r="127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942330" cy="8407976"/>
                    </a:xfrm>
                    <a:prstGeom prst="rect">
                      <a:avLst/>
                    </a:prstGeom>
                  </pic:spPr>
                </pic:pic>
              </a:graphicData>
            </a:graphic>
          </wp:inline>
        </w:drawing>
      </w:r>
      <w:r>
        <w:rPr>
          <w:noProof/>
          <w:lang w:val="en-US" w:eastAsia="en-US"/>
        </w:rPr>
        <w:lastRenderedPageBreak/>
        <w:drawing>
          <wp:inline distT="0" distB="0" distL="0" distR="0" wp14:anchorId="50058E31" wp14:editId="002CC1F3">
            <wp:extent cx="5942330" cy="8407976"/>
            <wp:effectExtent l="0" t="0" r="127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942330" cy="8407976"/>
                    </a:xfrm>
                    <a:prstGeom prst="rect">
                      <a:avLst/>
                    </a:prstGeom>
                  </pic:spPr>
                </pic:pic>
              </a:graphicData>
            </a:graphic>
          </wp:inline>
        </w:drawing>
      </w:r>
      <w:r>
        <w:rPr>
          <w:noProof/>
          <w:lang w:val="en-US" w:eastAsia="en-US"/>
        </w:rPr>
        <w:lastRenderedPageBreak/>
        <w:drawing>
          <wp:inline distT="0" distB="0" distL="0" distR="0" wp14:anchorId="50193A14" wp14:editId="72D5F0F3">
            <wp:extent cx="5942330" cy="8407976"/>
            <wp:effectExtent l="0" t="0" r="127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942330" cy="8407976"/>
                    </a:xfrm>
                    <a:prstGeom prst="rect">
                      <a:avLst/>
                    </a:prstGeom>
                  </pic:spPr>
                </pic:pic>
              </a:graphicData>
            </a:graphic>
          </wp:inline>
        </w:drawing>
      </w:r>
      <w:r>
        <w:rPr>
          <w:noProof/>
          <w:lang w:val="en-US" w:eastAsia="en-US"/>
        </w:rPr>
        <w:lastRenderedPageBreak/>
        <w:drawing>
          <wp:inline distT="0" distB="0" distL="0" distR="0" wp14:anchorId="148980C8" wp14:editId="7A1E3EB6">
            <wp:extent cx="5942330" cy="8407976"/>
            <wp:effectExtent l="0" t="0" r="127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942330" cy="8407976"/>
                    </a:xfrm>
                    <a:prstGeom prst="rect">
                      <a:avLst/>
                    </a:prstGeom>
                  </pic:spPr>
                </pic:pic>
              </a:graphicData>
            </a:graphic>
          </wp:inline>
        </w:drawing>
      </w:r>
      <w:r>
        <w:rPr>
          <w:noProof/>
          <w:lang w:val="en-US" w:eastAsia="en-US"/>
        </w:rPr>
        <w:lastRenderedPageBreak/>
        <w:drawing>
          <wp:inline distT="0" distB="0" distL="0" distR="0" wp14:anchorId="7558C5F3" wp14:editId="69AEE29A">
            <wp:extent cx="5942330" cy="8407976"/>
            <wp:effectExtent l="0" t="0" r="127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942330" cy="8407976"/>
                    </a:xfrm>
                    <a:prstGeom prst="rect">
                      <a:avLst/>
                    </a:prstGeom>
                  </pic:spPr>
                </pic:pic>
              </a:graphicData>
            </a:graphic>
          </wp:inline>
        </w:drawing>
      </w:r>
      <w:r>
        <w:rPr>
          <w:noProof/>
          <w:lang w:val="en-US" w:eastAsia="en-US"/>
        </w:rPr>
        <w:lastRenderedPageBreak/>
        <w:drawing>
          <wp:inline distT="0" distB="0" distL="0" distR="0" wp14:anchorId="75381A5D" wp14:editId="04585B9F">
            <wp:extent cx="5942330" cy="8407976"/>
            <wp:effectExtent l="0" t="0" r="127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942330" cy="8407976"/>
                    </a:xfrm>
                    <a:prstGeom prst="rect">
                      <a:avLst/>
                    </a:prstGeom>
                  </pic:spPr>
                </pic:pic>
              </a:graphicData>
            </a:graphic>
          </wp:inline>
        </w:drawing>
      </w:r>
      <w:r>
        <w:rPr>
          <w:noProof/>
          <w:lang w:val="en-US" w:eastAsia="en-US"/>
        </w:rPr>
        <w:lastRenderedPageBreak/>
        <w:drawing>
          <wp:inline distT="0" distB="0" distL="0" distR="0" wp14:anchorId="4CBFA3B9" wp14:editId="6EF8DC8D">
            <wp:extent cx="5942330" cy="8407976"/>
            <wp:effectExtent l="0" t="0" r="127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942330" cy="8407976"/>
                    </a:xfrm>
                    <a:prstGeom prst="rect">
                      <a:avLst/>
                    </a:prstGeom>
                  </pic:spPr>
                </pic:pic>
              </a:graphicData>
            </a:graphic>
          </wp:inline>
        </w:drawing>
      </w:r>
      <w:r>
        <w:rPr>
          <w:noProof/>
          <w:lang w:val="en-US" w:eastAsia="en-US"/>
        </w:rPr>
        <w:lastRenderedPageBreak/>
        <w:drawing>
          <wp:inline distT="0" distB="0" distL="0" distR="0" wp14:anchorId="5C320016" wp14:editId="053A375E">
            <wp:extent cx="5942330" cy="8407976"/>
            <wp:effectExtent l="0" t="0" r="127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942330" cy="8407976"/>
                    </a:xfrm>
                    <a:prstGeom prst="rect">
                      <a:avLst/>
                    </a:prstGeom>
                  </pic:spPr>
                </pic:pic>
              </a:graphicData>
            </a:graphic>
          </wp:inline>
        </w:drawing>
      </w:r>
      <w:r>
        <w:rPr>
          <w:noProof/>
          <w:lang w:val="en-US" w:eastAsia="en-US"/>
        </w:rPr>
        <w:lastRenderedPageBreak/>
        <w:drawing>
          <wp:inline distT="0" distB="0" distL="0" distR="0" wp14:anchorId="256ACFCA" wp14:editId="0DB24C88">
            <wp:extent cx="5942330" cy="8407976"/>
            <wp:effectExtent l="0" t="0" r="127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942330" cy="8407976"/>
                    </a:xfrm>
                    <a:prstGeom prst="rect">
                      <a:avLst/>
                    </a:prstGeom>
                  </pic:spPr>
                </pic:pic>
              </a:graphicData>
            </a:graphic>
          </wp:inline>
        </w:drawing>
      </w:r>
      <w:r>
        <w:rPr>
          <w:noProof/>
          <w:lang w:val="en-US" w:eastAsia="en-US"/>
        </w:rPr>
        <w:lastRenderedPageBreak/>
        <w:drawing>
          <wp:inline distT="0" distB="0" distL="0" distR="0" wp14:anchorId="0C2EB036" wp14:editId="762AC0EF">
            <wp:extent cx="5942330" cy="8407976"/>
            <wp:effectExtent l="0" t="0" r="127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942330" cy="8407976"/>
                    </a:xfrm>
                    <a:prstGeom prst="rect">
                      <a:avLst/>
                    </a:prstGeom>
                  </pic:spPr>
                </pic:pic>
              </a:graphicData>
            </a:graphic>
          </wp:inline>
        </w:drawing>
      </w:r>
      <w:r>
        <w:rPr>
          <w:noProof/>
          <w:lang w:val="en-US" w:eastAsia="en-US"/>
        </w:rPr>
        <w:lastRenderedPageBreak/>
        <w:drawing>
          <wp:inline distT="0" distB="0" distL="0" distR="0" wp14:anchorId="61388F4D" wp14:editId="51DE6E30">
            <wp:extent cx="5942330" cy="8407976"/>
            <wp:effectExtent l="0" t="0" r="127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942330" cy="8407976"/>
                    </a:xfrm>
                    <a:prstGeom prst="rect">
                      <a:avLst/>
                    </a:prstGeom>
                  </pic:spPr>
                </pic:pic>
              </a:graphicData>
            </a:graphic>
          </wp:inline>
        </w:drawing>
      </w:r>
    </w:p>
    <w:p w14:paraId="0EA9D37D" w14:textId="77777777" w:rsidR="00DA0291" w:rsidRDefault="00DA0291" w:rsidP="00DA0291">
      <w:pPr>
        <w:rPr>
          <w:lang w:val="ru-RU"/>
        </w:rPr>
      </w:pPr>
      <w:r>
        <w:rPr>
          <w:noProof/>
          <w:lang w:val="en-US" w:eastAsia="en-US"/>
        </w:rPr>
        <w:lastRenderedPageBreak/>
        <w:drawing>
          <wp:inline distT="0" distB="0" distL="0" distR="0" wp14:anchorId="5D3612E2" wp14:editId="7E7F5412">
            <wp:extent cx="5942330" cy="8407976"/>
            <wp:effectExtent l="0" t="0" r="127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942330" cy="8407976"/>
                    </a:xfrm>
                    <a:prstGeom prst="rect">
                      <a:avLst/>
                    </a:prstGeom>
                  </pic:spPr>
                </pic:pic>
              </a:graphicData>
            </a:graphic>
          </wp:inline>
        </w:drawing>
      </w:r>
      <w:r>
        <w:rPr>
          <w:noProof/>
          <w:lang w:val="en-US" w:eastAsia="en-US"/>
        </w:rPr>
        <w:lastRenderedPageBreak/>
        <w:drawing>
          <wp:inline distT="0" distB="0" distL="0" distR="0" wp14:anchorId="75C92CEC" wp14:editId="41CD59A3">
            <wp:extent cx="5942330" cy="8407976"/>
            <wp:effectExtent l="0" t="0" r="127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942330" cy="8407976"/>
                    </a:xfrm>
                    <a:prstGeom prst="rect">
                      <a:avLst/>
                    </a:prstGeom>
                  </pic:spPr>
                </pic:pic>
              </a:graphicData>
            </a:graphic>
          </wp:inline>
        </w:drawing>
      </w:r>
      <w:r>
        <w:rPr>
          <w:noProof/>
          <w:lang w:val="en-US" w:eastAsia="en-US"/>
        </w:rPr>
        <w:lastRenderedPageBreak/>
        <w:drawing>
          <wp:inline distT="0" distB="0" distL="0" distR="0" wp14:anchorId="7DF49E73" wp14:editId="2C6F929F">
            <wp:extent cx="5942330" cy="8407976"/>
            <wp:effectExtent l="0" t="0" r="127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942330" cy="8407976"/>
                    </a:xfrm>
                    <a:prstGeom prst="rect">
                      <a:avLst/>
                    </a:prstGeom>
                  </pic:spPr>
                </pic:pic>
              </a:graphicData>
            </a:graphic>
          </wp:inline>
        </w:drawing>
      </w:r>
      <w:r>
        <w:rPr>
          <w:noProof/>
          <w:lang w:val="en-US" w:eastAsia="en-US"/>
        </w:rPr>
        <w:lastRenderedPageBreak/>
        <w:drawing>
          <wp:inline distT="0" distB="0" distL="0" distR="0" wp14:anchorId="4F58A684" wp14:editId="16F8FE1B">
            <wp:extent cx="5942330" cy="8407976"/>
            <wp:effectExtent l="0" t="0" r="127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942330" cy="8407976"/>
                    </a:xfrm>
                    <a:prstGeom prst="rect">
                      <a:avLst/>
                    </a:prstGeom>
                  </pic:spPr>
                </pic:pic>
              </a:graphicData>
            </a:graphic>
          </wp:inline>
        </w:drawing>
      </w:r>
      <w:r>
        <w:rPr>
          <w:noProof/>
          <w:lang w:val="en-US" w:eastAsia="en-US"/>
        </w:rPr>
        <w:lastRenderedPageBreak/>
        <w:drawing>
          <wp:inline distT="0" distB="0" distL="0" distR="0" wp14:anchorId="693917B7" wp14:editId="4E4FB360">
            <wp:extent cx="5942330" cy="8407976"/>
            <wp:effectExtent l="0" t="0" r="127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942330" cy="8407976"/>
                    </a:xfrm>
                    <a:prstGeom prst="rect">
                      <a:avLst/>
                    </a:prstGeom>
                  </pic:spPr>
                </pic:pic>
              </a:graphicData>
            </a:graphic>
          </wp:inline>
        </w:drawing>
      </w:r>
      <w:r>
        <w:rPr>
          <w:noProof/>
          <w:lang w:val="en-US" w:eastAsia="en-US"/>
        </w:rPr>
        <w:lastRenderedPageBreak/>
        <w:drawing>
          <wp:inline distT="0" distB="0" distL="0" distR="0" wp14:anchorId="62A1594B" wp14:editId="62EB6FE8">
            <wp:extent cx="5942330" cy="8407976"/>
            <wp:effectExtent l="0" t="0" r="127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942330" cy="8407976"/>
                    </a:xfrm>
                    <a:prstGeom prst="rect">
                      <a:avLst/>
                    </a:prstGeom>
                  </pic:spPr>
                </pic:pic>
              </a:graphicData>
            </a:graphic>
          </wp:inline>
        </w:drawing>
      </w:r>
      <w:r>
        <w:rPr>
          <w:noProof/>
          <w:lang w:val="en-US" w:eastAsia="en-US"/>
        </w:rPr>
        <w:lastRenderedPageBreak/>
        <w:drawing>
          <wp:inline distT="0" distB="0" distL="0" distR="0" wp14:anchorId="7D30F311" wp14:editId="59E9C092">
            <wp:extent cx="5942330" cy="8407976"/>
            <wp:effectExtent l="0" t="0" r="127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942330" cy="8407976"/>
                    </a:xfrm>
                    <a:prstGeom prst="rect">
                      <a:avLst/>
                    </a:prstGeom>
                  </pic:spPr>
                </pic:pic>
              </a:graphicData>
            </a:graphic>
          </wp:inline>
        </w:drawing>
      </w:r>
      <w:r>
        <w:rPr>
          <w:noProof/>
          <w:lang w:val="en-US" w:eastAsia="en-US"/>
        </w:rPr>
        <w:lastRenderedPageBreak/>
        <w:drawing>
          <wp:inline distT="0" distB="0" distL="0" distR="0" wp14:anchorId="778D825E" wp14:editId="0ACF4E7B">
            <wp:extent cx="5942330" cy="8407976"/>
            <wp:effectExtent l="0" t="0" r="127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942330" cy="8407976"/>
                    </a:xfrm>
                    <a:prstGeom prst="rect">
                      <a:avLst/>
                    </a:prstGeom>
                  </pic:spPr>
                </pic:pic>
              </a:graphicData>
            </a:graphic>
          </wp:inline>
        </w:drawing>
      </w:r>
      <w:r>
        <w:rPr>
          <w:noProof/>
          <w:lang w:val="en-US" w:eastAsia="en-US"/>
        </w:rPr>
        <w:lastRenderedPageBreak/>
        <w:drawing>
          <wp:inline distT="0" distB="0" distL="0" distR="0" wp14:anchorId="4E0281C0" wp14:editId="51387E03">
            <wp:extent cx="5942330" cy="8407976"/>
            <wp:effectExtent l="0" t="0" r="127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942330" cy="8407976"/>
                    </a:xfrm>
                    <a:prstGeom prst="rect">
                      <a:avLst/>
                    </a:prstGeom>
                  </pic:spPr>
                </pic:pic>
              </a:graphicData>
            </a:graphic>
          </wp:inline>
        </w:drawing>
      </w:r>
      <w:r>
        <w:rPr>
          <w:noProof/>
          <w:lang w:val="en-US" w:eastAsia="en-US"/>
        </w:rPr>
        <w:lastRenderedPageBreak/>
        <w:drawing>
          <wp:inline distT="0" distB="0" distL="0" distR="0" wp14:anchorId="7F471C11" wp14:editId="660CB65A">
            <wp:extent cx="5942330" cy="8407976"/>
            <wp:effectExtent l="0" t="0" r="127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942330" cy="8407976"/>
                    </a:xfrm>
                    <a:prstGeom prst="rect">
                      <a:avLst/>
                    </a:prstGeom>
                  </pic:spPr>
                </pic:pic>
              </a:graphicData>
            </a:graphic>
          </wp:inline>
        </w:drawing>
      </w:r>
      <w:r>
        <w:rPr>
          <w:noProof/>
          <w:lang w:val="en-US" w:eastAsia="en-US"/>
        </w:rPr>
        <w:lastRenderedPageBreak/>
        <w:drawing>
          <wp:inline distT="0" distB="0" distL="0" distR="0" wp14:anchorId="10BC9668" wp14:editId="2DE2C2FD">
            <wp:extent cx="5942330" cy="8407976"/>
            <wp:effectExtent l="0" t="0" r="127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942330" cy="8407976"/>
                    </a:xfrm>
                    <a:prstGeom prst="rect">
                      <a:avLst/>
                    </a:prstGeom>
                  </pic:spPr>
                </pic:pic>
              </a:graphicData>
            </a:graphic>
          </wp:inline>
        </w:drawing>
      </w:r>
      <w:r>
        <w:rPr>
          <w:noProof/>
          <w:lang w:val="en-US" w:eastAsia="en-US"/>
        </w:rPr>
        <w:lastRenderedPageBreak/>
        <w:drawing>
          <wp:inline distT="0" distB="0" distL="0" distR="0" wp14:anchorId="6F5F2804" wp14:editId="308F25ED">
            <wp:extent cx="5942330" cy="8407976"/>
            <wp:effectExtent l="0" t="0" r="127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942330" cy="8407976"/>
                    </a:xfrm>
                    <a:prstGeom prst="rect">
                      <a:avLst/>
                    </a:prstGeom>
                  </pic:spPr>
                </pic:pic>
              </a:graphicData>
            </a:graphic>
          </wp:inline>
        </w:drawing>
      </w:r>
      <w:r>
        <w:rPr>
          <w:noProof/>
          <w:lang w:val="en-US" w:eastAsia="en-US"/>
        </w:rPr>
        <w:lastRenderedPageBreak/>
        <w:drawing>
          <wp:inline distT="0" distB="0" distL="0" distR="0" wp14:anchorId="7EAED454" wp14:editId="1414958D">
            <wp:extent cx="5942330" cy="8407976"/>
            <wp:effectExtent l="0" t="0" r="127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5942330" cy="8407976"/>
                    </a:xfrm>
                    <a:prstGeom prst="rect">
                      <a:avLst/>
                    </a:prstGeom>
                  </pic:spPr>
                </pic:pic>
              </a:graphicData>
            </a:graphic>
          </wp:inline>
        </w:drawing>
      </w:r>
      <w:r>
        <w:rPr>
          <w:noProof/>
          <w:lang w:val="en-US" w:eastAsia="en-US"/>
        </w:rPr>
        <w:lastRenderedPageBreak/>
        <w:drawing>
          <wp:inline distT="0" distB="0" distL="0" distR="0" wp14:anchorId="74B9FF96" wp14:editId="1E8F14A1">
            <wp:extent cx="5942330" cy="8407976"/>
            <wp:effectExtent l="0" t="0" r="127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5942330" cy="8407976"/>
                    </a:xfrm>
                    <a:prstGeom prst="rect">
                      <a:avLst/>
                    </a:prstGeom>
                  </pic:spPr>
                </pic:pic>
              </a:graphicData>
            </a:graphic>
          </wp:inline>
        </w:drawing>
      </w:r>
      <w:r>
        <w:rPr>
          <w:noProof/>
          <w:lang w:val="en-US" w:eastAsia="en-US"/>
        </w:rPr>
        <w:lastRenderedPageBreak/>
        <w:drawing>
          <wp:inline distT="0" distB="0" distL="0" distR="0" wp14:anchorId="72173722" wp14:editId="7FAAFA99">
            <wp:extent cx="5942330" cy="8407976"/>
            <wp:effectExtent l="0" t="0" r="127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5942330" cy="8407976"/>
                    </a:xfrm>
                    <a:prstGeom prst="rect">
                      <a:avLst/>
                    </a:prstGeom>
                  </pic:spPr>
                </pic:pic>
              </a:graphicData>
            </a:graphic>
          </wp:inline>
        </w:drawing>
      </w:r>
    </w:p>
    <w:p w14:paraId="242321BA" w14:textId="77777777" w:rsidR="00DA0291" w:rsidRPr="00E42803" w:rsidRDefault="00DA0291" w:rsidP="00DA0291">
      <w:pPr>
        <w:rPr>
          <w:lang w:val="ru-RU"/>
        </w:rPr>
      </w:pPr>
    </w:p>
    <w:p w14:paraId="72D1A2B3" w14:textId="77777777" w:rsidR="00DA0291" w:rsidRDefault="00DA0291" w:rsidP="00DA0291">
      <w:r>
        <w:rPr>
          <w:noProof/>
          <w:lang w:val="en-US" w:eastAsia="en-US"/>
        </w:rPr>
        <w:lastRenderedPageBreak/>
        <w:drawing>
          <wp:inline distT="0" distB="0" distL="0" distR="0" wp14:anchorId="5D5CCB79" wp14:editId="4BF6BF97">
            <wp:extent cx="5332474" cy="7118857"/>
            <wp:effectExtent l="0" t="0" r="1905" b="6350"/>
            <wp:docPr id="94" name="Picture 94" descr="C:\Users\yuliya.yantsen\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yuliya.yantsen\Desktop\1.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t="6151" b="7677"/>
                    <a:stretch/>
                  </pic:blipFill>
                  <pic:spPr bwMode="auto">
                    <a:xfrm>
                      <a:off x="0" y="0"/>
                      <a:ext cx="5336879" cy="7124737"/>
                    </a:xfrm>
                    <a:prstGeom prst="rect">
                      <a:avLst/>
                    </a:prstGeom>
                    <a:noFill/>
                    <a:ln>
                      <a:noFill/>
                    </a:ln>
                    <a:extLst>
                      <a:ext uri="{53640926-AAD7-44D8-BBD7-CCE9431645EC}">
                        <a14:shadowObscured xmlns:a14="http://schemas.microsoft.com/office/drawing/2010/main"/>
                      </a:ext>
                    </a:extLst>
                  </pic:spPr>
                </pic:pic>
              </a:graphicData>
            </a:graphic>
          </wp:inline>
        </w:drawing>
      </w:r>
    </w:p>
    <w:p w14:paraId="6F5BADD4" w14:textId="77777777" w:rsidR="00DA0291" w:rsidRDefault="00DA0291" w:rsidP="00DA0291">
      <w:r>
        <w:rPr>
          <w:noProof/>
          <w:lang w:val="en-US" w:eastAsia="en-US"/>
        </w:rPr>
        <w:lastRenderedPageBreak/>
        <w:drawing>
          <wp:inline distT="0" distB="0" distL="0" distR="0" wp14:anchorId="5420ED81" wp14:editId="0E444C0D">
            <wp:extent cx="5942330" cy="8264819"/>
            <wp:effectExtent l="0" t="0" r="1270" b="3175"/>
            <wp:docPr id="95" name="Picture 95" descr="C:\Users\yuliya.yantsen\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yuliya.yantsen\Desktop\2.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942330" cy="8264819"/>
                    </a:xfrm>
                    <a:prstGeom prst="rect">
                      <a:avLst/>
                    </a:prstGeom>
                    <a:noFill/>
                    <a:ln>
                      <a:noFill/>
                    </a:ln>
                  </pic:spPr>
                </pic:pic>
              </a:graphicData>
            </a:graphic>
          </wp:inline>
        </w:drawing>
      </w:r>
    </w:p>
    <w:p w14:paraId="2B288126" w14:textId="77777777" w:rsidR="00DA0291" w:rsidRDefault="00DA0291" w:rsidP="00DA0291">
      <w:r>
        <w:rPr>
          <w:noProof/>
          <w:lang w:val="en-US" w:eastAsia="en-US"/>
        </w:rPr>
        <w:lastRenderedPageBreak/>
        <w:drawing>
          <wp:inline distT="0" distB="0" distL="0" distR="0" wp14:anchorId="6D264E8F" wp14:editId="71A0BADC">
            <wp:extent cx="5942330" cy="8264819"/>
            <wp:effectExtent l="0" t="0" r="1270" b="3175"/>
            <wp:docPr id="96" name="Picture 96" descr="C:\Users\yuliya.yantsen\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uliya.yantsen\Desktop\3.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942330" cy="8264819"/>
                    </a:xfrm>
                    <a:prstGeom prst="rect">
                      <a:avLst/>
                    </a:prstGeom>
                    <a:noFill/>
                    <a:ln>
                      <a:noFill/>
                    </a:ln>
                  </pic:spPr>
                </pic:pic>
              </a:graphicData>
            </a:graphic>
          </wp:inline>
        </w:drawing>
      </w:r>
    </w:p>
    <w:p w14:paraId="4BEF4E45" w14:textId="77777777" w:rsidR="00DA0291" w:rsidRDefault="00DA0291" w:rsidP="00DA0291"/>
    <w:p w14:paraId="369A8123" w14:textId="77777777" w:rsidR="00DA0291" w:rsidRDefault="00DA0291" w:rsidP="00DA0291">
      <w:pPr>
        <w:rPr>
          <w:lang w:val="ru-RU"/>
        </w:rPr>
      </w:pPr>
      <w:r>
        <w:rPr>
          <w:noProof/>
          <w:lang w:val="en-US" w:eastAsia="en-US"/>
        </w:rPr>
        <w:lastRenderedPageBreak/>
        <w:drawing>
          <wp:inline distT="0" distB="0" distL="0" distR="0" wp14:anchorId="3E2D6DF4" wp14:editId="6FDFEFFF">
            <wp:extent cx="5942330" cy="8407976"/>
            <wp:effectExtent l="0" t="0" r="127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942330" cy="8407976"/>
                    </a:xfrm>
                    <a:prstGeom prst="rect">
                      <a:avLst/>
                    </a:prstGeom>
                  </pic:spPr>
                </pic:pic>
              </a:graphicData>
            </a:graphic>
          </wp:inline>
        </w:drawing>
      </w:r>
    </w:p>
    <w:p w14:paraId="6058EDE9" w14:textId="77777777" w:rsidR="00DA0291" w:rsidRDefault="00DA0291" w:rsidP="00DA0291">
      <w:r>
        <w:rPr>
          <w:noProof/>
          <w:lang w:val="en-US" w:eastAsia="en-US"/>
        </w:rPr>
        <w:lastRenderedPageBreak/>
        <w:drawing>
          <wp:inline distT="0" distB="0" distL="0" distR="0" wp14:anchorId="7D06F8FA" wp14:editId="0F8A8C07">
            <wp:extent cx="5942330" cy="8407976"/>
            <wp:effectExtent l="0" t="0" r="127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5942330" cy="8407976"/>
                    </a:xfrm>
                    <a:prstGeom prst="rect">
                      <a:avLst/>
                    </a:prstGeom>
                  </pic:spPr>
                </pic:pic>
              </a:graphicData>
            </a:graphic>
          </wp:inline>
        </w:drawing>
      </w:r>
      <w:r>
        <w:rPr>
          <w:noProof/>
          <w:lang w:val="en-US" w:eastAsia="en-US"/>
        </w:rPr>
        <w:lastRenderedPageBreak/>
        <w:drawing>
          <wp:inline distT="0" distB="0" distL="0" distR="0" wp14:anchorId="512AB019" wp14:editId="6DB29AD4">
            <wp:extent cx="5942330" cy="8407976"/>
            <wp:effectExtent l="0" t="0" r="127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942330" cy="8407976"/>
                    </a:xfrm>
                    <a:prstGeom prst="rect">
                      <a:avLst/>
                    </a:prstGeom>
                  </pic:spPr>
                </pic:pic>
              </a:graphicData>
            </a:graphic>
          </wp:inline>
        </w:drawing>
      </w:r>
    </w:p>
    <w:p w14:paraId="4EABE773" w14:textId="77777777" w:rsidR="00DA0291" w:rsidRDefault="00DA0291" w:rsidP="00DA0291"/>
    <w:p w14:paraId="1F458130" w14:textId="77777777" w:rsidR="00DA0291" w:rsidRDefault="00DA0291" w:rsidP="00DA0291">
      <w:pPr>
        <w:jc w:val="center"/>
        <w:rPr>
          <w:lang w:val="en-US"/>
        </w:rPr>
      </w:pPr>
    </w:p>
    <w:p w14:paraId="4879C8A8" w14:textId="77777777" w:rsidR="00DA0291" w:rsidRDefault="00DA0291" w:rsidP="00DA0291">
      <w:pPr>
        <w:jc w:val="center"/>
        <w:rPr>
          <w:lang w:val="en-US"/>
        </w:rPr>
      </w:pPr>
    </w:p>
    <w:p w14:paraId="0313B40B" w14:textId="77777777" w:rsidR="00DA0291" w:rsidRDefault="00DA0291" w:rsidP="00DA0291">
      <w:pPr>
        <w:jc w:val="center"/>
        <w:rPr>
          <w:lang w:val="en-US"/>
        </w:rPr>
      </w:pPr>
    </w:p>
    <w:p w14:paraId="33DAFE85" w14:textId="3F8C92F3" w:rsidR="00DA0291" w:rsidRPr="00CE3BE7" w:rsidRDefault="00DA0291" w:rsidP="00DA0291">
      <w:pPr>
        <w:jc w:val="center"/>
        <w:rPr>
          <w:b/>
          <w:lang w:val="en-US"/>
        </w:rPr>
      </w:pPr>
      <w:r w:rsidRPr="00CE3BE7">
        <w:rPr>
          <w:b/>
          <w:lang w:val="en-US"/>
        </w:rPr>
        <w:lastRenderedPageBreak/>
        <w:t>APPENDIX D</w:t>
      </w:r>
    </w:p>
    <w:p w14:paraId="20BF2520" w14:textId="77777777" w:rsidR="00DA0291" w:rsidRPr="00CE3BE7" w:rsidRDefault="00DA0291" w:rsidP="00DA0291">
      <w:pPr>
        <w:jc w:val="center"/>
        <w:rPr>
          <w:b/>
          <w:lang w:val="en-US"/>
        </w:rPr>
      </w:pPr>
    </w:p>
    <w:p w14:paraId="736302B0" w14:textId="7484ABC9" w:rsidR="00DA0291" w:rsidRPr="00CE3BE7" w:rsidRDefault="00DA0291" w:rsidP="00DA0291">
      <w:pPr>
        <w:jc w:val="center"/>
        <w:rPr>
          <w:b/>
          <w:lang w:val="en-US"/>
        </w:rPr>
      </w:pPr>
      <w:r w:rsidRPr="00CE3BE7">
        <w:rPr>
          <w:b/>
          <w:lang w:val="en-US"/>
        </w:rPr>
        <w:t>Patent for invention</w:t>
      </w:r>
    </w:p>
    <w:p w14:paraId="386B19FE" w14:textId="77777777" w:rsidR="00DA0291" w:rsidRDefault="00DA0291" w:rsidP="00DA0291">
      <w:pPr>
        <w:rPr>
          <w:lang w:val="ru-RU"/>
        </w:rPr>
      </w:pPr>
      <w:r>
        <w:rPr>
          <w:noProof/>
          <w:lang w:val="en-US" w:eastAsia="en-US"/>
        </w:rPr>
        <w:drawing>
          <wp:inline distT="0" distB="0" distL="0" distR="0" wp14:anchorId="77EA987F" wp14:editId="7DE9261C">
            <wp:extent cx="5942330" cy="8407976"/>
            <wp:effectExtent l="0" t="0" r="127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942330" cy="8407976"/>
                    </a:xfrm>
                    <a:prstGeom prst="rect">
                      <a:avLst/>
                    </a:prstGeom>
                  </pic:spPr>
                </pic:pic>
              </a:graphicData>
            </a:graphic>
          </wp:inline>
        </w:drawing>
      </w:r>
    </w:p>
    <w:p w14:paraId="7FD0E914" w14:textId="77777777" w:rsidR="00DA0291" w:rsidRPr="00BF4F90" w:rsidRDefault="00DA0291" w:rsidP="00DA0291">
      <w:pPr>
        <w:rPr>
          <w:lang w:val="ru-RU"/>
        </w:rPr>
      </w:pPr>
      <w:r>
        <w:rPr>
          <w:noProof/>
          <w:lang w:val="en-US" w:eastAsia="en-US"/>
        </w:rPr>
        <w:lastRenderedPageBreak/>
        <w:drawing>
          <wp:inline distT="0" distB="0" distL="0" distR="0" wp14:anchorId="7468089D" wp14:editId="561F6665">
            <wp:extent cx="5942330" cy="8407976"/>
            <wp:effectExtent l="0" t="0" r="127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942330" cy="8407976"/>
                    </a:xfrm>
                    <a:prstGeom prst="rect">
                      <a:avLst/>
                    </a:prstGeom>
                  </pic:spPr>
                </pic:pic>
              </a:graphicData>
            </a:graphic>
          </wp:inline>
        </w:drawing>
      </w:r>
      <w:r>
        <w:rPr>
          <w:noProof/>
          <w:lang w:val="en-US" w:eastAsia="en-US"/>
        </w:rPr>
        <w:lastRenderedPageBreak/>
        <w:drawing>
          <wp:inline distT="0" distB="0" distL="0" distR="0" wp14:anchorId="0DA8182C" wp14:editId="04B3FD8B">
            <wp:extent cx="5942330" cy="8407976"/>
            <wp:effectExtent l="0" t="0" r="127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5942330" cy="8407976"/>
                    </a:xfrm>
                    <a:prstGeom prst="rect">
                      <a:avLst/>
                    </a:prstGeom>
                  </pic:spPr>
                </pic:pic>
              </a:graphicData>
            </a:graphic>
          </wp:inline>
        </w:drawing>
      </w:r>
      <w:r>
        <w:rPr>
          <w:noProof/>
          <w:lang w:val="en-US" w:eastAsia="en-US"/>
        </w:rPr>
        <w:lastRenderedPageBreak/>
        <w:drawing>
          <wp:inline distT="0" distB="0" distL="0" distR="0" wp14:anchorId="081281C2" wp14:editId="4908B529">
            <wp:extent cx="5942330" cy="8407976"/>
            <wp:effectExtent l="0" t="0" r="127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5942330" cy="8407976"/>
                    </a:xfrm>
                    <a:prstGeom prst="rect">
                      <a:avLst/>
                    </a:prstGeom>
                  </pic:spPr>
                </pic:pic>
              </a:graphicData>
            </a:graphic>
          </wp:inline>
        </w:drawing>
      </w:r>
      <w:r>
        <w:rPr>
          <w:noProof/>
          <w:lang w:val="en-US" w:eastAsia="en-US"/>
        </w:rPr>
        <w:lastRenderedPageBreak/>
        <w:drawing>
          <wp:inline distT="0" distB="0" distL="0" distR="0" wp14:anchorId="6E1ABCE2" wp14:editId="12CD25E3">
            <wp:extent cx="5942330" cy="8407976"/>
            <wp:effectExtent l="0" t="0" r="127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5942330" cy="8407976"/>
                    </a:xfrm>
                    <a:prstGeom prst="rect">
                      <a:avLst/>
                    </a:prstGeom>
                  </pic:spPr>
                </pic:pic>
              </a:graphicData>
            </a:graphic>
          </wp:inline>
        </w:drawing>
      </w:r>
      <w:r>
        <w:rPr>
          <w:noProof/>
          <w:lang w:val="en-US" w:eastAsia="en-US"/>
        </w:rPr>
        <w:lastRenderedPageBreak/>
        <w:drawing>
          <wp:inline distT="0" distB="0" distL="0" distR="0" wp14:anchorId="63332BA3" wp14:editId="3D1DF291">
            <wp:extent cx="5942330" cy="8407976"/>
            <wp:effectExtent l="0" t="0" r="127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5942330" cy="8407976"/>
                    </a:xfrm>
                    <a:prstGeom prst="rect">
                      <a:avLst/>
                    </a:prstGeom>
                  </pic:spPr>
                </pic:pic>
              </a:graphicData>
            </a:graphic>
          </wp:inline>
        </w:drawing>
      </w:r>
      <w:r>
        <w:rPr>
          <w:noProof/>
          <w:lang w:val="en-US" w:eastAsia="en-US"/>
        </w:rPr>
        <w:lastRenderedPageBreak/>
        <w:drawing>
          <wp:inline distT="0" distB="0" distL="0" distR="0" wp14:anchorId="40EF8329" wp14:editId="3F87979B">
            <wp:extent cx="5942330" cy="8407976"/>
            <wp:effectExtent l="0" t="0" r="127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5942330" cy="8407976"/>
                    </a:xfrm>
                    <a:prstGeom prst="rect">
                      <a:avLst/>
                    </a:prstGeom>
                  </pic:spPr>
                </pic:pic>
              </a:graphicData>
            </a:graphic>
          </wp:inline>
        </w:drawing>
      </w:r>
      <w:r>
        <w:rPr>
          <w:noProof/>
          <w:lang w:val="en-US" w:eastAsia="en-US"/>
        </w:rPr>
        <w:lastRenderedPageBreak/>
        <w:drawing>
          <wp:inline distT="0" distB="0" distL="0" distR="0" wp14:anchorId="4FCFFBBC" wp14:editId="78F940BF">
            <wp:extent cx="5942330" cy="8407976"/>
            <wp:effectExtent l="0" t="0" r="127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5942330" cy="8407976"/>
                    </a:xfrm>
                    <a:prstGeom prst="rect">
                      <a:avLst/>
                    </a:prstGeom>
                  </pic:spPr>
                </pic:pic>
              </a:graphicData>
            </a:graphic>
          </wp:inline>
        </w:drawing>
      </w:r>
      <w:r>
        <w:rPr>
          <w:noProof/>
          <w:lang w:val="en-US" w:eastAsia="en-US"/>
        </w:rPr>
        <w:lastRenderedPageBreak/>
        <w:drawing>
          <wp:inline distT="0" distB="0" distL="0" distR="0" wp14:anchorId="0D35DD58" wp14:editId="6679397B">
            <wp:extent cx="5942330" cy="8407976"/>
            <wp:effectExtent l="0" t="0" r="127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5942330" cy="8407976"/>
                    </a:xfrm>
                    <a:prstGeom prst="rect">
                      <a:avLst/>
                    </a:prstGeom>
                  </pic:spPr>
                </pic:pic>
              </a:graphicData>
            </a:graphic>
          </wp:inline>
        </w:drawing>
      </w:r>
      <w:r>
        <w:rPr>
          <w:noProof/>
          <w:lang w:val="en-US" w:eastAsia="en-US"/>
        </w:rPr>
        <w:lastRenderedPageBreak/>
        <w:drawing>
          <wp:inline distT="0" distB="0" distL="0" distR="0" wp14:anchorId="539F0C95" wp14:editId="17B2955C">
            <wp:extent cx="5942330" cy="8407976"/>
            <wp:effectExtent l="0" t="0" r="127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5942330" cy="8407976"/>
                    </a:xfrm>
                    <a:prstGeom prst="rect">
                      <a:avLst/>
                    </a:prstGeom>
                  </pic:spPr>
                </pic:pic>
              </a:graphicData>
            </a:graphic>
          </wp:inline>
        </w:drawing>
      </w:r>
      <w:r>
        <w:rPr>
          <w:noProof/>
          <w:lang w:val="en-US" w:eastAsia="en-US"/>
        </w:rPr>
        <w:lastRenderedPageBreak/>
        <w:drawing>
          <wp:inline distT="0" distB="0" distL="0" distR="0" wp14:anchorId="3918AD1C" wp14:editId="02B5D7FA">
            <wp:extent cx="5942330" cy="8407976"/>
            <wp:effectExtent l="0" t="0" r="127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5942330" cy="8407976"/>
                    </a:xfrm>
                    <a:prstGeom prst="rect">
                      <a:avLst/>
                    </a:prstGeom>
                  </pic:spPr>
                </pic:pic>
              </a:graphicData>
            </a:graphic>
          </wp:inline>
        </w:drawing>
      </w:r>
      <w:r>
        <w:rPr>
          <w:noProof/>
          <w:lang w:val="en-US" w:eastAsia="en-US"/>
        </w:rPr>
        <w:lastRenderedPageBreak/>
        <w:drawing>
          <wp:inline distT="0" distB="0" distL="0" distR="0" wp14:anchorId="152B4C44" wp14:editId="39199A42">
            <wp:extent cx="5942330" cy="8407976"/>
            <wp:effectExtent l="0" t="0" r="127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5942330" cy="8407976"/>
                    </a:xfrm>
                    <a:prstGeom prst="rect">
                      <a:avLst/>
                    </a:prstGeom>
                  </pic:spPr>
                </pic:pic>
              </a:graphicData>
            </a:graphic>
          </wp:inline>
        </w:drawing>
      </w:r>
      <w:r>
        <w:rPr>
          <w:noProof/>
          <w:lang w:val="en-US" w:eastAsia="en-US"/>
        </w:rPr>
        <w:lastRenderedPageBreak/>
        <w:drawing>
          <wp:inline distT="0" distB="0" distL="0" distR="0" wp14:anchorId="263FA062" wp14:editId="71F8913C">
            <wp:extent cx="5942330" cy="8407976"/>
            <wp:effectExtent l="0" t="0" r="127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5942330" cy="8407976"/>
                    </a:xfrm>
                    <a:prstGeom prst="rect">
                      <a:avLst/>
                    </a:prstGeom>
                  </pic:spPr>
                </pic:pic>
              </a:graphicData>
            </a:graphic>
          </wp:inline>
        </w:drawing>
      </w:r>
      <w:r>
        <w:rPr>
          <w:noProof/>
          <w:lang w:val="en-US" w:eastAsia="en-US"/>
        </w:rPr>
        <w:lastRenderedPageBreak/>
        <w:drawing>
          <wp:inline distT="0" distB="0" distL="0" distR="0" wp14:anchorId="67E8AF7E" wp14:editId="64A168FC">
            <wp:extent cx="5942330" cy="8407976"/>
            <wp:effectExtent l="0" t="0" r="127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5942330" cy="8407976"/>
                    </a:xfrm>
                    <a:prstGeom prst="rect">
                      <a:avLst/>
                    </a:prstGeom>
                  </pic:spPr>
                </pic:pic>
              </a:graphicData>
            </a:graphic>
          </wp:inline>
        </w:drawing>
      </w:r>
    </w:p>
    <w:p w14:paraId="5FF63AE9" w14:textId="3329B358" w:rsidR="00CE4BCE" w:rsidRPr="00FD1A25" w:rsidRDefault="00CE4BCE" w:rsidP="008F5845">
      <w:pPr>
        <w:suppressAutoHyphens w:val="0"/>
        <w:spacing w:line="360" w:lineRule="auto"/>
        <w:jc w:val="center"/>
        <w:rPr>
          <w:lang w:val="ru-RU" w:eastAsia="ru-RU"/>
        </w:rPr>
      </w:pPr>
    </w:p>
    <w:sectPr w:rsidR="00CE4BCE" w:rsidRPr="00FD1A25" w:rsidSect="00857605">
      <w:footerReference w:type="default" r:id="rId126"/>
      <w:pgSz w:w="11909" w:h="16834" w:code="9"/>
      <w:pgMar w:top="1138" w:right="850" w:bottom="1138" w:left="1699" w:header="720"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7C98F03" w14:textId="77777777" w:rsidR="008C7104" w:rsidRDefault="008C7104" w:rsidP="00364F93">
      <w:r>
        <w:separator/>
      </w:r>
    </w:p>
  </w:endnote>
  <w:endnote w:type="continuationSeparator" w:id="0">
    <w:p w14:paraId="344F8893" w14:textId="77777777" w:rsidR="008C7104" w:rsidRDefault="008C7104" w:rsidP="00364F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Sylfaen">
    <w:panose1 w:val="010A0502050306030303"/>
    <w:charset w:val="CC"/>
    <w:family w:val="roman"/>
    <w:pitch w:val="variable"/>
    <w:sig w:usb0="040006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Palatino Linotype">
    <w:panose1 w:val="02040502050505030304"/>
    <w:charset w:val="CC"/>
    <w:family w:val="roman"/>
    <w:pitch w:val="variable"/>
    <w:sig w:usb0="E0000287" w:usb1="40000013"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imes New Roman CYR">
    <w:altName w:val="Times New Roman"/>
    <w:panose1 w:val="02020603050405020304"/>
    <w:charset w:val="CC"/>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10988397"/>
      <w:docPartObj>
        <w:docPartGallery w:val="Page Numbers (Bottom of Page)"/>
        <w:docPartUnique/>
      </w:docPartObj>
    </w:sdtPr>
    <w:sdtEndPr>
      <w:rPr>
        <w:noProof/>
      </w:rPr>
    </w:sdtEndPr>
    <w:sdtContent>
      <w:p w14:paraId="10993CD3" w14:textId="17FDE633" w:rsidR="003E3D21" w:rsidRPr="00880B2B" w:rsidRDefault="003E3D21" w:rsidP="00866CC1">
        <w:pPr>
          <w:pStyle w:val="Footer"/>
          <w:jc w:val="center"/>
        </w:pPr>
        <w:r>
          <w:fldChar w:fldCharType="begin"/>
        </w:r>
        <w:r>
          <w:instrText xml:space="preserve"> PAGE   \* MERGEFORMAT </w:instrText>
        </w:r>
        <w:r>
          <w:fldChar w:fldCharType="separate"/>
        </w:r>
        <w:r w:rsidR="00A3780B">
          <w:rPr>
            <w:noProof/>
          </w:rPr>
          <w:t>34</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CC96823" w14:textId="77777777" w:rsidR="008C7104" w:rsidRDefault="008C7104" w:rsidP="00364F93">
      <w:r>
        <w:separator/>
      </w:r>
    </w:p>
  </w:footnote>
  <w:footnote w:type="continuationSeparator" w:id="0">
    <w:p w14:paraId="6737966A" w14:textId="77777777" w:rsidR="008C7104" w:rsidRDefault="008C7104" w:rsidP="00364F9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00000002"/>
    <w:name w:val="WW8Num2"/>
    <w:lvl w:ilvl="0">
      <w:start w:val="1"/>
      <w:numFmt w:val="none"/>
      <w:suff w:val="nothing"/>
      <w:lvlText w:val=""/>
      <w:lvlJc w:val="left"/>
      <w:pPr>
        <w:tabs>
          <w:tab w:val="num" w:pos="1625"/>
        </w:tabs>
        <w:ind w:left="2057" w:hanging="432"/>
      </w:pPr>
    </w:lvl>
    <w:lvl w:ilvl="1">
      <w:start w:val="1"/>
      <w:numFmt w:val="none"/>
      <w:suff w:val="nothing"/>
      <w:lvlText w:val=""/>
      <w:lvlJc w:val="left"/>
      <w:pPr>
        <w:tabs>
          <w:tab w:val="num" w:pos="1625"/>
        </w:tabs>
        <w:ind w:left="2201" w:hanging="576"/>
      </w:pPr>
    </w:lvl>
    <w:lvl w:ilvl="2">
      <w:start w:val="1"/>
      <w:numFmt w:val="none"/>
      <w:suff w:val="nothing"/>
      <w:lvlText w:val=""/>
      <w:lvlJc w:val="left"/>
      <w:pPr>
        <w:tabs>
          <w:tab w:val="num" w:pos="1625"/>
        </w:tabs>
        <w:ind w:left="2345" w:hanging="720"/>
      </w:pPr>
    </w:lvl>
    <w:lvl w:ilvl="3">
      <w:start w:val="1"/>
      <w:numFmt w:val="none"/>
      <w:suff w:val="nothing"/>
      <w:lvlText w:val=""/>
      <w:lvlJc w:val="left"/>
      <w:pPr>
        <w:tabs>
          <w:tab w:val="num" w:pos="1625"/>
        </w:tabs>
        <w:ind w:left="2489" w:hanging="864"/>
      </w:pPr>
    </w:lvl>
    <w:lvl w:ilvl="4">
      <w:start w:val="1"/>
      <w:numFmt w:val="none"/>
      <w:suff w:val="nothing"/>
      <w:lvlText w:val=""/>
      <w:lvlJc w:val="left"/>
      <w:pPr>
        <w:tabs>
          <w:tab w:val="num" w:pos="1625"/>
        </w:tabs>
        <w:ind w:left="2633" w:hanging="1008"/>
      </w:pPr>
    </w:lvl>
    <w:lvl w:ilvl="5">
      <w:start w:val="1"/>
      <w:numFmt w:val="none"/>
      <w:suff w:val="nothing"/>
      <w:lvlText w:val=""/>
      <w:lvlJc w:val="left"/>
      <w:pPr>
        <w:tabs>
          <w:tab w:val="num" w:pos="1625"/>
        </w:tabs>
        <w:ind w:left="2777" w:hanging="1152"/>
      </w:pPr>
    </w:lvl>
    <w:lvl w:ilvl="6">
      <w:start w:val="1"/>
      <w:numFmt w:val="none"/>
      <w:suff w:val="nothing"/>
      <w:lvlText w:val=""/>
      <w:lvlJc w:val="left"/>
      <w:pPr>
        <w:tabs>
          <w:tab w:val="num" w:pos="1625"/>
        </w:tabs>
        <w:ind w:left="2921" w:hanging="1296"/>
      </w:pPr>
    </w:lvl>
    <w:lvl w:ilvl="7">
      <w:start w:val="1"/>
      <w:numFmt w:val="none"/>
      <w:suff w:val="nothing"/>
      <w:lvlText w:val=""/>
      <w:lvlJc w:val="left"/>
      <w:pPr>
        <w:tabs>
          <w:tab w:val="num" w:pos="1625"/>
        </w:tabs>
        <w:ind w:left="3065" w:hanging="1440"/>
      </w:pPr>
    </w:lvl>
    <w:lvl w:ilvl="8">
      <w:start w:val="1"/>
      <w:numFmt w:val="none"/>
      <w:suff w:val="nothing"/>
      <w:lvlText w:val=""/>
      <w:lvlJc w:val="left"/>
      <w:pPr>
        <w:tabs>
          <w:tab w:val="num" w:pos="1625"/>
        </w:tabs>
        <w:ind w:left="3209" w:hanging="1584"/>
      </w:pPr>
    </w:lvl>
  </w:abstractNum>
  <w:abstractNum w:abstractNumId="1">
    <w:nsid w:val="000A3187"/>
    <w:multiLevelType w:val="hybridMultilevel"/>
    <w:tmpl w:val="888A7C26"/>
    <w:lvl w:ilvl="0" w:tplc="26CA6C50">
      <w:start w:val="1"/>
      <w:numFmt w:val="decimal"/>
      <w:lvlText w:val="%1."/>
      <w:lvlJc w:val="left"/>
      <w:pPr>
        <w:ind w:left="1069"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78F1C09"/>
    <w:multiLevelType w:val="hybridMultilevel"/>
    <w:tmpl w:val="E65A878A"/>
    <w:lvl w:ilvl="0" w:tplc="E688B59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nsid w:val="0B2F4DDA"/>
    <w:multiLevelType w:val="hybridMultilevel"/>
    <w:tmpl w:val="F700856C"/>
    <w:lvl w:ilvl="0" w:tplc="8D5A258E">
      <w:start w:val="2"/>
      <w:numFmt w:val="decimal"/>
      <w:lvlText w:val="%1."/>
      <w:lvlJc w:val="left"/>
      <w:pPr>
        <w:tabs>
          <w:tab w:val="num" w:pos="720"/>
        </w:tabs>
        <w:ind w:left="720" w:hanging="360"/>
      </w:pPr>
      <w:rPr>
        <w:rFonts w:hint="default"/>
      </w:rPr>
    </w:lvl>
    <w:lvl w:ilvl="1" w:tplc="0FB62570">
      <w:start w:val="1"/>
      <w:numFmt w:val="decimal"/>
      <w:lvlText w:val="%2."/>
      <w:lvlJc w:val="left"/>
      <w:pPr>
        <w:ind w:left="1440" w:hanging="360"/>
      </w:pPr>
      <w:rPr>
        <w:b w:val="0"/>
        <w:i w:val="0"/>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CFF3685"/>
    <w:multiLevelType w:val="hybridMultilevel"/>
    <w:tmpl w:val="8684F958"/>
    <w:lvl w:ilvl="0" w:tplc="24263CB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011076E"/>
    <w:multiLevelType w:val="multilevel"/>
    <w:tmpl w:val="0076FE68"/>
    <w:lvl w:ilvl="0">
      <w:start w:val="1"/>
      <w:numFmt w:val="decimal"/>
      <w:lvlText w:val="%1"/>
      <w:lvlJc w:val="left"/>
      <w:pPr>
        <w:ind w:left="360" w:hanging="360"/>
      </w:pPr>
      <w:rPr>
        <w:rFonts w:hint="default"/>
        <w:i w:val="0"/>
      </w:rPr>
    </w:lvl>
    <w:lvl w:ilvl="1">
      <w:start w:val="1"/>
      <w:numFmt w:val="decimal"/>
      <w:lvlText w:val="%1-%2"/>
      <w:lvlJc w:val="left"/>
      <w:pPr>
        <w:ind w:left="1854" w:hanging="360"/>
      </w:pPr>
      <w:rPr>
        <w:rFonts w:hint="default"/>
        <w:i w:val="0"/>
      </w:rPr>
    </w:lvl>
    <w:lvl w:ilvl="2">
      <w:start w:val="1"/>
      <w:numFmt w:val="decimal"/>
      <w:lvlText w:val="%1-%2.%3"/>
      <w:lvlJc w:val="left"/>
      <w:pPr>
        <w:ind w:left="3708" w:hanging="720"/>
      </w:pPr>
      <w:rPr>
        <w:rFonts w:hint="default"/>
        <w:i w:val="0"/>
      </w:rPr>
    </w:lvl>
    <w:lvl w:ilvl="3">
      <w:start w:val="1"/>
      <w:numFmt w:val="decimal"/>
      <w:lvlText w:val="%1-%2.%3.%4"/>
      <w:lvlJc w:val="left"/>
      <w:pPr>
        <w:ind w:left="5202" w:hanging="720"/>
      </w:pPr>
      <w:rPr>
        <w:rFonts w:hint="default"/>
        <w:i w:val="0"/>
      </w:rPr>
    </w:lvl>
    <w:lvl w:ilvl="4">
      <w:start w:val="1"/>
      <w:numFmt w:val="decimal"/>
      <w:lvlText w:val="%1-%2.%3.%4.%5"/>
      <w:lvlJc w:val="left"/>
      <w:pPr>
        <w:ind w:left="7056" w:hanging="1080"/>
      </w:pPr>
      <w:rPr>
        <w:rFonts w:hint="default"/>
        <w:i w:val="0"/>
      </w:rPr>
    </w:lvl>
    <w:lvl w:ilvl="5">
      <w:start w:val="1"/>
      <w:numFmt w:val="decimal"/>
      <w:lvlText w:val="%1-%2.%3.%4.%5.%6"/>
      <w:lvlJc w:val="left"/>
      <w:pPr>
        <w:ind w:left="8550" w:hanging="1080"/>
      </w:pPr>
      <w:rPr>
        <w:rFonts w:hint="default"/>
        <w:i w:val="0"/>
      </w:rPr>
    </w:lvl>
    <w:lvl w:ilvl="6">
      <w:start w:val="1"/>
      <w:numFmt w:val="decimal"/>
      <w:lvlText w:val="%1-%2.%3.%4.%5.%6.%7"/>
      <w:lvlJc w:val="left"/>
      <w:pPr>
        <w:ind w:left="10404" w:hanging="1440"/>
      </w:pPr>
      <w:rPr>
        <w:rFonts w:hint="default"/>
        <w:i w:val="0"/>
      </w:rPr>
    </w:lvl>
    <w:lvl w:ilvl="7">
      <w:start w:val="1"/>
      <w:numFmt w:val="decimal"/>
      <w:lvlText w:val="%1-%2.%3.%4.%5.%6.%7.%8"/>
      <w:lvlJc w:val="left"/>
      <w:pPr>
        <w:ind w:left="11898" w:hanging="1440"/>
      </w:pPr>
      <w:rPr>
        <w:rFonts w:hint="default"/>
        <w:i w:val="0"/>
      </w:rPr>
    </w:lvl>
    <w:lvl w:ilvl="8">
      <w:start w:val="1"/>
      <w:numFmt w:val="decimal"/>
      <w:lvlText w:val="%1-%2.%3.%4.%5.%6.%7.%8.%9"/>
      <w:lvlJc w:val="left"/>
      <w:pPr>
        <w:ind w:left="13752" w:hanging="1800"/>
      </w:pPr>
      <w:rPr>
        <w:rFonts w:hint="default"/>
        <w:i w:val="0"/>
      </w:rPr>
    </w:lvl>
  </w:abstractNum>
  <w:abstractNum w:abstractNumId="6">
    <w:nsid w:val="11A81CCF"/>
    <w:multiLevelType w:val="hybridMultilevel"/>
    <w:tmpl w:val="C38C4330"/>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7">
    <w:nsid w:val="17D32D10"/>
    <w:multiLevelType w:val="hybridMultilevel"/>
    <w:tmpl w:val="185A813A"/>
    <w:lvl w:ilvl="0" w:tplc="04090015">
      <w:start w:val="1"/>
      <w:numFmt w:val="upperLetter"/>
      <w:lvlText w:val="%1."/>
      <w:lvlJc w:val="left"/>
      <w:pPr>
        <w:ind w:left="1494" w:hanging="360"/>
      </w:pPr>
      <w:rPr>
        <w:rFonts w:hint="default"/>
        <w:i w:val="0"/>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8">
    <w:nsid w:val="1FB40716"/>
    <w:multiLevelType w:val="hybridMultilevel"/>
    <w:tmpl w:val="EB78F8C8"/>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9">
    <w:nsid w:val="1FD866CA"/>
    <w:multiLevelType w:val="hybridMultilevel"/>
    <w:tmpl w:val="7B8669D6"/>
    <w:lvl w:ilvl="0" w:tplc="AF6E9B1E">
      <w:start w:val="2"/>
      <w:numFmt w:val="decimal"/>
      <w:lvlText w:val="%1"/>
      <w:lvlJc w:val="left"/>
      <w:pPr>
        <w:ind w:left="1494" w:hanging="360"/>
      </w:pPr>
      <w:rPr>
        <w:rFonts w:hint="default"/>
        <w:i w:val="0"/>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10">
    <w:nsid w:val="255F6FF6"/>
    <w:multiLevelType w:val="hybridMultilevel"/>
    <w:tmpl w:val="209EB3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D4740C8"/>
    <w:multiLevelType w:val="hybridMultilevel"/>
    <w:tmpl w:val="D0F28B9A"/>
    <w:lvl w:ilvl="0" w:tplc="9962EC16">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2">
    <w:nsid w:val="34AD0A13"/>
    <w:multiLevelType w:val="hybridMultilevel"/>
    <w:tmpl w:val="C50CD0B0"/>
    <w:lvl w:ilvl="0" w:tplc="BED6B394">
      <w:start w:val="1"/>
      <w:numFmt w:val="decimal"/>
      <w:lvlText w:val="%1"/>
      <w:lvlJc w:val="left"/>
      <w:pPr>
        <w:ind w:left="1494" w:hanging="360"/>
      </w:pPr>
      <w:rPr>
        <w:rFonts w:hint="default"/>
        <w:i w:val="0"/>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13">
    <w:nsid w:val="350B1A2E"/>
    <w:multiLevelType w:val="hybridMultilevel"/>
    <w:tmpl w:val="069834E6"/>
    <w:lvl w:ilvl="0" w:tplc="24263CBE">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4">
    <w:nsid w:val="39273D84"/>
    <w:multiLevelType w:val="hybridMultilevel"/>
    <w:tmpl w:val="643A9684"/>
    <w:lvl w:ilvl="0" w:tplc="BFE65D52">
      <w:start w:val="1"/>
      <w:numFmt w:val="upperLetter"/>
      <w:lvlText w:val="(%1)"/>
      <w:lvlJc w:val="left"/>
      <w:pPr>
        <w:ind w:left="720" w:hanging="360"/>
      </w:pPr>
      <w:rPr>
        <w:rFonts w:ascii="Times New Roman" w:hAnsi="Times New Roman" w:cs="Times New Roman" w:hint="default"/>
        <w:b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CEF5901"/>
    <w:multiLevelType w:val="hybridMultilevel"/>
    <w:tmpl w:val="8370F58A"/>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6">
    <w:nsid w:val="3CF71B24"/>
    <w:multiLevelType w:val="multilevel"/>
    <w:tmpl w:val="EC46BEFC"/>
    <w:lvl w:ilvl="0">
      <w:start w:val="3"/>
      <w:numFmt w:val="decimal"/>
      <w:lvlText w:val="%1."/>
      <w:lvlJc w:val="left"/>
      <w:pPr>
        <w:ind w:left="540" w:hanging="540"/>
      </w:pPr>
      <w:rPr>
        <w:rFonts w:eastAsia="Arial Unicode MS" w:hint="default"/>
        <w:i w:val="0"/>
        <w:color w:val="000000"/>
      </w:rPr>
    </w:lvl>
    <w:lvl w:ilvl="1">
      <w:start w:val="1"/>
      <w:numFmt w:val="decimal"/>
      <w:lvlText w:val="%1.%2."/>
      <w:lvlJc w:val="left"/>
      <w:pPr>
        <w:ind w:left="540" w:hanging="540"/>
      </w:pPr>
      <w:rPr>
        <w:rFonts w:eastAsia="Arial Unicode MS" w:hint="default"/>
        <w:i w:val="0"/>
        <w:color w:val="000000"/>
      </w:rPr>
    </w:lvl>
    <w:lvl w:ilvl="2">
      <w:start w:val="1"/>
      <w:numFmt w:val="decimal"/>
      <w:lvlText w:val="%1.%2.%3."/>
      <w:lvlJc w:val="left"/>
      <w:pPr>
        <w:ind w:left="1146" w:hanging="720"/>
      </w:pPr>
      <w:rPr>
        <w:rFonts w:eastAsia="Arial Unicode MS" w:hint="default"/>
        <w:i w:val="0"/>
        <w:color w:val="000000"/>
      </w:rPr>
    </w:lvl>
    <w:lvl w:ilvl="3">
      <w:start w:val="1"/>
      <w:numFmt w:val="decimal"/>
      <w:lvlText w:val="%1.%2.%3.%4."/>
      <w:lvlJc w:val="left"/>
      <w:pPr>
        <w:ind w:left="720" w:hanging="720"/>
      </w:pPr>
      <w:rPr>
        <w:rFonts w:eastAsia="Arial Unicode MS" w:hint="default"/>
        <w:i w:val="0"/>
        <w:color w:val="000000"/>
      </w:rPr>
    </w:lvl>
    <w:lvl w:ilvl="4">
      <w:start w:val="1"/>
      <w:numFmt w:val="decimal"/>
      <w:lvlText w:val="%1.%2.%3.%4.%5."/>
      <w:lvlJc w:val="left"/>
      <w:pPr>
        <w:ind w:left="1080" w:hanging="1080"/>
      </w:pPr>
      <w:rPr>
        <w:rFonts w:eastAsia="Arial Unicode MS" w:hint="default"/>
        <w:i w:val="0"/>
        <w:color w:val="000000"/>
      </w:rPr>
    </w:lvl>
    <w:lvl w:ilvl="5">
      <w:start w:val="1"/>
      <w:numFmt w:val="decimal"/>
      <w:lvlText w:val="%1.%2.%3.%4.%5.%6."/>
      <w:lvlJc w:val="left"/>
      <w:pPr>
        <w:ind w:left="1080" w:hanging="1080"/>
      </w:pPr>
      <w:rPr>
        <w:rFonts w:eastAsia="Arial Unicode MS" w:hint="default"/>
        <w:i w:val="0"/>
        <w:color w:val="000000"/>
      </w:rPr>
    </w:lvl>
    <w:lvl w:ilvl="6">
      <w:start w:val="1"/>
      <w:numFmt w:val="decimal"/>
      <w:lvlText w:val="%1.%2.%3.%4.%5.%6.%7."/>
      <w:lvlJc w:val="left"/>
      <w:pPr>
        <w:ind w:left="1440" w:hanging="1440"/>
      </w:pPr>
      <w:rPr>
        <w:rFonts w:eastAsia="Arial Unicode MS" w:hint="default"/>
        <w:i w:val="0"/>
        <w:color w:val="000000"/>
      </w:rPr>
    </w:lvl>
    <w:lvl w:ilvl="7">
      <w:start w:val="1"/>
      <w:numFmt w:val="decimal"/>
      <w:lvlText w:val="%1.%2.%3.%4.%5.%6.%7.%8."/>
      <w:lvlJc w:val="left"/>
      <w:pPr>
        <w:ind w:left="1440" w:hanging="1440"/>
      </w:pPr>
      <w:rPr>
        <w:rFonts w:eastAsia="Arial Unicode MS" w:hint="default"/>
        <w:i w:val="0"/>
        <w:color w:val="000000"/>
      </w:rPr>
    </w:lvl>
    <w:lvl w:ilvl="8">
      <w:start w:val="1"/>
      <w:numFmt w:val="decimal"/>
      <w:lvlText w:val="%1.%2.%3.%4.%5.%6.%7.%8.%9."/>
      <w:lvlJc w:val="left"/>
      <w:pPr>
        <w:ind w:left="1800" w:hanging="1800"/>
      </w:pPr>
      <w:rPr>
        <w:rFonts w:eastAsia="Arial Unicode MS" w:hint="default"/>
        <w:i w:val="0"/>
        <w:color w:val="000000"/>
      </w:rPr>
    </w:lvl>
  </w:abstractNum>
  <w:abstractNum w:abstractNumId="17">
    <w:nsid w:val="3DB204E1"/>
    <w:multiLevelType w:val="hybridMultilevel"/>
    <w:tmpl w:val="E544FA84"/>
    <w:lvl w:ilvl="0" w:tplc="339661AE">
      <w:start w:val="1"/>
      <w:numFmt w:val="decimal"/>
      <w:lvlText w:val="%1."/>
      <w:lvlJc w:val="left"/>
      <w:pPr>
        <w:ind w:left="1429" w:hanging="360"/>
      </w:pPr>
      <w:rPr>
        <w:rFonts w:hint="default"/>
        <w:b w:val="0"/>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8">
    <w:nsid w:val="417A3525"/>
    <w:multiLevelType w:val="hybridMultilevel"/>
    <w:tmpl w:val="CC6002B6"/>
    <w:lvl w:ilvl="0" w:tplc="D3E6ACC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nsid w:val="46EC0B5C"/>
    <w:multiLevelType w:val="hybridMultilevel"/>
    <w:tmpl w:val="194846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934255E"/>
    <w:multiLevelType w:val="hybridMultilevel"/>
    <w:tmpl w:val="9A122556"/>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1">
    <w:nsid w:val="49FC1FD0"/>
    <w:multiLevelType w:val="hybridMultilevel"/>
    <w:tmpl w:val="5148ACF8"/>
    <w:lvl w:ilvl="0" w:tplc="81FE7346">
      <w:start w:val="1"/>
      <w:numFmt w:val="decimal"/>
      <w:lvlText w:val="%1)"/>
      <w:lvlJc w:val="left"/>
      <w:pPr>
        <w:ind w:left="1069" w:hanging="360"/>
      </w:pPr>
      <w:rPr>
        <w:rFonts w:hint="default"/>
      </w:rPr>
    </w:lvl>
    <w:lvl w:ilvl="1" w:tplc="B89E3144">
      <w:start w:val="1"/>
      <w:numFmt w:val="decimal"/>
      <w:lvlText w:val="%2)"/>
      <w:lvlJc w:val="left"/>
      <w:pPr>
        <w:ind w:left="1804" w:hanging="375"/>
      </w:pPr>
      <w:rPr>
        <w:rFonts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nsid w:val="4AAF697D"/>
    <w:multiLevelType w:val="hybridMultilevel"/>
    <w:tmpl w:val="4776D5A2"/>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3">
    <w:nsid w:val="4D2B2561"/>
    <w:multiLevelType w:val="multilevel"/>
    <w:tmpl w:val="1E4EEE70"/>
    <w:lvl w:ilvl="0">
      <w:start w:val="1"/>
      <w:numFmt w:val="decimal"/>
      <w:lvlText w:val="%1."/>
      <w:lvlJc w:val="left"/>
      <w:pPr>
        <w:ind w:left="720" w:hanging="360"/>
      </w:pPr>
      <w:rPr>
        <w:rFonts w:eastAsia="Arial Unicode MS" w:hint="default"/>
        <w:i w:val="0"/>
        <w:color w:val="000000"/>
      </w:rPr>
    </w:lvl>
    <w:lvl w:ilvl="1">
      <w:start w:val="3"/>
      <w:numFmt w:val="decimal"/>
      <w:isLgl/>
      <w:lvlText w:val="%1.%2"/>
      <w:lvlJc w:val="left"/>
      <w:pPr>
        <w:ind w:left="927" w:hanging="36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24">
    <w:nsid w:val="530646DE"/>
    <w:multiLevelType w:val="multilevel"/>
    <w:tmpl w:val="0076FE68"/>
    <w:lvl w:ilvl="0">
      <w:start w:val="1"/>
      <w:numFmt w:val="decimal"/>
      <w:lvlText w:val="%1"/>
      <w:lvlJc w:val="left"/>
      <w:pPr>
        <w:ind w:left="360" w:hanging="360"/>
      </w:pPr>
      <w:rPr>
        <w:rFonts w:hint="default"/>
        <w:i w:val="0"/>
      </w:rPr>
    </w:lvl>
    <w:lvl w:ilvl="1">
      <w:start w:val="1"/>
      <w:numFmt w:val="decimal"/>
      <w:lvlText w:val="%1-%2"/>
      <w:lvlJc w:val="left"/>
      <w:pPr>
        <w:ind w:left="1854" w:hanging="360"/>
      </w:pPr>
      <w:rPr>
        <w:rFonts w:hint="default"/>
        <w:i w:val="0"/>
      </w:rPr>
    </w:lvl>
    <w:lvl w:ilvl="2">
      <w:start w:val="1"/>
      <w:numFmt w:val="decimal"/>
      <w:lvlText w:val="%1-%2.%3"/>
      <w:lvlJc w:val="left"/>
      <w:pPr>
        <w:ind w:left="3708" w:hanging="720"/>
      </w:pPr>
      <w:rPr>
        <w:rFonts w:hint="default"/>
        <w:i w:val="0"/>
      </w:rPr>
    </w:lvl>
    <w:lvl w:ilvl="3">
      <w:start w:val="1"/>
      <w:numFmt w:val="decimal"/>
      <w:lvlText w:val="%1-%2.%3.%4"/>
      <w:lvlJc w:val="left"/>
      <w:pPr>
        <w:ind w:left="5202" w:hanging="720"/>
      </w:pPr>
      <w:rPr>
        <w:rFonts w:hint="default"/>
        <w:i w:val="0"/>
      </w:rPr>
    </w:lvl>
    <w:lvl w:ilvl="4">
      <w:start w:val="1"/>
      <w:numFmt w:val="decimal"/>
      <w:lvlText w:val="%1-%2.%3.%4.%5"/>
      <w:lvlJc w:val="left"/>
      <w:pPr>
        <w:ind w:left="7056" w:hanging="1080"/>
      </w:pPr>
      <w:rPr>
        <w:rFonts w:hint="default"/>
        <w:i w:val="0"/>
      </w:rPr>
    </w:lvl>
    <w:lvl w:ilvl="5">
      <w:start w:val="1"/>
      <w:numFmt w:val="decimal"/>
      <w:lvlText w:val="%1-%2.%3.%4.%5.%6"/>
      <w:lvlJc w:val="left"/>
      <w:pPr>
        <w:ind w:left="8550" w:hanging="1080"/>
      </w:pPr>
      <w:rPr>
        <w:rFonts w:hint="default"/>
        <w:i w:val="0"/>
      </w:rPr>
    </w:lvl>
    <w:lvl w:ilvl="6">
      <w:start w:val="1"/>
      <w:numFmt w:val="decimal"/>
      <w:lvlText w:val="%1-%2.%3.%4.%5.%6.%7"/>
      <w:lvlJc w:val="left"/>
      <w:pPr>
        <w:ind w:left="10404" w:hanging="1440"/>
      </w:pPr>
      <w:rPr>
        <w:rFonts w:hint="default"/>
        <w:i w:val="0"/>
      </w:rPr>
    </w:lvl>
    <w:lvl w:ilvl="7">
      <w:start w:val="1"/>
      <w:numFmt w:val="decimal"/>
      <w:lvlText w:val="%1-%2.%3.%4.%5.%6.%7.%8"/>
      <w:lvlJc w:val="left"/>
      <w:pPr>
        <w:ind w:left="11898" w:hanging="1440"/>
      </w:pPr>
      <w:rPr>
        <w:rFonts w:hint="default"/>
        <w:i w:val="0"/>
      </w:rPr>
    </w:lvl>
    <w:lvl w:ilvl="8">
      <w:start w:val="1"/>
      <w:numFmt w:val="decimal"/>
      <w:lvlText w:val="%1-%2.%3.%4.%5.%6.%7.%8.%9"/>
      <w:lvlJc w:val="left"/>
      <w:pPr>
        <w:ind w:left="13752" w:hanging="1800"/>
      </w:pPr>
      <w:rPr>
        <w:rFonts w:hint="default"/>
        <w:i w:val="0"/>
      </w:rPr>
    </w:lvl>
  </w:abstractNum>
  <w:abstractNum w:abstractNumId="25">
    <w:nsid w:val="54603516"/>
    <w:multiLevelType w:val="hybridMultilevel"/>
    <w:tmpl w:val="70EEE7E2"/>
    <w:lvl w:ilvl="0" w:tplc="2E4A1C4C">
      <w:start w:val="2020"/>
      <w:numFmt w:val="bullet"/>
      <w:lvlText w:val="–"/>
      <w:lvlJc w:val="left"/>
      <w:pPr>
        <w:ind w:left="1287" w:hanging="360"/>
      </w:pPr>
      <w:rPr>
        <w:rFonts w:ascii="Times New Roman" w:eastAsia="Times New Roman"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6">
    <w:nsid w:val="55417374"/>
    <w:multiLevelType w:val="multilevel"/>
    <w:tmpl w:val="0076FE68"/>
    <w:lvl w:ilvl="0">
      <w:start w:val="1"/>
      <w:numFmt w:val="decimal"/>
      <w:lvlText w:val="%1"/>
      <w:lvlJc w:val="left"/>
      <w:pPr>
        <w:ind w:left="360" w:hanging="360"/>
      </w:pPr>
      <w:rPr>
        <w:rFonts w:hint="default"/>
        <w:i w:val="0"/>
      </w:rPr>
    </w:lvl>
    <w:lvl w:ilvl="1">
      <w:start w:val="1"/>
      <w:numFmt w:val="decimal"/>
      <w:lvlText w:val="%1-%2"/>
      <w:lvlJc w:val="left"/>
      <w:pPr>
        <w:ind w:left="1854" w:hanging="360"/>
      </w:pPr>
      <w:rPr>
        <w:rFonts w:hint="default"/>
        <w:i w:val="0"/>
      </w:rPr>
    </w:lvl>
    <w:lvl w:ilvl="2">
      <w:start w:val="1"/>
      <w:numFmt w:val="decimal"/>
      <w:lvlText w:val="%1-%2.%3"/>
      <w:lvlJc w:val="left"/>
      <w:pPr>
        <w:ind w:left="3708" w:hanging="720"/>
      </w:pPr>
      <w:rPr>
        <w:rFonts w:hint="default"/>
        <w:i w:val="0"/>
      </w:rPr>
    </w:lvl>
    <w:lvl w:ilvl="3">
      <w:start w:val="1"/>
      <w:numFmt w:val="decimal"/>
      <w:lvlText w:val="%1-%2.%3.%4"/>
      <w:lvlJc w:val="left"/>
      <w:pPr>
        <w:ind w:left="5202" w:hanging="720"/>
      </w:pPr>
      <w:rPr>
        <w:rFonts w:hint="default"/>
        <w:i w:val="0"/>
      </w:rPr>
    </w:lvl>
    <w:lvl w:ilvl="4">
      <w:start w:val="1"/>
      <w:numFmt w:val="decimal"/>
      <w:lvlText w:val="%1-%2.%3.%4.%5"/>
      <w:lvlJc w:val="left"/>
      <w:pPr>
        <w:ind w:left="7056" w:hanging="1080"/>
      </w:pPr>
      <w:rPr>
        <w:rFonts w:hint="default"/>
        <w:i w:val="0"/>
      </w:rPr>
    </w:lvl>
    <w:lvl w:ilvl="5">
      <w:start w:val="1"/>
      <w:numFmt w:val="decimal"/>
      <w:lvlText w:val="%1-%2.%3.%4.%5.%6"/>
      <w:lvlJc w:val="left"/>
      <w:pPr>
        <w:ind w:left="8550" w:hanging="1080"/>
      </w:pPr>
      <w:rPr>
        <w:rFonts w:hint="default"/>
        <w:i w:val="0"/>
      </w:rPr>
    </w:lvl>
    <w:lvl w:ilvl="6">
      <w:start w:val="1"/>
      <w:numFmt w:val="decimal"/>
      <w:lvlText w:val="%1-%2.%3.%4.%5.%6.%7"/>
      <w:lvlJc w:val="left"/>
      <w:pPr>
        <w:ind w:left="10404" w:hanging="1440"/>
      </w:pPr>
      <w:rPr>
        <w:rFonts w:hint="default"/>
        <w:i w:val="0"/>
      </w:rPr>
    </w:lvl>
    <w:lvl w:ilvl="7">
      <w:start w:val="1"/>
      <w:numFmt w:val="decimal"/>
      <w:lvlText w:val="%1-%2.%3.%4.%5.%6.%7.%8"/>
      <w:lvlJc w:val="left"/>
      <w:pPr>
        <w:ind w:left="11898" w:hanging="1440"/>
      </w:pPr>
      <w:rPr>
        <w:rFonts w:hint="default"/>
        <w:i w:val="0"/>
      </w:rPr>
    </w:lvl>
    <w:lvl w:ilvl="8">
      <w:start w:val="1"/>
      <w:numFmt w:val="decimal"/>
      <w:lvlText w:val="%1-%2.%3.%4.%5.%6.%7.%8.%9"/>
      <w:lvlJc w:val="left"/>
      <w:pPr>
        <w:ind w:left="13752" w:hanging="1800"/>
      </w:pPr>
      <w:rPr>
        <w:rFonts w:hint="default"/>
        <w:i w:val="0"/>
      </w:rPr>
    </w:lvl>
  </w:abstractNum>
  <w:abstractNum w:abstractNumId="27">
    <w:nsid w:val="612C1BE1"/>
    <w:multiLevelType w:val="multilevel"/>
    <w:tmpl w:val="F50C90A2"/>
    <w:lvl w:ilvl="0">
      <w:start w:val="2"/>
      <w:numFmt w:val="decimal"/>
      <w:lvlText w:val="%1."/>
      <w:lvlJc w:val="left"/>
      <w:pPr>
        <w:ind w:left="720" w:hanging="360"/>
      </w:pPr>
      <w:rPr>
        <w:rFonts w:eastAsia="Arial Unicode MS" w:hint="default"/>
        <w:i w:val="0"/>
        <w:color w:val="000000"/>
      </w:rPr>
    </w:lvl>
    <w:lvl w:ilvl="1">
      <w:start w:val="1"/>
      <w:numFmt w:val="decimal"/>
      <w:isLgl/>
      <w:lvlText w:val="%1.%2"/>
      <w:lvlJc w:val="left"/>
      <w:pPr>
        <w:ind w:left="927" w:hanging="36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28">
    <w:nsid w:val="612D3FE8"/>
    <w:multiLevelType w:val="multilevel"/>
    <w:tmpl w:val="6032F7C6"/>
    <w:lvl w:ilvl="0">
      <w:start w:val="1"/>
      <w:numFmt w:val="decimal"/>
      <w:lvlText w:val="%1."/>
      <w:lvlJc w:val="left"/>
      <w:pPr>
        <w:ind w:left="927" w:hanging="360"/>
      </w:pPr>
      <w:rPr>
        <w:rFonts w:hint="default"/>
        <w:b/>
      </w:rPr>
    </w:lvl>
    <w:lvl w:ilvl="1">
      <w:start w:val="2"/>
      <w:numFmt w:val="decimal"/>
      <w:isLgl/>
      <w:lvlText w:val="%1.%2."/>
      <w:lvlJc w:val="left"/>
      <w:pPr>
        <w:ind w:left="927" w:hanging="360"/>
      </w:pPr>
      <w:rPr>
        <w:rFonts w:hint="default"/>
        <w:i w:val="0"/>
      </w:rPr>
    </w:lvl>
    <w:lvl w:ilvl="2">
      <w:start w:val="1"/>
      <w:numFmt w:val="decimal"/>
      <w:isLgl/>
      <w:lvlText w:val="%1.%2.%3."/>
      <w:lvlJc w:val="left"/>
      <w:pPr>
        <w:ind w:left="1287" w:hanging="720"/>
      </w:pPr>
      <w:rPr>
        <w:rFonts w:hint="default"/>
        <w:i w:val="0"/>
      </w:rPr>
    </w:lvl>
    <w:lvl w:ilvl="3">
      <w:start w:val="1"/>
      <w:numFmt w:val="decimal"/>
      <w:isLgl/>
      <w:lvlText w:val="%1.%2.%3.%4."/>
      <w:lvlJc w:val="left"/>
      <w:pPr>
        <w:ind w:left="1287" w:hanging="720"/>
      </w:pPr>
      <w:rPr>
        <w:rFonts w:hint="default"/>
        <w:i w:val="0"/>
      </w:rPr>
    </w:lvl>
    <w:lvl w:ilvl="4">
      <w:start w:val="1"/>
      <w:numFmt w:val="decimal"/>
      <w:isLgl/>
      <w:lvlText w:val="%1.%2.%3.%4.%5."/>
      <w:lvlJc w:val="left"/>
      <w:pPr>
        <w:ind w:left="1647" w:hanging="1080"/>
      </w:pPr>
      <w:rPr>
        <w:rFonts w:hint="default"/>
        <w:i w:val="0"/>
      </w:rPr>
    </w:lvl>
    <w:lvl w:ilvl="5">
      <w:start w:val="1"/>
      <w:numFmt w:val="decimal"/>
      <w:isLgl/>
      <w:lvlText w:val="%1.%2.%3.%4.%5.%6."/>
      <w:lvlJc w:val="left"/>
      <w:pPr>
        <w:ind w:left="1647" w:hanging="1080"/>
      </w:pPr>
      <w:rPr>
        <w:rFonts w:hint="default"/>
        <w:i w:val="0"/>
      </w:rPr>
    </w:lvl>
    <w:lvl w:ilvl="6">
      <w:start w:val="1"/>
      <w:numFmt w:val="decimal"/>
      <w:isLgl/>
      <w:lvlText w:val="%1.%2.%3.%4.%5.%6.%7."/>
      <w:lvlJc w:val="left"/>
      <w:pPr>
        <w:ind w:left="1647" w:hanging="1080"/>
      </w:pPr>
      <w:rPr>
        <w:rFonts w:hint="default"/>
        <w:i w:val="0"/>
      </w:rPr>
    </w:lvl>
    <w:lvl w:ilvl="7">
      <w:start w:val="1"/>
      <w:numFmt w:val="decimal"/>
      <w:isLgl/>
      <w:lvlText w:val="%1.%2.%3.%4.%5.%6.%7.%8."/>
      <w:lvlJc w:val="left"/>
      <w:pPr>
        <w:ind w:left="2007" w:hanging="1440"/>
      </w:pPr>
      <w:rPr>
        <w:rFonts w:hint="default"/>
        <w:i w:val="0"/>
      </w:rPr>
    </w:lvl>
    <w:lvl w:ilvl="8">
      <w:start w:val="1"/>
      <w:numFmt w:val="decimal"/>
      <w:isLgl/>
      <w:lvlText w:val="%1.%2.%3.%4.%5.%6.%7.%8.%9."/>
      <w:lvlJc w:val="left"/>
      <w:pPr>
        <w:ind w:left="2007" w:hanging="1440"/>
      </w:pPr>
      <w:rPr>
        <w:rFonts w:hint="default"/>
        <w:i w:val="0"/>
      </w:rPr>
    </w:lvl>
  </w:abstractNum>
  <w:abstractNum w:abstractNumId="29">
    <w:nsid w:val="63481D59"/>
    <w:multiLevelType w:val="hybridMultilevel"/>
    <w:tmpl w:val="FB42ACF2"/>
    <w:lvl w:ilvl="0" w:tplc="313884D6">
      <w:start w:val="1"/>
      <w:numFmt w:val="decimal"/>
      <w:lvlText w:val="%1"/>
      <w:lvlJc w:val="left"/>
      <w:pPr>
        <w:ind w:left="1429" w:hanging="360"/>
      </w:pPr>
      <w:rPr>
        <w:rFonts w:ascii="Times New Roman" w:hAnsi="Times New Roman" w:cs="Times New Roman"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0">
    <w:nsid w:val="652220FC"/>
    <w:multiLevelType w:val="hybridMultilevel"/>
    <w:tmpl w:val="CD8C1ADA"/>
    <w:lvl w:ilvl="0" w:tplc="70DAE7CE">
      <w:start w:val="1"/>
      <w:numFmt w:val="decimal"/>
      <w:lvlText w:val="%1."/>
      <w:lvlJc w:val="left"/>
      <w:pPr>
        <w:ind w:left="360" w:hanging="360"/>
      </w:pPr>
      <w:rPr>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nsid w:val="65AE1825"/>
    <w:multiLevelType w:val="hybridMultilevel"/>
    <w:tmpl w:val="3FE4577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nsid w:val="668F5AA1"/>
    <w:multiLevelType w:val="hybridMultilevel"/>
    <w:tmpl w:val="9A56580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3">
    <w:nsid w:val="67817DCA"/>
    <w:multiLevelType w:val="hybridMultilevel"/>
    <w:tmpl w:val="6BC00B82"/>
    <w:lvl w:ilvl="0" w:tplc="3AE23D5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nsid w:val="6C2B0836"/>
    <w:multiLevelType w:val="hybridMultilevel"/>
    <w:tmpl w:val="85046612"/>
    <w:lvl w:ilvl="0" w:tplc="040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5">
    <w:nsid w:val="70761CFE"/>
    <w:multiLevelType w:val="hybridMultilevel"/>
    <w:tmpl w:val="C6A086B2"/>
    <w:lvl w:ilvl="0" w:tplc="34ECC7D6">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2E50FFA"/>
    <w:multiLevelType w:val="hybridMultilevel"/>
    <w:tmpl w:val="3BFE12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3AB2611"/>
    <w:multiLevelType w:val="hybridMultilevel"/>
    <w:tmpl w:val="3E5A50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771F22AE"/>
    <w:multiLevelType w:val="hybridMultilevel"/>
    <w:tmpl w:val="AB125C2C"/>
    <w:lvl w:ilvl="0" w:tplc="72268790">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3"/>
  </w:num>
  <w:num w:numId="2">
    <w:abstractNumId w:val="28"/>
  </w:num>
  <w:num w:numId="3">
    <w:abstractNumId w:val="32"/>
  </w:num>
  <w:num w:numId="4">
    <w:abstractNumId w:val="35"/>
  </w:num>
  <w:num w:numId="5">
    <w:abstractNumId w:val="21"/>
  </w:num>
  <w:num w:numId="6">
    <w:abstractNumId w:val="37"/>
  </w:num>
  <w:num w:numId="7">
    <w:abstractNumId w:val="31"/>
  </w:num>
  <w:num w:numId="8">
    <w:abstractNumId w:val="2"/>
  </w:num>
  <w:num w:numId="9">
    <w:abstractNumId w:val="38"/>
  </w:num>
  <w:num w:numId="10">
    <w:abstractNumId w:val="1"/>
  </w:num>
  <w:num w:numId="11">
    <w:abstractNumId w:val="33"/>
  </w:num>
  <w:num w:numId="12">
    <w:abstractNumId w:val="17"/>
  </w:num>
  <w:num w:numId="13">
    <w:abstractNumId w:val="34"/>
  </w:num>
  <w:num w:numId="14">
    <w:abstractNumId w:val="20"/>
  </w:num>
  <w:num w:numId="15">
    <w:abstractNumId w:val="6"/>
  </w:num>
  <w:num w:numId="16">
    <w:abstractNumId w:val="12"/>
  </w:num>
  <w:num w:numId="17">
    <w:abstractNumId w:val="8"/>
  </w:num>
  <w:num w:numId="18">
    <w:abstractNumId w:val="7"/>
  </w:num>
  <w:num w:numId="19">
    <w:abstractNumId w:val="26"/>
  </w:num>
  <w:num w:numId="20">
    <w:abstractNumId w:val="5"/>
  </w:num>
  <w:num w:numId="21">
    <w:abstractNumId w:val="24"/>
  </w:num>
  <w:num w:numId="22">
    <w:abstractNumId w:val="30"/>
  </w:num>
  <w:num w:numId="23">
    <w:abstractNumId w:val="16"/>
  </w:num>
  <w:num w:numId="24">
    <w:abstractNumId w:val="29"/>
  </w:num>
  <w:num w:numId="25">
    <w:abstractNumId w:val="27"/>
  </w:num>
  <w:num w:numId="26">
    <w:abstractNumId w:val="9"/>
  </w:num>
  <w:num w:numId="27">
    <w:abstractNumId w:val="22"/>
  </w:num>
  <w:num w:numId="28">
    <w:abstractNumId w:val="15"/>
  </w:num>
  <w:num w:numId="29">
    <w:abstractNumId w:val="11"/>
  </w:num>
  <w:num w:numId="30">
    <w:abstractNumId w:val="19"/>
  </w:num>
  <w:num w:numId="31">
    <w:abstractNumId w:val="36"/>
  </w:num>
  <w:num w:numId="32">
    <w:abstractNumId w:val="18"/>
  </w:num>
  <w:num w:numId="33">
    <w:abstractNumId w:val="23"/>
  </w:num>
  <w:num w:numId="34">
    <w:abstractNumId w:val="14"/>
  </w:num>
  <w:num w:numId="35">
    <w:abstractNumId w:val="10"/>
  </w:num>
  <w:num w:numId="36">
    <w:abstractNumId w:val="25"/>
  </w:num>
  <w:num w:numId="37">
    <w:abstractNumId w:val="13"/>
  </w:num>
  <w:num w:numId="38">
    <w:abstractNumId w:val="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GOST правильный&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50wxdpzd9vd5r7e9t5b595djrfpttrxw9avp&quot;&gt;Sample_Library_X4&lt;record-ids&gt;&lt;item&gt;124&lt;/item&gt;&lt;item&gt;125&lt;/item&gt;&lt;item&gt;127&lt;/item&gt;&lt;item&gt;128&lt;/item&gt;&lt;item&gt;141&lt;/item&gt;&lt;item&gt;144&lt;/item&gt;&lt;/record-ids&gt;&lt;/item&gt;&lt;/Libraries&gt;"/>
  </w:docVars>
  <w:rsids>
    <w:rsidRoot w:val="009752FD"/>
    <w:rsid w:val="00000DD0"/>
    <w:rsid w:val="00003409"/>
    <w:rsid w:val="000048A4"/>
    <w:rsid w:val="00004D01"/>
    <w:rsid w:val="00006005"/>
    <w:rsid w:val="00006E36"/>
    <w:rsid w:val="00007A03"/>
    <w:rsid w:val="00014CC7"/>
    <w:rsid w:val="000177FC"/>
    <w:rsid w:val="00021BBA"/>
    <w:rsid w:val="00021CEE"/>
    <w:rsid w:val="0002313E"/>
    <w:rsid w:val="0002484D"/>
    <w:rsid w:val="00025C65"/>
    <w:rsid w:val="00030200"/>
    <w:rsid w:val="00030977"/>
    <w:rsid w:val="00032559"/>
    <w:rsid w:val="00036D90"/>
    <w:rsid w:val="00037444"/>
    <w:rsid w:val="00037E46"/>
    <w:rsid w:val="00037EA2"/>
    <w:rsid w:val="000420FA"/>
    <w:rsid w:val="00042C79"/>
    <w:rsid w:val="0004372D"/>
    <w:rsid w:val="00045543"/>
    <w:rsid w:val="000462AB"/>
    <w:rsid w:val="00051579"/>
    <w:rsid w:val="0005267B"/>
    <w:rsid w:val="0005512C"/>
    <w:rsid w:val="00055F10"/>
    <w:rsid w:val="00057CCB"/>
    <w:rsid w:val="00057E5B"/>
    <w:rsid w:val="00060EE4"/>
    <w:rsid w:val="00061F2E"/>
    <w:rsid w:val="0006285F"/>
    <w:rsid w:val="00062D4E"/>
    <w:rsid w:val="00063A46"/>
    <w:rsid w:val="00066B1B"/>
    <w:rsid w:val="000740E5"/>
    <w:rsid w:val="00075B9C"/>
    <w:rsid w:val="00075FBB"/>
    <w:rsid w:val="00075FDC"/>
    <w:rsid w:val="00077E84"/>
    <w:rsid w:val="00080185"/>
    <w:rsid w:val="000811D4"/>
    <w:rsid w:val="00081381"/>
    <w:rsid w:val="00082724"/>
    <w:rsid w:val="0008403E"/>
    <w:rsid w:val="000846DD"/>
    <w:rsid w:val="00084EF8"/>
    <w:rsid w:val="00087276"/>
    <w:rsid w:val="00087E4A"/>
    <w:rsid w:val="00090DDB"/>
    <w:rsid w:val="00091357"/>
    <w:rsid w:val="00091779"/>
    <w:rsid w:val="00091D0E"/>
    <w:rsid w:val="000928D1"/>
    <w:rsid w:val="00093A19"/>
    <w:rsid w:val="00097971"/>
    <w:rsid w:val="000A0BCB"/>
    <w:rsid w:val="000A1C6D"/>
    <w:rsid w:val="000A693A"/>
    <w:rsid w:val="000B0102"/>
    <w:rsid w:val="000B57F7"/>
    <w:rsid w:val="000B5ACC"/>
    <w:rsid w:val="000C42A8"/>
    <w:rsid w:val="000C688D"/>
    <w:rsid w:val="000C777F"/>
    <w:rsid w:val="000D0113"/>
    <w:rsid w:val="000D124F"/>
    <w:rsid w:val="000D12EB"/>
    <w:rsid w:val="000D5026"/>
    <w:rsid w:val="000D503F"/>
    <w:rsid w:val="000D786F"/>
    <w:rsid w:val="000E6075"/>
    <w:rsid w:val="000E7F3C"/>
    <w:rsid w:val="000F2F13"/>
    <w:rsid w:val="000F633C"/>
    <w:rsid w:val="000F6BA3"/>
    <w:rsid w:val="000F7EC4"/>
    <w:rsid w:val="0010196D"/>
    <w:rsid w:val="001026DE"/>
    <w:rsid w:val="00105B96"/>
    <w:rsid w:val="001066D9"/>
    <w:rsid w:val="001068E6"/>
    <w:rsid w:val="00107F25"/>
    <w:rsid w:val="00111730"/>
    <w:rsid w:val="00112679"/>
    <w:rsid w:val="00112A17"/>
    <w:rsid w:val="0011397F"/>
    <w:rsid w:val="0012063B"/>
    <w:rsid w:val="00120C41"/>
    <w:rsid w:val="00122CFB"/>
    <w:rsid w:val="001251D2"/>
    <w:rsid w:val="001260A4"/>
    <w:rsid w:val="0012749B"/>
    <w:rsid w:val="00133945"/>
    <w:rsid w:val="001340A8"/>
    <w:rsid w:val="00134132"/>
    <w:rsid w:val="00136B0A"/>
    <w:rsid w:val="001374CF"/>
    <w:rsid w:val="001447DA"/>
    <w:rsid w:val="00145F03"/>
    <w:rsid w:val="001460B8"/>
    <w:rsid w:val="00147C5F"/>
    <w:rsid w:val="00153D07"/>
    <w:rsid w:val="00155283"/>
    <w:rsid w:val="00155B19"/>
    <w:rsid w:val="00161110"/>
    <w:rsid w:val="001623F9"/>
    <w:rsid w:val="001645C0"/>
    <w:rsid w:val="00164C12"/>
    <w:rsid w:val="00165506"/>
    <w:rsid w:val="00166694"/>
    <w:rsid w:val="00167BD4"/>
    <w:rsid w:val="00167CD1"/>
    <w:rsid w:val="00171DB7"/>
    <w:rsid w:val="00172A98"/>
    <w:rsid w:val="001744C8"/>
    <w:rsid w:val="0017590F"/>
    <w:rsid w:val="001828B4"/>
    <w:rsid w:val="0018512A"/>
    <w:rsid w:val="00195080"/>
    <w:rsid w:val="001979A9"/>
    <w:rsid w:val="00197A12"/>
    <w:rsid w:val="001A03D8"/>
    <w:rsid w:val="001A0E97"/>
    <w:rsid w:val="001A42C1"/>
    <w:rsid w:val="001A459E"/>
    <w:rsid w:val="001A62C4"/>
    <w:rsid w:val="001B47C0"/>
    <w:rsid w:val="001B5196"/>
    <w:rsid w:val="001B54C3"/>
    <w:rsid w:val="001B780C"/>
    <w:rsid w:val="001C118D"/>
    <w:rsid w:val="001C3089"/>
    <w:rsid w:val="001C52E9"/>
    <w:rsid w:val="001C6FCA"/>
    <w:rsid w:val="001D05BC"/>
    <w:rsid w:val="001D05EC"/>
    <w:rsid w:val="001D179B"/>
    <w:rsid w:val="001D6DC6"/>
    <w:rsid w:val="001E02C1"/>
    <w:rsid w:val="001E0F9D"/>
    <w:rsid w:val="001E3E85"/>
    <w:rsid w:val="001E444D"/>
    <w:rsid w:val="001E59A2"/>
    <w:rsid w:val="001E6E7E"/>
    <w:rsid w:val="001E74CA"/>
    <w:rsid w:val="001F32A7"/>
    <w:rsid w:val="001F4574"/>
    <w:rsid w:val="001F674B"/>
    <w:rsid w:val="001F6F40"/>
    <w:rsid w:val="001F73F2"/>
    <w:rsid w:val="002007CB"/>
    <w:rsid w:val="00201024"/>
    <w:rsid w:val="0020172E"/>
    <w:rsid w:val="002019FE"/>
    <w:rsid w:val="002025D1"/>
    <w:rsid w:val="00202A23"/>
    <w:rsid w:val="002066A4"/>
    <w:rsid w:val="00207478"/>
    <w:rsid w:val="002074B6"/>
    <w:rsid w:val="002142CE"/>
    <w:rsid w:val="00220A9B"/>
    <w:rsid w:val="00227D04"/>
    <w:rsid w:val="00232729"/>
    <w:rsid w:val="00235402"/>
    <w:rsid w:val="00245D66"/>
    <w:rsid w:val="00246A09"/>
    <w:rsid w:val="00250443"/>
    <w:rsid w:val="002518E7"/>
    <w:rsid w:val="0025204E"/>
    <w:rsid w:val="00255168"/>
    <w:rsid w:val="00256ADF"/>
    <w:rsid w:val="002575B7"/>
    <w:rsid w:val="00260AA6"/>
    <w:rsid w:val="00262F31"/>
    <w:rsid w:val="00263B4E"/>
    <w:rsid w:val="00277B42"/>
    <w:rsid w:val="002832D2"/>
    <w:rsid w:val="0028331F"/>
    <w:rsid w:val="00296667"/>
    <w:rsid w:val="002A2408"/>
    <w:rsid w:val="002A3993"/>
    <w:rsid w:val="002A53C5"/>
    <w:rsid w:val="002A6FA2"/>
    <w:rsid w:val="002B030A"/>
    <w:rsid w:val="002B7373"/>
    <w:rsid w:val="002B7717"/>
    <w:rsid w:val="002C4B3B"/>
    <w:rsid w:val="002C658B"/>
    <w:rsid w:val="002D4E36"/>
    <w:rsid w:val="002D7A77"/>
    <w:rsid w:val="002E1DEA"/>
    <w:rsid w:val="002E378C"/>
    <w:rsid w:val="002E3D5F"/>
    <w:rsid w:val="002E470C"/>
    <w:rsid w:val="002E67CA"/>
    <w:rsid w:val="002E684C"/>
    <w:rsid w:val="002E6A1D"/>
    <w:rsid w:val="002E6CE8"/>
    <w:rsid w:val="002F03A4"/>
    <w:rsid w:val="002F386B"/>
    <w:rsid w:val="003003D9"/>
    <w:rsid w:val="00301917"/>
    <w:rsid w:val="003025DF"/>
    <w:rsid w:val="00303E7A"/>
    <w:rsid w:val="00304AD5"/>
    <w:rsid w:val="003050E4"/>
    <w:rsid w:val="00306848"/>
    <w:rsid w:val="00306A5B"/>
    <w:rsid w:val="00306B5D"/>
    <w:rsid w:val="00314121"/>
    <w:rsid w:val="0031485A"/>
    <w:rsid w:val="003171D9"/>
    <w:rsid w:val="00317291"/>
    <w:rsid w:val="00322670"/>
    <w:rsid w:val="0033008E"/>
    <w:rsid w:val="003305F9"/>
    <w:rsid w:val="003312A8"/>
    <w:rsid w:val="003326A7"/>
    <w:rsid w:val="00334AF2"/>
    <w:rsid w:val="00336B53"/>
    <w:rsid w:val="00341841"/>
    <w:rsid w:val="00343EC9"/>
    <w:rsid w:val="003453A2"/>
    <w:rsid w:val="00350A2E"/>
    <w:rsid w:val="003523AB"/>
    <w:rsid w:val="00352482"/>
    <w:rsid w:val="00352990"/>
    <w:rsid w:val="00352B26"/>
    <w:rsid w:val="00352C26"/>
    <w:rsid w:val="0035370C"/>
    <w:rsid w:val="0035529E"/>
    <w:rsid w:val="00356357"/>
    <w:rsid w:val="003575E4"/>
    <w:rsid w:val="0036057E"/>
    <w:rsid w:val="00362E1F"/>
    <w:rsid w:val="00364F93"/>
    <w:rsid w:val="00367079"/>
    <w:rsid w:val="0037019E"/>
    <w:rsid w:val="00373BC4"/>
    <w:rsid w:val="003743B1"/>
    <w:rsid w:val="00375CB8"/>
    <w:rsid w:val="003810C8"/>
    <w:rsid w:val="003820F1"/>
    <w:rsid w:val="0038440A"/>
    <w:rsid w:val="0038519B"/>
    <w:rsid w:val="00386180"/>
    <w:rsid w:val="00387767"/>
    <w:rsid w:val="003A0D80"/>
    <w:rsid w:val="003A22C2"/>
    <w:rsid w:val="003A23EA"/>
    <w:rsid w:val="003A7174"/>
    <w:rsid w:val="003A7456"/>
    <w:rsid w:val="003B05B1"/>
    <w:rsid w:val="003B295C"/>
    <w:rsid w:val="003B4928"/>
    <w:rsid w:val="003B6B36"/>
    <w:rsid w:val="003C0595"/>
    <w:rsid w:val="003C1911"/>
    <w:rsid w:val="003C5AC4"/>
    <w:rsid w:val="003C6737"/>
    <w:rsid w:val="003D15C0"/>
    <w:rsid w:val="003D38DA"/>
    <w:rsid w:val="003D3E16"/>
    <w:rsid w:val="003D3F9B"/>
    <w:rsid w:val="003D46BD"/>
    <w:rsid w:val="003D4BB6"/>
    <w:rsid w:val="003D76B1"/>
    <w:rsid w:val="003E1100"/>
    <w:rsid w:val="003E18A2"/>
    <w:rsid w:val="003E3D21"/>
    <w:rsid w:val="003F0BAC"/>
    <w:rsid w:val="003F1935"/>
    <w:rsid w:val="003F2610"/>
    <w:rsid w:val="003F4832"/>
    <w:rsid w:val="003F6E3D"/>
    <w:rsid w:val="003F6F84"/>
    <w:rsid w:val="00400C8E"/>
    <w:rsid w:val="0040103F"/>
    <w:rsid w:val="0040238C"/>
    <w:rsid w:val="00402B27"/>
    <w:rsid w:val="004057B2"/>
    <w:rsid w:val="00407CEB"/>
    <w:rsid w:val="00410AD7"/>
    <w:rsid w:val="004136CB"/>
    <w:rsid w:val="00413B59"/>
    <w:rsid w:val="00413CDB"/>
    <w:rsid w:val="00414424"/>
    <w:rsid w:val="00416AA9"/>
    <w:rsid w:val="00417A69"/>
    <w:rsid w:val="00422C0E"/>
    <w:rsid w:val="004274A6"/>
    <w:rsid w:val="004334A8"/>
    <w:rsid w:val="00434ED0"/>
    <w:rsid w:val="00436655"/>
    <w:rsid w:val="004402AF"/>
    <w:rsid w:val="0044045F"/>
    <w:rsid w:val="00441735"/>
    <w:rsid w:val="00442FB9"/>
    <w:rsid w:val="00443DEE"/>
    <w:rsid w:val="0044756A"/>
    <w:rsid w:val="004512B7"/>
    <w:rsid w:val="00452905"/>
    <w:rsid w:val="004549C8"/>
    <w:rsid w:val="00455828"/>
    <w:rsid w:val="004633EB"/>
    <w:rsid w:val="00464846"/>
    <w:rsid w:val="00465C20"/>
    <w:rsid w:val="00466795"/>
    <w:rsid w:val="00466EF3"/>
    <w:rsid w:val="00471F41"/>
    <w:rsid w:val="00472E3E"/>
    <w:rsid w:val="004769A0"/>
    <w:rsid w:val="004772BA"/>
    <w:rsid w:val="004775FB"/>
    <w:rsid w:val="00481613"/>
    <w:rsid w:val="0048761D"/>
    <w:rsid w:val="00491A48"/>
    <w:rsid w:val="00493502"/>
    <w:rsid w:val="00496731"/>
    <w:rsid w:val="004970E9"/>
    <w:rsid w:val="004A0CC0"/>
    <w:rsid w:val="004A2E40"/>
    <w:rsid w:val="004A2F4C"/>
    <w:rsid w:val="004A6F46"/>
    <w:rsid w:val="004B0C0F"/>
    <w:rsid w:val="004B0DBC"/>
    <w:rsid w:val="004B52D0"/>
    <w:rsid w:val="004C2C91"/>
    <w:rsid w:val="004C43B1"/>
    <w:rsid w:val="004C522F"/>
    <w:rsid w:val="004D1923"/>
    <w:rsid w:val="004E0947"/>
    <w:rsid w:val="004E1DDB"/>
    <w:rsid w:val="004E6E6D"/>
    <w:rsid w:val="004F2248"/>
    <w:rsid w:val="004F2E46"/>
    <w:rsid w:val="004F6EAD"/>
    <w:rsid w:val="004F724E"/>
    <w:rsid w:val="004F7532"/>
    <w:rsid w:val="0050724D"/>
    <w:rsid w:val="00510234"/>
    <w:rsid w:val="0051371F"/>
    <w:rsid w:val="005151E0"/>
    <w:rsid w:val="00521051"/>
    <w:rsid w:val="00522C99"/>
    <w:rsid w:val="00524F5C"/>
    <w:rsid w:val="00527E48"/>
    <w:rsid w:val="00530C6B"/>
    <w:rsid w:val="00531607"/>
    <w:rsid w:val="005327B0"/>
    <w:rsid w:val="00532FDD"/>
    <w:rsid w:val="0053446B"/>
    <w:rsid w:val="00535E56"/>
    <w:rsid w:val="00540DFA"/>
    <w:rsid w:val="00541F78"/>
    <w:rsid w:val="00543FCD"/>
    <w:rsid w:val="0054477B"/>
    <w:rsid w:val="00547583"/>
    <w:rsid w:val="005519CC"/>
    <w:rsid w:val="00554830"/>
    <w:rsid w:val="00555335"/>
    <w:rsid w:val="0056392D"/>
    <w:rsid w:val="00565821"/>
    <w:rsid w:val="00566013"/>
    <w:rsid w:val="00570221"/>
    <w:rsid w:val="00570368"/>
    <w:rsid w:val="00570A20"/>
    <w:rsid w:val="00572CCF"/>
    <w:rsid w:val="00577786"/>
    <w:rsid w:val="0058009C"/>
    <w:rsid w:val="00582DAB"/>
    <w:rsid w:val="0058466D"/>
    <w:rsid w:val="005872BF"/>
    <w:rsid w:val="00592EE1"/>
    <w:rsid w:val="005A0EC0"/>
    <w:rsid w:val="005A4EE0"/>
    <w:rsid w:val="005A55CC"/>
    <w:rsid w:val="005A7FBA"/>
    <w:rsid w:val="005B0803"/>
    <w:rsid w:val="005B3795"/>
    <w:rsid w:val="005B3798"/>
    <w:rsid w:val="005B4824"/>
    <w:rsid w:val="005B5465"/>
    <w:rsid w:val="005C1A53"/>
    <w:rsid w:val="005C264F"/>
    <w:rsid w:val="005C517D"/>
    <w:rsid w:val="005C6129"/>
    <w:rsid w:val="005C6830"/>
    <w:rsid w:val="005D1E5E"/>
    <w:rsid w:val="005D6F8A"/>
    <w:rsid w:val="005E018B"/>
    <w:rsid w:val="005E2190"/>
    <w:rsid w:val="005E4495"/>
    <w:rsid w:val="005E4B6B"/>
    <w:rsid w:val="005E558A"/>
    <w:rsid w:val="005E64D6"/>
    <w:rsid w:val="005E77E2"/>
    <w:rsid w:val="005F0320"/>
    <w:rsid w:val="005F28B9"/>
    <w:rsid w:val="006034B8"/>
    <w:rsid w:val="00606F95"/>
    <w:rsid w:val="006154B2"/>
    <w:rsid w:val="00617E06"/>
    <w:rsid w:val="00620E99"/>
    <w:rsid w:val="00622C97"/>
    <w:rsid w:val="006234D9"/>
    <w:rsid w:val="00623853"/>
    <w:rsid w:val="006259F5"/>
    <w:rsid w:val="0062612C"/>
    <w:rsid w:val="006266BA"/>
    <w:rsid w:val="0062787F"/>
    <w:rsid w:val="00633ADB"/>
    <w:rsid w:val="006454AA"/>
    <w:rsid w:val="0065134D"/>
    <w:rsid w:val="00652142"/>
    <w:rsid w:val="00652480"/>
    <w:rsid w:val="00652DF0"/>
    <w:rsid w:val="006530BD"/>
    <w:rsid w:val="006576C8"/>
    <w:rsid w:val="00657A8C"/>
    <w:rsid w:val="006625E0"/>
    <w:rsid w:val="00670A5F"/>
    <w:rsid w:val="00671A56"/>
    <w:rsid w:val="006723A9"/>
    <w:rsid w:val="006725CE"/>
    <w:rsid w:val="00680219"/>
    <w:rsid w:val="0068177E"/>
    <w:rsid w:val="006878BD"/>
    <w:rsid w:val="00687A18"/>
    <w:rsid w:val="00687B2F"/>
    <w:rsid w:val="00692358"/>
    <w:rsid w:val="006949AC"/>
    <w:rsid w:val="00695904"/>
    <w:rsid w:val="0069797A"/>
    <w:rsid w:val="00697CBB"/>
    <w:rsid w:val="006A0099"/>
    <w:rsid w:val="006A153E"/>
    <w:rsid w:val="006A2579"/>
    <w:rsid w:val="006A2971"/>
    <w:rsid w:val="006A323F"/>
    <w:rsid w:val="006A7DD6"/>
    <w:rsid w:val="006B1949"/>
    <w:rsid w:val="006B377D"/>
    <w:rsid w:val="006B384D"/>
    <w:rsid w:val="006B3F1B"/>
    <w:rsid w:val="006C1EFD"/>
    <w:rsid w:val="006C3FB0"/>
    <w:rsid w:val="006C5481"/>
    <w:rsid w:val="006C6202"/>
    <w:rsid w:val="006D2188"/>
    <w:rsid w:val="006D24AD"/>
    <w:rsid w:val="006D6065"/>
    <w:rsid w:val="006E01AE"/>
    <w:rsid w:val="006E0838"/>
    <w:rsid w:val="006E10BC"/>
    <w:rsid w:val="006E42AC"/>
    <w:rsid w:val="006E5D17"/>
    <w:rsid w:val="006E7A42"/>
    <w:rsid w:val="006F04B7"/>
    <w:rsid w:val="006F17E2"/>
    <w:rsid w:val="006F2D4A"/>
    <w:rsid w:val="006F3098"/>
    <w:rsid w:val="006F5B65"/>
    <w:rsid w:val="006F60F4"/>
    <w:rsid w:val="007029C2"/>
    <w:rsid w:val="0070508C"/>
    <w:rsid w:val="00706853"/>
    <w:rsid w:val="00707961"/>
    <w:rsid w:val="007126D3"/>
    <w:rsid w:val="0071460F"/>
    <w:rsid w:val="00720DBB"/>
    <w:rsid w:val="00721DE6"/>
    <w:rsid w:val="00724477"/>
    <w:rsid w:val="007256E6"/>
    <w:rsid w:val="00730F4A"/>
    <w:rsid w:val="007337EB"/>
    <w:rsid w:val="0073391A"/>
    <w:rsid w:val="00733A54"/>
    <w:rsid w:val="00733CB4"/>
    <w:rsid w:val="00734B36"/>
    <w:rsid w:val="00734EFB"/>
    <w:rsid w:val="0073522C"/>
    <w:rsid w:val="007353F8"/>
    <w:rsid w:val="00741078"/>
    <w:rsid w:val="007429CB"/>
    <w:rsid w:val="00742CA1"/>
    <w:rsid w:val="00745C5D"/>
    <w:rsid w:val="0074611A"/>
    <w:rsid w:val="007516E4"/>
    <w:rsid w:val="00751E04"/>
    <w:rsid w:val="00751EC3"/>
    <w:rsid w:val="00751F8D"/>
    <w:rsid w:val="0075364C"/>
    <w:rsid w:val="007570BE"/>
    <w:rsid w:val="0075759B"/>
    <w:rsid w:val="00775300"/>
    <w:rsid w:val="007771A0"/>
    <w:rsid w:val="00777D19"/>
    <w:rsid w:val="00777E6D"/>
    <w:rsid w:val="00787588"/>
    <w:rsid w:val="00792691"/>
    <w:rsid w:val="00794205"/>
    <w:rsid w:val="0079487F"/>
    <w:rsid w:val="007A2592"/>
    <w:rsid w:val="007A3E0F"/>
    <w:rsid w:val="007A588C"/>
    <w:rsid w:val="007A6C6C"/>
    <w:rsid w:val="007B0519"/>
    <w:rsid w:val="007B4580"/>
    <w:rsid w:val="007B6D43"/>
    <w:rsid w:val="007B7E19"/>
    <w:rsid w:val="007C1FD4"/>
    <w:rsid w:val="007C27E6"/>
    <w:rsid w:val="007E11C6"/>
    <w:rsid w:val="007E2349"/>
    <w:rsid w:val="007E5324"/>
    <w:rsid w:val="007F2181"/>
    <w:rsid w:val="007F2C53"/>
    <w:rsid w:val="007F3200"/>
    <w:rsid w:val="007F4E55"/>
    <w:rsid w:val="007F60DA"/>
    <w:rsid w:val="007F63B9"/>
    <w:rsid w:val="007F7165"/>
    <w:rsid w:val="007F7DF5"/>
    <w:rsid w:val="00802CC7"/>
    <w:rsid w:val="0080321A"/>
    <w:rsid w:val="0080378C"/>
    <w:rsid w:val="00810F9A"/>
    <w:rsid w:val="008127CD"/>
    <w:rsid w:val="0081538E"/>
    <w:rsid w:val="00815998"/>
    <w:rsid w:val="00815A8C"/>
    <w:rsid w:val="00825A8B"/>
    <w:rsid w:val="00827C91"/>
    <w:rsid w:val="00832808"/>
    <w:rsid w:val="008337CC"/>
    <w:rsid w:val="00833DE1"/>
    <w:rsid w:val="008346F9"/>
    <w:rsid w:val="00836F23"/>
    <w:rsid w:val="008406A6"/>
    <w:rsid w:val="00841441"/>
    <w:rsid w:val="00844170"/>
    <w:rsid w:val="00844731"/>
    <w:rsid w:val="00847B50"/>
    <w:rsid w:val="00851F64"/>
    <w:rsid w:val="00852501"/>
    <w:rsid w:val="008534A3"/>
    <w:rsid w:val="008544BC"/>
    <w:rsid w:val="00855810"/>
    <w:rsid w:val="00856690"/>
    <w:rsid w:val="0085719C"/>
    <w:rsid w:val="00857605"/>
    <w:rsid w:val="00857DA4"/>
    <w:rsid w:val="00860E85"/>
    <w:rsid w:val="008618B5"/>
    <w:rsid w:val="00862DB8"/>
    <w:rsid w:val="00864042"/>
    <w:rsid w:val="00866392"/>
    <w:rsid w:val="00866CC1"/>
    <w:rsid w:val="0087010E"/>
    <w:rsid w:val="00872508"/>
    <w:rsid w:val="00872530"/>
    <w:rsid w:val="008729E2"/>
    <w:rsid w:val="00880B2B"/>
    <w:rsid w:val="00893F54"/>
    <w:rsid w:val="008A1B4C"/>
    <w:rsid w:val="008A38C9"/>
    <w:rsid w:val="008A4D40"/>
    <w:rsid w:val="008A59FC"/>
    <w:rsid w:val="008A622B"/>
    <w:rsid w:val="008A6835"/>
    <w:rsid w:val="008A7BE9"/>
    <w:rsid w:val="008B12C4"/>
    <w:rsid w:val="008B4A5F"/>
    <w:rsid w:val="008B4ACD"/>
    <w:rsid w:val="008B5C53"/>
    <w:rsid w:val="008B70B0"/>
    <w:rsid w:val="008B7FCE"/>
    <w:rsid w:val="008C02FA"/>
    <w:rsid w:val="008C055E"/>
    <w:rsid w:val="008C0E72"/>
    <w:rsid w:val="008C1CFB"/>
    <w:rsid w:val="008C2541"/>
    <w:rsid w:val="008C3D8B"/>
    <w:rsid w:val="008C5CC5"/>
    <w:rsid w:val="008C663B"/>
    <w:rsid w:val="008C7104"/>
    <w:rsid w:val="008C791B"/>
    <w:rsid w:val="008D143F"/>
    <w:rsid w:val="008E66ED"/>
    <w:rsid w:val="008F092E"/>
    <w:rsid w:val="008F1E87"/>
    <w:rsid w:val="008F2297"/>
    <w:rsid w:val="008F232E"/>
    <w:rsid w:val="008F3D8D"/>
    <w:rsid w:val="008F5845"/>
    <w:rsid w:val="008F6287"/>
    <w:rsid w:val="008F6747"/>
    <w:rsid w:val="008F6BF7"/>
    <w:rsid w:val="008F6EED"/>
    <w:rsid w:val="00903E94"/>
    <w:rsid w:val="00905BDA"/>
    <w:rsid w:val="009071E0"/>
    <w:rsid w:val="00910AB4"/>
    <w:rsid w:val="00912025"/>
    <w:rsid w:val="009133B0"/>
    <w:rsid w:val="00920D69"/>
    <w:rsid w:val="00925B26"/>
    <w:rsid w:val="00925DC2"/>
    <w:rsid w:val="00926164"/>
    <w:rsid w:val="00926539"/>
    <w:rsid w:val="00926BEA"/>
    <w:rsid w:val="009273F3"/>
    <w:rsid w:val="00930B90"/>
    <w:rsid w:val="009312C7"/>
    <w:rsid w:val="00931908"/>
    <w:rsid w:val="00933F80"/>
    <w:rsid w:val="00934948"/>
    <w:rsid w:val="00934A8D"/>
    <w:rsid w:val="0093548B"/>
    <w:rsid w:val="00935AD7"/>
    <w:rsid w:val="00937D7E"/>
    <w:rsid w:val="00940DBA"/>
    <w:rsid w:val="009443C0"/>
    <w:rsid w:val="009455F5"/>
    <w:rsid w:val="00945603"/>
    <w:rsid w:val="00946EFE"/>
    <w:rsid w:val="0095000E"/>
    <w:rsid w:val="009526E6"/>
    <w:rsid w:val="00961D8A"/>
    <w:rsid w:val="00965D3D"/>
    <w:rsid w:val="00967520"/>
    <w:rsid w:val="00967C73"/>
    <w:rsid w:val="00971219"/>
    <w:rsid w:val="009752FD"/>
    <w:rsid w:val="009804BD"/>
    <w:rsid w:val="00982825"/>
    <w:rsid w:val="0098779F"/>
    <w:rsid w:val="00990250"/>
    <w:rsid w:val="00990F1A"/>
    <w:rsid w:val="00991A51"/>
    <w:rsid w:val="00992711"/>
    <w:rsid w:val="00996269"/>
    <w:rsid w:val="009974E2"/>
    <w:rsid w:val="00997E8D"/>
    <w:rsid w:val="009A128E"/>
    <w:rsid w:val="009A13FB"/>
    <w:rsid w:val="009A38E2"/>
    <w:rsid w:val="009A4BF8"/>
    <w:rsid w:val="009A7FFC"/>
    <w:rsid w:val="009B21DB"/>
    <w:rsid w:val="009B2906"/>
    <w:rsid w:val="009B32E4"/>
    <w:rsid w:val="009B38A5"/>
    <w:rsid w:val="009B3F01"/>
    <w:rsid w:val="009B6F78"/>
    <w:rsid w:val="009C0FF9"/>
    <w:rsid w:val="009C209B"/>
    <w:rsid w:val="009C23C3"/>
    <w:rsid w:val="009C5BCB"/>
    <w:rsid w:val="009C67D4"/>
    <w:rsid w:val="009C75A0"/>
    <w:rsid w:val="009C7F48"/>
    <w:rsid w:val="009D0740"/>
    <w:rsid w:val="009D0BEF"/>
    <w:rsid w:val="009D0C95"/>
    <w:rsid w:val="009D3C29"/>
    <w:rsid w:val="009D58C8"/>
    <w:rsid w:val="009D71CA"/>
    <w:rsid w:val="009E746B"/>
    <w:rsid w:val="009F4128"/>
    <w:rsid w:val="009F5352"/>
    <w:rsid w:val="00A0074F"/>
    <w:rsid w:val="00A00F05"/>
    <w:rsid w:val="00A0139E"/>
    <w:rsid w:val="00A152B6"/>
    <w:rsid w:val="00A1676F"/>
    <w:rsid w:val="00A207DB"/>
    <w:rsid w:val="00A2299E"/>
    <w:rsid w:val="00A31961"/>
    <w:rsid w:val="00A32E8C"/>
    <w:rsid w:val="00A33CA8"/>
    <w:rsid w:val="00A35AC3"/>
    <w:rsid w:val="00A36430"/>
    <w:rsid w:val="00A3780B"/>
    <w:rsid w:val="00A428EE"/>
    <w:rsid w:val="00A42F04"/>
    <w:rsid w:val="00A46733"/>
    <w:rsid w:val="00A47DD5"/>
    <w:rsid w:val="00A5066B"/>
    <w:rsid w:val="00A51B85"/>
    <w:rsid w:val="00A52FDB"/>
    <w:rsid w:val="00A53F38"/>
    <w:rsid w:val="00A56C84"/>
    <w:rsid w:val="00A57443"/>
    <w:rsid w:val="00A601F8"/>
    <w:rsid w:val="00A6062B"/>
    <w:rsid w:val="00A640CB"/>
    <w:rsid w:val="00A648AC"/>
    <w:rsid w:val="00A6611C"/>
    <w:rsid w:val="00A66459"/>
    <w:rsid w:val="00A67CCA"/>
    <w:rsid w:val="00A71243"/>
    <w:rsid w:val="00A767E7"/>
    <w:rsid w:val="00A81A67"/>
    <w:rsid w:val="00A83EE3"/>
    <w:rsid w:val="00A90ED3"/>
    <w:rsid w:val="00A930EA"/>
    <w:rsid w:val="00A971BE"/>
    <w:rsid w:val="00AA18A7"/>
    <w:rsid w:val="00AB2AC0"/>
    <w:rsid w:val="00AB3C27"/>
    <w:rsid w:val="00AB3C97"/>
    <w:rsid w:val="00AB59DF"/>
    <w:rsid w:val="00AB5BF8"/>
    <w:rsid w:val="00AB66BA"/>
    <w:rsid w:val="00AC1B5A"/>
    <w:rsid w:val="00AC2CCC"/>
    <w:rsid w:val="00AC2F88"/>
    <w:rsid w:val="00AC4287"/>
    <w:rsid w:val="00AD00A6"/>
    <w:rsid w:val="00AD3D1C"/>
    <w:rsid w:val="00AD4002"/>
    <w:rsid w:val="00AD54F6"/>
    <w:rsid w:val="00AD66F7"/>
    <w:rsid w:val="00AE12BB"/>
    <w:rsid w:val="00AE4EF0"/>
    <w:rsid w:val="00AE5A90"/>
    <w:rsid w:val="00AE7743"/>
    <w:rsid w:val="00AF0046"/>
    <w:rsid w:val="00AF14DE"/>
    <w:rsid w:val="00AF2169"/>
    <w:rsid w:val="00AF2471"/>
    <w:rsid w:val="00AF266E"/>
    <w:rsid w:val="00AF7EC3"/>
    <w:rsid w:val="00B00B06"/>
    <w:rsid w:val="00B01F85"/>
    <w:rsid w:val="00B023F3"/>
    <w:rsid w:val="00B04E7E"/>
    <w:rsid w:val="00B06858"/>
    <w:rsid w:val="00B10420"/>
    <w:rsid w:val="00B108B8"/>
    <w:rsid w:val="00B13893"/>
    <w:rsid w:val="00B1465A"/>
    <w:rsid w:val="00B17F45"/>
    <w:rsid w:val="00B20AFF"/>
    <w:rsid w:val="00B2133F"/>
    <w:rsid w:val="00B22447"/>
    <w:rsid w:val="00B23236"/>
    <w:rsid w:val="00B23C47"/>
    <w:rsid w:val="00B248BC"/>
    <w:rsid w:val="00B27E7E"/>
    <w:rsid w:val="00B30737"/>
    <w:rsid w:val="00B32385"/>
    <w:rsid w:val="00B341D3"/>
    <w:rsid w:val="00B34634"/>
    <w:rsid w:val="00B35D55"/>
    <w:rsid w:val="00B36258"/>
    <w:rsid w:val="00B42E5C"/>
    <w:rsid w:val="00B43649"/>
    <w:rsid w:val="00B475B1"/>
    <w:rsid w:val="00B4794A"/>
    <w:rsid w:val="00B50FAB"/>
    <w:rsid w:val="00B51BBA"/>
    <w:rsid w:val="00B52C51"/>
    <w:rsid w:val="00B55F25"/>
    <w:rsid w:val="00B55F42"/>
    <w:rsid w:val="00B57C5B"/>
    <w:rsid w:val="00B602F9"/>
    <w:rsid w:val="00B62782"/>
    <w:rsid w:val="00B63658"/>
    <w:rsid w:val="00B65086"/>
    <w:rsid w:val="00B664D2"/>
    <w:rsid w:val="00B721CB"/>
    <w:rsid w:val="00B72889"/>
    <w:rsid w:val="00B73863"/>
    <w:rsid w:val="00B73C55"/>
    <w:rsid w:val="00B7659E"/>
    <w:rsid w:val="00B80786"/>
    <w:rsid w:val="00B80A73"/>
    <w:rsid w:val="00B82F56"/>
    <w:rsid w:val="00B83535"/>
    <w:rsid w:val="00B84E2A"/>
    <w:rsid w:val="00B86526"/>
    <w:rsid w:val="00B924F0"/>
    <w:rsid w:val="00B92E80"/>
    <w:rsid w:val="00B93A29"/>
    <w:rsid w:val="00B94589"/>
    <w:rsid w:val="00B94ACD"/>
    <w:rsid w:val="00B96003"/>
    <w:rsid w:val="00B97780"/>
    <w:rsid w:val="00B979FD"/>
    <w:rsid w:val="00BA1575"/>
    <w:rsid w:val="00BA371B"/>
    <w:rsid w:val="00BB2B66"/>
    <w:rsid w:val="00BB504A"/>
    <w:rsid w:val="00BB6AB2"/>
    <w:rsid w:val="00BB79E4"/>
    <w:rsid w:val="00BC2542"/>
    <w:rsid w:val="00BC457D"/>
    <w:rsid w:val="00BC4B2E"/>
    <w:rsid w:val="00BC5698"/>
    <w:rsid w:val="00BD0C71"/>
    <w:rsid w:val="00BD2EAD"/>
    <w:rsid w:val="00BD4452"/>
    <w:rsid w:val="00BD5014"/>
    <w:rsid w:val="00BD76CA"/>
    <w:rsid w:val="00BE0C94"/>
    <w:rsid w:val="00BE1C20"/>
    <w:rsid w:val="00BE2905"/>
    <w:rsid w:val="00BE4190"/>
    <w:rsid w:val="00BE6CA5"/>
    <w:rsid w:val="00BE7D14"/>
    <w:rsid w:val="00BF15B7"/>
    <w:rsid w:val="00BF5C3C"/>
    <w:rsid w:val="00BF7AA2"/>
    <w:rsid w:val="00C01A45"/>
    <w:rsid w:val="00C075D8"/>
    <w:rsid w:val="00C13B04"/>
    <w:rsid w:val="00C141F9"/>
    <w:rsid w:val="00C144E1"/>
    <w:rsid w:val="00C151EA"/>
    <w:rsid w:val="00C15885"/>
    <w:rsid w:val="00C22DB6"/>
    <w:rsid w:val="00C23047"/>
    <w:rsid w:val="00C27CAF"/>
    <w:rsid w:val="00C325D5"/>
    <w:rsid w:val="00C343C7"/>
    <w:rsid w:val="00C34AEF"/>
    <w:rsid w:val="00C36DF9"/>
    <w:rsid w:val="00C40EFE"/>
    <w:rsid w:val="00C416E3"/>
    <w:rsid w:val="00C41F53"/>
    <w:rsid w:val="00C47ABC"/>
    <w:rsid w:val="00C504AA"/>
    <w:rsid w:val="00C51383"/>
    <w:rsid w:val="00C5231F"/>
    <w:rsid w:val="00C539C5"/>
    <w:rsid w:val="00C5418E"/>
    <w:rsid w:val="00C556FE"/>
    <w:rsid w:val="00C56EF2"/>
    <w:rsid w:val="00C60D99"/>
    <w:rsid w:val="00C62529"/>
    <w:rsid w:val="00C629AA"/>
    <w:rsid w:val="00C63292"/>
    <w:rsid w:val="00C65BF0"/>
    <w:rsid w:val="00C66DFD"/>
    <w:rsid w:val="00C67694"/>
    <w:rsid w:val="00C67702"/>
    <w:rsid w:val="00C705E4"/>
    <w:rsid w:val="00C70F68"/>
    <w:rsid w:val="00C77894"/>
    <w:rsid w:val="00C77CC6"/>
    <w:rsid w:val="00C8046A"/>
    <w:rsid w:val="00C80A40"/>
    <w:rsid w:val="00C83367"/>
    <w:rsid w:val="00C8632B"/>
    <w:rsid w:val="00C8673D"/>
    <w:rsid w:val="00CB1EE4"/>
    <w:rsid w:val="00CB37E1"/>
    <w:rsid w:val="00CB732F"/>
    <w:rsid w:val="00CC0460"/>
    <w:rsid w:val="00CC710F"/>
    <w:rsid w:val="00CD0E87"/>
    <w:rsid w:val="00CD17BC"/>
    <w:rsid w:val="00CD28F4"/>
    <w:rsid w:val="00CD341D"/>
    <w:rsid w:val="00CD3F6D"/>
    <w:rsid w:val="00CD4DFE"/>
    <w:rsid w:val="00CD61D5"/>
    <w:rsid w:val="00CE22AB"/>
    <w:rsid w:val="00CE2EBE"/>
    <w:rsid w:val="00CE331E"/>
    <w:rsid w:val="00CE3BE7"/>
    <w:rsid w:val="00CE4BCE"/>
    <w:rsid w:val="00CE7DB1"/>
    <w:rsid w:val="00CF07E2"/>
    <w:rsid w:val="00CF17CE"/>
    <w:rsid w:val="00CF326C"/>
    <w:rsid w:val="00CF391E"/>
    <w:rsid w:val="00CF7B66"/>
    <w:rsid w:val="00D0257E"/>
    <w:rsid w:val="00D044F3"/>
    <w:rsid w:val="00D046AB"/>
    <w:rsid w:val="00D06758"/>
    <w:rsid w:val="00D06FD7"/>
    <w:rsid w:val="00D1266F"/>
    <w:rsid w:val="00D13068"/>
    <w:rsid w:val="00D13E6B"/>
    <w:rsid w:val="00D13F1E"/>
    <w:rsid w:val="00D16F07"/>
    <w:rsid w:val="00D179C5"/>
    <w:rsid w:val="00D20391"/>
    <w:rsid w:val="00D2043F"/>
    <w:rsid w:val="00D21133"/>
    <w:rsid w:val="00D2356E"/>
    <w:rsid w:val="00D24683"/>
    <w:rsid w:val="00D249B3"/>
    <w:rsid w:val="00D2585D"/>
    <w:rsid w:val="00D25FCD"/>
    <w:rsid w:val="00D31350"/>
    <w:rsid w:val="00D31918"/>
    <w:rsid w:val="00D32473"/>
    <w:rsid w:val="00D32D0D"/>
    <w:rsid w:val="00D33726"/>
    <w:rsid w:val="00D34F19"/>
    <w:rsid w:val="00D369B9"/>
    <w:rsid w:val="00D40498"/>
    <w:rsid w:val="00D40AB0"/>
    <w:rsid w:val="00D40D88"/>
    <w:rsid w:val="00D4136B"/>
    <w:rsid w:val="00D43B11"/>
    <w:rsid w:val="00D44590"/>
    <w:rsid w:val="00D50378"/>
    <w:rsid w:val="00D51137"/>
    <w:rsid w:val="00D60D0E"/>
    <w:rsid w:val="00D62228"/>
    <w:rsid w:val="00D62698"/>
    <w:rsid w:val="00D631CD"/>
    <w:rsid w:val="00D6407A"/>
    <w:rsid w:val="00D66500"/>
    <w:rsid w:val="00D66C7C"/>
    <w:rsid w:val="00D67312"/>
    <w:rsid w:val="00D7083E"/>
    <w:rsid w:val="00D73FCD"/>
    <w:rsid w:val="00D77380"/>
    <w:rsid w:val="00D82BA2"/>
    <w:rsid w:val="00D82FCD"/>
    <w:rsid w:val="00D83E01"/>
    <w:rsid w:val="00D8484B"/>
    <w:rsid w:val="00D859A9"/>
    <w:rsid w:val="00D8719D"/>
    <w:rsid w:val="00D9021F"/>
    <w:rsid w:val="00DA0291"/>
    <w:rsid w:val="00DA1DED"/>
    <w:rsid w:val="00DA3564"/>
    <w:rsid w:val="00DA46F6"/>
    <w:rsid w:val="00DA7C07"/>
    <w:rsid w:val="00DB14B7"/>
    <w:rsid w:val="00DB2544"/>
    <w:rsid w:val="00DB3BD9"/>
    <w:rsid w:val="00DB7A71"/>
    <w:rsid w:val="00DC3663"/>
    <w:rsid w:val="00DC4A25"/>
    <w:rsid w:val="00DC5234"/>
    <w:rsid w:val="00DD1890"/>
    <w:rsid w:val="00DD200A"/>
    <w:rsid w:val="00DD478D"/>
    <w:rsid w:val="00DD4946"/>
    <w:rsid w:val="00DD6562"/>
    <w:rsid w:val="00DD77D9"/>
    <w:rsid w:val="00DE42A3"/>
    <w:rsid w:val="00DE517B"/>
    <w:rsid w:val="00DE6820"/>
    <w:rsid w:val="00DE6B68"/>
    <w:rsid w:val="00DE7751"/>
    <w:rsid w:val="00DF0FE4"/>
    <w:rsid w:val="00DF2BDB"/>
    <w:rsid w:val="00DF32D0"/>
    <w:rsid w:val="00DF344A"/>
    <w:rsid w:val="00DF5DD6"/>
    <w:rsid w:val="00DF6507"/>
    <w:rsid w:val="00E03741"/>
    <w:rsid w:val="00E04398"/>
    <w:rsid w:val="00E070C0"/>
    <w:rsid w:val="00E10375"/>
    <w:rsid w:val="00E12013"/>
    <w:rsid w:val="00E12256"/>
    <w:rsid w:val="00E1310F"/>
    <w:rsid w:val="00E148CB"/>
    <w:rsid w:val="00E15701"/>
    <w:rsid w:val="00E15CF3"/>
    <w:rsid w:val="00E21725"/>
    <w:rsid w:val="00E22363"/>
    <w:rsid w:val="00E31C7E"/>
    <w:rsid w:val="00E36298"/>
    <w:rsid w:val="00E3695D"/>
    <w:rsid w:val="00E446E0"/>
    <w:rsid w:val="00E4546A"/>
    <w:rsid w:val="00E50AD8"/>
    <w:rsid w:val="00E51EE8"/>
    <w:rsid w:val="00E571F4"/>
    <w:rsid w:val="00E57563"/>
    <w:rsid w:val="00E626FD"/>
    <w:rsid w:val="00E62BCA"/>
    <w:rsid w:val="00E63FD8"/>
    <w:rsid w:val="00E65D67"/>
    <w:rsid w:val="00E66397"/>
    <w:rsid w:val="00E7016A"/>
    <w:rsid w:val="00E72046"/>
    <w:rsid w:val="00E75338"/>
    <w:rsid w:val="00E75A2A"/>
    <w:rsid w:val="00E77671"/>
    <w:rsid w:val="00E77FD3"/>
    <w:rsid w:val="00E82D16"/>
    <w:rsid w:val="00E84BA4"/>
    <w:rsid w:val="00E87009"/>
    <w:rsid w:val="00E87C08"/>
    <w:rsid w:val="00E908C3"/>
    <w:rsid w:val="00E93938"/>
    <w:rsid w:val="00E9581B"/>
    <w:rsid w:val="00E96038"/>
    <w:rsid w:val="00EA2BF7"/>
    <w:rsid w:val="00EB10DD"/>
    <w:rsid w:val="00EB1D72"/>
    <w:rsid w:val="00EB1DF9"/>
    <w:rsid w:val="00EB313A"/>
    <w:rsid w:val="00EB34B0"/>
    <w:rsid w:val="00EB3B4C"/>
    <w:rsid w:val="00EB4E05"/>
    <w:rsid w:val="00EB711E"/>
    <w:rsid w:val="00EC5177"/>
    <w:rsid w:val="00EC5333"/>
    <w:rsid w:val="00ED19F1"/>
    <w:rsid w:val="00ED35AA"/>
    <w:rsid w:val="00ED3B5E"/>
    <w:rsid w:val="00ED4FC4"/>
    <w:rsid w:val="00ED5797"/>
    <w:rsid w:val="00EE0D90"/>
    <w:rsid w:val="00EE1B4D"/>
    <w:rsid w:val="00EE3219"/>
    <w:rsid w:val="00EE4912"/>
    <w:rsid w:val="00EE4B05"/>
    <w:rsid w:val="00EE72E0"/>
    <w:rsid w:val="00EF26BC"/>
    <w:rsid w:val="00EF2915"/>
    <w:rsid w:val="00EF6BC1"/>
    <w:rsid w:val="00F02857"/>
    <w:rsid w:val="00F056EF"/>
    <w:rsid w:val="00F059C6"/>
    <w:rsid w:val="00F06848"/>
    <w:rsid w:val="00F077F9"/>
    <w:rsid w:val="00F15CFE"/>
    <w:rsid w:val="00F16605"/>
    <w:rsid w:val="00F3191E"/>
    <w:rsid w:val="00F327AD"/>
    <w:rsid w:val="00F32A32"/>
    <w:rsid w:val="00F33A2F"/>
    <w:rsid w:val="00F3646B"/>
    <w:rsid w:val="00F405F1"/>
    <w:rsid w:val="00F4149D"/>
    <w:rsid w:val="00F42621"/>
    <w:rsid w:val="00F458A6"/>
    <w:rsid w:val="00F46599"/>
    <w:rsid w:val="00F51397"/>
    <w:rsid w:val="00F52406"/>
    <w:rsid w:val="00F52880"/>
    <w:rsid w:val="00F5515E"/>
    <w:rsid w:val="00F555BF"/>
    <w:rsid w:val="00F6116A"/>
    <w:rsid w:val="00F62B6E"/>
    <w:rsid w:val="00F71EDA"/>
    <w:rsid w:val="00F769F3"/>
    <w:rsid w:val="00F804A0"/>
    <w:rsid w:val="00F828BC"/>
    <w:rsid w:val="00F83FDB"/>
    <w:rsid w:val="00F84890"/>
    <w:rsid w:val="00F84E36"/>
    <w:rsid w:val="00F8635F"/>
    <w:rsid w:val="00F87FC2"/>
    <w:rsid w:val="00F92962"/>
    <w:rsid w:val="00F9334E"/>
    <w:rsid w:val="00F950ED"/>
    <w:rsid w:val="00F96CB8"/>
    <w:rsid w:val="00F9712B"/>
    <w:rsid w:val="00FA0015"/>
    <w:rsid w:val="00FA276D"/>
    <w:rsid w:val="00FA2B64"/>
    <w:rsid w:val="00FA32A0"/>
    <w:rsid w:val="00FB12E8"/>
    <w:rsid w:val="00FB2E95"/>
    <w:rsid w:val="00FB4490"/>
    <w:rsid w:val="00FB4AC7"/>
    <w:rsid w:val="00FB5471"/>
    <w:rsid w:val="00FB6461"/>
    <w:rsid w:val="00FC1D78"/>
    <w:rsid w:val="00FC75C3"/>
    <w:rsid w:val="00FD1169"/>
    <w:rsid w:val="00FD1A25"/>
    <w:rsid w:val="00FD55E0"/>
    <w:rsid w:val="00FD581F"/>
    <w:rsid w:val="00FE0503"/>
    <w:rsid w:val="00FE0E3A"/>
    <w:rsid w:val="00FE0F61"/>
    <w:rsid w:val="00FE2B65"/>
    <w:rsid w:val="00FE338F"/>
    <w:rsid w:val="00FE6318"/>
    <w:rsid w:val="00FF1CD5"/>
    <w:rsid w:val="00FF3D4E"/>
    <w:rsid w:val="00FF5006"/>
    <w:rsid w:val="00FF6F1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046BF4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uiPriority="9" w:qFormat="1"/>
    <w:lsdException w:name="heading 7" w:qFormat="1"/>
    <w:lsdException w:name="heading 8" w:uiPriority="9" w:qFormat="1"/>
    <w:lsdException w:name="heading 9"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page number" w:uiPriority="0"/>
    <w:lsdException w:name="Title" w:semiHidden="0" w:uiPriority="0" w:unhideWhenUsed="0" w:qFormat="1"/>
    <w:lsdException w:name="Default Paragraph Font" w:uiPriority="1"/>
    <w:lsdException w:name="Subtitle" w:semiHidden="0" w:uiPriority="0" w:unhideWhenUsed="0" w:qFormat="1"/>
    <w:lsdException w:name="Body Text Indent 2"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A23EA"/>
    <w:pPr>
      <w:suppressAutoHyphens/>
      <w:spacing w:after="0" w:line="240" w:lineRule="auto"/>
    </w:pPr>
    <w:rPr>
      <w:rFonts w:ascii="Times New Roman" w:eastAsia="Times New Roman" w:hAnsi="Times New Roman" w:cs="Times New Roman"/>
      <w:sz w:val="24"/>
      <w:szCs w:val="24"/>
      <w:lang w:val="kk-KZ" w:eastAsia="ar-SA"/>
    </w:rPr>
  </w:style>
  <w:style w:type="paragraph" w:styleId="Heading1">
    <w:name w:val="heading 1"/>
    <w:basedOn w:val="Normal"/>
    <w:next w:val="Normal"/>
    <w:link w:val="Heading1Char"/>
    <w:uiPriority w:val="99"/>
    <w:qFormat/>
    <w:rsid w:val="009752FD"/>
    <w:pPr>
      <w:keepNext/>
      <w:suppressAutoHyphens w:val="0"/>
      <w:jc w:val="both"/>
      <w:outlineLvl w:val="0"/>
    </w:pPr>
    <w:rPr>
      <w:sz w:val="28"/>
      <w:szCs w:val="20"/>
      <w:lang w:val="en-US" w:eastAsia="ru-RU"/>
    </w:rPr>
  </w:style>
  <w:style w:type="paragraph" w:styleId="Heading2">
    <w:name w:val="heading 2"/>
    <w:basedOn w:val="Normal"/>
    <w:next w:val="Normal"/>
    <w:link w:val="Heading2Char"/>
    <w:uiPriority w:val="99"/>
    <w:qFormat/>
    <w:rsid w:val="009752FD"/>
    <w:pPr>
      <w:keepNext/>
      <w:suppressAutoHyphens w:val="0"/>
      <w:outlineLvl w:val="1"/>
    </w:pPr>
    <w:rPr>
      <w:sz w:val="28"/>
      <w:szCs w:val="20"/>
      <w:lang w:val="en-US" w:eastAsia="ru-RU"/>
    </w:rPr>
  </w:style>
  <w:style w:type="paragraph" w:styleId="Heading3">
    <w:name w:val="heading 3"/>
    <w:basedOn w:val="Normal"/>
    <w:next w:val="Normal"/>
    <w:link w:val="Heading3Char"/>
    <w:uiPriority w:val="99"/>
    <w:unhideWhenUsed/>
    <w:qFormat/>
    <w:rsid w:val="004B0C0F"/>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9"/>
    <w:unhideWhenUsed/>
    <w:qFormat/>
    <w:rsid w:val="00FD1A25"/>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9"/>
    <w:qFormat/>
    <w:rsid w:val="009752FD"/>
    <w:pPr>
      <w:keepNext/>
      <w:tabs>
        <w:tab w:val="left" w:pos="567"/>
      </w:tabs>
      <w:suppressAutoHyphens w:val="0"/>
      <w:jc w:val="center"/>
      <w:outlineLvl w:val="4"/>
    </w:pPr>
    <w:rPr>
      <w:snapToGrid w:val="0"/>
      <w:color w:val="000000"/>
      <w:sz w:val="28"/>
      <w:szCs w:val="20"/>
      <w:lang w:val="en-US" w:eastAsia="ru-RU"/>
    </w:rPr>
  </w:style>
  <w:style w:type="paragraph" w:styleId="Heading6">
    <w:name w:val="heading 6"/>
    <w:basedOn w:val="Normal"/>
    <w:next w:val="Normal"/>
    <w:link w:val="Heading6Char"/>
    <w:uiPriority w:val="9"/>
    <w:semiHidden/>
    <w:unhideWhenUsed/>
    <w:qFormat/>
    <w:rsid w:val="00FD1A25"/>
    <w:pPr>
      <w:keepNext/>
      <w:keepLines/>
      <w:spacing w:before="200"/>
      <w:outlineLvl w:val="5"/>
    </w:pPr>
    <w:rPr>
      <w:rFonts w:ascii="Cambria" w:hAnsi="Cambria"/>
      <w:i/>
      <w:iCs/>
      <w:color w:val="243F60"/>
      <w:lang w:val="en-US" w:eastAsia="ru-RU"/>
    </w:rPr>
  </w:style>
  <w:style w:type="paragraph" w:styleId="Heading7">
    <w:name w:val="heading 7"/>
    <w:basedOn w:val="Normal"/>
    <w:next w:val="Normal"/>
    <w:link w:val="Heading7Char"/>
    <w:uiPriority w:val="99"/>
    <w:qFormat/>
    <w:rsid w:val="00FD1A25"/>
    <w:pPr>
      <w:suppressAutoHyphens w:val="0"/>
      <w:autoSpaceDE w:val="0"/>
      <w:autoSpaceDN w:val="0"/>
      <w:spacing w:before="240" w:after="60"/>
      <w:outlineLvl w:val="6"/>
    </w:pPr>
    <w:rPr>
      <w:lang w:val="ru-RU" w:eastAsia="ru-RU"/>
    </w:rPr>
  </w:style>
  <w:style w:type="paragraph" w:styleId="Heading8">
    <w:name w:val="heading 8"/>
    <w:basedOn w:val="Normal"/>
    <w:next w:val="Normal"/>
    <w:link w:val="Heading8Char"/>
    <w:uiPriority w:val="9"/>
    <w:semiHidden/>
    <w:unhideWhenUsed/>
    <w:qFormat/>
    <w:rsid w:val="00FD1A25"/>
    <w:pPr>
      <w:keepNext/>
      <w:keepLines/>
      <w:spacing w:before="200"/>
      <w:outlineLvl w:val="7"/>
    </w:pPr>
    <w:rPr>
      <w:rFonts w:ascii="Cambria" w:hAnsi="Cambria"/>
      <w:color w:val="404040"/>
      <w:sz w:val="20"/>
      <w:szCs w:val="20"/>
      <w:lang w:val="en-US" w:eastAsia="ru-RU"/>
    </w:rPr>
  </w:style>
  <w:style w:type="paragraph" w:styleId="Heading9">
    <w:name w:val="heading 9"/>
    <w:basedOn w:val="Normal"/>
    <w:next w:val="Normal"/>
    <w:link w:val="Heading9Char"/>
    <w:uiPriority w:val="99"/>
    <w:qFormat/>
    <w:rsid w:val="00FD1A25"/>
    <w:pPr>
      <w:keepNext/>
      <w:suppressAutoHyphens w:val="0"/>
      <w:autoSpaceDE w:val="0"/>
      <w:autoSpaceDN w:val="0"/>
      <w:ind w:firstLine="709"/>
      <w:jc w:val="center"/>
      <w:outlineLvl w:val="8"/>
    </w:pPr>
    <w:rPr>
      <w:b/>
      <w:bCs/>
      <w:lang w:val="ru-RU"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9752FD"/>
    <w:rPr>
      <w:rFonts w:ascii="Times New Roman" w:eastAsia="Times New Roman" w:hAnsi="Times New Roman" w:cs="Times New Roman"/>
      <w:sz w:val="28"/>
      <w:szCs w:val="20"/>
      <w:lang w:eastAsia="ru-RU"/>
    </w:rPr>
  </w:style>
  <w:style w:type="character" w:customStyle="1" w:styleId="Heading2Char">
    <w:name w:val="Heading 2 Char"/>
    <w:basedOn w:val="DefaultParagraphFont"/>
    <w:link w:val="Heading2"/>
    <w:uiPriority w:val="9"/>
    <w:rsid w:val="009752FD"/>
    <w:rPr>
      <w:rFonts w:ascii="Times New Roman" w:eastAsia="Times New Roman" w:hAnsi="Times New Roman" w:cs="Times New Roman"/>
      <w:sz w:val="28"/>
      <w:szCs w:val="20"/>
      <w:lang w:eastAsia="ru-RU"/>
    </w:rPr>
  </w:style>
  <w:style w:type="character" w:customStyle="1" w:styleId="Heading5Char">
    <w:name w:val="Heading 5 Char"/>
    <w:basedOn w:val="DefaultParagraphFont"/>
    <w:link w:val="Heading5"/>
    <w:uiPriority w:val="99"/>
    <w:rsid w:val="009752FD"/>
    <w:rPr>
      <w:rFonts w:ascii="Times New Roman" w:eastAsia="Times New Roman" w:hAnsi="Times New Roman" w:cs="Times New Roman"/>
      <w:snapToGrid w:val="0"/>
      <w:color w:val="000000"/>
      <w:sz w:val="28"/>
      <w:szCs w:val="20"/>
      <w:lang w:eastAsia="ru-RU"/>
    </w:rPr>
  </w:style>
  <w:style w:type="character" w:customStyle="1" w:styleId="s0">
    <w:name w:val="s0"/>
    <w:rsid w:val="009752FD"/>
    <w:rPr>
      <w:rFonts w:ascii="Times New Roman" w:hAnsi="Times New Roman" w:cs="Times New Roman"/>
      <w:b w:val="0"/>
      <w:bCs w:val="0"/>
      <w:i w:val="0"/>
      <w:iCs w:val="0"/>
      <w:strike w:val="0"/>
      <w:dstrike w:val="0"/>
      <w:color w:val="000000"/>
      <w:sz w:val="28"/>
      <w:szCs w:val="28"/>
      <w:u w:val="none"/>
    </w:rPr>
  </w:style>
  <w:style w:type="paragraph" w:styleId="NormalWeb">
    <w:name w:val="Normal (Web)"/>
    <w:aliases w:val=" Знак2, Знак2 Знак Знак Знак,Знак2,Знак2 Знак Знак Знак Знак, Знак2 Знак Знак Знак Знак, Знак2 Знак Знак,Знак2 Знак Знак Знак, Знак2 Знак Знак Знак Знак Знак Знак Знак,Обычный (веб) Знак,Обычный (Web) Знак,Обычный (Web),Знак4"/>
    <w:basedOn w:val="Normal"/>
    <w:link w:val="NormalWebChar"/>
    <w:uiPriority w:val="99"/>
    <w:qFormat/>
    <w:rsid w:val="009752FD"/>
    <w:pPr>
      <w:spacing w:before="280" w:after="280"/>
    </w:pPr>
    <w:rPr>
      <w:lang w:val="ru-RU"/>
    </w:rPr>
  </w:style>
  <w:style w:type="paragraph" w:styleId="Footer">
    <w:name w:val="footer"/>
    <w:basedOn w:val="Normal"/>
    <w:link w:val="FooterChar"/>
    <w:uiPriority w:val="99"/>
    <w:rsid w:val="009752FD"/>
    <w:pPr>
      <w:tabs>
        <w:tab w:val="center" w:pos="4677"/>
        <w:tab w:val="right" w:pos="9355"/>
      </w:tabs>
    </w:pPr>
  </w:style>
  <w:style w:type="character" w:customStyle="1" w:styleId="FooterChar">
    <w:name w:val="Footer Char"/>
    <w:basedOn w:val="DefaultParagraphFont"/>
    <w:link w:val="Footer"/>
    <w:uiPriority w:val="99"/>
    <w:rsid w:val="009752FD"/>
    <w:rPr>
      <w:rFonts w:ascii="Times New Roman" w:eastAsia="Times New Roman" w:hAnsi="Times New Roman" w:cs="Times New Roman"/>
      <w:sz w:val="24"/>
      <w:szCs w:val="24"/>
      <w:lang w:val="kk-KZ" w:eastAsia="ar-SA"/>
    </w:rPr>
  </w:style>
  <w:style w:type="paragraph" w:styleId="NoSpacing">
    <w:name w:val="No Spacing"/>
    <w:uiPriority w:val="1"/>
    <w:qFormat/>
    <w:rsid w:val="009752FD"/>
    <w:pPr>
      <w:spacing w:after="0" w:line="240" w:lineRule="auto"/>
    </w:pPr>
    <w:rPr>
      <w:rFonts w:ascii="Calibri" w:eastAsia="Calibri" w:hAnsi="Calibri" w:cs="Times New Roman"/>
      <w:lang w:val="ru-RU"/>
    </w:rPr>
  </w:style>
  <w:style w:type="paragraph" w:styleId="ListParagraph">
    <w:name w:val="List Paragraph"/>
    <w:basedOn w:val="Normal"/>
    <w:link w:val="ListParagraphChar"/>
    <w:uiPriority w:val="34"/>
    <w:qFormat/>
    <w:rsid w:val="009752FD"/>
    <w:pPr>
      <w:suppressAutoHyphens w:val="0"/>
      <w:spacing w:after="200" w:line="276" w:lineRule="auto"/>
      <w:ind w:left="720"/>
      <w:contextualSpacing/>
    </w:pPr>
    <w:rPr>
      <w:rFonts w:ascii="Calibri" w:eastAsia="Calibri" w:hAnsi="Calibri"/>
      <w:sz w:val="22"/>
      <w:szCs w:val="22"/>
      <w:lang w:val="ru-RU" w:eastAsia="en-US"/>
    </w:rPr>
  </w:style>
  <w:style w:type="character" w:styleId="Hyperlink">
    <w:name w:val="Hyperlink"/>
    <w:basedOn w:val="DefaultParagraphFont"/>
    <w:uiPriority w:val="99"/>
    <w:unhideWhenUsed/>
    <w:rsid w:val="009752FD"/>
    <w:rPr>
      <w:color w:val="0000FF" w:themeColor="hyperlink"/>
      <w:u w:val="single"/>
    </w:rPr>
  </w:style>
  <w:style w:type="character" w:customStyle="1" w:styleId="apple-converted-space">
    <w:name w:val="apple-converted-space"/>
    <w:basedOn w:val="DefaultParagraphFont"/>
    <w:rsid w:val="009752FD"/>
  </w:style>
  <w:style w:type="character" w:customStyle="1" w:styleId="NormalWebChar">
    <w:name w:val="Normal (Web) Char"/>
    <w:aliases w:val=" Знак2 Char, Знак2 Знак Знак Знак Char,Знак2 Char,Знак2 Знак Знак Знак Знак Char, Знак2 Знак Знак Знак Знак Char, Знак2 Знак Знак Char,Знак2 Знак Знак Знак Char, Знак2 Знак Знак Знак Знак Знак Знак Знак Char,Обычный (веб) Знак Char"/>
    <w:link w:val="NormalWeb"/>
    <w:uiPriority w:val="99"/>
    <w:locked/>
    <w:rsid w:val="009752FD"/>
    <w:rPr>
      <w:rFonts w:ascii="Times New Roman" w:eastAsia="Times New Roman" w:hAnsi="Times New Roman" w:cs="Times New Roman"/>
      <w:sz w:val="24"/>
      <w:szCs w:val="24"/>
      <w:lang w:val="ru-RU" w:eastAsia="ar-SA"/>
    </w:rPr>
  </w:style>
  <w:style w:type="character" w:styleId="Emphasis">
    <w:name w:val="Emphasis"/>
    <w:basedOn w:val="DefaultParagraphFont"/>
    <w:uiPriority w:val="20"/>
    <w:qFormat/>
    <w:rsid w:val="009752FD"/>
    <w:rPr>
      <w:i/>
      <w:iCs/>
    </w:rPr>
  </w:style>
  <w:style w:type="character" w:customStyle="1" w:styleId="highlight">
    <w:name w:val="highlight"/>
    <w:basedOn w:val="DefaultParagraphFont"/>
    <w:rsid w:val="009752FD"/>
  </w:style>
  <w:style w:type="character" w:customStyle="1" w:styleId="hps">
    <w:name w:val="hps"/>
    <w:basedOn w:val="DefaultParagraphFont"/>
    <w:rsid w:val="009752FD"/>
  </w:style>
  <w:style w:type="paragraph" w:styleId="BalloonText">
    <w:name w:val="Balloon Text"/>
    <w:basedOn w:val="Normal"/>
    <w:link w:val="BalloonTextChar"/>
    <w:uiPriority w:val="99"/>
    <w:semiHidden/>
    <w:unhideWhenUsed/>
    <w:rsid w:val="009752FD"/>
    <w:rPr>
      <w:rFonts w:ascii="Tahoma" w:hAnsi="Tahoma" w:cs="Tahoma"/>
      <w:sz w:val="16"/>
      <w:szCs w:val="16"/>
    </w:rPr>
  </w:style>
  <w:style w:type="character" w:customStyle="1" w:styleId="BalloonTextChar">
    <w:name w:val="Balloon Text Char"/>
    <w:basedOn w:val="DefaultParagraphFont"/>
    <w:link w:val="BalloonText"/>
    <w:uiPriority w:val="99"/>
    <w:semiHidden/>
    <w:rsid w:val="009752FD"/>
    <w:rPr>
      <w:rFonts w:ascii="Tahoma" w:eastAsia="Times New Roman" w:hAnsi="Tahoma" w:cs="Tahoma"/>
      <w:sz w:val="16"/>
      <w:szCs w:val="16"/>
      <w:lang w:val="kk-KZ" w:eastAsia="ar-SA"/>
    </w:rPr>
  </w:style>
  <w:style w:type="paragraph" w:styleId="BodyText">
    <w:name w:val="Body Text"/>
    <w:basedOn w:val="Normal"/>
    <w:link w:val="BodyTextChar"/>
    <w:uiPriority w:val="99"/>
    <w:unhideWhenUsed/>
    <w:rsid w:val="009752FD"/>
    <w:pPr>
      <w:suppressAutoHyphens w:val="0"/>
      <w:spacing w:after="120"/>
      <w:jc w:val="both"/>
    </w:pPr>
    <w:rPr>
      <w:rFonts w:ascii="Calibri" w:eastAsia="Calibri" w:hAnsi="Calibri"/>
      <w:sz w:val="22"/>
      <w:szCs w:val="22"/>
      <w:lang w:val="en-US" w:eastAsia="en-US"/>
    </w:rPr>
  </w:style>
  <w:style w:type="character" w:customStyle="1" w:styleId="BodyTextChar">
    <w:name w:val="Body Text Char"/>
    <w:basedOn w:val="DefaultParagraphFont"/>
    <w:link w:val="BodyText"/>
    <w:uiPriority w:val="99"/>
    <w:rsid w:val="009752FD"/>
    <w:rPr>
      <w:rFonts w:ascii="Calibri" w:eastAsia="Calibri" w:hAnsi="Calibri" w:cs="Times New Roman"/>
    </w:rPr>
  </w:style>
  <w:style w:type="paragraph" w:styleId="Subtitle">
    <w:name w:val="Subtitle"/>
    <w:basedOn w:val="Normal"/>
    <w:link w:val="SubtitleChar"/>
    <w:qFormat/>
    <w:rsid w:val="009752FD"/>
    <w:pPr>
      <w:widowControl w:val="0"/>
      <w:suppressAutoHyphens w:val="0"/>
      <w:autoSpaceDE w:val="0"/>
      <w:autoSpaceDN w:val="0"/>
      <w:jc w:val="center"/>
    </w:pPr>
    <w:rPr>
      <w:b/>
      <w:bCs/>
      <w:lang w:val="ru-RU" w:eastAsia="ru-RU"/>
    </w:rPr>
  </w:style>
  <w:style w:type="character" w:customStyle="1" w:styleId="SubtitleChar">
    <w:name w:val="Subtitle Char"/>
    <w:basedOn w:val="DefaultParagraphFont"/>
    <w:link w:val="Subtitle"/>
    <w:rsid w:val="009752FD"/>
    <w:rPr>
      <w:rFonts w:ascii="Times New Roman" w:eastAsia="Times New Roman" w:hAnsi="Times New Roman" w:cs="Times New Roman"/>
      <w:b/>
      <w:bCs/>
      <w:sz w:val="24"/>
      <w:szCs w:val="24"/>
      <w:lang w:val="ru-RU" w:eastAsia="ru-RU"/>
    </w:rPr>
  </w:style>
  <w:style w:type="paragraph" w:customStyle="1" w:styleId="heading20">
    <w:name w:val="heading2"/>
    <w:basedOn w:val="Normal"/>
    <w:rsid w:val="009752FD"/>
    <w:pPr>
      <w:suppressAutoHyphens w:val="0"/>
      <w:spacing w:before="100" w:beforeAutospacing="1" w:after="100" w:afterAutospacing="1"/>
    </w:pPr>
    <w:rPr>
      <w:rFonts w:ascii="Arial Unicode MS" w:eastAsia="Arial Unicode MS" w:hAnsi="Arial Unicode MS" w:cs="Arial Unicode MS"/>
      <w:lang w:val="en-US" w:eastAsia="en-US"/>
    </w:rPr>
  </w:style>
  <w:style w:type="paragraph" w:styleId="BodyText2">
    <w:name w:val="Body Text 2"/>
    <w:basedOn w:val="Normal"/>
    <w:link w:val="BodyText2Char"/>
    <w:uiPriority w:val="99"/>
    <w:unhideWhenUsed/>
    <w:rsid w:val="009752FD"/>
    <w:pPr>
      <w:spacing w:after="120" w:line="480" w:lineRule="auto"/>
    </w:pPr>
  </w:style>
  <w:style w:type="character" w:customStyle="1" w:styleId="BodyText2Char">
    <w:name w:val="Body Text 2 Char"/>
    <w:basedOn w:val="DefaultParagraphFont"/>
    <w:link w:val="BodyText2"/>
    <w:uiPriority w:val="99"/>
    <w:rsid w:val="009752FD"/>
    <w:rPr>
      <w:rFonts w:ascii="Times New Roman" w:eastAsia="Times New Roman" w:hAnsi="Times New Roman" w:cs="Times New Roman"/>
      <w:sz w:val="24"/>
      <w:szCs w:val="24"/>
      <w:lang w:val="kk-KZ" w:eastAsia="ar-SA"/>
    </w:rPr>
  </w:style>
  <w:style w:type="character" w:customStyle="1" w:styleId="apple-style-span">
    <w:name w:val="apple-style-span"/>
    <w:basedOn w:val="DefaultParagraphFont"/>
    <w:rsid w:val="009752FD"/>
  </w:style>
  <w:style w:type="paragraph" w:styleId="BodyText3">
    <w:name w:val="Body Text 3"/>
    <w:basedOn w:val="Normal"/>
    <w:link w:val="BodyText3Char"/>
    <w:uiPriority w:val="99"/>
    <w:rsid w:val="009752FD"/>
    <w:pPr>
      <w:suppressAutoHyphens w:val="0"/>
      <w:spacing w:after="120"/>
    </w:pPr>
    <w:rPr>
      <w:sz w:val="16"/>
      <w:szCs w:val="16"/>
      <w:lang w:val="ru-RU" w:eastAsia="ru-RU"/>
    </w:rPr>
  </w:style>
  <w:style w:type="character" w:customStyle="1" w:styleId="BodyText3Char">
    <w:name w:val="Body Text 3 Char"/>
    <w:basedOn w:val="DefaultParagraphFont"/>
    <w:link w:val="BodyText3"/>
    <w:uiPriority w:val="99"/>
    <w:rsid w:val="009752FD"/>
    <w:rPr>
      <w:rFonts w:ascii="Times New Roman" w:eastAsia="Times New Roman" w:hAnsi="Times New Roman" w:cs="Times New Roman"/>
      <w:sz w:val="16"/>
      <w:szCs w:val="16"/>
      <w:lang w:val="ru-RU" w:eastAsia="ru-RU"/>
    </w:rPr>
  </w:style>
  <w:style w:type="character" w:customStyle="1" w:styleId="ListParagraphChar">
    <w:name w:val="List Paragraph Char"/>
    <w:link w:val="ListParagraph"/>
    <w:uiPriority w:val="34"/>
    <w:locked/>
    <w:rsid w:val="009752FD"/>
    <w:rPr>
      <w:rFonts w:ascii="Calibri" w:eastAsia="Calibri" w:hAnsi="Calibri" w:cs="Times New Roman"/>
      <w:lang w:val="ru-RU"/>
    </w:rPr>
  </w:style>
  <w:style w:type="paragraph" w:styleId="BodyTextIndent">
    <w:name w:val="Body Text Indent"/>
    <w:basedOn w:val="Normal"/>
    <w:link w:val="BodyTextIndentChar"/>
    <w:uiPriority w:val="99"/>
    <w:rsid w:val="009752FD"/>
    <w:pPr>
      <w:spacing w:after="120"/>
      <w:ind w:left="283"/>
    </w:pPr>
  </w:style>
  <w:style w:type="character" w:customStyle="1" w:styleId="BodyTextIndentChar">
    <w:name w:val="Body Text Indent Char"/>
    <w:basedOn w:val="DefaultParagraphFont"/>
    <w:link w:val="BodyTextIndent"/>
    <w:uiPriority w:val="99"/>
    <w:rsid w:val="009752FD"/>
    <w:rPr>
      <w:rFonts w:ascii="Times New Roman" w:eastAsia="Times New Roman" w:hAnsi="Times New Roman" w:cs="Times New Roman"/>
      <w:sz w:val="24"/>
      <w:szCs w:val="24"/>
      <w:lang w:val="kk-KZ" w:eastAsia="ar-SA"/>
    </w:rPr>
  </w:style>
  <w:style w:type="character" w:customStyle="1" w:styleId="FontStyle14">
    <w:name w:val="Font Style14"/>
    <w:rsid w:val="009752FD"/>
    <w:rPr>
      <w:rFonts w:ascii="Times New Roman" w:hAnsi="Times New Roman" w:cs="Times New Roman"/>
      <w:sz w:val="22"/>
      <w:szCs w:val="22"/>
    </w:rPr>
  </w:style>
  <w:style w:type="paragraph" w:customStyle="1" w:styleId="Style19">
    <w:name w:val="Style19"/>
    <w:basedOn w:val="Normal"/>
    <w:uiPriority w:val="99"/>
    <w:rsid w:val="009752FD"/>
    <w:pPr>
      <w:widowControl w:val="0"/>
      <w:suppressAutoHyphens w:val="0"/>
      <w:autoSpaceDE w:val="0"/>
      <w:autoSpaceDN w:val="0"/>
      <w:adjustRightInd w:val="0"/>
      <w:spacing w:line="259" w:lineRule="exact"/>
    </w:pPr>
    <w:rPr>
      <w:rFonts w:ascii="Arial" w:eastAsiaTheme="minorEastAsia" w:hAnsi="Arial" w:cs="Arial"/>
      <w:lang w:val="ru-RU" w:eastAsia="ru-RU"/>
    </w:rPr>
  </w:style>
  <w:style w:type="character" w:customStyle="1" w:styleId="FontStyle50">
    <w:name w:val="Font Style50"/>
    <w:basedOn w:val="DefaultParagraphFont"/>
    <w:uiPriority w:val="99"/>
    <w:rsid w:val="009752FD"/>
    <w:rPr>
      <w:rFonts w:ascii="Times New Roman" w:hAnsi="Times New Roman" w:cs="Times New Roman"/>
      <w:i/>
      <w:iCs/>
      <w:sz w:val="20"/>
      <w:szCs w:val="20"/>
    </w:rPr>
  </w:style>
  <w:style w:type="character" w:customStyle="1" w:styleId="FontStyle51">
    <w:name w:val="Font Style51"/>
    <w:basedOn w:val="DefaultParagraphFont"/>
    <w:uiPriority w:val="99"/>
    <w:rsid w:val="009752FD"/>
    <w:rPr>
      <w:rFonts w:ascii="Times New Roman" w:hAnsi="Times New Roman" w:cs="Times New Roman"/>
      <w:sz w:val="20"/>
      <w:szCs w:val="20"/>
    </w:rPr>
  </w:style>
  <w:style w:type="paragraph" w:customStyle="1" w:styleId="Style27">
    <w:name w:val="Style27"/>
    <w:basedOn w:val="Normal"/>
    <w:uiPriority w:val="99"/>
    <w:rsid w:val="009752FD"/>
    <w:pPr>
      <w:widowControl w:val="0"/>
      <w:suppressAutoHyphens w:val="0"/>
      <w:autoSpaceDE w:val="0"/>
      <w:autoSpaceDN w:val="0"/>
      <w:adjustRightInd w:val="0"/>
      <w:spacing w:line="239" w:lineRule="exact"/>
      <w:ind w:hanging="427"/>
    </w:pPr>
    <w:rPr>
      <w:rFonts w:ascii="Arial" w:eastAsiaTheme="minorEastAsia" w:hAnsi="Arial" w:cs="Arial"/>
      <w:lang w:val="ru-RU" w:eastAsia="ru-RU"/>
    </w:rPr>
  </w:style>
  <w:style w:type="paragraph" w:customStyle="1" w:styleId="Style38">
    <w:name w:val="Style38"/>
    <w:basedOn w:val="Normal"/>
    <w:uiPriority w:val="99"/>
    <w:rsid w:val="009752FD"/>
    <w:pPr>
      <w:widowControl w:val="0"/>
      <w:suppressAutoHyphens w:val="0"/>
      <w:autoSpaceDE w:val="0"/>
      <w:autoSpaceDN w:val="0"/>
      <w:adjustRightInd w:val="0"/>
      <w:spacing w:line="238" w:lineRule="exact"/>
      <w:ind w:hanging="427"/>
    </w:pPr>
    <w:rPr>
      <w:rFonts w:ascii="Arial" w:eastAsiaTheme="minorEastAsia" w:hAnsi="Arial" w:cs="Arial"/>
      <w:lang w:val="ru-RU" w:eastAsia="ru-RU"/>
    </w:rPr>
  </w:style>
  <w:style w:type="paragraph" w:customStyle="1" w:styleId="Style22">
    <w:name w:val="Style22"/>
    <w:basedOn w:val="Normal"/>
    <w:uiPriority w:val="99"/>
    <w:rsid w:val="009752FD"/>
    <w:pPr>
      <w:widowControl w:val="0"/>
      <w:suppressAutoHyphens w:val="0"/>
      <w:autoSpaceDE w:val="0"/>
      <w:autoSpaceDN w:val="0"/>
      <w:adjustRightInd w:val="0"/>
      <w:spacing w:line="483" w:lineRule="exact"/>
      <w:ind w:firstLine="706"/>
      <w:jc w:val="both"/>
    </w:pPr>
    <w:rPr>
      <w:rFonts w:eastAsiaTheme="minorEastAsia"/>
      <w:lang w:val="ru-RU" w:eastAsia="ru-RU"/>
    </w:rPr>
  </w:style>
  <w:style w:type="character" w:customStyle="1" w:styleId="FontStyle105">
    <w:name w:val="Font Style105"/>
    <w:basedOn w:val="DefaultParagraphFont"/>
    <w:uiPriority w:val="99"/>
    <w:rsid w:val="009752FD"/>
    <w:rPr>
      <w:rFonts w:ascii="Times New Roman" w:hAnsi="Times New Roman" w:cs="Times New Roman"/>
      <w:sz w:val="26"/>
      <w:szCs w:val="26"/>
    </w:rPr>
  </w:style>
  <w:style w:type="character" w:styleId="CommentReference">
    <w:name w:val="annotation reference"/>
    <w:basedOn w:val="DefaultParagraphFont"/>
    <w:uiPriority w:val="99"/>
    <w:semiHidden/>
    <w:unhideWhenUsed/>
    <w:rsid w:val="009752FD"/>
    <w:rPr>
      <w:sz w:val="16"/>
      <w:szCs w:val="16"/>
    </w:rPr>
  </w:style>
  <w:style w:type="paragraph" w:styleId="CommentText">
    <w:name w:val="annotation text"/>
    <w:basedOn w:val="Normal"/>
    <w:link w:val="CommentTextChar"/>
    <w:uiPriority w:val="99"/>
    <w:semiHidden/>
    <w:unhideWhenUsed/>
    <w:rsid w:val="009752FD"/>
    <w:rPr>
      <w:sz w:val="20"/>
      <w:szCs w:val="20"/>
    </w:rPr>
  </w:style>
  <w:style w:type="character" w:customStyle="1" w:styleId="CommentTextChar">
    <w:name w:val="Comment Text Char"/>
    <w:basedOn w:val="DefaultParagraphFont"/>
    <w:link w:val="CommentText"/>
    <w:uiPriority w:val="99"/>
    <w:semiHidden/>
    <w:rsid w:val="009752FD"/>
    <w:rPr>
      <w:rFonts w:ascii="Times New Roman" w:eastAsia="Times New Roman" w:hAnsi="Times New Roman" w:cs="Times New Roman"/>
      <w:sz w:val="20"/>
      <w:szCs w:val="20"/>
      <w:lang w:val="kk-KZ" w:eastAsia="ar-SA"/>
    </w:rPr>
  </w:style>
  <w:style w:type="paragraph" w:styleId="CommentSubject">
    <w:name w:val="annotation subject"/>
    <w:basedOn w:val="CommentText"/>
    <w:next w:val="CommentText"/>
    <w:link w:val="CommentSubjectChar"/>
    <w:uiPriority w:val="99"/>
    <w:semiHidden/>
    <w:unhideWhenUsed/>
    <w:rsid w:val="009752FD"/>
    <w:rPr>
      <w:b/>
      <w:bCs/>
    </w:rPr>
  </w:style>
  <w:style w:type="character" w:customStyle="1" w:styleId="CommentSubjectChar">
    <w:name w:val="Comment Subject Char"/>
    <w:basedOn w:val="CommentTextChar"/>
    <w:link w:val="CommentSubject"/>
    <w:uiPriority w:val="99"/>
    <w:semiHidden/>
    <w:rsid w:val="009752FD"/>
    <w:rPr>
      <w:rFonts w:ascii="Times New Roman" w:eastAsia="Times New Roman" w:hAnsi="Times New Roman" w:cs="Times New Roman"/>
      <w:b/>
      <w:bCs/>
      <w:sz w:val="20"/>
      <w:szCs w:val="20"/>
      <w:lang w:val="kk-KZ" w:eastAsia="ar-SA"/>
    </w:rPr>
  </w:style>
  <w:style w:type="table" w:styleId="TableGrid">
    <w:name w:val="Table Grid"/>
    <w:basedOn w:val="TableNormal"/>
    <w:uiPriority w:val="59"/>
    <w:rsid w:val="009752FD"/>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9752FD"/>
    <w:pPr>
      <w:spacing w:after="0" w:line="240" w:lineRule="auto"/>
    </w:pPr>
    <w:rPr>
      <w:rFonts w:ascii="Times New Roman" w:eastAsia="Times New Roman" w:hAnsi="Times New Roman" w:cs="Times New Roman"/>
      <w:sz w:val="24"/>
      <w:szCs w:val="24"/>
      <w:lang w:val="kk-KZ" w:eastAsia="ar-SA"/>
    </w:rPr>
  </w:style>
  <w:style w:type="paragraph" w:styleId="Header">
    <w:name w:val="header"/>
    <w:basedOn w:val="Normal"/>
    <w:link w:val="HeaderChar"/>
    <w:uiPriority w:val="99"/>
    <w:unhideWhenUsed/>
    <w:rsid w:val="009752FD"/>
    <w:pPr>
      <w:tabs>
        <w:tab w:val="center" w:pos="4677"/>
        <w:tab w:val="right" w:pos="9355"/>
      </w:tabs>
    </w:pPr>
  </w:style>
  <w:style w:type="character" w:customStyle="1" w:styleId="HeaderChar">
    <w:name w:val="Header Char"/>
    <w:basedOn w:val="DefaultParagraphFont"/>
    <w:link w:val="Header"/>
    <w:uiPriority w:val="99"/>
    <w:rsid w:val="009752FD"/>
    <w:rPr>
      <w:rFonts w:ascii="Times New Roman" w:eastAsia="Times New Roman" w:hAnsi="Times New Roman" w:cs="Times New Roman"/>
      <w:sz w:val="24"/>
      <w:szCs w:val="24"/>
      <w:lang w:val="kk-KZ" w:eastAsia="ar-SA"/>
    </w:rPr>
  </w:style>
  <w:style w:type="character" w:customStyle="1" w:styleId="EndNoteBibliographyTitleChar">
    <w:name w:val="EndNote Bibliography Title Char"/>
    <w:basedOn w:val="NormalWebChar"/>
    <w:rsid w:val="009752FD"/>
    <w:rPr>
      <w:rFonts w:ascii="Times New Roman" w:eastAsia="Times New Roman" w:hAnsi="Times New Roman" w:cs="Times New Roman"/>
      <w:sz w:val="24"/>
      <w:szCs w:val="24"/>
      <w:lang w:val="en-US" w:eastAsia="ar-SA"/>
    </w:rPr>
  </w:style>
  <w:style w:type="paragraph" w:customStyle="1" w:styleId="EndNoteBibliographyTitle">
    <w:name w:val="EndNote Bibliography Title"/>
    <w:basedOn w:val="Normal"/>
    <w:link w:val="EndNoteBibliographyTitleChar1"/>
    <w:rsid w:val="009752FD"/>
    <w:pPr>
      <w:jc w:val="center"/>
    </w:pPr>
    <w:rPr>
      <w:noProof/>
    </w:rPr>
  </w:style>
  <w:style w:type="character" w:customStyle="1" w:styleId="EndNoteBibliographyTitleChar1">
    <w:name w:val="EndNote Bibliography Title Char1"/>
    <w:basedOn w:val="DefaultParagraphFont"/>
    <w:link w:val="EndNoteBibliographyTitle"/>
    <w:rsid w:val="009752FD"/>
    <w:rPr>
      <w:rFonts w:ascii="Times New Roman" w:eastAsia="Times New Roman" w:hAnsi="Times New Roman" w:cs="Times New Roman"/>
      <w:noProof/>
      <w:sz w:val="24"/>
      <w:szCs w:val="24"/>
      <w:lang w:val="kk-KZ" w:eastAsia="ar-SA"/>
    </w:rPr>
  </w:style>
  <w:style w:type="paragraph" w:customStyle="1" w:styleId="EndNoteBibliography">
    <w:name w:val="EndNote Bibliography"/>
    <w:basedOn w:val="Normal"/>
    <w:link w:val="EndNoteBibliographyChar"/>
    <w:rsid w:val="009752FD"/>
    <w:pPr>
      <w:jc w:val="both"/>
    </w:pPr>
    <w:rPr>
      <w:noProof/>
    </w:rPr>
  </w:style>
  <w:style w:type="character" w:customStyle="1" w:styleId="EndNoteBibliographyChar">
    <w:name w:val="EndNote Bibliography Char"/>
    <w:basedOn w:val="DefaultParagraphFont"/>
    <w:link w:val="EndNoteBibliography"/>
    <w:rsid w:val="009752FD"/>
    <w:rPr>
      <w:rFonts w:ascii="Times New Roman" w:eastAsia="Times New Roman" w:hAnsi="Times New Roman" w:cs="Times New Roman"/>
      <w:noProof/>
      <w:sz w:val="24"/>
      <w:szCs w:val="24"/>
      <w:lang w:val="kk-KZ" w:eastAsia="ar-SA"/>
    </w:rPr>
  </w:style>
  <w:style w:type="character" w:customStyle="1" w:styleId="ListParagraphChar1">
    <w:name w:val="List Paragraph Char1"/>
    <w:uiPriority w:val="34"/>
    <w:locked/>
    <w:rsid w:val="009752FD"/>
    <w:rPr>
      <w:rFonts w:ascii="Calibri" w:eastAsia="Calibri" w:hAnsi="Calibri" w:cs="Times New Roman"/>
    </w:rPr>
  </w:style>
  <w:style w:type="character" w:customStyle="1" w:styleId="Heading3Char">
    <w:name w:val="Heading 3 Char"/>
    <w:basedOn w:val="DefaultParagraphFont"/>
    <w:link w:val="Heading3"/>
    <w:uiPriority w:val="99"/>
    <w:rsid w:val="004B0C0F"/>
    <w:rPr>
      <w:rFonts w:asciiTheme="majorHAnsi" w:eastAsiaTheme="majorEastAsia" w:hAnsiTheme="majorHAnsi" w:cstheme="majorBidi"/>
      <w:b/>
      <w:bCs/>
      <w:color w:val="4F81BD" w:themeColor="accent1"/>
      <w:sz w:val="24"/>
      <w:szCs w:val="24"/>
      <w:lang w:val="kk-KZ" w:eastAsia="ar-SA"/>
    </w:rPr>
  </w:style>
  <w:style w:type="character" w:styleId="Strong">
    <w:name w:val="Strong"/>
    <w:basedOn w:val="DefaultParagraphFont"/>
    <w:uiPriority w:val="22"/>
    <w:qFormat/>
    <w:rsid w:val="00F059C6"/>
    <w:rPr>
      <w:b/>
      <w:bCs/>
    </w:rPr>
  </w:style>
  <w:style w:type="character" w:customStyle="1" w:styleId="Heading4Char">
    <w:name w:val="Heading 4 Char"/>
    <w:basedOn w:val="DefaultParagraphFont"/>
    <w:link w:val="Heading4"/>
    <w:uiPriority w:val="99"/>
    <w:rsid w:val="00FD1A25"/>
    <w:rPr>
      <w:rFonts w:asciiTheme="majorHAnsi" w:eastAsiaTheme="majorEastAsia" w:hAnsiTheme="majorHAnsi" w:cstheme="majorBidi"/>
      <w:b/>
      <w:bCs/>
      <w:i/>
      <w:iCs/>
      <w:color w:val="4F81BD" w:themeColor="accent1"/>
      <w:sz w:val="24"/>
      <w:szCs w:val="24"/>
      <w:lang w:val="kk-KZ" w:eastAsia="ar-SA"/>
    </w:rPr>
  </w:style>
  <w:style w:type="paragraph" w:customStyle="1" w:styleId="61">
    <w:name w:val="Заголовок 61"/>
    <w:basedOn w:val="Normal"/>
    <w:next w:val="Normal"/>
    <w:uiPriority w:val="9"/>
    <w:unhideWhenUsed/>
    <w:qFormat/>
    <w:rsid w:val="00FD1A25"/>
    <w:pPr>
      <w:keepNext/>
      <w:keepLines/>
      <w:suppressAutoHyphens w:val="0"/>
      <w:autoSpaceDE w:val="0"/>
      <w:autoSpaceDN w:val="0"/>
      <w:spacing w:before="200"/>
      <w:outlineLvl w:val="5"/>
    </w:pPr>
    <w:rPr>
      <w:rFonts w:ascii="Cambria" w:hAnsi="Cambria"/>
      <w:i/>
      <w:iCs/>
      <w:color w:val="243F60"/>
      <w:lang w:val="ru-RU" w:eastAsia="ru-RU"/>
    </w:rPr>
  </w:style>
  <w:style w:type="character" w:customStyle="1" w:styleId="Heading7Char">
    <w:name w:val="Heading 7 Char"/>
    <w:basedOn w:val="DefaultParagraphFont"/>
    <w:link w:val="Heading7"/>
    <w:uiPriority w:val="99"/>
    <w:rsid w:val="00FD1A25"/>
    <w:rPr>
      <w:rFonts w:ascii="Times New Roman" w:eastAsia="Times New Roman" w:hAnsi="Times New Roman" w:cs="Times New Roman"/>
      <w:sz w:val="24"/>
      <w:szCs w:val="24"/>
      <w:lang w:val="ru-RU" w:eastAsia="ru-RU"/>
    </w:rPr>
  </w:style>
  <w:style w:type="paragraph" w:customStyle="1" w:styleId="81">
    <w:name w:val="Заголовок 81"/>
    <w:basedOn w:val="Normal"/>
    <w:next w:val="Normal"/>
    <w:uiPriority w:val="99"/>
    <w:unhideWhenUsed/>
    <w:qFormat/>
    <w:rsid w:val="00FD1A25"/>
    <w:pPr>
      <w:keepNext/>
      <w:keepLines/>
      <w:suppressAutoHyphens w:val="0"/>
      <w:autoSpaceDE w:val="0"/>
      <w:autoSpaceDN w:val="0"/>
      <w:spacing w:before="200"/>
      <w:outlineLvl w:val="7"/>
    </w:pPr>
    <w:rPr>
      <w:rFonts w:ascii="Cambria" w:hAnsi="Cambria"/>
      <w:color w:val="404040"/>
      <w:sz w:val="20"/>
      <w:szCs w:val="20"/>
      <w:lang w:val="ru-RU" w:eastAsia="ru-RU"/>
    </w:rPr>
  </w:style>
  <w:style w:type="character" w:customStyle="1" w:styleId="Heading9Char">
    <w:name w:val="Heading 9 Char"/>
    <w:basedOn w:val="DefaultParagraphFont"/>
    <w:link w:val="Heading9"/>
    <w:uiPriority w:val="99"/>
    <w:rsid w:val="00FD1A25"/>
    <w:rPr>
      <w:rFonts w:ascii="Times New Roman" w:eastAsia="Times New Roman" w:hAnsi="Times New Roman" w:cs="Times New Roman"/>
      <w:b/>
      <w:bCs/>
      <w:sz w:val="24"/>
      <w:szCs w:val="24"/>
      <w:lang w:val="ru-RU" w:eastAsia="ru-RU"/>
    </w:rPr>
  </w:style>
  <w:style w:type="numbering" w:customStyle="1" w:styleId="1">
    <w:name w:val="Нет списка1"/>
    <w:next w:val="NoList"/>
    <w:uiPriority w:val="99"/>
    <w:semiHidden/>
    <w:unhideWhenUsed/>
    <w:rsid w:val="00FD1A25"/>
  </w:style>
  <w:style w:type="paragraph" w:customStyle="1" w:styleId="PreprintHeading">
    <w:name w:val="Preprint Heading"/>
    <w:basedOn w:val="Normal"/>
    <w:rsid w:val="00FD1A25"/>
    <w:pPr>
      <w:suppressAutoHyphens w:val="0"/>
      <w:jc w:val="center"/>
    </w:pPr>
    <w:rPr>
      <w:rFonts w:ascii="Arial" w:eastAsia="MS Mincho" w:hAnsi="Arial"/>
      <w:b/>
      <w:sz w:val="16"/>
      <w:szCs w:val="20"/>
      <w:lang w:val="en-US" w:eastAsia="en-US"/>
    </w:rPr>
  </w:style>
  <w:style w:type="table" w:customStyle="1" w:styleId="10">
    <w:name w:val="Сетка таблицы1"/>
    <w:basedOn w:val="TableNormal"/>
    <w:next w:val="TableGrid"/>
    <w:rsid w:val="00FD1A25"/>
    <w:pPr>
      <w:spacing w:after="0" w:line="240" w:lineRule="auto"/>
    </w:pPr>
    <w:rPr>
      <w:rFonts w:ascii="Calibri" w:eastAsia="Calibri" w:hAnsi="Calibri"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
    <w:name w:val="Знак1 Знак Знак Знак Знак Знак Знак Знак"/>
    <w:basedOn w:val="Normal"/>
    <w:autoRedefine/>
    <w:rsid w:val="00FD1A25"/>
    <w:pPr>
      <w:suppressAutoHyphens w:val="0"/>
      <w:spacing w:after="160" w:line="240" w:lineRule="exact"/>
    </w:pPr>
    <w:rPr>
      <w:rFonts w:eastAsia="SimSun"/>
      <w:b/>
      <w:sz w:val="28"/>
      <w:lang w:val="en-US" w:eastAsia="en-US"/>
    </w:rPr>
  </w:style>
  <w:style w:type="paragraph" w:customStyle="1" w:styleId="14">
    <w:name w:val="Знак1 Знак Знак Знак Знак Знак Знак Знак4"/>
    <w:basedOn w:val="Normal"/>
    <w:autoRedefine/>
    <w:rsid w:val="00FD1A25"/>
    <w:pPr>
      <w:suppressAutoHyphens w:val="0"/>
      <w:spacing w:after="160" w:line="240" w:lineRule="exact"/>
    </w:pPr>
    <w:rPr>
      <w:rFonts w:eastAsia="SimSun"/>
      <w:b/>
      <w:sz w:val="28"/>
      <w:lang w:val="en-US" w:eastAsia="en-US"/>
    </w:rPr>
  </w:style>
  <w:style w:type="character" w:customStyle="1" w:styleId="st1">
    <w:name w:val="st1"/>
    <w:basedOn w:val="DefaultParagraphFont"/>
    <w:rsid w:val="00FD1A25"/>
  </w:style>
  <w:style w:type="character" w:customStyle="1" w:styleId="productname">
    <w:name w:val="productname"/>
    <w:basedOn w:val="DefaultParagraphFont"/>
    <w:rsid w:val="00FD1A25"/>
  </w:style>
  <w:style w:type="paragraph" w:customStyle="1" w:styleId="13">
    <w:name w:val="Знак1 Знак Знак Знак Знак Знак Знак Знак3"/>
    <w:basedOn w:val="Normal"/>
    <w:autoRedefine/>
    <w:rsid w:val="00FD1A25"/>
    <w:pPr>
      <w:suppressAutoHyphens w:val="0"/>
      <w:spacing w:after="160" w:line="240" w:lineRule="exact"/>
    </w:pPr>
    <w:rPr>
      <w:rFonts w:eastAsia="SimSun"/>
      <w:b/>
      <w:sz w:val="28"/>
      <w:lang w:val="en-US" w:eastAsia="en-US"/>
    </w:rPr>
  </w:style>
  <w:style w:type="paragraph" w:customStyle="1" w:styleId="12">
    <w:name w:val="Знак1 Знак Знак Знак Знак Знак Знак Знак2"/>
    <w:basedOn w:val="Normal"/>
    <w:autoRedefine/>
    <w:rsid w:val="00FD1A25"/>
    <w:pPr>
      <w:suppressAutoHyphens w:val="0"/>
      <w:spacing w:after="160" w:line="240" w:lineRule="exact"/>
    </w:pPr>
    <w:rPr>
      <w:rFonts w:eastAsia="SimSun"/>
      <w:b/>
      <w:sz w:val="28"/>
      <w:lang w:val="en-US" w:eastAsia="en-US"/>
    </w:rPr>
  </w:style>
  <w:style w:type="paragraph" w:customStyle="1" w:styleId="Default">
    <w:name w:val="Default"/>
    <w:rsid w:val="00FD1A25"/>
    <w:pPr>
      <w:autoSpaceDE w:val="0"/>
      <w:autoSpaceDN w:val="0"/>
      <w:adjustRightInd w:val="0"/>
      <w:spacing w:after="0" w:line="240" w:lineRule="auto"/>
    </w:pPr>
    <w:rPr>
      <w:rFonts w:ascii="Arial" w:eastAsia="Calibri" w:hAnsi="Arial" w:cs="Arial"/>
      <w:color w:val="000000"/>
      <w:sz w:val="24"/>
      <w:szCs w:val="24"/>
    </w:rPr>
  </w:style>
  <w:style w:type="paragraph" w:styleId="TOC1">
    <w:name w:val="toc 1"/>
    <w:basedOn w:val="Normal"/>
    <w:next w:val="Normal"/>
    <w:autoRedefine/>
    <w:semiHidden/>
    <w:rsid w:val="00FD1A25"/>
    <w:pPr>
      <w:widowControl w:val="0"/>
      <w:suppressAutoHyphens w:val="0"/>
      <w:spacing w:line="360" w:lineRule="auto"/>
    </w:pPr>
    <w:rPr>
      <w:bCs/>
      <w:sz w:val="28"/>
      <w:szCs w:val="28"/>
      <w:lang w:val="ru-RU" w:eastAsia="ru-RU"/>
    </w:rPr>
  </w:style>
  <w:style w:type="character" w:customStyle="1" w:styleId="posthilit">
    <w:name w:val="posthilit"/>
    <w:basedOn w:val="DefaultParagraphFont"/>
    <w:rsid w:val="00FD1A25"/>
  </w:style>
  <w:style w:type="paragraph" w:customStyle="1" w:styleId="110">
    <w:name w:val="Знак1 Знак Знак Знак Знак Знак Знак Знак1"/>
    <w:basedOn w:val="Normal"/>
    <w:autoRedefine/>
    <w:rsid w:val="00FD1A25"/>
    <w:pPr>
      <w:suppressAutoHyphens w:val="0"/>
      <w:spacing w:after="160" w:line="240" w:lineRule="exact"/>
    </w:pPr>
    <w:rPr>
      <w:rFonts w:eastAsia="SimSun"/>
      <w:b/>
      <w:sz w:val="28"/>
      <w:lang w:val="en-US" w:eastAsia="en-US"/>
    </w:rPr>
  </w:style>
  <w:style w:type="paragraph" w:customStyle="1" w:styleId="16">
    <w:name w:val="Знак1 Знак Знак Знак Знак Знак Знак Знак6"/>
    <w:basedOn w:val="Normal"/>
    <w:autoRedefine/>
    <w:rsid w:val="00FD1A25"/>
    <w:pPr>
      <w:suppressAutoHyphens w:val="0"/>
      <w:spacing w:after="160" w:line="240" w:lineRule="exact"/>
    </w:pPr>
    <w:rPr>
      <w:rFonts w:eastAsia="SimSun"/>
      <w:b/>
      <w:sz w:val="28"/>
      <w:lang w:val="en-US" w:eastAsia="en-US"/>
    </w:rPr>
  </w:style>
  <w:style w:type="paragraph" w:customStyle="1" w:styleId="caaieiaie2">
    <w:name w:val="caaieiaie 2"/>
    <w:basedOn w:val="Normal"/>
    <w:next w:val="Normal"/>
    <w:rsid w:val="00FD1A25"/>
    <w:pPr>
      <w:keepNext/>
      <w:suppressAutoHyphens w:val="0"/>
      <w:spacing w:line="360" w:lineRule="auto"/>
      <w:jc w:val="both"/>
    </w:pPr>
    <w:rPr>
      <w:szCs w:val="20"/>
      <w:lang w:val="ru-RU" w:eastAsia="ru-RU"/>
    </w:rPr>
  </w:style>
  <w:style w:type="character" w:customStyle="1" w:styleId="Heading8Char">
    <w:name w:val="Heading 8 Char"/>
    <w:basedOn w:val="DefaultParagraphFont"/>
    <w:link w:val="Heading8"/>
    <w:uiPriority w:val="9"/>
    <w:semiHidden/>
    <w:rsid w:val="00FD1A25"/>
    <w:rPr>
      <w:rFonts w:ascii="Cambria" w:eastAsia="Times New Roman" w:hAnsi="Cambria" w:cs="Times New Roman"/>
      <w:color w:val="404040"/>
      <w:sz w:val="20"/>
      <w:szCs w:val="20"/>
      <w:lang w:eastAsia="ru-RU"/>
    </w:rPr>
  </w:style>
  <w:style w:type="paragraph" w:customStyle="1" w:styleId="15">
    <w:name w:val="Знак1 Знак Знак Знак Знак Знак Знак Знак5"/>
    <w:basedOn w:val="Normal"/>
    <w:autoRedefine/>
    <w:rsid w:val="00FD1A25"/>
    <w:pPr>
      <w:suppressAutoHyphens w:val="0"/>
      <w:spacing w:after="160" w:line="240" w:lineRule="exact"/>
    </w:pPr>
    <w:rPr>
      <w:rFonts w:eastAsia="SimSun"/>
      <w:b/>
      <w:sz w:val="28"/>
      <w:lang w:val="en-US" w:eastAsia="en-US"/>
    </w:rPr>
  </w:style>
  <w:style w:type="paragraph" w:styleId="BodyTextIndent2">
    <w:name w:val="Body Text Indent 2"/>
    <w:basedOn w:val="Normal"/>
    <w:link w:val="BodyTextIndent2Char"/>
    <w:rsid w:val="00FD1A25"/>
    <w:pPr>
      <w:suppressAutoHyphens w:val="0"/>
      <w:autoSpaceDE w:val="0"/>
      <w:autoSpaceDN w:val="0"/>
      <w:spacing w:after="120" w:line="480" w:lineRule="auto"/>
      <w:ind w:left="283"/>
    </w:pPr>
    <w:rPr>
      <w:lang w:val="ru-RU" w:eastAsia="ru-RU"/>
    </w:rPr>
  </w:style>
  <w:style w:type="character" w:customStyle="1" w:styleId="BodyTextIndent2Char">
    <w:name w:val="Body Text Indent 2 Char"/>
    <w:basedOn w:val="DefaultParagraphFont"/>
    <w:link w:val="BodyTextIndent2"/>
    <w:rsid w:val="00FD1A25"/>
    <w:rPr>
      <w:rFonts w:ascii="Times New Roman" w:eastAsia="Times New Roman" w:hAnsi="Times New Roman" w:cs="Times New Roman"/>
      <w:sz w:val="24"/>
      <w:szCs w:val="24"/>
      <w:lang w:val="ru-RU" w:eastAsia="ru-RU"/>
    </w:rPr>
  </w:style>
  <w:style w:type="paragraph" w:styleId="BodyTextIndent3">
    <w:name w:val="Body Text Indent 3"/>
    <w:basedOn w:val="Normal"/>
    <w:link w:val="BodyTextIndent3Char"/>
    <w:uiPriority w:val="99"/>
    <w:rsid w:val="00FD1A25"/>
    <w:pPr>
      <w:suppressAutoHyphens w:val="0"/>
      <w:autoSpaceDE w:val="0"/>
      <w:autoSpaceDN w:val="0"/>
      <w:spacing w:after="120"/>
      <w:ind w:left="283"/>
    </w:pPr>
    <w:rPr>
      <w:sz w:val="16"/>
      <w:szCs w:val="16"/>
      <w:lang w:val="ru-RU" w:eastAsia="ru-RU"/>
    </w:rPr>
  </w:style>
  <w:style w:type="character" w:customStyle="1" w:styleId="BodyTextIndent3Char">
    <w:name w:val="Body Text Indent 3 Char"/>
    <w:basedOn w:val="DefaultParagraphFont"/>
    <w:link w:val="BodyTextIndent3"/>
    <w:uiPriority w:val="99"/>
    <w:rsid w:val="00FD1A25"/>
    <w:rPr>
      <w:rFonts w:ascii="Times New Roman" w:eastAsia="Times New Roman" w:hAnsi="Times New Roman" w:cs="Times New Roman"/>
      <w:sz w:val="16"/>
      <w:szCs w:val="16"/>
      <w:lang w:val="ru-RU" w:eastAsia="ru-RU"/>
    </w:rPr>
  </w:style>
  <w:style w:type="paragraph" w:styleId="List2">
    <w:name w:val="List 2"/>
    <w:basedOn w:val="Normal"/>
    <w:uiPriority w:val="99"/>
    <w:rsid w:val="00FD1A25"/>
    <w:pPr>
      <w:widowControl w:val="0"/>
      <w:suppressAutoHyphens w:val="0"/>
      <w:autoSpaceDE w:val="0"/>
      <w:autoSpaceDN w:val="0"/>
      <w:ind w:left="566" w:hanging="283"/>
    </w:pPr>
    <w:rPr>
      <w:sz w:val="20"/>
      <w:szCs w:val="20"/>
      <w:lang w:val="ru-RU" w:eastAsia="ru-RU"/>
    </w:rPr>
  </w:style>
  <w:style w:type="character" w:styleId="PageNumber">
    <w:name w:val="page number"/>
    <w:basedOn w:val="DefaultParagraphFont"/>
    <w:rsid w:val="00FD1A25"/>
  </w:style>
  <w:style w:type="paragraph" w:styleId="BlockText">
    <w:name w:val="Block Text"/>
    <w:basedOn w:val="Normal"/>
    <w:uiPriority w:val="99"/>
    <w:rsid w:val="00FD1A25"/>
    <w:pPr>
      <w:suppressAutoHyphens w:val="0"/>
      <w:autoSpaceDE w:val="0"/>
      <w:autoSpaceDN w:val="0"/>
      <w:ind w:left="-108" w:right="-108"/>
      <w:jc w:val="both"/>
    </w:pPr>
    <w:rPr>
      <w:sz w:val="28"/>
      <w:szCs w:val="28"/>
      <w:lang w:val="ru-RU" w:eastAsia="ru-RU"/>
    </w:rPr>
  </w:style>
  <w:style w:type="paragraph" w:styleId="Title">
    <w:name w:val="Title"/>
    <w:basedOn w:val="Normal"/>
    <w:link w:val="TitleChar"/>
    <w:qFormat/>
    <w:rsid w:val="00FD1A25"/>
    <w:pPr>
      <w:suppressAutoHyphens w:val="0"/>
      <w:autoSpaceDE w:val="0"/>
      <w:autoSpaceDN w:val="0"/>
      <w:jc w:val="center"/>
    </w:pPr>
    <w:rPr>
      <w:sz w:val="28"/>
      <w:szCs w:val="28"/>
      <w:lang w:val="ru-RU" w:eastAsia="ru-RU"/>
    </w:rPr>
  </w:style>
  <w:style w:type="character" w:customStyle="1" w:styleId="TitleChar">
    <w:name w:val="Title Char"/>
    <w:basedOn w:val="DefaultParagraphFont"/>
    <w:link w:val="Title"/>
    <w:rsid w:val="00FD1A25"/>
    <w:rPr>
      <w:rFonts w:ascii="Times New Roman" w:eastAsia="Times New Roman" w:hAnsi="Times New Roman" w:cs="Times New Roman"/>
      <w:sz w:val="28"/>
      <w:szCs w:val="28"/>
      <w:lang w:val="ru-RU" w:eastAsia="ru-RU"/>
    </w:rPr>
  </w:style>
  <w:style w:type="paragraph" w:customStyle="1" w:styleId="Iauiue">
    <w:name w:val="Iau?iue"/>
    <w:uiPriority w:val="99"/>
    <w:rsid w:val="00FD1A25"/>
    <w:pPr>
      <w:widowControl w:val="0"/>
      <w:autoSpaceDE w:val="0"/>
      <w:autoSpaceDN w:val="0"/>
      <w:spacing w:after="0" w:line="240" w:lineRule="auto"/>
    </w:pPr>
    <w:rPr>
      <w:rFonts w:ascii="Times New Roman" w:eastAsia="Times New Roman" w:hAnsi="Times New Roman" w:cs="Times New Roman"/>
      <w:sz w:val="20"/>
      <w:szCs w:val="20"/>
      <w:lang w:val="ru-RU" w:eastAsia="ru-RU"/>
    </w:rPr>
  </w:style>
  <w:style w:type="paragraph" w:styleId="List">
    <w:name w:val="List"/>
    <w:basedOn w:val="Normal"/>
    <w:uiPriority w:val="99"/>
    <w:rsid w:val="00FD1A25"/>
    <w:pPr>
      <w:suppressAutoHyphens w:val="0"/>
      <w:autoSpaceDE w:val="0"/>
      <w:autoSpaceDN w:val="0"/>
      <w:ind w:left="283" w:hanging="283"/>
    </w:pPr>
    <w:rPr>
      <w:lang w:val="ru-RU" w:eastAsia="ru-RU"/>
    </w:rPr>
  </w:style>
  <w:style w:type="paragraph" w:customStyle="1" w:styleId="print">
    <w:name w:val="print"/>
    <w:basedOn w:val="Normal"/>
    <w:uiPriority w:val="99"/>
    <w:rsid w:val="00FD1A25"/>
    <w:pPr>
      <w:suppressAutoHyphens w:val="0"/>
      <w:autoSpaceDE w:val="0"/>
      <w:autoSpaceDN w:val="0"/>
      <w:spacing w:before="100" w:after="100"/>
    </w:pPr>
    <w:rPr>
      <w:rFonts w:ascii="Arial" w:hAnsi="Arial" w:cs="Arial"/>
      <w:color w:val="000000"/>
      <w:sz w:val="20"/>
      <w:szCs w:val="20"/>
      <w:lang w:val="ru-RU" w:eastAsia="ru-RU"/>
    </w:rPr>
  </w:style>
  <w:style w:type="paragraph" w:customStyle="1" w:styleId="hangindent">
    <w:name w:val="hang indent"/>
    <w:basedOn w:val="Normal"/>
    <w:uiPriority w:val="99"/>
    <w:rsid w:val="00FD1A25"/>
    <w:pPr>
      <w:suppressAutoHyphens w:val="0"/>
      <w:autoSpaceDE w:val="0"/>
      <w:autoSpaceDN w:val="0"/>
      <w:ind w:left="851" w:hanging="284"/>
      <w:jc w:val="both"/>
    </w:pPr>
    <w:rPr>
      <w:sz w:val="20"/>
      <w:szCs w:val="20"/>
      <w:lang w:val="en-US" w:eastAsia="ru-RU"/>
    </w:rPr>
  </w:style>
  <w:style w:type="character" w:styleId="FollowedHyperlink">
    <w:name w:val="FollowedHyperlink"/>
    <w:uiPriority w:val="99"/>
    <w:rsid w:val="00FD1A25"/>
    <w:rPr>
      <w:color w:val="800080"/>
      <w:u w:val="single"/>
    </w:rPr>
  </w:style>
  <w:style w:type="character" w:customStyle="1" w:styleId="imgdescrip">
    <w:name w:val="imgdescrip"/>
    <w:basedOn w:val="DefaultParagraphFont"/>
    <w:uiPriority w:val="99"/>
    <w:rsid w:val="00FD1A25"/>
  </w:style>
  <w:style w:type="paragraph" w:styleId="Caption">
    <w:name w:val="caption"/>
    <w:basedOn w:val="Normal"/>
    <w:next w:val="Normal"/>
    <w:uiPriority w:val="99"/>
    <w:qFormat/>
    <w:rsid w:val="00FD1A25"/>
    <w:pPr>
      <w:suppressAutoHyphens w:val="0"/>
      <w:autoSpaceDE w:val="0"/>
      <w:autoSpaceDN w:val="0"/>
    </w:pPr>
    <w:rPr>
      <w:lang w:val="ru-RU" w:eastAsia="ru-RU"/>
    </w:rPr>
  </w:style>
  <w:style w:type="paragraph" w:customStyle="1" w:styleId="Normal1">
    <w:name w:val="Normal1"/>
    <w:uiPriority w:val="99"/>
    <w:rsid w:val="00FD1A25"/>
    <w:pPr>
      <w:spacing w:after="0" w:line="240" w:lineRule="auto"/>
      <w:jc w:val="both"/>
    </w:pPr>
    <w:rPr>
      <w:rFonts w:ascii="Times New Roman" w:eastAsia="Times New Roman" w:hAnsi="Times New Roman" w:cs="Times New Roman"/>
      <w:sz w:val="28"/>
      <w:szCs w:val="28"/>
      <w:lang w:val="ru-RU" w:eastAsia="ru-RU"/>
    </w:rPr>
  </w:style>
  <w:style w:type="paragraph" w:customStyle="1" w:styleId="a">
    <w:name w:val="Знак"/>
    <w:basedOn w:val="Normal"/>
    <w:autoRedefine/>
    <w:rsid w:val="00FD1A25"/>
    <w:pPr>
      <w:suppressAutoHyphens w:val="0"/>
      <w:spacing w:after="160" w:line="240" w:lineRule="exact"/>
    </w:pPr>
    <w:rPr>
      <w:rFonts w:eastAsia="SimSun"/>
      <w:b/>
      <w:sz w:val="28"/>
      <w:lang w:val="en-US" w:eastAsia="en-US"/>
    </w:rPr>
  </w:style>
  <w:style w:type="character" w:customStyle="1" w:styleId="affiliation">
    <w:name w:val="affiliation"/>
    <w:basedOn w:val="DefaultParagraphFont"/>
    <w:rsid w:val="00FD1A25"/>
  </w:style>
  <w:style w:type="character" w:customStyle="1" w:styleId="name">
    <w:name w:val="name"/>
    <w:basedOn w:val="DefaultParagraphFont"/>
    <w:rsid w:val="00FD1A25"/>
  </w:style>
  <w:style w:type="character" w:customStyle="1" w:styleId="forenames">
    <w:name w:val="forenames"/>
    <w:basedOn w:val="DefaultParagraphFont"/>
    <w:rsid w:val="00FD1A25"/>
  </w:style>
  <w:style w:type="character" w:customStyle="1" w:styleId="surname">
    <w:name w:val="surname"/>
    <w:basedOn w:val="DefaultParagraphFont"/>
    <w:rsid w:val="00FD1A25"/>
  </w:style>
  <w:style w:type="character" w:customStyle="1" w:styleId="address">
    <w:name w:val="address"/>
    <w:basedOn w:val="DefaultParagraphFont"/>
    <w:rsid w:val="00FD1A25"/>
  </w:style>
  <w:style w:type="character" w:customStyle="1" w:styleId="number">
    <w:name w:val="number"/>
    <w:basedOn w:val="DefaultParagraphFont"/>
    <w:rsid w:val="00FD1A25"/>
  </w:style>
  <w:style w:type="paragraph" w:customStyle="1" w:styleId="21">
    <w:name w:val="Основной текст 21"/>
    <w:basedOn w:val="Normal"/>
    <w:rsid w:val="00FD1A25"/>
    <w:pPr>
      <w:widowControl w:val="0"/>
      <w:spacing w:after="120" w:line="480" w:lineRule="auto"/>
    </w:pPr>
    <w:rPr>
      <w:rFonts w:eastAsia="Arial Unicode MS" w:cs="Tahoma"/>
      <w:kern w:val="1"/>
      <w:lang w:val="ru-RU" w:eastAsia="hi-IN" w:bidi="hi-IN"/>
    </w:rPr>
  </w:style>
  <w:style w:type="character" w:customStyle="1" w:styleId="style101">
    <w:name w:val="style101"/>
    <w:rsid w:val="00FD1A25"/>
    <w:rPr>
      <w:sz w:val="24"/>
      <w:szCs w:val="24"/>
    </w:rPr>
  </w:style>
  <w:style w:type="paragraph" w:customStyle="1" w:styleId="CarCarCharChar">
    <w:name w:val="Car Car Char Char"/>
    <w:basedOn w:val="Normal"/>
    <w:autoRedefine/>
    <w:rsid w:val="00FD1A25"/>
    <w:pPr>
      <w:suppressAutoHyphens w:val="0"/>
      <w:spacing w:after="160" w:line="240" w:lineRule="exact"/>
    </w:pPr>
    <w:rPr>
      <w:rFonts w:eastAsia="SimSun"/>
      <w:b/>
      <w:sz w:val="28"/>
      <w:lang w:val="en-US" w:eastAsia="en-US"/>
    </w:rPr>
  </w:style>
  <w:style w:type="character" w:customStyle="1" w:styleId="longtext">
    <w:name w:val="long_text"/>
    <w:rsid w:val="00FD1A25"/>
  </w:style>
  <w:style w:type="character" w:customStyle="1" w:styleId="nbapihighlight2">
    <w:name w:val="nbapihighlight2"/>
    <w:basedOn w:val="DefaultParagraphFont"/>
    <w:rsid w:val="00FD1A25"/>
  </w:style>
  <w:style w:type="paragraph" w:customStyle="1" w:styleId="Pa5">
    <w:name w:val="Pa5"/>
    <w:basedOn w:val="Default"/>
    <w:next w:val="Default"/>
    <w:uiPriority w:val="99"/>
    <w:rsid w:val="00FD1A25"/>
    <w:pPr>
      <w:spacing w:line="241" w:lineRule="atLeast"/>
    </w:pPr>
    <w:rPr>
      <w:rFonts w:ascii="Times New Roman" w:eastAsia="Times New Roman" w:hAnsi="Times New Roman" w:cs="Times New Roman"/>
      <w:color w:val="auto"/>
      <w:lang w:val="ru-RU"/>
    </w:rPr>
  </w:style>
  <w:style w:type="character" w:customStyle="1" w:styleId="A0">
    <w:name w:val="A0"/>
    <w:uiPriority w:val="99"/>
    <w:rsid w:val="00FD1A25"/>
    <w:rPr>
      <w:color w:val="000000"/>
      <w:sz w:val="22"/>
      <w:szCs w:val="22"/>
    </w:rPr>
  </w:style>
  <w:style w:type="character" w:customStyle="1" w:styleId="A11">
    <w:name w:val="A11"/>
    <w:uiPriority w:val="99"/>
    <w:rsid w:val="00FD1A25"/>
    <w:rPr>
      <w:color w:val="000000"/>
      <w:sz w:val="12"/>
      <w:szCs w:val="12"/>
    </w:rPr>
  </w:style>
  <w:style w:type="character" w:customStyle="1" w:styleId="A6">
    <w:name w:val="A6"/>
    <w:uiPriority w:val="99"/>
    <w:rsid w:val="00FD1A25"/>
    <w:rPr>
      <w:color w:val="000000"/>
      <w:sz w:val="18"/>
      <w:szCs w:val="18"/>
    </w:rPr>
  </w:style>
  <w:style w:type="character" w:customStyle="1" w:styleId="mw-headline">
    <w:name w:val="mw-headline"/>
    <w:basedOn w:val="DefaultParagraphFont"/>
    <w:rsid w:val="00FD1A25"/>
  </w:style>
  <w:style w:type="paragraph" w:styleId="FootnoteText">
    <w:name w:val="footnote text"/>
    <w:basedOn w:val="Normal"/>
    <w:link w:val="FootnoteTextChar"/>
    <w:uiPriority w:val="99"/>
    <w:semiHidden/>
    <w:unhideWhenUsed/>
    <w:rsid w:val="00FD1A25"/>
    <w:pPr>
      <w:suppressAutoHyphens w:val="0"/>
      <w:autoSpaceDE w:val="0"/>
      <w:autoSpaceDN w:val="0"/>
    </w:pPr>
    <w:rPr>
      <w:sz w:val="20"/>
      <w:szCs w:val="20"/>
      <w:lang w:val="ru-RU" w:eastAsia="ru-RU"/>
    </w:rPr>
  </w:style>
  <w:style w:type="character" w:customStyle="1" w:styleId="FootnoteTextChar">
    <w:name w:val="Footnote Text Char"/>
    <w:basedOn w:val="DefaultParagraphFont"/>
    <w:link w:val="FootnoteText"/>
    <w:uiPriority w:val="99"/>
    <w:semiHidden/>
    <w:rsid w:val="00FD1A25"/>
    <w:rPr>
      <w:rFonts w:ascii="Times New Roman" w:eastAsia="Times New Roman" w:hAnsi="Times New Roman" w:cs="Times New Roman"/>
      <w:sz w:val="20"/>
      <w:szCs w:val="20"/>
      <w:lang w:val="ru-RU" w:eastAsia="ru-RU"/>
    </w:rPr>
  </w:style>
  <w:style w:type="character" w:styleId="FootnoteReference">
    <w:name w:val="footnote reference"/>
    <w:basedOn w:val="DefaultParagraphFont"/>
    <w:uiPriority w:val="99"/>
    <w:semiHidden/>
    <w:unhideWhenUsed/>
    <w:rsid w:val="00FD1A25"/>
    <w:rPr>
      <w:vertAlign w:val="superscript"/>
    </w:rPr>
  </w:style>
  <w:style w:type="character" w:customStyle="1" w:styleId="w">
    <w:name w:val="w"/>
    <w:basedOn w:val="DefaultParagraphFont"/>
    <w:rsid w:val="00FD1A25"/>
  </w:style>
  <w:style w:type="character" w:customStyle="1" w:styleId="Heading6Char">
    <w:name w:val="Heading 6 Char"/>
    <w:basedOn w:val="DefaultParagraphFont"/>
    <w:link w:val="Heading6"/>
    <w:uiPriority w:val="9"/>
    <w:rsid w:val="00FD1A25"/>
    <w:rPr>
      <w:rFonts w:ascii="Cambria" w:eastAsia="Times New Roman" w:hAnsi="Cambria" w:cs="Times New Roman"/>
      <w:i/>
      <w:iCs/>
      <w:color w:val="243F60"/>
      <w:sz w:val="24"/>
      <w:szCs w:val="24"/>
      <w:lang w:eastAsia="ru-RU"/>
    </w:rPr>
  </w:style>
  <w:style w:type="character" w:customStyle="1" w:styleId="17">
    <w:name w:val="Слабое выделение1"/>
    <w:basedOn w:val="DefaultParagraphFont"/>
    <w:uiPriority w:val="19"/>
    <w:qFormat/>
    <w:rsid w:val="00FD1A25"/>
    <w:rPr>
      <w:i/>
      <w:iCs/>
      <w:color w:val="808080"/>
    </w:rPr>
  </w:style>
  <w:style w:type="character" w:customStyle="1" w:styleId="FontStyle37">
    <w:name w:val="Font Style37"/>
    <w:basedOn w:val="DefaultParagraphFont"/>
    <w:uiPriority w:val="99"/>
    <w:rsid w:val="00FD1A25"/>
    <w:rPr>
      <w:rFonts w:ascii="Sylfaen" w:hAnsi="Sylfaen" w:cs="Sylfaen"/>
      <w:b/>
      <w:bCs/>
      <w:sz w:val="26"/>
      <w:szCs w:val="26"/>
    </w:rPr>
  </w:style>
  <w:style w:type="paragraph" w:customStyle="1" w:styleId="Standard">
    <w:name w:val="Standard"/>
    <w:rsid w:val="00FD1A25"/>
    <w:pPr>
      <w:widowControl w:val="0"/>
      <w:suppressAutoHyphens/>
      <w:spacing w:after="0" w:line="240" w:lineRule="auto"/>
      <w:textAlignment w:val="baseline"/>
    </w:pPr>
    <w:rPr>
      <w:rFonts w:ascii="Times New Roman" w:eastAsia="Lucida Sans Unicode" w:hAnsi="Times New Roman" w:cs="Times New Roman"/>
      <w:kern w:val="1"/>
      <w:sz w:val="24"/>
      <w:szCs w:val="24"/>
      <w:lang w:val="ru-RU" w:eastAsia="ar-SA"/>
    </w:rPr>
  </w:style>
  <w:style w:type="character" w:styleId="PlaceholderText">
    <w:name w:val="Placeholder Text"/>
    <w:basedOn w:val="DefaultParagraphFont"/>
    <w:uiPriority w:val="99"/>
    <w:semiHidden/>
    <w:rsid w:val="00FD1A25"/>
    <w:rPr>
      <w:color w:val="808080"/>
    </w:rPr>
  </w:style>
  <w:style w:type="paragraph" w:customStyle="1" w:styleId="18">
    <w:name w:val="Знак Знак Знак1 Знак Знак Знак"/>
    <w:basedOn w:val="Normal"/>
    <w:autoRedefine/>
    <w:rsid w:val="00FD1A25"/>
    <w:pPr>
      <w:suppressAutoHyphens w:val="0"/>
      <w:spacing w:after="160" w:line="240" w:lineRule="exact"/>
    </w:pPr>
    <w:rPr>
      <w:rFonts w:eastAsia="SimSun"/>
      <w:b/>
      <w:sz w:val="28"/>
      <w:lang w:val="en-US" w:eastAsia="en-US"/>
    </w:rPr>
  </w:style>
  <w:style w:type="character" w:customStyle="1" w:styleId="810">
    <w:name w:val="Заголовок 8 Знак1"/>
    <w:basedOn w:val="DefaultParagraphFont"/>
    <w:uiPriority w:val="9"/>
    <w:semiHidden/>
    <w:rsid w:val="00FD1A25"/>
    <w:rPr>
      <w:rFonts w:asciiTheme="majorHAnsi" w:eastAsiaTheme="majorEastAsia" w:hAnsiTheme="majorHAnsi" w:cstheme="majorBidi"/>
      <w:color w:val="404040" w:themeColor="text1" w:themeTint="BF"/>
      <w:sz w:val="20"/>
      <w:szCs w:val="20"/>
      <w:lang w:val="kk-KZ" w:eastAsia="ar-SA"/>
    </w:rPr>
  </w:style>
  <w:style w:type="character" w:customStyle="1" w:styleId="610">
    <w:name w:val="Заголовок 6 Знак1"/>
    <w:basedOn w:val="DefaultParagraphFont"/>
    <w:uiPriority w:val="9"/>
    <w:semiHidden/>
    <w:rsid w:val="00FD1A25"/>
    <w:rPr>
      <w:rFonts w:asciiTheme="majorHAnsi" w:eastAsiaTheme="majorEastAsia" w:hAnsiTheme="majorHAnsi" w:cstheme="majorBidi"/>
      <w:i/>
      <w:iCs/>
      <w:color w:val="243F60" w:themeColor="accent1" w:themeShade="7F"/>
      <w:sz w:val="24"/>
      <w:szCs w:val="24"/>
      <w:lang w:val="kk-KZ" w:eastAsia="ar-SA"/>
    </w:rPr>
  </w:style>
  <w:style w:type="character" w:styleId="SubtleEmphasis">
    <w:name w:val="Subtle Emphasis"/>
    <w:basedOn w:val="DefaultParagraphFont"/>
    <w:uiPriority w:val="19"/>
    <w:qFormat/>
    <w:rsid w:val="00FD1A25"/>
    <w:rPr>
      <w:i/>
      <w:iCs/>
      <w:color w:val="808080" w:themeColor="text1" w:themeTint="7F"/>
    </w:rPr>
  </w:style>
  <w:style w:type="character" w:styleId="LineNumber">
    <w:name w:val="line number"/>
    <w:basedOn w:val="DefaultParagraphFont"/>
    <w:uiPriority w:val="99"/>
    <w:semiHidden/>
    <w:unhideWhenUsed/>
    <w:rsid w:val="00EC5333"/>
  </w:style>
  <w:style w:type="character" w:customStyle="1" w:styleId="hl">
    <w:name w:val="hl"/>
    <w:basedOn w:val="DefaultParagraphFont"/>
    <w:rsid w:val="001979A9"/>
  </w:style>
  <w:style w:type="character" w:customStyle="1" w:styleId="UnresolvedMention">
    <w:name w:val="Unresolved Mention"/>
    <w:basedOn w:val="DefaultParagraphFont"/>
    <w:uiPriority w:val="99"/>
    <w:semiHidden/>
    <w:unhideWhenUsed/>
    <w:rsid w:val="00925DC2"/>
    <w:rPr>
      <w:color w:val="605E5C"/>
      <w:shd w:val="clear" w:color="auto" w:fill="E1DFDD"/>
    </w:rPr>
  </w:style>
  <w:style w:type="paragraph" w:customStyle="1" w:styleId="MDPI31text">
    <w:name w:val="MDPI_3.1_text"/>
    <w:qFormat/>
    <w:rsid w:val="00E12256"/>
    <w:pPr>
      <w:adjustRightInd w:val="0"/>
      <w:snapToGrid w:val="0"/>
      <w:spacing w:after="0" w:line="260" w:lineRule="atLeast"/>
      <w:ind w:firstLine="425"/>
      <w:jc w:val="both"/>
    </w:pPr>
    <w:rPr>
      <w:rFonts w:ascii="Palatino Linotype" w:eastAsia="Times New Roman" w:hAnsi="Palatino Linotype" w:cs="Times New Roman"/>
      <w:snapToGrid w:val="0"/>
      <w:color w:val="000000"/>
      <w:sz w:val="20"/>
      <w:lang w:eastAsia="de-DE" w:bidi="en-US"/>
    </w:rPr>
  </w:style>
  <w:style w:type="paragraph" w:customStyle="1" w:styleId="MDPI21heading1">
    <w:name w:val="MDPI_2.1_heading1"/>
    <w:basedOn w:val="Normal"/>
    <w:qFormat/>
    <w:rsid w:val="00E12256"/>
    <w:pPr>
      <w:suppressAutoHyphens w:val="0"/>
      <w:adjustRightInd w:val="0"/>
      <w:snapToGrid w:val="0"/>
      <w:spacing w:before="240" w:after="120" w:line="260" w:lineRule="atLeast"/>
      <w:outlineLvl w:val="0"/>
    </w:pPr>
    <w:rPr>
      <w:rFonts w:ascii="Palatino Linotype" w:hAnsi="Palatino Linotype"/>
      <w:b/>
      <w:snapToGrid w:val="0"/>
      <w:color w:val="000000"/>
      <w:sz w:val="20"/>
      <w:szCs w:val="22"/>
      <w:lang w:val="en-US" w:eastAsia="de-DE" w:bidi="en-US"/>
    </w:rPr>
  </w:style>
  <w:style w:type="table" w:customStyle="1" w:styleId="TableGrid1">
    <w:name w:val="Table Grid1"/>
    <w:basedOn w:val="TableNormal"/>
    <w:next w:val="TableGrid"/>
    <w:uiPriority w:val="59"/>
    <w:rsid w:val="00BE0C94"/>
    <w:pPr>
      <w:spacing w:after="0" w:line="240" w:lineRule="auto"/>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uiPriority="9" w:qFormat="1"/>
    <w:lsdException w:name="heading 7" w:qFormat="1"/>
    <w:lsdException w:name="heading 8" w:uiPriority="9" w:qFormat="1"/>
    <w:lsdException w:name="heading 9"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page number" w:uiPriority="0"/>
    <w:lsdException w:name="Title" w:semiHidden="0" w:uiPriority="0" w:unhideWhenUsed="0" w:qFormat="1"/>
    <w:lsdException w:name="Default Paragraph Font" w:uiPriority="1"/>
    <w:lsdException w:name="Subtitle" w:semiHidden="0" w:uiPriority="0" w:unhideWhenUsed="0" w:qFormat="1"/>
    <w:lsdException w:name="Body Text Indent 2"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A23EA"/>
    <w:pPr>
      <w:suppressAutoHyphens/>
      <w:spacing w:after="0" w:line="240" w:lineRule="auto"/>
    </w:pPr>
    <w:rPr>
      <w:rFonts w:ascii="Times New Roman" w:eastAsia="Times New Roman" w:hAnsi="Times New Roman" w:cs="Times New Roman"/>
      <w:sz w:val="24"/>
      <w:szCs w:val="24"/>
      <w:lang w:val="kk-KZ" w:eastAsia="ar-SA"/>
    </w:rPr>
  </w:style>
  <w:style w:type="paragraph" w:styleId="Heading1">
    <w:name w:val="heading 1"/>
    <w:basedOn w:val="Normal"/>
    <w:next w:val="Normal"/>
    <w:link w:val="Heading1Char"/>
    <w:uiPriority w:val="99"/>
    <w:qFormat/>
    <w:rsid w:val="009752FD"/>
    <w:pPr>
      <w:keepNext/>
      <w:suppressAutoHyphens w:val="0"/>
      <w:jc w:val="both"/>
      <w:outlineLvl w:val="0"/>
    </w:pPr>
    <w:rPr>
      <w:sz w:val="28"/>
      <w:szCs w:val="20"/>
      <w:lang w:val="en-US" w:eastAsia="ru-RU"/>
    </w:rPr>
  </w:style>
  <w:style w:type="paragraph" w:styleId="Heading2">
    <w:name w:val="heading 2"/>
    <w:basedOn w:val="Normal"/>
    <w:next w:val="Normal"/>
    <w:link w:val="Heading2Char"/>
    <w:uiPriority w:val="99"/>
    <w:qFormat/>
    <w:rsid w:val="009752FD"/>
    <w:pPr>
      <w:keepNext/>
      <w:suppressAutoHyphens w:val="0"/>
      <w:outlineLvl w:val="1"/>
    </w:pPr>
    <w:rPr>
      <w:sz w:val="28"/>
      <w:szCs w:val="20"/>
      <w:lang w:val="en-US" w:eastAsia="ru-RU"/>
    </w:rPr>
  </w:style>
  <w:style w:type="paragraph" w:styleId="Heading3">
    <w:name w:val="heading 3"/>
    <w:basedOn w:val="Normal"/>
    <w:next w:val="Normal"/>
    <w:link w:val="Heading3Char"/>
    <w:uiPriority w:val="99"/>
    <w:unhideWhenUsed/>
    <w:qFormat/>
    <w:rsid w:val="004B0C0F"/>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9"/>
    <w:unhideWhenUsed/>
    <w:qFormat/>
    <w:rsid w:val="00FD1A25"/>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9"/>
    <w:qFormat/>
    <w:rsid w:val="009752FD"/>
    <w:pPr>
      <w:keepNext/>
      <w:tabs>
        <w:tab w:val="left" w:pos="567"/>
      </w:tabs>
      <w:suppressAutoHyphens w:val="0"/>
      <w:jc w:val="center"/>
      <w:outlineLvl w:val="4"/>
    </w:pPr>
    <w:rPr>
      <w:snapToGrid w:val="0"/>
      <w:color w:val="000000"/>
      <w:sz w:val="28"/>
      <w:szCs w:val="20"/>
      <w:lang w:val="en-US" w:eastAsia="ru-RU"/>
    </w:rPr>
  </w:style>
  <w:style w:type="paragraph" w:styleId="Heading6">
    <w:name w:val="heading 6"/>
    <w:basedOn w:val="Normal"/>
    <w:next w:val="Normal"/>
    <w:link w:val="Heading6Char"/>
    <w:uiPriority w:val="9"/>
    <w:semiHidden/>
    <w:unhideWhenUsed/>
    <w:qFormat/>
    <w:rsid w:val="00FD1A25"/>
    <w:pPr>
      <w:keepNext/>
      <w:keepLines/>
      <w:spacing w:before="200"/>
      <w:outlineLvl w:val="5"/>
    </w:pPr>
    <w:rPr>
      <w:rFonts w:ascii="Cambria" w:hAnsi="Cambria"/>
      <w:i/>
      <w:iCs/>
      <w:color w:val="243F60"/>
      <w:lang w:val="en-US" w:eastAsia="ru-RU"/>
    </w:rPr>
  </w:style>
  <w:style w:type="paragraph" w:styleId="Heading7">
    <w:name w:val="heading 7"/>
    <w:basedOn w:val="Normal"/>
    <w:next w:val="Normal"/>
    <w:link w:val="Heading7Char"/>
    <w:uiPriority w:val="99"/>
    <w:qFormat/>
    <w:rsid w:val="00FD1A25"/>
    <w:pPr>
      <w:suppressAutoHyphens w:val="0"/>
      <w:autoSpaceDE w:val="0"/>
      <w:autoSpaceDN w:val="0"/>
      <w:spacing w:before="240" w:after="60"/>
      <w:outlineLvl w:val="6"/>
    </w:pPr>
    <w:rPr>
      <w:lang w:val="ru-RU" w:eastAsia="ru-RU"/>
    </w:rPr>
  </w:style>
  <w:style w:type="paragraph" w:styleId="Heading8">
    <w:name w:val="heading 8"/>
    <w:basedOn w:val="Normal"/>
    <w:next w:val="Normal"/>
    <w:link w:val="Heading8Char"/>
    <w:uiPriority w:val="9"/>
    <w:semiHidden/>
    <w:unhideWhenUsed/>
    <w:qFormat/>
    <w:rsid w:val="00FD1A25"/>
    <w:pPr>
      <w:keepNext/>
      <w:keepLines/>
      <w:spacing w:before="200"/>
      <w:outlineLvl w:val="7"/>
    </w:pPr>
    <w:rPr>
      <w:rFonts w:ascii="Cambria" w:hAnsi="Cambria"/>
      <w:color w:val="404040"/>
      <w:sz w:val="20"/>
      <w:szCs w:val="20"/>
      <w:lang w:val="en-US" w:eastAsia="ru-RU"/>
    </w:rPr>
  </w:style>
  <w:style w:type="paragraph" w:styleId="Heading9">
    <w:name w:val="heading 9"/>
    <w:basedOn w:val="Normal"/>
    <w:next w:val="Normal"/>
    <w:link w:val="Heading9Char"/>
    <w:uiPriority w:val="99"/>
    <w:qFormat/>
    <w:rsid w:val="00FD1A25"/>
    <w:pPr>
      <w:keepNext/>
      <w:suppressAutoHyphens w:val="0"/>
      <w:autoSpaceDE w:val="0"/>
      <w:autoSpaceDN w:val="0"/>
      <w:ind w:firstLine="709"/>
      <w:jc w:val="center"/>
      <w:outlineLvl w:val="8"/>
    </w:pPr>
    <w:rPr>
      <w:b/>
      <w:bCs/>
      <w:lang w:val="ru-RU"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9752FD"/>
    <w:rPr>
      <w:rFonts w:ascii="Times New Roman" w:eastAsia="Times New Roman" w:hAnsi="Times New Roman" w:cs="Times New Roman"/>
      <w:sz w:val="28"/>
      <w:szCs w:val="20"/>
      <w:lang w:eastAsia="ru-RU"/>
    </w:rPr>
  </w:style>
  <w:style w:type="character" w:customStyle="1" w:styleId="Heading2Char">
    <w:name w:val="Heading 2 Char"/>
    <w:basedOn w:val="DefaultParagraphFont"/>
    <w:link w:val="Heading2"/>
    <w:uiPriority w:val="9"/>
    <w:rsid w:val="009752FD"/>
    <w:rPr>
      <w:rFonts w:ascii="Times New Roman" w:eastAsia="Times New Roman" w:hAnsi="Times New Roman" w:cs="Times New Roman"/>
      <w:sz w:val="28"/>
      <w:szCs w:val="20"/>
      <w:lang w:eastAsia="ru-RU"/>
    </w:rPr>
  </w:style>
  <w:style w:type="character" w:customStyle="1" w:styleId="Heading5Char">
    <w:name w:val="Heading 5 Char"/>
    <w:basedOn w:val="DefaultParagraphFont"/>
    <w:link w:val="Heading5"/>
    <w:uiPriority w:val="99"/>
    <w:rsid w:val="009752FD"/>
    <w:rPr>
      <w:rFonts w:ascii="Times New Roman" w:eastAsia="Times New Roman" w:hAnsi="Times New Roman" w:cs="Times New Roman"/>
      <w:snapToGrid w:val="0"/>
      <w:color w:val="000000"/>
      <w:sz w:val="28"/>
      <w:szCs w:val="20"/>
      <w:lang w:eastAsia="ru-RU"/>
    </w:rPr>
  </w:style>
  <w:style w:type="character" w:customStyle="1" w:styleId="s0">
    <w:name w:val="s0"/>
    <w:rsid w:val="009752FD"/>
    <w:rPr>
      <w:rFonts w:ascii="Times New Roman" w:hAnsi="Times New Roman" w:cs="Times New Roman"/>
      <w:b w:val="0"/>
      <w:bCs w:val="0"/>
      <w:i w:val="0"/>
      <w:iCs w:val="0"/>
      <w:strike w:val="0"/>
      <w:dstrike w:val="0"/>
      <w:color w:val="000000"/>
      <w:sz w:val="28"/>
      <w:szCs w:val="28"/>
      <w:u w:val="none"/>
    </w:rPr>
  </w:style>
  <w:style w:type="paragraph" w:styleId="NormalWeb">
    <w:name w:val="Normal (Web)"/>
    <w:aliases w:val=" Знак2, Знак2 Знак Знак Знак,Знак2,Знак2 Знак Знак Знак Знак, Знак2 Знак Знак Знак Знак, Знак2 Знак Знак,Знак2 Знак Знак Знак, Знак2 Знак Знак Знак Знак Знак Знак Знак,Обычный (веб) Знак,Обычный (Web) Знак,Обычный (Web),Знак4"/>
    <w:basedOn w:val="Normal"/>
    <w:link w:val="NormalWebChar"/>
    <w:uiPriority w:val="99"/>
    <w:qFormat/>
    <w:rsid w:val="009752FD"/>
    <w:pPr>
      <w:spacing w:before="280" w:after="280"/>
    </w:pPr>
    <w:rPr>
      <w:lang w:val="ru-RU"/>
    </w:rPr>
  </w:style>
  <w:style w:type="paragraph" w:styleId="Footer">
    <w:name w:val="footer"/>
    <w:basedOn w:val="Normal"/>
    <w:link w:val="FooterChar"/>
    <w:uiPriority w:val="99"/>
    <w:rsid w:val="009752FD"/>
    <w:pPr>
      <w:tabs>
        <w:tab w:val="center" w:pos="4677"/>
        <w:tab w:val="right" w:pos="9355"/>
      </w:tabs>
    </w:pPr>
  </w:style>
  <w:style w:type="character" w:customStyle="1" w:styleId="FooterChar">
    <w:name w:val="Footer Char"/>
    <w:basedOn w:val="DefaultParagraphFont"/>
    <w:link w:val="Footer"/>
    <w:uiPriority w:val="99"/>
    <w:rsid w:val="009752FD"/>
    <w:rPr>
      <w:rFonts w:ascii="Times New Roman" w:eastAsia="Times New Roman" w:hAnsi="Times New Roman" w:cs="Times New Roman"/>
      <w:sz w:val="24"/>
      <w:szCs w:val="24"/>
      <w:lang w:val="kk-KZ" w:eastAsia="ar-SA"/>
    </w:rPr>
  </w:style>
  <w:style w:type="paragraph" w:styleId="NoSpacing">
    <w:name w:val="No Spacing"/>
    <w:uiPriority w:val="1"/>
    <w:qFormat/>
    <w:rsid w:val="009752FD"/>
    <w:pPr>
      <w:spacing w:after="0" w:line="240" w:lineRule="auto"/>
    </w:pPr>
    <w:rPr>
      <w:rFonts w:ascii="Calibri" w:eastAsia="Calibri" w:hAnsi="Calibri" w:cs="Times New Roman"/>
      <w:lang w:val="ru-RU"/>
    </w:rPr>
  </w:style>
  <w:style w:type="paragraph" w:styleId="ListParagraph">
    <w:name w:val="List Paragraph"/>
    <w:basedOn w:val="Normal"/>
    <w:link w:val="ListParagraphChar"/>
    <w:uiPriority w:val="34"/>
    <w:qFormat/>
    <w:rsid w:val="009752FD"/>
    <w:pPr>
      <w:suppressAutoHyphens w:val="0"/>
      <w:spacing w:after="200" w:line="276" w:lineRule="auto"/>
      <w:ind w:left="720"/>
      <w:contextualSpacing/>
    </w:pPr>
    <w:rPr>
      <w:rFonts w:ascii="Calibri" w:eastAsia="Calibri" w:hAnsi="Calibri"/>
      <w:sz w:val="22"/>
      <w:szCs w:val="22"/>
      <w:lang w:val="ru-RU" w:eastAsia="en-US"/>
    </w:rPr>
  </w:style>
  <w:style w:type="character" w:styleId="Hyperlink">
    <w:name w:val="Hyperlink"/>
    <w:basedOn w:val="DefaultParagraphFont"/>
    <w:uiPriority w:val="99"/>
    <w:unhideWhenUsed/>
    <w:rsid w:val="009752FD"/>
    <w:rPr>
      <w:color w:val="0000FF" w:themeColor="hyperlink"/>
      <w:u w:val="single"/>
    </w:rPr>
  </w:style>
  <w:style w:type="character" w:customStyle="1" w:styleId="apple-converted-space">
    <w:name w:val="apple-converted-space"/>
    <w:basedOn w:val="DefaultParagraphFont"/>
    <w:rsid w:val="009752FD"/>
  </w:style>
  <w:style w:type="character" w:customStyle="1" w:styleId="NormalWebChar">
    <w:name w:val="Normal (Web) Char"/>
    <w:aliases w:val=" Знак2 Char, Знак2 Знак Знак Знак Char,Знак2 Char,Знак2 Знак Знак Знак Знак Char, Знак2 Знак Знак Знак Знак Char, Знак2 Знак Знак Char,Знак2 Знак Знак Знак Char, Знак2 Знак Знак Знак Знак Знак Знак Знак Char,Обычный (веб) Знак Char"/>
    <w:link w:val="NormalWeb"/>
    <w:uiPriority w:val="99"/>
    <w:locked/>
    <w:rsid w:val="009752FD"/>
    <w:rPr>
      <w:rFonts w:ascii="Times New Roman" w:eastAsia="Times New Roman" w:hAnsi="Times New Roman" w:cs="Times New Roman"/>
      <w:sz w:val="24"/>
      <w:szCs w:val="24"/>
      <w:lang w:val="ru-RU" w:eastAsia="ar-SA"/>
    </w:rPr>
  </w:style>
  <w:style w:type="character" w:styleId="Emphasis">
    <w:name w:val="Emphasis"/>
    <w:basedOn w:val="DefaultParagraphFont"/>
    <w:uiPriority w:val="20"/>
    <w:qFormat/>
    <w:rsid w:val="009752FD"/>
    <w:rPr>
      <w:i/>
      <w:iCs/>
    </w:rPr>
  </w:style>
  <w:style w:type="character" w:customStyle="1" w:styleId="highlight">
    <w:name w:val="highlight"/>
    <w:basedOn w:val="DefaultParagraphFont"/>
    <w:rsid w:val="009752FD"/>
  </w:style>
  <w:style w:type="character" w:customStyle="1" w:styleId="hps">
    <w:name w:val="hps"/>
    <w:basedOn w:val="DefaultParagraphFont"/>
    <w:rsid w:val="009752FD"/>
  </w:style>
  <w:style w:type="paragraph" w:styleId="BalloonText">
    <w:name w:val="Balloon Text"/>
    <w:basedOn w:val="Normal"/>
    <w:link w:val="BalloonTextChar"/>
    <w:uiPriority w:val="99"/>
    <w:semiHidden/>
    <w:unhideWhenUsed/>
    <w:rsid w:val="009752FD"/>
    <w:rPr>
      <w:rFonts w:ascii="Tahoma" w:hAnsi="Tahoma" w:cs="Tahoma"/>
      <w:sz w:val="16"/>
      <w:szCs w:val="16"/>
    </w:rPr>
  </w:style>
  <w:style w:type="character" w:customStyle="1" w:styleId="BalloonTextChar">
    <w:name w:val="Balloon Text Char"/>
    <w:basedOn w:val="DefaultParagraphFont"/>
    <w:link w:val="BalloonText"/>
    <w:uiPriority w:val="99"/>
    <w:semiHidden/>
    <w:rsid w:val="009752FD"/>
    <w:rPr>
      <w:rFonts w:ascii="Tahoma" w:eastAsia="Times New Roman" w:hAnsi="Tahoma" w:cs="Tahoma"/>
      <w:sz w:val="16"/>
      <w:szCs w:val="16"/>
      <w:lang w:val="kk-KZ" w:eastAsia="ar-SA"/>
    </w:rPr>
  </w:style>
  <w:style w:type="paragraph" w:styleId="BodyText">
    <w:name w:val="Body Text"/>
    <w:basedOn w:val="Normal"/>
    <w:link w:val="BodyTextChar"/>
    <w:uiPriority w:val="99"/>
    <w:unhideWhenUsed/>
    <w:rsid w:val="009752FD"/>
    <w:pPr>
      <w:suppressAutoHyphens w:val="0"/>
      <w:spacing w:after="120"/>
      <w:jc w:val="both"/>
    </w:pPr>
    <w:rPr>
      <w:rFonts w:ascii="Calibri" w:eastAsia="Calibri" w:hAnsi="Calibri"/>
      <w:sz w:val="22"/>
      <w:szCs w:val="22"/>
      <w:lang w:val="en-US" w:eastAsia="en-US"/>
    </w:rPr>
  </w:style>
  <w:style w:type="character" w:customStyle="1" w:styleId="BodyTextChar">
    <w:name w:val="Body Text Char"/>
    <w:basedOn w:val="DefaultParagraphFont"/>
    <w:link w:val="BodyText"/>
    <w:uiPriority w:val="99"/>
    <w:rsid w:val="009752FD"/>
    <w:rPr>
      <w:rFonts w:ascii="Calibri" w:eastAsia="Calibri" w:hAnsi="Calibri" w:cs="Times New Roman"/>
    </w:rPr>
  </w:style>
  <w:style w:type="paragraph" w:styleId="Subtitle">
    <w:name w:val="Subtitle"/>
    <w:basedOn w:val="Normal"/>
    <w:link w:val="SubtitleChar"/>
    <w:qFormat/>
    <w:rsid w:val="009752FD"/>
    <w:pPr>
      <w:widowControl w:val="0"/>
      <w:suppressAutoHyphens w:val="0"/>
      <w:autoSpaceDE w:val="0"/>
      <w:autoSpaceDN w:val="0"/>
      <w:jc w:val="center"/>
    </w:pPr>
    <w:rPr>
      <w:b/>
      <w:bCs/>
      <w:lang w:val="ru-RU" w:eastAsia="ru-RU"/>
    </w:rPr>
  </w:style>
  <w:style w:type="character" w:customStyle="1" w:styleId="SubtitleChar">
    <w:name w:val="Subtitle Char"/>
    <w:basedOn w:val="DefaultParagraphFont"/>
    <w:link w:val="Subtitle"/>
    <w:rsid w:val="009752FD"/>
    <w:rPr>
      <w:rFonts w:ascii="Times New Roman" w:eastAsia="Times New Roman" w:hAnsi="Times New Roman" w:cs="Times New Roman"/>
      <w:b/>
      <w:bCs/>
      <w:sz w:val="24"/>
      <w:szCs w:val="24"/>
      <w:lang w:val="ru-RU" w:eastAsia="ru-RU"/>
    </w:rPr>
  </w:style>
  <w:style w:type="paragraph" w:customStyle="1" w:styleId="heading20">
    <w:name w:val="heading2"/>
    <w:basedOn w:val="Normal"/>
    <w:rsid w:val="009752FD"/>
    <w:pPr>
      <w:suppressAutoHyphens w:val="0"/>
      <w:spacing w:before="100" w:beforeAutospacing="1" w:after="100" w:afterAutospacing="1"/>
    </w:pPr>
    <w:rPr>
      <w:rFonts w:ascii="Arial Unicode MS" w:eastAsia="Arial Unicode MS" w:hAnsi="Arial Unicode MS" w:cs="Arial Unicode MS"/>
      <w:lang w:val="en-US" w:eastAsia="en-US"/>
    </w:rPr>
  </w:style>
  <w:style w:type="paragraph" w:styleId="BodyText2">
    <w:name w:val="Body Text 2"/>
    <w:basedOn w:val="Normal"/>
    <w:link w:val="BodyText2Char"/>
    <w:uiPriority w:val="99"/>
    <w:unhideWhenUsed/>
    <w:rsid w:val="009752FD"/>
    <w:pPr>
      <w:spacing w:after="120" w:line="480" w:lineRule="auto"/>
    </w:pPr>
  </w:style>
  <w:style w:type="character" w:customStyle="1" w:styleId="BodyText2Char">
    <w:name w:val="Body Text 2 Char"/>
    <w:basedOn w:val="DefaultParagraphFont"/>
    <w:link w:val="BodyText2"/>
    <w:uiPriority w:val="99"/>
    <w:rsid w:val="009752FD"/>
    <w:rPr>
      <w:rFonts w:ascii="Times New Roman" w:eastAsia="Times New Roman" w:hAnsi="Times New Roman" w:cs="Times New Roman"/>
      <w:sz w:val="24"/>
      <w:szCs w:val="24"/>
      <w:lang w:val="kk-KZ" w:eastAsia="ar-SA"/>
    </w:rPr>
  </w:style>
  <w:style w:type="character" w:customStyle="1" w:styleId="apple-style-span">
    <w:name w:val="apple-style-span"/>
    <w:basedOn w:val="DefaultParagraphFont"/>
    <w:rsid w:val="009752FD"/>
  </w:style>
  <w:style w:type="paragraph" w:styleId="BodyText3">
    <w:name w:val="Body Text 3"/>
    <w:basedOn w:val="Normal"/>
    <w:link w:val="BodyText3Char"/>
    <w:uiPriority w:val="99"/>
    <w:rsid w:val="009752FD"/>
    <w:pPr>
      <w:suppressAutoHyphens w:val="0"/>
      <w:spacing w:after="120"/>
    </w:pPr>
    <w:rPr>
      <w:sz w:val="16"/>
      <w:szCs w:val="16"/>
      <w:lang w:val="ru-RU" w:eastAsia="ru-RU"/>
    </w:rPr>
  </w:style>
  <w:style w:type="character" w:customStyle="1" w:styleId="BodyText3Char">
    <w:name w:val="Body Text 3 Char"/>
    <w:basedOn w:val="DefaultParagraphFont"/>
    <w:link w:val="BodyText3"/>
    <w:uiPriority w:val="99"/>
    <w:rsid w:val="009752FD"/>
    <w:rPr>
      <w:rFonts w:ascii="Times New Roman" w:eastAsia="Times New Roman" w:hAnsi="Times New Roman" w:cs="Times New Roman"/>
      <w:sz w:val="16"/>
      <w:szCs w:val="16"/>
      <w:lang w:val="ru-RU" w:eastAsia="ru-RU"/>
    </w:rPr>
  </w:style>
  <w:style w:type="character" w:customStyle="1" w:styleId="ListParagraphChar">
    <w:name w:val="List Paragraph Char"/>
    <w:link w:val="ListParagraph"/>
    <w:uiPriority w:val="34"/>
    <w:locked/>
    <w:rsid w:val="009752FD"/>
    <w:rPr>
      <w:rFonts w:ascii="Calibri" w:eastAsia="Calibri" w:hAnsi="Calibri" w:cs="Times New Roman"/>
      <w:lang w:val="ru-RU"/>
    </w:rPr>
  </w:style>
  <w:style w:type="paragraph" w:styleId="BodyTextIndent">
    <w:name w:val="Body Text Indent"/>
    <w:basedOn w:val="Normal"/>
    <w:link w:val="BodyTextIndentChar"/>
    <w:uiPriority w:val="99"/>
    <w:rsid w:val="009752FD"/>
    <w:pPr>
      <w:spacing w:after="120"/>
      <w:ind w:left="283"/>
    </w:pPr>
  </w:style>
  <w:style w:type="character" w:customStyle="1" w:styleId="BodyTextIndentChar">
    <w:name w:val="Body Text Indent Char"/>
    <w:basedOn w:val="DefaultParagraphFont"/>
    <w:link w:val="BodyTextIndent"/>
    <w:uiPriority w:val="99"/>
    <w:rsid w:val="009752FD"/>
    <w:rPr>
      <w:rFonts w:ascii="Times New Roman" w:eastAsia="Times New Roman" w:hAnsi="Times New Roman" w:cs="Times New Roman"/>
      <w:sz w:val="24"/>
      <w:szCs w:val="24"/>
      <w:lang w:val="kk-KZ" w:eastAsia="ar-SA"/>
    </w:rPr>
  </w:style>
  <w:style w:type="character" w:customStyle="1" w:styleId="FontStyle14">
    <w:name w:val="Font Style14"/>
    <w:rsid w:val="009752FD"/>
    <w:rPr>
      <w:rFonts w:ascii="Times New Roman" w:hAnsi="Times New Roman" w:cs="Times New Roman"/>
      <w:sz w:val="22"/>
      <w:szCs w:val="22"/>
    </w:rPr>
  </w:style>
  <w:style w:type="paragraph" w:customStyle="1" w:styleId="Style19">
    <w:name w:val="Style19"/>
    <w:basedOn w:val="Normal"/>
    <w:uiPriority w:val="99"/>
    <w:rsid w:val="009752FD"/>
    <w:pPr>
      <w:widowControl w:val="0"/>
      <w:suppressAutoHyphens w:val="0"/>
      <w:autoSpaceDE w:val="0"/>
      <w:autoSpaceDN w:val="0"/>
      <w:adjustRightInd w:val="0"/>
      <w:spacing w:line="259" w:lineRule="exact"/>
    </w:pPr>
    <w:rPr>
      <w:rFonts w:ascii="Arial" w:eastAsiaTheme="minorEastAsia" w:hAnsi="Arial" w:cs="Arial"/>
      <w:lang w:val="ru-RU" w:eastAsia="ru-RU"/>
    </w:rPr>
  </w:style>
  <w:style w:type="character" w:customStyle="1" w:styleId="FontStyle50">
    <w:name w:val="Font Style50"/>
    <w:basedOn w:val="DefaultParagraphFont"/>
    <w:uiPriority w:val="99"/>
    <w:rsid w:val="009752FD"/>
    <w:rPr>
      <w:rFonts w:ascii="Times New Roman" w:hAnsi="Times New Roman" w:cs="Times New Roman"/>
      <w:i/>
      <w:iCs/>
      <w:sz w:val="20"/>
      <w:szCs w:val="20"/>
    </w:rPr>
  </w:style>
  <w:style w:type="character" w:customStyle="1" w:styleId="FontStyle51">
    <w:name w:val="Font Style51"/>
    <w:basedOn w:val="DefaultParagraphFont"/>
    <w:uiPriority w:val="99"/>
    <w:rsid w:val="009752FD"/>
    <w:rPr>
      <w:rFonts w:ascii="Times New Roman" w:hAnsi="Times New Roman" w:cs="Times New Roman"/>
      <w:sz w:val="20"/>
      <w:szCs w:val="20"/>
    </w:rPr>
  </w:style>
  <w:style w:type="paragraph" w:customStyle="1" w:styleId="Style27">
    <w:name w:val="Style27"/>
    <w:basedOn w:val="Normal"/>
    <w:uiPriority w:val="99"/>
    <w:rsid w:val="009752FD"/>
    <w:pPr>
      <w:widowControl w:val="0"/>
      <w:suppressAutoHyphens w:val="0"/>
      <w:autoSpaceDE w:val="0"/>
      <w:autoSpaceDN w:val="0"/>
      <w:adjustRightInd w:val="0"/>
      <w:spacing w:line="239" w:lineRule="exact"/>
      <w:ind w:hanging="427"/>
    </w:pPr>
    <w:rPr>
      <w:rFonts w:ascii="Arial" w:eastAsiaTheme="minorEastAsia" w:hAnsi="Arial" w:cs="Arial"/>
      <w:lang w:val="ru-RU" w:eastAsia="ru-RU"/>
    </w:rPr>
  </w:style>
  <w:style w:type="paragraph" w:customStyle="1" w:styleId="Style38">
    <w:name w:val="Style38"/>
    <w:basedOn w:val="Normal"/>
    <w:uiPriority w:val="99"/>
    <w:rsid w:val="009752FD"/>
    <w:pPr>
      <w:widowControl w:val="0"/>
      <w:suppressAutoHyphens w:val="0"/>
      <w:autoSpaceDE w:val="0"/>
      <w:autoSpaceDN w:val="0"/>
      <w:adjustRightInd w:val="0"/>
      <w:spacing w:line="238" w:lineRule="exact"/>
      <w:ind w:hanging="427"/>
    </w:pPr>
    <w:rPr>
      <w:rFonts w:ascii="Arial" w:eastAsiaTheme="minorEastAsia" w:hAnsi="Arial" w:cs="Arial"/>
      <w:lang w:val="ru-RU" w:eastAsia="ru-RU"/>
    </w:rPr>
  </w:style>
  <w:style w:type="paragraph" w:customStyle="1" w:styleId="Style22">
    <w:name w:val="Style22"/>
    <w:basedOn w:val="Normal"/>
    <w:uiPriority w:val="99"/>
    <w:rsid w:val="009752FD"/>
    <w:pPr>
      <w:widowControl w:val="0"/>
      <w:suppressAutoHyphens w:val="0"/>
      <w:autoSpaceDE w:val="0"/>
      <w:autoSpaceDN w:val="0"/>
      <w:adjustRightInd w:val="0"/>
      <w:spacing w:line="483" w:lineRule="exact"/>
      <w:ind w:firstLine="706"/>
      <w:jc w:val="both"/>
    </w:pPr>
    <w:rPr>
      <w:rFonts w:eastAsiaTheme="minorEastAsia"/>
      <w:lang w:val="ru-RU" w:eastAsia="ru-RU"/>
    </w:rPr>
  </w:style>
  <w:style w:type="character" w:customStyle="1" w:styleId="FontStyle105">
    <w:name w:val="Font Style105"/>
    <w:basedOn w:val="DefaultParagraphFont"/>
    <w:uiPriority w:val="99"/>
    <w:rsid w:val="009752FD"/>
    <w:rPr>
      <w:rFonts w:ascii="Times New Roman" w:hAnsi="Times New Roman" w:cs="Times New Roman"/>
      <w:sz w:val="26"/>
      <w:szCs w:val="26"/>
    </w:rPr>
  </w:style>
  <w:style w:type="character" w:styleId="CommentReference">
    <w:name w:val="annotation reference"/>
    <w:basedOn w:val="DefaultParagraphFont"/>
    <w:uiPriority w:val="99"/>
    <w:semiHidden/>
    <w:unhideWhenUsed/>
    <w:rsid w:val="009752FD"/>
    <w:rPr>
      <w:sz w:val="16"/>
      <w:szCs w:val="16"/>
    </w:rPr>
  </w:style>
  <w:style w:type="paragraph" w:styleId="CommentText">
    <w:name w:val="annotation text"/>
    <w:basedOn w:val="Normal"/>
    <w:link w:val="CommentTextChar"/>
    <w:uiPriority w:val="99"/>
    <w:semiHidden/>
    <w:unhideWhenUsed/>
    <w:rsid w:val="009752FD"/>
    <w:rPr>
      <w:sz w:val="20"/>
      <w:szCs w:val="20"/>
    </w:rPr>
  </w:style>
  <w:style w:type="character" w:customStyle="1" w:styleId="CommentTextChar">
    <w:name w:val="Comment Text Char"/>
    <w:basedOn w:val="DefaultParagraphFont"/>
    <w:link w:val="CommentText"/>
    <w:uiPriority w:val="99"/>
    <w:semiHidden/>
    <w:rsid w:val="009752FD"/>
    <w:rPr>
      <w:rFonts w:ascii="Times New Roman" w:eastAsia="Times New Roman" w:hAnsi="Times New Roman" w:cs="Times New Roman"/>
      <w:sz w:val="20"/>
      <w:szCs w:val="20"/>
      <w:lang w:val="kk-KZ" w:eastAsia="ar-SA"/>
    </w:rPr>
  </w:style>
  <w:style w:type="paragraph" w:styleId="CommentSubject">
    <w:name w:val="annotation subject"/>
    <w:basedOn w:val="CommentText"/>
    <w:next w:val="CommentText"/>
    <w:link w:val="CommentSubjectChar"/>
    <w:uiPriority w:val="99"/>
    <w:semiHidden/>
    <w:unhideWhenUsed/>
    <w:rsid w:val="009752FD"/>
    <w:rPr>
      <w:b/>
      <w:bCs/>
    </w:rPr>
  </w:style>
  <w:style w:type="character" w:customStyle="1" w:styleId="CommentSubjectChar">
    <w:name w:val="Comment Subject Char"/>
    <w:basedOn w:val="CommentTextChar"/>
    <w:link w:val="CommentSubject"/>
    <w:uiPriority w:val="99"/>
    <w:semiHidden/>
    <w:rsid w:val="009752FD"/>
    <w:rPr>
      <w:rFonts w:ascii="Times New Roman" w:eastAsia="Times New Roman" w:hAnsi="Times New Roman" w:cs="Times New Roman"/>
      <w:b/>
      <w:bCs/>
      <w:sz w:val="20"/>
      <w:szCs w:val="20"/>
      <w:lang w:val="kk-KZ" w:eastAsia="ar-SA"/>
    </w:rPr>
  </w:style>
  <w:style w:type="table" w:styleId="TableGrid">
    <w:name w:val="Table Grid"/>
    <w:basedOn w:val="TableNormal"/>
    <w:uiPriority w:val="59"/>
    <w:rsid w:val="009752FD"/>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9752FD"/>
    <w:pPr>
      <w:spacing w:after="0" w:line="240" w:lineRule="auto"/>
    </w:pPr>
    <w:rPr>
      <w:rFonts w:ascii="Times New Roman" w:eastAsia="Times New Roman" w:hAnsi="Times New Roman" w:cs="Times New Roman"/>
      <w:sz w:val="24"/>
      <w:szCs w:val="24"/>
      <w:lang w:val="kk-KZ" w:eastAsia="ar-SA"/>
    </w:rPr>
  </w:style>
  <w:style w:type="paragraph" w:styleId="Header">
    <w:name w:val="header"/>
    <w:basedOn w:val="Normal"/>
    <w:link w:val="HeaderChar"/>
    <w:uiPriority w:val="99"/>
    <w:unhideWhenUsed/>
    <w:rsid w:val="009752FD"/>
    <w:pPr>
      <w:tabs>
        <w:tab w:val="center" w:pos="4677"/>
        <w:tab w:val="right" w:pos="9355"/>
      </w:tabs>
    </w:pPr>
  </w:style>
  <w:style w:type="character" w:customStyle="1" w:styleId="HeaderChar">
    <w:name w:val="Header Char"/>
    <w:basedOn w:val="DefaultParagraphFont"/>
    <w:link w:val="Header"/>
    <w:uiPriority w:val="99"/>
    <w:rsid w:val="009752FD"/>
    <w:rPr>
      <w:rFonts w:ascii="Times New Roman" w:eastAsia="Times New Roman" w:hAnsi="Times New Roman" w:cs="Times New Roman"/>
      <w:sz w:val="24"/>
      <w:szCs w:val="24"/>
      <w:lang w:val="kk-KZ" w:eastAsia="ar-SA"/>
    </w:rPr>
  </w:style>
  <w:style w:type="character" w:customStyle="1" w:styleId="EndNoteBibliographyTitleChar">
    <w:name w:val="EndNote Bibliography Title Char"/>
    <w:basedOn w:val="NormalWebChar"/>
    <w:rsid w:val="009752FD"/>
    <w:rPr>
      <w:rFonts w:ascii="Times New Roman" w:eastAsia="Times New Roman" w:hAnsi="Times New Roman" w:cs="Times New Roman"/>
      <w:sz w:val="24"/>
      <w:szCs w:val="24"/>
      <w:lang w:val="en-US" w:eastAsia="ar-SA"/>
    </w:rPr>
  </w:style>
  <w:style w:type="paragraph" w:customStyle="1" w:styleId="EndNoteBibliographyTitle">
    <w:name w:val="EndNote Bibliography Title"/>
    <w:basedOn w:val="Normal"/>
    <w:link w:val="EndNoteBibliographyTitleChar1"/>
    <w:rsid w:val="009752FD"/>
    <w:pPr>
      <w:jc w:val="center"/>
    </w:pPr>
    <w:rPr>
      <w:noProof/>
    </w:rPr>
  </w:style>
  <w:style w:type="character" w:customStyle="1" w:styleId="EndNoteBibliographyTitleChar1">
    <w:name w:val="EndNote Bibliography Title Char1"/>
    <w:basedOn w:val="DefaultParagraphFont"/>
    <w:link w:val="EndNoteBibliographyTitle"/>
    <w:rsid w:val="009752FD"/>
    <w:rPr>
      <w:rFonts w:ascii="Times New Roman" w:eastAsia="Times New Roman" w:hAnsi="Times New Roman" w:cs="Times New Roman"/>
      <w:noProof/>
      <w:sz w:val="24"/>
      <w:szCs w:val="24"/>
      <w:lang w:val="kk-KZ" w:eastAsia="ar-SA"/>
    </w:rPr>
  </w:style>
  <w:style w:type="paragraph" w:customStyle="1" w:styleId="EndNoteBibliography">
    <w:name w:val="EndNote Bibliography"/>
    <w:basedOn w:val="Normal"/>
    <w:link w:val="EndNoteBibliographyChar"/>
    <w:rsid w:val="009752FD"/>
    <w:pPr>
      <w:jc w:val="both"/>
    </w:pPr>
    <w:rPr>
      <w:noProof/>
    </w:rPr>
  </w:style>
  <w:style w:type="character" w:customStyle="1" w:styleId="EndNoteBibliographyChar">
    <w:name w:val="EndNote Bibliography Char"/>
    <w:basedOn w:val="DefaultParagraphFont"/>
    <w:link w:val="EndNoteBibliography"/>
    <w:rsid w:val="009752FD"/>
    <w:rPr>
      <w:rFonts w:ascii="Times New Roman" w:eastAsia="Times New Roman" w:hAnsi="Times New Roman" w:cs="Times New Roman"/>
      <w:noProof/>
      <w:sz w:val="24"/>
      <w:szCs w:val="24"/>
      <w:lang w:val="kk-KZ" w:eastAsia="ar-SA"/>
    </w:rPr>
  </w:style>
  <w:style w:type="character" w:customStyle="1" w:styleId="ListParagraphChar1">
    <w:name w:val="List Paragraph Char1"/>
    <w:uiPriority w:val="34"/>
    <w:locked/>
    <w:rsid w:val="009752FD"/>
    <w:rPr>
      <w:rFonts w:ascii="Calibri" w:eastAsia="Calibri" w:hAnsi="Calibri" w:cs="Times New Roman"/>
    </w:rPr>
  </w:style>
  <w:style w:type="character" w:customStyle="1" w:styleId="Heading3Char">
    <w:name w:val="Heading 3 Char"/>
    <w:basedOn w:val="DefaultParagraphFont"/>
    <w:link w:val="Heading3"/>
    <w:uiPriority w:val="99"/>
    <w:rsid w:val="004B0C0F"/>
    <w:rPr>
      <w:rFonts w:asciiTheme="majorHAnsi" w:eastAsiaTheme="majorEastAsia" w:hAnsiTheme="majorHAnsi" w:cstheme="majorBidi"/>
      <w:b/>
      <w:bCs/>
      <w:color w:val="4F81BD" w:themeColor="accent1"/>
      <w:sz w:val="24"/>
      <w:szCs w:val="24"/>
      <w:lang w:val="kk-KZ" w:eastAsia="ar-SA"/>
    </w:rPr>
  </w:style>
  <w:style w:type="character" w:styleId="Strong">
    <w:name w:val="Strong"/>
    <w:basedOn w:val="DefaultParagraphFont"/>
    <w:uiPriority w:val="22"/>
    <w:qFormat/>
    <w:rsid w:val="00F059C6"/>
    <w:rPr>
      <w:b/>
      <w:bCs/>
    </w:rPr>
  </w:style>
  <w:style w:type="character" w:customStyle="1" w:styleId="Heading4Char">
    <w:name w:val="Heading 4 Char"/>
    <w:basedOn w:val="DefaultParagraphFont"/>
    <w:link w:val="Heading4"/>
    <w:uiPriority w:val="99"/>
    <w:rsid w:val="00FD1A25"/>
    <w:rPr>
      <w:rFonts w:asciiTheme="majorHAnsi" w:eastAsiaTheme="majorEastAsia" w:hAnsiTheme="majorHAnsi" w:cstheme="majorBidi"/>
      <w:b/>
      <w:bCs/>
      <w:i/>
      <w:iCs/>
      <w:color w:val="4F81BD" w:themeColor="accent1"/>
      <w:sz w:val="24"/>
      <w:szCs w:val="24"/>
      <w:lang w:val="kk-KZ" w:eastAsia="ar-SA"/>
    </w:rPr>
  </w:style>
  <w:style w:type="paragraph" w:customStyle="1" w:styleId="61">
    <w:name w:val="Заголовок 61"/>
    <w:basedOn w:val="Normal"/>
    <w:next w:val="Normal"/>
    <w:uiPriority w:val="9"/>
    <w:unhideWhenUsed/>
    <w:qFormat/>
    <w:rsid w:val="00FD1A25"/>
    <w:pPr>
      <w:keepNext/>
      <w:keepLines/>
      <w:suppressAutoHyphens w:val="0"/>
      <w:autoSpaceDE w:val="0"/>
      <w:autoSpaceDN w:val="0"/>
      <w:spacing w:before="200"/>
      <w:outlineLvl w:val="5"/>
    </w:pPr>
    <w:rPr>
      <w:rFonts w:ascii="Cambria" w:hAnsi="Cambria"/>
      <w:i/>
      <w:iCs/>
      <w:color w:val="243F60"/>
      <w:lang w:val="ru-RU" w:eastAsia="ru-RU"/>
    </w:rPr>
  </w:style>
  <w:style w:type="character" w:customStyle="1" w:styleId="Heading7Char">
    <w:name w:val="Heading 7 Char"/>
    <w:basedOn w:val="DefaultParagraphFont"/>
    <w:link w:val="Heading7"/>
    <w:uiPriority w:val="99"/>
    <w:rsid w:val="00FD1A25"/>
    <w:rPr>
      <w:rFonts w:ascii="Times New Roman" w:eastAsia="Times New Roman" w:hAnsi="Times New Roman" w:cs="Times New Roman"/>
      <w:sz w:val="24"/>
      <w:szCs w:val="24"/>
      <w:lang w:val="ru-RU" w:eastAsia="ru-RU"/>
    </w:rPr>
  </w:style>
  <w:style w:type="paragraph" w:customStyle="1" w:styleId="81">
    <w:name w:val="Заголовок 81"/>
    <w:basedOn w:val="Normal"/>
    <w:next w:val="Normal"/>
    <w:uiPriority w:val="99"/>
    <w:unhideWhenUsed/>
    <w:qFormat/>
    <w:rsid w:val="00FD1A25"/>
    <w:pPr>
      <w:keepNext/>
      <w:keepLines/>
      <w:suppressAutoHyphens w:val="0"/>
      <w:autoSpaceDE w:val="0"/>
      <w:autoSpaceDN w:val="0"/>
      <w:spacing w:before="200"/>
      <w:outlineLvl w:val="7"/>
    </w:pPr>
    <w:rPr>
      <w:rFonts w:ascii="Cambria" w:hAnsi="Cambria"/>
      <w:color w:val="404040"/>
      <w:sz w:val="20"/>
      <w:szCs w:val="20"/>
      <w:lang w:val="ru-RU" w:eastAsia="ru-RU"/>
    </w:rPr>
  </w:style>
  <w:style w:type="character" w:customStyle="1" w:styleId="Heading9Char">
    <w:name w:val="Heading 9 Char"/>
    <w:basedOn w:val="DefaultParagraphFont"/>
    <w:link w:val="Heading9"/>
    <w:uiPriority w:val="99"/>
    <w:rsid w:val="00FD1A25"/>
    <w:rPr>
      <w:rFonts w:ascii="Times New Roman" w:eastAsia="Times New Roman" w:hAnsi="Times New Roman" w:cs="Times New Roman"/>
      <w:b/>
      <w:bCs/>
      <w:sz w:val="24"/>
      <w:szCs w:val="24"/>
      <w:lang w:val="ru-RU" w:eastAsia="ru-RU"/>
    </w:rPr>
  </w:style>
  <w:style w:type="numbering" w:customStyle="1" w:styleId="1">
    <w:name w:val="Нет списка1"/>
    <w:next w:val="NoList"/>
    <w:uiPriority w:val="99"/>
    <w:semiHidden/>
    <w:unhideWhenUsed/>
    <w:rsid w:val="00FD1A25"/>
  </w:style>
  <w:style w:type="paragraph" w:customStyle="1" w:styleId="PreprintHeading">
    <w:name w:val="Preprint Heading"/>
    <w:basedOn w:val="Normal"/>
    <w:rsid w:val="00FD1A25"/>
    <w:pPr>
      <w:suppressAutoHyphens w:val="0"/>
      <w:jc w:val="center"/>
    </w:pPr>
    <w:rPr>
      <w:rFonts w:ascii="Arial" w:eastAsia="MS Mincho" w:hAnsi="Arial"/>
      <w:b/>
      <w:sz w:val="16"/>
      <w:szCs w:val="20"/>
      <w:lang w:val="en-US" w:eastAsia="en-US"/>
    </w:rPr>
  </w:style>
  <w:style w:type="table" w:customStyle="1" w:styleId="10">
    <w:name w:val="Сетка таблицы1"/>
    <w:basedOn w:val="TableNormal"/>
    <w:next w:val="TableGrid"/>
    <w:rsid w:val="00FD1A25"/>
    <w:pPr>
      <w:spacing w:after="0" w:line="240" w:lineRule="auto"/>
    </w:pPr>
    <w:rPr>
      <w:rFonts w:ascii="Calibri" w:eastAsia="Calibri" w:hAnsi="Calibri"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
    <w:name w:val="Знак1 Знак Знак Знак Знак Знак Знак Знак"/>
    <w:basedOn w:val="Normal"/>
    <w:autoRedefine/>
    <w:rsid w:val="00FD1A25"/>
    <w:pPr>
      <w:suppressAutoHyphens w:val="0"/>
      <w:spacing w:after="160" w:line="240" w:lineRule="exact"/>
    </w:pPr>
    <w:rPr>
      <w:rFonts w:eastAsia="SimSun"/>
      <w:b/>
      <w:sz w:val="28"/>
      <w:lang w:val="en-US" w:eastAsia="en-US"/>
    </w:rPr>
  </w:style>
  <w:style w:type="paragraph" w:customStyle="1" w:styleId="14">
    <w:name w:val="Знак1 Знак Знак Знак Знак Знак Знак Знак4"/>
    <w:basedOn w:val="Normal"/>
    <w:autoRedefine/>
    <w:rsid w:val="00FD1A25"/>
    <w:pPr>
      <w:suppressAutoHyphens w:val="0"/>
      <w:spacing w:after="160" w:line="240" w:lineRule="exact"/>
    </w:pPr>
    <w:rPr>
      <w:rFonts w:eastAsia="SimSun"/>
      <w:b/>
      <w:sz w:val="28"/>
      <w:lang w:val="en-US" w:eastAsia="en-US"/>
    </w:rPr>
  </w:style>
  <w:style w:type="character" w:customStyle="1" w:styleId="st1">
    <w:name w:val="st1"/>
    <w:basedOn w:val="DefaultParagraphFont"/>
    <w:rsid w:val="00FD1A25"/>
  </w:style>
  <w:style w:type="character" w:customStyle="1" w:styleId="productname">
    <w:name w:val="productname"/>
    <w:basedOn w:val="DefaultParagraphFont"/>
    <w:rsid w:val="00FD1A25"/>
  </w:style>
  <w:style w:type="paragraph" w:customStyle="1" w:styleId="13">
    <w:name w:val="Знак1 Знак Знак Знак Знак Знак Знак Знак3"/>
    <w:basedOn w:val="Normal"/>
    <w:autoRedefine/>
    <w:rsid w:val="00FD1A25"/>
    <w:pPr>
      <w:suppressAutoHyphens w:val="0"/>
      <w:spacing w:after="160" w:line="240" w:lineRule="exact"/>
    </w:pPr>
    <w:rPr>
      <w:rFonts w:eastAsia="SimSun"/>
      <w:b/>
      <w:sz w:val="28"/>
      <w:lang w:val="en-US" w:eastAsia="en-US"/>
    </w:rPr>
  </w:style>
  <w:style w:type="paragraph" w:customStyle="1" w:styleId="12">
    <w:name w:val="Знак1 Знак Знак Знак Знак Знак Знак Знак2"/>
    <w:basedOn w:val="Normal"/>
    <w:autoRedefine/>
    <w:rsid w:val="00FD1A25"/>
    <w:pPr>
      <w:suppressAutoHyphens w:val="0"/>
      <w:spacing w:after="160" w:line="240" w:lineRule="exact"/>
    </w:pPr>
    <w:rPr>
      <w:rFonts w:eastAsia="SimSun"/>
      <w:b/>
      <w:sz w:val="28"/>
      <w:lang w:val="en-US" w:eastAsia="en-US"/>
    </w:rPr>
  </w:style>
  <w:style w:type="paragraph" w:customStyle="1" w:styleId="Default">
    <w:name w:val="Default"/>
    <w:rsid w:val="00FD1A25"/>
    <w:pPr>
      <w:autoSpaceDE w:val="0"/>
      <w:autoSpaceDN w:val="0"/>
      <w:adjustRightInd w:val="0"/>
      <w:spacing w:after="0" w:line="240" w:lineRule="auto"/>
    </w:pPr>
    <w:rPr>
      <w:rFonts w:ascii="Arial" w:eastAsia="Calibri" w:hAnsi="Arial" w:cs="Arial"/>
      <w:color w:val="000000"/>
      <w:sz w:val="24"/>
      <w:szCs w:val="24"/>
    </w:rPr>
  </w:style>
  <w:style w:type="paragraph" w:styleId="TOC1">
    <w:name w:val="toc 1"/>
    <w:basedOn w:val="Normal"/>
    <w:next w:val="Normal"/>
    <w:autoRedefine/>
    <w:semiHidden/>
    <w:rsid w:val="00FD1A25"/>
    <w:pPr>
      <w:widowControl w:val="0"/>
      <w:suppressAutoHyphens w:val="0"/>
      <w:spacing w:line="360" w:lineRule="auto"/>
    </w:pPr>
    <w:rPr>
      <w:bCs/>
      <w:sz w:val="28"/>
      <w:szCs w:val="28"/>
      <w:lang w:val="ru-RU" w:eastAsia="ru-RU"/>
    </w:rPr>
  </w:style>
  <w:style w:type="character" w:customStyle="1" w:styleId="posthilit">
    <w:name w:val="posthilit"/>
    <w:basedOn w:val="DefaultParagraphFont"/>
    <w:rsid w:val="00FD1A25"/>
  </w:style>
  <w:style w:type="paragraph" w:customStyle="1" w:styleId="110">
    <w:name w:val="Знак1 Знак Знак Знак Знак Знак Знак Знак1"/>
    <w:basedOn w:val="Normal"/>
    <w:autoRedefine/>
    <w:rsid w:val="00FD1A25"/>
    <w:pPr>
      <w:suppressAutoHyphens w:val="0"/>
      <w:spacing w:after="160" w:line="240" w:lineRule="exact"/>
    </w:pPr>
    <w:rPr>
      <w:rFonts w:eastAsia="SimSun"/>
      <w:b/>
      <w:sz w:val="28"/>
      <w:lang w:val="en-US" w:eastAsia="en-US"/>
    </w:rPr>
  </w:style>
  <w:style w:type="paragraph" w:customStyle="1" w:styleId="16">
    <w:name w:val="Знак1 Знак Знак Знак Знак Знак Знак Знак6"/>
    <w:basedOn w:val="Normal"/>
    <w:autoRedefine/>
    <w:rsid w:val="00FD1A25"/>
    <w:pPr>
      <w:suppressAutoHyphens w:val="0"/>
      <w:spacing w:after="160" w:line="240" w:lineRule="exact"/>
    </w:pPr>
    <w:rPr>
      <w:rFonts w:eastAsia="SimSun"/>
      <w:b/>
      <w:sz w:val="28"/>
      <w:lang w:val="en-US" w:eastAsia="en-US"/>
    </w:rPr>
  </w:style>
  <w:style w:type="paragraph" w:customStyle="1" w:styleId="caaieiaie2">
    <w:name w:val="caaieiaie 2"/>
    <w:basedOn w:val="Normal"/>
    <w:next w:val="Normal"/>
    <w:rsid w:val="00FD1A25"/>
    <w:pPr>
      <w:keepNext/>
      <w:suppressAutoHyphens w:val="0"/>
      <w:spacing w:line="360" w:lineRule="auto"/>
      <w:jc w:val="both"/>
    </w:pPr>
    <w:rPr>
      <w:szCs w:val="20"/>
      <w:lang w:val="ru-RU" w:eastAsia="ru-RU"/>
    </w:rPr>
  </w:style>
  <w:style w:type="character" w:customStyle="1" w:styleId="Heading8Char">
    <w:name w:val="Heading 8 Char"/>
    <w:basedOn w:val="DefaultParagraphFont"/>
    <w:link w:val="Heading8"/>
    <w:uiPriority w:val="9"/>
    <w:semiHidden/>
    <w:rsid w:val="00FD1A25"/>
    <w:rPr>
      <w:rFonts w:ascii="Cambria" w:eastAsia="Times New Roman" w:hAnsi="Cambria" w:cs="Times New Roman"/>
      <w:color w:val="404040"/>
      <w:sz w:val="20"/>
      <w:szCs w:val="20"/>
      <w:lang w:eastAsia="ru-RU"/>
    </w:rPr>
  </w:style>
  <w:style w:type="paragraph" w:customStyle="1" w:styleId="15">
    <w:name w:val="Знак1 Знак Знак Знак Знак Знак Знак Знак5"/>
    <w:basedOn w:val="Normal"/>
    <w:autoRedefine/>
    <w:rsid w:val="00FD1A25"/>
    <w:pPr>
      <w:suppressAutoHyphens w:val="0"/>
      <w:spacing w:after="160" w:line="240" w:lineRule="exact"/>
    </w:pPr>
    <w:rPr>
      <w:rFonts w:eastAsia="SimSun"/>
      <w:b/>
      <w:sz w:val="28"/>
      <w:lang w:val="en-US" w:eastAsia="en-US"/>
    </w:rPr>
  </w:style>
  <w:style w:type="paragraph" w:styleId="BodyTextIndent2">
    <w:name w:val="Body Text Indent 2"/>
    <w:basedOn w:val="Normal"/>
    <w:link w:val="BodyTextIndent2Char"/>
    <w:rsid w:val="00FD1A25"/>
    <w:pPr>
      <w:suppressAutoHyphens w:val="0"/>
      <w:autoSpaceDE w:val="0"/>
      <w:autoSpaceDN w:val="0"/>
      <w:spacing w:after="120" w:line="480" w:lineRule="auto"/>
      <w:ind w:left="283"/>
    </w:pPr>
    <w:rPr>
      <w:lang w:val="ru-RU" w:eastAsia="ru-RU"/>
    </w:rPr>
  </w:style>
  <w:style w:type="character" w:customStyle="1" w:styleId="BodyTextIndent2Char">
    <w:name w:val="Body Text Indent 2 Char"/>
    <w:basedOn w:val="DefaultParagraphFont"/>
    <w:link w:val="BodyTextIndent2"/>
    <w:rsid w:val="00FD1A25"/>
    <w:rPr>
      <w:rFonts w:ascii="Times New Roman" w:eastAsia="Times New Roman" w:hAnsi="Times New Roman" w:cs="Times New Roman"/>
      <w:sz w:val="24"/>
      <w:szCs w:val="24"/>
      <w:lang w:val="ru-RU" w:eastAsia="ru-RU"/>
    </w:rPr>
  </w:style>
  <w:style w:type="paragraph" w:styleId="BodyTextIndent3">
    <w:name w:val="Body Text Indent 3"/>
    <w:basedOn w:val="Normal"/>
    <w:link w:val="BodyTextIndent3Char"/>
    <w:uiPriority w:val="99"/>
    <w:rsid w:val="00FD1A25"/>
    <w:pPr>
      <w:suppressAutoHyphens w:val="0"/>
      <w:autoSpaceDE w:val="0"/>
      <w:autoSpaceDN w:val="0"/>
      <w:spacing w:after="120"/>
      <w:ind w:left="283"/>
    </w:pPr>
    <w:rPr>
      <w:sz w:val="16"/>
      <w:szCs w:val="16"/>
      <w:lang w:val="ru-RU" w:eastAsia="ru-RU"/>
    </w:rPr>
  </w:style>
  <w:style w:type="character" w:customStyle="1" w:styleId="BodyTextIndent3Char">
    <w:name w:val="Body Text Indent 3 Char"/>
    <w:basedOn w:val="DefaultParagraphFont"/>
    <w:link w:val="BodyTextIndent3"/>
    <w:uiPriority w:val="99"/>
    <w:rsid w:val="00FD1A25"/>
    <w:rPr>
      <w:rFonts w:ascii="Times New Roman" w:eastAsia="Times New Roman" w:hAnsi="Times New Roman" w:cs="Times New Roman"/>
      <w:sz w:val="16"/>
      <w:szCs w:val="16"/>
      <w:lang w:val="ru-RU" w:eastAsia="ru-RU"/>
    </w:rPr>
  </w:style>
  <w:style w:type="paragraph" w:styleId="List2">
    <w:name w:val="List 2"/>
    <w:basedOn w:val="Normal"/>
    <w:uiPriority w:val="99"/>
    <w:rsid w:val="00FD1A25"/>
    <w:pPr>
      <w:widowControl w:val="0"/>
      <w:suppressAutoHyphens w:val="0"/>
      <w:autoSpaceDE w:val="0"/>
      <w:autoSpaceDN w:val="0"/>
      <w:ind w:left="566" w:hanging="283"/>
    </w:pPr>
    <w:rPr>
      <w:sz w:val="20"/>
      <w:szCs w:val="20"/>
      <w:lang w:val="ru-RU" w:eastAsia="ru-RU"/>
    </w:rPr>
  </w:style>
  <w:style w:type="character" w:styleId="PageNumber">
    <w:name w:val="page number"/>
    <w:basedOn w:val="DefaultParagraphFont"/>
    <w:rsid w:val="00FD1A25"/>
  </w:style>
  <w:style w:type="paragraph" w:styleId="BlockText">
    <w:name w:val="Block Text"/>
    <w:basedOn w:val="Normal"/>
    <w:uiPriority w:val="99"/>
    <w:rsid w:val="00FD1A25"/>
    <w:pPr>
      <w:suppressAutoHyphens w:val="0"/>
      <w:autoSpaceDE w:val="0"/>
      <w:autoSpaceDN w:val="0"/>
      <w:ind w:left="-108" w:right="-108"/>
      <w:jc w:val="both"/>
    </w:pPr>
    <w:rPr>
      <w:sz w:val="28"/>
      <w:szCs w:val="28"/>
      <w:lang w:val="ru-RU" w:eastAsia="ru-RU"/>
    </w:rPr>
  </w:style>
  <w:style w:type="paragraph" w:styleId="Title">
    <w:name w:val="Title"/>
    <w:basedOn w:val="Normal"/>
    <w:link w:val="TitleChar"/>
    <w:qFormat/>
    <w:rsid w:val="00FD1A25"/>
    <w:pPr>
      <w:suppressAutoHyphens w:val="0"/>
      <w:autoSpaceDE w:val="0"/>
      <w:autoSpaceDN w:val="0"/>
      <w:jc w:val="center"/>
    </w:pPr>
    <w:rPr>
      <w:sz w:val="28"/>
      <w:szCs w:val="28"/>
      <w:lang w:val="ru-RU" w:eastAsia="ru-RU"/>
    </w:rPr>
  </w:style>
  <w:style w:type="character" w:customStyle="1" w:styleId="TitleChar">
    <w:name w:val="Title Char"/>
    <w:basedOn w:val="DefaultParagraphFont"/>
    <w:link w:val="Title"/>
    <w:rsid w:val="00FD1A25"/>
    <w:rPr>
      <w:rFonts w:ascii="Times New Roman" w:eastAsia="Times New Roman" w:hAnsi="Times New Roman" w:cs="Times New Roman"/>
      <w:sz w:val="28"/>
      <w:szCs w:val="28"/>
      <w:lang w:val="ru-RU" w:eastAsia="ru-RU"/>
    </w:rPr>
  </w:style>
  <w:style w:type="paragraph" w:customStyle="1" w:styleId="Iauiue">
    <w:name w:val="Iau?iue"/>
    <w:uiPriority w:val="99"/>
    <w:rsid w:val="00FD1A25"/>
    <w:pPr>
      <w:widowControl w:val="0"/>
      <w:autoSpaceDE w:val="0"/>
      <w:autoSpaceDN w:val="0"/>
      <w:spacing w:after="0" w:line="240" w:lineRule="auto"/>
    </w:pPr>
    <w:rPr>
      <w:rFonts w:ascii="Times New Roman" w:eastAsia="Times New Roman" w:hAnsi="Times New Roman" w:cs="Times New Roman"/>
      <w:sz w:val="20"/>
      <w:szCs w:val="20"/>
      <w:lang w:val="ru-RU" w:eastAsia="ru-RU"/>
    </w:rPr>
  </w:style>
  <w:style w:type="paragraph" w:styleId="List">
    <w:name w:val="List"/>
    <w:basedOn w:val="Normal"/>
    <w:uiPriority w:val="99"/>
    <w:rsid w:val="00FD1A25"/>
    <w:pPr>
      <w:suppressAutoHyphens w:val="0"/>
      <w:autoSpaceDE w:val="0"/>
      <w:autoSpaceDN w:val="0"/>
      <w:ind w:left="283" w:hanging="283"/>
    </w:pPr>
    <w:rPr>
      <w:lang w:val="ru-RU" w:eastAsia="ru-RU"/>
    </w:rPr>
  </w:style>
  <w:style w:type="paragraph" w:customStyle="1" w:styleId="print">
    <w:name w:val="print"/>
    <w:basedOn w:val="Normal"/>
    <w:uiPriority w:val="99"/>
    <w:rsid w:val="00FD1A25"/>
    <w:pPr>
      <w:suppressAutoHyphens w:val="0"/>
      <w:autoSpaceDE w:val="0"/>
      <w:autoSpaceDN w:val="0"/>
      <w:spacing w:before="100" w:after="100"/>
    </w:pPr>
    <w:rPr>
      <w:rFonts w:ascii="Arial" w:hAnsi="Arial" w:cs="Arial"/>
      <w:color w:val="000000"/>
      <w:sz w:val="20"/>
      <w:szCs w:val="20"/>
      <w:lang w:val="ru-RU" w:eastAsia="ru-RU"/>
    </w:rPr>
  </w:style>
  <w:style w:type="paragraph" w:customStyle="1" w:styleId="hangindent">
    <w:name w:val="hang indent"/>
    <w:basedOn w:val="Normal"/>
    <w:uiPriority w:val="99"/>
    <w:rsid w:val="00FD1A25"/>
    <w:pPr>
      <w:suppressAutoHyphens w:val="0"/>
      <w:autoSpaceDE w:val="0"/>
      <w:autoSpaceDN w:val="0"/>
      <w:ind w:left="851" w:hanging="284"/>
      <w:jc w:val="both"/>
    </w:pPr>
    <w:rPr>
      <w:sz w:val="20"/>
      <w:szCs w:val="20"/>
      <w:lang w:val="en-US" w:eastAsia="ru-RU"/>
    </w:rPr>
  </w:style>
  <w:style w:type="character" w:styleId="FollowedHyperlink">
    <w:name w:val="FollowedHyperlink"/>
    <w:uiPriority w:val="99"/>
    <w:rsid w:val="00FD1A25"/>
    <w:rPr>
      <w:color w:val="800080"/>
      <w:u w:val="single"/>
    </w:rPr>
  </w:style>
  <w:style w:type="character" w:customStyle="1" w:styleId="imgdescrip">
    <w:name w:val="imgdescrip"/>
    <w:basedOn w:val="DefaultParagraphFont"/>
    <w:uiPriority w:val="99"/>
    <w:rsid w:val="00FD1A25"/>
  </w:style>
  <w:style w:type="paragraph" w:styleId="Caption">
    <w:name w:val="caption"/>
    <w:basedOn w:val="Normal"/>
    <w:next w:val="Normal"/>
    <w:uiPriority w:val="99"/>
    <w:qFormat/>
    <w:rsid w:val="00FD1A25"/>
    <w:pPr>
      <w:suppressAutoHyphens w:val="0"/>
      <w:autoSpaceDE w:val="0"/>
      <w:autoSpaceDN w:val="0"/>
    </w:pPr>
    <w:rPr>
      <w:lang w:val="ru-RU" w:eastAsia="ru-RU"/>
    </w:rPr>
  </w:style>
  <w:style w:type="paragraph" w:customStyle="1" w:styleId="Normal1">
    <w:name w:val="Normal1"/>
    <w:uiPriority w:val="99"/>
    <w:rsid w:val="00FD1A25"/>
    <w:pPr>
      <w:spacing w:after="0" w:line="240" w:lineRule="auto"/>
      <w:jc w:val="both"/>
    </w:pPr>
    <w:rPr>
      <w:rFonts w:ascii="Times New Roman" w:eastAsia="Times New Roman" w:hAnsi="Times New Roman" w:cs="Times New Roman"/>
      <w:sz w:val="28"/>
      <w:szCs w:val="28"/>
      <w:lang w:val="ru-RU" w:eastAsia="ru-RU"/>
    </w:rPr>
  </w:style>
  <w:style w:type="paragraph" w:customStyle="1" w:styleId="a">
    <w:name w:val="Знак"/>
    <w:basedOn w:val="Normal"/>
    <w:autoRedefine/>
    <w:rsid w:val="00FD1A25"/>
    <w:pPr>
      <w:suppressAutoHyphens w:val="0"/>
      <w:spacing w:after="160" w:line="240" w:lineRule="exact"/>
    </w:pPr>
    <w:rPr>
      <w:rFonts w:eastAsia="SimSun"/>
      <w:b/>
      <w:sz w:val="28"/>
      <w:lang w:val="en-US" w:eastAsia="en-US"/>
    </w:rPr>
  </w:style>
  <w:style w:type="character" w:customStyle="1" w:styleId="affiliation">
    <w:name w:val="affiliation"/>
    <w:basedOn w:val="DefaultParagraphFont"/>
    <w:rsid w:val="00FD1A25"/>
  </w:style>
  <w:style w:type="character" w:customStyle="1" w:styleId="name">
    <w:name w:val="name"/>
    <w:basedOn w:val="DefaultParagraphFont"/>
    <w:rsid w:val="00FD1A25"/>
  </w:style>
  <w:style w:type="character" w:customStyle="1" w:styleId="forenames">
    <w:name w:val="forenames"/>
    <w:basedOn w:val="DefaultParagraphFont"/>
    <w:rsid w:val="00FD1A25"/>
  </w:style>
  <w:style w:type="character" w:customStyle="1" w:styleId="surname">
    <w:name w:val="surname"/>
    <w:basedOn w:val="DefaultParagraphFont"/>
    <w:rsid w:val="00FD1A25"/>
  </w:style>
  <w:style w:type="character" w:customStyle="1" w:styleId="address">
    <w:name w:val="address"/>
    <w:basedOn w:val="DefaultParagraphFont"/>
    <w:rsid w:val="00FD1A25"/>
  </w:style>
  <w:style w:type="character" w:customStyle="1" w:styleId="number">
    <w:name w:val="number"/>
    <w:basedOn w:val="DefaultParagraphFont"/>
    <w:rsid w:val="00FD1A25"/>
  </w:style>
  <w:style w:type="paragraph" w:customStyle="1" w:styleId="21">
    <w:name w:val="Основной текст 21"/>
    <w:basedOn w:val="Normal"/>
    <w:rsid w:val="00FD1A25"/>
    <w:pPr>
      <w:widowControl w:val="0"/>
      <w:spacing w:after="120" w:line="480" w:lineRule="auto"/>
    </w:pPr>
    <w:rPr>
      <w:rFonts w:eastAsia="Arial Unicode MS" w:cs="Tahoma"/>
      <w:kern w:val="1"/>
      <w:lang w:val="ru-RU" w:eastAsia="hi-IN" w:bidi="hi-IN"/>
    </w:rPr>
  </w:style>
  <w:style w:type="character" w:customStyle="1" w:styleId="style101">
    <w:name w:val="style101"/>
    <w:rsid w:val="00FD1A25"/>
    <w:rPr>
      <w:sz w:val="24"/>
      <w:szCs w:val="24"/>
    </w:rPr>
  </w:style>
  <w:style w:type="paragraph" w:customStyle="1" w:styleId="CarCarCharChar">
    <w:name w:val="Car Car Char Char"/>
    <w:basedOn w:val="Normal"/>
    <w:autoRedefine/>
    <w:rsid w:val="00FD1A25"/>
    <w:pPr>
      <w:suppressAutoHyphens w:val="0"/>
      <w:spacing w:after="160" w:line="240" w:lineRule="exact"/>
    </w:pPr>
    <w:rPr>
      <w:rFonts w:eastAsia="SimSun"/>
      <w:b/>
      <w:sz w:val="28"/>
      <w:lang w:val="en-US" w:eastAsia="en-US"/>
    </w:rPr>
  </w:style>
  <w:style w:type="character" w:customStyle="1" w:styleId="longtext">
    <w:name w:val="long_text"/>
    <w:rsid w:val="00FD1A25"/>
  </w:style>
  <w:style w:type="character" w:customStyle="1" w:styleId="nbapihighlight2">
    <w:name w:val="nbapihighlight2"/>
    <w:basedOn w:val="DefaultParagraphFont"/>
    <w:rsid w:val="00FD1A25"/>
  </w:style>
  <w:style w:type="paragraph" w:customStyle="1" w:styleId="Pa5">
    <w:name w:val="Pa5"/>
    <w:basedOn w:val="Default"/>
    <w:next w:val="Default"/>
    <w:uiPriority w:val="99"/>
    <w:rsid w:val="00FD1A25"/>
    <w:pPr>
      <w:spacing w:line="241" w:lineRule="atLeast"/>
    </w:pPr>
    <w:rPr>
      <w:rFonts w:ascii="Times New Roman" w:eastAsia="Times New Roman" w:hAnsi="Times New Roman" w:cs="Times New Roman"/>
      <w:color w:val="auto"/>
      <w:lang w:val="ru-RU"/>
    </w:rPr>
  </w:style>
  <w:style w:type="character" w:customStyle="1" w:styleId="A0">
    <w:name w:val="A0"/>
    <w:uiPriority w:val="99"/>
    <w:rsid w:val="00FD1A25"/>
    <w:rPr>
      <w:color w:val="000000"/>
      <w:sz w:val="22"/>
      <w:szCs w:val="22"/>
    </w:rPr>
  </w:style>
  <w:style w:type="character" w:customStyle="1" w:styleId="A11">
    <w:name w:val="A11"/>
    <w:uiPriority w:val="99"/>
    <w:rsid w:val="00FD1A25"/>
    <w:rPr>
      <w:color w:val="000000"/>
      <w:sz w:val="12"/>
      <w:szCs w:val="12"/>
    </w:rPr>
  </w:style>
  <w:style w:type="character" w:customStyle="1" w:styleId="A6">
    <w:name w:val="A6"/>
    <w:uiPriority w:val="99"/>
    <w:rsid w:val="00FD1A25"/>
    <w:rPr>
      <w:color w:val="000000"/>
      <w:sz w:val="18"/>
      <w:szCs w:val="18"/>
    </w:rPr>
  </w:style>
  <w:style w:type="character" w:customStyle="1" w:styleId="mw-headline">
    <w:name w:val="mw-headline"/>
    <w:basedOn w:val="DefaultParagraphFont"/>
    <w:rsid w:val="00FD1A25"/>
  </w:style>
  <w:style w:type="paragraph" w:styleId="FootnoteText">
    <w:name w:val="footnote text"/>
    <w:basedOn w:val="Normal"/>
    <w:link w:val="FootnoteTextChar"/>
    <w:uiPriority w:val="99"/>
    <w:semiHidden/>
    <w:unhideWhenUsed/>
    <w:rsid w:val="00FD1A25"/>
    <w:pPr>
      <w:suppressAutoHyphens w:val="0"/>
      <w:autoSpaceDE w:val="0"/>
      <w:autoSpaceDN w:val="0"/>
    </w:pPr>
    <w:rPr>
      <w:sz w:val="20"/>
      <w:szCs w:val="20"/>
      <w:lang w:val="ru-RU" w:eastAsia="ru-RU"/>
    </w:rPr>
  </w:style>
  <w:style w:type="character" w:customStyle="1" w:styleId="FootnoteTextChar">
    <w:name w:val="Footnote Text Char"/>
    <w:basedOn w:val="DefaultParagraphFont"/>
    <w:link w:val="FootnoteText"/>
    <w:uiPriority w:val="99"/>
    <w:semiHidden/>
    <w:rsid w:val="00FD1A25"/>
    <w:rPr>
      <w:rFonts w:ascii="Times New Roman" w:eastAsia="Times New Roman" w:hAnsi="Times New Roman" w:cs="Times New Roman"/>
      <w:sz w:val="20"/>
      <w:szCs w:val="20"/>
      <w:lang w:val="ru-RU" w:eastAsia="ru-RU"/>
    </w:rPr>
  </w:style>
  <w:style w:type="character" w:styleId="FootnoteReference">
    <w:name w:val="footnote reference"/>
    <w:basedOn w:val="DefaultParagraphFont"/>
    <w:uiPriority w:val="99"/>
    <w:semiHidden/>
    <w:unhideWhenUsed/>
    <w:rsid w:val="00FD1A25"/>
    <w:rPr>
      <w:vertAlign w:val="superscript"/>
    </w:rPr>
  </w:style>
  <w:style w:type="character" w:customStyle="1" w:styleId="w">
    <w:name w:val="w"/>
    <w:basedOn w:val="DefaultParagraphFont"/>
    <w:rsid w:val="00FD1A25"/>
  </w:style>
  <w:style w:type="character" w:customStyle="1" w:styleId="Heading6Char">
    <w:name w:val="Heading 6 Char"/>
    <w:basedOn w:val="DefaultParagraphFont"/>
    <w:link w:val="Heading6"/>
    <w:uiPriority w:val="9"/>
    <w:rsid w:val="00FD1A25"/>
    <w:rPr>
      <w:rFonts w:ascii="Cambria" w:eastAsia="Times New Roman" w:hAnsi="Cambria" w:cs="Times New Roman"/>
      <w:i/>
      <w:iCs/>
      <w:color w:val="243F60"/>
      <w:sz w:val="24"/>
      <w:szCs w:val="24"/>
      <w:lang w:eastAsia="ru-RU"/>
    </w:rPr>
  </w:style>
  <w:style w:type="character" w:customStyle="1" w:styleId="17">
    <w:name w:val="Слабое выделение1"/>
    <w:basedOn w:val="DefaultParagraphFont"/>
    <w:uiPriority w:val="19"/>
    <w:qFormat/>
    <w:rsid w:val="00FD1A25"/>
    <w:rPr>
      <w:i/>
      <w:iCs/>
      <w:color w:val="808080"/>
    </w:rPr>
  </w:style>
  <w:style w:type="character" w:customStyle="1" w:styleId="FontStyle37">
    <w:name w:val="Font Style37"/>
    <w:basedOn w:val="DefaultParagraphFont"/>
    <w:uiPriority w:val="99"/>
    <w:rsid w:val="00FD1A25"/>
    <w:rPr>
      <w:rFonts w:ascii="Sylfaen" w:hAnsi="Sylfaen" w:cs="Sylfaen"/>
      <w:b/>
      <w:bCs/>
      <w:sz w:val="26"/>
      <w:szCs w:val="26"/>
    </w:rPr>
  </w:style>
  <w:style w:type="paragraph" w:customStyle="1" w:styleId="Standard">
    <w:name w:val="Standard"/>
    <w:rsid w:val="00FD1A25"/>
    <w:pPr>
      <w:widowControl w:val="0"/>
      <w:suppressAutoHyphens/>
      <w:spacing w:after="0" w:line="240" w:lineRule="auto"/>
      <w:textAlignment w:val="baseline"/>
    </w:pPr>
    <w:rPr>
      <w:rFonts w:ascii="Times New Roman" w:eastAsia="Lucida Sans Unicode" w:hAnsi="Times New Roman" w:cs="Times New Roman"/>
      <w:kern w:val="1"/>
      <w:sz w:val="24"/>
      <w:szCs w:val="24"/>
      <w:lang w:val="ru-RU" w:eastAsia="ar-SA"/>
    </w:rPr>
  </w:style>
  <w:style w:type="character" w:styleId="PlaceholderText">
    <w:name w:val="Placeholder Text"/>
    <w:basedOn w:val="DefaultParagraphFont"/>
    <w:uiPriority w:val="99"/>
    <w:semiHidden/>
    <w:rsid w:val="00FD1A25"/>
    <w:rPr>
      <w:color w:val="808080"/>
    </w:rPr>
  </w:style>
  <w:style w:type="paragraph" w:customStyle="1" w:styleId="18">
    <w:name w:val="Знак Знак Знак1 Знак Знак Знак"/>
    <w:basedOn w:val="Normal"/>
    <w:autoRedefine/>
    <w:rsid w:val="00FD1A25"/>
    <w:pPr>
      <w:suppressAutoHyphens w:val="0"/>
      <w:spacing w:after="160" w:line="240" w:lineRule="exact"/>
    </w:pPr>
    <w:rPr>
      <w:rFonts w:eastAsia="SimSun"/>
      <w:b/>
      <w:sz w:val="28"/>
      <w:lang w:val="en-US" w:eastAsia="en-US"/>
    </w:rPr>
  </w:style>
  <w:style w:type="character" w:customStyle="1" w:styleId="810">
    <w:name w:val="Заголовок 8 Знак1"/>
    <w:basedOn w:val="DefaultParagraphFont"/>
    <w:uiPriority w:val="9"/>
    <w:semiHidden/>
    <w:rsid w:val="00FD1A25"/>
    <w:rPr>
      <w:rFonts w:asciiTheme="majorHAnsi" w:eastAsiaTheme="majorEastAsia" w:hAnsiTheme="majorHAnsi" w:cstheme="majorBidi"/>
      <w:color w:val="404040" w:themeColor="text1" w:themeTint="BF"/>
      <w:sz w:val="20"/>
      <w:szCs w:val="20"/>
      <w:lang w:val="kk-KZ" w:eastAsia="ar-SA"/>
    </w:rPr>
  </w:style>
  <w:style w:type="character" w:customStyle="1" w:styleId="610">
    <w:name w:val="Заголовок 6 Знак1"/>
    <w:basedOn w:val="DefaultParagraphFont"/>
    <w:uiPriority w:val="9"/>
    <w:semiHidden/>
    <w:rsid w:val="00FD1A25"/>
    <w:rPr>
      <w:rFonts w:asciiTheme="majorHAnsi" w:eastAsiaTheme="majorEastAsia" w:hAnsiTheme="majorHAnsi" w:cstheme="majorBidi"/>
      <w:i/>
      <w:iCs/>
      <w:color w:val="243F60" w:themeColor="accent1" w:themeShade="7F"/>
      <w:sz w:val="24"/>
      <w:szCs w:val="24"/>
      <w:lang w:val="kk-KZ" w:eastAsia="ar-SA"/>
    </w:rPr>
  </w:style>
  <w:style w:type="character" w:styleId="SubtleEmphasis">
    <w:name w:val="Subtle Emphasis"/>
    <w:basedOn w:val="DefaultParagraphFont"/>
    <w:uiPriority w:val="19"/>
    <w:qFormat/>
    <w:rsid w:val="00FD1A25"/>
    <w:rPr>
      <w:i/>
      <w:iCs/>
      <w:color w:val="808080" w:themeColor="text1" w:themeTint="7F"/>
    </w:rPr>
  </w:style>
  <w:style w:type="character" w:styleId="LineNumber">
    <w:name w:val="line number"/>
    <w:basedOn w:val="DefaultParagraphFont"/>
    <w:uiPriority w:val="99"/>
    <w:semiHidden/>
    <w:unhideWhenUsed/>
    <w:rsid w:val="00EC5333"/>
  </w:style>
  <w:style w:type="character" w:customStyle="1" w:styleId="hl">
    <w:name w:val="hl"/>
    <w:basedOn w:val="DefaultParagraphFont"/>
    <w:rsid w:val="001979A9"/>
  </w:style>
  <w:style w:type="character" w:customStyle="1" w:styleId="UnresolvedMention">
    <w:name w:val="Unresolved Mention"/>
    <w:basedOn w:val="DefaultParagraphFont"/>
    <w:uiPriority w:val="99"/>
    <w:semiHidden/>
    <w:unhideWhenUsed/>
    <w:rsid w:val="00925DC2"/>
    <w:rPr>
      <w:color w:val="605E5C"/>
      <w:shd w:val="clear" w:color="auto" w:fill="E1DFDD"/>
    </w:rPr>
  </w:style>
  <w:style w:type="paragraph" w:customStyle="1" w:styleId="MDPI31text">
    <w:name w:val="MDPI_3.1_text"/>
    <w:qFormat/>
    <w:rsid w:val="00E12256"/>
    <w:pPr>
      <w:adjustRightInd w:val="0"/>
      <w:snapToGrid w:val="0"/>
      <w:spacing w:after="0" w:line="260" w:lineRule="atLeast"/>
      <w:ind w:firstLine="425"/>
      <w:jc w:val="both"/>
    </w:pPr>
    <w:rPr>
      <w:rFonts w:ascii="Palatino Linotype" w:eastAsia="Times New Roman" w:hAnsi="Palatino Linotype" w:cs="Times New Roman"/>
      <w:snapToGrid w:val="0"/>
      <w:color w:val="000000"/>
      <w:sz w:val="20"/>
      <w:lang w:eastAsia="de-DE" w:bidi="en-US"/>
    </w:rPr>
  </w:style>
  <w:style w:type="paragraph" w:customStyle="1" w:styleId="MDPI21heading1">
    <w:name w:val="MDPI_2.1_heading1"/>
    <w:basedOn w:val="Normal"/>
    <w:qFormat/>
    <w:rsid w:val="00E12256"/>
    <w:pPr>
      <w:suppressAutoHyphens w:val="0"/>
      <w:adjustRightInd w:val="0"/>
      <w:snapToGrid w:val="0"/>
      <w:spacing w:before="240" w:after="120" w:line="260" w:lineRule="atLeast"/>
      <w:outlineLvl w:val="0"/>
    </w:pPr>
    <w:rPr>
      <w:rFonts w:ascii="Palatino Linotype" w:hAnsi="Palatino Linotype"/>
      <w:b/>
      <w:snapToGrid w:val="0"/>
      <w:color w:val="000000"/>
      <w:sz w:val="20"/>
      <w:szCs w:val="22"/>
      <w:lang w:val="en-US" w:eastAsia="de-DE" w:bidi="en-US"/>
    </w:rPr>
  </w:style>
  <w:style w:type="table" w:customStyle="1" w:styleId="TableGrid1">
    <w:name w:val="Table Grid1"/>
    <w:basedOn w:val="TableNormal"/>
    <w:next w:val="TableGrid"/>
    <w:uiPriority w:val="59"/>
    <w:rsid w:val="00BE0C94"/>
    <w:pPr>
      <w:spacing w:after="0" w:line="240" w:lineRule="auto"/>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377929">
      <w:bodyDiv w:val="1"/>
      <w:marLeft w:val="0"/>
      <w:marRight w:val="0"/>
      <w:marTop w:val="0"/>
      <w:marBottom w:val="0"/>
      <w:divBdr>
        <w:top w:val="none" w:sz="0" w:space="0" w:color="auto"/>
        <w:left w:val="none" w:sz="0" w:space="0" w:color="auto"/>
        <w:bottom w:val="none" w:sz="0" w:space="0" w:color="auto"/>
        <w:right w:val="none" w:sz="0" w:space="0" w:color="auto"/>
      </w:divBdr>
    </w:div>
    <w:div w:id="155614030">
      <w:bodyDiv w:val="1"/>
      <w:marLeft w:val="0"/>
      <w:marRight w:val="0"/>
      <w:marTop w:val="0"/>
      <w:marBottom w:val="0"/>
      <w:divBdr>
        <w:top w:val="none" w:sz="0" w:space="0" w:color="auto"/>
        <w:left w:val="none" w:sz="0" w:space="0" w:color="auto"/>
        <w:bottom w:val="none" w:sz="0" w:space="0" w:color="auto"/>
        <w:right w:val="none" w:sz="0" w:space="0" w:color="auto"/>
      </w:divBdr>
    </w:div>
    <w:div w:id="606082429">
      <w:bodyDiv w:val="1"/>
      <w:marLeft w:val="0"/>
      <w:marRight w:val="0"/>
      <w:marTop w:val="0"/>
      <w:marBottom w:val="0"/>
      <w:divBdr>
        <w:top w:val="none" w:sz="0" w:space="0" w:color="auto"/>
        <w:left w:val="none" w:sz="0" w:space="0" w:color="auto"/>
        <w:bottom w:val="none" w:sz="0" w:space="0" w:color="auto"/>
        <w:right w:val="none" w:sz="0" w:space="0" w:color="auto"/>
      </w:divBdr>
    </w:div>
    <w:div w:id="682899447">
      <w:bodyDiv w:val="1"/>
      <w:marLeft w:val="0"/>
      <w:marRight w:val="0"/>
      <w:marTop w:val="0"/>
      <w:marBottom w:val="0"/>
      <w:divBdr>
        <w:top w:val="none" w:sz="0" w:space="0" w:color="auto"/>
        <w:left w:val="none" w:sz="0" w:space="0" w:color="auto"/>
        <w:bottom w:val="none" w:sz="0" w:space="0" w:color="auto"/>
        <w:right w:val="none" w:sz="0" w:space="0" w:color="auto"/>
      </w:divBdr>
    </w:div>
    <w:div w:id="687364880">
      <w:bodyDiv w:val="1"/>
      <w:marLeft w:val="0"/>
      <w:marRight w:val="0"/>
      <w:marTop w:val="0"/>
      <w:marBottom w:val="0"/>
      <w:divBdr>
        <w:top w:val="none" w:sz="0" w:space="0" w:color="auto"/>
        <w:left w:val="none" w:sz="0" w:space="0" w:color="auto"/>
        <w:bottom w:val="none" w:sz="0" w:space="0" w:color="auto"/>
        <w:right w:val="none" w:sz="0" w:space="0" w:color="auto"/>
      </w:divBdr>
    </w:div>
    <w:div w:id="905915859">
      <w:bodyDiv w:val="1"/>
      <w:marLeft w:val="0"/>
      <w:marRight w:val="0"/>
      <w:marTop w:val="0"/>
      <w:marBottom w:val="0"/>
      <w:divBdr>
        <w:top w:val="none" w:sz="0" w:space="0" w:color="auto"/>
        <w:left w:val="none" w:sz="0" w:space="0" w:color="auto"/>
        <w:bottom w:val="none" w:sz="0" w:space="0" w:color="auto"/>
        <w:right w:val="none" w:sz="0" w:space="0" w:color="auto"/>
      </w:divBdr>
    </w:div>
    <w:div w:id="975336868">
      <w:bodyDiv w:val="1"/>
      <w:marLeft w:val="0"/>
      <w:marRight w:val="0"/>
      <w:marTop w:val="0"/>
      <w:marBottom w:val="0"/>
      <w:divBdr>
        <w:top w:val="none" w:sz="0" w:space="0" w:color="auto"/>
        <w:left w:val="none" w:sz="0" w:space="0" w:color="auto"/>
        <w:bottom w:val="none" w:sz="0" w:space="0" w:color="auto"/>
        <w:right w:val="none" w:sz="0" w:space="0" w:color="auto"/>
      </w:divBdr>
    </w:div>
    <w:div w:id="1095173291">
      <w:bodyDiv w:val="1"/>
      <w:marLeft w:val="0"/>
      <w:marRight w:val="0"/>
      <w:marTop w:val="0"/>
      <w:marBottom w:val="0"/>
      <w:divBdr>
        <w:top w:val="none" w:sz="0" w:space="0" w:color="auto"/>
        <w:left w:val="none" w:sz="0" w:space="0" w:color="auto"/>
        <w:bottom w:val="none" w:sz="0" w:space="0" w:color="auto"/>
        <w:right w:val="none" w:sz="0" w:space="0" w:color="auto"/>
      </w:divBdr>
    </w:div>
    <w:div w:id="1385177446">
      <w:bodyDiv w:val="1"/>
      <w:marLeft w:val="0"/>
      <w:marRight w:val="0"/>
      <w:marTop w:val="0"/>
      <w:marBottom w:val="0"/>
      <w:divBdr>
        <w:top w:val="none" w:sz="0" w:space="0" w:color="auto"/>
        <w:left w:val="none" w:sz="0" w:space="0" w:color="auto"/>
        <w:bottom w:val="none" w:sz="0" w:space="0" w:color="auto"/>
        <w:right w:val="none" w:sz="0" w:space="0" w:color="auto"/>
      </w:divBdr>
    </w:div>
    <w:div w:id="1737242947">
      <w:bodyDiv w:val="1"/>
      <w:marLeft w:val="0"/>
      <w:marRight w:val="0"/>
      <w:marTop w:val="0"/>
      <w:marBottom w:val="0"/>
      <w:divBdr>
        <w:top w:val="none" w:sz="0" w:space="0" w:color="auto"/>
        <w:left w:val="none" w:sz="0" w:space="0" w:color="auto"/>
        <w:bottom w:val="none" w:sz="0" w:space="0" w:color="auto"/>
        <w:right w:val="none" w:sz="0" w:space="0" w:color="auto"/>
      </w:divBdr>
    </w:div>
    <w:div w:id="18859437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6.png"/><Relationship Id="rId21" Type="http://schemas.openxmlformats.org/officeDocument/2006/relationships/image" Target="media/image13.emf"/><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png"/><Relationship Id="rId112" Type="http://schemas.openxmlformats.org/officeDocument/2006/relationships/image" Target="media/image101.png"/><Relationship Id="rId16" Type="http://schemas.openxmlformats.org/officeDocument/2006/relationships/image" Target="media/image8.png"/><Relationship Id="rId107" Type="http://schemas.openxmlformats.org/officeDocument/2006/relationships/image" Target="media/image96.jpeg"/><Relationship Id="rId11" Type="http://schemas.openxmlformats.org/officeDocument/2006/relationships/image" Target="media/image3.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28"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79.png"/><Relationship Id="rId95" Type="http://schemas.openxmlformats.org/officeDocument/2006/relationships/image" Target="media/image84.png"/><Relationship Id="rId22" Type="http://schemas.openxmlformats.org/officeDocument/2006/relationships/image" Target="media/image14.emf"/><Relationship Id="rId27" Type="http://schemas.openxmlformats.org/officeDocument/2006/relationships/hyperlink" Target="https://doi.org/10.1007/s10522-018-9757-5" TargetMode="External"/><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image" Target="media/image102.png"/><Relationship Id="rId118" Type="http://schemas.openxmlformats.org/officeDocument/2006/relationships/image" Target="media/image107.png"/><Relationship Id="rId80" Type="http://schemas.openxmlformats.org/officeDocument/2006/relationships/image" Target="media/image69.png"/><Relationship Id="rId85" Type="http://schemas.openxmlformats.org/officeDocument/2006/relationships/image" Target="media/image74.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08" Type="http://schemas.openxmlformats.org/officeDocument/2006/relationships/image" Target="media/image97.jpeg"/><Relationship Id="rId124" Type="http://schemas.openxmlformats.org/officeDocument/2006/relationships/image" Target="media/image113.png"/><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5.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emf"/><Relationship Id="rId28" Type="http://schemas.openxmlformats.org/officeDocument/2006/relationships/hyperlink" Target="https://doi.org/10.3390/bioengineering7040125" TargetMode="External"/><Relationship Id="rId49" Type="http://schemas.openxmlformats.org/officeDocument/2006/relationships/image" Target="media/image38.png"/><Relationship Id="rId114" Type="http://schemas.openxmlformats.org/officeDocument/2006/relationships/image" Target="media/image103.png"/><Relationship Id="rId119" Type="http://schemas.openxmlformats.org/officeDocument/2006/relationships/image" Target="media/image108.png"/><Relationship Id="rId44" Type="http://schemas.openxmlformats.org/officeDocument/2006/relationships/image" Target="media/image33.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5.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8.png"/><Relationship Id="rId109" Type="http://schemas.openxmlformats.org/officeDocument/2006/relationships/image" Target="media/image9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image" Target="media/image114.png"/><Relationship Id="rId7" Type="http://schemas.openxmlformats.org/officeDocument/2006/relationships/footnotes" Target="footnote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hyperlink" Target="https://doi.org/10.2217/rme-2019-0081" TargetMode="External"/><Relationship Id="rId24" Type="http://schemas.openxmlformats.org/officeDocument/2006/relationships/image" Target="media/image16.emf"/><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 Id="rId61" Type="http://schemas.openxmlformats.org/officeDocument/2006/relationships/image" Target="media/image50.png"/><Relationship Id="rId82" Type="http://schemas.openxmlformats.org/officeDocument/2006/relationships/image" Target="media/image71.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jpe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5.png"/><Relationship Id="rId20" Type="http://schemas.openxmlformats.org/officeDocument/2006/relationships/image" Target="media/image12.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5" Type="http://schemas.openxmlformats.org/officeDocument/2006/relationships/image" Target="media/image7.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5.jpeg"/><Relationship Id="rId127"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4" Type="http://schemas.microsoft.com/office/2007/relationships/stylesWithEffects" Target="stylesWithEffects.xml"/><Relationship Id="rId9"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11FC8C-A397-4FAF-ACE2-1B9CB7FADD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3951</TotalTime>
  <Pages>138</Pages>
  <Words>13400</Words>
  <Characters>76383</Characters>
  <Application>Microsoft Office Word</Application>
  <DocSecurity>0</DocSecurity>
  <Lines>636</Lines>
  <Paragraphs>179</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SPecialiST RePack</Company>
  <LinksUpToDate>false</LinksUpToDate>
  <CharactersWithSpaces>89604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Farkhad Olzhayev</dc:creator>
  <cp:lastModifiedBy>Yuliya Yantsen</cp:lastModifiedBy>
  <cp:revision>13</cp:revision>
  <cp:lastPrinted>2020-10-26T07:09:00Z</cp:lastPrinted>
  <dcterms:created xsi:type="dcterms:W3CDTF">2020-10-23T06:00:00Z</dcterms:created>
  <dcterms:modified xsi:type="dcterms:W3CDTF">2020-10-29T09:16:00Z</dcterms:modified>
</cp:coreProperties>
</file>