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BB3E1" w14:textId="77777777" w:rsidR="003153ED" w:rsidRPr="008B14F6" w:rsidRDefault="003153ED" w:rsidP="003153ED">
      <w:pPr>
        <w:ind w:firstLine="0"/>
        <w:jc w:val="center"/>
        <w:rPr>
          <w:lang w:val="en-US"/>
        </w:rPr>
      </w:pPr>
      <w:bookmarkStart w:id="0" w:name="_Hlk55044178"/>
      <w:bookmarkEnd w:id="0"/>
      <w:r w:rsidRPr="008B14F6">
        <w:rPr>
          <w:lang w:val="en-US"/>
        </w:rPr>
        <w:t>Ministry of Education and Science of the Republic of Kazakhstan</w:t>
      </w:r>
    </w:p>
    <w:p w14:paraId="55607283" w14:textId="77777777" w:rsidR="003153ED" w:rsidRPr="008B14F6" w:rsidRDefault="003153ED" w:rsidP="003153ED">
      <w:pPr>
        <w:ind w:firstLine="0"/>
        <w:jc w:val="center"/>
        <w:rPr>
          <w:lang w:val="en-US"/>
        </w:rPr>
      </w:pPr>
      <w:r w:rsidRPr="008B14F6">
        <w:rPr>
          <w:lang w:val="en-US"/>
        </w:rPr>
        <w:t xml:space="preserve">AL-FARABY KAZAKH NATIONAL UNIVERSITY </w:t>
      </w:r>
    </w:p>
    <w:p w14:paraId="7015F922" w14:textId="77777777" w:rsidR="003153ED" w:rsidRPr="00C624C3" w:rsidRDefault="003153ED" w:rsidP="003153ED">
      <w:pPr>
        <w:ind w:right="283" w:firstLine="0"/>
        <w:jc w:val="center"/>
        <w:rPr>
          <w:lang w:val="en-US"/>
        </w:rPr>
      </w:pPr>
      <w:r w:rsidRPr="00C624C3">
        <w:rPr>
          <w:lang w:val="en-US"/>
        </w:rPr>
        <w:t>SCIENTIFIC RESEARCH INSTITUTE OF EXPERIMENTAL</w:t>
      </w:r>
      <w:r w:rsidRPr="007274F0">
        <w:rPr>
          <w:lang w:val="en-US"/>
        </w:rPr>
        <w:t xml:space="preserve"> </w:t>
      </w:r>
      <w:r>
        <w:rPr>
          <w:lang w:val="en-US"/>
        </w:rPr>
        <w:t>AND THEORETICAL PHYSICS (IETP)</w:t>
      </w:r>
    </w:p>
    <w:p w14:paraId="16037C9F" w14:textId="77777777" w:rsidR="00E67E68" w:rsidRPr="003153ED" w:rsidRDefault="00E67E68" w:rsidP="00E67E68">
      <w:pPr>
        <w:spacing w:after="120"/>
        <w:ind w:firstLine="708"/>
        <w:rPr>
          <w:szCs w:val="24"/>
          <w:lang w:val="en-US"/>
        </w:rPr>
      </w:pPr>
    </w:p>
    <w:p w14:paraId="1ED0AF90" w14:textId="77777777" w:rsidR="00E67E68" w:rsidRPr="003153ED" w:rsidRDefault="00E67E68" w:rsidP="00E67E68">
      <w:pPr>
        <w:spacing w:after="120"/>
        <w:ind w:firstLine="708"/>
        <w:rPr>
          <w:szCs w:val="24"/>
          <w:lang w:val="en-US"/>
        </w:rPr>
      </w:pPr>
    </w:p>
    <w:p w14:paraId="46EBEBF2" w14:textId="77777777" w:rsidR="00975B32" w:rsidRPr="003153ED" w:rsidRDefault="003153ED" w:rsidP="00975B32">
      <w:pPr>
        <w:rPr>
          <w:szCs w:val="24"/>
          <w:lang w:val="en-US"/>
        </w:rPr>
      </w:pPr>
      <w:r>
        <w:rPr>
          <w:lang w:val="en-US"/>
        </w:rPr>
        <w:t>IRSTI</w:t>
      </w:r>
      <w:r w:rsidR="00975B32" w:rsidRPr="003153ED">
        <w:rPr>
          <w:szCs w:val="24"/>
          <w:lang w:val="en-US"/>
        </w:rPr>
        <w:t xml:space="preserve"> 29.19.22; 29.19.16</w:t>
      </w:r>
    </w:p>
    <w:p w14:paraId="63C78B70" w14:textId="7D569D4F" w:rsidR="00975B32" w:rsidRPr="003153ED" w:rsidRDefault="003153ED" w:rsidP="00975B32">
      <w:pPr>
        <w:rPr>
          <w:szCs w:val="24"/>
          <w:lang w:val="en-US"/>
        </w:rPr>
      </w:pPr>
      <w:r>
        <w:rPr>
          <w:lang w:val="en-US"/>
        </w:rPr>
        <w:t>UDC</w:t>
      </w:r>
      <w:r w:rsidR="00975B32" w:rsidRPr="003153ED">
        <w:rPr>
          <w:color w:val="FF0000"/>
          <w:szCs w:val="24"/>
          <w:lang w:val="en-US"/>
        </w:rPr>
        <w:t xml:space="preserve"> </w:t>
      </w:r>
      <w:r w:rsidR="00975B32" w:rsidRPr="003153ED">
        <w:rPr>
          <w:szCs w:val="24"/>
          <w:lang w:val="en-US"/>
        </w:rPr>
        <w:t>538.97; 539.216.2; 539.23</w:t>
      </w:r>
    </w:p>
    <w:p w14:paraId="793D306F" w14:textId="30ACC6D8" w:rsidR="00975B32" w:rsidRPr="00143F13" w:rsidRDefault="003153ED" w:rsidP="00975B32">
      <w:pPr>
        <w:rPr>
          <w:szCs w:val="24"/>
          <w:lang w:val="en-US"/>
        </w:rPr>
      </w:pPr>
      <w:r>
        <w:rPr>
          <w:lang w:val="en-US"/>
        </w:rPr>
        <w:t>S</w:t>
      </w:r>
      <w:r w:rsidRPr="00C624C3">
        <w:rPr>
          <w:lang w:val="en-US"/>
        </w:rPr>
        <w:t xml:space="preserve">tate registration № </w:t>
      </w:r>
      <w:r w:rsidR="00975B32" w:rsidRPr="003153ED">
        <w:rPr>
          <w:szCs w:val="24"/>
          <w:lang w:val="en-US"/>
        </w:rPr>
        <w:t>0</w:t>
      </w:r>
      <w:r w:rsidR="007A5A2B" w:rsidRPr="00143F13">
        <w:rPr>
          <w:szCs w:val="24"/>
          <w:lang w:val="en-US"/>
        </w:rPr>
        <w:t>118</w:t>
      </w:r>
      <w:r w:rsidR="00975B32" w:rsidRPr="008471B3">
        <w:rPr>
          <w:szCs w:val="24"/>
        </w:rPr>
        <w:t>РК</w:t>
      </w:r>
      <w:r w:rsidR="00975B32" w:rsidRPr="003153ED">
        <w:rPr>
          <w:szCs w:val="24"/>
          <w:lang w:val="en-US"/>
        </w:rPr>
        <w:t>00</w:t>
      </w:r>
      <w:r w:rsidR="007A5A2B" w:rsidRPr="00143F13">
        <w:rPr>
          <w:szCs w:val="24"/>
          <w:lang w:val="en-US"/>
        </w:rPr>
        <w:t>400</w:t>
      </w:r>
    </w:p>
    <w:p w14:paraId="3B780FFB" w14:textId="124C81BE" w:rsidR="00975B32" w:rsidRPr="003153ED" w:rsidRDefault="003153ED" w:rsidP="00975B32">
      <w:pPr>
        <w:rPr>
          <w:szCs w:val="24"/>
          <w:lang w:val="en-US"/>
        </w:rPr>
      </w:pPr>
      <w:r>
        <w:rPr>
          <w:lang w:val="en-US"/>
        </w:rPr>
        <w:t>Inventory</w:t>
      </w:r>
      <w:r w:rsidRPr="00C624C3">
        <w:rPr>
          <w:lang w:val="en-US"/>
        </w:rPr>
        <w:t xml:space="preserve"> №</w:t>
      </w:r>
    </w:p>
    <w:p w14:paraId="0809DB31" w14:textId="77777777" w:rsidR="003153ED" w:rsidRPr="00C624C3" w:rsidRDefault="00E67E68" w:rsidP="003153ED">
      <w:pPr>
        <w:ind w:firstLine="0"/>
        <w:jc w:val="right"/>
        <w:rPr>
          <w:lang w:val="en-US"/>
        </w:rPr>
      </w:pPr>
      <w:r w:rsidRPr="003153ED">
        <w:rPr>
          <w:szCs w:val="24"/>
          <w:lang w:val="en-US"/>
        </w:rPr>
        <w:t xml:space="preserve">                                                                                                                </w:t>
      </w:r>
      <w:r w:rsidR="003153ED" w:rsidRPr="00C624C3">
        <w:rPr>
          <w:lang w:val="en-US"/>
        </w:rPr>
        <w:t xml:space="preserve">                                                                                                                "</w:t>
      </w:r>
      <w:r w:rsidR="003153ED">
        <w:rPr>
          <w:lang w:val="en-US"/>
        </w:rPr>
        <w:t>APROOVED</w:t>
      </w:r>
      <w:r w:rsidR="003153ED" w:rsidRPr="00C624C3">
        <w:rPr>
          <w:lang w:val="en-US"/>
        </w:rPr>
        <w:t>"</w:t>
      </w:r>
    </w:p>
    <w:p w14:paraId="7D2A9374" w14:textId="77777777" w:rsidR="003153ED" w:rsidRPr="00C624C3" w:rsidRDefault="003153ED" w:rsidP="003153ED">
      <w:pPr>
        <w:ind w:firstLine="0"/>
        <w:jc w:val="right"/>
        <w:rPr>
          <w:lang w:val="en-US"/>
        </w:rPr>
      </w:pPr>
      <w:r w:rsidRPr="00C624C3">
        <w:rPr>
          <w:lang w:val="en-US"/>
        </w:rPr>
        <w:t xml:space="preserve">                                                                                                  </w:t>
      </w:r>
      <w:r>
        <w:rPr>
          <w:lang w:val="en-US"/>
        </w:rPr>
        <w:t>Director of IETP</w:t>
      </w:r>
    </w:p>
    <w:p w14:paraId="6567D33B" w14:textId="77777777" w:rsidR="003153ED" w:rsidRPr="00C624C3" w:rsidRDefault="003153ED" w:rsidP="003153ED">
      <w:pPr>
        <w:ind w:firstLine="0"/>
        <w:jc w:val="right"/>
        <w:rPr>
          <w:lang w:val="en-US"/>
        </w:rPr>
      </w:pPr>
      <w:r w:rsidRPr="00C624C3">
        <w:rPr>
          <w:lang w:val="en-US"/>
        </w:rPr>
        <w:t>_____________________</w:t>
      </w:r>
      <w:r>
        <w:rPr>
          <w:lang w:val="en-US"/>
        </w:rPr>
        <w:t>O.A.</w:t>
      </w:r>
      <w:r w:rsidRPr="00C624C3">
        <w:rPr>
          <w:lang w:val="en-US"/>
        </w:rPr>
        <w:t xml:space="preserve"> </w:t>
      </w:r>
      <w:proofErr w:type="spellStart"/>
      <w:r>
        <w:rPr>
          <w:lang w:val="en-US"/>
        </w:rPr>
        <w:t>Lavri</w:t>
      </w:r>
      <w:r w:rsidR="00ED2A53">
        <w:rPr>
          <w:lang w:val="en-US"/>
        </w:rPr>
        <w:t>c</w:t>
      </w:r>
      <w:r>
        <w:rPr>
          <w:lang w:val="en-US"/>
        </w:rPr>
        <w:t>h</w:t>
      </w:r>
      <w:r w:rsidR="00ED2A53">
        <w:rPr>
          <w:lang w:val="en-US"/>
        </w:rPr>
        <w:t>s</w:t>
      </w:r>
      <w:r>
        <w:rPr>
          <w:lang w:val="en-US"/>
        </w:rPr>
        <w:t>hev</w:t>
      </w:r>
      <w:proofErr w:type="spellEnd"/>
    </w:p>
    <w:p w14:paraId="5B1F75A5" w14:textId="625EEA2B" w:rsidR="003153ED" w:rsidRPr="003F59B2" w:rsidRDefault="003153ED" w:rsidP="003153ED">
      <w:pPr>
        <w:ind w:firstLine="0"/>
        <w:jc w:val="right"/>
        <w:rPr>
          <w:lang w:val="en-US"/>
        </w:rPr>
      </w:pPr>
      <w:r w:rsidRPr="003F59B2">
        <w:rPr>
          <w:lang w:val="en-US"/>
        </w:rPr>
        <w:t>“___” ____________ 20</w:t>
      </w:r>
      <w:r w:rsidR="007A5A2B" w:rsidRPr="00143F13">
        <w:rPr>
          <w:lang w:val="en-US"/>
        </w:rPr>
        <w:t>20</w:t>
      </w:r>
      <w:r w:rsidRPr="003F59B2">
        <w:rPr>
          <w:lang w:val="en-US"/>
        </w:rPr>
        <w:t xml:space="preserve"> </w:t>
      </w:r>
      <w:r w:rsidR="007A5A2B">
        <w:rPr>
          <w:lang w:val="en-GB"/>
        </w:rPr>
        <w:t>y</w:t>
      </w:r>
      <w:r w:rsidRPr="003F59B2">
        <w:rPr>
          <w:lang w:val="en-US"/>
        </w:rPr>
        <w:t>.</w:t>
      </w:r>
    </w:p>
    <w:p w14:paraId="60F11467" w14:textId="77777777" w:rsidR="00E67E68" w:rsidRPr="003153ED" w:rsidRDefault="00E67E68" w:rsidP="003153ED">
      <w:pPr>
        <w:ind w:left="6237" w:firstLine="2417"/>
        <w:rPr>
          <w:szCs w:val="24"/>
          <w:lang w:val="en-US"/>
        </w:rPr>
      </w:pPr>
    </w:p>
    <w:p w14:paraId="1BA8AEFA" w14:textId="77777777" w:rsidR="00E67E68" w:rsidRPr="003153ED" w:rsidRDefault="00E67E68" w:rsidP="00E67E68">
      <w:pPr>
        <w:ind w:firstLine="708"/>
        <w:rPr>
          <w:szCs w:val="24"/>
          <w:lang w:val="en-US"/>
        </w:rPr>
      </w:pPr>
    </w:p>
    <w:p w14:paraId="314D7474" w14:textId="77777777" w:rsidR="00E67E68" w:rsidRPr="003153ED" w:rsidRDefault="00E67E68" w:rsidP="00E67E68">
      <w:pPr>
        <w:ind w:firstLine="708"/>
        <w:rPr>
          <w:szCs w:val="24"/>
          <w:lang w:val="en-US"/>
        </w:rPr>
      </w:pPr>
    </w:p>
    <w:p w14:paraId="0379527F" w14:textId="77777777" w:rsidR="003153ED" w:rsidRPr="00C624C3" w:rsidRDefault="003153ED" w:rsidP="003153ED">
      <w:pPr>
        <w:ind w:firstLine="0"/>
        <w:jc w:val="center"/>
        <w:rPr>
          <w:lang w:val="en-US"/>
        </w:rPr>
      </w:pPr>
      <w:r>
        <w:rPr>
          <w:lang w:val="en-US"/>
        </w:rPr>
        <w:t>REPORT</w:t>
      </w:r>
    </w:p>
    <w:p w14:paraId="605E8922" w14:textId="77777777" w:rsidR="003153ED" w:rsidRPr="00C624C3" w:rsidRDefault="003153ED" w:rsidP="003153ED">
      <w:pPr>
        <w:ind w:firstLine="0"/>
        <w:jc w:val="center"/>
        <w:rPr>
          <w:sz w:val="20"/>
          <w:lang w:val="en-US"/>
        </w:rPr>
      </w:pPr>
      <w:r w:rsidRPr="00074A90">
        <w:rPr>
          <w:lang w:val="en-US"/>
        </w:rPr>
        <w:t>ON THE RESEARCH PROJECT</w:t>
      </w:r>
    </w:p>
    <w:p w14:paraId="25BFC3A1" w14:textId="77777777" w:rsidR="00E67E68" w:rsidRPr="003153ED" w:rsidRDefault="00E67E68" w:rsidP="00E67E68">
      <w:pPr>
        <w:ind w:firstLine="708"/>
        <w:rPr>
          <w:szCs w:val="24"/>
          <w:lang w:val="en-US"/>
        </w:rPr>
      </w:pPr>
    </w:p>
    <w:p w14:paraId="48C0CF01" w14:textId="43A1F536" w:rsidR="00975B32" w:rsidRPr="003153ED" w:rsidRDefault="00407DB6" w:rsidP="00975B32">
      <w:pPr>
        <w:jc w:val="center"/>
        <w:rPr>
          <w:rFonts w:eastAsia="Calibri"/>
          <w:sz w:val="36"/>
          <w:szCs w:val="24"/>
          <w:lang w:val="en-US"/>
        </w:rPr>
      </w:pPr>
      <w:r w:rsidRPr="00EA444E">
        <w:rPr>
          <w:rStyle w:val="alt-edited"/>
          <w:rFonts w:eastAsia="Calibri"/>
          <w:lang w:val="en"/>
        </w:rPr>
        <w:t>EXPERIMENTAL STUDIES OF RECONDENSED STATES OF MATTER AT LOW AND ULTRALOW TEMPERATURES WITH THE GOAL OF CREATING A VERIFICATION BASE FOR IR SPECTROMETRIC OBSERVATIONS OF THE UNIVERSE</w:t>
      </w:r>
      <w:r w:rsidRPr="003153ED">
        <w:rPr>
          <w:rFonts w:eastAsia="Calibri"/>
          <w:sz w:val="36"/>
          <w:szCs w:val="24"/>
          <w:lang w:val="en-US"/>
        </w:rPr>
        <w:t xml:space="preserve"> </w:t>
      </w:r>
    </w:p>
    <w:p w14:paraId="39DC74AA" w14:textId="77777777" w:rsidR="003153ED" w:rsidRDefault="003153ED" w:rsidP="003153ED">
      <w:pPr>
        <w:ind w:firstLine="0"/>
        <w:jc w:val="center"/>
        <w:rPr>
          <w:lang w:val="en-US"/>
        </w:rPr>
      </w:pPr>
    </w:p>
    <w:p w14:paraId="5974602E" w14:textId="77777777" w:rsidR="00E67E68" w:rsidRPr="003153ED" w:rsidRDefault="00E67E68" w:rsidP="003153ED">
      <w:pPr>
        <w:ind w:firstLine="708"/>
        <w:jc w:val="center"/>
        <w:rPr>
          <w:szCs w:val="24"/>
          <w:lang w:val="en-US"/>
        </w:rPr>
      </w:pPr>
      <w:r w:rsidRPr="003153ED">
        <w:rPr>
          <w:szCs w:val="24"/>
          <w:lang w:val="en-US"/>
        </w:rPr>
        <w:t>(</w:t>
      </w:r>
      <w:r w:rsidR="003153ED">
        <w:rPr>
          <w:bCs/>
          <w:lang w:val="en-US"/>
        </w:rPr>
        <w:t>final</w:t>
      </w:r>
      <w:r w:rsidRPr="003153ED">
        <w:rPr>
          <w:szCs w:val="24"/>
          <w:lang w:val="en-US"/>
        </w:rPr>
        <w:t>)</w:t>
      </w:r>
    </w:p>
    <w:p w14:paraId="609AB2B4" w14:textId="77777777" w:rsidR="00E67E68" w:rsidRPr="003153ED" w:rsidRDefault="00E67E68" w:rsidP="00E67E68">
      <w:pPr>
        <w:ind w:firstLine="708"/>
        <w:jc w:val="center"/>
        <w:rPr>
          <w:szCs w:val="24"/>
          <w:lang w:val="en-US"/>
        </w:rPr>
      </w:pPr>
    </w:p>
    <w:p w14:paraId="29C6961C" w14:textId="77777777" w:rsidR="00E67E68" w:rsidRPr="003153ED" w:rsidRDefault="00E67E68" w:rsidP="00E67E68">
      <w:pPr>
        <w:ind w:firstLine="708"/>
        <w:rPr>
          <w:szCs w:val="24"/>
          <w:lang w:val="en-US"/>
        </w:rPr>
      </w:pPr>
    </w:p>
    <w:p w14:paraId="4279672B" w14:textId="77777777" w:rsidR="00E67E68" w:rsidRPr="003153ED" w:rsidRDefault="00E67E68" w:rsidP="00E67E68">
      <w:pPr>
        <w:ind w:firstLine="708"/>
        <w:rPr>
          <w:szCs w:val="24"/>
          <w:lang w:val="en-US"/>
        </w:rPr>
      </w:pPr>
    </w:p>
    <w:p w14:paraId="4677C2E6" w14:textId="77777777" w:rsidR="00E67E68" w:rsidRPr="00E67E68" w:rsidRDefault="00E67E68" w:rsidP="00E67E68">
      <w:pPr>
        <w:ind w:firstLine="708"/>
        <w:rPr>
          <w:szCs w:val="24"/>
          <w:lang w:val="kk-KZ"/>
        </w:rPr>
      </w:pPr>
    </w:p>
    <w:p w14:paraId="7B7CC911" w14:textId="77777777" w:rsidR="00E67E68" w:rsidRPr="003153ED" w:rsidRDefault="00E67E68" w:rsidP="00E67E68">
      <w:pPr>
        <w:ind w:firstLine="708"/>
        <w:rPr>
          <w:szCs w:val="24"/>
          <w:lang w:val="en-US"/>
        </w:rPr>
      </w:pPr>
    </w:p>
    <w:p w14:paraId="7D3A975E" w14:textId="77777777" w:rsidR="00E67E68" w:rsidRPr="003153ED" w:rsidRDefault="00E67E68" w:rsidP="00E67E68">
      <w:pPr>
        <w:ind w:firstLine="708"/>
        <w:rPr>
          <w:szCs w:val="24"/>
          <w:lang w:val="en-US"/>
        </w:rPr>
      </w:pPr>
    </w:p>
    <w:p w14:paraId="4BCDFDA3" w14:textId="77777777" w:rsidR="00E67E68" w:rsidRPr="003153ED" w:rsidRDefault="00E67E68" w:rsidP="00E67E68">
      <w:pPr>
        <w:ind w:firstLine="708"/>
        <w:rPr>
          <w:szCs w:val="24"/>
          <w:lang w:val="en-US"/>
        </w:rPr>
      </w:pPr>
    </w:p>
    <w:p w14:paraId="3888463C" w14:textId="77777777" w:rsidR="00975B32" w:rsidRPr="003153ED" w:rsidRDefault="003153ED" w:rsidP="003153ED">
      <w:pPr>
        <w:jc w:val="left"/>
        <w:rPr>
          <w:szCs w:val="24"/>
          <w:lang w:val="en-US"/>
        </w:rPr>
      </w:pPr>
      <w:r w:rsidRPr="00074A90">
        <w:rPr>
          <w:lang w:val="en-US"/>
        </w:rPr>
        <w:t>Project supervisor,</w:t>
      </w:r>
    </w:p>
    <w:p w14:paraId="66190D80" w14:textId="50D247B6" w:rsidR="003153ED" w:rsidRDefault="003153ED" w:rsidP="00EA444E">
      <w:pPr>
        <w:rPr>
          <w:szCs w:val="24"/>
          <w:lang w:val="en-US"/>
        </w:rPr>
      </w:pPr>
      <w:r>
        <w:rPr>
          <w:rStyle w:val="shorttext"/>
          <w:rFonts w:eastAsia="Calibri"/>
          <w:lang w:val="en"/>
        </w:rPr>
        <w:t>Doctor of Ph</w:t>
      </w:r>
      <w:r w:rsidR="00EA444E">
        <w:rPr>
          <w:rStyle w:val="shorttext"/>
          <w:rFonts w:eastAsia="Calibri"/>
          <w:lang w:val="en"/>
        </w:rPr>
        <w:t>D</w:t>
      </w:r>
      <w:r>
        <w:rPr>
          <w:rStyle w:val="shorttext"/>
          <w:rFonts w:eastAsia="Calibri"/>
          <w:lang w:val="en"/>
        </w:rPr>
        <w:t>,</w:t>
      </w:r>
      <w:r w:rsidRPr="003153ED">
        <w:rPr>
          <w:szCs w:val="24"/>
          <w:lang w:val="en-US"/>
        </w:rPr>
        <w:t xml:space="preserve"> </w:t>
      </w:r>
    </w:p>
    <w:p w14:paraId="6A27D7E4" w14:textId="080A6AE7" w:rsidR="00975B32" w:rsidRPr="003153ED" w:rsidRDefault="00EA444E" w:rsidP="00975B32">
      <w:pPr>
        <w:rPr>
          <w:szCs w:val="24"/>
          <w:lang w:val="en-US"/>
        </w:rPr>
      </w:pPr>
      <w:r>
        <w:rPr>
          <w:szCs w:val="24"/>
          <w:lang w:val="en-US"/>
        </w:rPr>
        <w:t>Lead</w:t>
      </w:r>
      <w:r w:rsidR="00334593">
        <w:rPr>
          <w:szCs w:val="24"/>
          <w:lang w:val="en-US"/>
        </w:rPr>
        <w:t>ing</w:t>
      </w:r>
      <w:r w:rsidR="003153ED" w:rsidRPr="003153ED">
        <w:rPr>
          <w:szCs w:val="24"/>
          <w:lang w:val="en-US"/>
        </w:rPr>
        <w:t xml:space="preserve"> Researcher</w:t>
      </w:r>
      <w:r w:rsidR="00975B32" w:rsidRPr="003153ED">
        <w:rPr>
          <w:szCs w:val="24"/>
          <w:lang w:val="en-US"/>
        </w:rPr>
        <w:tab/>
      </w:r>
      <w:r w:rsidR="00975B32" w:rsidRPr="003153ED">
        <w:rPr>
          <w:szCs w:val="24"/>
          <w:lang w:val="en-US"/>
        </w:rPr>
        <w:tab/>
      </w:r>
      <w:r w:rsidR="00975B32" w:rsidRPr="003153ED">
        <w:rPr>
          <w:szCs w:val="24"/>
          <w:lang w:val="en-US"/>
        </w:rPr>
        <w:tab/>
      </w:r>
      <w:r w:rsidR="00975B32" w:rsidRPr="003153ED">
        <w:rPr>
          <w:szCs w:val="24"/>
          <w:lang w:val="en-US"/>
        </w:rPr>
        <w:tab/>
      </w:r>
      <w:r w:rsidR="00975B32" w:rsidRPr="003153ED">
        <w:rPr>
          <w:szCs w:val="24"/>
          <w:lang w:val="en-US"/>
        </w:rPr>
        <w:tab/>
      </w:r>
      <w:r w:rsidR="00975B32" w:rsidRPr="003153ED">
        <w:rPr>
          <w:szCs w:val="24"/>
          <w:lang w:val="en-US"/>
        </w:rPr>
        <w:tab/>
      </w:r>
      <w:r w:rsidR="00975B32" w:rsidRPr="003153ED">
        <w:rPr>
          <w:szCs w:val="24"/>
          <w:lang w:val="en-US"/>
        </w:rPr>
        <w:tab/>
      </w:r>
      <w:proofErr w:type="spellStart"/>
      <w:r>
        <w:rPr>
          <w:szCs w:val="24"/>
          <w:lang w:val="en-GB"/>
        </w:rPr>
        <w:t>Aldiyarov</w:t>
      </w:r>
      <w:proofErr w:type="spellEnd"/>
      <w:r>
        <w:rPr>
          <w:szCs w:val="24"/>
          <w:lang w:val="en-GB"/>
        </w:rPr>
        <w:t xml:space="preserve"> A.U.</w:t>
      </w:r>
      <w:r w:rsidR="00975B32" w:rsidRPr="003153ED">
        <w:rPr>
          <w:szCs w:val="24"/>
          <w:lang w:val="en-US"/>
        </w:rPr>
        <w:t xml:space="preserve"> </w:t>
      </w:r>
    </w:p>
    <w:p w14:paraId="1592315A" w14:textId="77777777" w:rsidR="00E67E68" w:rsidRPr="003153ED" w:rsidRDefault="00E67E68" w:rsidP="00E67E68">
      <w:pPr>
        <w:ind w:firstLine="708"/>
        <w:rPr>
          <w:szCs w:val="24"/>
          <w:lang w:val="en-US"/>
        </w:rPr>
      </w:pPr>
    </w:p>
    <w:p w14:paraId="247C1646" w14:textId="77777777" w:rsidR="00E67E68" w:rsidRPr="003153ED" w:rsidRDefault="00E67E68" w:rsidP="00E67E68">
      <w:pPr>
        <w:ind w:firstLine="708"/>
        <w:rPr>
          <w:szCs w:val="24"/>
          <w:lang w:val="en-US"/>
        </w:rPr>
      </w:pPr>
    </w:p>
    <w:p w14:paraId="476F4755" w14:textId="77777777" w:rsidR="00E67E68" w:rsidRPr="003153ED" w:rsidRDefault="00E67E68" w:rsidP="00E67E68">
      <w:pPr>
        <w:ind w:firstLine="708"/>
        <w:rPr>
          <w:szCs w:val="24"/>
          <w:lang w:val="en-US"/>
        </w:rPr>
      </w:pPr>
    </w:p>
    <w:p w14:paraId="131061CC" w14:textId="5598C484" w:rsidR="00E67E68" w:rsidRDefault="00E67E68" w:rsidP="00E67E68">
      <w:pPr>
        <w:ind w:firstLine="708"/>
        <w:rPr>
          <w:szCs w:val="24"/>
          <w:lang w:val="en-US"/>
        </w:rPr>
      </w:pPr>
    </w:p>
    <w:p w14:paraId="60B7D75D" w14:textId="07CDFBB5" w:rsidR="009F346F" w:rsidRDefault="009F346F" w:rsidP="00E67E68">
      <w:pPr>
        <w:ind w:firstLine="708"/>
        <w:rPr>
          <w:szCs w:val="24"/>
          <w:lang w:val="en-US"/>
        </w:rPr>
      </w:pPr>
    </w:p>
    <w:p w14:paraId="043DF7F8" w14:textId="585E94D2" w:rsidR="009F346F" w:rsidRDefault="009F346F" w:rsidP="00E67E68">
      <w:pPr>
        <w:ind w:firstLine="708"/>
        <w:rPr>
          <w:szCs w:val="24"/>
          <w:lang w:val="en-US"/>
        </w:rPr>
      </w:pPr>
    </w:p>
    <w:p w14:paraId="3F80312D" w14:textId="33EB72F9" w:rsidR="009F346F" w:rsidRDefault="009F346F" w:rsidP="00E67E68">
      <w:pPr>
        <w:ind w:firstLine="708"/>
        <w:rPr>
          <w:szCs w:val="24"/>
          <w:lang w:val="en-US"/>
        </w:rPr>
      </w:pPr>
    </w:p>
    <w:p w14:paraId="6AA69C50" w14:textId="14C78B72" w:rsidR="009F346F" w:rsidRDefault="009F346F" w:rsidP="00E67E68">
      <w:pPr>
        <w:ind w:firstLine="708"/>
        <w:rPr>
          <w:szCs w:val="24"/>
          <w:lang w:val="en-US"/>
        </w:rPr>
      </w:pPr>
    </w:p>
    <w:p w14:paraId="463D5AD9" w14:textId="3AD306C8" w:rsidR="009F346F" w:rsidRDefault="009F346F" w:rsidP="00E67E68">
      <w:pPr>
        <w:ind w:firstLine="708"/>
        <w:rPr>
          <w:szCs w:val="24"/>
          <w:lang w:val="en-US"/>
        </w:rPr>
      </w:pPr>
    </w:p>
    <w:p w14:paraId="4CB7F93A" w14:textId="48E1065A" w:rsidR="009F346F" w:rsidRDefault="009F346F" w:rsidP="00E67E68">
      <w:pPr>
        <w:ind w:firstLine="708"/>
        <w:rPr>
          <w:szCs w:val="24"/>
          <w:lang w:val="en-US"/>
        </w:rPr>
      </w:pPr>
    </w:p>
    <w:p w14:paraId="7BBD9431" w14:textId="32EB126A" w:rsidR="009F346F" w:rsidRDefault="009F346F" w:rsidP="00E67E68">
      <w:pPr>
        <w:ind w:firstLine="708"/>
        <w:rPr>
          <w:szCs w:val="24"/>
          <w:lang w:val="en-US"/>
        </w:rPr>
      </w:pPr>
    </w:p>
    <w:p w14:paraId="6B96DFB4" w14:textId="77777777" w:rsidR="009F346F" w:rsidRPr="003153ED" w:rsidRDefault="009F346F" w:rsidP="00E67E68">
      <w:pPr>
        <w:ind w:firstLine="708"/>
        <w:rPr>
          <w:szCs w:val="24"/>
          <w:lang w:val="en-US"/>
        </w:rPr>
      </w:pPr>
    </w:p>
    <w:p w14:paraId="76848162" w14:textId="77777777" w:rsidR="00E67E68" w:rsidRPr="003153ED" w:rsidRDefault="00E67E68" w:rsidP="00E67E68">
      <w:pPr>
        <w:ind w:firstLine="708"/>
        <w:rPr>
          <w:szCs w:val="24"/>
          <w:lang w:val="en-US"/>
        </w:rPr>
      </w:pPr>
    </w:p>
    <w:p w14:paraId="5464883B" w14:textId="77777777" w:rsidR="00E67E68" w:rsidRPr="003153ED" w:rsidRDefault="00E67E68" w:rsidP="00E67E68">
      <w:pPr>
        <w:ind w:firstLine="708"/>
        <w:rPr>
          <w:szCs w:val="24"/>
          <w:lang w:val="en-US"/>
        </w:rPr>
      </w:pPr>
    </w:p>
    <w:p w14:paraId="2FCB348C" w14:textId="26D529E0" w:rsidR="00E67E68" w:rsidRPr="003153ED" w:rsidRDefault="00306D10" w:rsidP="00E67E68">
      <w:pPr>
        <w:ind w:firstLine="708"/>
        <w:jc w:val="center"/>
        <w:rPr>
          <w:szCs w:val="24"/>
          <w:lang w:val="en-US"/>
        </w:rPr>
      </w:pPr>
      <w:r>
        <w:rPr>
          <w:szCs w:val="24"/>
          <w:lang w:val="en-GB"/>
        </w:rPr>
        <w:t>Almaty</w:t>
      </w:r>
      <w:r w:rsidR="00052991" w:rsidRPr="003153ED">
        <w:rPr>
          <w:szCs w:val="24"/>
          <w:lang w:val="en-US"/>
        </w:rPr>
        <w:t xml:space="preserve"> </w:t>
      </w:r>
      <w:r w:rsidR="00E67E68" w:rsidRPr="003153ED">
        <w:rPr>
          <w:szCs w:val="24"/>
          <w:lang w:val="en-US"/>
        </w:rPr>
        <w:t>20</w:t>
      </w:r>
      <w:r w:rsidR="00334593">
        <w:rPr>
          <w:szCs w:val="24"/>
          <w:lang w:val="en-US"/>
        </w:rPr>
        <w:t>20</w:t>
      </w:r>
      <w:r w:rsidR="00E67E68" w:rsidRPr="003153ED">
        <w:rPr>
          <w:szCs w:val="24"/>
          <w:lang w:val="en-US"/>
        </w:rPr>
        <w:br w:type="page"/>
      </w:r>
      <w:r w:rsidR="00B96E19">
        <w:rPr>
          <w:rStyle w:val="shorttext"/>
          <w:rFonts w:eastAsia="Calibri"/>
          <w:lang w:val="en"/>
        </w:rPr>
        <w:lastRenderedPageBreak/>
        <w:t>LIST OF PERFORMERS</w:t>
      </w:r>
    </w:p>
    <w:p w14:paraId="21ABB507" w14:textId="77777777" w:rsidR="00052991" w:rsidRPr="003153ED" w:rsidRDefault="00052991" w:rsidP="00E67E68">
      <w:pPr>
        <w:ind w:firstLine="708"/>
        <w:jc w:val="center"/>
        <w:rPr>
          <w:szCs w:val="24"/>
          <w:lang w:val="en-US"/>
        </w:rPr>
      </w:pPr>
    </w:p>
    <w:tbl>
      <w:tblPr>
        <w:tblW w:w="5000" w:type="pct"/>
        <w:tblCellMar>
          <w:left w:w="70" w:type="dxa"/>
          <w:right w:w="70" w:type="dxa"/>
        </w:tblCellMar>
        <w:tblLook w:val="0000" w:firstRow="0" w:lastRow="0" w:firstColumn="0" w:lastColumn="0" w:noHBand="0" w:noVBand="0"/>
      </w:tblPr>
      <w:tblGrid>
        <w:gridCol w:w="2801"/>
        <w:gridCol w:w="3448"/>
        <w:gridCol w:w="3245"/>
      </w:tblGrid>
      <w:tr w:rsidR="007A715D" w:rsidRPr="009F346F" w14:paraId="05AFBA29" w14:textId="77777777" w:rsidTr="00334593">
        <w:trPr>
          <w:cantSplit/>
          <w:trHeight w:val="1152"/>
        </w:trPr>
        <w:tc>
          <w:tcPr>
            <w:tcW w:w="1475" w:type="pct"/>
            <w:vAlign w:val="center"/>
          </w:tcPr>
          <w:p w14:paraId="7B4960E2" w14:textId="77777777" w:rsidR="00334593" w:rsidRDefault="007A715D" w:rsidP="00334593">
            <w:pPr>
              <w:ind w:firstLine="0"/>
              <w:rPr>
                <w:szCs w:val="24"/>
                <w:lang w:val="en-US"/>
              </w:rPr>
            </w:pPr>
            <w:r w:rsidRPr="00350B79">
              <w:rPr>
                <w:lang w:val="en-US"/>
              </w:rPr>
              <w:t xml:space="preserve">The head of the topic, </w:t>
            </w:r>
            <w:r w:rsidR="00334593">
              <w:rPr>
                <w:rStyle w:val="shorttext"/>
                <w:rFonts w:eastAsia="Calibri"/>
                <w:lang w:val="en"/>
              </w:rPr>
              <w:t>Doctor of PhD,</w:t>
            </w:r>
            <w:r w:rsidR="00334593" w:rsidRPr="003153ED">
              <w:rPr>
                <w:szCs w:val="24"/>
                <w:lang w:val="en-US"/>
              </w:rPr>
              <w:t xml:space="preserve"> </w:t>
            </w:r>
          </w:p>
          <w:p w14:paraId="534CA309" w14:textId="061F1694" w:rsidR="007A715D" w:rsidRPr="00350B79" w:rsidRDefault="00334593" w:rsidP="00334593">
            <w:pPr>
              <w:ind w:firstLine="0"/>
              <w:rPr>
                <w:lang w:val="en-US"/>
              </w:rPr>
            </w:pPr>
            <w:r>
              <w:rPr>
                <w:szCs w:val="24"/>
                <w:lang w:val="en-US"/>
              </w:rPr>
              <w:t>Leading</w:t>
            </w:r>
            <w:r w:rsidRPr="003153ED">
              <w:rPr>
                <w:szCs w:val="24"/>
                <w:lang w:val="en-US"/>
              </w:rPr>
              <w:t xml:space="preserve"> Researcher</w:t>
            </w:r>
            <w:r w:rsidR="007A715D" w:rsidRPr="00350B79">
              <w:rPr>
                <w:lang w:val="en-US"/>
              </w:rPr>
              <w:t>.</w:t>
            </w:r>
          </w:p>
        </w:tc>
        <w:tc>
          <w:tcPr>
            <w:tcW w:w="1816" w:type="pct"/>
          </w:tcPr>
          <w:p w14:paraId="3E1773C6" w14:textId="77777777" w:rsidR="007A715D" w:rsidRPr="00342975" w:rsidRDefault="007A715D" w:rsidP="007A715D">
            <w:pPr>
              <w:pBdr>
                <w:bottom w:val="single" w:sz="12" w:space="1" w:color="auto"/>
              </w:pBdr>
              <w:spacing w:line="360" w:lineRule="auto"/>
              <w:ind w:right="72" w:firstLine="142"/>
              <w:contextualSpacing/>
              <w:jc w:val="center"/>
              <w:rPr>
                <w:szCs w:val="24"/>
                <w:lang w:val="en-US"/>
              </w:rPr>
            </w:pPr>
          </w:p>
          <w:p w14:paraId="24C1552A" w14:textId="77777777" w:rsidR="007A715D" w:rsidRPr="00342975" w:rsidRDefault="007A715D" w:rsidP="007A715D">
            <w:pPr>
              <w:pBdr>
                <w:bottom w:val="single" w:sz="12" w:space="1" w:color="auto"/>
              </w:pBdr>
              <w:spacing w:line="360" w:lineRule="auto"/>
              <w:ind w:right="72" w:firstLine="142"/>
              <w:contextualSpacing/>
              <w:jc w:val="center"/>
              <w:rPr>
                <w:szCs w:val="24"/>
                <w:lang w:val="en-US"/>
              </w:rPr>
            </w:pPr>
          </w:p>
          <w:p w14:paraId="27ECE4C1" w14:textId="77777777" w:rsidR="007A715D" w:rsidRDefault="007A715D" w:rsidP="007A715D">
            <w:pPr>
              <w:spacing w:line="360" w:lineRule="auto"/>
              <w:ind w:right="72" w:firstLine="142"/>
              <w:contextualSpacing/>
              <w:jc w:val="center"/>
              <w:rPr>
                <w:szCs w:val="24"/>
              </w:rPr>
            </w:pPr>
            <w:proofErr w:type="spellStart"/>
            <w:r w:rsidRPr="00342975">
              <w:rPr>
                <w:szCs w:val="24"/>
              </w:rPr>
              <w:t>signature</w:t>
            </w:r>
            <w:proofErr w:type="spellEnd"/>
            <w:r w:rsidRPr="00342975">
              <w:rPr>
                <w:szCs w:val="24"/>
              </w:rPr>
              <w:t xml:space="preserve">, </w:t>
            </w:r>
            <w:proofErr w:type="spellStart"/>
            <w:r w:rsidRPr="00342975">
              <w:rPr>
                <w:szCs w:val="24"/>
              </w:rPr>
              <w:t>date</w:t>
            </w:r>
            <w:proofErr w:type="spellEnd"/>
          </w:p>
        </w:tc>
        <w:tc>
          <w:tcPr>
            <w:tcW w:w="1709" w:type="pct"/>
            <w:vAlign w:val="center"/>
          </w:tcPr>
          <w:p w14:paraId="4610984E" w14:textId="6565EF18" w:rsidR="007A715D" w:rsidRPr="00350B79" w:rsidRDefault="00334593" w:rsidP="007A715D">
            <w:pPr>
              <w:ind w:firstLine="0"/>
              <w:rPr>
                <w:lang w:val="en-US"/>
              </w:rPr>
            </w:pPr>
            <w:r>
              <w:rPr>
                <w:szCs w:val="24"/>
                <w:lang w:val="en-GB"/>
              </w:rPr>
              <w:t>A.U.</w:t>
            </w:r>
            <w:r w:rsidRPr="003153ED">
              <w:rPr>
                <w:szCs w:val="24"/>
                <w:lang w:val="en-US"/>
              </w:rPr>
              <w:t xml:space="preserve"> </w:t>
            </w:r>
            <w:proofErr w:type="spellStart"/>
            <w:r>
              <w:rPr>
                <w:szCs w:val="24"/>
                <w:lang w:val="en-GB"/>
              </w:rPr>
              <w:t>Aldiyarov</w:t>
            </w:r>
            <w:proofErr w:type="spellEnd"/>
            <w:r>
              <w:rPr>
                <w:szCs w:val="24"/>
                <w:lang w:val="en-GB"/>
              </w:rPr>
              <w:t xml:space="preserve"> </w:t>
            </w:r>
            <w:r w:rsidR="007A715D" w:rsidRPr="00350B79">
              <w:rPr>
                <w:lang w:val="en-US"/>
              </w:rPr>
              <w:t>(Introduction, conclusion, main sections, annexes)</w:t>
            </w:r>
          </w:p>
        </w:tc>
      </w:tr>
      <w:tr w:rsidR="00052991" w:rsidRPr="00112CF8" w14:paraId="4AD7EBF4" w14:textId="77777777" w:rsidTr="00334593">
        <w:trPr>
          <w:cantSplit/>
          <w:trHeight w:val="278"/>
        </w:trPr>
        <w:tc>
          <w:tcPr>
            <w:tcW w:w="1475" w:type="pct"/>
            <w:vAlign w:val="center"/>
          </w:tcPr>
          <w:p w14:paraId="418577DC" w14:textId="77777777" w:rsidR="00052991" w:rsidRPr="00112CF8" w:rsidRDefault="000C4B75" w:rsidP="00306D10">
            <w:pPr>
              <w:spacing w:line="360" w:lineRule="auto"/>
              <w:ind w:right="74" w:firstLine="0"/>
              <w:contextualSpacing/>
              <w:jc w:val="left"/>
              <w:rPr>
                <w:szCs w:val="24"/>
              </w:rPr>
            </w:pPr>
            <w:r>
              <w:rPr>
                <w:szCs w:val="24"/>
                <w:lang w:val="en-US"/>
              </w:rPr>
              <w:t>Executors of the theme</w:t>
            </w:r>
            <w:r w:rsidR="00052991" w:rsidRPr="00112CF8">
              <w:rPr>
                <w:szCs w:val="24"/>
              </w:rPr>
              <w:t>:</w:t>
            </w:r>
          </w:p>
        </w:tc>
        <w:tc>
          <w:tcPr>
            <w:tcW w:w="1816" w:type="pct"/>
          </w:tcPr>
          <w:p w14:paraId="3853F8E8" w14:textId="77777777" w:rsidR="00052991" w:rsidRPr="00112CF8" w:rsidRDefault="00052991" w:rsidP="00BF2362">
            <w:pPr>
              <w:spacing w:line="360" w:lineRule="auto"/>
              <w:ind w:right="72" w:firstLine="142"/>
              <w:contextualSpacing/>
              <w:jc w:val="center"/>
              <w:rPr>
                <w:szCs w:val="24"/>
              </w:rPr>
            </w:pPr>
          </w:p>
        </w:tc>
        <w:tc>
          <w:tcPr>
            <w:tcW w:w="1709" w:type="pct"/>
            <w:vAlign w:val="center"/>
          </w:tcPr>
          <w:p w14:paraId="0880A8C9" w14:textId="77777777" w:rsidR="00052991" w:rsidRPr="00112CF8" w:rsidRDefault="00052991" w:rsidP="00BF2362">
            <w:pPr>
              <w:spacing w:line="360" w:lineRule="auto"/>
              <w:ind w:right="74" w:firstLine="214"/>
              <w:contextualSpacing/>
              <w:jc w:val="left"/>
              <w:rPr>
                <w:szCs w:val="24"/>
              </w:rPr>
            </w:pPr>
          </w:p>
        </w:tc>
      </w:tr>
      <w:tr w:rsidR="007A715D" w:rsidRPr="009F346F" w14:paraId="25B68F5D" w14:textId="77777777" w:rsidTr="00334593">
        <w:trPr>
          <w:cantSplit/>
          <w:trHeight w:val="832"/>
        </w:trPr>
        <w:tc>
          <w:tcPr>
            <w:tcW w:w="1475" w:type="pct"/>
            <w:vAlign w:val="center"/>
          </w:tcPr>
          <w:p w14:paraId="1A4C72A4" w14:textId="77777777" w:rsidR="007A715D" w:rsidRPr="00350B79" w:rsidRDefault="007A715D" w:rsidP="007A715D">
            <w:pPr>
              <w:ind w:firstLine="0"/>
            </w:pPr>
            <w:proofErr w:type="spellStart"/>
            <w:r w:rsidRPr="00350B79">
              <w:t>Senior</w:t>
            </w:r>
            <w:proofErr w:type="spellEnd"/>
            <w:r w:rsidRPr="00350B79">
              <w:t xml:space="preserve"> </w:t>
            </w:r>
            <w:proofErr w:type="spellStart"/>
            <w:r w:rsidRPr="00350B79">
              <w:t>Researcher</w:t>
            </w:r>
            <w:proofErr w:type="spellEnd"/>
            <w:r w:rsidRPr="00350B79">
              <w:t xml:space="preserve">, </w:t>
            </w:r>
            <w:r w:rsidRPr="00350B79">
              <w:rPr>
                <w:lang w:val="en-US"/>
              </w:rPr>
              <w:t>PhD</w:t>
            </w:r>
          </w:p>
        </w:tc>
        <w:tc>
          <w:tcPr>
            <w:tcW w:w="1816" w:type="pct"/>
          </w:tcPr>
          <w:p w14:paraId="01D6ADE9" w14:textId="77777777" w:rsidR="007A715D" w:rsidRDefault="007A715D" w:rsidP="007A715D">
            <w:pPr>
              <w:pBdr>
                <w:bottom w:val="single" w:sz="12" w:space="1" w:color="auto"/>
              </w:pBdr>
              <w:spacing w:line="360" w:lineRule="auto"/>
              <w:ind w:right="72" w:firstLine="142"/>
              <w:contextualSpacing/>
              <w:jc w:val="center"/>
              <w:rPr>
                <w:szCs w:val="24"/>
              </w:rPr>
            </w:pPr>
          </w:p>
          <w:p w14:paraId="23DA7D31" w14:textId="77777777" w:rsidR="007A715D" w:rsidRDefault="007A715D" w:rsidP="007A715D">
            <w:pPr>
              <w:spacing w:line="360" w:lineRule="auto"/>
              <w:ind w:right="72" w:firstLine="142"/>
              <w:contextualSpacing/>
              <w:jc w:val="center"/>
              <w:rPr>
                <w:szCs w:val="24"/>
              </w:rPr>
            </w:pPr>
            <w:proofErr w:type="spellStart"/>
            <w:r w:rsidRPr="00342975">
              <w:rPr>
                <w:szCs w:val="24"/>
              </w:rPr>
              <w:t>signature</w:t>
            </w:r>
            <w:proofErr w:type="spellEnd"/>
            <w:r w:rsidRPr="00342975">
              <w:rPr>
                <w:szCs w:val="24"/>
              </w:rPr>
              <w:t xml:space="preserve">, </w:t>
            </w:r>
            <w:proofErr w:type="spellStart"/>
            <w:r w:rsidRPr="00342975">
              <w:rPr>
                <w:szCs w:val="24"/>
              </w:rPr>
              <w:t>date</w:t>
            </w:r>
            <w:proofErr w:type="spellEnd"/>
          </w:p>
        </w:tc>
        <w:tc>
          <w:tcPr>
            <w:tcW w:w="1709" w:type="pct"/>
            <w:vAlign w:val="center"/>
          </w:tcPr>
          <w:p w14:paraId="10018777" w14:textId="5AB43E61" w:rsidR="007A715D" w:rsidRPr="00350B79" w:rsidRDefault="00334593" w:rsidP="007A715D">
            <w:pPr>
              <w:ind w:firstLine="0"/>
              <w:rPr>
                <w:lang w:val="en-US"/>
              </w:rPr>
            </w:pPr>
            <w:r w:rsidRPr="00350B79">
              <w:rPr>
                <w:lang w:val="en-US"/>
              </w:rPr>
              <w:t>D.Y.</w:t>
            </w:r>
            <w:r w:rsidR="00306D10">
              <w:rPr>
                <w:lang w:val="en-US"/>
              </w:rPr>
              <w:t xml:space="preserve"> </w:t>
            </w:r>
            <w:r w:rsidRPr="00350B79">
              <w:rPr>
                <w:lang w:val="en-US"/>
              </w:rPr>
              <w:t>Sokolov (Introduction, conclusion, main sections)</w:t>
            </w:r>
          </w:p>
        </w:tc>
      </w:tr>
      <w:tr w:rsidR="007A715D" w:rsidRPr="009F346F" w14:paraId="4EBC36BD" w14:textId="77777777" w:rsidTr="00334593">
        <w:trPr>
          <w:cantSplit/>
          <w:trHeight w:val="837"/>
        </w:trPr>
        <w:tc>
          <w:tcPr>
            <w:tcW w:w="1475" w:type="pct"/>
            <w:vAlign w:val="center"/>
          </w:tcPr>
          <w:p w14:paraId="67A69FED" w14:textId="77777777" w:rsidR="007A715D" w:rsidRPr="00350B79" w:rsidRDefault="007A715D" w:rsidP="007A715D">
            <w:pPr>
              <w:ind w:firstLine="0"/>
            </w:pPr>
            <w:proofErr w:type="spellStart"/>
            <w:r w:rsidRPr="00350B79">
              <w:t>Senior</w:t>
            </w:r>
            <w:proofErr w:type="spellEnd"/>
            <w:r w:rsidRPr="00350B79">
              <w:t xml:space="preserve"> </w:t>
            </w:r>
            <w:proofErr w:type="spellStart"/>
            <w:r w:rsidRPr="00350B79">
              <w:t>Researcher</w:t>
            </w:r>
            <w:proofErr w:type="spellEnd"/>
            <w:r w:rsidRPr="00350B79">
              <w:t xml:space="preserve">, </w:t>
            </w:r>
            <w:r w:rsidRPr="00350B79">
              <w:rPr>
                <w:lang w:val="en-US"/>
              </w:rPr>
              <w:t>PhD</w:t>
            </w:r>
          </w:p>
        </w:tc>
        <w:tc>
          <w:tcPr>
            <w:tcW w:w="1816" w:type="pct"/>
          </w:tcPr>
          <w:p w14:paraId="7E522953" w14:textId="77777777" w:rsidR="007A715D" w:rsidRDefault="007A715D" w:rsidP="007A715D">
            <w:pPr>
              <w:pBdr>
                <w:bottom w:val="single" w:sz="12" w:space="1" w:color="auto"/>
              </w:pBdr>
              <w:spacing w:line="360" w:lineRule="auto"/>
              <w:ind w:right="72" w:firstLine="142"/>
              <w:contextualSpacing/>
              <w:jc w:val="center"/>
              <w:rPr>
                <w:szCs w:val="24"/>
              </w:rPr>
            </w:pPr>
          </w:p>
          <w:p w14:paraId="31085A60" w14:textId="77777777" w:rsidR="007A715D" w:rsidRPr="00112CF8" w:rsidRDefault="007A715D" w:rsidP="007A715D">
            <w:pPr>
              <w:spacing w:line="360" w:lineRule="auto"/>
              <w:ind w:right="72" w:firstLine="142"/>
              <w:contextualSpacing/>
              <w:jc w:val="center"/>
              <w:rPr>
                <w:szCs w:val="24"/>
              </w:rPr>
            </w:pPr>
            <w:proofErr w:type="spellStart"/>
            <w:r w:rsidRPr="00342975">
              <w:rPr>
                <w:szCs w:val="24"/>
              </w:rPr>
              <w:t>signature</w:t>
            </w:r>
            <w:proofErr w:type="spellEnd"/>
            <w:r w:rsidRPr="00342975">
              <w:rPr>
                <w:szCs w:val="24"/>
              </w:rPr>
              <w:t xml:space="preserve">, </w:t>
            </w:r>
            <w:proofErr w:type="spellStart"/>
            <w:r w:rsidRPr="00342975">
              <w:rPr>
                <w:szCs w:val="24"/>
              </w:rPr>
              <w:t>date</w:t>
            </w:r>
            <w:proofErr w:type="spellEnd"/>
          </w:p>
        </w:tc>
        <w:tc>
          <w:tcPr>
            <w:tcW w:w="1709" w:type="pct"/>
            <w:vAlign w:val="center"/>
          </w:tcPr>
          <w:p w14:paraId="287FED38" w14:textId="4FC9FE6E" w:rsidR="007A715D" w:rsidRPr="00350B79" w:rsidRDefault="00334593" w:rsidP="007A715D">
            <w:pPr>
              <w:ind w:firstLine="0"/>
              <w:rPr>
                <w:lang w:val="en-US"/>
              </w:rPr>
            </w:pPr>
            <w:r w:rsidRPr="00350B79">
              <w:rPr>
                <w:lang w:val="en-US"/>
              </w:rPr>
              <w:t>Y.S.</w:t>
            </w:r>
            <w:r w:rsidR="00306D10">
              <w:rPr>
                <w:lang w:val="en-US"/>
              </w:rPr>
              <w:t xml:space="preserve"> </w:t>
            </w:r>
            <w:proofErr w:type="spellStart"/>
            <w:r w:rsidRPr="00350B79">
              <w:rPr>
                <w:lang w:val="en-US"/>
              </w:rPr>
              <w:t>Korshikov</w:t>
            </w:r>
            <w:proofErr w:type="spellEnd"/>
            <w:r w:rsidRPr="00350B79">
              <w:rPr>
                <w:lang w:val="en-US"/>
              </w:rPr>
              <w:t xml:space="preserve"> (Main sections)</w:t>
            </w:r>
          </w:p>
        </w:tc>
      </w:tr>
      <w:tr w:rsidR="007A715D" w:rsidRPr="007A5A2B" w14:paraId="4DBA052D" w14:textId="77777777" w:rsidTr="00334593">
        <w:trPr>
          <w:cantSplit/>
          <w:trHeight w:val="837"/>
        </w:trPr>
        <w:tc>
          <w:tcPr>
            <w:tcW w:w="1475" w:type="pct"/>
            <w:vAlign w:val="center"/>
          </w:tcPr>
          <w:p w14:paraId="258CCFBF" w14:textId="4C63666F" w:rsidR="007A715D" w:rsidRPr="00350B79" w:rsidRDefault="007A715D" w:rsidP="007A715D">
            <w:pPr>
              <w:ind w:firstLine="0"/>
              <w:rPr>
                <w:lang w:val="en-US"/>
              </w:rPr>
            </w:pPr>
            <w:r w:rsidRPr="00350B79">
              <w:rPr>
                <w:lang w:val="en-US"/>
              </w:rPr>
              <w:t xml:space="preserve">Researcher, </w:t>
            </w:r>
            <w:r w:rsidR="00334593">
              <w:rPr>
                <w:lang w:val="en-US"/>
              </w:rPr>
              <w:t>PhD</w:t>
            </w:r>
          </w:p>
        </w:tc>
        <w:tc>
          <w:tcPr>
            <w:tcW w:w="1816" w:type="pct"/>
          </w:tcPr>
          <w:p w14:paraId="260A991F" w14:textId="77777777" w:rsidR="007A715D" w:rsidRPr="00342975" w:rsidRDefault="007A715D" w:rsidP="007A715D">
            <w:pPr>
              <w:pBdr>
                <w:bottom w:val="single" w:sz="12" w:space="1" w:color="auto"/>
              </w:pBdr>
              <w:spacing w:line="360" w:lineRule="auto"/>
              <w:ind w:right="72" w:firstLine="142"/>
              <w:contextualSpacing/>
              <w:jc w:val="center"/>
              <w:rPr>
                <w:szCs w:val="24"/>
                <w:lang w:val="en-US"/>
              </w:rPr>
            </w:pPr>
          </w:p>
          <w:p w14:paraId="7FA0FFB7" w14:textId="77777777" w:rsidR="007A715D" w:rsidRDefault="007A715D" w:rsidP="007A715D">
            <w:pPr>
              <w:spacing w:line="360" w:lineRule="auto"/>
              <w:ind w:right="72" w:firstLine="142"/>
              <w:contextualSpacing/>
              <w:jc w:val="center"/>
              <w:rPr>
                <w:szCs w:val="24"/>
                <w:lang w:val="kk-KZ"/>
              </w:rPr>
            </w:pPr>
            <w:proofErr w:type="spellStart"/>
            <w:r w:rsidRPr="00342975">
              <w:rPr>
                <w:szCs w:val="24"/>
              </w:rPr>
              <w:t>signature</w:t>
            </w:r>
            <w:proofErr w:type="spellEnd"/>
            <w:r w:rsidRPr="00342975">
              <w:rPr>
                <w:szCs w:val="24"/>
              </w:rPr>
              <w:t xml:space="preserve">, </w:t>
            </w:r>
            <w:proofErr w:type="spellStart"/>
            <w:r w:rsidRPr="00342975">
              <w:rPr>
                <w:szCs w:val="24"/>
              </w:rPr>
              <w:t>date</w:t>
            </w:r>
            <w:proofErr w:type="spellEnd"/>
          </w:p>
        </w:tc>
        <w:tc>
          <w:tcPr>
            <w:tcW w:w="1709" w:type="pct"/>
            <w:vAlign w:val="center"/>
          </w:tcPr>
          <w:p w14:paraId="5E7F1E4B" w14:textId="6B85F9EA" w:rsidR="007A715D" w:rsidRPr="00350B79" w:rsidRDefault="00334593" w:rsidP="007A715D">
            <w:pPr>
              <w:ind w:firstLine="0"/>
              <w:rPr>
                <w:lang w:val="en-US"/>
              </w:rPr>
            </w:pPr>
            <w:r w:rsidRPr="00350B79">
              <w:rPr>
                <w:lang w:val="en-US"/>
              </w:rPr>
              <w:t xml:space="preserve">A.K. </w:t>
            </w:r>
            <w:proofErr w:type="spellStart"/>
            <w:r w:rsidRPr="00350B79">
              <w:rPr>
                <w:lang w:val="en-US"/>
              </w:rPr>
              <w:t>Shinbaeva</w:t>
            </w:r>
            <w:proofErr w:type="spellEnd"/>
            <w:r w:rsidRPr="00350B79">
              <w:rPr>
                <w:lang w:val="en-US"/>
              </w:rPr>
              <w:t xml:space="preserve"> (data processing)</w:t>
            </w:r>
          </w:p>
        </w:tc>
      </w:tr>
      <w:tr w:rsidR="007A715D" w:rsidRPr="009F346F" w14:paraId="7CC8EE06" w14:textId="77777777" w:rsidTr="00334593">
        <w:trPr>
          <w:cantSplit/>
          <w:trHeight w:val="837"/>
        </w:trPr>
        <w:tc>
          <w:tcPr>
            <w:tcW w:w="1475" w:type="pct"/>
            <w:vAlign w:val="center"/>
          </w:tcPr>
          <w:p w14:paraId="746578B2" w14:textId="1C5D8512" w:rsidR="007A715D" w:rsidRPr="00350B79" w:rsidRDefault="007A715D" w:rsidP="007A715D">
            <w:pPr>
              <w:ind w:firstLine="0"/>
              <w:rPr>
                <w:lang w:val="en-US"/>
              </w:rPr>
            </w:pPr>
            <w:r w:rsidRPr="00350B79">
              <w:rPr>
                <w:lang w:val="en-US"/>
              </w:rPr>
              <w:t>Researcher, Master of Technical Physics</w:t>
            </w:r>
          </w:p>
        </w:tc>
        <w:tc>
          <w:tcPr>
            <w:tcW w:w="1816" w:type="pct"/>
          </w:tcPr>
          <w:p w14:paraId="73D42D56" w14:textId="77777777" w:rsidR="007A715D" w:rsidRPr="00270D33" w:rsidRDefault="007A715D" w:rsidP="007A715D">
            <w:pPr>
              <w:pBdr>
                <w:bottom w:val="single" w:sz="12" w:space="1" w:color="auto"/>
              </w:pBdr>
              <w:spacing w:line="360" w:lineRule="auto"/>
              <w:ind w:right="72" w:firstLine="142"/>
              <w:contextualSpacing/>
              <w:jc w:val="center"/>
              <w:rPr>
                <w:szCs w:val="24"/>
                <w:lang w:val="en-US"/>
              </w:rPr>
            </w:pPr>
          </w:p>
          <w:p w14:paraId="2DDC3301" w14:textId="77777777" w:rsidR="007A715D" w:rsidRDefault="007A715D" w:rsidP="007A715D">
            <w:pPr>
              <w:spacing w:line="360" w:lineRule="auto"/>
              <w:ind w:right="72" w:firstLine="142"/>
              <w:contextualSpacing/>
              <w:jc w:val="center"/>
              <w:rPr>
                <w:szCs w:val="24"/>
              </w:rPr>
            </w:pPr>
            <w:proofErr w:type="spellStart"/>
            <w:r w:rsidRPr="00342975">
              <w:rPr>
                <w:szCs w:val="24"/>
              </w:rPr>
              <w:t>signature</w:t>
            </w:r>
            <w:proofErr w:type="spellEnd"/>
            <w:r w:rsidRPr="00342975">
              <w:rPr>
                <w:szCs w:val="24"/>
              </w:rPr>
              <w:t xml:space="preserve">, </w:t>
            </w:r>
            <w:proofErr w:type="spellStart"/>
            <w:r w:rsidRPr="00342975">
              <w:rPr>
                <w:szCs w:val="24"/>
              </w:rPr>
              <w:t>date</w:t>
            </w:r>
            <w:proofErr w:type="spellEnd"/>
          </w:p>
        </w:tc>
        <w:tc>
          <w:tcPr>
            <w:tcW w:w="1709" w:type="pct"/>
            <w:vAlign w:val="center"/>
          </w:tcPr>
          <w:p w14:paraId="739D8374" w14:textId="031A6EDD" w:rsidR="007A715D" w:rsidRPr="00334593" w:rsidRDefault="00334593" w:rsidP="007A715D">
            <w:pPr>
              <w:ind w:firstLine="0"/>
              <w:rPr>
                <w:lang w:val="en-US"/>
              </w:rPr>
            </w:pPr>
            <w:r w:rsidRPr="00334593">
              <w:rPr>
                <w:lang w:val="en-US"/>
              </w:rPr>
              <w:t>A.Y. Nurmukan (data pro</w:t>
            </w:r>
            <w:r>
              <w:rPr>
                <w:lang w:val="en-US"/>
              </w:rPr>
              <w:t>cessing)</w:t>
            </w:r>
          </w:p>
        </w:tc>
      </w:tr>
    </w:tbl>
    <w:p w14:paraId="43606A2B" w14:textId="77777777" w:rsidR="00E67E68" w:rsidRPr="00334593" w:rsidRDefault="00E67E68" w:rsidP="00E67E68">
      <w:pPr>
        <w:ind w:firstLine="708"/>
        <w:rPr>
          <w:szCs w:val="24"/>
          <w:lang w:val="en-US"/>
        </w:rPr>
      </w:pPr>
    </w:p>
    <w:p w14:paraId="64D5D58D" w14:textId="77777777" w:rsidR="00E67E68" w:rsidRPr="00334593" w:rsidRDefault="00E67E68" w:rsidP="00E67E68">
      <w:pPr>
        <w:ind w:firstLine="708"/>
        <w:rPr>
          <w:szCs w:val="24"/>
          <w:lang w:val="en-US"/>
        </w:rPr>
      </w:pPr>
      <w:r w:rsidRPr="00334593">
        <w:rPr>
          <w:szCs w:val="24"/>
          <w:lang w:val="en-US"/>
        </w:rPr>
        <w:br w:type="page"/>
      </w:r>
    </w:p>
    <w:p w14:paraId="11B7EAA8" w14:textId="77777777" w:rsidR="00143F13" w:rsidRPr="000C454F" w:rsidRDefault="00143F13" w:rsidP="00143F13">
      <w:pPr>
        <w:spacing w:line="360" w:lineRule="auto"/>
        <w:ind w:firstLine="0"/>
        <w:jc w:val="center"/>
        <w:rPr>
          <w:caps/>
          <w:szCs w:val="24"/>
          <w:lang w:val="kk-KZ"/>
        </w:rPr>
      </w:pPr>
      <w:r w:rsidRPr="000C454F">
        <w:rPr>
          <w:caps/>
          <w:szCs w:val="24"/>
          <w:lang w:val="kk-KZ"/>
        </w:rPr>
        <w:lastRenderedPageBreak/>
        <w:t>Реферат</w:t>
      </w:r>
    </w:p>
    <w:p w14:paraId="51CC6CC6" w14:textId="258758DA" w:rsidR="00DC6B59" w:rsidRPr="000C454F" w:rsidRDefault="00DC6B59" w:rsidP="00DC6B59">
      <w:pPr>
        <w:spacing w:line="360" w:lineRule="auto"/>
        <w:rPr>
          <w:szCs w:val="24"/>
          <w:lang w:val="kk-KZ"/>
        </w:rPr>
      </w:pPr>
      <w:r w:rsidRPr="000C454F">
        <w:rPr>
          <w:szCs w:val="24"/>
          <w:lang w:val="kk-KZ"/>
        </w:rPr>
        <w:t xml:space="preserve">Есеп </w:t>
      </w:r>
      <w:r>
        <w:rPr>
          <w:szCs w:val="24"/>
          <w:lang w:val="kk-KZ"/>
        </w:rPr>
        <w:t>5</w:t>
      </w:r>
      <w:r w:rsidR="004D7351">
        <w:rPr>
          <w:szCs w:val="24"/>
          <w:lang w:val="en-GB"/>
        </w:rPr>
        <w:t>6</w:t>
      </w:r>
      <w:r w:rsidRPr="000C454F">
        <w:rPr>
          <w:szCs w:val="24"/>
          <w:lang w:val="kk-KZ"/>
        </w:rPr>
        <w:t xml:space="preserve"> беттен тұрады. Суреттер саны – 19, қолданылған әдебиеттер тізімі – 46, қосымшалар – 3.</w:t>
      </w:r>
    </w:p>
    <w:p w14:paraId="2A75D028" w14:textId="77777777" w:rsidR="00DC6B59" w:rsidRPr="000C454F" w:rsidRDefault="00DC6B59" w:rsidP="00DC6B59">
      <w:pPr>
        <w:spacing w:line="360" w:lineRule="auto"/>
        <w:rPr>
          <w:szCs w:val="24"/>
          <w:lang w:val="kk-KZ"/>
        </w:rPr>
      </w:pPr>
      <w:r w:rsidRPr="000C454F">
        <w:rPr>
          <w:szCs w:val="24"/>
          <w:lang w:val="kk-KZ"/>
        </w:rPr>
        <w:t>РЕКОНДЕНСАТТАР, ОПТИКАЛЫҚ СПЕКТРЛЕР, СЫНУ КОЭФФИЦИЕНТІ, ТЫҒЫЗДЫҚ, ТЕМПЕРАТУРА, ЭВОЛЮЦИЯ, ҚҰРЫЛЫМ</w:t>
      </w:r>
    </w:p>
    <w:p w14:paraId="04BF5B69" w14:textId="77777777" w:rsidR="00DC6B59" w:rsidRPr="000C454F" w:rsidRDefault="00DC6B59" w:rsidP="00DC6B59">
      <w:pPr>
        <w:spacing w:line="360" w:lineRule="auto"/>
        <w:rPr>
          <w:szCs w:val="24"/>
          <w:lang w:val="kk-KZ"/>
        </w:rPr>
      </w:pPr>
      <w:r w:rsidRPr="000C454F">
        <w:rPr>
          <w:i/>
          <w:szCs w:val="24"/>
          <w:lang w:val="kk-KZ"/>
        </w:rPr>
        <w:t>Зерттеу нысаны</w:t>
      </w:r>
      <w:r w:rsidRPr="000C454F">
        <w:rPr>
          <w:szCs w:val="24"/>
          <w:lang w:val="kk-KZ"/>
        </w:rPr>
        <w:t xml:space="preserve"> – Зерттеу нысандары азотпен және аргонмен әр түрлі концентрациялық қатынастағы су, этанол және метанол болып табылады. </w:t>
      </w:r>
    </w:p>
    <w:p w14:paraId="3C228C8F" w14:textId="77777777" w:rsidR="00DC6B59" w:rsidRPr="000C454F" w:rsidRDefault="00DC6B59" w:rsidP="00DC6B59">
      <w:pPr>
        <w:spacing w:line="360" w:lineRule="auto"/>
        <w:rPr>
          <w:szCs w:val="24"/>
          <w:lang w:val="kk-KZ"/>
        </w:rPr>
      </w:pPr>
      <w:r w:rsidRPr="000C454F">
        <w:rPr>
          <w:i/>
          <w:szCs w:val="24"/>
          <w:lang w:val="kk-KZ"/>
        </w:rPr>
        <w:t>Зерттеулер мақсаты –</w:t>
      </w:r>
      <w:r w:rsidRPr="000C454F">
        <w:rPr>
          <w:szCs w:val="24"/>
          <w:lang w:val="kk-KZ"/>
        </w:rPr>
        <w:t xml:space="preserve"> Жобаның мақсаты зерттелінетін заттардың төмен және аса төмен температураларда қатт</w:t>
      </w:r>
      <w:r>
        <w:rPr>
          <w:szCs w:val="24"/>
          <w:lang w:val="kk-KZ"/>
        </w:rPr>
        <w:t>ы</w:t>
      </w:r>
      <w:r w:rsidRPr="000C454F">
        <w:rPr>
          <w:szCs w:val="24"/>
          <w:lang w:val="kk-KZ"/>
        </w:rPr>
        <w:t xml:space="preserve"> ерітінділеріндегі құрылымды-фазалық айналулардың және релаксациялық процестердің нәтижесінде түзілетін сутекті байланысқан молекула реконденсаттарының жұқа үлдірдерінің қалыптасу процестерін және қасиеттерінің эволюцияларын зерттеу болып табылады.</w:t>
      </w:r>
    </w:p>
    <w:p w14:paraId="14771362" w14:textId="77777777" w:rsidR="00DC6B59" w:rsidRPr="000C454F" w:rsidRDefault="00DC6B59" w:rsidP="00DC6B59">
      <w:pPr>
        <w:tabs>
          <w:tab w:val="left" w:pos="0"/>
        </w:tabs>
        <w:autoSpaceDE w:val="0"/>
        <w:autoSpaceDN w:val="0"/>
        <w:adjustRightInd w:val="0"/>
        <w:spacing w:line="360" w:lineRule="auto"/>
        <w:contextualSpacing/>
        <w:rPr>
          <w:rFonts w:eastAsia="Calibri"/>
          <w:color w:val="000000"/>
          <w:spacing w:val="2"/>
          <w:szCs w:val="24"/>
          <w:lang w:val="kk-KZ" w:eastAsia="en-US"/>
        </w:rPr>
      </w:pPr>
      <w:r w:rsidRPr="000C454F">
        <w:rPr>
          <w:rFonts w:eastAsia="Calibri"/>
          <w:i/>
          <w:szCs w:val="24"/>
          <w:lang w:val="kk-KZ" w:eastAsia="en-US"/>
        </w:rPr>
        <w:t>Зерттеу жаңалығы –</w:t>
      </w:r>
      <w:r w:rsidRPr="000C454F">
        <w:rPr>
          <w:rFonts w:eastAsia="Calibri"/>
          <w:szCs w:val="24"/>
          <w:lang w:val="kk-KZ" w:eastAsia="en-US"/>
        </w:rPr>
        <w:t xml:space="preserve"> </w:t>
      </w:r>
      <w:r w:rsidRPr="000C454F">
        <w:rPr>
          <w:rFonts w:eastAsia="Calibri"/>
          <w:color w:val="000000"/>
          <w:spacing w:val="2"/>
          <w:szCs w:val="24"/>
          <w:lang w:val="kk-KZ" w:eastAsia="en-US"/>
        </w:rPr>
        <w:t>Жоба реконденсаттардың түзілу процестерін, олардың қасиеттерін және түзілетін ұсақ дисперсті орталардағы құрылымды-фазалық айналуларды кешенді зерттеуге бағытталған.</w:t>
      </w:r>
    </w:p>
    <w:p w14:paraId="372F4A61" w14:textId="77777777" w:rsidR="00DC6B59" w:rsidRPr="000C454F" w:rsidRDefault="00DC6B59" w:rsidP="00DC6B59">
      <w:pPr>
        <w:spacing w:line="360" w:lineRule="auto"/>
        <w:rPr>
          <w:szCs w:val="24"/>
          <w:highlight w:val="yellow"/>
          <w:lang w:val="kk-KZ"/>
        </w:rPr>
      </w:pPr>
      <w:r w:rsidRPr="000C454F">
        <w:rPr>
          <w:i/>
          <w:szCs w:val="24"/>
          <w:lang w:val="kk-KZ"/>
        </w:rPr>
        <w:t>Соңғы нәтижелердің қысқаша сипаттамасы</w:t>
      </w:r>
      <w:r w:rsidRPr="000C454F">
        <w:rPr>
          <w:szCs w:val="24"/>
          <w:lang w:val="kk-KZ"/>
        </w:rPr>
        <w:t xml:space="preserve"> –</w:t>
      </w:r>
      <w:r>
        <w:rPr>
          <w:szCs w:val="24"/>
          <w:lang w:val="kk-KZ"/>
        </w:rPr>
        <w:t xml:space="preserve"> </w:t>
      </w:r>
      <w:r w:rsidRPr="000C454F">
        <w:rPr>
          <w:noProof/>
          <w:szCs w:val="24"/>
          <w:lang w:val="kk-KZ"/>
        </w:rPr>
        <w:t xml:space="preserve">Азот пен аргон криоматрицасындағы судың, метанолдың және этанолдың полиагрегаттарында термикалық түрде ынталандырылған құрылымдық-фазалық түрленулерді анықтау. </w:t>
      </w:r>
      <w:r w:rsidRPr="000C454F">
        <w:rPr>
          <w:szCs w:val="24"/>
          <w:highlight w:val="yellow"/>
          <w:lang w:val="kk-KZ"/>
        </w:rPr>
        <w:t xml:space="preserve"> </w:t>
      </w:r>
    </w:p>
    <w:p w14:paraId="2C45326C" w14:textId="77777777" w:rsidR="00DC6B59" w:rsidRPr="000C454F" w:rsidRDefault="00DC6B59" w:rsidP="00DC6B59">
      <w:pPr>
        <w:spacing w:line="360" w:lineRule="auto"/>
        <w:rPr>
          <w:color w:val="000000"/>
          <w:spacing w:val="2"/>
          <w:szCs w:val="24"/>
          <w:lang w:val="kk-KZ"/>
        </w:rPr>
      </w:pPr>
      <w:r w:rsidRPr="000C454F">
        <w:rPr>
          <w:i/>
          <w:szCs w:val="24"/>
          <w:lang w:val="kk-KZ"/>
        </w:rPr>
        <w:t>Қолданылу аймағы</w:t>
      </w:r>
      <w:r w:rsidRPr="000C454F">
        <w:rPr>
          <w:szCs w:val="24"/>
          <w:lang w:val="kk-KZ"/>
        </w:rPr>
        <w:t xml:space="preserve"> –</w:t>
      </w:r>
      <w:r w:rsidRPr="000C454F">
        <w:rPr>
          <w:color w:val="000000"/>
          <w:spacing w:val="2"/>
          <w:szCs w:val="24"/>
          <w:lang w:val="kk-KZ"/>
        </w:rPr>
        <w:t xml:space="preserve">ИҚ-диапазонда ғарыш кеңістігінің оптикалық бақылаулары үшін верификациялық базаны қалыптастыру сатыларының бірі орындалады. </w:t>
      </w:r>
    </w:p>
    <w:p w14:paraId="75AC2223" w14:textId="77777777" w:rsidR="00DC6B59" w:rsidRPr="000C454F" w:rsidRDefault="00DC6B59" w:rsidP="00DC6B59">
      <w:pPr>
        <w:spacing w:line="360" w:lineRule="auto"/>
        <w:rPr>
          <w:i/>
          <w:szCs w:val="24"/>
          <w:lang w:val="kk-KZ"/>
        </w:rPr>
      </w:pPr>
      <w:r w:rsidRPr="000C454F">
        <w:rPr>
          <w:i/>
          <w:szCs w:val="24"/>
          <w:lang w:val="kk-KZ"/>
        </w:rPr>
        <w:t>Ғылыми зертхана –</w:t>
      </w:r>
      <w:r w:rsidRPr="000C454F">
        <w:rPr>
          <w:szCs w:val="24"/>
          <w:lang w:val="kk-KZ"/>
        </w:rPr>
        <w:t>Барлық тәжірибелі нәтижелер әл-Фараби атындағы Қазақ Ұлттық университетінің эксперименттік және теориялық физика ғылыми зерттеу институтының Криофизика және криотехнология лабораториясында алынды</w:t>
      </w:r>
    </w:p>
    <w:p w14:paraId="67A68ECD" w14:textId="77777777" w:rsidR="00DC6B59" w:rsidRPr="000C454F" w:rsidRDefault="00DC6B59" w:rsidP="00DC6B59">
      <w:pPr>
        <w:spacing w:line="360" w:lineRule="auto"/>
        <w:rPr>
          <w:szCs w:val="24"/>
          <w:lang w:val="kk-KZ"/>
        </w:rPr>
      </w:pPr>
      <w:r w:rsidRPr="000C454F">
        <w:rPr>
          <w:szCs w:val="24"/>
          <w:lang w:val="kk-KZ"/>
        </w:rPr>
        <w:t>Жобаның этаптарын орындауға қолданылатын</w:t>
      </w:r>
      <w:r w:rsidRPr="000C454F">
        <w:rPr>
          <w:i/>
          <w:szCs w:val="24"/>
          <w:lang w:val="kk-KZ"/>
        </w:rPr>
        <w:t xml:space="preserve"> ғылыми-зертханалық құрылғылар </w:t>
      </w:r>
      <w:r w:rsidRPr="000C454F">
        <w:rPr>
          <w:szCs w:val="24"/>
          <w:lang w:val="kk-KZ"/>
        </w:rPr>
        <w:t>–  лабораторияның тәжірибелік негізі, температуралық диапазоны Т=12 К және вакуумды камерадағы қысым Р=10</w:t>
      </w:r>
      <w:r w:rsidRPr="000C454F">
        <w:rPr>
          <w:szCs w:val="24"/>
          <w:vertAlign w:val="superscript"/>
          <w:lang w:val="kk-KZ"/>
        </w:rPr>
        <w:t>-5</w:t>
      </w:r>
      <w:r w:rsidRPr="000C454F">
        <w:rPr>
          <w:szCs w:val="24"/>
          <w:lang w:val="kk-KZ"/>
        </w:rPr>
        <w:t xml:space="preserve"> Па, әмбебап криогенді вакуумды спектрофотометр болып табылады.</w:t>
      </w:r>
    </w:p>
    <w:p w14:paraId="7BC13280" w14:textId="77777777" w:rsidR="00DC6B59" w:rsidRPr="00340B1A" w:rsidRDefault="00DC6B59" w:rsidP="00DC6B59">
      <w:pPr>
        <w:spacing w:line="360" w:lineRule="auto"/>
        <w:rPr>
          <w:szCs w:val="24"/>
          <w:lang w:val="kk-KZ"/>
        </w:rPr>
      </w:pPr>
      <w:r w:rsidRPr="000C454F">
        <w:rPr>
          <w:i/>
          <w:szCs w:val="24"/>
          <w:lang w:val="kk-KZ"/>
        </w:rPr>
        <w:t>Зерттеу әдістері</w:t>
      </w:r>
      <w:r w:rsidRPr="000C454F">
        <w:rPr>
          <w:szCs w:val="24"/>
          <w:lang w:val="kk-KZ"/>
        </w:rPr>
        <w:t xml:space="preserve"> – Криовакуумді конденсаттардың жұқа қабықшасының тербелмелі спектрлерін ИҚ-спектрометрлік талдау әдісі;</w:t>
      </w:r>
      <w:r>
        <w:rPr>
          <w:szCs w:val="24"/>
          <w:lang w:val="kk-KZ"/>
        </w:rPr>
        <w:t xml:space="preserve"> к</w:t>
      </w:r>
      <w:r w:rsidRPr="000C454F">
        <w:rPr>
          <w:szCs w:val="24"/>
          <w:lang w:val="kk-KZ"/>
        </w:rPr>
        <w:t>онденсация жылдамдығын, қабықшаның қалыңдығын, үлгінің тығыздығын және сыну коэффициентін өлшеуге арналған екісәулелік лазерлі интерферометрия әдісі;</w:t>
      </w:r>
      <w:r>
        <w:rPr>
          <w:szCs w:val="24"/>
          <w:lang w:val="kk-KZ"/>
        </w:rPr>
        <w:t xml:space="preserve"> ү</w:t>
      </w:r>
      <w:r w:rsidRPr="000C454F">
        <w:rPr>
          <w:szCs w:val="24"/>
          <w:lang w:val="kk-KZ"/>
        </w:rPr>
        <w:t>лгінің күйін термодесорбционды талдау әдісі</w:t>
      </w:r>
      <w:r w:rsidRPr="00340B1A">
        <w:rPr>
          <w:szCs w:val="24"/>
          <w:lang w:val="kk-KZ"/>
        </w:rPr>
        <w:t>.</w:t>
      </w:r>
    </w:p>
    <w:p w14:paraId="3DBB4526" w14:textId="77777777" w:rsidR="00DC6B59" w:rsidRPr="000C454F" w:rsidRDefault="00DC6B59" w:rsidP="00DC6B59">
      <w:pPr>
        <w:spacing w:line="360" w:lineRule="auto"/>
        <w:rPr>
          <w:szCs w:val="24"/>
          <w:lang w:val="kk-KZ"/>
        </w:rPr>
      </w:pPr>
      <w:r w:rsidRPr="000C454F">
        <w:rPr>
          <w:i/>
          <w:szCs w:val="24"/>
          <w:lang w:val="kk-KZ"/>
        </w:rPr>
        <w:t xml:space="preserve">Апробация базалары – </w:t>
      </w:r>
      <w:r w:rsidRPr="000C454F">
        <w:rPr>
          <w:szCs w:val="24"/>
          <w:lang w:val="kk-KZ"/>
        </w:rPr>
        <w:t xml:space="preserve">зерттеу нәтижелері халықаралық конференцияларда баяндалды (жеке қатысумен баяндама жасалынды) </w:t>
      </w:r>
    </w:p>
    <w:p w14:paraId="06830A0D" w14:textId="545884F7" w:rsidR="00143F13" w:rsidRPr="00306D10" w:rsidRDefault="00DC6B59" w:rsidP="00DC6B59">
      <w:pPr>
        <w:spacing w:line="360" w:lineRule="auto"/>
        <w:rPr>
          <w:szCs w:val="24"/>
          <w:lang w:val="en-US"/>
        </w:rPr>
      </w:pPr>
      <w:r w:rsidRPr="000C454F">
        <w:rPr>
          <w:i/>
          <w:szCs w:val="24"/>
          <w:lang w:val="kk-KZ"/>
        </w:rPr>
        <w:t xml:space="preserve">Енгізу </w:t>
      </w:r>
      <w:r w:rsidRPr="000C454F">
        <w:rPr>
          <w:szCs w:val="24"/>
          <w:lang w:val="kk-KZ"/>
        </w:rPr>
        <w:t>–</w:t>
      </w:r>
      <w:r w:rsidRPr="000C454F">
        <w:rPr>
          <w:szCs w:val="24"/>
        </w:rPr>
        <w:t xml:space="preserve"> </w:t>
      </w:r>
      <w:r w:rsidRPr="000C454F">
        <w:rPr>
          <w:szCs w:val="24"/>
          <w:lang w:val="kk-KZ"/>
        </w:rPr>
        <w:t>астрофизиика</w:t>
      </w:r>
      <w:r w:rsidRPr="000C454F">
        <w:rPr>
          <w:szCs w:val="24"/>
        </w:rPr>
        <w:t>, нанотехнологи</w:t>
      </w:r>
      <w:r w:rsidRPr="000C454F">
        <w:rPr>
          <w:szCs w:val="24"/>
          <w:lang w:val="kk-KZ"/>
        </w:rPr>
        <w:t>я</w:t>
      </w:r>
      <w:r w:rsidRPr="000C454F">
        <w:rPr>
          <w:szCs w:val="24"/>
        </w:rPr>
        <w:t>, материал</w:t>
      </w:r>
      <w:r w:rsidRPr="000C454F">
        <w:rPr>
          <w:szCs w:val="24"/>
          <w:lang w:val="kk-KZ"/>
        </w:rPr>
        <w:t>тану</w:t>
      </w:r>
      <w:r w:rsidR="00143F13" w:rsidRPr="00306D10">
        <w:rPr>
          <w:szCs w:val="24"/>
          <w:lang w:val="en-US"/>
        </w:rPr>
        <w:br w:type="page"/>
      </w:r>
    </w:p>
    <w:p w14:paraId="6C25578E" w14:textId="23098FBC" w:rsidR="00143F13" w:rsidRPr="00306D10" w:rsidRDefault="00143F13" w:rsidP="00143F13">
      <w:pPr>
        <w:spacing w:line="360" w:lineRule="auto"/>
        <w:ind w:firstLine="0"/>
        <w:jc w:val="center"/>
        <w:rPr>
          <w:szCs w:val="24"/>
          <w:lang w:val="en-US"/>
        </w:rPr>
      </w:pPr>
      <w:r>
        <w:rPr>
          <w:szCs w:val="24"/>
          <w:lang w:val="en-GB"/>
        </w:rPr>
        <w:lastRenderedPageBreak/>
        <w:t>ABSTRACT</w:t>
      </w:r>
    </w:p>
    <w:p w14:paraId="7E4BD4E6" w14:textId="10CF15E2" w:rsidR="001F1C6E" w:rsidRPr="001F1C6E" w:rsidRDefault="001F1C6E" w:rsidP="001F1C6E">
      <w:pPr>
        <w:spacing w:line="360" w:lineRule="auto"/>
        <w:ind w:firstLine="708"/>
        <w:rPr>
          <w:szCs w:val="24"/>
          <w:lang w:val="en-US"/>
        </w:rPr>
      </w:pPr>
      <w:r w:rsidRPr="001F1C6E">
        <w:rPr>
          <w:szCs w:val="24"/>
          <w:lang w:val="en-US"/>
        </w:rPr>
        <w:t xml:space="preserve">The report consists of </w:t>
      </w:r>
      <w:r w:rsidR="004D7351">
        <w:rPr>
          <w:szCs w:val="24"/>
          <w:lang w:val="en-US"/>
        </w:rPr>
        <w:t>56</w:t>
      </w:r>
      <w:r w:rsidRPr="001F1C6E">
        <w:rPr>
          <w:szCs w:val="24"/>
          <w:lang w:val="en-US"/>
        </w:rPr>
        <w:t xml:space="preserve"> pages. Number of pictures - 19, list of used literature - 46, appendices - 3.</w:t>
      </w:r>
    </w:p>
    <w:p w14:paraId="3E336491" w14:textId="02195893" w:rsidR="001F1C6E" w:rsidRPr="001F1C6E" w:rsidRDefault="001F1C6E" w:rsidP="001F1C6E">
      <w:pPr>
        <w:spacing w:line="360" w:lineRule="auto"/>
        <w:ind w:firstLine="708"/>
        <w:rPr>
          <w:szCs w:val="24"/>
          <w:lang w:val="en-US"/>
        </w:rPr>
      </w:pPr>
      <w:r w:rsidRPr="001F1C6E">
        <w:rPr>
          <w:szCs w:val="24"/>
          <w:lang w:val="en-US"/>
        </w:rPr>
        <w:t xml:space="preserve">RECONDENSATES, OPTICAL </w:t>
      </w:r>
      <w:r w:rsidRPr="001F1C6E">
        <w:rPr>
          <w:szCs w:val="24"/>
          <w:lang w:val="en-US"/>
        </w:rPr>
        <w:t>SPECTRA</w:t>
      </w:r>
      <w:r w:rsidRPr="001F1C6E">
        <w:rPr>
          <w:szCs w:val="24"/>
          <w:lang w:val="en-US"/>
        </w:rPr>
        <w:t xml:space="preserve">, </w:t>
      </w:r>
      <w:r w:rsidRPr="001F1C6E">
        <w:rPr>
          <w:szCs w:val="24"/>
          <w:lang w:val="en-US"/>
        </w:rPr>
        <w:t>REFRACTIVE INDEX</w:t>
      </w:r>
      <w:r w:rsidRPr="001F1C6E">
        <w:rPr>
          <w:szCs w:val="24"/>
          <w:lang w:val="en-US"/>
        </w:rPr>
        <w:t>, DENSITY, TEMPERATURE, EVOLUTION, STRUCTURE</w:t>
      </w:r>
    </w:p>
    <w:p w14:paraId="54A5EB36" w14:textId="77777777" w:rsidR="001F1C6E" w:rsidRPr="001F1C6E" w:rsidRDefault="001F1C6E" w:rsidP="001F1C6E">
      <w:pPr>
        <w:spacing w:line="360" w:lineRule="auto"/>
        <w:ind w:firstLine="708"/>
        <w:rPr>
          <w:szCs w:val="24"/>
          <w:lang w:val="en-US"/>
        </w:rPr>
      </w:pPr>
      <w:r w:rsidRPr="001F1C6E">
        <w:rPr>
          <w:i/>
          <w:iCs/>
          <w:szCs w:val="24"/>
          <w:lang w:val="en-US"/>
        </w:rPr>
        <w:t>Object of research</w:t>
      </w:r>
      <w:r w:rsidRPr="001F1C6E">
        <w:rPr>
          <w:szCs w:val="24"/>
          <w:lang w:val="en-US"/>
        </w:rPr>
        <w:t xml:space="preserve"> - Objects of research are water, ethanol and methanol in different concentrations with nitrogen and argon.</w:t>
      </w:r>
    </w:p>
    <w:p w14:paraId="7C3D5CF7" w14:textId="77777777" w:rsidR="001F1C6E" w:rsidRPr="001F1C6E" w:rsidRDefault="001F1C6E" w:rsidP="001F1C6E">
      <w:pPr>
        <w:spacing w:line="360" w:lineRule="auto"/>
        <w:ind w:firstLine="708"/>
        <w:rPr>
          <w:szCs w:val="24"/>
          <w:lang w:val="en-US"/>
        </w:rPr>
      </w:pPr>
      <w:r w:rsidRPr="001F1C6E">
        <w:rPr>
          <w:i/>
          <w:iCs/>
          <w:szCs w:val="24"/>
          <w:lang w:val="en-US"/>
        </w:rPr>
        <w:t>The purpose of the project</w:t>
      </w:r>
      <w:r w:rsidRPr="001F1C6E">
        <w:rPr>
          <w:szCs w:val="24"/>
          <w:lang w:val="en-US"/>
        </w:rPr>
        <w:t xml:space="preserve"> - The purpose of the project is to study the processes of formation and evolution of the properties of thin films of hydrogen-bound molecule condensates formed as a result of structural-phase rotations and relaxation processes in solid solutions of the studied substances at low and very low temperatures.</w:t>
      </w:r>
    </w:p>
    <w:p w14:paraId="59247494" w14:textId="77777777" w:rsidR="001F1C6E" w:rsidRPr="001F1C6E" w:rsidRDefault="001F1C6E" w:rsidP="001F1C6E">
      <w:pPr>
        <w:spacing w:line="360" w:lineRule="auto"/>
        <w:ind w:firstLine="708"/>
        <w:rPr>
          <w:szCs w:val="24"/>
          <w:lang w:val="en-US"/>
        </w:rPr>
      </w:pPr>
      <w:r w:rsidRPr="001F1C6E">
        <w:rPr>
          <w:i/>
          <w:iCs/>
          <w:szCs w:val="24"/>
          <w:lang w:val="en-US"/>
        </w:rPr>
        <w:t>Novelty of the research</w:t>
      </w:r>
      <w:r w:rsidRPr="001F1C6E">
        <w:rPr>
          <w:szCs w:val="24"/>
          <w:lang w:val="en-US"/>
        </w:rPr>
        <w:t xml:space="preserve"> - The project is aimed at a comprehensive study of the processes of formation of condensates, their properties and structural-phase rotations in the formed finely dispersed media.</w:t>
      </w:r>
    </w:p>
    <w:p w14:paraId="66992D8D" w14:textId="77777777" w:rsidR="001F1C6E" w:rsidRPr="001F1C6E" w:rsidRDefault="001F1C6E" w:rsidP="001F1C6E">
      <w:pPr>
        <w:spacing w:line="360" w:lineRule="auto"/>
        <w:ind w:firstLine="708"/>
        <w:rPr>
          <w:szCs w:val="24"/>
          <w:lang w:val="en-US"/>
        </w:rPr>
      </w:pPr>
      <w:r w:rsidRPr="001F1C6E">
        <w:rPr>
          <w:i/>
          <w:iCs/>
          <w:szCs w:val="24"/>
          <w:lang w:val="en-US"/>
        </w:rPr>
        <w:t>A brief description of the final results</w:t>
      </w:r>
      <w:r w:rsidRPr="001F1C6E">
        <w:rPr>
          <w:szCs w:val="24"/>
          <w:lang w:val="en-US"/>
        </w:rPr>
        <w:t xml:space="preserve"> is the identification of thermally stimulated structural-phase changes in the </w:t>
      </w:r>
      <w:proofErr w:type="spellStart"/>
      <w:r w:rsidRPr="001F1C6E">
        <w:rPr>
          <w:szCs w:val="24"/>
          <w:lang w:val="en-US"/>
        </w:rPr>
        <w:t>polyaggregates</w:t>
      </w:r>
      <w:proofErr w:type="spellEnd"/>
      <w:r w:rsidRPr="001F1C6E">
        <w:rPr>
          <w:szCs w:val="24"/>
          <w:lang w:val="en-US"/>
        </w:rPr>
        <w:t xml:space="preserve"> of water, methanol and ethanol in the cryometry of nitrogen and argon.</w:t>
      </w:r>
    </w:p>
    <w:p w14:paraId="1D75679F" w14:textId="77777777" w:rsidR="001F1C6E" w:rsidRPr="001F1C6E" w:rsidRDefault="001F1C6E" w:rsidP="001F1C6E">
      <w:pPr>
        <w:spacing w:line="360" w:lineRule="auto"/>
        <w:ind w:firstLine="708"/>
        <w:rPr>
          <w:szCs w:val="24"/>
          <w:lang w:val="en-US"/>
        </w:rPr>
      </w:pPr>
      <w:r w:rsidRPr="001F1C6E">
        <w:rPr>
          <w:i/>
          <w:iCs/>
          <w:szCs w:val="24"/>
          <w:lang w:val="en-US"/>
        </w:rPr>
        <w:t>Scope</w:t>
      </w:r>
      <w:r w:rsidRPr="001F1C6E">
        <w:rPr>
          <w:szCs w:val="24"/>
          <w:lang w:val="en-US"/>
        </w:rPr>
        <w:t xml:space="preserve"> - one of the stages of forming a verification base for optical observations of outer space in the IR range.</w:t>
      </w:r>
    </w:p>
    <w:p w14:paraId="3C14F9BB" w14:textId="77777777" w:rsidR="001F1C6E" w:rsidRPr="001F1C6E" w:rsidRDefault="001F1C6E" w:rsidP="001F1C6E">
      <w:pPr>
        <w:spacing w:line="360" w:lineRule="auto"/>
        <w:ind w:firstLine="708"/>
        <w:rPr>
          <w:szCs w:val="24"/>
          <w:lang w:val="en-US"/>
        </w:rPr>
      </w:pPr>
      <w:r w:rsidRPr="001F1C6E">
        <w:rPr>
          <w:i/>
          <w:iCs/>
          <w:szCs w:val="24"/>
          <w:lang w:val="en-US"/>
        </w:rPr>
        <w:t>Scientific laboratory</w:t>
      </w:r>
      <w:r w:rsidRPr="001F1C6E">
        <w:rPr>
          <w:szCs w:val="24"/>
          <w:lang w:val="en-US"/>
        </w:rPr>
        <w:t xml:space="preserve"> - All experimental results were obtained in the Laboratory of Cryophysics and Cryotechnology of the Research Institute of Experimental and Theoretical Physics of Al-</w:t>
      </w:r>
      <w:proofErr w:type="spellStart"/>
      <w:r w:rsidRPr="001F1C6E">
        <w:rPr>
          <w:szCs w:val="24"/>
          <w:lang w:val="en-US"/>
        </w:rPr>
        <w:t>Farabi</w:t>
      </w:r>
      <w:proofErr w:type="spellEnd"/>
      <w:r w:rsidRPr="001F1C6E">
        <w:rPr>
          <w:szCs w:val="24"/>
          <w:lang w:val="en-US"/>
        </w:rPr>
        <w:t xml:space="preserve"> Kazakh National University</w:t>
      </w:r>
    </w:p>
    <w:p w14:paraId="0BBD52E7" w14:textId="77777777" w:rsidR="001F1C6E" w:rsidRPr="001F1C6E" w:rsidRDefault="001F1C6E" w:rsidP="001F1C6E">
      <w:pPr>
        <w:spacing w:line="360" w:lineRule="auto"/>
        <w:ind w:firstLine="708"/>
        <w:rPr>
          <w:szCs w:val="24"/>
          <w:lang w:val="en-US"/>
        </w:rPr>
      </w:pPr>
      <w:r w:rsidRPr="001F1C6E">
        <w:rPr>
          <w:i/>
          <w:iCs/>
          <w:szCs w:val="24"/>
          <w:lang w:val="en-US"/>
        </w:rPr>
        <w:t>The scientific and laboratory equipment</w:t>
      </w:r>
      <w:r w:rsidRPr="001F1C6E">
        <w:rPr>
          <w:szCs w:val="24"/>
          <w:lang w:val="en-US"/>
        </w:rPr>
        <w:t xml:space="preserve"> used to implement the stages of the project is a practical basis of the laboratory, a universal cryogenic vacuum spectrophotometer with a temperature range T = 12 K and a pressure in the vacuum chamber P = 10-5 Pa.</w:t>
      </w:r>
    </w:p>
    <w:p w14:paraId="792224D5" w14:textId="77777777" w:rsidR="001F1C6E" w:rsidRPr="001F1C6E" w:rsidRDefault="001F1C6E" w:rsidP="001F1C6E">
      <w:pPr>
        <w:spacing w:line="360" w:lineRule="auto"/>
        <w:ind w:firstLine="708"/>
        <w:rPr>
          <w:szCs w:val="24"/>
          <w:lang w:val="en-US"/>
        </w:rPr>
      </w:pPr>
      <w:r w:rsidRPr="001F1C6E">
        <w:rPr>
          <w:i/>
          <w:iCs/>
          <w:szCs w:val="24"/>
          <w:lang w:val="en-US"/>
        </w:rPr>
        <w:t>Research methods</w:t>
      </w:r>
      <w:r w:rsidRPr="001F1C6E">
        <w:rPr>
          <w:szCs w:val="24"/>
          <w:lang w:val="en-US"/>
        </w:rPr>
        <w:t xml:space="preserve"> - IR-spectrometric analysis of oscillating spectra of a thin film of cryovacuum condensates; two-beam laser interferometry method for measuring condensation rate, film thickness, sample density and refractive index; method of </w:t>
      </w:r>
      <w:proofErr w:type="spellStart"/>
      <w:r w:rsidRPr="001F1C6E">
        <w:rPr>
          <w:szCs w:val="24"/>
          <w:lang w:val="en-US"/>
        </w:rPr>
        <w:t>thermodesorption</w:t>
      </w:r>
      <w:proofErr w:type="spellEnd"/>
      <w:r w:rsidRPr="001F1C6E">
        <w:rPr>
          <w:szCs w:val="24"/>
          <w:lang w:val="en-US"/>
        </w:rPr>
        <w:t xml:space="preserve"> analysis of the state of the sample.</w:t>
      </w:r>
    </w:p>
    <w:p w14:paraId="2DEBF312" w14:textId="77777777" w:rsidR="001F1C6E" w:rsidRPr="001F1C6E" w:rsidRDefault="001F1C6E" w:rsidP="001F1C6E">
      <w:pPr>
        <w:spacing w:line="360" w:lineRule="auto"/>
        <w:ind w:firstLine="708"/>
        <w:rPr>
          <w:szCs w:val="24"/>
          <w:lang w:val="en-US"/>
        </w:rPr>
      </w:pPr>
      <w:r w:rsidRPr="001F1C6E">
        <w:rPr>
          <w:i/>
          <w:iCs/>
          <w:szCs w:val="24"/>
          <w:lang w:val="en-US"/>
        </w:rPr>
        <w:t>Approbation bases</w:t>
      </w:r>
      <w:r w:rsidRPr="001F1C6E">
        <w:rPr>
          <w:szCs w:val="24"/>
          <w:lang w:val="en-US"/>
        </w:rPr>
        <w:t xml:space="preserve"> - the results of the study were presented at international conferences (presented in person)</w:t>
      </w:r>
    </w:p>
    <w:p w14:paraId="7691F677" w14:textId="14C253EA" w:rsidR="00F728C2" w:rsidRDefault="001F1C6E" w:rsidP="001F1C6E">
      <w:pPr>
        <w:spacing w:line="360" w:lineRule="auto"/>
        <w:ind w:firstLine="708"/>
        <w:rPr>
          <w:i/>
          <w:szCs w:val="24"/>
          <w:lang w:val="kk-KZ"/>
        </w:rPr>
      </w:pPr>
      <w:r w:rsidRPr="001F1C6E">
        <w:rPr>
          <w:i/>
          <w:iCs/>
          <w:szCs w:val="24"/>
          <w:lang w:val="en-US"/>
        </w:rPr>
        <w:t>Implementation</w:t>
      </w:r>
      <w:r w:rsidRPr="001F1C6E">
        <w:rPr>
          <w:szCs w:val="24"/>
          <w:lang w:val="en-US"/>
        </w:rPr>
        <w:t xml:space="preserve"> - astrophysics, nanotechnology, materials science</w:t>
      </w:r>
      <w:r w:rsidR="00F728C2" w:rsidRPr="00F728C2">
        <w:rPr>
          <w:i/>
          <w:szCs w:val="24"/>
          <w:lang w:val="kk-KZ"/>
        </w:rPr>
        <w:t>.</w:t>
      </w:r>
    </w:p>
    <w:p w14:paraId="06E94031" w14:textId="77777777" w:rsidR="00F728C2" w:rsidRDefault="00F728C2">
      <w:pPr>
        <w:spacing w:after="200" w:line="276" w:lineRule="auto"/>
        <w:ind w:firstLine="0"/>
        <w:jc w:val="left"/>
        <w:rPr>
          <w:i/>
          <w:szCs w:val="24"/>
          <w:lang w:val="kk-KZ"/>
        </w:rPr>
      </w:pPr>
      <w:r>
        <w:rPr>
          <w:i/>
          <w:szCs w:val="24"/>
          <w:lang w:val="kk-KZ"/>
        </w:rPr>
        <w:br w:type="page"/>
      </w:r>
    </w:p>
    <w:p w14:paraId="01E066C7" w14:textId="030CD8B2" w:rsidR="00F728C2" w:rsidRPr="001F1C6E" w:rsidRDefault="001F1C6E" w:rsidP="00A17DB1">
      <w:pPr>
        <w:pStyle w:val="12"/>
      </w:pPr>
      <w:bookmarkStart w:id="1" w:name="_Toc55045749"/>
      <w:r w:rsidRPr="001F1C6E">
        <w:lastRenderedPageBreak/>
        <w:t>THERMS AND DEFINITIONS</w:t>
      </w:r>
      <w:bookmarkEnd w:id="1"/>
    </w:p>
    <w:p w14:paraId="18D3822A" w14:textId="77777777" w:rsidR="00F728C2" w:rsidRPr="00C824C0" w:rsidRDefault="00F728C2" w:rsidP="00F728C2">
      <w:pPr>
        <w:spacing w:line="360" w:lineRule="auto"/>
        <w:ind w:firstLine="0"/>
        <w:rPr>
          <w:szCs w:val="24"/>
          <w:lang w:val="en-US"/>
        </w:rPr>
      </w:pPr>
    </w:p>
    <w:p w14:paraId="6663E63F" w14:textId="18D901F5" w:rsidR="00F728C2" w:rsidRPr="00C824C0" w:rsidRDefault="00C824C0" w:rsidP="00F728C2">
      <w:pPr>
        <w:spacing w:line="360" w:lineRule="auto"/>
        <w:ind w:firstLine="0"/>
        <w:rPr>
          <w:szCs w:val="24"/>
          <w:highlight w:val="yellow"/>
          <w:lang w:val="en-US"/>
        </w:rPr>
      </w:pPr>
      <w:r w:rsidRPr="00C824C0">
        <w:rPr>
          <w:szCs w:val="24"/>
          <w:lang w:val="en-US"/>
        </w:rPr>
        <w:t>This report uses terms that have the following definitions:</w:t>
      </w:r>
    </w:p>
    <w:tbl>
      <w:tblPr>
        <w:tblW w:w="9379" w:type="dxa"/>
        <w:tblLayout w:type="fixed"/>
        <w:tblLook w:val="0000" w:firstRow="0" w:lastRow="0" w:firstColumn="0" w:lastColumn="0" w:noHBand="0" w:noVBand="0"/>
      </w:tblPr>
      <w:tblGrid>
        <w:gridCol w:w="2983"/>
        <w:gridCol w:w="6396"/>
      </w:tblGrid>
      <w:tr w:rsidR="00F728C2" w:rsidRPr="009F346F" w14:paraId="2D4B319F" w14:textId="77777777" w:rsidTr="00306D10">
        <w:trPr>
          <w:trHeight w:val="757"/>
        </w:trPr>
        <w:tc>
          <w:tcPr>
            <w:tcW w:w="2983" w:type="dxa"/>
          </w:tcPr>
          <w:p w14:paraId="2184DF19" w14:textId="32A4D876" w:rsidR="00F728C2" w:rsidRPr="000C454F" w:rsidRDefault="00C824C0" w:rsidP="00306D10">
            <w:pPr>
              <w:spacing w:line="360" w:lineRule="auto"/>
              <w:ind w:firstLine="0"/>
              <w:rPr>
                <w:szCs w:val="24"/>
              </w:rPr>
            </w:pPr>
            <w:r w:rsidRPr="00C824C0">
              <w:rPr>
                <w:szCs w:val="24"/>
              </w:rPr>
              <w:t>Cryoprecipitation</w:t>
            </w:r>
          </w:p>
        </w:tc>
        <w:tc>
          <w:tcPr>
            <w:tcW w:w="6396" w:type="dxa"/>
          </w:tcPr>
          <w:p w14:paraId="016F7E41" w14:textId="0EECD108" w:rsidR="00F728C2" w:rsidRPr="00C824C0" w:rsidRDefault="00C824C0" w:rsidP="00306D10">
            <w:pPr>
              <w:spacing w:line="360" w:lineRule="auto"/>
              <w:ind w:firstLine="0"/>
              <w:rPr>
                <w:szCs w:val="24"/>
                <w:lang w:val="en-US"/>
              </w:rPr>
            </w:pPr>
            <w:r w:rsidRPr="00C824C0">
              <w:rPr>
                <w:szCs w:val="24"/>
                <w:lang w:val="en-US"/>
              </w:rPr>
              <w:t>phase formation process on a substrate from a gas phase at low temperatures</w:t>
            </w:r>
          </w:p>
        </w:tc>
      </w:tr>
      <w:tr w:rsidR="00F728C2" w:rsidRPr="009F346F" w14:paraId="089AA45D" w14:textId="77777777" w:rsidTr="00306D10">
        <w:trPr>
          <w:trHeight w:val="779"/>
        </w:trPr>
        <w:tc>
          <w:tcPr>
            <w:tcW w:w="2983" w:type="dxa"/>
          </w:tcPr>
          <w:p w14:paraId="38BB6878" w14:textId="41FFFA51" w:rsidR="00F728C2" w:rsidRPr="000C454F" w:rsidRDefault="00C824C0" w:rsidP="00306D10">
            <w:pPr>
              <w:spacing w:line="360" w:lineRule="auto"/>
              <w:ind w:firstLine="0"/>
              <w:rPr>
                <w:szCs w:val="24"/>
              </w:rPr>
            </w:pPr>
            <w:proofErr w:type="spellStart"/>
            <w:r w:rsidRPr="00C824C0">
              <w:rPr>
                <w:szCs w:val="24"/>
              </w:rPr>
              <w:t>Recondensation</w:t>
            </w:r>
            <w:proofErr w:type="spellEnd"/>
          </w:p>
        </w:tc>
        <w:tc>
          <w:tcPr>
            <w:tcW w:w="6396" w:type="dxa"/>
          </w:tcPr>
          <w:p w14:paraId="08A3A26B" w14:textId="66107D1C" w:rsidR="00F728C2" w:rsidRPr="00C824C0" w:rsidRDefault="00C824C0" w:rsidP="00306D10">
            <w:pPr>
              <w:spacing w:line="360" w:lineRule="auto"/>
              <w:ind w:firstLine="0"/>
              <w:rPr>
                <w:szCs w:val="24"/>
                <w:lang w:val="en-US"/>
              </w:rPr>
            </w:pPr>
            <w:r w:rsidRPr="00C824C0">
              <w:rPr>
                <w:szCs w:val="24"/>
                <w:lang w:val="en-US"/>
              </w:rPr>
              <w:t>process of recondensation of a substance as a result of evaporation of one of the previously co-condensed components of a mixture</w:t>
            </w:r>
          </w:p>
        </w:tc>
      </w:tr>
      <w:tr w:rsidR="00F728C2" w:rsidRPr="009F346F" w14:paraId="46C14941" w14:textId="77777777" w:rsidTr="00306D10">
        <w:trPr>
          <w:trHeight w:val="757"/>
        </w:trPr>
        <w:tc>
          <w:tcPr>
            <w:tcW w:w="2983" w:type="dxa"/>
          </w:tcPr>
          <w:p w14:paraId="2FA02DD2" w14:textId="6595F168" w:rsidR="00F728C2" w:rsidRPr="000C454F" w:rsidRDefault="00C824C0" w:rsidP="00306D10">
            <w:pPr>
              <w:spacing w:line="360" w:lineRule="auto"/>
              <w:ind w:firstLine="0"/>
              <w:rPr>
                <w:szCs w:val="24"/>
              </w:rPr>
            </w:pPr>
            <w:proofErr w:type="spellStart"/>
            <w:r w:rsidRPr="00C824C0">
              <w:rPr>
                <w:szCs w:val="24"/>
              </w:rPr>
              <w:t>Structural</w:t>
            </w:r>
            <w:proofErr w:type="spellEnd"/>
            <w:r w:rsidRPr="00C824C0">
              <w:rPr>
                <w:szCs w:val="24"/>
              </w:rPr>
              <w:t xml:space="preserve"> </w:t>
            </w:r>
            <w:proofErr w:type="spellStart"/>
            <w:r w:rsidRPr="00C824C0">
              <w:rPr>
                <w:szCs w:val="24"/>
              </w:rPr>
              <w:t>transformations</w:t>
            </w:r>
            <w:proofErr w:type="spellEnd"/>
          </w:p>
        </w:tc>
        <w:tc>
          <w:tcPr>
            <w:tcW w:w="6396" w:type="dxa"/>
          </w:tcPr>
          <w:p w14:paraId="2F0AA74F" w14:textId="6F50D967" w:rsidR="00F728C2" w:rsidRPr="00C824C0" w:rsidRDefault="00C824C0" w:rsidP="00306D10">
            <w:pPr>
              <w:spacing w:line="360" w:lineRule="auto"/>
              <w:ind w:firstLine="0"/>
              <w:rPr>
                <w:szCs w:val="24"/>
                <w:lang w:val="en-US"/>
              </w:rPr>
            </w:pPr>
            <w:r w:rsidRPr="00C824C0">
              <w:rPr>
                <w:szCs w:val="24"/>
                <w:lang w:val="en-US"/>
              </w:rPr>
              <w:t>Physical transformations in thin films of cryocondensates</w:t>
            </w:r>
          </w:p>
        </w:tc>
      </w:tr>
      <w:tr w:rsidR="00F728C2" w:rsidRPr="000C454F" w14:paraId="0D7963D3" w14:textId="77777777" w:rsidTr="00306D10">
        <w:trPr>
          <w:trHeight w:val="401"/>
        </w:trPr>
        <w:tc>
          <w:tcPr>
            <w:tcW w:w="2983" w:type="dxa"/>
          </w:tcPr>
          <w:p w14:paraId="00242E5D" w14:textId="20723C3A" w:rsidR="00F728C2" w:rsidRPr="000C454F" w:rsidRDefault="00C824C0" w:rsidP="00306D10">
            <w:pPr>
              <w:spacing w:line="360" w:lineRule="auto"/>
              <w:ind w:firstLine="0"/>
              <w:rPr>
                <w:szCs w:val="24"/>
              </w:rPr>
            </w:pPr>
            <w:proofErr w:type="spellStart"/>
            <w:r w:rsidRPr="00C824C0">
              <w:rPr>
                <w:szCs w:val="24"/>
              </w:rPr>
              <w:t>Substrate</w:t>
            </w:r>
            <w:proofErr w:type="spellEnd"/>
          </w:p>
        </w:tc>
        <w:tc>
          <w:tcPr>
            <w:tcW w:w="6396" w:type="dxa"/>
          </w:tcPr>
          <w:p w14:paraId="071360E8" w14:textId="3895257B" w:rsidR="00F728C2" w:rsidRPr="00C824C0" w:rsidRDefault="00C824C0" w:rsidP="00306D10">
            <w:pPr>
              <w:spacing w:line="360" w:lineRule="auto"/>
              <w:ind w:firstLine="0"/>
              <w:rPr>
                <w:szCs w:val="24"/>
                <w:lang w:val="en-GB"/>
              </w:rPr>
            </w:pPr>
            <w:r>
              <w:rPr>
                <w:szCs w:val="24"/>
                <w:lang w:val="en-GB"/>
              </w:rPr>
              <w:t>condensation surface</w:t>
            </w:r>
          </w:p>
        </w:tc>
      </w:tr>
      <w:tr w:rsidR="00F728C2" w:rsidRPr="009F346F" w14:paraId="5DB6DEA1" w14:textId="77777777" w:rsidTr="00306D10">
        <w:trPr>
          <w:trHeight w:val="422"/>
        </w:trPr>
        <w:tc>
          <w:tcPr>
            <w:tcW w:w="2983" w:type="dxa"/>
          </w:tcPr>
          <w:p w14:paraId="04F758B5" w14:textId="4BD45358" w:rsidR="00F728C2" w:rsidRPr="000C454F" w:rsidRDefault="00C824C0" w:rsidP="00306D10">
            <w:pPr>
              <w:spacing w:line="360" w:lineRule="auto"/>
              <w:ind w:firstLine="0"/>
              <w:rPr>
                <w:szCs w:val="24"/>
              </w:rPr>
            </w:pPr>
            <w:proofErr w:type="spellStart"/>
            <w:r w:rsidRPr="00C824C0">
              <w:rPr>
                <w:szCs w:val="24"/>
              </w:rPr>
              <w:t>Vacuum</w:t>
            </w:r>
            <w:proofErr w:type="spellEnd"/>
          </w:p>
        </w:tc>
        <w:tc>
          <w:tcPr>
            <w:tcW w:w="6396" w:type="dxa"/>
          </w:tcPr>
          <w:p w14:paraId="0D06ECCB" w14:textId="2C6C8E1D" w:rsidR="00F728C2" w:rsidRPr="00C824C0" w:rsidRDefault="00C824C0" w:rsidP="00306D10">
            <w:pPr>
              <w:spacing w:line="360" w:lineRule="auto"/>
              <w:ind w:firstLine="0"/>
              <w:rPr>
                <w:szCs w:val="24"/>
                <w:lang w:val="en-US"/>
              </w:rPr>
            </w:pPr>
            <w:r w:rsidRPr="00C824C0">
              <w:rPr>
                <w:szCs w:val="24"/>
                <w:lang w:val="en-US"/>
              </w:rPr>
              <w:t>a</w:t>
            </w:r>
            <w:r>
              <w:rPr>
                <w:szCs w:val="24"/>
                <w:lang w:val="en-US"/>
              </w:rPr>
              <w:t>n</w:t>
            </w:r>
            <w:r w:rsidRPr="00C824C0">
              <w:rPr>
                <w:szCs w:val="24"/>
                <w:lang w:val="en-US"/>
              </w:rPr>
              <w:t xml:space="preserve"> </w:t>
            </w:r>
            <w:r>
              <w:rPr>
                <w:szCs w:val="24"/>
                <w:lang w:val="en-US"/>
              </w:rPr>
              <w:t>environ</w:t>
            </w:r>
            <w:r w:rsidRPr="00C824C0">
              <w:rPr>
                <w:szCs w:val="24"/>
                <w:lang w:val="en-US"/>
              </w:rPr>
              <w:t xml:space="preserve"> that contains gas at pressures significantly below atmospheric is characterized by the ratio between the mean free path of gas molecules </w:t>
            </w:r>
            <w:r w:rsidRPr="00C824C0">
              <w:rPr>
                <w:szCs w:val="24"/>
              </w:rPr>
              <w:t>λ</w:t>
            </w:r>
            <w:r w:rsidRPr="00C824C0">
              <w:rPr>
                <w:szCs w:val="24"/>
                <w:lang w:val="en-US"/>
              </w:rPr>
              <w:t xml:space="preserve"> and the characteristic size of the medium</w:t>
            </w:r>
          </w:p>
        </w:tc>
      </w:tr>
    </w:tbl>
    <w:p w14:paraId="63F8F7F9" w14:textId="77777777" w:rsidR="00143F13" w:rsidRPr="00C824C0" w:rsidRDefault="00143F13" w:rsidP="00143F13">
      <w:pPr>
        <w:spacing w:line="360" w:lineRule="auto"/>
        <w:ind w:firstLine="708"/>
        <w:rPr>
          <w:b/>
          <w:szCs w:val="24"/>
          <w:highlight w:val="yellow"/>
          <w:lang w:val="en-US"/>
        </w:rPr>
      </w:pPr>
    </w:p>
    <w:p w14:paraId="4411D066" w14:textId="77777777" w:rsidR="00E67E68" w:rsidRPr="00A363E7" w:rsidRDefault="00264D68" w:rsidP="00E67E68">
      <w:pPr>
        <w:keepNext/>
        <w:pageBreakBefore/>
        <w:jc w:val="center"/>
        <w:outlineLvl w:val="7"/>
        <w:rPr>
          <w:b/>
          <w:bCs/>
          <w:caps/>
          <w:szCs w:val="24"/>
          <w:lang w:val="en-US"/>
        </w:rPr>
      </w:pPr>
      <w:r w:rsidRPr="004D7351">
        <w:rPr>
          <w:b/>
          <w:bCs/>
          <w:caps/>
          <w:szCs w:val="24"/>
          <w:lang w:val="en-US"/>
        </w:rPr>
        <w:lastRenderedPageBreak/>
        <w:t>CONTENT</w:t>
      </w:r>
    </w:p>
    <w:p w14:paraId="3AEFD82C" w14:textId="77777777" w:rsidR="00A363E7" w:rsidRDefault="00A363E7" w:rsidP="00A363E7">
      <w:pPr>
        <w:pStyle w:val="11"/>
        <w:tabs>
          <w:tab w:val="clear" w:pos="1320"/>
          <w:tab w:val="left" w:pos="426"/>
          <w:tab w:val="left" w:pos="9354"/>
        </w:tabs>
        <w:jc w:val="left"/>
        <w:rPr>
          <w:rStyle w:val="a4"/>
          <w:color w:val="auto"/>
          <w:u w:val="none"/>
        </w:rPr>
      </w:pPr>
      <w:bookmarkStart w:id="2" w:name="_Toc432584580"/>
      <w:bookmarkStart w:id="3" w:name="_Toc465784949"/>
      <w:bookmarkStart w:id="4" w:name="_Toc465784967"/>
      <w:bookmarkStart w:id="5" w:name="_Toc465787336"/>
      <w:bookmarkStart w:id="6" w:name="_Toc495402292"/>
    </w:p>
    <w:p w14:paraId="6C0B1A6E" w14:textId="12C56CE9"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49" w:history="1">
        <w:r w:rsidRPr="00A363E7">
          <w:rPr>
            <w:rStyle w:val="a4"/>
            <w:color w:val="auto"/>
            <w:u w:val="none"/>
          </w:rPr>
          <w:t>THERMS AND DEFINITIONS</w:t>
        </w:r>
        <w:r w:rsidRPr="00A363E7">
          <w:rPr>
            <w:webHidden/>
          </w:rPr>
          <w:tab/>
        </w:r>
        <w:r w:rsidRPr="00A363E7">
          <w:rPr>
            <w:webHidden/>
          </w:rPr>
          <w:fldChar w:fldCharType="begin"/>
        </w:r>
        <w:r w:rsidRPr="00A363E7">
          <w:rPr>
            <w:webHidden/>
          </w:rPr>
          <w:instrText xml:space="preserve"> PAGEREF _Toc55045749 \h </w:instrText>
        </w:r>
        <w:r w:rsidRPr="00A363E7">
          <w:rPr>
            <w:webHidden/>
          </w:rPr>
        </w:r>
        <w:r w:rsidRPr="00A363E7">
          <w:rPr>
            <w:webHidden/>
          </w:rPr>
          <w:fldChar w:fldCharType="separate"/>
        </w:r>
        <w:r w:rsidRPr="00A363E7">
          <w:rPr>
            <w:webHidden/>
          </w:rPr>
          <w:t>5</w:t>
        </w:r>
        <w:r w:rsidRPr="00A363E7">
          <w:rPr>
            <w:webHidden/>
          </w:rPr>
          <w:fldChar w:fldCharType="end"/>
        </w:r>
      </w:hyperlink>
    </w:p>
    <w:p w14:paraId="0101D956"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50" w:history="1">
        <w:r w:rsidRPr="00A363E7">
          <w:rPr>
            <w:rStyle w:val="a4"/>
            <w:color w:val="auto"/>
            <w:u w:val="none"/>
          </w:rPr>
          <w:t>INTRODUCTION</w:t>
        </w:r>
        <w:r w:rsidRPr="00A363E7">
          <w:rPr>
            <w:webHidden/>
          </w:rPr>
          <w:tab/>
        </w:r>
        <w:r w:rsidRPr="00A363E7">
          <w:rPr>
            <w:webHidden/>
          </w:rPr>
          <w:fldChar w:fldCharType="begin"/>
        </w:r>
        <w:r w:rsidRPr="00A363E7">
          <w:rPr>
            <w:webHidden/>
          </w:rPr>
          <w:instrText xml:space="preserve"> PAGEREF _Toc55045750 \h </w:instrText>
        </w:r>
        <w:r w:rsidRPr="00A363E7">
          <w:rPr>
            <w:webHidden/>
          </w:rPr>
        </w:r>
        <w:r w:rsidRPr="00A363E7">
          <w:rPr>
            <w:webHidden/>
          </w:rPr>
          <w:fldChar w:fldCharType="separate"/>
        </w:r>
        <w:r w:rsidRPr="00A363E7">
          <w:rPr>
            <w:webHidden/>
          </w:rPr>
          <w:t>7</w:t>
        </w:r>
        <w:r w:rsidRPr="00A363E7">
          <w:rPr>
            <w:webHidden/>
          </w:rPr>
          <w:fldChar w:fldCharType="end"/>
        </w:r>
      </w:hyperlink>
    </w:p>
    <w:p w14:paraId="3EFB76F5"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51" w:history="1">
        <w:r w:rsidRPr="00A363E7">
          <w:rPr>
            <w:rStyle w:val="a4"/>
            <w:color w:val="auto"/>
            <w:u w:val="none"/>
          </w:rPr>
          <w:t>1.</w:t>
        </w:r>
        <w:r w:rsidRPr="00A363E7">
          <w:rPr>
            <w:rFonts w:asciiTheme="minorHAnsi" w:eastAsiaTheme="minorEastAsia" w:hAnsiTheme="minorHAnsi" w:cstheme="minorBidi"/>
            <w:sz w:val="22"/>
            <w:szCs w:val="22"/>
            <w:lang w:val="ru-KZ" w:eastAsia="ru-KZ"/>
          </w:rPr>
          <w:tab/>
        </w:r>
        <w:r w:rsidRPr="00A363E7">
          <w:rPr>
            <w:rStyle w:val="a4"/>
            <w:color w:val="auto"/>
            <w:u w:val="none"/>
          </w:rPr>
          <w:t>EXPERIMENTAL STUDIES OF RECONDENSED STATES OF SUBSTANCE AT LOW AND SUPERLOW TEMPERATURES WITH THE PURPOSE TO CREATE A VERIFICATION BASE OF IR SPECTROMETRIC OBSERVATIONS OF THE UNIVERSE</w:t>
        </w:r>
        <w:r w:rsidRPr="00A363E7">
          <w:rPr>
            <w:webHidden/>
          </w:rPr>
          <w:tab/>
        </w:r>
        <w:r w:rsidRPr="00A363E7">
          <w:rPr>
            <w:webHidden/>
          </w:rPr>
          <w:fldChar w:fldCharType="begin"/>
        </w:r>
        <w:r w:rsidRPr="00A363E7">
          <w:rPr>
            <w:webHidden/>
          </w:rPr>
          <w:instrText xml:space="preserve"> PAGEREF _Toc55045751 \h </w:instrText>
        </w:r>
        <w:r w:rsidRPr="00A363E7">
          <w:rPr>
            <w:webHidden/>
          </w:rPr>
        </w:r>
        <w:r w:rsidRPr="00A363E7">
          <w:rPr>
            <w:webHidden/>
          </w:rPr>
          <w:fldChar w:fldCharType="separate"/>
        </w:r>
        <w:r w:rsidRPr="00A363E7">
          <w:rPr>
            <w:webHidden/>
          </w:rPr>
          <w:t>12</w:t>
        </w:r>
        <w:r w:rsidRPr="00A363E7">
          <w:rPr>
            <w:webHidden/>
          </w:rPr>
          <w:fldChar w:fldCharType="end"/>
        </w:r>
      </w:hyperlink>
    </w:p>
    <w:p w14:paraId="500F701E" w14:textId="704F8161" w:rsidR="00A363E7" w:rsidRPr="00A363E7" w:rsidRDefault="00A363E7" w:rsidP="00A363E7">
      <w:pPr>
        <w:pStyle w:val="22"/>
        <w:tabs>
          <w:tab w:val="left" w:pos="9354"/>
        </w:tabs>
        <w:ind w:right="0"/>
        <w:rPr>
          <w:rFonts w:asciiTheme="minorHAnsi" w:eastAsiaTheme="minorEastAsia" w:hAnsiTheme="minorHAnsi" w:cstheme="minorBidi"/>
          <w:noProof/>
          <w:sz w:val="22"/>
          <w:szCs w:val="22"/>
          <w:lang w:val="ru-KZ" w:eastAsia="ru-KZ"/>
        </w:rPr>
      </w:pPr>
      <w:hyperlink w:anchor="_Toc55045752" w:history="1">
        <w:r w:rsidRPr="00A363E7">
          <w:rPr>
            <w:rStyle w:val="a4"/>
            <w:rFonts w:eastAsia="Calibri"/>
            <w:noProof/>
            <w:color w:val="auto"/>
            <w:u w:val="none"/>
            <w:lang w:val="en-US"/>
          </w:rPr>
          <w:t>1.1. Measurement of refractive indices and density of two-component films (nitrogen, argon) + (water, ethanol, methanol) depending on the concentration and temperature of cryoprecipitation</w:t>
        </w:r>
        <w:r w:rsidRPr="00A363E7">
          <w:rPr>
            <w:noProof/>
            <w:webHidden/>
            <w:lang w:val="en-US"/>
          </w:rPr>
          <w:t>…………………………………………………………………………</w:t>
        </w:r>
        <w:r w:rsidRPr="00A363E7">
          <w:rPr>
            <w:noProof/>
            <w:webHidden/>
            <w:lang w:val="en-US"/>
          </w:rPr>
          <w:t>……..</w:t>
        </w:r>
        <w:r w:rsidRPr="00A363E7">
          <w:rPr>
            <w:noProof/>
            <w:webHidden/>
          </w:rPr>
          <w:fldChar w:fldCharType="begin"/>
        </w:r>
        <w:r w:rsidRPr="00A363E7">
          <w:rPr>
            <w:noProof/>
            <w:webHidden/>
            <w:lang w:val="en-US"/>
          </w:rPr>
          <w:instrText xml:space="preserve"> PAGEREF _Toc55045752 \h </w:instrText>
        </w:r>
        <w:r w:rsidRPr="00A363E7">
          <w:rPr>
            <w:noProof/>
            <w:webHidden/>
          </w:rPr>
        </w:r>
        <w:r w:rsidRPr="00A363E7">
          <w:rPr>
            <w:noProof/>
            <w:webHidden/>
          </w:rPr>
          <w:fldChar w:fldCharType="separate"/>
        </w:r>
        <w:r w:rsidRPr="00A363E7">
          <w:rPr>
            <w:noProof/>
            <w:webHidden/>
            <w:lang w:val="en-US"/>
          </w:rPr>
          <w:t>12</w:t>
        </w:r>
        <w:r w:rsidRPr="00A363E7">
          <w:rPr>
            <w:noProof/>
            <w:webHidden/>
          </w:rPr>
          <w:fldChar w:fldCharType="end"/>
        </w:r>
      </w:hyperlink>
    </w:p>
    <w:p w14:paraId="7B4D0F67" w14:textId="392E8C5A" w:rsidR="00A363E7" w:rsidRPr="00A363E7" w:rsidRDefault="00A363E7" w:rsidP="00A363E7">
      <w:pPr>
        <w:pStyle w:val="22"/>
        <w:tabs>
          <w:tab w:val="left" w:pos="9354"/>
        </w:tabs>
        <w:ind w:right="0"/>
        <w:rPr>
          <w:rFonts w:asciiTheme="minorHAnsi" w:eastAsiaTheme="minorEastAsia" w:hAnsiTheme="minorHAnsi" w:cstheme="minorBidi"/>
          <w:noProof/>
          <w:sz w:val="22"/>
          <w:szCs w:val="22"/>
          <w:lang w:val="ru-KZ" w:eastAsia="ru-KZ"/>
        </w:rPr>
      </w:pPr>
      <w:hyperlink w:anchor="_Toc55045753" w:history="1">
        <w:r w:rsidRPr="00A363E7">
          <w:rPr>
            <w:rStyle w:val="a4"/>
            <w:noProof/>
            <w:color w:val="auto"/>
            <w:u w:val="none"/>
            <w:lang w:val="en-US"/>
          </w:rPr>
          <w:t xml:space="preserve">1.2. </w:t>
        </w:r>
        <w:r w:rsidRPr="00A363E7">
          <w:rPr>
            <w:rStyle w:val="a4"/>
            <w:rFonts w:eastAsia="Calibri"/>
            <w:noProof/>
            <w:color w:val="auto"/>
            <w:u w:val="none"/>
            <w:lang w:val="en-US"/>
          </w:rPr>
          <w:t>Measurement of IR spectra of films (nitrogen, argon) + (water, ethanol, methanol) depending on the concentration and temperature of cryoprecipitation</w:t>
        </w:r>
        <w:r w:rsidRPr="00A363E7">
          <w:rPr>
            <w:noProof/>
            <w:webHidden/>
            <w:lang w:val="en-US"/>
          </w:rPr>
          <w:t>………………</w:t>
        </w:r>
        <w:r w:rsidRPr="00A363E7">
          <w:rPr>
            <w:noProof/>
            <w:webHidden/>
            <w:lang w:val="en-US"/>
          </w:rPr>
          <w:t>……</w:t>
        </w:r>
        <w:r w:rsidRPr="00A363E7">
          <w:rPr>
            <w:noProof/>
            <w:webHidden/>
            <w:lang w:val="en-US"/>
          </w:rPr>
          <w:t>……</w:t>
        </w:r>
        <w:r w:rsidRPr="00A363E7">
          <w:rPr>
            <w:noProof/>
            <w:webHidden/>
          </w:rPr>
          <w:fldChar w:fldCharType="begin"/>
        </w:r>
        <w:r w:rsidRPr="00A363E7">
          <w:rPr>
            <w:noProof/>
            <w:webHidden/>
            <w:lang w:val="en-US"/>
          </w:rPr>
          <w:instrText xml:space="preserve"> PAGEREF _Toc55045753 \h </w:instrText>
        </w:r>
        <w:r w:rsidRPr="00A363E7">
          <w:rPr>
            <w:noProof/>
            <w:webHidden/>
          </w:rPr>
        </w:r>
        <w:r w:rsidRPr="00A363E7">
          <w:rPr>
            <w:noProof/>
            <w:webHidden/>
          </w:rPr>
          <w:fldChar w:fldCharType="separate"/>
        </w:r>
        <w:r w:rsidRPr="00A363E7">
          <w:rPr>
            <w:noProof/>
            <w:webHidden/>
            <w:lang w:val="en-US"/>
          </w:rPr>
          <w:t>18</w:t>
        </w:r>
        <w:r w:rsidRPr="00A363E7">
          <w:rPr>
            <w:noProof/>
            <w:webHidden/>
          </w:rPr>
          <w:fldChar w:fldCharType="end"/>
        </w:r>
      </w:hyperlink>
    </w:p>
    <w:p w14:paraId="5654E0D2"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54" w:history="1">
        <w:r w:rsidRPr="00A363E7">
          <w:rPr>
            <w:rStyle w:val="a4"/>
            <w:color w:val="auto"/>
            <w:u w:val="none"/>
          </w:rPr>
          <w:t>2.</w:t>
        </w:r>
        <w:r w:rsidRPr="00A363E7">
          <w:rPr>
            <w:rFonts w:asciiTheme="minorHAnsi" w:eastAsiaTheme="minorEastAsia" w:hAnsiTheme="minorHAnsi" w:cstheme="minorBidi"/>
            <w:sz w:val="22"/>
            <w:szCs w:val="22"/>
            <w:lang w:val="ru-KZ" w:eastAsia="ru-KZ"/>
          </w:rPr>
          <w:tab/>
        </w:r>
        <w:r w:rsidRPr="00A363E7">
          <w:rPr>
            <w:rStyle w:val="a4"/>
            <w:color w:val="auto"/>
            <w:u w:val="none"/>
          </w:rPr>
          <w:t>IR spectrometric studies of thermally stimulated transformations in films (nitrogen / argon) + (water, methanol, ethanol) at various concentrations</w:t>
        </w:r>
        <w:r w:rsidRPr="00A363E7">
          <w:rPr>
            <w:webHidden/>
          </w:rPr>
          <w:tab/>
        </w:r>
        <w:r w:rsidRPr="00A363E7">
          <w:rPr>
            <w:webHidden/>
          </w:rPr>
          <w:fldChar w:fldCharType="begin"/>
        </w:r>
        <w:r w:rsidRPr="00A363E7">
          <w:rPr>
            <w:webHidden/>
          </w:rPr>
          <w:instrText xml:space="preserve"> PAGEREF _Toc55045754 \h </w:instrText>
        </w:r>
        <w:r w:rsidRPr="00A363E7">
          <w:rPr>
            <w:webHidden/>
          </w:rPr>
        </w:r>
        <w:r w:rsidRPr="00A363E7">
          <w:rPr>
            <w:webHidden/>
          </w:rPr>
          <w:fldChar w:fldCharType="separate"/>
        </w:r>
        <w:r w:rsidRPr="00A363E7">
          <w:rPr>
            <w:webHidden/>
          </w:rPr>
          <w:t>33</w:t>
        </w:r>
        <w:r w:rsidRPr="00A363E7">
          <w:rPr>
            <w:webHidden/>
          </w:rPr>
          <w:fldChar w:fldCharType="end"/>
        </w:r>
      </w:hyperlink>
    </w:p>
    <w:p w14:paraId="1141C29E"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55" w:history="1">
        <w:r w:rsidRPr="00A363E7">
          <w:rPr>
            <w:rStyle w:val="a4"/>
            <w:color w:val="auto"/>
            <w:u w:val="none"/>
          </w:rPr>
          <w:t>3. INVESTIGATION OF THERMALLY STIMULATED TRANSFORMATIONS IN RECONDENSATES OF WATER, ETHANOL AND METHANOL</w:t>
        </w:r>
        <w:r w:rsidRPr="00A363E7">
          <w:rPr>
            <w:webHidden/>
          </w:rPr>
          <w:tab/>
        </w:r>
        <w:r w:rsidRPr="00A363E7">
          <w:rPr>
            <w:webHidden/>
          </w:rPr>
          <w:fldChar w:fldCharType="begin"/>
        </w:r>
        <w:r w:rsidRPr="00A363E7">
          <w:rPr>
            <w:webHidden/>
          </w:rPr>
          <w:instrText xml:space="preserve"> PAGEREF _Toc55045755 \h </w:instrText>
        </w:r>
        <w:r w:rsidRPr="00A363E7">
          <w:rPr>
            <w:webHidden/>
          </w:rPr>
        </w:r>
        <w:r w:rsidRPr="00A363E7">
          <w:rPr>
            <w:webHidden/>
          </w:rPr>
          <w:fldChar w:fldCharType="separate"/>
        </w:r>
        <w:r w:rsidRPr="00A363E7">
          <w:rPr>
            <w:webHidden/>
          </w:rPr>
          <w:t>35</w:t>
        </w:r>
        <w:r w:rsidRPr="00A363E7">
          <w:rPr>
            <w:webHidden/>
          </w:rPr>
          <w:fldChar w:fldCharType="end"/>
        </w:r>
      </w:hyperlink>
    </w:p>
    <w:p w14:paraId="22D3D136" w14:textId="75212FAC" w:rsidR="00A363E7" w:rsidRPr="00A363E7" w:rsidRDefault="00A363E7" w:rsidP="00A363E7">
      <w:pPr>
        <w:pStyle w:val="22"/>
        <w:tabs>
          <w:tab w:val="left" w:pos="9354"/>
        </w:tabs>
        <w:ind w:right="0"/>
        <w:rPr>
          <w:rFonts w:asciiTheme="minorHAnsi" w:eastAsiaTheme="minorEastAsia" w:hAnsiTheme="minorHAnsi" w:cstheme="minorBidi"/>
          <w:noProof/>
          <w:sz w:val="22"/>
          <w:szCs w:val="22"/>
          <w:lang w:val="ru-KZ" w:eastAsia="ru-KZ"/>
        </w:rPr>
      </w:pPr>
      <w:hyperlink w:anchor="_Toc55045756" w:history="1">
        <w:r w:rsidRPr="00A363E7">
          <w:rPr>
            <w:rStyle w:val="a4"/>
            <w:noProof/>
            <w:color w:val="auto"/>
            <w:u w:val="none"/>
            <w:lang w:val="en-US"/>
          </w:rPr>
          <w:t xml:space="preserve">3.1. </w:t>
        </w:r>
        <w:r w:rsidRPr="00A363E7">
          <w:rPr>
            <w:rStyle w:val="a4"/>
            <w:rFonts w:eastAsia="Calibri"/>
            <w:noProof/>
            <w:color w:val="auto"/>
            <w:u w:val="none"/>
            <w:lang w:val="en-US"/>
          </w:rPr>
          <w:t>Studies of the processes of evaporation and recondensation of water molecules, ethanol and methanol</w:t>
        </w:r>
        <w:r w:rsidRPr="00A363E7">
          <w:rPr>
            <w:noProof/>
            <w:webHidden/>
            <w:lang w:val="en-US"/>
          </w:rPr>
          <w:t>……………………………………………………………………</w:t>
        </w:r>
        <w:r w:rsidRPr="00A363E7">
          <w:rPr>
            <w:noProof/>
            <w:webHidden/>
            <w:lang w:val="en-US"/>
          </w:rPr>
          <w:t>………………..</w:t>
        </w:r>
        <w:r w:rsidRPr="00A363E7">
          <w:rPr>
            <w:noProof/>
            <w:webHidden/>
            <w:lang w:val="en-US"/>
          </w:rPr>
          <w:t>…</w:t>
        </w:r>
        <w:r w:rsidRPr="00A363E7">
          <w:rPr>
            <w:noProof/>
            <w:webHidden/>
          </w:rPr>
          <w:fldChar w:fldCharType="begin"/>
        </w:r>
        <w:r w:rsidRPr="00A363E7">
          <w:rPr>
            <w:noProof/>
            <w:webHidden/>
            <w:lang w:val="en-US"/>
          </w:rPr>
          <w:instrText xml:space="preserve"> PAGEREF _Toc55045756 \h </w:instrText>
        </w:r>
        <w:r w:rsidRPr="00A363E7">
          <w:rPr>
            <w:noProof/>
            <w:webHidden/>
          </w:rPr>
        </w:r>
        <w:r w:rsidRPr="00A363E7">
          <w:rPr>
            <w:noProof/>
            <w:webHidden/>
          </w:rPr>
          <w:fldChar w:fldCharType="separate"/>
        </w:r>
        <w:r w:rsidRPr="00A363E7">
          <w:rPr>
            <w:noProof/>
            <w:webHidden/>
            <w:lang w:val="en-US"/>
          </w:rPr>
          <w:t>35</w:t>
        </w:r>
        <w:r w:rsidRPr="00A363E7">
          <w:rPr>
            <w:noProof/>
            <w:webHidden/>
          </w:rPr>
          <w:fldChar w:fldCharType="end"/>
        </w:r>
      </w:hyperlink>
    </w:p>
    <w:p w14:paraId="330DC5BB" w14:textId="145F3DF5" w:rsidR="00A363E7" w:rsidRPr="00A363E7" w:rsidRDefault="00A363E7" w:rsidP="00A363E7">
      <w:pPr>
        <w:pStyle w:val="22"/>
        <w:tabs>
          <w:tab w:val="left" w:pos="9354"/>
        </w:tabs>
        <w:ind w:right="0"/>
        <w:rPr>
          <w:rFonts w:asciiTheme="minorHAnsi" w:eastAsiaTheme="minorEastAsia" w:hAnsiTheme="minorHAnsi" w:cstheme="minorBidi"/>
          <w:noProof/>
          <w:sz w:val="22"/>
          <w:szCs w:val="22"/>
          <w:lang w:val="ru-KZ" w:eastAsia="ru-KZ"/>
        </w:rPr>
      </w:pPr>
      <w:hyperlink w:anchor="_Toc55045757" w:history="1">
        <w:r w:rsidRPr="00A363E7">
          <w:rPr>
            <w:rStyle w:val="a4"/>
            <w:noProof/>
            <w:color w:val="auto"/>
            <w:u w:val="none"/>
            <w:lang w:val="en-US"/>
          </w:rPr>
          <w:t xml:space="preserve">3.2. </w:t>
        </w:r>
        <w:r w:rsidRPr="00A363E7">
          <w:rPr>
            <w:rStyle w:val="a4"/>
            <w:rFonts w:eastAsia="Calibri"/>
            <w:noProof/>
            <w:color w:val="auto"/>
            <w:u w:val="none"/>
            <w:lang w:val="en-US"/>
          </w:rPr>
          <w:t>Creation of a database of properties of recondensates of water, ethanol and methanol for the benefit of astrophysical observations</w:t>
        </w:r>
        <w:r w:rsidRPr="00A363E7">
          <w:rPr>
            <w:noProof/>
            <w:webHidden/>
            <w:lang w:val="en-US"/>
          </w:rPr>
          <w:t>……………………………………………...</w:t>
        </w:r>
        <w:r w:rsidRPr="00A363E7">
          <w:rPr>
            <w:noProof/>
            <w:webHidden/>
            <w:lang w:val="en-US"/>
          </w:rPr>
          <w:t>...................</w:t>
        </w:r>
        <w:r w:rsidRPr="00A363E7">
          <w:rPr>
            <w:noProof/>
            <w:webHidden/>
            <w:lang w:val="en-US"/>
          </w:rPr>
          <w:t>.</w:t>
        </w:r>
        <w:r w:rsidRPr="00A363E7">
          <w:rPr>
            <w:noProof/>
            <w:webHidden/>
          </w:rPr>
          <w:fldChar w:fldCharType="begin"/>
        </w:r>
        <w:r w:rsidRPr="00A363E7">
          <w:rPr>
            <w:noProof/>
            <w:webHidden/>
            <w:lang w:val="en-US"/>
          </w:rPr>
          <w:instrText xml:space="preserve"> PAGEREF _Toc55045757 \h </w:instrText>
        </w:r>
        <w:r w:rsidRPr="00A363E7">
          <w:rPr>
            <w:noProof/>
            <w:webHidden/>
          </w:rPr>
        </w:r>
        <w:r w:rsidRPr="00A363E7">
          <w:rPr>
            <w:noProof/>
            <w:webHidden/>
          </w:rPr>
          <w:fldChar w:fldCharType="separate"/>
        </w:r>
        <w:r w:rsidRPr="00A363E7">
          <w:rPr>
            <w:noProof/>
            <w:webHidden/>
            <w:lang w:val="en-US"/>
          </w:rPr>
          <w:t>37</w:t>
        </w:r>
        <w:r w:rsidRPr="00A363E7">
          <w:rPr>
            <w:noProof/>
            <w:webHidden/>
          </w:rPr>
          <w:fldChar w:fldCharType="end"/>
        </w:r>
      </w:hyperlink>
    </w:p>
    <w:p w14:paraId="32676ADB"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58" w:history="1">
        <w:r w:rsidRPr="00A363E7">
          <w:rPr>
            <w:rStyle w:val="a4"/>
            <w:color w:val="auto"/>
            <w:u w:val="none"/>
          </w:rPr>
          <w:t>CONCLUSION</w:t>
        </w:r>
        <w:r w:rsidRPr="00A363E7">
          <w:rPr>
            <w:webHidden/>
          </w:rPr>
          <w:tab/>
        </w:r>
        <w:r w:rsidRPr="00A363E7">
          <w:rPr>
            <w:webHidden/>
          </w:rPr>
          <w:fldChar w:fldCharType="begin"/>
        </w:r>
        <w:r w:rsidRPr="00A363E7">
          <w:rPr>
            <w:webHidden/>
          </w:rPr>
          <w:instrText xml:space="preserve"> PAGEREF _Toc55045758 \h </w:instrText>
        </w:r>
        <w:r w:rsidRPr="00A363E7">
          <w:rPr>
            <w:webHidden/>
          </w:rPr>
        </w:r>
        <w:r w:rsidRPr="00A363E7">
          <w:rPr>
            <w:webHidden/>
          </w:rPr>
          <w:fldChar w:fldCharType="separate"/>
        </w:r>
        <w:r w:rsidRPr="00A363E7">
          <w:rPr>
            <w:webHidden/>
          </w:rPr>
          <w:t>39</w:t>
        </w:r>
        <w:r w:rsidRPr="00A363E7">
          <w:rPr>
            <w:webHidden/>
          </w:rPr>
          <w:fldChar w:fldCharType="end"/>
        </w:r>
      </w:hyperlink>
    </w:p>
    <w:p w14:paraId="447B17D1"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59" w:history="1">
        <w:r w:rsidRPr="00A363E7">
          <w:rPr>
            <w:rStyle w:val="a4"/>
            <w:color w:val="auto"/>
            <w:u w:val="none"/>
          </w:rPr>
          <w:t>REFERENCES</w:t>
        </w:r>
        <w:r w:rsidRPr="00A363E7">
          <w:rPr>
            <w:webHidden/>
          </w:rPr>
          <w:tab/>
        </w:r>
        <w:r w:rsidRPr="00A363E7">
          <w:rPr>
            <w:webHidden/>
          </w:rPr>
          <w:fldChar w:fldCharType="begin"/>
        </w:r>
        <w:r w:rsidRPr="00A363E7">
          <w:rPr>
            <w:webHidden/>
          </w:rPr>
          <w:instrText xml:space="preserve"> PAGEREF _Toc55045759 \h </w:instrText>
        </w:r>
        <w:r w:rsidRPr="00A363E7">
          <w:rPr>
            <w:webHidden/>
          </w:rPr>
        </w:r>
        <w:r w:rsidRPr="00A363E7">
          <w:rPr>
            <w:webHidden/>
          </w:rPr>
          <w:fldChar w:fldCharType="separate"/>
        </w:r>
        <w:r w:rsidRPr="00A363E7">
          <w:rPr>
            <w:webHidden/>
          </w:rPr>
          <w:t>41</w:t>
        </w:r>
        <w:r w:rsidRPr="00A363E7">
          <w:rPr>
            <w:webHidden/>
          </w:rPr>
          <w:fldChar w:fldCharType="end"/>
        </w:r>
      </w:hyperlink>
    </w:p>
    <w:p w14:paraId="414D98F9"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60" w:history="1">
        <w:r w:rsidRPr="00A363E7">
          <w:rPr>
            <w:rStyle w:val="a4"/>
            <w:color w:val="auto"/>
            <w:u w:val="none"/>
          </w:rPr>
          <w:t xml:space="preserve">APPLICATION А – </w:t>
        </w:r>
        <w:r w:rsidRPr="00A363E7">
          <w:rPr>
            <w:rStyle w:val="a4"/>
            <w:rFonts w:eastAsia="Calibri"/>
            <w:color w:val="auto"/>
            <w:u w:val="none"/>
            <w:lang w:val="en-GB" w:eastAsia="en-US"/>
          </w:rPr>
          <w:t xml:space="preserve">DATA SHEET AND </w:t>
        </w:r>
        <w:r w:rsidRPr="00A363E7">
          <w:rPr>
            <w:rStyle w:val="a4"/>
            <w:rFonts w:eastAsia="Calibri"/>
            <w:color w:val="auto"/>
            <w:u w:val="none"/>
            <w:lang w:eastAsia="en-US"/>
          </w:rPr>
          <w:t>WORK SHEDULE</w:t>
        </w:r>
        <w:r w:rsidRPr="00A363E7">
          <w:rPr>
            <w:webHidden/>
          </w:rPr>
          <w:tab/>
        </w:r>
        <w:r w:rsidRPr="00A363E7">
          <w:rPr>
            <w:webHidden/>
          </w:rPr>
          <w:fldChar w:fldCharType="begin"/>
        </w:r>
        <w:r w:rsidRPr="00A363E7">
          <w:rPr>
            <w:webHidden/>
          </w:rPr>
          <w:instrText xml:space="preserve"> PAGEREF _Toc55045760 \h </w:instrText>
        </w:r>
        <w:r w:rsidRPr="00A363E7">
          <w:rPr>
            <w:webHidden/>
          </w:rPr>
        </w:r>
        <w:r w:rsidRPr="00A363E7">
          <w:rPr>
            <w:webHidden/>
          </w:rPr>
          <w:fldChar w:fldCharType="separate"/>
        </w:r>
        <w:r w:rsidRPr="00A363E7">
          <w:rPr>
            <w:webHidden/>
          </w:rPr>
          <w:t>45</w:t>
        </w:r>
        <w:r w:rsidRPr="00A363E7">
          <w:rPr>
            <w:webHidden/>
          </w:rPr>
          <w:fldChar w:fldCharType="end"/>
        </w:r>
      </w:hyperlink>
    </w:p>
    <w:p w14:paraId="58F25F73"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61" w:history="1">
        <w:r w:rsidRPr="00A363E7">
          <w:rPr>
            <w:rStyle w:val="a4"/>
            <w:color w:val="auto"/>
            <w:u w:val="none"/>
          </w:rPr>
          <w:t>APPLICATION B – LIST OF PUBLICATIONS OF THE REPORTS OF THE REPORT</w:t>
        </w:r>
        <w:r w:rsidRPr="00A363E7">
          <w:rPr>
            <w:webHidden/>
          </w:rPr>
          <w:tab/>
        </w:r>
        <w:r w:rsidRPr="00A363E7">
          <w:rPr>
            <w:webHidden/>
          </w:rPr>
          <w:fldChar w:fldCharType="begin"/>
        </w:r>
        <w:r w:rsidRPr="00A363E7">
          <w:rPr>
            <w:webHidden/>
          </w:rPr>
          <w:instrText xml:space="preserve"> PAGEREF _Toc55045761 \h </w:instrText>
        </w:r>
        <w:r w:rsidRPr="00A363E7">
          <w:rPr>
            <w:webHidden/>
          </w:rPr>
        </w:r>
        <w:r w:rsidRPr="00A363E7">
          <w:rPr>
            <w:webHidden/>
          </w:rPr>
          <w:fldChar w:fldCharType="separate"/>
        </w:r>
        <w:r w:rsidRPr="00A363E7">
          <w:rPr>
            <w:webHidden/>
          </w:rPr>
          <w:t>53</w:t>
        </w:r>
        <w:r w:rsidRPr="00A363E7">
          <w:rPr>
            <w:webHidden/>
          </w:rPr>
          <w:fldChar w:fldCharType="end"/>
        </w:r>
      </w:hyperlink>
    </w:p>
    <w:p w14:paraId="65449432" w14:textId="77777777" w:rsidR="00A363E7" w:rsidRPr="00A363E7" w:rsidRDefault="00A363E7" w:rsidP="00A363E7">
      <w:pPr>
        <w:pStyle w:val="11"/>
        <w:tabs>
          <w:tab w:val="clear" w:pos="1320"/>
          <w:tab w:val="left" w:pos="426"/>
          <w:tab w:val="left" w:pos="9354"/>
        </w:tabs>
        <w:jc w:val="left"/>
        <w:rPr>
          <w:rFonts w:asciiTheme="minorHAnsi" w:eastAsiaTheme="minorEastAsia" w:hAnsiTheme="minorHAnsi" w:cstheme="minorBidi"/>
          <w:sz w:val="22"/>
          <w:szCs w:val="22"/>
          <w:lang w:val="ru-KZ" w:eastAsia="ru-KZ"/>
        </w:rPr>
      </w:pPr>
      <w:hyperlink w:anchor="_Toc55045762" w:history="1">
        <w:r w:rsidRPr="00A363E7">
          <w:rPr>
            <w:rStyle w:val="a4"/>
            <w:color w:val="auto"/>
            <w:u w:val="none"/>
          </w:rPr>
          <w:t>APPLICATION</w:t>
        </w:r>
        <w:r w:rsidRPr="00A363E7">
          <w:rPr>
            <w:rStyle w:val="a4"/>
            <w:color w:val="auto"/>
            <w:u w:val="none"/>
            <w:lang w:val="ru-RU"/>
          </w:rPr>
          <w:t xml:space="preserve"> </w:t>
        </w:r>
        <w:r w:rsidRPr="00A363E7">
          <w:rPr>
            <w:rStyle w:val="a4"/>
            <w:color w:val="auto"/>
            <w:u w:val="none"/>
          </w:rPr>
          <w:t>C – GRANT FINANCING</w:t>
        </w:r>
        <w:r w:rsidRPr="00A363E7">
          <w:rPr>
            <w:webHidden/>
          </w:rPr>
          <w:tab/>
        </w:r>
        <w:r w:rsidRPr="00A363E7">
          <w:rPr>
            <w:webHidden/>
          </w:rPr>
          <w:fldChar w:fldCharType="begin"/>
        </w:r>
        <w:r w:rsidRPr="00A363E7">
          <w:rPr>
            <w:webHidden/>
          </w:rPr>
          <w:instrText xml:space="preserve"> PAGEREF _Toc55045762 \h </w:instrText>
        </w:r>
        <w:r w:rsidRPr="00A363E7">
          <w:rPr>
            <w:webHidden/>
          </w:rPr>
        </w:r>
        <w:r w:rsidRPr="00A363E7">
          <w:rPr>
            <w:webHidden/>
          </w:rPr>
          <w:fldChar w:fldCharType="separate"/>
        </w:r>
        <w:r w:rsidRPr="00A363E7">
          <w:rPr>
            <w:webHidden/>
          </w:rPr>
          <w:t>56</w:t>
        </w:r>
        <w:r w:rsidRPr="00A363E7">
          <w:rPr>
            <w:webHidden/>
          </w:rPr>
          <w:fldChar w:fldCharType="end"/>
        </w:r>
      </w:hyperlink>
    </w:p>
    <w:p w14:paraId="5F205AF2" w14:textId="57FEFBB4" w:rsidR="00D57AEE" w:rsidRPr="00A363E7" w:rsidRDefault="00D57AEE" w:rsidP="00A363E7">
      <w:pPr>
        <w:tabs>
          <w:tab w:val="left" w:pos="426"/>
          <w:tab w:val="left" w:pos="9214"/>
        </w:tabs>
        <w:ind w:firstLine="0"/>
        <w:jc w:val="left"/>
      </w:pPr>
    </w:p>
    <w:p w14:paraId="774DE089" w14:textId="77777777" w:rsidR="00E67E68" w:rsidRPr="00FD0FAD" w:rsidRDefault="0034015F" w:rsidP="00A17DB1">
      <w:pPr>
        <w:pStyle w:val="12"/>
        <w:rPr>
          <w:lang w:val="en-US"/>
        </w:rPr>
      </w:pPr>
      <w:bookmarkStart w:id="7" w:name="_Toc55045750"/>
      <w:r w:rsidRPr="00FD0FAD">
        <w:rPr>
          <w:rStyle w:val="shorttext"/>
        </w:rPr>
        <w:lastRenderedPageBreak/>
        <w:t>INTRODUCTION</w:t>
      </w:r>
      <w:bookmarkEnd w:id="2"/>
      <w:bookmarkEnd w:id="3"/>
      <w:bookmarkEnd w:id="4"/>
      <w:bookmarkEnd w:id="5"/>
      <w:bookmarkEnd w:id="6"/>
      <w:bookmarkEnd w:id="7"/>
    </w:p>
    <w:p w14:paraId="01ABD3D2" w14:textId="77777777" w:rsidR="0034015F" w:rsidRPr="00DF37D9" w:rsidRDefault="0034015F" w:rsidP="00970728">
      <w:pPr>
        <w:jc w:val="left"/>
        <w:rPr>
          <w:highlight w:val="yellow"/>
          <w:lang w:val="en"/>
        </w:rPr>
      </w:pPr>
    </w:p>
    <w:p w14:paraId="7D3016F8" w14:textId="340C9255" w:rsidR="00FD0FAD" w:rsidRPr="00FD0FAD" w:rsidRDefault="00FD0FAD" w:rsidP="00FD0FAD">
      <w:pPr>
        <w:jc w:val="left"/>
        <w:rPr>
          <w:i/>
          <w:iCs/>
          <w:lang w:val="en"/>
        </w:rPr>
      </w:pPr>
      <w:r w:rsidRPr="00FD0FAD">
        <w:rPr>
          <w:i/>
          <w:iCs/>
          <w:lang w:val="en"/>
        </w:rPr>
        <w:t>Information about the interim report of the previous year on the grant</w:t>
      </w:r>
    </w:p>
    <w:p w14:paraId="6156A091" w14:textId="77777777" w:rsidR="00FD0FAD" w:rsidRPr="00FD0FAD" w:rsidRDefault="00FD0FAD" w:rsidP="00FD0FAD">
      <w:pPr>
        <w:jc w:val="left"/>
        <w:rPr>
          <w:lang w:val="en"/>
        </w:rPr>
      </w:pPr>
    </w:p>
    <w:p w14:paraId="38EE326A" w14:textId="580DE0BE" w:rsidR="00FD0FAD" w:rsidRDefault="00FD0FAD" w:rsidP="00FD0FAD">
      <w:pPr>
        <w:jc w:val="left"/>
        <w:rPr>
          <w:lang w:val="en"/>
        </w:rPr>
      </w:pPr>
      <w:r w:rsidRPr="00FD0FAD">
        <w:rPr>
          <w:lang w:val="en"/>
        </w:rPr>
        <w:t>Experimental studies of recondensed states of matter at low and ultralow temperatures in order to create a verification base for IR spectrometric observations of the Universe: research report (intermediate) / NTs STI: hands. Drobyshev A. S.; executed.: Sokolov D. Yu. - Almaty, 2018.- 44 p. - GR No. AP05130123-OT-18. - Inv. No. 0218RK00197.</w:t>
      </w:r>
    </w:p>
    <w:p w14:paraId="62460A78" w14:textId="77777777" w:rsidR="00FD0FAD" w:rsidRPr="00FD0FAD" w:rsidRDefault="00FD0FAD" w:rsidP="00FD0FAD">
      <w:pPr>
        <w:jc w:val="left"/>
        <w:rPr>
          <w:lang w:val="en"/>
        </w:rPr>
      </w:pPr>
    </w:p>
    <w:p w14:paraId="5EF987FF" w14:textId="2773C51C" w:rsidR="0034015F" w:rsidRDefault="00FD0FAD" w:rsidP="00FD0FAD">
      <w:pPr>
        <w:jc w:val="left"/>
        <w:rPr>
          <w:lang w:val="en"/>
        </w:rPr>
      </w:pPr>
      <w:r w:rsidRPr="00FD0FAD">
        <w:rPr>
          <w:lang w:val="en"/>
        </w:rPr>
        <w:t xml:space="preserve">Experimental studies of recondensed states of matter at low and ultra-low temperatures in order to create a verification base for IR spectrometric observations of the Universe: research report (intermediate) / NTs STI: hands. </w:t>
      </w:r>
      <w:proofErr w:type="spellStart"/>
      <w:r w:rsidRPr="00FD0FAD">
        <w:rPr>
          <w:lang w:val="en"/>
        </w:rPr>
        <w:t>Aldiyarov</w:t>
      </w:r>
      <w:proofErr w:type="spellEnd"/>
      <w:r w:rsidRPr="00FD0FAD">
        <w:rPr>
          <w:lang w:val="en"/>
        </w:rPr>
        <w:t xml:space="preserve"> A. U.; executed.: Sokolov D. Yu. - Almaty, 2019.- 31 p. - GR No. AP05130123-OT-19. - Inv. No. 0219RK00041.</w:t>
      </w:r>
    </w:p>
    <w:p w14:paraId="62BE843D" w14:textId="77777777" w:rsidR="00FD0FAD" w:rsidRPr="00DF37D9" w:rsidRDefault="00FD0FAD" w:rsidP="00FD0FAD">
      <w:pPr>
        <w:jc w:val="left"/>
        <w:rPr>
          <w:szCs w:val="24"/>
          <w:highlight w:val="yellow"/>
          <w:lang w:val="en-US"/>
        </w:rPr>
      </w:pPr>
    </w:p>
    <w:p w14:paraId="35335940" w14:textId="77777777" w:rsidR="00C22049" w:rsidRPr="00D361CA" w:rsidRDefault="00C22049" w:rsidP="00C22049">
      <w:pPr>
        <w:spacing w:line="360" w:lineRule="auto"/>
        <w:ind w:firstLine="708"/>
        <w:rPr>
          <w:szCs w:val="24"/>
          <w:lang w:val="en-US"/>
        </w:rPr>
      </w:pPr>
      <w:r w:rsidRPr="00D361CA">
        <w:rPr>
          <w:szCs w:val="24"/>
          <w:lang w:val="en-US"/>
        </w:rPr>
        <w:t xml:space="preserve">Interest in the study of </w:t>
      </w:r>
      <w:proofErr w:type="spellStart"/>
      <w:r w:rsidRPr="00D361CA">
        <w:rPr>
          <w:szCs w:val="24"/>
          <w:lang w:val="en-US"/>
        </w:rPr>
        <w:t>recondensates</w:t>
      </w:r>
      <w:proofErr w:type="spellEnd"/>
      <w:r w:rsidRPr="00D361CA">
        <w:rPr>
          <w:szCs w:val="24"/>
          <w:lang w:val="en-US"/>
        </w:rPr>
        <w:t xml:space="preserve"> is due to both the applied significance of this type of research and fundamental interest. When we talk about the practical application of knowledge related to the formation processes and properties of space ice.</w:t>
      </w:r>
    </w:p>
    <w:p w14:paraId="0DF3B7EE" w14:textId="77777777" w:rsidR="00C22049" w:rsidRPr="00491897" w:rsidRDefault="00C22049" w:rsidP="00C22049">
      <w:pPr>
        <w:tabs>
          <w:tab w:val="left" w:pos="851"/>
        </w:tabs>
        <w:spacing w:line="360" w:lineRule="auto"/>
        <w:ind w:firstLine="708"/>
        <w:contextualSpacing/>
        <w:rPr>
          <w:szCs w:val="24"/>
          <w:lang w:val="en-US"/>
        </w:rPr>
      </w:pPr>
      <w:r w:rsidRPr="00491897">
        <w:rPr>
          <w:szCs w:val="24"/>
          <w:lang w:val="en-US"/>
        </w:rPr>
        <w:t xml:space="preserve">To date, more than 140 different molecules have been identified in the interstellar medium. Dust particles are also found in the interstellar medium, and some of these molecules freeze at low temperatures (10-20 K), forming molecular ices. Understanding the adsorption and desorption of these ices is critical to understanding the processes that lead to the formation of stars and planets, and may even help understand the origin of life itself. Highly sensitive surface exploration techniques, including temperature programmed desorption and infrared absorption and reflection spectroscopy, are increasingly being used to investigate interactions between dust particles and interstellar ice. This perspective provides an overview of the current level of understanding of adsorption and desorption of </w:t>
      </w:r>
      <w:proofErr w:type="spellStart"/>
      <w:r w:rsidRPr="00491897">
        <w:rPr>
          <w:szCs w:val="24"/>
          <w:lang w:val="en-US"/>
        </w:rPr>
        <w:t>astrophysically</w:t>
      </w:r>
      <w:proofErr w:type="spellEnd"/>
      <w:r w:rsidRPr="00491897">
        <w:rPr>
          <w:szCs w:val="24"/>
          <w:lang w:val="en-US"/>
        </w:rPr>
        <w:t xml:space="preserve"> significant molecules from a range of dust analog surfaces. Although the main focus of this review is on interstellar ice, the results discussed are equally applicable to the discussion of cometary and planetary ice [1].</w:t>
      </w:r>
    </w:p>
    <w:p w14:paraId="59E3EA78" w14:textId="77777777" w:rsidR="00C22049" w:rsidRPr="00491897" w:rsidRDefault="00C22049" w:rsidP="00C22049">
      <w:pPr>
        <w:spacing w:line="360" w:lineRule="auto"/>
        <w:ind w:firstLine="708"/>
        <w:rPr>
          <w:szCs w:val="24"/>
          <w:lang w:val="en-US"/>
        </w:rPr>
      </w:pPr>
      <w:r w:rsidRPr="00491897">
        <w:rPr>
          <w:szCs w:val="24"/>
          <w:lang w:val="en-US"/>
        </w:rPr>
        <w:t xml:space="preserve">A powerful impetus in a new direction in the development of cryophysics was space technologies, initially having a mainly military accent, but later acquiring more and more civilian features. In both cases, the development of applied research has always been stimulated by new research of a fundamental nature, just as, indeed, and vice versa, the creation of new cryogenic equipment often gave the opportunity to conduct fundamental research at a much higher level. A typical example of this interaction can be the development of space technologies aimed both at solving applied problems and at ensuring the implementation of programs for fundamental research in near and deep space. A number of such programs are based on the idea that a significant part of the matter in the Universe is a state of matter condensed at low and ultra-low temperatures, formed on the surface of natural space objects - cosmic dust, interstellar clouds, asteroids and other space bodies of the cold and ultracold part of space [2 -4]. Studies have </w:t>
      </w:r>
      <w:r w:rsidRPr="00491897">
        <w:rPr>
          <w:szCs w:val="24"/>
          <w:lang w:val="en-US"/>
        </w:rPr>
        <w:lastRenderedPageBreak/>
        <w:t xml:space="preserve">shown that ices on the surface of such objects are in the process of constant transformations, participating in chemical processes and structural-phase transformations. Figure 1 shows a small part of such chemical and physical processes occurring on the surface of </w:t>
      </w:r>
      <w:proofErr w:type="spellStart"/>
      <w:r w:rsidRPr="00491897">
        <w:rPr>
          <w:szCs w:val="24"/>
          <w:lang w:val="en-US"/>
        </w:rPr>
        <w:t>cryocondensed</w:t>
      </w:r>
      <w:proofErr w:type="spellEnd"/>
      <w:r w:rsidRPr="00491897">
        <w:rPr>
          <w:szCs w:val="24"/>
          <w:lang w:val="en-US"/>
        </w:rPr>
        <w:t xml:space="preserve"> gas films.</w:t>
      </w:r>
    </w:p>
    <w:p w14:paraId="1EEB119C" w14:textId="77777777" w:rsidR="00C22049" w:rsidRPr="00306D10" w:rsidRDefault="00C22049" w:rsidP="00C22049">
      <w:pPr>
        <w:spacing w:line="360" w:lineRule="auto"/>
        <w:ind w:firstLine="708"/>
        <w:rPr>
          <w:szCs w:val="24"/>
          <w:highlight w:val="yellow"/>
          <w:lang w:val="en-US"/>
        </w:rPr>
      </w:pPr>
      <w:bookmarkStart w:id="8" w:name="_Toc496022471"/>
      <w:bookmarkStart w:id="9" w:name="_Toc432525557"/>
    </w:p>
    <w:p w14:paraId="3B0F583A" w14:textId="77777777" w:rsidR="00C22049" w:rsidRPr="000C454F" w:rsidRDefault="00C22049" w:rsidP="00C22049">
      <w:pPr>
        <w:spacing w:line="360" w:lineRule="auto"/>
        <w:ind w:firstLine="0"/>
        <w:jc w:val="center"/>
        <w:rPr>
          <w:szCs w:val="24"/>
        </w:rPr>
      </w:pPr>
      <w:r w:rsidRPr="000C454F">
        <w:rPr>
          <w:noProof/>
          <w:szCs w:val="24"/>
        </w:rPr>
        <w:drawing>
          <wp:inline distT="0" distB="0" distL="0" distR="0" wp14:anchorId="714A3018" wp14:editId="4623F357">
            <wp:extent cx="5288915" cy="39681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915" cy="3968115"/>
                    </a:xfrm>
                    <a:prstGeom prst="rect">
                      <a:avLst/>
                    </a:prstGeom>
                    <a:noFill/>
                    <a:ln>
                      <a:noFill/>
                    </a:ln>
                  </pic:spPr>
                </pic:pic>
              </a:graphicData>
            </a:graphic>
          </wp:inline>
        </w:drawing>
      </w:r>
    </w:p>
    <w:p w14:paraId="56B878A5" w14:textId="77777777" w:rsidR="00C22049" w:rsidRPr="000C454F" w:rsidRDefault="00C22049" w:rsidP="00C22049">
      <w:pPr>
        <w:spacing w:line="360" w:lineRule="auto"/>
        <w:ind w:firstLine="0"/>
        <w:rPr>
          <w:szCs w:val="24"/>
        </w:rPr>
      </w:pPr>
    </w:p>
    <w:p w14:paraId="5A81AFCB" w14:textId="2C42961A" w:rsidR="00C22049" w:rsidRDefault="00297F02" w:rsidP="001F1C6E">
      <w:pPr>
        <w:tabs>
          <w:tab w:val="left" w:pos="851"/>
        </w:tabs>
        <w:spacing w:line="360" w:lineRule="auto"/>
        <w:ind w:firstLine="708"/>
        <w:contextualSpacing/>
        <w:jc w:val="center"/>
        <w:rPr>
          <w:szCs w:val="24"/>
          <w:lang w:val="en-US"/>
        </w:rPr>
      </w:pPr>
      <w:r w:rsidRPr="00297F02">
        <w:rPr>
          <w:szCs w:val="24"/>
          <w:lang w:val="en-US"/>
        </w:rPr>
        <w:t>Figure 1 - Processes occurring on the surface of ice formed on natural space objects [2]</w:t>
      </w:r>
    </w:p>
    <w:p w14:paraId="11852097" w14:textId="77777777" w:rsidR="00297F02" w:rsidRPr="00297F02" w:rsidRDefault="00297F02" w:rsidP="00C22049">
      <w:pPr>
        <w:tabs>
          <w:tab w:val="left" w:pos="851"/>
        </w:tabs>
        <w:spacing w:line="360" w:lineRule="auto"/>
        <w:ind w:firstLine="708"/>
        <w:contextualSpacing/>
        <w:rPr>
          <w:szCs w:val="24"/>
          <w:lang w:val="en-US"/>
        </w:rPr>
      </w:pPr>
    </w:p>
    <w:p w14:paraId="3C41E65F" w14:textId="7570E797" w:rsidR="00C22049" w:rsidRPr="00297F02" w:rsidRDefault="00297F02" w:rsidP="00C22049">
      <w:pPr>
        <w:tabs>
          <w:tab w:val="left" w:pos="851"/>
        </w:tabs>
        <w:spacing w:line="360" w:lineRule="auto"/>
        <w:ind w:firstLine="708"/>
        <w:contextualSpacing/>
        <w:rPr>
          <w:szCs w:val="24"/>
          <w:lang w:val="en-US"/>
        </w:rPr>
      </w:pPr>
      <w:r w:rsidRPr="00297F02">
        <w:rPr>
          <w:szCs w:val="24"/>
          <w:lang w:val="en-US"/>
        </w:rPr>
        <w:t xml:space="preserve">The increased interest in the study of a wide range of properties of thin films of </w:t>
      </w:r>
      <w:proofErr w:type="spellStart"/>
      <w:r w:rsidRPr="00297F02">
        <w:rPr>
          <w:szCs w:val="24"/>
          <w:lang w:val="en-US"/>
        </w:rPr>
        <w:t>cryocondensed</w:t>
      </w:r>
      <w:proofErr w:type="spellEnd"/>
      <w:r w:rsidRPr="00297F02">
        <w:rPr>
          <w:szCs w:val="24"/>
          <w:lang w:val="en-US"/>
        </w:rPr>
        <w:t xml:space="preserve"> gases over the past three decades is largely due to the intensive use of near-Earth space both for pragmatic purposes (remote sensing of the earth, military and civilian reconnaissance technologies, communication systems, etc.), and for the organization of deep space exploration from purely heuristic reasons. In the first case, thin films of cryocondensates of industrial gases were formed on the cooled working surfaces of space-based information-optical systems, significantly reducing their sensitivity. This circumstance stimulated the study of </w:t>
      </w:r>
      <w:proofErr w:type="spellStart"/>
      <w:r w:rsidRPr="00297F02">
        <w:rPr>
          <w:szCs w:val="24"/>
          <w:lang w:val="en-US"/>
        </w:rPr>
        <w:t>cryocondensation</w:t>
      </w:r>
      <w:proofErr w:type="spellEnd"/>
      <w:r w:rsidRPr="00297F02">
        <w:rPr>
          <w:szCs w:val="24"/>
          <w:lang w:val="en-US"/>
        </w:rPr>
        <w:t xml:space="preserve"> processes and the properties of the formed cryo-precipitates, which led not only to the solution of a number of technological problems, but also to obtaining results of a fundamental nature, which were the basis for the creation of a new scientific direction - physical chemistry of cryovacuum condensates.</w:t>
      </w:r>
    </w:p>
    <w:p w14:paraId="56499C1B" w14:textId="77777777" w:rsidR="00297F02" w:rsidRPr="00297F02" w:rsidRDefault="00297F02" w:rsidP="00C22049">
      <w:pPr>
        <w:tabs>
          <w:tab w:val="left" w:pos="851"/>
        </w:tabs>
        <w:spacing w:line="360" w:lineRule="auto"/>
        <w:ind w:firstLine="708"/>
        <w:contextualSpacing/>
        <w:rPr>
          <w:szCs w:val="24"/>
          <w:lang w:val="en-US"/>
        </w:rPr>
      </w:pPr>
      <w:r w:rsidRPr="00297F02">
        <w:rPr>
          <w:szCs w:val="24"/>
          <w:lang w:val="en-US"/>
        </w:rPr>
        <w:lastRenderedPageBreak/>
        <w:t xml:space="preserve">Naturally, the emerging possibilities of creating research complexes outside the Earth's atmosphere made it possible to formulate a wide range of new problems in the study of the Universe. One of such tasks is the study of the gas giant planets of the solar system, as well as objects of cold deep space - cosmic dust, asteroids, nebulae. At the same time, an important direction of such research is the acquisition and analysis of the vibrational spectra of solidified gases located on the surface of the objects under study. Comparing the data obtained with the results of model tests carried out on ground-based simulators, one can make quite reasonable assumptions about the conditions in which the observed space objects of deep and near space are located. Thus, it becomes obvious that it is necessary to create such a comparison base, a verification base, for various </w:t>
      </w:r>
      <w:proofErr w:type="spellStart"/>
      <w:r w:rsidRPr="00297F02">
        <w:rPr>
          <w:szCs w:val="24"/>
          <w:lang w:val="en-US"/>
        </w:rPr>
        <w:t>cryocondensed</w:t>
      </w:r>
      <w:proofErr w:type="spellEnd"/>
      <w:r w:rsidRPr="00297F02">
        <w:rPr>
          <w:szCs w:val="24"/>
          <w:lang w:val="en-US"/>
        </w:rPr>
        <w:t xml:space="preserve"> gases and their mixtures, which are most common in outer space. These include molecules of hydrogen, nitrogen, water, carbon dioxide, carbon monoxide, nitrous oxide, methane, inert gases and a number of light organic molecules, in particular, alcohols.</w:t>
      </w:r>
    </w:p>
    <w:p w14:paraId="5F274BD6" w14:textId="4A89D209" w:rsidR="00C22049" w:rsidRDefault="001176DF" w:rsidP="00C22049">
      <w:pPr>
        <w:tabs>
          <w:tab w:val="left" w:pos="851"/>
        </w:tabs>
        <w:spacing w:line="360" w:lineRule="auto"/>
        <w:ind w:firstLine="708"/>
        <w:contextualSpacing/>
        <w:rPr>
          <w:szCs w:val="24"/>
          <w:lang w:val="en-US"/>
        </w:rPr>
      </w:pPr>
      <w:r w:rsidRPr="001176DF">
        <w:rPr>
          <w:szCs w:val="24"/>
          <w:lang w:val="en-US"/>
        </w:rPr>
        <w:t>At the same time, it is necessary to note the following important circumstance, which, in our opinion, remained without due attention of researchers. It is known that the studied space ice in most cases is a mixture of various solidified gases. Moreover, various components of these ices have different sublimation temperatures, which, under certain temperature conditions, can lead to dramatic changes in them. For example, for a two-component sample, upon reaching the temperature of the medium above the value of the sublimation temperature of the low-temperature component, it will evaporate, resulting in the release of the second component and its subsequent recondensation. A schematic diagram of the recondensation process is shown in Figure 2.</w:t>
      </w:r>
    </w:p>
    <w:p w14:paraId="244B71DF" w14:textId="77777777" w:rsidR="001176DF" w:rsidRPr="001176DF" w:rsidRDefault="001176DF" w:rsidP="00C22049">
      <w:pPr>
        <w:tabs>
          <w:tab w:val="left" w:pos="851"/>
        </w:tabs>
        <w:spacing w:line="360" w:lineRule="auto"/>
        <w:ind w:firstLine="708"/>
        <w:contextualSpacing/>
        <w:rPr>
          <w:szCs w:val="24"/>
          <w:lang w:val="en-US"/>
        </w:rPr>
      </w:pPr>
    </w:p>
    <w:p w14:paraId="0195470F" w14:textId="77777777" w:rsidR="00C22049" w:rsidRPr="000C454F" w:rsidRDefault="00C22049" w:rsidP="00C22049">
      <w:pPr>
        <w:tabs>
          <w:tab w:val="left" w:pos="851"/>
        </w:tabs>
        <w:spacing w:line="360" w:lineRule="auto"/>
        <w:ind w:firstLine="0"/>
        <w:contextualSpacing/>
        <w:jc w:val="center"/>
        <w:rPr>
          <w:szCs w:val="24"/>
        </w:rPr>
      </w:pPr>
      <w:r w:rsidRPr="000C454F">
        <w:rPr>
          <w:noProof/>
          <w:szCs w:val="24"/>
        </w:rPr>
        <w:drawing>
          <wp:inline distT="0" distB="0" distL="0" distR="0" wp14:anchorId="6C3B3CBA" wp14:editId="37958988">
            <wp:extent cx="6031230" cy="16725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1230" cy="1672590"/>
                    </a:xfrm>
                    <a:prstGeom prst="rect">
                      <a:avLst/>
                    </a:prstGeom>
                    <a:noFill/>
                    <a:ln>
                      <a:noFill/>
                    </a:ln>
                  </pic:spPr>
                </pic:pic>
              </a:graphicData>
            </a:graphic>
          </wp:inline>
        </w:drawing>
      </w:r>
    </w:p>
    <w:p w14:paraId="56D3B6A8" w14:textId="77777777" w:rsidR="00C22049" w:rsidRPr="000C454F" w:rsidRDefault="00C22049" w:rsidP="00C22049">
      <w:pPr>
        <w:tabs>
          <w:tab w:val="left" w:pos="851"/>
        </w:tabs>
        <w:spacing w:line="360" w:lineRule="auto"/>
        <w:ind w:firstLine="0"/>
        <w:contextualSpacing/>
        <w:rPr>
          <w:szCs w:val="24"/>
        </w:rPr>
      </w:pPr>
    </w:p>
    <w:p w14:paraId="61719106" w14:textId="0E828DDB" w:rsidR="00C22049" w:rsidRDefault="001176DF" w:rsidP="001F1C6E">
      <w:pPr>
        <w:tabs>
          <w:tab w:val="left" w:pos="851"/>
        </w:tabs>
        <w:spacing w:line="360" w:lineRule="auto"/>
        <w:ind w:firstLine="708"/>
        <w:contextualSpacing/>
        <w:jc w:val="center"/>
        <w:rPr>
          <w:szCs w:val="24"/>
          <w:lang w:val="en-US"/>
        </w:rPr>
      </w:pPr>
      <w:r w:rsidRPr="001176DF">
        <w:rPr>
          <w:szCs w:val="24"/>
          <w:lang w:val="en-US"/>
        </w:rPr>
        <w:t>Figure 2 - Diagram of the recondensation process</w:t>
      </w:r>
    </w:p>
    <w:p w14:paraId="4188B904" w14:textId="77777777" w:rsidR="001176DF" w:rsidRPr="001176DF" w:rsidRDefault="001176DF" w:rsidP="00C22049">
      <w:pPr>
        <w:tabs>
          <w:tab w:val="left" w:pos="851"/>
        </w:tabs>
        <w:spacing w:line="360" w:lineRule="auto"/>
        <w:ind w:firstLine="708"/>
        <w:contextualSpacing/>
        <w:rPr>
          <w:color w:val="0070C0"/>
          <w:szCs w:val="24"/>
          <w:lang w:val="en-US"/>
        </w:rPr>
      </w:pPr>
    </w:p>
    <w:p w14:paraId="5CD581C6" w14:textId="3320254B" w:rsidR="00C22049" w:rsidRPr="001176DF" w:rsidRDefault="001176DF" w:rsidP="00C22049">
      <w:pPr>
        <w:tabs>
          <w:tab w:val="left" w:pos="851"/>
        </w:tabs>
        <w:spacing w:line="360" w:lineRule="auto"/>
        <w:ind w:firstLine="708"/>
        <w:contextualSpacing/>
        <w:rPr>
          <w:rFonts w:eastAsia="NimbusRomNo9L-Regu"/>
          <w:szCs w:val="24"/>
          <w:lang w:val="en-US"/>
        </w:rPr>
      </w:pPr>
      <w:r w:rsidRPr="001176DF">
        <w:rPr>
          <w:szCs w:val="24"/>
          <w:lang w:val="en-US"/>
        </w:rPr>
        <w:t xml:space="preserve">Previously, we carried out physical modeling of such a process [5, 6], which confirms the above assumption. The processes of formation of a two-component film of cryovacuum </w:t>
      </w:r>
      <w:r w:rsidRPr="001176DF">
        <w:rPr>
          <w:szCs w:val="24"/>
          <w:lang w:val="en-US"/>
        </w:rPr>
        <w:lastRenderedPageBreak/>
        <w:t>condensate nitrogen + ethanol and the cluster composition of the sample were studied (Figure 3). The phase formed as a result of recondensation on the substrate surface was called "</w:t>
      </w:r>
      <w:proofErr w:type="spellStart"/>
      <w:r w:rsidRPr="001176DF">
        <w:rPr>
          <w:szCs w:val="24"/>
          <w:lang w:val="en-US"/>
        </w:rPr>
        <w:t>recondensate</w:t>
      </w:r>
      <w:proofErr w:type="spellEnd"/>
      <w:r w:rsidRPr="001176DF">
        <w:rPr>
          <w:szCs w:val="24"/>
          <w:lang w:val="en-US"/>
        </w:rPr>
        <w:t xml:space="preserve">" [7]. Our studies have shown that the properties of </w:t>
      </w:r>
      <w:proofErr w:type="spellStart"/>
      <w:r w:rsidRPr="001176DF">
        <w:rPr>
          <w:szCs w:val="24"/>
          <w:lang w:val="en-US"/>
        </w:rPr>
        <w:t>recondensates</w:t>
      </w:r>
      <w:proofErr w:type="spellEnd"/>
      <w:r w:rsidRPr="001176DF">
        <w:rPr>
          <w:szCs w:val="24"/>
          <w:lang w:val="en-US"/>
        </w:rPr>
        <w:t xml:space="preserve">, including optical ones, differ significantly from the properties of homogeneous films. Obviously, the process of recondensation will radically differ from the classical physical vapor deposition (PVD [7]). The main difference will be the fact that not individual gas molecules will take part in it, but its </w:t>
      </w:r>
      <w:proofErr w:type="spellStart"/>
      <w:r w:rsidRPr="001176DF">
        <w:rPr>
          <w:szCs w:val="24"/>
          <w:lang w:val="en-US"/>
        </w:rPr>
        <w:t>polyaggregates</w:t>
      </w:r>
      <w:proofErr w:type="spellEnd"/>
      <w:r w:rsidRPr="001176DF">
        <w:rPr>
          <w:szCs w:val="24"/>
          <w:lang w:val="en-US"/>
        </w:rPr>
        <w:t xml:space="preserve"> that were previously formed in the film during the condensation of the initial two-component sample [5]. Figure 3 shows the vibrational spectrum of ethanol in a nitrogen </w:t>
      </w:r>
      <w:proofErr w:type="spellStart"/>
      <w:r w:rsidRPr="001176DF">
        <w:rPr>
          <w:szCs w:val="24"/>
          <w:lang w:val="en-US"/>
        </w:rPr>
        <w:t>cryomatrix</w:t>
      </w:r>
      <w:proofErr w:type="spellEnd"/>
      <w:r w:rsidRPr="001176DF">
        <w:rPr>
          <w:szCs w:val="24"/>
          <w:lang w:val="en-US"/>
        </w:rPr>
        <w:t xml:space="preserve">, demonstrating the presence in the film of </w:t>
      </w:r>
      <w:proofErr w:type="spellStart"/>
      <w:r w:rsidRPr="001176DF">
        <w:rPr>
          <w:szCs w:val="24"/>
          <w:lang w:val="en-US"/>
        </w:rPr>
        <w:t>polyaggregates</w:t>
      </w:r>
      <w:proofErr w:type="spellEnd"/>
      <w:r w:rsidRPr="001176DF">
        <w:rPr>
          <w:szCs w:val="24"/>
          <w:lang w:val="en-US"/>
        </w:rPr>
        <w:t xml:space="preserve"> of various scales - dimers, trimers, cyclic tetramers, multimers. It is clear that both the recondensation process and the properties of the resulting </w:t>
      </w:r>
      <w:proofErr w:type="spellStart"/>
      <w:r w:rsidRPr="001176DF">
        <w:rPr>
          <w:szCs w:val="24"/>
          <w:lang w:val="en-US"/>
        </w:rPr>
        <w:t>recondensate</w:t>
      </w:r>
      <w:proofErr w:type="spellEnd"/>
      <w:r w:rsidRPr="001176DF">
        <w:rPr>
          <w:szCs w:val="24"/>
          <w:lang w:val="en-US"/>
        </w:rPr>
        <w:t xml:space="preserve"> will be determined by the initial concentration ratio between the components, as well as by the nature of intermolecular interactions of the structural elements of the recondensed component. It seems obvious that the verification database used for the interpretation of astrophysical observations should be supplemented with information concerning the properties and behavior of </w:t>
      </w:r>
      <w:proofErr w:type="spellStart"/>
      <w:r w:rsidRPr="001176DF">
        <w:rPr>
          <w:szCs w:val="24"/>
          <w:lang w:val="en-US"/>
        </w:rPr>
        <w:t>recondensates</w:t>
      </w:r>
      <w:proofErr w:type="spellEnd"/>
      <w:r w:rsidRPr="001176DF">
        <w:rPr>
          <w:szCs w:val="24"/>
          <w:lang w:val="en-US"/>
        </w:rPr>
        <w:t xml:space="preserve"> of various gases obtained from various mixtures.</w:t>
      </w:r>
    </w:p>
    <w:p w14:paraId="05E066AB" w14:textId="77777777" w:rsidR="00C22049" w:rsidRPr="001176DF" w:rsidRDefault="00C22049" w:rsidP="00C22049">
      <w:pPr>
        <w:tabs>
          <w:tab w:val="left" w:pos="851"/>
        </w:tabs>
        <w:spacing w:line="360" w:lineRule="auto"/>
        <w:ind w:firstLine="708"/>
        <w:contextualSpacing/>
        <w:rPr>
          <w:rFonts w:eastAsia="NimbusRomNo9L-Regu"/>
          <w:szCs w:val="24"/>
          <w:lang w:val="en-US"/>
        </w:rPr>
      </w:pPr>
    </w:p>
    <w:p w14:paraId="0CCF6A84" w14:textId="5A23A9E3" w:rsidR="00C22049" w:rsidRPr="000C454F" w:rsidRDefault="009F346F" w:rsidP="001176DF">
      <w:pPr>
        <w:tabs>
          <w:tab w:val="left" w:pos="851"/>
        </w:tabs>
        <w:spacing w:line="360" w:lineRule="auto"/>
        <w:ind w:firstLine="0"/>
        <w:contextualSpacing/>
        <w:jc w:val="center"/>
        <w:rPr>
          <w:color w:val="0070C0"/>
          <w:szCs w:val="24"/>
        </w:rPr>
      </w:pPr>
      <w:r>
        <w:rPr>
          <w:color w:val="0070C0"/>
          <w:szCs w:val="24"/>
        </w:rPr>
      </w:r>
      <w:r w:rsidR="00A363E7">
        <w:rPr>
          <w:color w:val="0070C0"/>
          <w:szCs w:val="24"/>
        </w:rPr>
        <w:pict w14:anchorId="3DBD87A9">
          <v:shapetype id="_x0000_t202" coordsize="21600,21600" o:spt="202" path="m,l,21600r21600,l21600,xe">
            <v:stroke joinstyle="miter"/>
            <v:path gradientshapeok="t" o:connecttype="rect"/>
          </v:shapetype>
          <v:shape id="Надпись 2" o:spid="_x0000_s1031" type="#_x0000_t202" style="width:28.55pt;height:145.65pt;visibility:visible;mso-wrap-style:square;mso-width-percent:400;mso-height-percent:200;mso-left-percent:-10001;mso-top-percent:-10001;mso-wrap-distance-left:9pt;mso-wrap-distance-top:3.6pt;mso-wrap-distance-right:9pt;mso-wrap-distance-bottom:3.6pt;mso-position-horizontal:absolute;mso-position-horizontal-relative:char;mso-position-vertical:absolute;mso-position-vertical-relative:line;mso-width-percent:400;mso-height-percent:200;mso-left-percent:-10001;mso-top-percent:-10001;mso-width-relative:margin;mso-height-relative:margin;v-text-anchor:top" wrapcoords="-568 0 -568 21489 21600 21489 21600 0 -568 0" stroked="f">
            <v:textbox style="layout-flow:vertical;mso-layout-flow-alt:bottom-to-top;mso-next-textbox:#Надпись 2;mso-fit-shape-to-text:t">
              <w:txbxContent>
                <w:p w14:paraId="0A6061D9" w14:textId="5C1A49E5" w:rsidR="009F346F" w:rsidRDefault="009F346F">
                  <w:r>
                    <w:rPr>
                      <w:lang w:val="en-GB"/>
                    </w:rPr>
                    <w:t xml:space="preserve">Reflectivity, </w:t>
                  </w:r>
                  <w:proofErr w:type="spellStart"/>
                  <w:r>
                    <w:rPr>
                      <w:lang w:val="en-GB"/>
                    </w:rPr>
                    <w:t>arb.un</w:t>
                  </w:r>
                  <w:proofErr w:type="spellEnd"/>
                  <w:r>
                    <w:rPr>
                      <w:lang w:val="en-GB"/>
                    </w:rPr>
                    <w:t>.</w:t>
                  </w:r>
                </w:p>
              </w:txbxContent>
            </v:textbox>
            <w10:anchorlock/>
          </v:shape>
        </w:pict>
      </w:r>
      <w:r w:rsidR="00C22049" w:rsidRPr="000C454F">
        <w:rPr>
          <w:noProof/>
          <w:color w:val="0070C0"/>
          <w:szCs w:val="24"/>
        </w:rPr>
        <w:drawing>
          <wp:inline distT="0" distB="0" distL="0" distR="0" wp14:anchorId="7EC9F7DA" wp14:editId="5F2F69A1">
            <wp:extent cx="3281680" cy="24561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86"/>
                    <a:stretch/>
                  </pic:blipFill>
                  <pic:spPr bwMode="auto">
                    <a:xfrm>
                      <a:off x="0" y="0"/>
                      <a:ext cx="3281680" cy="2456180"/>
                    </a:xfrm>
                    <a:prstGeom prst="rect">
                      <a:avLst/>
                    </a:prstGeom>
                    <a:noFill/>
                    <a:ln>
                      <a:noFill/>
                    </a:ln>
                    <a:extLst>
                      <a:ext uri="{53640926-AAD7-44D8-BBD7-CCE9431645EC}">
                        <a14:shadowObscured xmlns:a14="http://schemas.microsoft.com/office/drawing/2010/main"/>
                      </a:ext>
                    </a:extLst>
                  </pic:spPr>
                </pic:pic>
              </a:graphicData>
            </a:graphic>
          </wp:inline>
        </w:drawing>
      </w:r>
    </w:p>
    <w:p w14:paraId="0C360CDE" w14:textId="75765A22" w:rsidR="00C22049" w:rsidRPr="001176DF" w:rsidRDefault="001176DF" w:rsidP="00C22049">
      <w:pPr>
        <w:tabs>
          <w:tab w:val="left" w:pos="851"/>
        </w:tabs>
        <w:spacing w:line="360" w:lineRule="auto"/>
        <w:ind w:firstLine="0"/>
        <w:contextualSpacing/>
        <w:jc w:val="center"/>
        <w:rPr>
          <w:szCs w:val="24"/>
          <w:lang w:val="en-US"/>
        </w:rPr>
      </w:pPr>
      <w:r>
        <w:rPr>
          <w:szCs w:val="24"/>
          <w:lang w:val="en-GB"/>
        </w:rPr>
        <w:t>Frequency</w:t>
      </w:r>
      <w:r w:rsidR="00C22049" w:rsidRPr="001176DF">
        <w:rPr>
          <w:szCs w:val="24"/>
          <w:lang w:val="en-US"/>
        </w:rPr>
        <w:t xml:space="preserve">, </w:t>
      </w:r>
      <w:r w:rsidR="00C22049" w:rsidRPr="000C454F">
        <w:rPr>
          <w:szCs w:val="24"/>
        </w:rPr>
        <w:t>с</w:t>
      </w:r>
      <w:r>
        <w:rPr>
          <w:szCs w:val="24"/>
          <w:lang w:val="en-GB"/>
        </w:rPr>
        <w:t>m</w:t>
      </w:r>
      <w:r w:rsidR="00C22049" w:rsidRPr="001176DF">
        <w:rPr>
          <w:szCs w:val="24"/>
          <w:vertAlign w:val="superscript"/>
          <w:lang w:val="en-US"/>
        </w:rPr>
        <w:t>-1</w:t>
      </w:r>
    </w:p>
    <w:p w14:paraId="10985BFF" w14:textId="77777777" w:rsidR="00C22049" w:rsidRPr="001176DF" w:rsidRDefault="00C22049" w:rsidP="00C22049">
      <w:pPr>
        <w:autoSpaceDE w:val="0"/>
        <w:autoSpaceDN w:val="0"/>
        <w:adjustRightInd w:val="0"/>
        <w:spacing w:line="360" w:lineRule="auto"/>
        <w:ind w:firstLine="0"/>
        <w:contextualSpacing/>
        <w:rPr>
          <w:szCs w:val="24"/>
          <w:lang w:val="en-US"/>
        </w:rPr>
      </w:pPr>
    </w:p>
    <w:p w14:paraId="724BA884" w14:textId="7FC97E1B" w:rsidR="00C22049" w:rsidRPr="009C0ABA" w:rsidRDefault="001176DF" w:rsidP="001F1C6E">
      <w:pPr>
        <w:autoSpaceDE w:val="0"/>
        <w:autoSpaceDN w:val="0"/>
        <w:adjustRightInd w:val="0"/>
        <w:spacing w:line="360" w:lineRule="auto"/>
        <w:ind w:firstLine="708"/>
        <w:contextualSpacing/>
        <w:jc w:val="center"/>
        <w:rPr>
          <w:szCs w:val="24"/>
          <w:lang w:val="en-US"/>
        </w:rPr>
      </w:pPr>
      <w:r w:rsidRPr="001176DF">
        <w:rPr>
          <w:szCs w:val="24"/>
          <w:lang w:val="en-US"/>
        </w:rPr>
        <w:t xml:space="preserve">Figure 3 - Vibrational spectrum of ethanol in nitrogen </w:t>
      </w:r>
      <w:proofErr w:type="spellStart"/>
      <w:r w:rsidRPr="001176DF">
        <w:rPr>
          <w:szCs w:val="24"/>
          <w:lang w:val="en-US"/>
        </w:rPr>
        <w:t>cryomatrix</w:t>
      </w:r>
      <w:proofErr w:type="spellEnd"/>
      <w:r w:rsidRPr="001176DF">
        <w:rPr>
          <w:szCs w:val="24"/>
          <w:lang w:val="en-US"/>
        </w:rPr>
        <w:t xml:space="preserve"> in the vicinity of OH-bond frequencies [5]. </w:t>
      </w:r>
      <w:r w:rsidRPr="009C0ABA">
        <w:rPr>
          <w:szCs w:val="24"/>
          <w:lang w:val="en-US"/>
        </w:rPr>
        <w:t>Frequencies are indicated corresponding to the existence of various structures</w:t>
      </w:r>
    </w:p>
    <w:p w14:paraId="6FF7CEA3" w14:textId="77777777" w:rsidR="001176DF" w:rsidRPr="009C0ABA" w:rsidRDefault="001176DF" w:rsidP="00C22049">
      <w:pPr>
        <w:autoSpaceDE w:val="0"/>
        <w:autoSpaceDN w:val="0"/>
        <w:adjustRightInd w:val="0"/>
        <w:spacing w:line="360" w:lineRule="auto"/>
        <w:ind w:firstLine="708"/>
        <w:contextualSpacing/>
        <w:rPr>
          <w:szCs w:val="24"/>
          <w:lang w:val="en-US"/>
        </w:rPr>
      </w:pPr>
    </w:p>
    <w:p w14:paraId="5BD06FEB" w14:textId="77777777" w:rsidR="00306D10" w:rsidRPr="00306D10" w:rsidRDefault="00306D10" w:rsidP="00C22049">
      <w:pPr>
        <w:shd w:val="clear" w:color="auto" w:fill="FFFFFF"/>
        <w:spacing w:line="360" w:lineRule="auto"/>
        <w:ind w:firstLine="708"/>
        <w:rPr>
          <w:szCs w:val="24"/>
          <w:lang w:val="en-US"/>
        </w:rPr>
      </w:pPr>
      <w:r w:rsidRPr="00306D10">
        <w:rPr>
          <w:szCs w:val="24"/>
          <w:lang w:val="en-US"/>
        </w:rPr>
        <w:t xml:space="preserve">The above data are the basis for the implementation of comprehensive studies of the formation processes and properties of the recondensed state of matter. Moreover, such studies </w:t>
      </w:r>
      <w:r w:rsidRPr="00306D10">
        <w:rPr>
          <w:szCs w:val="24"/>
          <w:lang w:val="en-US"/>
        </w:rPr>
        <w:lastRenderedPageBreak/>
        <w:t>are of independent fundamental interest, since we are talking about evolution and structural transformations in nanoscale formations, as well as the interaction of these structural elements with each other. The proposed project provides for comprehensive research in these areas. Water, ethanol and methane in mixtures with nitrogen and argon are proposed as objects of research. The choice is due to the prevalence of these substances in space. In addition, the presence of a hydrogen bond in water, methanol and ethanol molecules, as well as spin-nuclear conversion processes in them and their interaction with the rotational subsystem of lattices, makes the study of these substances under the considered conditions extremely interesting also from a fundamental point of view [7].</w:t>
      </w:r>
    </w:p>
    <w:p w14:paraId="428232A4" w14:textId="661E8E80" w:rsidR="00C22049" w:rsidRPr="00306D10" w:rsidRDefault="00306D10" w:rsidP="00C22049">
      <w:pPr>
        <w:shd w:val="clear" w:color="auto" w:fill="FFFFFF"/>
        <w:spacing w:line="360" w:lineRule="auto"/>
        <w:ind w:firstLine="708"/>
        <w:rPr>
          <w:color w:val="111111"/>
          <w:szCs w:val="24"/>
          <w:lang w:val="en-US"/>
        </w:rPr>
      </w:pPr>
      <w:r w:rsidRPr="00306D10">
        <w:rPr>
          <w:color w:val="111111"/>
          <w:szCs w:val="24"/>
          <w:lang w:val="en-US"/>
        </w:rPr>
        <w:t xml:space="preserve">Methanol has been extensively studied experimentally and theoretically to test theories of hydrogen bonding and chain formation [8]. On cooling, methanol freezes at 175.37 K, and then undergoes what was originally considered a second-order transition [1] from the high-temperature b-phase to the low-temperature a-phase at 157.4 K [9]. Later measurements with a dilatometer [10] showed that in fact there are two transitions: a first-order transition at 159 K and a second-order transition at 156 K. The amorphous phase is obtained by vapor deposition at low temperatures, and this phase transforms into a -phase when heated to 130 K [11]. Another crystalline phase is obtained when the pressure rises above 3.5 </w:t>
      </w:r>
      <w:proofErr w:type="spellStart"/>
      <w:r w:rsidRPr="00306D10">
        <w:rPr>
          <w:color w:val="111111"/>
          <w:szCs w:val="24"/>
          <w:lang w:val="en-US"/>
        </w:rPr>
        <w:t>GPa</w:t>
      </w:r>
      <w:proofErr w:type="spellEnd"/>
      <w:r w:rsidRPr="00306D10">
        <w:rPr>
          <w:color w:val="111111"/>
          <w:szCs w:val="24"/>
          <w:lang w:val="en-US"/>
        </w:rPr>
        <w:t xml:space="preserve"> at ambient temperature.</w:t>
      </w:r>
    </w:p>
    <w:p w14:paraId="17DDA7AE" w14:textId="77777777" w:rsidR="00C22049" w:rsidRPr="00306D10" w:rsidRDefault="00C22049" w:rsidP="00C22049">
      <w:pPr>
        <w:spacing w:line="360" w:lineRule="auto"/>
        <w:ind w:firstLine="708"/>
        <w:rPr>
          <w:szCs w:val="24"/>
          <w:lang w:val="en-US" w:eastAsia="zh-TW"/>
        </w:rPr>
      </w:pPr>
    </w:p>
    <w:p w14:paraId="2D76797B" w14:textId="6B220182" w:rsidR="00C22049" w:rsidRDefault="00306D10" w:rsidP="004D7351">
      <w:pPr>
        <w:pStyle w:val="2"/>
      </w:pPr>
      <w:bookmarkStart w:id="10" w:name="_Toc432584581"/>
      <w:bookmarkStart w:id="11" w:name="_Toc495402293"/>
      <w:bookmarkStart w:id="12" w:name="_Toc495398298"/>
      <w:bookmarkStart w:id="13" w:name="_Toc53408179"/>
      <w:bookmarkStart w:id="14" w:name="_Toc55045751"/>
      <w:bookmarkEnd w:id="11"/>
      <w:bookmarkEnd w:id="12"/>
      <w:bookmarkEnd w:id="13"/>
      <w:r w:rsidRPr="001F1C6E">
        <w:lastRenderedPageBreak/>
        <w:t>EXPERIMENTAL STUDIES OF RECONDENSED STATES OF SUBSTANCE AT LOW AND SUPERLOW TEMPERATURES WITH THE PURPOSE TO CREATE A VERIFICATION BASE OF IR SPECTROMETRIC OBSERVATIONS OF THE UNIVERSE</w:t>
      </w:r>
      <w:bookmarkEnd w:id="14"/>
    </w:p>
    <w:p w14:paraId="40CF48A0" w14:textId="77777777" w:rsidR="001F1C6E" w:rsidRPr="001F1C6E" w:rsidRDefault="001F1C6E" w:rsidP="001F1C6E">
      <w:pPr>
        <w:jc w:val="center"/>
        <w:rPr>
          <w:lang w:val="en-US" w:eastAsia="en-US"/>
        </w:rPr>
      </w:pPr>
    </w:p>
    <w:p w14:paraId="351F3129" w14:textId="4A207A48" w:rsidR="00C22049" w:rsidRPr="00A17DB1" w:rsidRDefault="00C22049" w:rsidP="00A17DB1">
      <w:pPr>
        <w:pStyle w:val="20"/>
        <w:rPr>
          <w:rStyle w:val="10"/>
        </w:rPr>
      </w:pPr>
      <w:bookmarkStart w:id="15" w:name="_Toc432583229"/>
      <w:bookmarkStart w:id="16" w:name="_Toc495402294"/>
      <w:bookmarkStart w:id="17" w:name="_Toc53408180"/>
      <w:bookmarkStart w:id="18" w:name="_Toc55045752"/>
      <w:bookmarkEnd w:id="10"/>
      <w:r w:rsidRPr="00A17DB1">
        <w:rPr>
          <w:rStyle w:val="10"/>
        </w:rPr>
        <w:t>1.1</w:t>
      </w:r>
      <w:r w:rsidR="004D7351" w:rsidRPr="00A17DB1">
        <w:rPr>
          <w:rStyle w:val="10"/>
        </w:rPr>
        <w:t>.</w:t>
      </w:r>
      <w:r w:rsidRPr="00A17DB1">
        <w:rPr>
          <w:rStyle w:val="10"/>
        </w:rPr>
        <w:t xml:space="preserve"> </w:t>
      </w:r>
      <w:bookmarkEnd w:id="15"/>
      <w:bookmarkEnd w:id="16"/>
      <w:bookmarkEnd w:id="17"/>
      <w:r w:rsidR="00306D10" w:rsidRPr="00A17DB1">
        <w:rPr>
          <w:rStyle w:val="10"/>
        </w:rPr>
        <w:t>Measurement of refractive indices and density of two-component films (nitrogen, argon) + (water, ethanol, methanol) depending on the concentration and temperature of cryoprecipitation</w:t>
      </w:r>
      <w:bookmarkEnd w:id="18"/>
    </w:p>
    <w:p w14:paraId="08ADC4B2" w14:textId="77777777" w:rsidR="00C22049" w:rsidRPr="00306D10" w:rsidRDefault="00C22049" w:rsidP="00306D10">
      <w:pPr>
        <w:spacing w:line="360" w:lineRule="auto"/>
        <w:ind w:firstLine="708"/>
        <w:rPr>
          <w:szCs w:val="24"/>
          <w:highlight w:val="yellow"/>
          <w:lang w:val="en-US"/>
        </w:rPr>
      </w:pPr>
    </w:p>
    <w:p w14:paraId="66A8C13B" w14:textId="77777777" w:rsidR="00306D10" w:rsidRPr="00306D10" w:rsidRDefault="00306D10" w:rsidP="00306D10">
      <w:pPr>
        <w:spacing w:line="360" w:lineRule="auto"/>
        <w:ind w:firstLine="708"/>
        <w:rPr>
          <w:szCs w:val="24"/>
          <w:lang w:val="en-US"/>
        </w:rPr>
      </w:pPr>
      <w:r w:rsidRPr="00306D10">
        <w:rPr>
          <w:szCs w:val="24"/>
          <w:lang w:val="en-US"/>
        </w:rPr>
        <w:t>In recent years, there has been renewed interest in studies of ethanol [12–15] and methanol [16–18] thin films deposited from the gas phase at low temperatures, especially in the framework of astrophysical studies [19]. The purpose of this work is to study the effect of impurities on the temperature dependence of refractive indices and on their structural-phase transformations upon heating. The effect of a change in the number of translational and rotational degrees of freedom of molecules on the mechanical and optical properties of thin films, such as the refractive index, density, and polarizability, has not yet been fully studied [19–21]. This relationship becomes even more complex due to the role of the deposition temperature in the structural and phase state of these materials.</w:t>
      </w:r>
    </w:p>
    <w:p w14:paraId="18587DB3" w14:textId="77777777" w:rsidR="00306D10" w:rsidRDefault="00306D10" w:rsidP="00306D10">
      <w:pPr>
        <w:spacing w:line="360" w:lineRule="auto"/>
        <w:rPr>
          <w:szCs w:val="24"/>
          <w:lang w:val="en-US"/>
        </w:rPr>
      </w:pPr>
      <w:r w:rsidRPr="00306D10">
        <w:rPr>
          <w:szCs w:val="24"/>
          <w:lang w:val="en-US"/>
        </w:rPr>
        <w:t>It is known that the space ice under investigation in most cases is a mixture of various solidified gases. Different components of this ice have different sublimation temperatures, which under certain temperature conditions can lead to their dramatic changes. For example, for a two-component sample, when the ambient temperature reaches above the sublimation temperature of the low-temperature component, it will evaporate, which will lead to the release of the second component and its subsequent re-condensation. A schematic diagram of the recondensation process is shown in Figure 4.</w:t>
      </w:r>
    </w:p>
    <w:p w14:paraId="4EABA336" w14:textId="0B961962" w:rsidR="00C22049" w:rsidRPr="00306D10" w:rsidRDefault="00C22049" w:rsidP="00C22049">
      <w:pPr>
        <w:spacing w:line="360" w:lineRule="auto"/>
        <w:ind w:firstLine="0"/>
        <w:jc w:val="center"/>
        <w:rPr>
          <w:szCs w:val="24"/>
          <w:lang w:val="en-US"/>
        </w:rPr>
      </w:pPr>
      <w:r w:rsidRPr="000C454F">
        <w:rPr>
          <w:rFonts w:eastAsia="Times"/>
          <w:noProof/>
          <w:color w:val="000000"/>
          <w:szCs w:val="24"/>
        </w:rPr>
        <w:lastRenderedPageBreak/>
        <w:drawing>
          <wp:inline distT="0" distB="0" distL="0" distR="0" wp14:anchorId="2FCFEDBC" wp14:editId="56E01DDC">
            <wp:extent cx="5915025" cy="423052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821" cy="4246118"/>
                    </a:xfrm>
                    <a:prstGeom prst="rect">
                      <a:avLst/>
                    </a:prstGeom>
                    <a:noFill/>
                    <a:ln>
                      <a:noFill/>
                    </a:ln>
                  </pic:spPr>
                </pic:pic>
              </a:graphicData>
            </a:graphic>
          </wp:inline>
        </w:drawing>
      </w:r>
    </w:p>
    <w:p w14:paraId="281B10D9" w14:textId="461133F1" w:rsidR="00C22049" w:rsidRDefault="00306D10" w:rsidP="001F1C6E">
      <w:pPr>
        <w:spacing w:line="360" w:lineRule="auto"/>
        <w:ind w:firstLine="708"/>
        <w:jc w:val="center"/>
        <w:rPr>
          <w:szCs w:val="24"/>
          <w:lang w:val="en-US"/>
        </w:rPr>
      </w:pPr>
      <w:r w:rsidRPr="00306D10">
        <w:rPr>
          <w:szCs w:val="24"/>
          <w:lang w:val="en-US"/>
        </w:rPr>
        <w:t>Figure 4 - Diagram of the recondensation process</w:t>
      </w:r>
    </w:p>
    <w:p w14:paraId="1D028C54" w14:textId="77777777" w:rsidR="00306D10" w:rsidRPr="00306D10" w:rsidRDefault="00306D10" w:rsidP="00C22049">
      <w:pPr>
        <w:spacing w:line="360" w:lineRule="auto"/>
        <w:ind w:firstLine="708"/>
        <w:rPr>
          <w:szCs w:val="24"/>
          <w:lang w:val="en-US"/>
        </w:rPr>
      </w:pPr>
    </w:p>
    <w:p w14:paraId="3F890B62" w14:textId="77777777" w:rsidR="00306D10" w:rsidRPr="00306D10" w:rsidRDefault="00306D10" w:rsidP="00C22049">
      <w:pPr>
        <w:spacing w:line="360" w:lineRule="auto"/>
        <w:ind w:firstLine="708"/>
        <w:rPr>
          <w:szCs w:val="24"/>
          <w:lang w:val="en-US"/>
        </w:rPr>
      </w:pPr>
      <w:r w:rsidRPr="00306D10">
        <w:rPr>
          <w:szCs w:val="24"/>
          <w:lang w:val="en-US"/>
        </w:rPr>
        <w:t>Previously obtained data on pure films of ethanol and methanol [5, 22–25] by the PVD method and studies of clathrate compounds raised many questions about the structures formed during condensation of mixtures, which cannot be answered by the classical theories of clathrate compounds.</w:t>
      </w:r>
    </w:p>
    <w:p w14:paraId="054B6115" w14:textId="77777777" w:rsidR="00306D10" w:rsidRPr="00306D10" w:rsidRDefault="00306D10" w:rsidP="00C22049">
      <w:pPr>
        <w:spacing w:line="360" w:lineRule="auto"/>
        <w:ind w:firstLine="708"/>
        <w:rPr>
          <w:szCs w:val="24"/>
          <w:lang w:val="en-US"/>
        </w:rPr>
      </w:pPr>
      <w:r w:rsidRPr="00306D10">
        <w:rPr>
          <w:szCs w:val="24"/>
          <w:lang w:val="en-US"/>
        </w:rPr>
        <w:t>Earlier we carried out physical modeling of such a process [5], which confirms the above assumption. The processes of formation of a two-component film of cryovacuum condensate nitrogen + ethanol and the cluster composition of the sample are investigated. The phase formed as a result of recondensation on the substrate surface is called "</w:t>
      </w:r>
      <w:proofErr w:type="spellStart"/>
      <w:r w:rsidRPr="00306D10">
        <w:rPr>
          <w:szCs w:val="24"/>
          <w:lang w:val="en-US"/>
        </w:rPr>
        <w:t>recondensate</w:t>
      </w:r>
      <w:proofErr w:type="spellEnd"/>
      <w:r w:rsidRPr="00306D10">
        <w:rPr>
          <w:szCs w:val="24"/>
          <w:lang w:val="en-US"/>
        </w:rPr>
        <w:t xml:space="preserve">". Our studies have shown that the properties of </w:t>
      </w:r>
      <w:proofErr w:type="spellStart"/>
      <w:r w:rsidRPr="00306D10">
        <w:rPr>
          <w:szCs w:val="24"/>
          <w:lang w:val="en-US"/>
        </w:rPr>
        <w:t>recondensates</w:t>
      </w:r>
      <w:proofErr w:type="spellEnd"/>
      <w:r w:rsidRPr="00306D10">
        <w:rPr>
          <w:szCs w:val="24"/>
          <w:lang w:val="en-US"/>
        </w:rPr>
        <w:t xml:space="preserve">, including optical ones, differ significantly from the properties of homogeneous films. Obviously, the process of recondensation will be radically different from the classical physical vapor deposition (PVD [26,27]). The main difference will be that not individual gas molecules will take part in it, but its </w:t>
      </w:r>
      <w:proofErr w:type="spellStart"/>
      <w:r w:rsidRPr="00306D10">
        <w:rPr>
          <w:szCs w:val="24"/>
          <w:lang w:val="en-US"/>
        </w:rPr>
        <w:t>polyaggregates</w:t>
      </w:r>
      <w:proofErr w:type="spellEnd"/>
      <w:r w:rsidRPr="00306D10">
        <w:rPr>
          <w:szCs w:val="24"/>
          <w:lang w:val="en-US"/>
        </w:rPr>
        <w:t xml:space="preserve"> that were previously formed in the film during the condensation of the initial two-component sample [6]. It is clear that both the recondensation process and the properties of the resulting </w:t>
      </w:r>
      <w:proofErr w:type="spellStart"/>
      <w:r w:rsidRPr="00306D10">
        <w:rPr>
          <w:szCs w:val="24"/>
          <w:lang w:val="en-US"/>
        </w:rPr>
        <w:t>recondensate</w:t>
      </w:r>
      <w:proofErr w:type="spellEnd"/>
      <w:r w:rsidRPr="00306D10">
        <w:rPr>
          <w:szCs w:val="24"/>
          <w:lang w:val="en-US"/>
        </w:rPr>
        <w:t xml:space="preserve"> will be determined by the initial ratio of the component concentrations, as well as by the nature of intermolecular interactions of the structural element of the recondensed component. It seems </w:t>
      </w:r>
      <w:r w:rsidRPr="00306D10">
        <w:rPr>
          <w:szCs w:val="24"/>
          <w:lang w:val="en-US"/>
        </w:rPr>
        <w:lastRenderedPageBreak/>
        <w:t xml:space="preserve">obvious that the verification database used to interpret astrophysical observations must be supplemented with information on the properties and behavior of </w:t>
      </w:r>
      <w:proofErr w:type="spellStart"/>
      <w:r w:rsidRPr="00306D10">
        <w:rPr>
          <w:szCs w:val="24"/>
          <w:lang w:val="en-US"/>
        </w:rPr>
        <w:t>recondensates</w:t>
      </w:r>
      <w:proofErr w:type="spellEnd"/>
      <w:r w:rsidRPr="00306D10">
        <w:rPr>
          <w:szCs w:val="24"/>
          <w:lang w:val="en-US"/>
        </w:rPr>
        <w:t xml:space="preserve"> of various gases obtained from various mixtures. The above data are a sufficiently serious basis for researching the formation processes and properties of the recondensed state of matter.</w:t>
      </w:r>
    </w:p>
    <w:p w14:paraId="2D7E24AA" w14:textId="060C48DE" w:rsidR="00C22049" w:rsidRPr="00306D10" w:rsidRDefault="00306D10" w:rsidP="00C22049">
      <w:pPr>
        <w:spacing w:line="360" w:lineRule="auto"/>
        <w:ind w:firstLine="708"/>
        <w:rPr>
          <w:szCs w:val="24"/>
          <w:lang w:val="en-US"/>
        </w:rPr>
      </w:pPr>
      <w:r w:rsidRPr="00306D10">
        <w:rPr>
          <w:szCs w:val="24"/>
          <w:lang w:val="en-US"/>
        </w:rPr>
        <w:t>To determine the dependence of the effect of concentration on the properties of condensates during condensation, methanol and ethanol were chosen as structure-forming agents, and argon and nitrogen were chosen as acceptors. The refractive indices and IR spectrometric characteristics of ethanol and methanol films obtained by the PVD method were measured by us earlier [14,23,24,28,29]. Figure 5 shows the refractive indices of a mixture of ethanol + argon, methanol + argon at different concentrations and different condensation temperatures. Calculation of refractive indices is a fairly relative method for a small number of measurements, but with a large number of experiments, it shows a certain dependence, which gives useful information. With a detailed study of the questions that have arisen, upon obtaining a larger number of reliable points, it will be possible to talk about the publication of all data on the refractive indices of mixtures of ethanol + argon, ethanol + nitrogen, methanol + argon, methanol + nitrogen</w:t>
      </w:r>
      <w:r w:rsidR="00C22049" w:rsidRPr="00306D10">
        <w:rPr>
          <w:szCs w:val="24"/>
          <w:lang w:val="en-US"/>
        </w:rPr>
        <w:t>.</w:t>
      </w:r>
    </w:p>
    <w:p w14:paraId="5B515AC8" w14:textId="77777777" w:rsidR="00C22049" w:rsidRPr="00306D10" w:rsidRDefault="00C22049" w:rsidP="00C22049">
      <w:pPr>
        <w:spacing w:line="360" w:lineRule="auto"/>
        <w:ind w:firstLine="708"/>
        <w:rPr>
          <w:szCs w:val="24"/>
          <w:lang w:val="en-US"/>
        </w:rPr>
      </w:pPr>
    </w:p>
    <w:p w14:paraId="5B14A05E" w14:textId="77777777" w:rsidR="00C22049" w:rsidRPr="000C454F" w:rsidRDefault="00C22049" w:rsidP="00C22049">
      <w:pPr>
        <w:tabs>
          <w:tab w:val="left" w:pos="7938"/>
        </w:tabs>
        <w:spacing w:line="360" w:lineRule="auto"/>
        <w:ind w:firstLine="0"/>
        <w:rPr>
          <w:bCs/>
          <w:iCs/>
          <w:szCs w:val="24"/>
          <w:lang w:val="en-US"/>
        </w:rPr>
      </w:pPr>
      <w:r w:rsidRPr="000C454F">
        <w:rPr>
          <w:bCs/>
          <w:iCs/>
          <w:noProof/>
          <w:szCs w:val="24"/>
          <w:lang w:val="en-US"/>
        </w:rPr>
        <w:drawing>
          <wp:inline distT="0" distB="0" distL="0" distR="0" wp14:anchorId="6EE67595" wp14:editId="1A39CE37">
            <wp:extent cx="2971800" cy="2076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076450"/>
                    </a:xfrm>
                    <a:prstGeom prst="rect">
                      <a:avLst/>
                    </a:prstGeom>
                    <a:noFill/>
                    <a:ln>
                      <a:noFill/>
                    </a:ln>
                  </pic:spPr>
                </pic:pic>
              </a:graphicData>
            </a:graphic>
          </wp:inline>
        </w:drawing>
      </w:r>
      <w:r w:rsidRPr="000C454F">
        <w:rPr>
          <w:bCs/>
          <w:iCs/>
          <w:noProof/>
          <w:szCs w:val="24"/>
        </w:rPr>
        <w:drawing>
          <wp:inline distT="0" distB="0" distL="0" distR="0" wp14:anchorId="36A8DBD6" wp14:editId="07068201">
            <wp:extent cx="2932404" cy="2072809"/>
            <wp:effectExtent l="0" t="0" r="1905" b="3810"/>
            <wp:docPr id="45" name="Рисунок 45" descr="C:\Users\DELL LATITUDE E7450\AppData\Local\Microsoft\Windows\INetCache\Content.Word\fig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LL LATITUDE E7450\AppData\Local\Microsoft\Windows\INetCache\Content.Word\fig 2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565" cy="2076457"/>
                    </a:xfrm>
                    <a:prstGeom prst="rect">
                      <a:avLst/>
                    </a:prstGeom>
                    <a:noFill/>
                    <a:ln>
                      <a:noFill/>
                    </a:ln>
                  </pic:spPr>
                </pic:pic>
              </a:graphicData>
            </a:graphic>
          </wp:inline>
        </w:drawing>
      </w:r>
    </w:p>
    <w:p w14:paraId="41591DB3" w14:textId="0250AAC5" w:rsidR="00C22049" w:rsidRPr="00306D10" w:rsidRDefault="00306D10" w:rsidP="001F1C6E">
      <w:pPr>
        <w:tabs>
          <w:tab w:val="left" w:pos="7938"/>
        </w:tabs>
        <w:spacing w:line="360" w:lineRule="auto"/>
        <w:ind w:firstLine="0"/>
        <w:jc w:val="center"/>
        <w:rPr>
          <w:bCs/>
          <w:iCs/>
          <w:szCs w:val="24"/>
          <w:lang w:val="en-US"/>
        </w:rPr>
      </w:pPr>
      <w:r w:rsidRPr="00306D10">
        <w:rPr>
          <w:bCs/>
          <w:iCs/>
          <w:szCs w:val="24"/>
          <w:lang w:val="en-US"/>
        </w:rPr>
        <w:t>Figure 5 - Refractive indices of mixtures of ethanol with argon / nitrogen and methanol with argon / nitrogen at various concentrations</w:t>
      </w:r>
    </w:p>
    <w:p w14:paraId="12D536EB" w14:textId="77777777" w:rsidR="00C22049" w:rsidRPr="00306D10" w:rsidRDefault="00C22049" w:rsidP="00C22049">
      <w:pPr>
        <w:spacing w:line="360" w:lineRule="auto"/>
        <w:ind w:firstLine="708"/>
        <w:rPr>
          <w:szCs w:val="24"/>
          <w:lang w:val="en-US"/>
        </w:rPr>
      </w:pPr>
    </w:p>
    <w:p w14:paraId="18A89583" w14:textId="638650ED" w:rsidR="00C22049" w:rsidRPr="00306D10" w:rsidRDefault="00306D10" w:rsidP="00C22049">
      <w:pPr>
        <w:spacing w:line="360" w:lineRule="auto"/>
        <w:ind w:firstLine="708"/>
        <w:rPr>
          <w:szCs w:val="24"/>
          <w:lang w:val="en-US"/>
        </w:rPr>
      </w:pPr>
      <w:r w:rsidRPr="00306D10">
        <w:rPr>
          <w:szCs w:val="24"/>
          <w:lang w:val="en-US"/>
        </w:rPr>
        <w:t xml:space="preserve">The question may arise regarding methanol, since it is very problematic to obtain amorphous methanol upon ultrafast cooling [30], especially with an admixture of argon or nitrogen. Compared to ethanol, this is a rather poor glass former. We used two different ideas. For methanol with argon and nitrogen, we used the same film thickness for different concentrations and condensation temperatures. For ethanol with argon and nitrogen, we chose such a thickness that the amount of ethanol on the substrate was the same at different </w:t>
      </w:r>
      <w:r w:rsidRPr="00306D10">
        <w:rPr>
          <w:szCs w:val="24"/>
          <w:lang w:val="en-US"/>
        </w:rPr>
        <w:lastRenderedPageBreak/>
        <w:t>concentrations, which should have helped when comparing IR spectra and determining the effect of concentration on different modes.</w:t>
      </w:r>
    </w:p>
    <w:p w14:paraId="167C88A7" w14:textId="3B820526" w:rsidR="00C22049" w:rsidRPr="00306D10" w:rsidRDefault="00306D10" w:rsidP="00C22049">
      <w:pPr>
        <w:spacing w:line="360" w:lineRule="auto"/>
        <w:ind w:firstLine="708"/>
        <w:rPr>
          <w:szCs w:val="24"/>
          <w:lang w:val="en-US"/>
        </w:rPr>
      </w:pPr>
      <w:r w:rsidRPr="00306D10">
        <w:rPr>
          <w:szCs w:val="24"/>
          <w:lang w:val="en-US"/>
        </w:rPr>
        <w:t>The analysis showed a similar effect of argon and nitrogen on vibrational spectra, therefore, in all spectra and discussions below, only argon will be mentioned.</w:t>
      </w:r>
    </w:p>
    <w:p w14:paraId="3255ABBC" w14:textId="77777777" w:rsidR="00306D10" w:rsidRPr="00306D10" w:rsidRDefault="00306D10" w:rsidP="00C22049">
      <w:pPr>
        <w:spacing w:line="360" w:lineRule="auto"/>
        <w:ind w:firstLine="708"/>
        <w:rPr>
          <w:szCs w:val="24"/>
          <w:lang w:val="en-US"/>
        </w:rPr>
      </w:pPr>
      <w:r w:rsidRPr="00306D10">
        <w:rPr>
          <w:szCs w:val="24"/>
          <w:lang w:val="en-US"/>
        </w:rPr>
        <w:t xml:space="preserve">The figure shows that the </w:t>
      </w:r>
      <w:proofErr w:type="spellStart"/>
      <w:r w:rsidRPr="00306D10">
        <w:rPr>
          <w:szCs w:val="24"/>
          <w:lang w:val="en-US"/>
        </w:rPr>
        <w:t>librational</w:t>
      </w:r>
      <w:proofErr w:type="spellEnd"/>
      <w:r w:rsidRPr="00306D10">
        <w:rPr>
          <w:szCs w:val="24"/>
          <w:lang w:val="en-US"/>
        </w:rPr>
        <w:t xml:space="preserve"> absorption band of methanol undergoes a series of changes in the presence of an impurity (766, 790, 801 cm</w:t>
      </w:r>
      <w:r w:rsidRPr="00306D10">
        <w:rPr>
          <w:szCs w:val="24"/>
          <w:vertAlign w:val="superscript"/>
          <w:lang w:val="en-US"/>
        </w:rPr>
        <w:t>-1</w:t>
      </w:r>
      <w:r w:rsidRPr="00306D10">
        <w:rPr>
          <w:szCs w:val="24"/>
          <w:lang w:val="en-US"/>
        </w:rPr>
        <w:t xml:space="preserve">). A significant decrease in the amplitude of the characteristic frequencies of alcohol is observed in the spectrum of an impurity of methanol with nitrogen. The shift by 1119 cm </w:t>
      </w:r>
      <w:r w:rsidRPr="00306D10">
        <w:rPr>
          <w:szCs w:val="24"/>
          <w:vertAlign w:val="superscript"/>
          <w:lang w:val="en-US"/>
        </w:rPr>
        <w:t>– 1</w:t>
      </w:r>
      <w:r w:rsidRPr="00306D10">
        <w:rPr>
          <w:szCs w:val="24"/>
          <w:lang w:val="en-US"/>
        </w:rPr>
        <w:t xml:space="preserve"> for pure methanol and its mixture with argon is insignificant, and, on the whole, the amorphous structure of the mixtures is retained. However, the splitting of the </w:t>
      </w:r>
      <w:proofErr w:type="spellStart"/>
      <w:r w:rsidRPr="00306D10">
        <w:rPr>
          <w:szCs w:val="24"/>
          <w:lang w:val="en-US"/>
        </w:rPr>
        <w:t>libration</w:t>
      </w:r>
      <w:proofErr w:type="spellEnd"/>
      <w:r w:rsidRPr="00306D10">
        <w:rPr>
          <w:szCs w:val="24"/>
          <w:lang w:val="en-US"/>
        </w:rPr>
        <w:t xml:space="preserve"> absorption band in a mixture with argon suggests the formation of a different amorphous structure than pure methanol. We believe that at a given concentration, methanol forms a transitional structural state between amorphous (pure methanol) and plastic crystals with sharp absorption bands [23], the spectrum of which is shown in Figs. 6.</w:t>
      </w:r>
    </w:p>
    <w:p w14:paraId="209D621C" w14:textId="3486657C" w:rsidR="00C22049" w:rsidRPr="00306D10" w:rsidRDefault="00306D10" w:rsidP="00C22049">
      <w:pPr>
        <w:spacing w:line="360" w:lineRule="auto"/>
        <w:ind w:firstLine="708"/>
        <w:rPr>
          <w:szCs w:val="24"/>
          <w:lang w:val="en-US"/>
        </w:rPr>
      </w:pPr>
      <w:r w:rsidRPr="00306D10">
        <w:rPr>
          <w:szCs w:val="24"/>
          <w:lang w:val="en-US"/>
        </w:rPr>
        <w:t>Figure 6 (right) shows the IR spectrometry data of ethanol and its mixture with argon at a condensation temperature of 16 K and the spectrum of pure ethanol at a condensation temperature of 110 K. The spectrum for a mixture with nitrogen is similar to the spectrum with argon</w:t>
      </w:r>
      <w:r w:rsidR="00C22049" w:rsidRPr="00306D10">
        <w:rPr>
          <w:szCs w:val="24"/>
          <w:lang w:val="en-US"/>
        </w:rPr>
        <w:t>.</w:t>
      </w:r>
    </w:p>
    <w:p w14:paraId="50C98438" w14:textId="71BBE56D" w:rsidR="00C22049" w:rsidRPr="00306D10" w:rsidRDefault="00306D10" w:rsidP="00C22049">
      <w:pPr>
        <w:spacing w:line="360" w:lineRule="auto"/>
        <w:ind w:firstLine="708"/>
        <w:rPr>
          <w:szCs w:val="24"/>
          <w:lang w:val="en-US"/>
        </w:rPr>
      </w:pPr>
      <w:r w:rsidRPr="00306D10">
        <w:rPr>
          <w:szCs w:val="24"/>
          <w:lang w:val="en-US"/>
        </w:rPr>
        <w:t>We see significant changes in the spectra of the mixture. The absorption bands with frequencies of 880 cm</w:t>
      </w:r>
      <w:r w:rsidRPr="00306D10">
        <w:rPr>
          <w:szCs w:val="24"/>
          <w:vertAlign w:val="superscript"/>
          <w:lang w:val="en-US"/>
        </w:rPr>
        <w:t>-1</w:t>
      </w:r>
      <w:r w:rsidRPr="00306D10">
        <w:rPr>
          <w:szCs w:val="24"/>
          <w:lang w:val="en-US"/>
        </w:rPr>
        <w:t>, 1315 cm</w:t>
      </w:r>
      <w:r w:rsidRPr="00306D10">
        <w:rPr>
          <w:szCs w:val="24"/>
          <w:vertAlign w:val="superscript"/>
          <w:lang w:val="en-US"/>
        </w:rPr>
        <w:t>-1</w:t>
      </w:r>
      <w:r w:rsidRPr="00306D10">
        <w:rPr>
          <w:szCs w:val="24"/>
          <w:lang w:val="en-US"/>
        </w:rPr>
        <w:t>, 1380 cm</w:t>
      </w:r>
      <w:r w:rsidRPr="00306D10">
        <w:rPr>
          <w:szCs w:val="24"/>
          <w:vertAlign w:val="superscript"/>
          <w:lang w:val="en-US"/>
        </w:rPr>
        <w:t>-1</w:t>
      </w:r>
      <w:r w:rsidRPr="00306D10">
        <w:rPr>
          <w:szCs w:val="24"/>
          <w:lang w:val="en-US"/>
        </w:rPr>
        <w:t xml:space="preserve"> differ from the absorption bands of the spectrum of pure alcohol, the nature of which, we believe, is similar to the changes in the structure of methanol mixtures. Consequently, the spectrum of ethanol at a condensation temperature of 110 K has similar absorption frequencies with the spectrum of a mixture of ethanol and argon, with less pronounced absorption peaks (802 cm</w:t>
      </w:r>
      <w:r w:rsidRPr="00306D10">
        <w:rPr>
          <w:szCs w:val="24"/>
          <w:vertAlign w:val="superscript"/>
          <w:lang w:val="en-US"/>
        </w:rPr>
        <w:t>-1</w:t>
      </w:r>
      <w:r w:rsidRPr="00306D10">
        <w:rPr>
          <w:szCs w:val="24"/>
          <w:lang w:val="en-US"/>
        </w:rPr>
        <w:t>) and a separated peak (879 cm</w:t>
      </w:r>
      <w:r w:rsidRPr="00306D10">
        <w:rPr>
          <w:szCs w:val="24"/>
          <w:vertAlign w:val="superscript"/>
          <w:lang w:val="en-US"/>
        </w:rPr>
        <w:t>-1</w:t>
      </w:r>
      <w:r w:rsidRPr="00306D10">
        <w:rPr>
          <w:szCs w:val="24"/>
          <w:lang w:val="en-US"/>
        </w:rPr>
        <w:t>, 887 cm</w:t>
      </w:r>
      <w:r w:rsidRPr="00306D10">
        <w:rPr>
          <w:szCs w:val="24"/>
          <w:vertAlign w:val="superscript"/>
          <w:lang w:val="en-US"/>
        </w:rPr>
        <w:t>-1</w:t>
      </w:r>
      <w:r w:rsidRPr="00306D10">
        <w:rPr>
          <w:szCs w:val="24"/>
          <w:lang w:val="en-US"/>
        </w:rPr>
        <w:t xml:space="preserve">), which is absent in pure amorphous ethanol. Methanol, unlike ethanol, has not been previously studied by us in matrix isolation, but in extensive studies by other authors, such changes in </w:t>
      </w:r>
      <w:proofErr w:type="spellStart"/>
      <w:r w:rsidRPr="00306D10">
        <w:rPr>
          <w:szCs w:val="24"/>
          <w:lang w:val="en-US"/>
        </w:rPr>
        <w:t>librational</w:t>
      </w:r>
      <w:proofErr w:type="spellEnd"/>
      <w:r w:rsidRPr="00306D10">
        <w:rPr>
          <w:szCs w:val="24"/>
          <w:lang w:val="en-US"/>
        </w:rPr>
        <w:t xml:space="preserve"> vibrations were not mentioned [31]</w:t>
      </w:r>
      <w:r w:rsidR="00C22049" w:rsidRPr="00306D10">
        <w:rPr>
          <w:szCs w:val="24"/>
          <w:lang w:val="en-US"/>
        </w:rPr>
        <w:t>.</w:t>
      </w:r>
    </w:p>
    <w:p w14:paraId="5DE22D16" w14:textId="77777777" w:rsidR="00C22049" w:rsidRPr="00306D10" w:rsidRDefault="00C22049" w:rsidP="00C22049">
      <w:pPr>
        <w:spacing w:line="360" w:lineRule="auto"/>
        <w:ind w:firstLine="708"/>
        <w:rPr>
          <w:szCs w:val="24"/>
          <w:lang w:val="en-US"/>
        </w:rPr>
      </w:pPr>
    </w:p>
    <w:p w14:paraId="48E88F8A" w14:textId="77777777" w:rsidR="00C22049" w:rsidRPr="000C454F" w:rsidRDefault="00C22049" w:rsidP="00C22049">
      <w:pPr>
        <w:tabs>
          <w:tab w:val="left" w:pos="7938"/>
        </w:tabs>
        <w:spacing w:line="360" w:lineRule="auto"/>
        <w:ind w:firstLine="0"/>
        <w:rPr>
          <w:bCs/>
          <w:iCs/>
          <w:szCs w:val="24"/>
          <w:lang w:val="en-US"/>
        </w:rPr>
      </w:pPr>
      <w:r w:rsidRPr="000C454F">
        <w:rPr>
          <w:bCs/>
          <w:iCs/>
          <w:noProof/>
          <w:szCs w:val="24"/>
          <w:lang w:val="en-US"/>
        </w:rPr>
        <w:lastRenderedPageBreak/>
        <w:drawing>
          <wp:inline distT="0" distB="0" distL="0" distR="0" wp14:anchorId="1FB60B00" wp14:editId="25D0C00A">
            <wp:extent cx="3076575" cy="213795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7739" cy="2145717"/>
                    </a:xfrm>
                    <a:prstGeom prst="rect">
                      <a:avLst/>
                    </a:prstGeom>
                    <a:noFill/>
                    <a:ln>
                      <a:noFill/>
                    </a:ln>
                  </pic:spPr>
                </pic:pic>
              </a:graphicData>
            </a:graphic>
          </wp:inline>
        </w:drawing>
      </w:r>
      <w:r w:rsidRPr="000C454F">
        <w:rPr>
          <w:bCs/>
          <w:iCs/>
          <w:noProof/>
          <w:szCs w:val="24"/>
          <w:lang w:val="en-US"/>
        </w:rPr>
        <w:drawing>
          <wp:inline distT="0" distB="0" distL="0" distR="0" wp14:anchorId="54640C95" wp14:editId="1D439EE0">
            <wp:extent cx="2847975" cy="21511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2116" cy="2154258"/>
                    </a:xfrm>
                    <a:prstGeom prst="rect">
                      <a:avLst/>
                    </a:prstGeom>
                    <a:noFill/>
                    <a:ln>
                      <a:noFill/>
                    </a:ln>
                  </pic:spPr>
                </pic:pic>
              </a:graphicData>
            </a:graphic>
          </wp:inline>
        </w:drawing>
      </w:r>
    </w:p>
    <w:p w14:paraId="1344A0BC" w14:textId="64D6A878" w:rsidR="00C22049" w:rsidRDefault="00306D10" w:rsidP="001F1C6E">
      <w:pPr>
        <w:tabs>
          <w:tab w:val="left" w:pos="7938"/>
        </w:tabs>
        <w:spacing w:line="360" w:lineRule="auto"/>
        <w:ind w:firstLine="708"/>
        <w:jc w:val="center"/>
        <w:rPr>
          <w:bCs/>
          <w:iCs/>
          <w:szCs w:val="24"/>
          <w:lang w:val="en-US"/>
        </w:rPr>
      </w:pPr>
      <w:r w:rsidRPr="00306D10">
        <w:rPr>
          <w:bCs/>
          <w:iCs/>
          <w:szCs w:val="24"/>
          <w:lang w:val="en-US"/>
        </w:rPr>
        <w:t>Figure 6 - IR spectra of methanol (left), ethanol (right) and its mixtures of cryocondensates</w:t>
      </w:r>
    </w:p>
    <w:p w14:paraId="1A09E78D" w14:textId="77777777" w:rsidR="00306D10" w:rsidRPr="00306D10" w:rsidRDefault="00306D10" w:rsidP="00C22049">
      <w:pPr>
        <w:tabs>
          <w:tab w:val="left" w:pos="7938"/>
        </w:tabs>
        <w:spacing w:line="360" w:lineRule="auto"/>
        <w:ind w:firstLine="708"/>
        <w:rPr>
          <w:bCs/>
          <w:iCs/>
          <w:szCs w:val="24"/>
          <w:lang w:val="en-US"/>
        </w:rPr>
      </w:pPr>
    </w:p>
    <w:p w14:paraId="21503871" w14:textId="77777777" w:rsidR="00306D10" w:rsidRPr="009C0ABA" w:rsidRDefault="00306D10" w:rsidP="00C22049">
      <w:pPr>
        <w:autoSpaceDE w:val="0"/>
        <w:autoSpaceDN w:val="0"/>
        <w:adjustRightInd w:val="0"/>
        <w:spacing w:before="40" w:after="40" w:line="360" w:lineRule="auto"/>
        <w:ind w:firstLine="708"/>
        <w:rPr>
          <w:rFonts w:eastAsia="Calibri"/>
          <w:noProof/>
          <w:szCs w:val="24"/>
          <w:lang w:val="en-US"/>
        </w:rPr>
      </w:pPr>
      <w:r w:rsidRPr="00306D10">
        <w:rPr>
          <w:rFonts w:eastAsia="Calibri"/>
          <w:noProof/>
          <w:szCs w:val="24"/>
          <w:lang w:val="en-US"/>
        </w:rPr>
        <w:t xml:space="preserve">1. Based on the analysis of the obtained IR spectra, it is concluded that there are monomers and dimers of ethanol in the nitrogen matrix. </w:t>
      </w:r>
      <w:r w:rsidRPr="009C0ABA">
        <w:rPr>
          <w:rFonts w:eastAsia="Calibri"/>
          <w:noProof/>
          <w:szCs w:val="24"/>
          <w:lang w:val="en-US"/>
        </w:rPr>
        <w:t>This is indicated by:</w:t>
      </w:r>
    </w:p>
    <w:p w14:paraId="4125CE1F" w14:textId="77777777" w:rsidR="0098604B" w:rsidRDefault="0098604B" w:rsidP="00C22049">
      <w:pPr>
        <w:autoSpaceDE w:val="0"/>
        <w:autoSpaceDN w:val="0"/>
        <w:adjustRightInd w:val="0"/>
        <w:spacing w:before="40" w:after="40" w:line="360" w:lineRule="auto"/>
        <w:ind w:firstLine="708"/>
        <w:rPr>
          <w:rFonts w:eastAsia="Calibri"/>
          <w:noProof/>
          <w:szCs w:val="24"/>
          <w:lang w:val="en-US"/>
        </w:rPr>
      </w:pPr>
      <w:r w:rsidRPr="0098604B">
        <w:rPr>
          <w:rFonts w:eastAsia="Calibri"/>
          <w:noProof/>
          <w:szCs w:val="24"/>
          <w:lang w:val="en-US"/>
        </w:rPr>
        <w:t>a) Absorption band at a frequency of 3658 cm</w:t>
      </w:r>
      <w:r w:rsidRPr="0098604B">
        <w:rPr>
          <w:rFonts w:eastAsia="Calibri"/>
          <w:noProof/>
          <w:szCs w:val="24"/>
          <w:vertAlign w:val="superscript"/>
          <w:lang w:val="en-US"/>
        </w:rPr>
        <w:t>-1</w:t>
      </w:r>
      <w:r w:rsidRPr="0098604B">
        <w:rPr>
          <w:rFonts w:eastAsia="Calibri"/>
          <w:noProof/>
          <w:szCs w:val="24"/>
          <w:lang w:val="en-US"/>
        </w:rPr>
        <w:t>, due to vibrations of the OH bond of monomers and dimers of ethanol. The existence of local minima in this band at frequencies of 3645 and 3658 cm</w:t>
      </w:r>
      <w:r w:rsidRPr="0098604B">
        <w:rPr>
          <w:rFonts w:eastAsia="Calibri"/>
          <w:noProof/>
          <w:szCs w:val="24"/>
          <w:vertAlign w:val="superscript"/>
          <w:lang w:val="en-US"/>
        </w:rPr>
        <w:t>-1</w:t>
      </w:r>
      <w:r w:rsidRPr="0098604B">
        <w:rPr>
          <w:rFonts w:eastAsia="Calibri"/>
          <w:noProof/>
          <w:szCs w:val="24"/>
          <w:lang w:val="en-US"/>
        </w:rPr>
        <w:t xml:space="preserve"> is associated with the presence of two conformational states in the ethanol molecule, anti (3658 cm</w:t>
      </w:r>
      <w:r w:rsidRPr="0098604B">
        <w:rPr>
          <w:rFonts w:eastAsia="Calibri"/>
          <w:noProof/>
          <w:szCs w:val="24"/>
          <w:vertAlign w:val="superscript"/>
          <w:lang w:val="en-US"/>
        </w:rPr>
        <w:t>-1</w:t>
      </w:r>
      <w:r w:rsidRPr="0098604B">
        <w:rPr>
          <w:rFonts w:eastAsia="Calibri"/>
          <w:noProof/>
          <w:szCs w:val="24"/>
          <w:lang w:val="en-US"/>
        </w:rPr>
        <w:t>) and gauche (3645 cm</w:t>
      </w:r>
      <w:r w:rsidRPr="0098604B">
        <w:rPr>
          <w:rFonts w:eastAsia="Calibri"/>
          <w:noProof/>
          <w:szCs w:val="24"/>
          <w:vertAlign w:val="superscript"/>
          <w:lang w:val="en-US"/>
        </w:rPr>
        <w:t>-1</w:t>
      </w:r>
      <w:r w:rsidRPr="0098604B">
        <w:rPr>
          <w:rFonts w:eastAsia="Calibri"/>
          <w:noProof/>
          <w:szCs w:val="24"/>
          <w:lang w:val="en-US"/>
        </w:rPr>
        <w:t>).</w:t>
      </w:r>
    </w:p>
    <w:p w14:paraId="2A9BA628" w14:textId="77777777" w:rsidR="0098604B" w:rsidRDefault="0098604B" w:rsidP="00C22049">
      <w:pPr>
        <w:autoSpaceDE w:val="0"/>
        <w:autoSpaceDN w:val="0"/>
        <w:adjustRightInd w:val="0"/>
        <w:spacing w:before="40" w:after="40" w:line="360" w:lineRule="auto"/>
        <w:ind w:firstLine="708"/>
        <w:rPr>
          <w:rFonts w:eastAsia="Calibri"/>
          <w:noProof/>
          <w:szCs w:val="24"/>
          <w:lang w:val="en-US"/>
        </w:rPr>
      </w:pPr>
      <w:r w:rsidRPr="0098604B">
        <w:rPr>
          <w:rFonts w:eastAsia="Calibri"/>
          <w:noProof/>
          <w:szCs w:val="24"/>
          <w:lang w:val="en-US"/>
        </w:rPr>
        <w:t>b) Two absorption bands at frequencies of 1259 cm</w:t>
      </w:r>
      <w:r w:rsidRPr="0098604B">
        <w:rPr>
          <w:rFonts w:eastAsia="Calibri"/>
          <w:noProof/>
          <w:szCs w:val="24"/>
          <w:vertAlign w:val="superscript"/>
          <w:lang w:val="en-US"/>
        </w:rPr>
        <w:t>-1</w:t>
      </w:r>
      <w:r w:rsidRPr="0098604B">
        <w:rPr>
          <w:rFonts w:eastAsia="Calibri"/>
          <w:noProof/>
          <w:szCs w:val="24"/>
          <w:lang w:val="en-US"/>
        </w:rPr>
        <w:t xml:space="preserve"> and 1276 cm</w:t>
      </w:r>
      <w:r w:rsidRPr="0098604B">
        <w:rPr>
          <w:rFonts w:eastAsia="Calibri"/>
          <w:noProof/>
          <w:szCs w:val="24"/>
          <w:vertAlign w:val="superscript"/>
          <w:lang w:val="en-US"/>
        </w:rPr>
        <w:t>-1</w:t>
      </w:r>
      <w:r w:rsidRPr="0098604B">
        <w:rPr>
          <w:rFonts w:eastAsia="Calibri"/>
          <w:noProof/>
          <w:szCs w:val="24"/>
          <w:lang w:val="en-US"/>
        </w:rPr>
        <w:t xml:space="preserve">, related to bending vibrations of </w:t>
      </w:r>
      <w:r w:rsidRPr="0098604B">
        <w:rPr>
          <w:rFonts w:eastAsia="Calibri"/>
          <w:noProof/>
          <w:szCs w:val="24"/>
        </w:rPr>
        <w:t>δ</w:t>
      </w:r>
      <w:r w:rsidRPr="0098604B">
        <w:rPr>
          <w:rFonts w:eastAsia="Calibri"/>
          <w:noProof/>
          <w:szCs w:val="24"/>
          <w:lang w:val="en-US"/>
        </w:rPr>
        <w:t xml:space="preserve"> (C</w:t>
      </w:r>
      <w:r w:rsidRPr="0098604B">
        <w:rPr>
          <w:rFonts w:eastAsia="Calibri"/>
          <w:noProof/>
          <w:szCs w:val="24"/>
        </w:rPr>
        <w:t>О</w:t>
      </w:r>
      <w:r w:rsidRPr="0098604B">
        <w:rPr>
          <w:rFonts w:eastAsia="Calibri"/>
          <w:noProof/>
          <w:szCs w:val="24"/>
          <w:lang w:val="en-US"/>
        </w:rPr>
        <w:t>H) anti- and gauch isomers, respectively.</w:t>
      </w:r>
    </w:p>
    <w:p w14:paraId="0950DD7E" w14:textId="26EDA881" w:rsidR="00C22049" w:rsidRPr="0098604B" w:rsidRDefault="0098604B" w:rsidP="00C22049">
      <w:pPr>
        <w:autoSpaceDE w:val="0"/>
        <w:autoSpaceDN w:val="0"/>
        <w:adjustRightInd w:val="0"/>
        <w:spacing w:before="40" w:after="40" w:line="360" w:lineRule="auto"/>
        <w:ind w:firstLine="708"/>
        <w:rPr>
          <w:rFonts w:eastAsia="Calibri"/>
          <w:noProof/>
          <w:szCs w:val="24"/>
          <w:lang w:val="en-US"/>
        </w:rPr>
      </w:pPr>
      <w:r>
        <w:rPr>
          <w:rFonts w:eastAsia="Calibri"/>
          <w:noProof/>
          <w:szCs w:val="24"/>
          <w:lang w:val="en-GB"/>
        </w:rPr>
        <w:t>c</w:t>
      </w:r>
      <w:r w:rsidR="00C22049" w:rsidRPr="0098604B">
        <w:rPr>
          <w:rFonts w:eastAsia="Calibri"/>
          <w:noProof/>
          <w:szCs w:val="24"/>
          <w:lang w:val="en-US"/>
        </w:rPr>
        <w:t xml:space="preserve">). </w:t>
      </w:r>
      <w:r w:rsidRPr="0098604B">
        <w:rPr>
          <w:rFonts w:eastAsia="Calibri"/>
          <w:noProof/>
          <w:szCs w:val="24"/>
          <w:lang w:val="en-US"/>
        </w:rPr>
        <w:t xml:space="preserve">Two bands corresponding to a combination of stretching vibrations </w:t>
      </w:r>
      <w:r w:rsidRPr="0098604B">
        <w:rPr>
          <w:rFonts w:eastAsia="Calibri"/>
          <w:noProof/>
          <w:szCs w:val="24"/>
        </w:rPr>
        <w:t>ν</w:t>
      </w:r>
      <w:r w:rsidRPr="0098604B">
        <w:rPr>
          <w:rFonts w:eastAsia="Calibri"/>
          <w:noProof/>
          <w:szCs w:val="24"/>
          <w:lang w:val="en-US"/>
        </w:rPr>
        <w:t xml:space="preserve"> (CCO) with rotational vibrations of the methyl group r (CH3), related to anti-dimers (</w:t>
      </w:r>
      <w:r w:rsidRPr="0098604B">
        <w:rPr>
          <w:rFonts w:eastAsia="Calibri"/>
          <w:noProof/>
          <w:szCs w:val="24"/>
        </w:rPr>
        <w:t>ν</w:t>
      </w:r>
      <w:r w:rsidRPr="0098604B">
        <w:rPr>
          <w:rFonts w:eastAsia="Calibri"/>
          <w:noProof/>
          <w:szCs w:val="24"/>
          <w:lang w:val="en-US"/>
        </w:rPr>
        <w:t xml:space="preserve"> = 1090 cm</w:t>
      </w:r>
      <w:r w:rsidRPr="0098604B">
        <w:rPr>
          <w:rFonts w:eastAsia="Calibri"/>
          <w:noProof/>
          <w:szCs w:val="24"/>
          <w:vertAlign w:val="superscript"/>
          <w:lang w:val="en-US"/>
        </w:rPr>
        <w:t>-1</w:t>
      </w:r>
      <w:r w:rsidRPr="0098604B">
        <w:rPr>
          <w:rFonts w:eastAsia="Calibri"/>
          <w:noProof/>
          <w:szCs w:val="24"/>
          <w:lang w:val="en-US"/>
        </w:rPr>
        <w:t>) and anti-monomers (</w:t>
      </w:r>
      <w:r w:rsidRPr="0098604B">
        <w:rPr>
          <w:rFonts w:eastAsia="Calibri"/>
          <w:noProof/>
          <w:szCs w:val="24"/>
        </w:rPr>
        <w:t>ν</w:t>
      </w:r>
      <w:r w:rsidRPr="0098604B">
        <w:rPr>
          <w:rFonts w:eastAsia="Calibri"/>
          <w:noProof/>
          <w:szCs w:val="24"/>
          <w:lang w:val="en-US"/>
        </w:rPr>
        <w:t xml:space="preserve"> = 1095 cm</w:t>
      </w:r>
      <w:r w:rsidRPr="0098604B">
        <w:rPr>
          <w:rFonts w:eastAsia="Calibri"/>
          <w:noProof/>
          <w:szCs w:val="24"/>
          <w:vertAlign w:val="superscript"/>
          <w:lang w:val="en-US"/>
        </w:rPr>
        <w:t>-1</w:t>
      </w:r>
      <w:r w:rsidRPr="0098604B">
        <w:rPr>
          <w:rFonts w:eastAsia="Calibri"/>
          <w:noProof/>
          <w:szCs w:val="24"/>
          <w:lang w:val="en-US"/>
        </w:rPr>
        <w:t>).</w:t>
      </w:r>
    </w:p>
    <w:p w14:paraId="7E4DF1BA" w14:textId="2D059BB6" w:rsidR="00C22049" w:rsidRPr="0098604B" w:rsidRDefault="00C22049" w:rsidP="00C22049">
      <w:pPr>
        <w:spacing w:before="40" w:after="40" w:line="360" w:lineRule="auto"/>
        <w:ind w:firstLine="708"/>
        <w:rPr>
          <w:rFonts w:eastAsia="Calibri"/>
          <w:noProof/>
          <w:szCs w:val="24"/>
          <w:lang w:val="en-US"/>
        </w:rPr>
      </w:pPr>
      <w:r w:rsidRPr="0098604B">
        <w:rPr>
          <w:rFonts w:eastAsia="Calibri"/>
          <w:noProof/>
          <w:szCs w:val="24"/>
          <w:lang w:val="en-US"/>
        </w:rPr>
        <w:t xml:space="preserve">2. </w:t>
      </w:r>
      <w:r w:rsidR="0098604B" w:rsidRPr="0098604B">
        <w:rPr>
          <w:rFonts w:eastAsia="Calibri"/>
          <w:noProof/>
          <w:szCs w:val="24"/>
          <w:lang w:val="en-US"/>
        </w:rPr>
        <w:t>Local minima in the range 3000-3600 cm</w:t>
      </w:r>
      <w:r w:rsidR="0098604B" w:rsidRPr="0098604B">
        <w:rPr>
          <w:rFonts w:eastAsia="Calibri"/>
          <w:noProof/>
          <w:szCs w:val="24"/>
          <w:vertAlign w:val="superscript"/>
          <w:lang w:val="en-US"/>
        </w:rPr>
        <w:t>-1</w:t>
      </w:r>
      <w:r w:rsidR="0098604B" w:rsidRPr="0098604B">
        <w:rPr>
          <w:rFonts w:eastAsia="Calibri"/>
          <w:noProof/>
          <w:szCs w:val="24"/>
          <w:lang w:val="en-US"/>
        </w:rPr>
        <w:t xml:space="preserve"> indicate the presence of the following ethanol aggregates in the matrix: m-monomer, d-dimer, cycl. d- cyclic dimer, cycl. trim.-cyclic trimer, cycl. tetr.- cyclic tetramer, hex-hexomer. A wide band in the range 3250-3330 cm</w:t>
      </w:r>
      <w:r w:rsidR="0098604B" w:rsidRPr="0098604B">
        <w:rPr>
          <w:rFonts w:eastAsia="Calibri"/>
          <w:noProof/>
          <w:szCs w:val="24"/>
          <w:vertAlign w:val="superscript"/>
          <w:lang w:val="en-US"/>
        </w:rPr>
        <w:t>-1</w:t>
      </w:r>
      <w:r w:rsidR="0098604B" w:rsidRPr="0098604B">
        <w:rPr>
          <w:rFonts w:eastAsia="Calibri"/>
          <w:noProof/>
          <w:szCs w:val="24"/>
          <w:lang w:val="en-US"/>
        </w:rPr>
        <w:t xml:space="preserve"> means the presence of large polyaggregates in the matrix, in which ethanol molecules are in a hydrogen-bonded state (multimer).</w:t>
      </w:r>
    </w:p>
    <w:p w14:paraId="0F3F6D4D" w14:textId="091E9B1D" w:rsidR="00C22049" w:rsidRPr="0098604B" w:rsidRDefault="00C22049" w:rsidP="00C22049">
      <w:pPr>
        <w:spacing w:before="40" w:after="40" w:line="360" w:lineRule="auto"/>
        <w:ind w:firstLine="708"/>
        <w:rPr>
          <w:rFonts w:eastAsia="Calibri"/>
          <w:noProof/>
          <w:szCs w:val="24"/>
          <w:lang w:val="en-US"/>
        </w:rPr>
      </w:pPr>
      <w:r w:rsidRPr="0098604B">
        <w:rPr>
          <w:rFonts w:eastAsia="Calibri"/>
          <w:noProof/>
          <w:szCs w:val="24"/>
          <w:lang w:val="en-US"/>
        </w:rPr>
        <w:t xml:space="preserve">3. </w:t>
      </w:r>
      <w:r w:rsidR="0098604B" w:rsidRPr="0098604B">
        <w:rPr>
          <w:rFonts w:eastAsia="Calibri"/>
          <w:noProof/>
          <w:szCs w:val="24"/>
          <w:lang w:val="en-US"/>
        </w:rPr>
        <w:t>Local minima with frequencies at 1259 and 1276 cm</w:t>
      </w:r>
      <w:r w:rsidR="0098604B" w:rsidRPr="0098604B">
        <w:rPr>
          <w:rFonts w:eastAsia="Calibri"/>
          <w:noProof/>
          <w:szCs w:val="24"/>
          <w:vertAlign w:val="superscript"/>
          <w:lang w:val="en-US"/>
        </w:rPr>
        <w:t>-1</w:t>
      </w:r>
      <w:r w:rsidR="0098604B" w:rsidRPr="0098604B">
        <w:rPr>
          <w:rFonts w:eastAsia="Calibri"/>
          <w:noProof/>
          <w:szCs w:val="24"/>
          <w:lang w:val="en-US"/>
        </w:rPr>
        <w:t xml:space="preserve"> correspond to bending vibrations of </w:t>
      </w:r>
      <w:r w:rsidR="0098604B" w:rsidRPr="0098604B">
        <w:rPr>
          <w:rFonts w:eastAsia="Calibri"/>
          <w:noProof/>
          <w:szCs w:val="24"/>
        </w:rPr>
        <w:t>δ</w:t>
      </w:r>
      <w:r w:rsidR="0098604B" w:rsidRPr="0098604B">
        <w:rPr>
          <w:rFonts w:eastAsia="Calibri"/>
          <w:noProof/>
          <w:szCs w:val="24"/>
          <w:lang w:val="en-US"/>
        </w:rPr>
        <w:t xml:space="preserve"> (C</w:t>
      </w:r>
      <w:r w:rsidR="0098604B" w:rsidRPr="0098604B">
        <w:rPr>
          <w:rFonts w:eastAsia="Calibri"/>
          <w:noProof/>
          <w:szCs w:val="24"/>
        </w:rPr>
        <w:t>О</w:t>
      </w:r>
      <w:r w:rsidR="0098604B" w:rsidRPr="0098604B">
        <w:rPr>
          <w:rFonts w:eastAsia="Calibri"/>
          <w:noProof/>
          <w:szCs w:val="24"/>
          <w:lang w:val="en-US"/>
        </w:rPr>
        <w:t>H) anti- and gauch isomers, respectively. The band corresponding to the vibration of the anti-isomer of ethanol (1259 cm</w:t>
      </w:r>
      <w:r w:rsidR="0098604B" w:rsidRPr="0098604B">
        <w:rPr>
          <w:rFonts w:eastAsia="Calibri"/>
          <w:noProof/>
          <w:szCs w:val="24"/>
          <w:vertAlign w:val="superscript"/>
          <w:lang w:val="en-US"/>
        </w:rPr>
        <w:t>-1</w:t>
      </w:r>
      <w:r w:rsidR="0098604B" w:rsidRPr="0098604B">
        <w:rPr>
          <w:rFonts w:eastAsia="Calibri"/>
          <w:noProof/>
          <w:szCs w:val="24"/>
          <w:lang w:val="en-US"/>
        </w:rPr>
        <w:t xml:space="preserve">) disappears completely as the concentration of ethanol in the matrix increases, while the gauch-isomer fluctuation remains and becomes more pronounced. This is explained by the fact that the intermolecular formation of cyclic ethanol polyaggregates occurs along the </w:t>
      </w:r>
      <w:r w:rsidR="0098604B" w:rsidRPr="0098604B">
        <w:rPr>
          <w:rFonts w:eastAsia="Calibri"/>
          <w:noProof/>
          <w:szCs w:val="24"/>
        </w:rPr>
        <w:t>δ</w:t>
      </w:r>
      <w:r w:rsidR="0098604B" w:rsidRPr="0098604B">
        <w:rPr>
          <w:rFonts w:eastAsia="Calibri"/>
          <w:noProof/>
          <w:szCs w:val="24"/>
          <w:lang w:val="en-US"/>
        </w:rPr>
        <w:t xml:space="preserve"> (C</w:t>
      </w:r>
      <w:r w:rsidR="0098604B" w:rsidRPr="0098604B">
        <w:rPr>
          <w:rFonts w:eastAsia="Calibri"/>
          <w:noProof/>
          <w:szCs w:val="24"/>
        </w:rPr>
        <w:t>О</w:t>
      </w:r>
      <w:r w:rsidR="0098604B" w:rsidRPr="0098604B">
        <w:rPr>
          <w:rFonts w:eastAsia="Calibri"/>
          <w:noProof/>
          <w:szCs w:val="24"/>
          <w:lang w:val="en-US"/>
        </w:rPr>
        <w:t xml:space="preserve">H) -anti bond, followed by inhibition of this type of </w:t>
      </w:r>
      <w:r w:rsidR="0098604B" w:rsidRPr="0098604B">
        <w:rPr>
          <w:rFonts w:eastAsia="Calibri"/>
          <w:noProof/>
          <w:szCs w:val="24"/>
          <w:lang w:val="en-US"/>
        </w:rPr>
        <w:lastRenderedPageBreak/>
        <w:t xml:space="preserve">vibration. Thus, it can be assumed that the </w:t>
      </w:r>
      <w:r w:rsidR="0098604B" w:rsidRPr="0098604B">
        <w:rPr>
          <w:rFonts w:eastAsia="Calibri"/>
          <w:noProof/>
          <w:szCs w:val="24"/>
        </w:rPr>
        <w:t>δ</w:t>
      </w:r>
      <w:r w:rsidR="0098604B" w:rsidRPr="0098604B">
        <w:rPr>
          <w:rFonts w:eastAsia="Calibri"/>
          <w:noProof/>
          <w:szCs w:val="24"/>
          <w:lang w:val="en-US"/>
        </w:rPr>
        <w:t xml:space="preserve"> (COH) -gauch bond does not participate in the cluster formation of ethanol molecules.</w:t>
      </w:r>
    </w:p>
    <w:p w14:paraId="0F50D8D9" w14:textId="62AD0CAA" w:rsidR="00C22049" w:rsidRPr="0098604B" w:rsidRDefault="00C22049" w:rsidP="00C22049">
      <w:pPr>
        <w:shd w:val="clear" w:color="auto" w:fill="FFFFFF"/>
        <w:spacing w:before="40" w:after="40" w:line="360" w:lineRule="auto"/>
        <w:ind w:firstLine="708"/>
        <w:rPr>
          <w:rFonts w:eastAsia="Calibri"/>
          <w:noProof/>
          <w:szCs w:val="24"/>
          <w:lang w:val="en-US"/>
        </w:rPr>
      </w:pPr>
      <w:r w:rsidRPr="0098604B">
        <w:rPr>
          <w:rFonts w:eastAsia="Calibri"/>
          <w:noProof/>
          <w:szCs w:val="24"/>
          <w:lang w:val="en-US"/>
        </w:rPr>
        <w:t xml:space="preserve">4. </w:t>
      </w:r>
      <w:r w:rsidR="0098604B" w:rsidRPr="0098604B">
        <w:rPr>
          <w:rFonts w:eastAsia="Calibri"/>
          <w:noProof/>
          <w:szCs w:val="24"/>
          <w:lang w:val="en-US"/>
        </w:rPr>
        <w:t>The splitting of the band of stretching CCO vibrations with a change in the concentration of ethanol in the nitrogen matrix is associated with the fact that the vibrations of the corresponding frequencies existing for monomers and dimers of ethanol are coupled during the formation of cyclic clusters. For aggregates more than trimers, only stretching vibrations along the CCO bond with three frequency modes (896, 898, and 900 cm</w:t>
      </w:r>
      <w:r w:rsidR="0098604B" w:rsidRPr="0098604B">
        <w:rPr>
          <w:rFonts w:eastAsia="Calibri"/>
          <w:noProof/>
          <w:szCs w:val="24"/>
          <w:vertAlign w:val="superscript"/>
          <w:lang w:val="en-US"/>
        </w:rPr>
        <w:t>-1</w:t>
      </w:r>
      <w:r w:rsidR="0098604B" w:rsidRPr="0098604B">
        <w:rPr>
          <w:rFonts w:eastAsia="Calibri"/>
          <w:noProof/>
          <w:szCs w:val="24"/>
          <w:lang w:val="en-US"/>
        </w:rPr>
        <w:t xml:space="preserve">) remain, which are not separated due to the large absorption band in pure ethanol samples. An increase in the concentration of ethanol in nitrogen up to 5-10% leads to an increase in the number of anti-gauche dimers with frequencies </w:t>
      </w:r>
      <w:r w:rsidR="0098604B" w:rsidRPr="0098604B">
        <w:rPr>
          <w:rFonts w:eastAsia="Calibri"/>
          <w:noProof/>
          <w:szCs w:val="24"/>
        </w:rPr>
        <w:t>ν</w:t>
      </w:r>
      <w:r w:rsidR="0098604B" w:rsidRPr="0098604B">
        <w:rPr>
          <w:rFonts w:eastAsia="Calibri"/>
          <w:noProof/>
          <w:szCs w:val="24"/>
          <w:lang w:val="en-US"/>
        </w:rPr>
        <w:t xml:space="preserve"> = 884 cm</w:t>
      </w:r>
      <w:r w:rsidR="0098604B" w:rsidRPr="0098604B">
        <w:rPr>
          <w:rFonts w:eastAsia="Calibri"/>
          <w:noProof/>
          <w:szCs w:val="24"/>
          <w:vertAlign w:val="superscript"/>
          <w:lang w:val="en-US"/>
        </w:rPr>
        <w:t>-1</w:t>
      </w:r>
      <w:r w:rsidR="0098604B" w:rsidRPr="0098604B">
        <w:rPr>
          <w:rFonts w:eastAsia="Calibri"/>
          <w:noProof/>
          <w:szCs w:val="24"/>
          <w:lang w:val="en-US"/>
        </w:rPr>
        <w:t xml:space="preserve"> and </w:t>
      </w:r>
      <w:r w:rsidR="0098604B" w:rsidRPr="0098604B">
        <w:rPr>
          <w:rFonts w:eastAsia="Calibri"/>
          <w:noProof/>
          <w:szCs w:val="24"/>
        </w:rPr>
        <w:t>ν</w:t>
      </w:r>
      <w:r w:rsidR="0098604B" w:rsidRPr="0098604B">
        <w:rPr>
          <w:rFonts w:eastAsia="Calibri"/>
          <w:noProof/>
          <w:szCs w:val="24"/>
          <w:lang w:val="en-US"/>
        </w:rPr>
        <w:t xml:space="preserve"> = 900 cm</w:t>
      </w:r>
      <w:r w:rsidR="0098604B" w:rsidRPr="0098604B">
        <w:rPr>
          <w:rFonts w:eastAsia="Calibri"/>
          <w:noProof/>
          <w:szCs w:val="24"/>
          <w:vertAlign w:val="superscript"/>
          <w:lang w:val="en-US"/>
        </w:rPr>
        <w:t>-1</w:t>
      </w:r>
      <w:r w:rsidR="0098604B" w:rsidRPr="0098604B">
        <w:rPr>
          <w:rFonts w:eastAsia="Calibri"/>
          <w:noProof/>
          <w:szCs w:val="24"/>
          <w:lang w:val="en-US"/>
        </w:rPr>
        <w:t xml:space="preserve">. The first of them corresponds to the symmetric stretching vibration of the (CCOa) -acceptor, and the second frequency </w:t>
      </w:r>
      <w:r w:rsidR="0098604B" w:rsidRPr="0098604B">
        <w:rPr>
          <w:rFonts w:eastAsia="Calibri"/>
          <w:noProof/>
          <w:szCs w:val="24"/>
        </w:rPr>
        <w:t>ν</w:t>
      </w:r>
      <w:r w:rsidR="0098604B" w:rsidRPr="0098604B">
        <w:rPr>
          <w:rFonts w:eastAsia="Calibri"/>
          <w:noProof/>
          <w:szCs w:val="24"/>
          <w:lang w:val="en-US"/>
        </w:rPr>
        <w:t xml:space="preserve"> = 900 cm</w:t>
      </w:r>
      <w:r w:rsidR="0098604B" w:rsidRPr="0098604B">
        <w:rPr>
          <w:rFonts w:eastAsia="Calibri"/>
          <w:noProof/>
          <w:szCs w:val="24"/>
          <w:vertAlign w:val="superscript"/>
          <w:lang w:val="en-US"/>
        </w:rPr>
        <w:t>-1</w:t>
      </w:r>
      <w:r w:rsidR="0098604B" w:rsidRPr="0098604B">
        <w:rPr>
          <w:rFonts w:eastAsia="Calibri"/>
          <w:noProof/>
          <w:szCs w:val="24"/>
          <w:lang w:val="en-US"/>
        </w:rPr>
        <w:t xml:space="preserve"> corresponds to the donor type of symmetric stretching vibrations </w:t>
      </w:r>
      <w:r w:rsidR="0098604B" w:rsidRPr="0098604B">
        <w:rPr>
          <w:rFonts w:eastAsia="Calibri"/>
          <w:noProof/>
          <w:szCs w:val="24"/>
        </w:rPr>
        <w:t>ν</w:t>
      </w:r>
      <w:r w:rsidR="0098604B" w:rsidRPr="0098604B">
        <w:rPr>
          <w:rFonts w:eastAsia="Calibri"/>
          <w:noProof/>
          <w:szCs w:val="24"/>
          <w:lang w:val="en-US"/>
        </w:rPr>
        <w:t>s (CCOd). A further increase in the ethanol concentration leads to a sharp decrease in the number of not only monomers, but also dimers, and the double absorption band degenerates into one.</w:t>
      </w:r>
    </w:p>
    <w:p w14:paraId="2B9BC750" w14:textId="674CF3BF" w:rsidR="001F1C6E" w:rsidRDefault="001F1C6E">
      <w:pPr>
        <w:spacing w:after="200" w:line="276" w:lineRule="auto"/>
        <w:ind w:firstLine="0"/>
        <w:jc w:val="left"/>
        <w:rPr>
          <w:rFonts w:eastAsia="Calibri"/>
          <w:noProof/>
          <w:szCs w:val="24"/>
          <w:lang w:val="en-US"/>
        </w:rPr>
      </w:pPr>
      <w:r>
        <w:rPr>
          <w:rFonts w:eastAsia="Calibri"/>
          <w:noProof/>
          <w:szCs w:val="24"/>
          <w:lang w:val="en-US"/>
        </w:rPr>
        <w:br w:type="page"/>
      </w:r>
    </w:p>
    <w:p w14:paraId="123A10AC" w14:textId="5AFFF8B1" w:rsidR="00C22049" w:rsidRPr="00A17DB1" w:rsidRDefault="00C22049" w:rsidP="00A17DB1">
      <w:pPr>
        <w:pStyle w:val="20"/>
      </w:pPr>
      <w:bookmarkStart w:id="19" w:name="_Toc432583230"/>
      <w:bookmarkStart w:id="20" w:name="_Toc495402295"/>
      <w:bookmarkStart w:id="21" w:name="_Toc53408181"/>
      <w:bookmarkStart w:id="22" w:name="_Toc55045753"/>
      <w:r w:rsidRPr="00A17DB1">
        <w:lastRenderedPageBreak/>
        <w:t>1.2</w:t>
      </w:r>
      <w:r w:rsidR="004D7351" w:rsidRPr="00A17DB1">
        <w:t>.</w:t>
      </w:r>
      <w:r w:rsidRPr="00A17DB1">
        <w:t xml:space="preserve"> </w:t>
      </w:r>
      <w:bookmarkEnd w:id="19"/>
      <w:bookmarkEnd w:id="20"/>
      <w:bookmarkEnd w:id="21"/>
      <w:r w:rsidR="0098604B" w:rsidRPr="00A17DB1">
        <w:rPr>
          <w:rStyle w:val="10"/>
        </w:rPr>
        <w:t>Measurement of IR spectra of films (nitrogen, argon) + (water, ethanol, methanol) depending on the concentration and temperature of cryoprecipitation</w:t>
      </w:r>
      <w:bookmarkEnd w:id="22"/>
    </w:p>
    <w:p w14:paraId="589E4A55" w14:textId="77777777" w:rsidR="00C22049" w:rsidRPr="0098604B" w:rsidRDefault="00C22049" w:rsidP="00C22049">
      <w:pPr>
        <w:spacing w:line="360" w:lineRule="auto"/>
        <w:ind w:firstLine="708"/>
        <w:rPr>
          <w:szCs w:val="24"/>
          <w:highlight w:val="yellow"/>
          <w:lang w:val="en-US"/>
        </w:rPr>
      </w:pPr>
    </w:p>
    <w:p w14:paraId="4B969364" w14:textId="36B455C2" w:rsidR="00C22049" w:rsidRPr="0098604B" w:rsidRDefault="0098604B" w:rsidP="00C22049">
      <w:pPr>
        <w:spacing w:before="40" w:after="40" w:line="360" w:lineRule="auto"/>
        <w:ind w:firstLine="708"/>
        <w:rPr>
          <w:rFonts w:eastAsia="Calibri"/>
          <w:noProof/>
          <w:szCs w:val="24"/>
          <w:lang w:val="en-US"/>
        </w:rPr>
      </w:pPr>
      <w:r w:rsidRPr="0098604B">
        <w:rPr>
          <w:rFonts w:eastAsia="Calibri"/>
          <w:noProof/>
          <w:szCs w:val="24"/>
          <w:lang w:val="en-US"/>
        </w:rPr>
        <w:t>For almost 90 years, the condensed state of ethanol has been the object of diverse and large-scale research. Starting from the work of Gibbs [32] and up to the present, teams of researchers from different countries are studying the unique properties of solid ethanol using acoustic, optical, structural, calorimetric, and other methods. The reason for this close attention is the fact that ethanol has extremely interesting polymorphic and polyamorphic properties. In the temperature range below its melting point (T</w:t>
      </w:r>
      <w:r w:rsidRPr="0098604B">
        <w:rPr>
          <w:rFonts w:eastAsia="Calibri"/>
          <w:noProof/>
          <w:szCs w:val="24"/>
          <w:vertAlign w:val="subscript"/>
          <w:lang w:val="en-US"/>
        </w:rPr>
        <w:t>m</w:t>
      </w:r>
      <w:r w:rsidRPr="0098604B">
        <w:rPr>
          <w:rFonts w:eastAsia="Calibri"/>
          <w:noProof/>
          <w:szCs w:val="24"/>
          <w:lang w:val="en-US"/>
        </w:rPr>
        <w:t xml:space="preserve"> = 159 K), ethanol exists in various states: a glassy state (structural glass SG), which is formed during the rapid cooling of the liquid phase to a temperature below the glass transition temperature T</w:t>
      </w:r>
      <w:r w:rsidRPr="0098604B">
        <w:rPr>
          <w:rFonts w:eastAsia="Calibri"/>
          <w:noProof/>
          <w:szCs w:val="24"/>
          <w:vertAlign w:val="subscript"/>
          <w:lang w:val="en-US"/>
        </w:rPr>
        <w:t>g</w:t>
      </w:r>
      <w:r w:rsidRPr="0098604B">
        <w:rPr>
          <w:rFonts w:eastAsia="Calibri"/>
          <w:noProof/>
          <w:szCs w:val="24"/>
          <w:lang w:val="en-US"/>
        </w:rPr>
        <w:t xml:space="preserve"> = 97 K; plastic crystal PC (bcc), which is formed through an intermediate supercooled liquid phase (SCL) as a result of heating SG above T</w:t>
      </w:r>
      <w:r w:rsidRPr="0098604B">
        <w:rPr>
          <w:rFonts w:eastAsia="Calibri"/>
          <w:noProof/>
          <w:szCs w:val="24"/>
          <w:vertAlign w:val="subscript"/>
          <w:lang w:val="en-US"/>
        </w:rPr>
        <w:t>g</w:t>
      </w:r>
      <w:r w:rsidRPr="0098604B">
        <w:rPr>
          <w:rFonts w:eastAsia="Calibri"/>
          <w:noProof/>
          <w:szCs w:val="24"/>
          <w:lang w:val="en-US"/>
        </w:rPr>
        <w:t>; orientationally disordered crystal (ODC), formed during cooling of a plastic crystal PC to a temperature below T = 97 K; monoclinic crystal MS, which is the main stable state of solid ethanol. The result of consistent targeted research in recent decades was the formation of a phase diagram for solid ethanol [33–36]. In this case, in most of the works, a technique was used to obtain the glassy state of ethanol from the liquid phase by means of its ultrafast quenching and subsequent thermally stimulated transformations. At the same time, there is another obvious way of obtaining an amorphous state, including structural glass — condensation from the gas phase onto a substrate cooled below the glass transition temperature. Moreover, in our opinion, it is this path that is the most controllable experimentally in terms of the speed and degree of hypothermia.</w:t>
      </w:r>
      <w:r w:rsidR="00C22049" w:rsidRPr="0098604B">
        <w:rPr>
          <w:rFonts w:eastAsia="Calibri"/>
          <w:noProof/>
          <w:szCs w:val="24"/>
          <w:lang w:val="en-US"/>
        </w:rPr>
        <w:t xml:space="preserve"> </w:t>
      </w:r>
    </w:p>
    <w:p w14:paraId="6AA14E79" w14:textId="445CFEA6" w:rsidR="00C22049" w:rsidRPr="0098604B" w:rsidRDefault="0098604B" w:rsidP="00C22049">
      <w:pPr>
        <w:spacing w:before="40" w:after="40" w:line="360" w:lineRule="auto"/>
        <w:ind w:firstLine="708"/>
        <w:rPr>
          <w:rFonts w:eastAsia="Calibri"/>
          <w:noProof/>
          <w:szCs w:val="24"/>
          <w:lang w:val="en-US"/>
        </w:rPr>
      </w:pPr>
      <w:r w:rsidRPr="0098604B">
        <w:rPr>
          <w:rFonts w:eastAsia="Calibri"/>
          <w:noProof/>
          <w:szCs w:val="24"/>
          <w:lang w:val="en-US"/>
        </w:rPr>
        <w:t>Earlier, we carried out a series of studies devoted to thermally stimulated transformations in cryovacuum condensates of various gases, including water and ethanol vapors [25, 29]. Within the framework of these studies, the question was raised about the role of cluster formation processes in the formation of thin films of cryocondensates on a cooled substrate. It was assumed that these processes have a significant effect on the formation of the short-range order structure of cryocondensates and, as a consequence, on the nature of their subsequent thermally stimulated transformations. For this we used the cryomatrix isolation method with nitrogen as a cryomatrix. The results obtained for the case of cryoprecipitation of water vapor are presented in [29]. The natural next step in this direction is to carry out similar studies in relation to the processes of ethanol cryocondensation. On the whole, these studies were carried out using the setup and the technique used in [29], and the available features will be discussed below.</w:t>
      </w:r>
      <w:r w:rsidR="00C22049" w:rsidRPr="0098604B">
        <w:rPr>
          <w:rFonts w:eastAsia="Calibri"/>
          <w:noProof/>
          <w:szCs w:val="24"/>
          <w:lang w:val="en-US"/>
        </w:rPr>
        <w:t xml:space="preserve"> </w:t>
      </w:r>
    </w:p>
    <w:p w14:paraId="494C6E6B" w14:textId="1E0C63D3" w:rsidR="00C22049" w:rsidRPr="0098604B" w:rsidRDefault="0098604B" w:rsidP="00C22049">
      <w:pPr>
        <w:spacing w:before="40" w:after="40" w:line="360" w:lineRule="auto"/>
        <w:ind w:firstLine="708"/>
        <w:rPr>
          <w:rFonts w:eastAsia="Calibri"/>
          <w:noProof/>
          <w:szCs w:val="24"/>
          <w:lang w:val="en-US"/>
        </w:rPr>
      </w:pPr>
      <w:r w:rsidRPr="0098604B">
        <w:rPr>
          <w:rFonts w:eastAsia="Calibri"/>
          <w:noProof/>
          <w:szCs w:val="24"/>
          <w:lang w:val="en-US"/>
        </w:rPr>
        <w:t xml:space="preserve">The task of our research is an attempt to explain the complex and often ambiguous behavior of thin films of ethanol cryocondensates in the process of thermally stimulated </w:t>
      </w:r>
      <w:r w:rsidRPr="0098604B">
        <w:rPr>
          <w:rFonts w:eastAsia="Calibri"/>
          <w:noProof/>
          <w:szCs w:val="24"/>
          <w:lang w:val="en-US"/>
        </w:rPr>
        <w:lastRenderedPageBreak/>
        <w:t>transformations from the standpoint of the influence of the cluster composition of the deposited samples on these processes. For this purpose, studies of the cryoprecipitation processes of the ethanol-nitrogen gas mixture in various concentration ratios, as well as the properties of the resulting cryocondensates, have been carried out. The object of research is thin films of nitrogen cryocondensates (matrices) containing ethanol molecules in various cluster states. By changing the concentration of ethanol in nitrogen, one can expect a change in the cluster composition of ethanol molecules immobilized in the nitrogen matrix</w:t>
      </w:r>
      <w:r w:rsidR="00C22049" w:rsidRPr="0098604B">
        <w:rPr>
          <w:rFonts w:eastAsia="Calibri"/>
          <w:noProof/>
          <w:szCs w:val="24"/>
          <w:lang w:val="en-US"/>
        </w:rPr>
        <w:t xml:space="preserve">. </w:t>
      </w:r>
    </w:p>
    <w:p w14:paraId="1434DF62" w14:textId="784D04A0" w:rsidR="00C22049" w:rsidRPr="0098604B" w:rsidRDefault="0098604B" w:rsidP="00C22049">
      <w:pPr>
        <w:spacing w:before="40" w:after="40" w:line="360" w:lineRule="auto"/>
        <w:ind w:firstLine="708"/>
        <w:rPr>
          <w:rFonts w:eastAsia="Calibri"/>
          <w:noProof/>
          <w:szCs w:val="24"/>
          <w:lang w:val="en-US"/>
        </w:rPr>
      </w:pPr>
      <w:r w:rsidRPr="0098604B">
        <w:rPr>
          <w:rFonts w:eastAsia="Calibri"/>
          <w:noProof/>
          <w:szCs w:val="24"/>
          <w:lang w:val="en-US"/>
        </w:rPr>
        <w:t>The analysis of the spectra obtained by us for the determination of the cluster composition of ethanol in the nitrogen matrix is based on comparison with the data of other authors. From a large number of studies of this kind, both theoretical and experimental, we have selected works performed using two methods for the formation of ethanol clusters - expansion of He or He / Ne supersonic ethanol-containing jet [15.37, 38], as well as the method cocondensation of ethanol with nitrogen as a matrix [39–41]. Thus, we tried to take into account the fact that the clusters contained in the matrix can be formed both in the gas phase with subsequent capture by the matrix, and in the process of condensation of the mixture itself, most likely in the adsorbed layer. We used the generalized data of these studies below to analyze the obtained spectra. Figure 7 shows the main types of ethanol polyaggregates, the principles of their formation and spectral manifestations in different spectral ranges.</w:t>
      </w:r>
    </w:p>
    <w:tbl>
      <w:tblPr>
        <w:tblW w:w="9890" w:type="dxa"/>
        <w:tblLayout w:type="fixed"/>
        <w:tblLook w:val="04A0" w:firstRow="1" w:lastRow="0" w:firstColumn="1" w:lastColumn="0" w:noHBand="0" w:noVBand="1"/>
      </w:tblPr>
      <w:tblGrid>
        <w:gridCol w:w="1526"/>
        <w:gridCol w:w="4395"/>
        <w:gridCol w:w="3969"/>
      </w:tblGrid>
      <w:tr w:rsidR="00C22049" w:rsidRPr="000C454F" w14:paraId="0EAF802C" w14:textId="77777777" w:rsidTr="00306D10">
        <w:trPr>
          <w:trHeight w:val="1003"/>
        </w:trPr>
        <w:tc>
          <w:tcPr>
            <w:tcW w:w="1526" w:type="dxa"/>
          </w:tcPr>
          <w:p w14:paraId="4B6A6447" w14:textId="77777777" w:rsidR="00C22049" w:rsidRPr="0098604B" w:rsidRDefault="00C22049" w:rsidP="00306D10">
            <w:pPr>
              <w:spacing w:after="200" w:line="360" w:lineRule="auto"/>
              <w:ind w:firstLine="0"/>
              <w:rPr>
                <w:rFonts w:eastAsia="Calibri"/>
                <w:szCs w:val="24"/>
                <w:lang w:val="en-US" w:eastAsia="en-US"/>
              </w:rPr>
            </w:pPr>
          </w:p>
          <w:p w14:paraId="4B95E20A" w14:textId="44560803" w:rsidR="00C22049" w:rsidRPr="0098604B" w:rsidRDefault="0098604B" w:rsidP="00306D10">
            <w:pPr>
              <w:spacing w:after="200" w:line="360" w:lineRule="auto"/>
              <w:ind w:firstLine="0"/>
              <w:rPr>
                <w:rFonts w:eastAsia="Calibri"/>
                <w:szCs w:val="24"/>
                <w:lang w:val="en-GB" w:eastAsia="en-US"/>
              </w:rPr>
            </w:pPr>
            <w:r>
              <w:rPr>
                <w:rFonts w:eastAsia="Calibri"/>
                <w:szCs w:val="24"/>
                <w:lang w:val="en-GB" w:eastAsia="en-US"/>
              </w:rPr>
              <w:t>Monomers</w:t>
            </w:r>
          </w:p>
        </w:tc>
        <w:tc>
          <w:tcPr>
            <w:tcW w:w="4395" w:type="dxa"/>
          </w:tcPr>
          <w:p w14:paraId="500D8933" w14:textId="7377198D" w:rsidR="00C22049" w:rsidRPr="000C454F" w:rsidRDefault="00C22049" w:rsidP="00306D10">
            <w:pPr>
              <w:spacing w:after="200" w:line="360" w:lineRule="auto"/>
              <w:ind w:firstLine="0"/>
              <w:rPr>
                <w:rFonts w:eastAsia="Calibri"/>
                <w:szCs w:val="24"/>
                <w:lang w:val="en-US" w:eastAsia="en-US"/>
              </w:rPr>
            </w:pPr>
            <w:r>
              <w:rPr>
                <w:rFonts w:eastAsia="Calibri"/>
                <w:noProof/>
                <w:szCs w:val="24"/>
                <w:lang w:eastAsia="en-US"/>
              </w:rPr>
              <w:drawing>
                <wp:inline distT="0" distB="0" distL="0" distR="0" wp14:anchorId="1518DB53" wp14:editId="698A233F">
                  <wp:extent cx="619125" cy="447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0C454F">
              <w:rPr>
                <w:rFonts w:eastAsia="Calibri"/>
                <w:szCs w:val="24"/>
                <w:lang w:eastAsia="en-US"/>
              </w:rPr>
              <w:t xml:space="preserve"> </w:t>
            </w:r>
            <w:r>
              <w:rPr>
                <w:rFonts w:eastAsia="Calibri"/>
                <w:noProof/>
                <w:szCs w:val="24"/>
                <w:lang w:eastAsia="en-US"/>
              </w:rPr>
              <w:drawing>
                <wp:inline distT="0" distB="0" distL="0" distR="0" wp14:anchorId="75A2B865" wp14:editId="10CA8DDB">
                  <wp:extent cx="523875" cy="495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r>
              <w:rPr>
                <w:rFonts w:eastAsia="Calibri"/>
                <w:noProof/>
                <w:szCs w:val="24"/>
                <w:lang w:eastAsia="en-US"/>
              </w:rPr>
              <w:drawing>
                <wp:inline distT="0" distB="0" distL="0" distR="0" wp14:anchorId="7E88F233" wp14:editId="0BDF3300">
                  <wp:extent cx="552450" cy="457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p>
        </w:tc>
        <w:tc>
          <w:tcPr>
            <w:tcW w:w="3969" w:type="dxa"/>
          </w:tcPr>
          <w:p w14:paraId="32555520" w14:textId="77777777" w:rsidR="00C22049" w:rsidRPr="000C454F" w:rsidRDefault="00C22049" w:rsidP="00306D10">
            <w:pPr>
              <w:spacing w:after="200" w:line="360" w:lineRule="auto"/>
              <w:ind w:firstLine="0"/>
              <w:rPr>
                <w:rFonts w:eastAsia="Calibri"/>
                <w:szCs w:val="24"/>
                <w:lang w:val="en-US" w:eastAsia="en-US"/>
              </w:rPr>
            </w:pPr>
            <w:r w:rsidRPr="000C454F">
              <w:rPr>
                <w:rFonts w:eastAsia="Calibri"/>
                <w:szCs w:val="24"/>
                <w:lang w:val="en-US" w:eastAsia="en-US"/>
              </w:rPr>
              <w:t>3685, 3678, 3660 [11]; 3661 [12]; 1446(t), 1094(t), 1275(g), 2988(g), 1261(t), 882(g) [20]; 3645(g),3658(a) [10]</w:t>
            </w:r>
          </w:p>
        </w:tc>
      </w:tr>
      <w:tr w:rsidR="00C22049" w:rsidRPr="009F346F" w14:paraId="25354AED" w14:textId="77777777" w:rsidTr="00306D10">
        <w:trPr>
          <w:trHeight w:val="1356"/>
        </w:trPr>
        <w:tc>
          <w:tcPr>
            <w:tcW w:w="1526" w:type="dxa"/>
          </w:tcPr>
          <w:p w14:paraId="7DD4DFC3" w14:textId="77777777" w:rsidR="00C22049" w:rsidRPr="000C454F" w:rsidRDefault="00C22049" w:rsidP="00306D10">
            <w:pPr>
              <w:spacing w:after="200" w:line="360" w:lineRule="auto"/>
              <w:ind w:firstLine="0"/>
              <w:rPr>
                <w:rFonts w:eastAsia="Calibri"/>
                <w:szCs w:val="24"/>
                <w:lang w:eastAsia="en-US"/>
              </w:rPr>
            </w:pPr>
          </w:p>
          <w:p w14:paraId="6A993C7D" w14:textId="60063397" w:rsidR="00C22049" w:rsidRPr="0098604B" w:rsidRDefault="0098604B" w:rsidP="00306D10">
            <w:pPr>
              <w:spacing w:after="200" w:line="360" w:lineRule="auto"/>
              <w:ind w:firstLine="0"/>
              <w:rPr>
                <w:rFonts w:eastAsia="Calibri"/>
                <w:szCs w:val="24"/>
                <w:lang w:val="en-GB" w:eastAsia="en-US"/>
              </w:rPr>
            </w:pPr>
            <w:r>
              <w:rPr>
                <w:rFonts w:eastAsia="Calibri"/>
                <w:szCs w:val="24"/>
                <w:lang w:val="en-GB" w:eastAsia="en-US"/>
              </w:rPr>
              <w:t>Dimers</w:t>
            </w:r>
          </w:p>
        </w:tc>
        <w:tc>
          <w:tcPr>
            <w:tcW w:w="4395" w:type="dxa"/>
          </w:tcPr>
          <w:p w14:paraId="13B282F8" w14:textId="20AF954B" w:rsidR="00C22049" w:rsidRPr="000C454F" w:rsidRDefault="00C22049" w:rsidP="00306D10">
            <w:pPr>
              <w:spacing w:after="200" w:line="360" w:lineRule="auto"/>
              <w:ind w:firstLine="0"/>
              <w:rPr>
                <w:rFonts w:eastAsia="Calibri"/>
                <w:szCs w:val="24"/>
                <w:lang w:val="en-US" w:eastAsia="en-US"/>
              </w:rPr>
            </w:pPr>
            <w:r w:rsidRPr="000C454F">
              <w:rPr>
                <w:rFonts w:eastAsia="Calibri"/>
                <w:szCs w:val="24"/>
                <w:lang w:eastAsia="en-US"/>
              </w:rPr>
              <w:t xml:space="preserve">  </w:t>
            </w:r>
            <w:r>
              <w:rPr>
                <w:rFonts w:eastAsia="Calibri"/>
                <w:noProof/>
                <w:szCs w:val="24"/>
                <w:lang w:eastAsia="en-US"/>
              </w:rPr>
              <w:drawing>
                <wp:inline distT="0" distB="0" distL="0" distR="0" wp14:anchorId="66C083F0" wp14:editId="7E83C87E">
                  <wp:extent cx="504825" cy="676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676275"/>
                          </a:xfrm>
                          <a:prstGeom prst="rect">
                            <a:avLst/>
                          </a:prstGeom>
                          <a:noFill/>
                          <a:ln>
                            <a:noFill/>
                          </a:ln>
                        </pic:spPr>
                      </pic:pic>
                    </a:graphicData>
                  </a:graphic>
                </wp:inline>
              </w:drawing>
            </w:r>
            <w:r w:rsidRPr="000C454F">
              <w:rPr>
                <w:rFonts w:eastAsia="Calibri"/>
                <w:szCs w:val="24"/>
                <w:lang w:eastAsia="en-US"/>
              </w:rPr>
              <w:t xml:space="preserve">  </w:t>
            </w:r>
            <w:r>
              <w:rPr>
                <w:rFonts w:eastAsia="Calibri"/>
                <w:noProof/>
                <w:szCs w:val="24"/>
                <w:lang w:eastAsia="en-US"/>
              </w:rPr>
              <w:drawing>
                <wp:inline distT="0" distB="0" distL="0" distR="0" wp14:anchorId="0292804F" wp14:editId="05A63F8C">
                  <wp:extent cx="485775" cy="638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638175"/>
                          </a:xfrm>
                          <a:prstGeom prst="rect">
                            <a:avLst/>
                          </a:prstGeom>
                          <a:noFill/>
                          <a:ln>
                            <a:noFill/>
                          </a:ln>
                        </pic:spPr>
                      </pic:pic>
                    </a:graphicData>
                  </a:graphic>
                </wp:inline>
              </w:drawing>
            </w:r>
            <w:r>
              <w:rPr>
                <w:rFonts w:eastAsia="Calibri"/>
                <w:noProof/>
                <w:szCs w:val="24"/>
                <w:lang w:eastAsia="en-US"/>
              </w:rPr>
              <w:drawing>
                <wp:inline distT="0" distB="0" distL="0" distR="0" wp14:anchorId="4950FC50" wp14:editId="2DFC49A6">
                  <wp:extent cx="400050" cy="723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r w:rsidRPr="000C454F">
              <w:rPr>
                <w:rFonts w:eastAsia="Calibri"/>
                <w:szCs w:val="24"/>
                <w:lang w:eastAsia="en-US"/>
              </w:rPr>
              <w:t xml:space="preserve">     </w:t>
            </w:r>
            <w:r>
              <w:rPr>
                <w:rFonts w:eastAsia="Calibri"/>
                <w:noProof/>
                <w:szCs w:val="24"/>
                <w:lang w:eastAsia="en-US"/>
              </w:rPr>
              <w:drawing>
                <wp:inline distT="0" distB="0" distL="0" distR="0" wp14:anchorId="42EC69F3" wp14:editId="65045376">
                  <wp:extent cx="342900" cy="695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 cy="695325"/>
                          </a:xfrm>
                          <a:prstGeom prst="rect">
                            <a:avLst/>
                          </a:prstGeom>
                          <a:noFill/>
                          <a:ln>
                            <a:noFill/>
                          </a:ln>
                        </pic:spPr>
                      </pic:pic>
                    </a:graphicData>
                  </a:graphic>
                </wp:inline>
              </w:drawing>
            </w:r>
            <w:proofErr w:type="spellStart"/>
            <w:r w:rsidRPr="000C454F">
              <w:rPr>
                <w:rFonts w:eastAsia="Calibri"/>
                <w:szCs w:val="24"/>
                <w:lang w:val="en-US" w:eastAsia="en-US"/>
              </w:rPr>
              <w:t>tt</w:t>
            </w:r>
            <w:proofErr w:type="spellEnd"/>
          </w:p>
        </w:tc>
        <w:tc>
          <w:tcPr>
            <w:tcW w:w="3969" w:type="dxa"/>
          </w:tcPr>
          <w:p w14:paraId="42572BBA" w14:textId="77777777" w:rsidR="00C22049" w:rsidRPr="000C454F" w:rsidRDefault="00C22049" w:rsidP="00306D10">
            <w:pPr>
              <w:spacing w:after="200" w:line="360" w:lineRule="auto"/>
              <w:ind w:firstLine="0"/>
              <w:rPr>
                <w:rFonts w:eastAsia="Calibri"/>
                <w:szCs w:val="24"/>
                <w:lang w:val="en-US" w:eastAsia="en-US"/>
              </w:rPr>
            </w:pPr>
            <w:r w:rsidRPr="000C454F">
              <w:rPr>
                <w:rFonts w:eastAsia="Calibri"/>
                <w:szCs w:val="24"/>
                <w:lang w:val="en-US" w:eastAsia="en-US"/>
              </w:rPr>
              <w:t>3672,3654,3548,3542,3540,2984(</w:t>
            </w:r>
            <w:proofErr w:type="spellStart"/>
            <w:r w:rsidRPr="000C454F">
              <w:rPr>
                <w:rFonts w:eastAsia="Calibri"/>
                <w:szCs w:val="24"/>
                <w:lang w:val="en-US" w:eastAsia="en-US"/>
              </w:rPr>
              <w:t>tt</w:t>
            </w:r>
            <w:proofErr w:type="spellEnd"/>
            <w:r w:rsidRPr="000C454F">
              <w:rPr>
                <w:rFonts w:eastAsia="Calibri"/>
                <w:szCs w:val="24"/>
                <w:lang w:val="en-US" w:eastAsia="en-US"/>
              </w:rPr>
              <w:t>) [11]; 3547, 3540, 3532 [12]; 1445(</w:t>
            </w:r>
            <w:proofErr w:type="spellStart"/>
            <w:r w:rsidRPr="000C454F">
              <w:rPr>
                <w:rFonts w:eastAsia="Calibri"/>
                <w:szCs w:val="24"/>
                <w:lang w:val="en-US" w:eastAsia="en-US"/>
              </w:rPr>
              <w:t>tt</w:t>
            </w:r>
            <w:proofErr w:type="spellEnd"/>
            <w:r w:rsidRPr="000C454F">
              <w:rPr>
                <w:rFonts w:eastAsia="Calibri"/>
                <w:szCs w:val="24"/>
                <w:lang w:val="en-US" w:eastAsia="en-US"/>
              </w:rPr>
              <w:t>), 2983(</w:t>
            </w:r>
            <w:proofErr w:type="spellStart"/>
            <w:r w:rsidRPr="000C454F">
              <w:rPr>
                <w:rFonts w:eastAsia="Calibri"/>
                <w:szCs w:val="24"/>
                <w:lang w:val="en-US" w:eastAsia="en-US"/>
              </w:rPr>
              <w:t>tg</w:t>
            </w:r>
            <w:proofErr w:type="spellEnd"/>
            <w:r w:rsidRPr="000C454F">
              <w:rPr>
                <w:rFonts w:eastAsia="Calibri"/>
                <w:szCs w:val="24"/>
                <w:lang w:val="en-US" w:eastAsia="en-US"/>
              </w:rPr>
              <w:t>), 1489(</w:t>
            </w:r>
            <w:proofErr w:type="spellStart"/>
            <w:r w:rsidRPr="000C454F">
              <w:rPr>
                <w:rFonts w:eastAsia="Calibri"/>
                <w:szCs w:val="24"/>
                <w:lang w:val="en-US" w:eastAsia="en-US"/>
              </w:rPr>
              <w:t>tg</w:t>
            </w:r>
            <w:proofErr w:type="spellEnd"/>
            <w:r w:rsidRPr="000C454F">
              <w:rPr>
                <w:rFonts w:eastAsia="Calibri"/>
                <w:szCs w:val="24"/>
                <w:lang w:val="en-US" w:eastAsia="en-US"/>
              </w:rPr>
              <w:t>), 1464(</w:t>
            </w:r>
            <w:proofErr w:type="spellStart"/>
            <w:r w:rsidRPr="000C454F">
              <w:rPr>
                <w:rFonts w:eastAsia="Calibri"/>
                <w:szCs w:val="24"/>
                <w:lang w:val="en-US" w:eastAsia="en-US"/>
              </w:rPr>
              <w:t>tt</w:t>
            </w:r>
            <w:proofErr w:type="spellEnd"/>
            <w:r w:rsidRPr="000C454F">
              <w:rPr>
                <w:rFonts w:eastAsia="Calibri"/>
                <w:szCs w:val="24"/>
                <w:lang w:val="en-US" w:eastAsia="en-US"/>
              </w:rPr>
              <w:t>), 2984(</w:t>
            </w:r>
            <w:proofErr w:type="spellStart"/>
            <w:r w:rsidRPr="000C454F">
              <w:rPr>
                <w:rFonts w:eastAsia="Calibri"/>
                <w:szCs w:val="24"/>
                <w:lang w:val="en-US" w:eastAsia="en-US"/>
              </w:rPr>
              <w:t>tt</w:t>
            </w:r>
            <w:proofErr w:type="spellEnd"/>
            <w:r w:rsidRPr="000C454F">
              <w:rPr>
                <w:rFonts w:eastAsia="Calibri"/>
                <w:szCs w:val="24"/>
                <w:lang w:val="en-US" w:eastAsia="en-US"/>
              </w:rPr>
              <w:t>), 2983(</w:t>
            </w:r>
            <w:proofErr w:type="spellStart"/>
            <w:r w:rsidRPr="000C454F">
              <w:rPr>
                <w:rFonts w:eastAsia="Calibri"/>
                <w:szCs w:val="24"/>
                <w:lang w:val="en-US" w:eastAsia="en-US"/>
              </w:rPr>
              <w:t>tg</w:t>
            </w:r>
            <w:proofErr w:type="spellEnd"/>
            <w:r w:rsidRPr="000C454F">
              <w:rPr>
                <w:rFonts w:eastAsia="Calibri"/>
                <w:szCs w:val="24"/>
                <w:lang w:val="en-US" w:eastAsia="en-US"/>
              </w:rPr>
              <w:t>),  1056(</w:t>
            </w:r>
            <w:proofErr w:type="spellStart"/>
            <w:r w:rsidRPr="000C454F">
              <w:rPr>
                <w:rFonts w:eastAsia="Calibri"/>
                <w:szCs w:val="24"/>
                <w:lang w:val="en-US" w:eastAsia="en-US"/>
              </w:rPr>
              <w:t>tg</w:t>
            </w:r>
            <w:proofErr w:type="spellEnd"/>
            <w:r w:rsidRPr="000C454F">
              <w:rPr>
                <w:rFonts w:eastAsia="Calibri"/>
                <w:szCs w:val="24"/>
                <w:lang w:val="en-US" w:eastAsia="en-US"/>
              </w:rPr>
              <w:t>), 883(</w:t>
            </w:r>
            <w:proofErr w:type="spellStart"/>
            <w:r w:rsidRPr="000C454F">
              <w:rPr>
                <w:rFonts w:eastAsia="Calibri"/>
                <w:szCs w:val="24"/>
                <w:lang w:val="en-US" w:eastAsia="en-US"/>
              </w:rPr>
              <w:t>tg</w:t>
            </w:r>
            <w:proofErr w:type="spellEnd"/>
            <w:r w:rsidRPr="000C454F">
              <w:rPr>
                <w:rFonts w:eastAsia="Calibri"/>
                <w:szCs w:val="24"/>
                <w:lang w:val="en-US" w:eastAsia="en-US"/>
              </w:rPr>
              <w:t>), 811(</w:t>
            </w:r>
            <w:proofErr w:type="spellStart"/>
            <w:r w:rsidRPr="000C454F">
              <w:rPr>
                <w:rFonts w:eastAsia="Calibri"/>
                <w:szCs w:val="24"/>
                <w:lang w:val="en-US" w:eastAsia="en-US"/>
              </w:rPr>
              <w:t>tg</w:t>
            </w:r>
            <w:proofErr w:type="spellEnd"/>
            <w:r w:rsidRPr="000C454F">
              <w:rPr>
                <w:rFonts w:eastAsia="Calibri"/>
                <w:szCs w:val="24"/>
                <w:lang w:val="en-US" w:eastAsia="en-US"/>
              </w:rPr>
              <w:t>), 418(</w:t>
            </w:r>
            <w:proofErr w:type="spellStart"/>
            <w:r w:rsidRPr="000C454F">
              <w:rPr>
                <w:rFonts w:eastAsia="Calibri"/>
                <w:szCs w:val="24"/>
                <w:lang w:val="en-US" w:eastAsia="en-US"/>
              </w:rPr>
              <w:t>tt</w:t>
            </w:r>
            <w:proofErr w:type="spellEnd"/>
            <w:r w:rsidRPr="000C454F">
              <w:rPr>
                <w:rFonts w:eastAsia="Calibri"/>
                <w:szCs w:val="24"/>
                <w:lang w:val="en-US" w:eastAsia="en-US"/>
              </w:rPr>
              <w:t>)  [13,20]; 3537(</w:t>
            </w:r>
            <w:proofErr w:type="spellStart"/>
            <w:r w:rsidRPr="000C454F">
              <w:rPr>
                <w:rFonts w:eastAsia="Calibri"/>
                <w:szCs w:val="24"/>
                <w:lang w:val="en-US" w:eastAsia="en-US"/>
              </w:rPr>
              <w:t>cycl</w:t>
            </w:r>
            <w:proofErr w:type="spellEnd"/>
            <w:r w:rsidRPr="000C454F">
              <w:rPr>
                <w:rFonts w:eastAsia="Calibri"/>
                <w:szCs w:val="24"/>
                <w:lang w:val="en-US" w:eastAsia="en-US"/>
              </w:rPr>
              <w:t>.), 3576(</w:t>
            </w:r>
            <w:proofErr w:type="spellStart"/>
            <w:r w:rsidRPr="000C454F">
              <w:rPr>
                <w:rFonts w:eastAsia="Calibri"/>
                <w:szCs w:val="24"/>
                <w:lang w:val="en-US" w:eastAsia="en-US"/>
              </w:rPr>
              <w:t>cycl</w:t>
            </w:r>
            <w:proofErr w:type="spellEnd"/>
            <w:r w:rsidRPr="000C454F">
              <w:rPr>
                <w:rFonts w:eastAsia="Calibri"/>
                <w:szCs w:val="24"/>
                <w:lang w:val="en-US" w:eastAsia="en-US"/>
              </w:rPr>
              <w:t>.), 3645(g) [10]</w:t>
            </w:r>
          </w:p>
        </w:tc>
      </w:tr>
      <w:tr w:rsidR="00C22049" w:rsidRPr="000C454F" w14:paraId="35D3DEB3" w14:textId="77777777" w:rsidTr="00306D10">
        <w:trPr>
          <w:trHeight w:val="1082"/>
        </w:trPr>
        <w:tc>
          <w:tcPr>
            <w:tcW w:w="1526" w:type="dxa"/>
          </w:tcPr>
          <w:p w14:paraId="08881D19" w14:textId="77777777" w:rsidR="00C22049" w:rsidRPr="000C454F" w:rsidRDefault="00C22049" w:rsidP="00306D10">
            <w:pPr>
              <w:spacing w:after="200" w:line="360" w:lineRule="auto"/>
              <w:ind w:firstLine="0"/>
              <w:rPr>
                <w:rFonts w:eastAsia="Calibri"/>
                <w:szCs w:val="24"/>
                <w:lang w:val="en-US" w:eastAsia="en-US"/>
              </w:rPr>
            </w:pPr>
          </w:p>
          <w:p w14:paraId="68D107FE" w14:textId="2E1F4D45" w:rsidR="00C22049" w:rsidRPr="000C454F" w:rsidRDefault="0098604B" w:rsidP="00306D10">
            <w:pPr>
              <w:spacing w:after="200" w:line="360" w:lineRule="auto"/>
              <w:ind w:firstLine="0"/>
              <w:rPr>
                <w:rFonts w:eastAsia="Calibri"/>
                <w:szCs w:val="24"/>
                <w:lang w:val="en-US" w:eastAsia="en-US"/>
              </w:rPr>
            </w:pPr>
            <w:proofErr w:type="spellStart"/>
            <w:r w:rsidRPr="0098604B">
              <w:rPr>
                <w:rFonts w:eastAsia="Calibri"/>
                <w:szCs w:val="24"/>
                <w:lang w:eastAsia="en-US"/>
              </w:rPr>
              <w:t>Trimers</w:t>
            </w:r>
            <w:proofErr w:type="spellEnd"/>
          </w:p>
        </w:tc>
        <w:tc>
          <w:tcPr>
            <w:tcW w:w="4395" w:type="dxa"/>
          </w:tcPr>
          <w:p w14:paraId="362C9927" w14:textId="758D978A" w:rsidR="00C22049" w:rsidRPr="000C454F" w:rsidRDefault="00C22049" w:rsidP="00306D10">
            <w:pPr>
              <w:spacing w:after="200" w:line="360" w:lineRule="auto"/>
              <w:ind w:firstLine="0"/>
              <w:rPr>
                <w:rFonts w:eastAsia="Calibri"/>
                <w:szCs w:val="24"/>
                <w:lang w:val="en-US" w:eastAsia="en-US"/>
              </w:rPr>
            </w:pPr>
            <w:r>
              <w:rPr>
                <w:rFonts w:eastAsia="Calibri"/>
                <w:noProof/>
                <w:szCs w:val="24"/>
                <w:lang w:eastAsia="en-US"/>
              </w:rPr>
              <w:drawing>
                <wp:inline distT="0" distB="0" distL="0" distR="0" wp14:anchorId="02A95471" wp14:editId="095AA58C">
                  <wp:extent cx="628650" cy="70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704850"/>
                          </a:xfrm>
                          <a:prstGeom prst="rect">
                            <a:avLst/>
                          </a:prstGeom>
                          <a:noFill/>
                          <a:ln>
                            <a:noFill/>
                          </a:ln>
                        </pic:spPr>
                      </pic:pic>
                    </a:graphicData>
                  </a:graphic>
                </wp:inline>
              </w:drawing>
            </w:r>
          </w:p>
        </w:tc>
        <w:tc>
          <w:tcPr>
            <w:tcW w:w="3969" w:type="dxa"/>
          </w:tcPr>
          <w:p w14:paraId="67FC4D00" w14:textId="77777777" w:rsidR="00C22049" w:rsidRPr="000C454F" w:rsidRDefault="00C22049" w:rsidP="00306D10">
            <w:pPr>
              <w:spacing w:after="200" w:line="360" w:lineRule="auto"/>
              <w:ind w:firstLine="0"/>
              <w:rPr>
                <w:rFonts w:eastAsia="Calibri"/>
                <w:szCs w:val="24"/>
                <w:lang w:eastAsia="en-US"/>
              </w:rPr>
            </w:pPr>
          </w:p>
          <w:p w14:paraId="5522DF0D" w14:textId="77777777" w:rsidR="00C22049" w:rsidRPr="000C454F" w:rsidRDefault="00C22049" w:rsidP="00306D10">
            <w:pPr>
              <w:spacing w:after="200" w:line="360" w:lineRule="auto"/>
              <w:ind w:firstLine="0"/>
              <w:rPr>
                <w:rFonts w:eastAsia="Calibri"/>
                <w:szCs w:val="24"/>
                <w:lang w:val="en-US" w:eastAsia="en-US"/>
              </w:rPr>
            </w:pPr>
            <w:r w:rsidRPr="000C454F">
              <w:rPr>
                <w:rFonts w:eastAsia="Calibri"/>
                <w:szCs w:val="24"/>
                <w:lang w:val="en-US" w:eastAsia="en-US"/>
              </w:rPr>
              <w:t>3447 [12]; 3433 [13]; 2984(</w:t>
            </w:r>
            <w:proofErr w:type="spellStart"/>
            <w:r w:rsidRPr="000C454F">
              <w:rPr>
                <w:rFonts w:eastAsia="Calibri"/>
                <w:szCs w:val="24"/>
                <w:lang w:val="en-US" w:eastAsia="en-US"/>
              </w:rPr>
              <w:t>ttt</w:t>
            </w:r>
            <w:proofErr w:type="spellEnd"/>
            <w:r w:rsidRPr="000C454F">
              <w:rPr>
                <w:rFonts w:eastAsia="Calibri"/>
                <w:szCs w:val="24"/>
                <w:lang w:val="en-US" w:eastAsia="en-US"/>
              </w:rPr>
              <w:t>), 1464(</w:t>
            </w:r>
            <w:proofErr w:type="spellStart"/>
            <w:r w:rsidRPr="000C454F">
              <w:rPr>
                <w:rFonts w:eastAsia="Calibri"/>
                <w:szCs w:val="24"/>
                <w:lang w:val="en-US" w:eastAsia="en-US"/>
              </w:rPr>
              <w:t>ttt</w:t>
            </w:r>
            <w:proofErr w:type="spellEnd"/>
            <w:r w:rsidRPr="000C454F">
              <w:rPr>
                <w:rFonts w:eastAsia="Calibri"/>
                <w:szCs w:val="24"/>
                <w:lang w:val="en-US" w:eastAsia="en-US"/>
              </w:rPr>
              <w:t>) [20]; 3432(</w:t>
            </w:r>
            <w:proofErr w:type="spellStart"/>
            <w:r w:rsidRPr="000C454F">
              <w:rPr>
                <w:rFonts w:eastAsia="Calibri"/>
                <w:szCs w:val="24"/>
                <w:lang w:val="en-US" w:eastAsia="en-US"/>
              </w:rPr>
              <w:t>cycl</w:t>
            </w:r>
            <w:proofErr w:type="spellEnd"/>
            <w:r w:rsidRPr="000C454F">
              <w:rPr>
                <w:rFonts w:eastAsia="Calibri"/>
                <w:szCs w:val="24"/>
                <w:lang w:val="en-US" w:eastAsia="en-US"/>
              </w:rPr>
              <w:t>.), 3487(</w:t>
            </w:r>
            <w:proofErr w:type="spellStart"/>
            <w:r w:rsidRPr="000C454F">
              <w:rPr>
                <w:rFonts w:eastAsia="Calibri"/>
                <w:szCs w:val="24"/>
                <w:lang w:val="en-US" w:eastAsia="en-US"/>
              </w:rPr>
              <w:t>cycl</w:t>
            </w:r>
            <w:proofErr w:type="spellEnd"/>
            <w:r w:rsidRPr="000C454F">
              <w:rPr>
                <w:rFonts w:eastAsia="Calibri"/>
                <w:szCs w:val="24"/>
                <w:lang w:val="en-US" w:eastAsia="en-US"/>
              </w:rPr>
              <w:t xml:space="preserve">.) [10]; 3433 [13]; </w:t>
            </w:r>
          </w:p>
        </w:tc>
      </w:tr>
      <w:tr w:rsidR="00C22049" w:rsidRPr="000C454F" w14:paraId="0371A86C" w14:textId="77777777" w:rsidTr="00306D10">
        <w:trPr>
          <w:trHeight w:val="1084"/>
        </w:trPr>
        <w:tc>
          <w:tcPr>
            <w:tcW w:w="1526" w:type="dxa"/>
          </w:tcPr>
          <w:p w14:paraId="1C133EDD" w14:textId="58524D25" w:rsidR="00C22049" w:rsidRPr="0098604B" w:rsidRDefault="0098604B" w:rsidP="00306D10">
            <w:pPr>
              <w:spacing w:after="200" w:line="360" w:lineRule="auto"/>
              <w:ind w:firstLine="0"/>
              <w:rPr>
                <w:rFonts w:eastAsia="Calibri"/>
                <w:szCs w:val="24"/>
                <w:lang w:val="en-GB" w:eastAsia="en-US"/>
              </w:rPr>
            </w:pPr>
            <w:r>
              <w:rPr>
                <w:rFonts w:eastAsia="Calibri"/>
                <w:szCs w:val="24"/>
                <w:lang w:val="en-GB" w:eastAsia="en-US"/>
              </w:rPr>
              <w:lastRenderedPageBreak/>
              <w:t>Tetramers</w:t>
            </w:r>
          </w:p>
        </w:tc>
        <w:tc>
          <w:tcPr>
            <w:tcW w:w="4395" w:type="dxa"/>
          </w:tcPr>
          <w:p w14:paraId="295F62DA" w14:textId="347E703A" w:rsidR="00C22049" w:rsidRPr="000C454F" w:rsidRDefault="00C22049" w:rsidP="00306D10">
            <w:pPr>
              <w:spacing w:after="200" w:line="360" w:lineRule="auto"/>
              <w:ind w:firstLine="0"/>
              <w:rPr>
                <w:rFonts w:eastAsia="Calibri"/>
                <w:szCs w:val="24"/>
                <w:lang w:val="en-US" w:eastAsia="en-US"/>
              </w:rPr>
            </w:pPr>
            <w:r>
              <w:rPr>
                <w:rFonts w:eastAsia="Calibri"/>
                <w:noProof/>
                <w:szCs w:val="24"/>
                <w:lang w:eastAsia="en-US"/>
              </w:rPr>
              <w:drawing>
                <wp:inline distT="0" distB="0" distL="0" distR="0" wp14:anchorId="35191944" wp14:editId="47DAEB37">
                  <wp:extent cx="619125" cy="600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tc>
        <w:tc>
          <w:tcPr>
            <w:tcW w:w="3969" w:type="dxa"/>
          </w:tcPr>
          <w:p w14:paraId="4B60125F" w14:textId="77777777" w:rsidR="00C22049" w:rsidRPr="000C454F" w:rsidRDefault="00C22049" w:rsidP="00306D10">
            <w:pPr>
              <w:spacing w:after="200" w:line="360" w:lineRule="auto"/>
              <w:ind w:firstLine="0"/>
              <w:rPr>
                <w:rFonts w:eastAsia="Calibri"/>
                <w:szCs w:val="24"/>
                <w:lang w:eastAsia="en-US"/>
              </w:rPr>
            </w:pPr>
          </w:p>
          <w:p w14:paraId="3FADA3CC" w14:textId="77777777" w:rsidR="00C22049" w:rsidRPr="000C454F" w:rsidRDefault="00C22049" w:rsidP="00306D10">
            <w:pPr>
              <w:spacing w:after="200" w:line="360" w:lineRule="auto"/>
              <w:ind w:firstLine="0"/>
              <w:rPr>
                <w:rFonts w:eastAsia="Calibri"/>
                <w:szCs w:val="24"/>
                <w:lang w:val="en-US" w:eastAsia="en-US"/>
              </w:rPr>
            </w:pPr>
            <w:r w:rsidRPr="000C454F">
              <w:rPr>
                <w:rFonts w:eastAsia="Calibri"/>
                <w:szCs w:val="24"/>
                <w:lang w:val="en-US" w:eastAsia="en-US"/>
              </w:rPr>
              <w:t>3378(</w:t>
            </w:r>
            <w:proofErr w:type="spellStart"/>
            <w:r w:rsidRPr="000C454F">
              <w:rPr>
                <w:rFonts w:eastAsia="Calibri"/>
                <w:szCs w:val="24"/>
                <w:lang w:val="en-US" w:eastAsia="en-US"/>
              </w:rPr>
              <w:t>cycl</w:t>
            </w:r>
            <w:proofErr w:type="spellEnd"/>
            <w:r w:rsidRPr="000C454F">
              <w:rPr>
                <w:rFonts w:eastAsia="Calibri"/>
                <w:szCs w:val="24"/>
                <w:lang w:val="en-US" w:eastAsia="en-US"/>
              </w:rPr>
              <w:t>.), 3402(</w:t>
            </w:r>
            <w:proofErr w:type="spellStart"/>
            <w:r w:rsidRPr="000C454F">
              <w:rPr>
                <w:rFonts w:eastAsia="Calibri"/>
                <w:szCs w:val="24"/>
                <w:lang w:val="en-US" w:eastAsia="en-US"/>
              </w:rPr>
              <w:t>cycl</w:t>
            </w:r>
            <w:proofErr w:type="spellEnd"/>
            <w:r w:rsidRPr="000C454F">
              <w:rPr>
                <w:rFonts w:eastAsia="Calibri"/>
                <w:szCs w:val="24"/>
                <w:lang w:val="en-US" w:eastAsia="en-US"/>
              </w:rPr>
              <w:t>.) [10]; 3378 [13]</w:t>
            </w:r>
          </w:p>
        </w:tc>
      </w:tr>
    </w:tbl>
    <w:p w14:paraId="3A56EC82" w14:textId="77777777" w:rsidR="00C22049" w:rsidRPr="000C454F" w:rsidRDefault="00C22049" w:rsidP="00C22049">
      <w:pPr>
        <w:spacing w:before="40" w:after="40" w:line="360" w:lineRule="auto"/>
        <w:ind w:firstLine="708"/>
        <w:rPr>
          <w:rFonts w:eastAsia="Calibri"/>
          <w:noProof/>
          <w:szCs w:val="24"/>
          <w:lang w:val="en-US"/>
        </w:rPr>
      </w:pPr>
    </w:p>
    <w:p w14:paraId="33BC16B0" w14:textId="19E02CEE" w:rsidR="00C22049" w:rsidRPr="0098604B" w:rsidRDefault="0098604B" w:rsidP="001F1C6E">
      <w:pPr>
        <w:spacing w:before="40" w:after="40" w:line="360" w:lineRule="auto"/>
        <w:ind w:firstLine="0"/>
        <w:jc w:val="center"/>
        <w:rPr>
          <w:rFonts w:eastAsia="Calibri"/>
          <w:noProof/>
          <w:szCs w:val="24"/>
          <w:lang w:val="en-US"/>
        </w:rPr>
      </w:pPr>
      <w:r w:rsidRPr="0098604B">
        <w:rPr>
          <w:rFonts w:eastAsia="Calibri"/>
          <w:noProof/>
          <w:szCs w:val="24"/>
          <w:lang w:val="en-US"/>
        </w:rPr>
        <w:t>Figure 7 - The main types of ethanol polyaggregates, the principles of their formation and spectral manifestations in different ranges of the spectrum. Accepted designations: g-gauche-conforms; a-anti-conformal; cycl is a cyclic cluster. Dimension of numerical values in cm</w:t>
      </w:r>
      <w:r w:rsidRPr="0098604B">
        <w:rPr>
          <w:rFonts w:eastAsia="Calibri"/>
          <w:noProof/>
          <w:szCs w:val="24"/>
          <w:vertAlign w:val="superscript"/>
          <w:lang w:val="en-US"/>
        </w:rPr>
        <w:t>-</w:t>
      </w:r>
      <w:r w:rsidR="00C22049" w:rsidRPr="0098604B">
        <w:rPr>
          <w:rFonts w:eastAsia="Calibri"/>
          <w:szCs w:val="24"/>
          <w:vertAlign w:val="superscript"/>
          <w:lang w:val="en-US" w:eastAsia="en-US"/>
        </w:rPr>
        <w:t>1</w:t>
      </w:r>
    </w:p>
    <w:p w14:paraId="51BF2126" w14:textId="77777777" w:rsidR="00C22049" w:rsidRPr="0098604B" w:rsidRDefault="00C22049" w:rsidP="00C22049">
      <w:pPr>
        <w:spacing w:before="40" w:after="40" w:line="360" w:lineRule="auto"/>
        <w:ind w:firstLine="708"/>
        <w:rPr>
          <w:rFonts w:eastAsia="Calibri"/>
          <w:noProof/>
          <w:szCs w:val="24"/>
          <w:lang w:val="en-US"/>
        </w:rPr>
      </w:pPr>
    </w:p>
    <w:p w14:paraId="2C678606" w14:textId="4DDAD267" w:rsidR="00C22049" w:rsidRPr="0098604B" w:rsidRDefault="0098604B" w:rsidP="00C22049">
      <w:pPr>
        <w:spacing w:before="40" w:after="40" w:line="360" w:lineRule="auto"/>
        <w:ind w:firstLine="708"/>
        <w:rPr>
          <w:rFonts w:eastAsia="Calibri"/>
          <w:noProof/>
          <w:szCs w:val="24"/>
          <w:lang w:val="en-US" w:eastAsia="en-US"/>
        </w:rPr>
      </w:pPr>
      <w:r w:rsidRPr="0098604B">
        <w:rPr>
          <w:rFonts w:eastAsia="Calibri"/>
          <w:noProof/>
          <w:szCs w:val="24"/>
          <w:lang w:val="en-US"/>
        </w:rPr>
        <w:t>In comparison with the studies carried out in [29], in this work, some changes were made in the methodology. They mainly touched on the technology for preparing a mixture of nitrogen-ethanol. In [29], the components were injected in parallel into the chamber using two calibrated leakages. On the one hand, this eliminated the need to take into account the separation of the mixture during filling, but on the other hand, it did not allow the concentration of the components to be measured with the required accuracy. Studies have shown that the potential separation of the mixture during the filling will certainly make a smaller contribution to the error in determining the concentration than the error based on the need to measure the pressures of the mixture components during the filling and to calculate the concentrations based on them. In this regard, we used a technique with preliminary preparation of a mixture of a given concentration and its filling into the chamber through one leak. The condensation rate and thickness were monitored with a two-beam laser interferometer. After the planned film thickness was deposited, the gas puffing was stopped and the IR reflection spectra of the film-substrate system were measured. The main parameters of the experiment were maintained as follows: substrate temperature T = 16 K; mixture inlet pressure P = 10</w:t>
      </w:r>
      <w:r w:rsidRPr="0098604B">
        <w:rPr>
          <w:rFonts w:eastAsia="Calibri"/>
          <w:noProof/>
          <w:szCs w:val="24"/>
          <w:vertAlign w:val="superscript"/>
          <w:lang w:val="en-US"/>
        </w:rPr>
        <w:t>-5</w:t>
      </w:r>
      <w:r w:rsidRPr="0098604B">
        <w:rPr>
          <w:rFonts w:eastAsia="Calibri"/>
          <w:noProof/>
          <w:szCs w:val="24"/>
          <w:lang w:val="en-US"/>
        </w:rPr>
        <w:t xml:space="preserve"> Torr; concentration of ethanol in nitrogen from 0.5% to 10%; spectrum frequency range from 4200 to 400 cm</w:t>
      </w:r>
      <w:r w:rsidR="00C22049" w:rsidRPr="0098604B">
        <w:rPr>
          <w:rFonts w:eastAsia="Calibri"/>
          <w:noProof/>
          <w:szCs w:val="24"/>
          <w:vertAlign w:val="superscript"/>
          <w:lang w:val="en-US" w:eastAsia="en-US"/>
        </w:rPr>
        <w:t>-1</w:t>
      </w:r>
      <w:r w:rsidR="00C22049" w:rsidRPr="0098604B">
        <w:rPr>
          <w:rFonts w:eastAsia="Calibri"/>
          <w:noProof/>
          <w:szCs w:val="24"/>
          <w:lang w:val="en-US" w:eastAsia="en-US"/>
        </w:rPr>
        <w:t xml:space="preserve">. </w:t>
      </w:r>
    </w:p>
    <w:p w14:paraId="28C42E20" w14:textId="77777777" w:rsidR="0098604B" w:rsidRDefault="0098604B" w:rsidP="00C22049">
      <w:pPr>
        <w:spacing w:before="40" w:after="40" w:line="360" w:lineRule="auto"/>
        <w:ind w:firstLine="0"/>
        <w:rPr>
          <w:rFonts w:eastAsia="Calibri"/>
          <w:noProof/>
          <w:szCs w:val="24"/>
          <w:lang w:val="en-US"/>
        </w:rPr>
      </w:pPr>
      <w:r w:rsidRPr="0098604B">
        <w:rPr>
          <w:rFonts w:eastAsia="Calibri"/>
          <w:noProof/>
          <w:szCs w:val="24"/>
          <w:lang w:val="en-US"/>
        </w:rPr>
        <w:t xml:space="preserve">Figure 8 shows the vibrational spectra of thin films of cryocondensates of a nitrogen-ethanol mixture with various ethanol concentrations. The frequency range is 4200-400 cm-1. The condensation temperature of the samples T = 16 K. The thickness of the samples was set in accordance with the concentration of ethanol in the nitrogen matrix: (C = 10% - d = 5 </w:t>
      </w:r>
      <w:r w:rsidRPr="0098604B">
        <w:rPr>
          <w:rFonts w:eastAsia="Calibri"/>
          <w:noProof/>
          <w:szCs w:val="24"/>
        </w:rPr>
        <w:t>μ</w:t>
      </w:r>
      <w:r w:rsidRPr="0098604B">
        <w:rPr>
          <w:rFonts w:eastAsia="Calibri"/>
          <w:noProof/>
          <w:szCs w:val="24"/>
          <w:lang w:val="en-US"/>
        </w:rPr>
        <w:t xml:space="preserve">m); (C = 5% - d = 7.5 </w:t>
      </w:r>
      <w:r w:rsidRPr="0098604B">
        <w:rPr>
          <w:rFonts w:eastAsia="Calibri"/>
          <w:noProof/>
          <w:szCs w:val="24"/>
        </w:rPr>
        <w:t>μ</w:t>
      </w:r>
      <w:r w:rsidRPr="0098604B">
        <w:rPr>
          <w:rFonts w:eastAsia="Calibri"/>
          <w:noProof/>
          <w:szCs w:val="24"/>
          <w:lang w:val="en-US"/>
        </w:rPr>
        <w:t xml:space="preserve">m); (C = 3% - d = 10 </w:t>
      </w:r>
      <w:r w:rsidRPr="0098604B">
        <w:rPr>
          <w:rFonts w:eastAsia="Calibri"/>
          <w:noProof/>
          <w:szCs w:val="24"/>
        </w:rPr>
        <w:t>μ</w:t>
      </w:r>
      <w:r w:rsidRPr="0098604B">
        <w:rPr>
          <w:rFonts w:eastAsia="Calibri"/>
          <w:noProof/>
          <w:szCs w:val="24"/>
          <w:lang w:val="en-US"/>
        </w:rPr>
        <w:t xml:space="preserve">m); (C = 1.5% - d = 10 microns); (C = 0.5% - d = 12.5 </w:t>
      </w:r>
      <w:r w:rsidRPr="0098604B">
        <w:rPr>
          <w:rFonts w:eastAsia="Calibri"/>
          <w:noProof/>
          <w:szCs w:val="24"/>
        </w:rPr>
        <w:t>μ</w:t>
      </w:r>
      <w:r w:rsidRPr="0098604B">
        <w:rPr>
          <w:rFonts w:eastAsia="Calibri"/>
          <w:noProof/>
          <w:szCs w:val="24"/>
          <w:lang w:val="en-US"/>
        </w:rPr>
        <w:t xml:space="preserve">m). Thus, as the ethanol concentration decreased, the film thickness increased so that the number of ethanol molecules interacting with the globar radiation did not change significantly for different concentrations. In addition, for the convenience of analyzing and comparing the spectra obtained at different ethanol concentrations, the corresponding databases were multiplied by a constant. </w:t>
      </w:r>
      <w:r w:rsidRPr="0098604B">
        <w:rPr>
          <w:rFonts w:eastAsia="Calibri"/>
          <w:noProof/>
          <w:szCs w:val="24"/>
          <w:lang w:val="en-US"/>
        </w:rPr>
        <w:lastRenderedPageBreak/>
        <w:t xml:space="preserve">The figure shows the following designations: </w:t>
      </w:r>
      <w:r w:rsidRPr="0098604B">
        <w:rPr>
          <w:rFonts w:eastAsia="Calibri"/>
          <w:noProof/>
          <w:szCs w:val="24"/>
        </w:rPr>
        <w:t>ν</w:t>
      </w:r>
      <w:r w:rsidRPr="0098604B">
        <w:rPr>
          <w:rFonts w:eastAsia="Calibri"/>
          <w:noProof/>
          <w:szCs w:val="24"/>
          <w:lang w:val="en-US"/>
        </w:rPr>
        <w:t xml:space="preserve"> (OH) - stretching vibrations of the OH bond; </w:t>
      </w:r>
      <w:r w:rsidRPr="0098604B">
        <w:rPr>
          <w:rFonts w:eastAsia="Calibri"/>
          <w:noProof/>
          <w:szCs w:val="24"/>
        </w:rPr>
        <w:t>ν</w:t>
      </w:r>
      <w:r w:rsidRPr="0098604B">
        <w:rPr>
          <w:rFonts w:eastAsia="Calibri"/>
          <w:noProof/>
          <w:szCs w:val="24"/>
          <w:lang w:val="en-US"/>
        </w:rPr>
        <w:t xml:space="preserve"> (CH) - stretching vibrations of CH bond; </w:t>
      </w:r>
      <w:r w:rsidRPr="0098604B">
        <w:rPr>
          <w:rFonts w:eastAsia="Calibri"/>
          <w:noProof/>
          <w:szCs w:val="24"/>
        </w:rPr>
        <w:t>δ</w:t>
      </w:r>
      <w:r w:rsidRPr="0098604B">
        <w:rPr>
          <w:rFonts w:eastAsia="Calibri"/>
          <w:noProof/>
          <w:szCs w:val="24"/>
          <w:lang w:val="en-US"/>
        </w:rPr>
        <w:t xml:space="preserve"> (CH3, CH2) - deformation vibrations of the methyl and methylene groups; </w:t>
      </w:r>
      <w:r w:rsidRPr="0098604B">
        <w:rPr>
          <w:rFonts w:eastAsia="Calibri"/>
          <w:noProof/>
          <w:szCs w:val="24"/>
        </w:rPr>
        <w:t>δ</w:t>
      </w:r>
      <w:r w:rsidRPr="0098604B">
        <w:rPr>
          <w:rFonts w:eastAsia="Calibri"/>
          <w:noProof/>
          <w:szCs w:val="24"/>
          <w:lang w:val="en-US"/>
        </w:rPr>
        <w:t xml:space="preserve"> + </w:t>
      </w:r>
      <w:r w:rsidRPr="0098604B">
        <w:rPr>
          <w:rFonts w:eastAsia="Calibri"/>
          <w:noProof/>
          <w:szCs w:val="24"/>
        </w:rPr>
        <w:t>ν</w:t>
      </w:r>
      <w:r w:rsidRPr="0098604B">
        <w:rPr>
          <w:rFonts w:eastAsia="Calibri"/>
          <w:noProof/>
          <w:szCs w:val="24"/>
          <w:lang w:val="en-US"/>
        </w:rPr>
        <w:t xml:space="preserve"> + r (CH) -combinations of deformation, stretching and fan vibrations; </w:t>
      </w:r>
      <w:r w:rsidRPr="0098604B">
        <w:rPr>
          <w:rFonts w:eastAsia="Calibri"/>
          <w:noProof/>
          <w:szCs w:val="24"/>
        </w:rPr>
        <w:t>ν</w:t>
      </w:r>
      <w:r w:rsidRPr="0098604B">
        <w:rPr>
          <w:rFonts w:eastAsia="Calibri"/>
          <w:noProof/>
          <w:szCs w:val="24"/>
          <w:lang w:val="en-US"/>
        </w:rPr>
        <w:t xml:space="preserve"> (CO) - stretching vibrations of the CO bond. In a more detailed discussion of the results obtained, it is advisable to divide the range of frequencies under consideration into intervals corresponding to the characteristic vibrations of the ethanol molecule.</w:t>
      </w:r>
    </w:p>
    <w:p w14:paraId="3B7B2D41" w14:textId="46D1DF34" w:rsidR="00C22049" w:rsidRDefault="009F346F" w:rsidP="00C22049">
      <w:pPr>
        <w:spacing w:before="40" w:after="40" w:line="360" w:lineRule="auto"/>
        <w:ind w:firstLine="0"/>
        <w:rPr>
          <w:rFonts w:eastAsia="Calibri"/>
          <w:noProof/>
          <w:szCs w:val="24"/>
          <w:lang w:val="en-US"/>
        </w:rPr>
      </w:pPr>
      <w:r>
        <w:rPr>
          <w:noProof/>
        </w:rPr>
        <w:pict w14:anchorId="5F25C3B5">
          <v:shape id="_x0000_s1028" type="#_x0000_t202" style="position:absolute;left:0;text-align:left;margin-left:-3.3pt;margin-top:78.1pt;width:28.55pt;height:145.45pt;z-index:25165926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layout-flow:vertical;mso-layout-flow-alt:bottom-to-top;mso-next-textbox:#_x0000_s1028;mso-fit-shape-to-text:t">
              <w:txbxContent>
                <w:p w14:paraId="13D64D9F" w14:textId="0DCAA690" w:rsidR="009F346F" w:rsidRDefault="009F346F">
                  <w:r>
                    <w:rPr>
                      <w:lang w:val="en-GB"/>
                    </w:rPr>
                    <w:t xml:space="preserve">Reflectivity, </w:t>
                  </w:r>
                  <w:proofErr w:type="spellStart"/>
                  <w:r>
                    <w:rPr>
                      <w:lang w:val="en-GB"/>
                    </w:rPr>
                    <w:t>arb.un</w:t>
                  </w:r>
                  <w:proofErr w:type="spellEnd"/>
                  <w:r>
                    <w:rPr>
                      <w:lang w:val="en-GB"/>
                    </w:rPr>
                    <w:t>.</w:t>
                  </w:r>
                </w:p>
              </w:txbxContent>
            </v:textbox>
            <w10:wrap type="square"/>
          </v:shape>
        </w:pict>
      </w:r>
      <w:r w:rsidR="00C22049" w:rsidRPr="000C454F">
        <w:rPr>
          <w:rFonts w:eastAsia="Calibri"/>
          <w:noProof/>
          <w:szCs w:val="24"/>
        </w:rPr>
        <w:drawing>
          <wp:inline distT="0" distB="0" distL="0" distR="0" wp14:anchorId="4632BCAF" wp14:editId="00F834C3">
            <wp:extent cx="5153025" cy="35909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13" b="6683"/>
                    <a:stretch/>
                  </pic:blipFill>
                  <pic:spPr bwMode="auto">
                    <a:xfrm>
                      <a:off x="0" y="0"/>
                      <a:ext cx="5153025"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7FF9A116" w14:textId="5F5A74D3" w:rsidR="0098604B" w:rsidRPr="00C6270E" w:rsidRDefault="0098604B" w:rsidP="0098604B">
      <w:pPr>
        <w:spacing w:before="40" w:after="40" w:line="360" w:lineRule="auto"/>
        <w:ind w:firstLine="0"/>
        <w:jc w:val="center"/>
        <w:rPr>
          <w:rFonts w:eastAsia="Calibri"/>
          <w:noProof/>
          <w:szCs w:val="24"/>
          <w:lang w:val="en-US"/>
        </w:rPr>
      </w:pPr>
      <w:r>
        <w:rPr>
          <w:rFonts w:eastAsia="Calibri"/>
          <w:noProof/>
          <w:szCs w:val="24"/>
          <w:lang w:val="en-US"/>
        </w:rPr>
        <w:t>Frequency, cm</w:t>
      </w:r>
      <w:r w:rsidRPr="0098604B">
        <w:rPr>
          <w:rFonts w:eastAsia="Calibri"/>
          <w:noProof/>
          <w:szCs w:val="24"/>
          <w:vertAlign w:val="superscript"/>
          <w:lang w:val="en-US"/>
        </w:rPr>
        <w:t>-1</w:t>
      </w:r>
    </w:p>
    <w:p w14:paraId="527BD66A" w14:textId="77777777" w:rsidR="001F1C6E" w:rsidRDefault="001F1C6E" w:rsidP="00C22049">
      <w:pPr>
        <w:spacing w:before="40" w:after="40" w:line="360" w:lineRule="auto"/>
        <w:ind w:firstLine="0"/>
        <w:rPr>
          <w:rFonts w:eastAsia="Calibri"/>
          <w:noProof/>
          <w:szCs w:val="24"/>
          <w:lang w:val="en-US"/>
        </w:rPr>
      </w:pPr>
    </w:p>
    <w:p w14:paraId="7F83D7B9" w14:textId="482870CA" w:rsidR="00C22049" w:rsidRPr="001F1C6E" w:rsidRDefault="00C6270E" w:rsidP="001F1C6E">
      <w:pPr>
        <w:spacing w:before="40" w:after="40" w:line="360" w:lineRule="auto"/>
        <w:ind w:firstLine="0"/>
        <w:jc w:val="center"/>
        <w:rPr>
          <w:rFonts w:eastAsia="Calibri"/>
          <w:noProof/>
          <w:szCs w:val="24"/>
          <w:lang w:val="en-US"/>
        </w:rPr>
      </w:pPr>
      <w:r w:rsidRPr="001F1C6E">
        <w:rPr>
          <w:rFonts w:eastAsia="Calibri"/>
          <w:noProof/>
          <w:szCs w:val="24"/>
          <w:lang w:val="en-US"/>
        </w:rPr>
        <w:t xml:space="preserve">Figure 8 - Vibrational spectra of thin films of cryocondensates of a nitrogen-ethanol mixture with various ethanol concentrations. Condensation temperature T = 12 K. Sample thickness in accordance with ethanol concentrations: (C = 10%, d = 5 microns); (C = 5%, d = 7.5 </w:t>
      </w:r>
      <w:r w:rsidRPr="001F1C6E">
        <w:rPr>
          <w:rFonts w:eastAsia="Calibri"/>
          <w:noProof/>
          <w:szCs w:val="24"/>
        </w:rPr>
        <w:t>μ</w:t>
      </w:r>
      <w:r w:rsidRPr="001F1C6E">
        <w:rPr>
          <w:rFonts w:eastAsia="Calibri"/>
          <w:noProof/>
          <w:szCs w:val="24"/>
          <w:lang w:val="en-US"/>
        </w:rPr>
        <w:t xml:space="preserve">m); (C = 3%, d = 10 </w:t>
      </w:r>
      <w:r w:rsidRPr="001F1C6E">
        <w:rPr>
          <w:rFonts w:eastAsia="Calibri"/>
          <w:noProof/>
          <w:szCs w:val="24"/>
        </w:rPr>
        <w:t>μ</w:t>
      </w:r>
      <w:r w:rsidRPr="001F1C6E">
        <w:rPr>
          <w:rFonts w:eastAsia="Calibri"/>
          <w:noProof/>
          <w:szCs w:val="24"/>
          <w:lang w:val="en-US"/>
        </w:rPr>
        <w:t xml:space="preserve">m); (C = 1.5%, d = 10 </w:t>
      </w:r>
      <w:r w:rsidRPr="001F1C6E">
        <w:rPr>
          <w:rFonts w:eastAsia="Calibri"/>
          <w:noProof/>
          <w:szCs w:val="24"/>
        </w:rPr>
        <w:t>μ</w:t>
      </w:r>
      <w:r w:rsidRPr="001F1C6E">
        <w:rPr>
          <w:rFonts w:eastAsia="Calibri"/>
          <w:noProof/>
          <w:szCs w:val="24"/>
          <w:lang w:val="en-US"/>
        </w:rPr>
        <w:t xml:space="preserve">m); (C = 0.5%, d = 12.5 </w:t>
      </w:r>
      <w:r w:rsidRPr="001F1C6E">
        <w:rPr>
          <w:rFonts w:eastAsia="Calibri"/>
          <w:noProof/>
          <w:szCs w:val="24"/>
        </w:rPr>
        <w:t>μ</w:t>
      </w:r>
      <w:r w:rsidRPr="001F1C6E">
        <w:rPr>
          <w:rFonts w:eastAsia="Calibri"/>
          <w:noProof/>
          <w:szCs w:val="24"/>
          <w:lang w:val="en-US"/>
        </w:rPr>
        <w:t>m</w:t>
      </w:r>
      <w:r w:rsidR="00C22049" w:rsidRPr="001F1C6E">
        <w:rPr>
          <w:rFonts w:eastAsia="Calibri"/>
          <w:noProof/>
          <w:szCs w:val="24"/>
          <w:lang w:val="en-US"/>
        </w:rPr>
        <w:t>)</w:t>
      </w:r>
    </w:p>
    <w:p w14:paraId="7FF7CE7D" w14:textId="77777777" w:rsidR="00C22049" w:rsidRPr="00C6270E" w:rsidRDefault="00C22049" w:rsidP="00C22049">
      <w:pPr>
        <w:spacing w:before="40" w:after="40" w:line="360" w:lineRule="auto"/>
        <w:ind w:firstLine="708"/>
        <w:rPr>
          <w:rFonts w:eastAsia="Calibri"/>
          <w:noProof/>
          <w:szCs w:val="24"/>
          <w:lang w:val="en-US"/>
        </w:rPr>
      </w:pPr>
    </w:p>
    <w:p w14:paraId="60B97C08" w14:textId="35232C31" w:rsidR="00C22049" w:rsidRPr="00C6270E" w:rsidRDefault="00C6270E" w:rsidP="00C22049">
      <w:pPr>
        <w:spacing w:before="40" w:after="40" w:line="360" w:lineRule="auto"/>
        <w:ind w:firstLine="708"/>
        <w:rPr>
          <w:rFonts w:eastAsia="Calibri"/>
          <w:noProof/>
          <w:szCs w:val="24"/>
          <w:lang w:val="en-US"/>
        </w:rPr>
      </w:pPr>
      <w:r w:rsidRPr="00C6270E">
        <w:rPr>
          <w:rFonts w:eastAsia="Calibri"/>
          <w:noProof/>
          <w:szCs w:val="24"/>
          <w:lang w:val="en-US"/>
        </w:rPr>
        <w:t>The interval 3000-3700 cm</w:t>
      </w:r>
      <w:r w:rsidRPr="00C6270E">
        <w:rPr>
          <w:rFonts w:eastAsia="Calibri"/>
          <w:noProof/>
          <w:szCs w:val="24"/>
          <w:vertAlign w:val="superscript"/>
          <w:lang w:val="en-US"/>
        </w:rPr>
        <w:t>-1</w:t>
      </w:r>
      <w:r w:rsidRPr="00C6270E">
        <w:rPr>
          <w:rFonts w:eastAsia="Calibri"/>
          <w:noProof/>
          <w:szCs w:val="24"/>
          <w:lang w:val="en-US"/>
        </w:rPr>
        <w:t xml:space="preserve"> corresponds to the stretching vibrations of the O-H bond in the free and bound state of molecules. The frequency range from 2800 to 3000 cm</w:t>
      </w:r>
      <w:r w:rsidRPr="00C6270E">
        <w:rPr>
          <w:rFonts w:eastAsia="Calibri"/>
          <w:noProof/>
          <w:szCs w:val="24"/>
          <w:vertAlign w:val="superscript"/>
          <w:lang w:val="en-US"/>
        </w:rPr>
        <w:t>-1</w:t>
      </w:r>
      <w:r w:rsidRPr="00C6270E">
        <w:rPr>
          <w:rFonts w:eastAsia="Calibri"/>
          <w:noProof/>
          <w:szCs w:val="24"/>
          <w:lang w:val="en-US"/>
        </w:rPr>
        <w:t xml:space="preserve"> corresponds to symmetric and asymmetric stretching vibrations of the CH bond of the methyl CH</w:t>
      </w:r>
      <w:r w:rsidRPr="00C6270E">
        <w:rPr>
          <w:rFonts w:eastAsia="Calibri"/>
          <w:noProof/>
          <w:szCs w:val="24"/>
          <w:vertAlign w:val="subscript"/>
          <w:lang w:val="en-US"/>
        </w:rPr>
        <w:t>3</w:t>
      </w:r>
      <w:r w:rsidRPr="00C6270E">
        <w:rPr>
          <w:rFonts w:eastAsia="Calibri"/>
          <w:noProof/>
          <w:szCs w:val="24"/>
          <w:lang w:val="en-US"/>
        </w:rPr>
        <w:t xml:space="preserve"> and methylene CH</w:t>
      </w:r>
      <w:r w:rsidRPr="00C6270E">
        <w:rPr>
          <w:rFonts w:eastAsia="Calibri"/>
          <w:noProof/>
          <w:szCs w:val="24"/>
          <w:vertAlign w:val="subscript"/>
          <w:lang w:val="en-US"/>
        </w:rPr>
        <w:t>2</w:t>
      </w:r>
      <w:r w:rsidRPr="00C6270E">
        <w:rPr>
          <w:rFonts w:eastAsia="Calibri"/>
          <w:noProof/>
          <w:szCs w:val="24"/>
          <w:lang w:val="en-US"/>
        </w:rPr>
        <w:t xml:space="preserve"> groups. The interval 1300-1500 cm</w:t>
      </w:r>
      <w:r w:rsidRPr="00C6270E">
        <w:rPr>
          <w:rFonts w:eastAsia="Calibri"/>
          <w:noProof/>
          <w:szCs w:val="24"/>
          <w:vertAlign w:val="superscript"/>
          <w:lang w:val="en-US"/>
        </w:rPr>
        <w:t>-1</w:t>
      </w:r>
      <w:r w:rsidRPr="00C6270E">
        <w:rPr>
          <w:rFonts w:eastAsia="Calibri"/>
          <w:noProof/>
          <w:szCs w:val="24"/>
          <w:lang w:val="en-US"/>
        </w:rPr>
        <w:t xml:space="preserve"> contains the frequencies of deformation and fan-shaped vibrations of CH</w:t>
      </w:r>
      <w:r w:rsidRPr="00C6270E">
        <w:rPr>
          <w:rFonts w:eastAsia="Calibri"/>
          <w:noProof/>
          <w:szCs w:val="24"/>
          <w:vertAlign w:val="subscript"/>
          <w:lang w:val="en-US"/>
        </w:rPr>
        <w:t>3</w:t>
      </w:r>
      <w:r w:rsidRPr="00C6270E">
        <w:rPr>
          <w:rFonts w:eastAsia="Calibri"/>
          <w:noProof/>
          <w:szCs w:val="24"/>
          <w:lang w:val="en-US"/>
        </w:rPr>
        <w:t xml:space="preserve"> and CH</w:t>
      </w:r>
      <w:r w:rsidRPr="00C6270E">
        <w:rPr>
          <w:rFonts w:eastAsia="Calibri"/>
          <w:noProof/>
          <w:szCs w:val="24"/>
          <w:vertAlign w:val="subscript"/>
          <w:lang w:val="en-US"/>
        </w:rPr>
        <w:t>2</w:t>
      </w:r>
      <w:r w:rsidRPr="00C6270E">
        <w:rPr>
          <w:rFonts w:eastAsia="Calibri"/>
          <w:noProof/>
          <w:szCs w:val="24"/>
          <w:lang w:val="en-US"/>
        </w:rPr>
        <w:t xml:space="preserve"> groups. Combinations of stretching, rotational and vibrational frequencies are located in the range 1200-1000 cm</w:t>
      </w:r>
      <w:r w:rsidRPr="00C6270E">
        <w:rPr>
          <w:rFonts w:eastAsia="Calibri"/>
          <w:noProof/>
          <w:szCs w:val="24"/>
          <w:vertAlign w:val="superscript"/>
          <w:lang w:val="en-US"/>
        </w:rPr>
        <w:t>-1</w:t>
      </w:r>
      <w:r w:rsidRPr="00C6270E">
        <w:rPr>
          <w:rFonts w:eastAsia="Calibri"/>
          <w:noProof/>
          <w:szCs w:val="24"/>
          <w:lang w:val="en-US"/>
        </w:rPr>
        <w:t>. The absorption band in the frequency range 880-900 cm</w:t>
      </w:r>
      <w:r w:rsidRPr="00C6270E">
        <w:rPr>
          <w:rFonts w:eastAsia="Calibri"/>
          <w:noProof/>
          <w:szCs w:val="24"/>
          <w:vertAlign w:val="superscript"/>
          <w:lang w:val="en-US"/>
        </w:rPr>
        <w:t>-1</w:t>
      </w:r>
      <w:r w:rsidRPr="00C6270E">
        <w:rPr>
          <w:rFonts w:eastAsia="Calibri"/>
          <w:noProof/>
          <w:szCs w:val="24"/>
          <w:lang w:val="en-US"/>
        </w:rPr>
        <w:t xml:space="preserve"> refers to stretching CCO vibrations and their combinations with </w:t>
      </w:r>
      <w:r w:rsidRPr="00C6270E">
        <w:rPr>
          <w:rFonts w:eastAsia="Calibri"/>
          <w:noProof/>
          <w:szCs w:val="24"/>
          <w:lang w:val="en-US"/>
        </w:rPr>
        <w:lastRenderedPageBreak/>
        <w:t>rotational vibrations of the methyl and methylene groups. The band at 415-420 cm</w:t>
      </w:r>
      <w:r w:rsidRPr="00C6270E">
        <w:rPr>
          <w:rFonts w:eastAsia="Calibri"/>
          <w:noProof/>
          <w:szCs w:val="24"/>
          <w:vertAlign w:val="superscript"/>
          <w:lang w:val="en-US"/>
        </w:rPr>
        <w:t>-1</w:t>
      </w:r>
      <w:r w:rsidRPr="00C6270E">
        <w:rPr>
          <w:rFonts w:eastAsia="Calibri"/>
          <w:noProof/>
          <w:szCs w:val="24"/>
          <w:lang w:val="en-US"/>
        </w:rPr>
        <w:t xml:space="preserve"> corresponds to the deformation vibration along the CCO bond</w:t>
      </w:r>
      <w:r w:rsidR="00C22049" w:rsidRPr="00C6270E">
        <w:rPr>
          <w:rFonts w:eastAsia="Calibri"/>
          <w:noProof/>
          <w:szCs w:val="24"/>
          <w:lang w:val="en-US"/>
        </w:rPr>
        <w:t xml:space="preserve">. </w:t>
      </w:r>
    </w:p>
    <w:p w14:paraId="46D82B07" w14:textId="79568329" w:rsidR="00C22049" w:rsidRPr="00C6270E" w:rsidRDefault="00C22049" w:rsidP="00C22049">
      <w:pPr>
        <w:spacing w:before="40" w:after="40" w:line="360" w:lineRule="auto"/>
        <w:ind w:firstLine="708"/>
        <w:rPr>
          <w:rFonts w:eastAsia="Calibri"/>
          <w:noProof/>
          <w:szCs w:val="24"/>
          <w:lang w:val="en-US"/>
        </w:rPr>
      </w:pPr>
      <w:r w:rsidRPr="00C6270E">
        <w:rPr>
          <w:rFonts w:eastAsia="Calibri"/>
          <w:noProof/>
          <w:szCs w:val="24"/>
          <w:lang w:val="en-US"/>
        </w:rPr>
        <w:tab/>
      </w:r>
      <w:r w:rsidR="00C6270E" w:rsidRPr="00C6270E">
        <w:rPr>
          <w:rFonts w:eastAsia="Calibri"/>
          <w:noProof/>
          <w:szCs w:val="24"/>
          <w:lang w:val="en-US"/>
        </w:rPr>
        <w:t xml:space="preserve">It seems appropriate to compare the obtained data with the IR spectra of pure films of ethanol samples of the corresponding condensation temperature and thickness. Figure 9 shows the comparison spectra of two samples - a film of pure ethanol and a sample consisting of 3% ethanol and 97% nitrogen. The selected ethanol concentration C = 3% contains all the characteristic features of the ethanol spectrum in the nitrogen matrix as compared to the pure sample. The film thickness of pure ethanol is 1 </w:t>
      </w:r>
      <w:r w:rsidR="00C6270E" w:rsidRPr="00C6270E">
        <w:rPr>
          <w:rFonts w:eastAsia="Calibri"/>
          <w:noProof/>
          <w:szCs w:val="24"/>
        </w:rPr>
        <w:t>μ</w:t>
      </w:r>
      <w:r w:rsidR="00C6270E" w:rsidRPr="00C6270E">
        <w:rPr>
          <w:rFonts w:eastAsia="Calibri"/>
          <w:noProof/>
          <w:szCs w:val="24"/>
          <w:lang w:val="en-US"/>
        </w:rPr>
        <w:t xml:space="preserve">m, the film thickness of a mixture of nitrogen and ethanol is 10 </w:t>
      </w:r>
      <w:r w:rsidR="00C6270E" w:rsidRPr="00C6270E">
        <w:rPr>
          <w:rFonts w:eastAsia="Calibri"/>
          <w:noProof/>
          <w:szCs w:val="24"/>
        </w:rPr>
        <w:t>μ</w:t>
      </w:r>
      <w:r w:rsidR="00C6270E" w:rsidRPr="00C6270E">
        <w:rPr>
          <w:rFonts w:eastAsia="Calibri"/>
          <w:noProof/>
          <w:szCs w:val="24"/>
          <w:lang w:val="en-US"/>
        </w:rPr>
        <w:t>m. In accordance with the selected frequency ranges, let us consider in more detail the obtained spectra</w:t>
      </w:r>
      <w:r w:rsidRPr="00C6270E">
        <w:rPr>
          <w:rFonts w:eastAsia="Calibri"/>
          <w:noProof/>
          <w:szCs w:val="24"/>
          <w:lang w:val="en-US"/>
        </w:rPr>
        <w:t>.</w:t>
      </w:r>
    </w:p>
    <w:p w14:paraId="6DF78980" w14:textId="07E4E528" w:rsidR="00C22049" w:rsidRPr="00C6270E" w:rsidRDefault="00C22049" w:rsidP="00C22049">
      <w:pPr>
        <w:spacing w:before="40" w:after="40" w:line="360" w:lineRule="auto"/>
        <w:ind w:firstLine="708"/>
        <w:rPr>
          <w:rFonts w:eastAsia="Calibri"/>
          <w:noProof/>
          <w:szCs w:val="24"/>
          <w:lang w:val="en-US"/>
        </w:rPr>
      </w:pPr>
      <w:r w:rsidRPr="00C6270E">
        <w:rPr>
          <w:rFonts w:eastAsia="Calibri"/>
          <w:noProof/>
          <w:szCs w:val="24"/>
          <w:lang w:val="en-US"/>
        </w:rPr>
        <w:tab/>
        <w:t xml:space="preserve">1. </w:t>
      </w:r>
      <w:r w:rsidR="00C6270E" w:rsidRPr="00C6270E">
        <w:rPr>
          <w:rFonts w:eastAsia="Calibri"/>
          <w:noProof/>
          <w:szCs w:val="24"/>
          <w:lang w:val="en-US"/>
        </w:rPr>
        <w:t>The frequency interval is 3000-3700 cm</w:t>
      </w:r>
      <w:r w:rsidR="00C6270E" w:rsidRPr="00C6270E">
        <w:rPr>
          <w:rFonts w:eastAsia="Calibri"/>
          <w:noProof/>
          <w:szCs w:val="24"/>
          <w:vertAlign w:val="superscript"/>
          <w:lang w:val="en-US"/>
        </w:rPr>
        <w:t>-1</w:t>
      </w:r>
      <w:r w:rsidR="00C6270E" w:rsidRPr="00C6270E">
        <w:rPr>
          <w:rFonts w:eastAsia="Calibri"/>
          <w:noProof/>
          <w:szCs w:val="24"/>
          <w:lang w:val="en-US"/>
        </w:rPr>
        <w:t xml:space="preserve">, corresponding to the valence O-H bond. The obvious difference is due to a much lower degree of hydrogen bonding in ethanol aggregates in the nitrogen matrix. In accordance with the data shown in Fig. 1, the absorption band at </w:t>
      </w:r>
      <w:r w:rsidR="00C6270E" w:rsidRPr="00C6270E">
        <w:rPr>
          <w:rFonts w:eastAsia="Calibri"/>
          <w:noProof/>
          <w:szCs w:val="24"/>
        </w:rPr>
        <w:t>ν</w:t>
      </w:r>
      <w:r w:rsidR="00C6270E" w:rsidRPr="00C6270E">
        <w:rPr>
          <w:rFonts w:eastAsia="Calibri"/>
          <w:noProof/>
          <w:szCs w:val="24"/>
          <w:lang w:val="en-US"/>
        </w:rPr>
        <w:t xml:space="preserve"> = 3658 cm</w:t>
      </w:r>
      <w:r w:rsidR="00C6270E" w:rsidRPr="00C6270E">
        <w:rPr>
          <w:rFonts w:eastAsia="Calibri"/>
          <w:noProof/>
          <w:szCs w:val="24"/>
          <w:vertAlign w:val="superscript"/>
          <w:lang w:val="en-US"/>
        </w:rPr>
        <w:t>-1</w:t>
      </w:r>
      <w:r w:rsidR="00C6270E" w:rsidRPr="00C6270E">
        <w:rPr>
          <w:rFonts w:eastAsia="Calibri"/>
          <w:noProof/>
          <w:szCs w:val="24"/>
          <w:lang w:val="en-US"/>
        </w:rPr>
        <w:t xml:space="preserve"> can be interpreted as the vibrations of the OH bond of the monomers and dimers of ethanol. Its shift to longer wavelengths as compared with the characteristic frequencies of monomers and dimers in the gas phase [15.38] is apparently the result of the influence of the nitrogen matrix lattice. A more detailed analysis of the interaction of the nitrogen lattice with ethanol molecules, as well as the position of ethanol in the matrix, although it is of considerable interest, is not included in the task of these studies.</w:t>
      </w:r>
      <w:r w:rsidRPr="00C6270E">
        <w:rPr>
          <w:rFonts w:eastAsia="Calibri"/>
          <w:noProof/>
          <w:szCs w:val="24"/>
          <w:lang w:val="en-US"/>
        </w:rPr>
        <w:t xml:space="preserve"> </w:t>
      </w:r>
    </w:p>
    <w:p w14:paraId="4C62EB29" w14:textId="76F173A7" w:rsidR="00C22049" w:rsidRDefault="009F346F" w:rsidP="00C22049">
      <w:pPr>
        <w:spacing w:before="40" w:after="40" w:line="360" w:lineRule="auto"/>
        <w:ind w:firstLine="0"/>
        <w:rPr>
          <w:rFonts w:eastAsia="Calibri"/>
          <w:noProof/>
          <w:szCs w:val="24"/>
        </w:rPr>
      </w:pPr>
      <w:r>
        <w:rPr>
          <w:noProof/>
        </w:rPr>
        <w:pict w14:anchorId="3AEDAFB2">
          <v:shape id="_x0000_s1029" type="#_x0000_t202" style="position:absolute;left:0;text-align:left;margin-left:-6.3pt;margin-top:69.8pt;width:28.55pt;height:145.6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layout-flow:vertical;mso-layout-flow-alt:bottom-to-top;mso-next-textbox:#_x0000_s1029;mso-fit-shape-to-text:t">
              <w:txbxContent>
                <w:p w14:paraId="52DC6CF5" w14:textId="26D9A017" w:rsidR="009F346F" w:rsidRDefault="009F346F">
                  <w:r>
                    <w:rPr>
                      <w:lang w:val="en-GB"/>
                    </w:rPr>
                    <w:t xml:space="preserve">Reflectivity, </w:t>
                  </w:r>
                  <w:proofErr w:type="spellStart"/>
                  <w:r>
                    <w:rPr>
                      <w:lang w:val="en-GB"/>
                    </w:rPr>
                    <w:t>arb.un</w:t>
                  </w:r>
                  <w:proofErr w:type="spellEnd"/>
                  <w:r>
                    <w:rPr>
                      <w:lang w:val="en-GB"/>
                    </w:rPr>
                    <w:t>.</w:t>
                  </w:r>
                </w:p>
              </w:txbxContent>
            </v:textbox>
            <w10:wrap type="square"/>
          </v:shape>
        </w:pict>
      </w:r>
      <w:r w:rsidR="00C22049" w:rsidRPr="000C454F">
        <w:rPr>
          <w:rFonts w:eastAsia="Calibri"/>
          <w:noProof/>
          <w:szCs w:val="24"/>
        </w:rPr>
        <w:drawing>
          <wp:inline distT="0" distB="0" distL="0" distR="0" wp14:anchorId="1BDC1605" wp14:editId="40A32ECE">
            <wp:extent cx="5514975" cy="38766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913" b="7289"/>
                    <a:stretch/>
                  </pic:blipFill>
                  <pic:spPr bwMode="auto">
                    <a:xfrm>
                      <a:off x="0" y="0"/>
                      <a:ext cx="551497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02F7AE51" w14:textId="73DD82F6" w:rsidR="00C6270E" w:rsidRDefault="00C6270E" w:rsidP="00C6270E">
      <w:pPr>
        <w:spacing w:before="40" w:after="40" w:line="360" w:lineRule="auto"/>
        <w:ind w:firstLine="0"/>
        <w:jc w:val="center"/>
        <w:rPr>
          <w:rFonts w:eastAsia="Calibri"/>
          <w:noProof/>
          <w:szCs w:val="24"/>
          <w:vertAlign w:val="superscript"/>
          <w:lang w:val="en-GB"/>
        </w:rPr>
      </w:pPr>
      <w:r>
        <w:rPr>
          <w:rFonts w:eastAsia="Calibri"/>
          <w:noProof/>
          <w:szCs w:val="24"/>
          <w:lang w:val="en-GB"/>
        </w:rPr>
        <w:lastRenderedPageBreak/>
        <w:t>Frequency, cm</w:t>
      </w:r>
      <w:r w:rsidRPr="00C6270E">
        <w:rPr>
          <w:rFonts w:eastAsia="Calibri"/>
          <w:noProof/>
          <w:szCs w:val="24"/>
          <w:vertAlign w:val="superscript"/>
          <w:lang w:val="en-GB"/>
        </w:rPr>
        <w:t>-1</w:t>
      </w:r>
    </w:p>
    <w:p w14:paraId="13F60B22" w14:textId="77777777" w:rsidR="001F1C6E" w:rsidRPr="00C6270E" w:rsidRDefault="001F1C6E" w:rsidP="00C6270E">
      <w:pPr>
        <w:spacing w:before="40" w:after="40" w:line="360" w:lineRule="auto"/>
        <w:ind w:firstLine="0"/>
        <w:jc w:val="center"/>
        <w:rPr>
          <w:rFonts w:eastAsia="Calibri"/>
          <w:noProof/>
          <w:szCs w:val="24"/>
          <w:lang w:val="en-US"/>
        </w:rPr>
      </w:pPr>
    </w:p>
    <w:p w14:paraId="1965818A" w14:textId="4FDB7970" w:rsidR="00C22049" w:rsidRPr="001F1C6E" w:rsidRDefault="00C6270E" w:rsidP="001F1C6E">
      <w:pPr>
        <w:spacing w:before="40" w:after="40" w:line="360" w:lineRule="auto"/>
        <w:ind w:firstLine="708"/>
        <w:jc w:val="center"/>
        <w:rPr>
          <w:rFonts w:eastAsia="Calibri"/>
          <w:noProof/>
          <w:szCs w:val="24"/>
          <w:lang w:val="en-US"/>
        </w:rPr>
      </w:pPr>
      <w:r w:rsidRPr="001F1C6E">
        <w:rPr>
          <w:rFonts w:eastAsia="Calibri"/>
          <w:noProof/>
          <w:szCs w:val="24"/>
          <w:lang w:val="en-US"/>
        </w:rPr>
        <w:t xml:space="preserve">Figure 9 - Comparison of vibrational spectra of thin films of cryocondensates of pure ethanol and an ethanol-nitrogen mixture. The upper curve is a mixture of 3% ethanol and 97% nitrogen, condensation temperature T = 12 K, sample thickness d = 10 </w:t>
      </w:r>
      <w:r w:rsidRPr="001F1C6E">
        <w:rPr>
          <w:rFonts w:eastAsia="Calibri"/>
          <w:noProof/>
          <w:szCs w:val="24"/>
        </w:rPr>
        <w:t>μ</w:t>
      </w:r>
      <w:r w:rsidRPr="001F1C6E">
        <w:rPr>
          <w:rFonts w:eastAsia="Calibri"/>
          <w:noProof/>
          <w:szCs w:val="24"/>
          <w:lang w:val="en-US"/>
        </w:rPr>
        <w:t xml:space="preserve">m. The lower curve is ethanol, the condensation temperature is T = 12 K, the sample thickness is d = 1 </w:t>
      </w:r>
      <w:r w:rsidRPr="001F1C6E">
        <w:rPr>
          <w:rFonts w:eastAsia="Calibri"/>
          <w:noProof/>
          <w:szCs w:val="24"/>
        </w:rPr>
        <w:t>μ</w:t>
      </w:r>
      <w:r w:rsidRPr="001F1C6E">
        <w:rPr>
          <w:rFonts w:eastAsia="Calibri"/>
          <w:noProof/>
          <w:szCs w:val="24"/>
          <w:lang w:val="en-US"/>
        </w:rPr>
        <w:t>m. Frequencies corresponding to the absorption maximum of the main characteristic vibrations are indicated.</w:t>
      </w:r>
    </w:p>
    <w:p w14:paraId="31CE8CAA" w14:textId="77777777" w:rsidR="00C6270E" w:rsidRPr="00C6270E" w:rsidRDefault="00C6270E" w:rsidP="00C22049">
      <w:pPr>
        <w:spacing w:before="40" w:after="40" w:line="360" w:lineRule="auto"/>
        <w:ind w:firstLine="708"/>
        <w:rPr>
          <w:rFonts w:eastAsia="Calibri"/>
          <w:noProof/>
          <w:szCs w:val="24"/>
          <w:lang w:val="en-US"/>
        </w:rPr>
      </w:pPr>
    </w:p>
    <w:p w14:paraId="662750E4" w14:textId="34785AAC" w:rsidR="00C22049" w:rsidRPr="00E260D6" w:rsidRDefault="00E260D6" w:rsidP="00C22049">
      <w:pPr>
        <w:autoSpaceDE w:val="0"/>
        <w:autoSpaceDN w:val="0"/>
        <w:adjustRightInd w:val="0"/>
        <w:spacing w:before="40" w:after="40" w:line="360" w:lineRule="auto"/>
        <w:ind w:firstLine="708"/>
        <w:rPr>
          <w:rFonts w:eastAsia="Calibri"/>
          <w:noProof/>
          <w:szCs w:val="24"/>
          <w:lang w:val="en-US"/>
        </w:rPr>
      </w:pPr>
      <w:r w:rsidRPr="00E260D6">
        <w:rPr>
          <w:rFonts w:eastAsia="Calibri"/>
          <w:noProof/>
          <w:szCs w:val="24"/>
          <w:lang w:val="en-US"/>
        </w:rPr>
        <w:t xml:space="preserve">A more detailed consideration of this band is of interest (Figure 10). As can be seen from the figure, the band has local minima at frequencies </w:t>
      </w:r>
      <w:r w:rsidRPr="00E260D6">
        <w:rPr>
          <w:rFonts w:eastAsia="Calibri"/>
          <w:noProof/>
          <w:szCs w:val="24"/>
        </w:rPr>
        <w:t>ν</w:t>
      </w:r>
      <w:r w:rsidRPr="00E260D6">
        <w:rPr>
          <w:rFonts w:eastAsia="Calibri"/>
          <w:noProof/>
          <w:szCs w:val="24"/>
          <w:lang w:val="en-US"/>
        </w:rPr>
        <w:t xml:space="preserve"> = 3645 cm-1 and </w:t>
      </w:r>
      <w:r w:rsidRPr="00E260D6">
        <w:rPr>
          <w:rFonts w:eastAsia="Calibri"/>
          <w:noProof/>
          <w:szCs w:val="24"/>
        </w:rPr>
        <w:t>ν</w:t>
      </w:r>
      <w:r w:rsidRPr="00E260D6">
        <w:rPr>
          <w:rFonts w:eastAsia="Calibri"/>
          <w:noProof/>
          <w:szCs w:val="24"/>
          <w:lang w:val="en-US"/>
        </w:rPr>
        <w:t xml:space="preserve"> = 3658 cm-1. We believe that this is due to the presence of two conformational states in the ethanol molecule, anti (3658 cm – 1) and gauche (3645 cm – 1), due to the difference in the position and, accordingly, the energies of the hydrogen atom in the O – H bond [40, 42 ]. It can be seen from the figure that the difference in the energies of conformers is 13 cm – 1, which is in good agreement with the data of other authors [41]. In addition, the asymmetric shape of the absorption band under consideration coincides with the data of [43] - the results of IR-spectral deconvolution of the asymmetric profile of the absorption band of the O-H bond, shown in the figure on the right. The slight discrepancy in frequencies is a consequence of the heterogeneity of the ethanol cluster composition in the nitrogen matrix, i.e. the considered plane refers to quasi-free monomers or dimers of ethanol</w:t>
      </w:r>
      <w:r w:rsidR="00C22049" w:rsidRPr="00E260D6">
        <w:rPr>
          <w:rFonts w:eastAsia="Calibri"/>
          <w:noProof/>
          <w:szCs w:val="24"/>
          <w:lang w:val="en-US"/>
        </w:rPr>
        <w:t xml:space="preserve">. </w:t>
      </w:r>
    </w:p>
    <w:p w14:paraId="0D5718CB" w14:textId="77777777" w:rsidR="00C22049" w:rsidRPr="00E260D6" w:rsidRDefault="00C22049" w:rsidP="00C22049">
      <w:pPr>
        <w:autoSpaceDE w:val="0"/>
        <w:autoSpaceDN w:val="0"/>
        <w:adjustRightInd w:val="0"/>
        <w:spacing w:before="40" w:after="40" w:line="360" w:lineRule="auto"/>
        <w:ind w:firstLine="708"/>
        <w:rPr>
          <w:rFonts w:eastAsia="Calibri"/>
          <w:noProof/>
          <w:szCs w:val="24"/>
          <w:lang w:val="en-US"/>
        </w:rPr>
      </w:pPr>
    </w:p>
    <w:tbl>
      <w:tblPr>
        <w:tblW w:w="9720" w:type="dxa"/>
        <w:tblLayout w:type="fixed"/>
        <w:tblLook w:val="04A0" w:firstRow="1" w:lastRow="0" w:firstColumn="1" w:lastColumn="0" w:noHBand="0" w:noVBand="1"/>
      </w:tblPr>
      <w:tblGrid>
        <w:gridCol w:w="4503"/>
        <w:gridCol w:w="5217"/>
      </w:tblGrid>
      <w:tr w:rsidR="00C22049" w:rsidRPr="000C454F" w14:paraId="635C7617" w14:textId="77777777" w:rsidTr="00306D10">
        <w:trPr>
          <w:trHeight w:val="3766"/>
        </w:trPr>
        <w:tc>
          <w:tcPr>
            <w:tcW w:w="4503" w:type="dxa"/>
            <w:shd w:val="clear" w:color="auto" w:fill="auto"/>
          </w:tcPr>
          <w:p w14:paraId="615ECEAE" w14:textId="77777777" w:rsidR="00C22049" w:rsidRPr="000C454F" w:rsidRDefault="00C22049" w:rsidP="00306D10">
            <w:pPr>
              <w:spacing w:before="40" w:after="40" w:line="360" w:lineRule="auto"/>
              <w:ind w:firstLine="0"/>
              <w:rPr>
                <w:rFonts w:eastAsia="Calibri"/>
                <w:noProof/>
                <w:szCs w:val="24"/>
              </w:rPr>
            </w:pPr>
            <w:r w:rsidRPr="000C454F">
              <w:rPr>
                <w:rFonts w:eastAsia="Calibri"/>
                <w:noProof/>
                <w:szCs w:val="24"/>
              </w:rPr>
              <w:drawing>
                <wp:inline distT="0" distB="0" distL="0" distR="0" wp14:anchorId="3437BA7F" wp14:editId="58FA6C8F">
                  <wp:extent cx="2867025" cy="20823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t="5692" r="5803" b="9048"/>
                          <a:stretch>
                            <a:fillRect/>
                          </a:stretch>
                        </pic:blipFill>
                        <pic:spPr bwMode="auto">
                          <a:xfrm>
                            <a:off x="0" y="0"/>
                            <a:ext cx="2871916" cy="2085918"/>
                          </a:xfrm>
                          <a:prstGeom prst="rect">
                            <a:avLst/>
                          </a:prstGeom>
                          <a:noFill/>
                          <a:ln>
                            <a:noFill/>
                          </a:ln>
                        </pic:spPr>
                      </pic:pic>
                    </a:graphicData>
                  </a:graphic>
                </wp:inline>
              </w:drawing>
            </w:r>
          </w:p>
        </w:tc>
        <w:tc>
          <w:tcPr>
            <w:tcW w:w="5217" w:type="dxa"/>
            <w:shd w:val="clear" w:color="auto" w:fill="auto"/>
          </w:tcPr>
          <w:p w14:paraId="0D2BC620" w14:textId="77777777" w:rsidR="00C22049" w:rsidRPr="000C454F" w:rsidRDefault="00C22049" w:rsidP="00306D10">
            <w:pPr>
              <w:spacing w:before="40" w:after="40" w:line="360" w:lineRule="auto"/>
              <w:ind w:firstLine="0"/>
              <w:rPr>
                <w:rFonts w:eastAsia="Calibri"/>
                <w:noProof/>
                <w:szCs w:val="24"/>
              </w:rPr>
            </w:pPr>
            <w:r w:rsidRPr="000C454F">
              <w:rPr>
                <w:rFonts w:eastAsia="Calibri"/>
                <w:noProof/>
                <w:szCs w:val="24"/>
              </w:rPr>
              <w:drawing>
                <wp:inline distT="0" distB="0" distL="0" distR="0" wp14:anchorId="1A237C4C" wp14:editId="5E643AFC">
                  <wp:extent cx="3124200" cy="222859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0592" cy="2247422"/>
                          </a:xfrm>
                          <a:prstGeom prst="rect">
                            <a:avLst/>
                          </a:prstGeom>
                          <a:noFill/>
                          <a:ln>
                            <a:noFill/>
                          </a:ln>
                        </pic:spPr>
                      </pic:pic>
                    </a:graphicData>
                  </a:graphic>
                </wp:inline>
              </w:drawing>
            </w:r>
          </w:p>
        </w:tc>
      </w:tr>
    </w:tbl>
    <w:p w14:paraId="1FBC0E88" w14:textId="77777777" w:rsidR="001F1C6E" w:rsidRDefault="001F1C6E" w:rsidP="00C22049">
      <w:pPr>
        <w:spacing w:before="40" w:after="40" w:line="360" w:lineRule="auto"/>
        <w:ind w:firstLine="0"/>
        <w:rPr>
          <w:rFonts w:eastAsia="Calibri"/>
          <w:noProof/>
          <w:szCs w:val="24"/>
          <w:lang w:val="en-US"/>
        </w:rPr>
      </w:pPr>
    </w:p>
    <w:p w14:paraId="6D2B4098" w14:textId="6115E341" w:rsidR="00C22049" w:rsidRPr="00126235" w:rsidRDefault="00126235" w:rsidP="001F1C6E">
      <w:pPr>
        <w:spacing w:before="40" w:after="40" w:line="360" w:lineRule="auto"/>
        <w:ind w:firstLine="0"/>
        <w:jc w:val="center"/>
        <w:rPr>
          <w:rFonts w:eastAsia="Calibri"/>
          <w:noProof/>
          <w:szCs w:val="24"/>
          <w:lang w:val="en-US"/>
        </w:rPr>
      </w:pPr>
      <w:r w:rsidRPr="00126235">
        <w:rPr>
          <w:rFonts w:eastAsia="Calibri"/>
          <w:noProof/>
          <w:szCs w:val="24"/>
          <w:lang w:val="en-US"/>
        </w:rPr>
        <w:t>Figure 10 - Left - Spectral manifestation of the conformational features of the structure of the ethanol molecule. Local minima correspond to anti (3658 cm</w:t>
      </w:r>
      <w:r w:rsidRPr="00126235">
        <w:rPr>
          <w:rFonts w:eastAsia="Calibri"/>
          <w:noProof/>
          <w:szCs w:val="24"/>
          <w:vertAlign w:val="superscript"/>
          <w:lang w:val="en-US"/>
        </w:rPr>
        <w:t>-1</w:t>
      </w:r>
      <w:r w:rsidRPr="00126235">
        <w:rPr>
          <w:rFonts w:eastAsia="Calibri"/>
          <w:noProof/>
          <w:szCs w:val="24"/>
          <w:lang w:val="en-US"/>
        </w:rPr>
        <w:t>) and gauche (3645 cm</w:t>
      </w:r>
      <w:r w:rsidRPr="00126235">
        <w:rPr>
          <w:rFonts w:eastAsia="Calibri"/>
          <w:noProof/>
          <w:szCs w:val="24"/>
          <w:vertAlign w:val="superscript"/>
          <w:lang w:val="en-US"/>
        </w:rPr>
        <w:t>-1</w:t>
      </w:r>
      <w:r w:rsidRPr="00126235">
        <w:rPr>
          <w:rFonts w:eastAsia="Calibri"/>
          <w:noProof/>
          <w:szCs w:val="24"/>
          <w:lang w:val="en-US"/>
        </w:rPr>
        <w:t xml:space="preserve">) isomers of ethanol relative to the position of the hydrogen atom in the OH bond. Right- Comparison with </w:t>
      </w:r>
      <w:r w:rsidRPr="00126235">
        <w:rPr>
          <w:rFonts w:eastAsia="Calibri"/>
          <w:noProof/>
          <w:szCs w:val="24"/>
          <w:lang w:val="en-US"/>
        </w:rPr>
        <w:lastRenderedPageBreak/>
        <w:t>the results of IR-spectral deconvolution of the asymmetric profile of the absorption band of the O-H bond [18</w:t>
      </w:r>
      <w:r w:rsidR="00C22049" w:rsidRPr="00126235">
        <w:rPr>
          <w:rFonts w:eastAsia="Calibri"/>
          <w:noProof/>
          <w:szCs w:val="24"/>
          <w:lang w:val="en-US"/>
        </w:rPr>
        <w:t>]</w:t>
      </w:r>
    </w:p>
    <w:p w14:paraId="2F5A0B2B" w14:textId="77777777" w:rsidR="00C22049" w:rsidRPr="00126235" w:rsidRDefault="00C22049" w:rsidP="00C22049">
      <w:pPr>
        <w:spacing w:before="40" w:after="40" w:line="360" w:lineRule="auto"/>
        <w:ind w:firstLine="708"/>
        <w:rPr>
          <w:rFonts w:eastAsia="Calibri"/>
          <w:noProof/>
          <w:szCs w:val="24"/>
          <w:lang w:val="en-US"/>
        </w:rPr>
      </w:pPr>
    </w:p>
    <w:p w14:paraId="2C6B4584" w14:textId="592F1448" w:rsidR="00C22049" w:rsidRPr="00126235" w:rsidRDefault="00126235" w:rsidP="00C22049">
      <w:pPr>
        <w:spacing w:before="40" w:after="40" w:line="360" w:lineRule="auto"/>
        <w:ind w:firstLine="708"/>
        <w:rPr>
          <w:rFonts w:eastAsia="Calibri"/>
          <w:noProof/>
          <w:szCs w:val="24"/>
          <w:lang w:val="en-US"/>
        </w:rPr>
      </w:pPr>
      <w:r w:rsidRPr="00126235">
        <w:rPr>
          <w:rFonts w:eastAsia="Calibri"/>
          <w:noProof/>
          <w:szCs w:val="24"/>
          <w:lang w:val="en-US"/>
        </w:rPr>
        <w:t>Analysis of the fine structure of the absorption band of the O - H bond in the range of 3000-3600 cm</w:t>
      </w:r>
      <w:r w:rsidRPr="00126235">
        <w:rPr>
          <w:rFonts w:eastAsia="Calibri"/>
          <w:noProof/>
          <w:szCs w:val="24"/>
          <w:vertAlign w:val="superscript"/>
          <w:lang w:val="en-US"/>
        </w:rPr>
        <w:t>-1</w:t>
      </w:r>
      <w:r w:rsidRPr="00126235">
        <w:rPr>
          <w:rFonts w:eastAsia="Calibri"/>
          <w:noProof/>
          <w:szCs w:val="24"/>
          <w:lang w:val="en-US"/>
        </w:rPr>
        <w:t xml:space="preserve"> (Figure 11) also indicates the presence of local minima corresponding to different cluster states of ethanol molecules in the nitrogen matrix. Based on the calculations and experimental data of other authors [39, 44], we conclude that there are ethanol clusters of various sizes in the nitrogen matrix. Figure 11 shows the frequencies of local minima and their interpretation in accordance with the data given in [45]. In this case, the following abbreviations are used: m-monomer, d-dimer, cycl. d- cyclic dimer, cycl. trim.-cyclic trimer, cycl. tetr.- cyclic tetramer, hex-hexomer. In addition, the appearance of a wide band in the range of 3250-3330 cm</w:t>
      </w:r>
      <w:r w:rsidRPr="00126235">
        <w:rPr>
          <w:rFonts w:eastAsia="Calibri"/>
          <w:noProof/>
          <w:szCs w:val="24"/>
          <w:vertAlign w:val="superscript"/>
          <w:lang w:val="en-US"/>
        </w:rPr>
        <w:t>-1</w:t>
      </w:r>
      <w:r w:rsidRPr="00126235">
        <w:rPr>
          <w:rFonts w:eastAsia="Calibri"/>
          <w:noProof/>
          <w:szCs w:val="24"/>
          <w:lang w:val="en-US"/>
        </w:rPr>
        <w:t xml:space="preserve"> may mean the appearance in the matrix of large polyaggregates in which ethanol molecules are in a hydrogen-bonded state; they are designated as multimer</w:t>
      </w:r>
      <w:r w:rsidR="00C22049" w:rsidRPr="00126235">
        <w:rPr>
          <w:rFonts w:eastAsia="Calibri"/>
          <w:noProof/>
          <w:szCs w:val="24"/>
          <w:lang w:val="en-US"/>
        </w:rPr>
        <w:t xml:space="preserve">. </w:t>
      </w:r>
    </w:p>
    <w:p w14:paraId="2A56AB14" w14:textId="77777777" w:rsidR="00C22049" w:rsidRPr="00126235" w:rsidRDefault="00C22049" w:rsidP="00C22049">
      <w:pPr>
        <w:spacing w:before="40" w:after="40" w:line="360" w:lineRule="auto"/>
        <w:ind w:firstLine="708"/>
        <w:rPr>
          <w:rFonts w:eastAsia="Calibri"/>
          <w:noProof/>
          <w:szCs w:val="24"/>
          <w:lang w:val="en-US"/>
        </w:rPr>
      </w:pPr>
    </w:p>
    <w:p w14:paraId="59EDD4BD" w14:textId="4F2167CA" w:rsidR="00C22049" w:rsidRDefault="009F346F" w:rsidP="00C22049">
      <w:pPr>
        <w:spacing w:before="40" w:after="40" w:line="360" w:lineRule="auto"/>
        <w:ind w:firstLine="0"/>
        <w:rPr>
          <w:rFonts w:eastAsia="Calibri"/>
          <w:noProof/>
          <w:szCs w:val="24"/>
        </w:rPr>
      </w:pPr>
      <w:r>
        <w:rPr>
          <w:noProof/>
        </w:rPr>
        <w:pict w14:anchorId="64F2BBF4">
          <v:shape id="_x0000_s1030" type="#_x0000_t202" style="position:absolute;left:0;text-align:left;margin-left:-10.1pt;margin-top:78.15pt;width:28.55pt;height:145.7pt;z-index:25166336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d="f">
            <v:textbox style="layout-flow:vertical;mso-layout-flow-alt:bottom-to-top;mso-next-textbox:#_x0000_s1030;mso-fit-shape-to-text:t">
              <w:txbxContent>
                <w:p w14:paraId="2445355C" w14:textId="05C27D93" w:rsidR="009F346F" w:rsidRDefault="009F346F">
                  <w:r>
                    <w:rPr>
                      <w:lang w:val="en-GB"/>
                    </w:rPr>
                    <w:t xml:space="preserve">Reflectivity, </w:t>
                  </w:r>
                  <w:proofErr w:type="spellStart"/>
                  <w:r>
                    <w:rPr>
                      <w:lang w:val="en-GB"/>
                    </w:rPr>
                    <w:t>arb.un</w:t>
                  </w:r>
                  <w:proofErr w:type="spellEnd"/>
                  <w:r>
                    <w:rPr>
                      <w:lang w:val="en-GB"/>
                    </w:rPr>
                    <w:t>.</w:t>
                  </w:r>
                </w:p>
              </w:txbxContent>
            </v:textbox>
            <w10:wrap type="square"/>
          </v:shape>
        </w:pict>
      </w:r>
      <w:r w:rsidR="00C22049" w:rsidRPr="000C454F">
        <w:rPr>
          <w:rFonts w:eastAsia="Calibri"/>
          <w:noProof/>
          <w:szCs w:val="24"/>
        </w:rPr>
        <w:drawing>
          <wp:inline distT="0" distB="0" distL="0" distR="0" wp14:anchorId="4637CB69" wp14:editId="7766FF60">
            <wp:extent cx="5581650" cy="3981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788" b="4784"/>
                    <a:stretch/>
                  </pic:blipFill>
                  <pic:spPr bwMode="auto">
                    <a:xfrm>
                      <a:off x="0" y="0"/>
                      <a:ext cx="5581650"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0D6EDAB1" w14:textId="5AF3EBF7" w:rsidR="00126235" w:rsidRPr="009C0ABA" w:rsidRDefault="00126235" w:rsidP="00126235">
      <w:pPr>
        <w:spacing w:before="40" w:after="40" w:line="360" w:lineRule="auto"/>
        <w:ind w:firstLine="0"/>
        <w:jc w:val="center"/>
        <w:rPr>
          <w:rFonts w:eastAsia="Calibri"/>
          <w:noProof/>
          <w:szCs w:val="24"/>
          <w:lang w:val="en-US"/>
        </w:rPr>
      </w:pPr>
      <w:r>
        <w:rPr>
          <w:rFonts w:eastAsia="Calibri"/>
          <w:noProof/>
          <w:szCs w:val="24"/>
          <w:lang w:val="en-GB"/>
        </w:rPr>
        <w:t>Frequency, cm</w:t>
      </w:r>
      <w:r w:rsidRPr="00126235">
        <w:rPr>
          <w:rFonts w:eastAsia="Calibri"/>
          <w:noProof/>
          <w:szCs w:val="24"/>
          <w:vertAlign w:val="superscript"/>
          <w:lang w:val="en-GB"/>
        </w:rPr>
        <w:t>-1</w:t>
      </w:r>
    </w:p>
    <w:p w14:paraId="2D108E6A" w14:textId="77777777" w:rsidR="00126235" w:rsidRPr="009C0ABA" w:rsidRDefault="00126235" w:rsidP="00C22049">
      <w:pPr>
        <w:spacing w:before="40" w:after="40" w:line="360" w:lineRule="auto"/>
        <w:ind w:firstLine="0"/>
        <w:rPr>
          <w:rFonts w:eastAsia="Calibri"/>
          <w:noProof/>
          <w:szCs w:val="24"/>
          <w:lang w:val="en-US"/>
        </w:rPr>
      </w:pPr>
    </w:p>
    <w:p w14:paraId="732A0CAD" w14:textId="1C1A0741" w:rsidR="00C22049" w:rsidRDefault="00126235" w:rsidP="001F1C6E">
      <w:pPr>
        <w:spacing w:before="40" w:after="40" w:line="360" w:lineRule="auto"/>
        <w:ind w:firstLine="708"/>
        <w:jc w:val="center"/>
        <w:rPr>
          <w:rFonts w:eastAsia="Calibri"/>
          <w:noProof/>
          <w:szCs w:val="24"/>
          <w:lang w:val="en-US"/>
        </w:rPr>
      </w:pPr>
      <w:r w:rsidRPr="00126235">
        <w:rPr>
          <w:rFonts w:eastAsia="Calibri"/>
          <w:noProof/>
          <w:szCs w:val="24"/>
          <w:lang w:val="en-US"/>
        </w:rPr>
        <w:t>Figure 11 - Features of the absorption band of the OH bond of ethanol (3%) in the nitrogen cryomatrix (97%). Abbreviations: m-monomer, d-dimer, cycl. d- cyclic dimer, cycl. trim.-cyclic trimer, cycl. tetr.- cyclic tetramer, hex-hexomer</w:t>
      </w:r>
    </w:p>
    <w:p w14:paraId="2D95090E" w14:textId="77777777" w:rsidR="009C0ABA" w:rsidRPr="00126235" w:rsidRDefault="009C0ABA" w:rsidP="00C22049">
      <w:pPr>
        <w:spacing w:before="40" w:after="40" w:line="360" w:lineRule="auto"/>
        <w:ind w:firstLine="708"/>
        <w:rPr>
          <w:rFonts w:eastAsia="Calibri"/>
          <w:noProof/>
          <w:szCs w:val="24"/>
          <w:lang w:val="en-US"/>
        </w:rPr>
      </w:pPr>
    </w:p>
    <w:p w14:paraId="6C92A607" w14:textId="77777777" w:rsidR="00126235" w:rsidRDefault="00126235" w:rsidP="00C22049">
      <w:pPr>
        <w:spacing w:before="40" w:after="40" w:line="360" w:lineRule="auto"/>
        <w:ind w:firstLine="708"/>
        <w:rPr>
          <w:rFonts w:eastAsia="Calibri"/>
          <w:noProof/>
          <w:szCs w:val="24"/>
          <w:lang w:val="en-US"/>
        </w:rPr>
      </w:pPr>
      <w:r w:rsidRPr="00126235">
        <w:rPr>
          <w:rFonts w:eastAsia="Calibri"/>
          <w:noProof/>
          <w:szCs w:val="24"/>
          <w:lang w:val="en-US"/>
        </w:rPr>
        <w:t>It is worth noting that in the publications cited by us, aggregates larger than dimers are predominantly cyclic. This property of ethanol molecules to cyclically close hydrogen bonds, forming the most stable cluster formations, may be the fundamental reason for the ability of ethanol to form stable polymorphic and polyamorphic, including glassy, states.</w:t>
      </w:r>
    </w:p>
    <w:p w14:paraId="2AC1A394" w14:textId="0C8629B0" w:rsidR="00C22049" w:rsidRDefault="00126235" w:rsidP="00C22049">
      <w:pPr>
        <w:spacing w:before="40" w:after="40" w:line="360" w:lineRule="auto"/>
        <w:ind w:firstLine="708"/>
        <w:rPr>
          <w:rFonts w:eastAsia="Calibri"/>
          <w:noProof/>
          <w:szCs w:val="24"/>
          <w:lang w:val="en-US"/>
        </w:rPr>
      </w:pPr>
      <w:r w:rsidRPr="00126235">
        <w:rPr>
          <w:rFonts w:eastAsia="Calibri"/>
          <w:noProof/>
          <w:szCs w:val="24"/>
          <w:lang w:val="en-US"/>
        </w:rPr>
        <w:t>2. The interval 2800-3000 cm</w:t>
      </w:r>
      <w:r w:rsidRPr="003C4C7E">
        <w:rPr>
          <w:rFonts w:eastAsia="Calibri"/>
          <w:noProof/>
          <w:szCs w:val="24"/>
          <w:vertAlign w:val="superscript"/>
          <w:lang w:val="en-US"/>
        </w:rPr>
        <w:t>-1</w:t>
      </w:r>
      <w:r w:rsidRPr="00126235">
        <w:rPr>
          <w:rFonts w:eastAsia="Calibri"/>
          <w:noProof/>
          <w:szCs w:val="24"/>
          <w:lang w:val="en-US"/>
        </w:rPr>
        <w:t xml:space="preserve"> includes stretching vibrations of CH-bonds of the methyl and methylene groups of ethanol. Figure 12 shows the vibrational spectra of films of pure ethanol (bottom graph) and a 3% mixture of ethanol and nitrogen (top graph) in this frequency range. An obvious difference is the presence of a finer structure of the spectrum related to the matrix isolated state of ethanol. A pronounced narrow absorption peak at a frequency of </w:t>
      </w:r>
      <w:r w:rsidRPr="00126235">
        <w:rPr>
          <w:rFonts w:eastAsia="Calibri"/>
          <w:noProof/>
          <w:szCs w:val="24"/>
        </w:rPr>
        <w:t>ν</w:t>
      </w:r>
      <w:r w:rsidRPr="00126235">
        <w:rPr>
          <w:rFonts w:eastAsia="Calibri"/>
          <w:noProof/>
          <w:szCs w:val="24"/>
          <w:lang w:val="en-US"/>
        </w:rPr>
        <w:t xml:space="preserve"> = 2985 cm </w:t>
      </w:r>
      <w:r w:rsidRPr="003C4C7E">
        <w:rPr>
          <w:rFonts w:eastAsia="Calibri"/>
          <w:noProof/>
          <w:szCs w:val="24"/>
          <w:vertAlign w:val="superscript"/>
          <w:lang w:val="en-US"/>
        </w:rPr>
        <w:t>– 1</w:t>
      </w:r>
      <w:r w:rsidRPr="00126235">
        <w:rPr>
          <w:rFonts w:eastAsia="Calibri"/>
          <w:noProof/>
          <w:szCs w:val="24"/>
          <w:lang w:val="en-US"/>
        </w:rPr>
        <w:t xml:space="preserve"> refers to asymmetric stretching vibrations of the </w:t>
      </w:r>
      <w:r w:rsidRPr="00126235">
        <w:rPr>
          <w:rFonts w:eastAsia="Calibri"/>
          <w:noProof/>
          <w:szCs w:val="24"/>
        </w:rPr>
        <w:t>СН</w:t>
      </w:r>
      <w:r w:rsidRPr="00126235">
        <w:rPr>
          <w:rFonts w:eastAsia="Calibri"/>
          <w:noProof/>
          <w:szCs w:val="24"/>
          <w:lang w:val="en-US"/>
        </w:rPr>
        <w:t xml:space="preserve">-bond of the methyl group </w:t>
      </w:r>
      <w:r w:rsidRPr="00126235">
        <w:rPr>
          <w:rFonts w:eastAsia="Calibri"/>
          <w:noProof/>
          <w:szCs w:val="24"/>
        </w:rPr>
        <w:t>νа</w:t>
      </w:r>
      <w:r w:rsidRPr="00126235">
        <w:rPr>
          <w:rFonts w:eastAsia="Calibri"/>
          <w:noProof/>
          <w:szCs w:val="24"/>
          <w:lang w:val="en-US"/>
        </w:rPr>
        <w:t xml:space="preserve"> (</w:t>
      </w:r>
      <w:r w:rsidRPr="00126235">
        <w:rPr>
          <w:rFonts w:eastAsia="Calibri"/>
          <w:noProof/>
          <w:szCs w:val="24"/>
        </w:rPr>
        <w:t>СН</w:t>
      </w:r>
      <w:r w:rsidRPr="00126235">
        <w:rPr>
          <w:rFonts w:eastAsia="Calibri"/>
          <w:noProof/>
          <w:szCs w:val="24"/>
          <w:lang w:val="en-US"/>
        </w:rPr>
        <w:t>3) of monomers and dimers [45]</w:t>
      </w:r>
      <w:r w:rsidR="00C22049" w:rsidRPr="00126235">
        <w:rPr>
          <w:rFonts w:eastAsia="Calibri"/>
          <w:noProof/>
          <w:szCs w:val="24"/>
          <w:lang w:val="en-US"/>
        </w:rPr>
        <w:t xml:space="preserve">. </w:t>
      </w:r>
    </w:p>
    <w:p w14:paraId="11F9F3D9" w14:textId="36168774" w:rsidR="001F1C6E" w:rsidRDefault="001F1C6E" w:rsidP="001F1C6E">
      <w:pPr>
        <w:spacing w:before="40" w:after="40" w:line="360" w:lineRule="auto"/>
        <w:ind w:firstLine="0"/>
        <w:rPr>
          <w:rFonts w:eastAsia="Calibri"/>
          <w:noProof/>
          <w:szCs w:val="24"/>
          <w:lang w:val="en-US"/>
        </w:rPr>
      </w:pPr>
      <w:r>
        <w:rPr>
          <w:noProof/>
        </w:rPr>
        <w:drawing>
          <wp:inline distT="0" distB="0" distL="0" distR="0" wp14:anchorId="00DD742C" wp14:editId="658FDB3D">
            <wp:extent cx="3064880" cy="2183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3652" cy="2190015"/>
                    </a:xfrm>
                    <a:prstGeom prst="rect">
                      <a:avLst/>
                    </a:prstGeom>
                    <a:noFill/>
                    <a:ln>
                      <a:noFill/>
                    </a:ln>
                  </pic:spPr>
                </pic:pic>
              </a:graphicData>
            </a:graphic>
          </wp:inline>
        </w:drawing>
      </w:r>
      <w:r>
        <w:rPr>
          <w:noProof/>
        </w:rPr>
        <w:drawing>
          <wp:inline distT="0" distB="0" distL="0" distR="0" wp14:anchorId="04C05E90" wp14:editId="6D60CFF3">
            <wp:extent cx="2941540" cy="2076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5348" cy="2079138"/>
                    </a:xfrm>
                    <a:prstGeom prst="rect">
                      <a:avLst/>
                    </a:prstGeom>
                    <a:noFill/>
                    <a:ln>
                      <a:noFill/>
                    </a:ln>
                  </pic:spPr>
                </pic:pic>
              </a:graphicData>
            </a:graphic>
          </wp:inline>
        </w:drawing>
      </w:r>
    </w:p>
    <w:p w14:paraId="19572F74" w14:textId="77777777" w:rsidR="001F1C6E" w:rsidRPr="00126235" w:rsidRDefault="001F1C6E" w:rsidP="001F1C6E">
      <w:pPr>
        <w:spacing w:before="40" w:after="40" w:line="360" w:lineRule="auto"/>
        <w:ind w:firstLine="0"/>
        <w:rPr>
          <w:rFonts w:eastAsia="Calibri"/>
          <w:noProof/>
          <w:szCs w:val="24"/>
          <w:lang w:val="en-US"/>
        </w:rPr>
      </w:pPr>
    </w:p>
    <w:p w14:paraId="3B7793EB" w14:textId="41699916" w:rsidR="001F1C6E" w:rsidRDefault="001F1C6E" w:rsidP="001F1C6E">
      <w:pPr>
        <w:spacing w:before="40" w:after="40" w:line="360" w:lineRule="auto"/>
        <w:ind w:firstLine="0"/>
        <w:jc w:val="center"/>
        <w:rPr>
          <w:rFonts w:eastAsia="Calibri"/>
          <w:noProof/>
          <w:szCs w:val="24"/>
          <w:lang w:val="en-US"/>
        </w:rPr>
      </w:pPr>
      <w:r w:rsidRPr="0091080D">
        <w:rPr>
          <w:rFonts w:eastAsia="Calibri"/>
          <w:noProof/>
          <w:szCs w:val="24"/>
          <w:lang w:val="en-US"/>
        </w:rPr>
        <w:t>Figure 12 - Vibrational spectra of films of pure ethanol and a 3% mixture of ethanol and nitrogen in the frequency range of stretching vibrations of the CH bond of ethanol</w:t>
      </w:r>
    </w:p>
    <w:p w14:paraId="0B22B18B" w14:textId="77777777" w:rsidR="001F1C6E" w:rsidRDefault="001F1C6E" w:rsidP="00C22049">
      <w:pPr>
        <w:spacing w:before="40" w:after="40" w:line="360" w:lineRule="auto"/>
        <w:ind w:firstLine="0"/>
        <w:rPr>
          <w:rFonts w:eastAsia="Calibri"/>
          <w:noProof/>
          <w:szCs w:val="24"/>
          <w:lang w:val="en-US"/>
        </w:rPr>
      </w:pPr>
    </w:p>
    <w:p w14:paraId="14433768" w14:textId="6311C320" w:rsidR="003C4C7E" w:rsidRDefault="003C4C7E" w:rsidP="00C22049">
      <w:pPr>
        <w:spacing w:before="40" w:after="40" w:line="360" w:lineRule="auto"/>
        <w:ind w:firstLine="0"/>
        <w:rPr>
          <w:rFonts w:eastAsia="Calibri"/>
          <w:noProof/>
          <w:szCs w:val="24"/>
          <w:lang w:val="en-US"/>
        </w:rPr>
      </w:pPr>
      <w:r w:rsidRPr="003C4C7E">
        <w:rPr>
          <w:rFonts w:eastAsia="Calibri"/>
          <w:noProof/>
          <w:szCs w:val="24"/>
          <w:lang w:val="en-US"/>
        </w:rPr>
        <w:t xml:space="preserve">A weak band at a frequency of </w:t>
      </w:r>
      <w:r w:rsidRPr="003C4C7E">
        <w:rPr>
          <w:rFonts w:eastAsia="Calibri"/>
          <w:noProof/>
          <w:szCs w:val="24"/>
        </w:rPr>
        <w:t>ν</w:t>
      </w:r>
      <w:r w:rsidRPr="003C4C7E">
        <w:rPr>
          <w:rFonts w:eastAsia="Calibri"/>
          <w:noProof/>
          <w:szCs w:val="24"/>
          <w:lang w:val="en-US"/>
        </w:rPr>
        <w:t xml:space="preserve"> = 2950 cm-1 belongs to the same type of vibration. The absorption band at a frequency of </w:t>
      </w:r>
      <w:r w:rsidRPr="003C4C7E">
        <w:rPr>
          <w:rFonts w:eastAsia="Calibri"/>
          <w:noProof/>
          <w:szCs w:val="24"/>
        </w:rPr>
        <w:t>ν</w:t>
      </w:r>
      <w:r w:rsidRPr="003C4C7E">
        <w:rPr>
          <w:rFonts w:eastAsia="Calibri"/>
          <w:noProof/>
          <w:szCs w:val="24"/>
          <w:lang w:val="en-US"/>
        </w:rPr>
        <w:t xml:space="preserve"> = 2907 cm</w:t>
      </w:r>
      <w:r w:rsidRPr="003C4C7E">
        <w:rPr>
          <w:rFonts w:eastAsia="Calibri"/>
          <w:noProof/>
          <w:szCs w:val="24"/>
          <w:vertAlign w:val="superscript"/>
          <w:lang w:val="en-US"/>
        </w:rPr>
        <w:t>-1</w:t>
      </w:r>
      <w:r w:rsidRPr="003C4C7E">
        <w:rPr>
          <w:rFonts w:eastAsia="Calibri"/>
          <w:noProof/>
          <w:szCs w:val="24"/>
          <w:lang w:val="en-US"/>
        </w:rPr>
        <w:t xml:space="preserve"> reflects the </w:t>
      </w:r>
      <w:r w:rsidRPr="003C4C7E">
        <w:rPr>
          <w:rFonts w:eastAsia="Calibri"/>
          <w:noProof/>
          <w:szCs w:val="24"/>
        </w:rPr>
        <w:t>СН</w:t>
      </w:r>
      <w:r w:rsidRPr="003C4C7E">
        <w:rPr>
          <w:rFonts w:eastAsia="Calibri"/>
          <w:noProof/>
          <w:szCs w:val="24"/>
          <w:lang w:val="en-US"/>
        </w:rPr>
        <w:t xml:space="preserve">-stretching asymmetric vibrations </w:t>
      </w:r>
      <w:r w:rsidRPr="003C4C7E">
        <w:rPr>
          <w:rFonts w:eastAsia="Calibri"/>
          <w:noProof/>
          <w:szCs w:val="24"/>
          <w:lang w:val="en-US"/>
        </w:rPr>
        <w:lastRenderedPageBreak/>
        <w:t xml:space="preserve">of the methylene group </w:t>
      </w:r>
      <w:r w:rsidRPr="003C4C7E">
        <w:rPr>
          <w:rFonts w:eastAsia="Calibri"/>
          <w:noProof/>
          <w:szCs w:val="24"/>
        </w:rPr>
        <w:t>νа</w:t>
      </w:r>
      <w:r w:rsidRPr="003C4C7E">
        <w:rPr>
          <w:rFonts w:eastAsia="Calibri"/>
          <w:noProof/>
          <w:szCs w:val="24"/>
          <w:lang w:val="en-US"/>
        </w:rPr>
        <w:t xml:space="preserve"> (CH</w:t>
      </w:r>
      <w:r w:rsidRPr="003C4C7E">
        <w:rPr>
          <w:rFonts w:eastAsia="Calibri"/>
          <w:noProof/>
          <w:szCs w:val="24"/>
          <w:vertAlign w:val="subscript"/>
          <w:lang w:val="en-US"/>
        </w:rPr>
        <w:t>2</w:t>
      </w:r>
      <w:r w:rsidRPr="003C4C7E">
        <w:rPr>
          <w:rFonts w:eastAsia="Calibri"/>
          <w:noProof/>
          <w:szCs w:val="24"/>
          <w:lang w:val="en-US"/>
        </w:rPr>
        <w:t>), and the local extrema at frequencies of 2894 and 2867 cm</w:t>
      </w:r>
      <w:r w:rsidRPr="003C4C7E">
        <w:rPr>
          <w:rFonts w:eastAsia="Calibri"/>
          <w:noProof/>
          <w:szCs w:val="24"/>
          <w:vertAlign w:val="superscript"/>
          <w:lang w:val="en-US"/>
        </w:rPr>
        <w:t>-1</w:t>
      </w:r>
      <w:r w:rsidRPr="003C4C7E">
        <w:rPr>
          <w:rFonts w:eastAsia="Calibri"/>
          <w:noProof/>
          <w:szCs w:val="24"/>
          <w:lang w:val="en-US"/>
        </w:rPr>
        <w:t xml:space="preserve"> refer to the symmetric type of these vibrations.</w:t>
      </w:r>
    </w:p>
    <w:p w14:paraId="781B9402" w14:textId="671E7183" w:rsidR="00C22049" w:rsidRPr="003C4C7E" w:rsidRDefault="0091080D" w:rsidP="00C22049">
      <w:pPr>
        <w:spacing w:before="40" w:after="40" w:line="360" w:lineRule="auto"/>
        <w:ind w:firstLine="0"/>
        <w:rPr>
          <w:rFonts w:eastAsia="Calibri"/>
          <w:noProof/>
          <w:szCs w:val="24"/>
          <w:lang w:val="en-US"/>
        </w:rPr>
      </w:pPr>
      <w:r w:rsidRPr="0091080D">
        <w:rPr>
          <w:rFonts w:eastAsia="Calibri"/>
          <w:noProof/>
          <w:szCs w:val="24"/>
          <w:lang w:val="en-US"/>
        </w:rPr>
        <w:t>The lower graph shows the absorption spectrum in the range of CH stretching vibrations of pure ethanol cryocondensate. Compared to the upper spectrum, a significant broadening of the absorption bands is observed, which leads to the disappearance of the fine structure reflecting various types of vibration of the ethanol molecule. Two broad bands centered at 2962 and 2875 cm</w:t>
      </w:r>
      <w:r w:rsidRPr="0091080D">
        <w:rPr>
          <w:rFonts w:eastAsia="Calibri"/>
          <w:noProof/>
          <w:szCs w:val="24"/>
          <w:vertAlign w:val="superscript"/>
          <w:lang w:val="en-US"/>
        </w:rPr>
        <w:t>–1</w:t>
      </w:r>
      <w:r w:rsidRPr="0091080D">
        <w:rPr>
          <w:rFonts w:eastAsia="Calibri"/>
          <w:noProof/>
          <w:szCs w:val="24"/>
          <w:lang w:val="en-US"/>
        </w:rPr>
        <w:t xml:space="preserve"> correspond to stretching vibrations of the CH bond of the methyl and methylene groups, respectively.</w:t>
      </w:r>
      <w:r w:rsidR="00C22049" w:rsidRPr="0091080D">
        <w:rPr>
          <w:rFonts w:eastAsia="Calibri"/>
          <w:noProof/>
          <w:szCs w:val="24"/>
          <w:lang w:val="en-US"/>
        </w:rPr>
        <w:t xml:space="preserve"> </w:t>
      </w:r>
    </w:p>
    <w:p w14:paraId="550A1280" w14:textId="0B9D17A5" w:rsidR="00C22049" w:rsidRPr="0091080D" w:rsidRDefault="0091080D" w:rsidP="00C22049">
      <w:pPr>
        <w:spacing w:before="40" w:after="40" w:line="360" w:lineRule="auto"/>
        <w:ind w:firstLine="708"/>
        <w:rPr>
          <w:rFonts w:eastAsia="Calibri"/>
          <w:noProof/>
          <w:szCs w:val="24"/>
          <w:lang w:val="en-US"/>
        </w:rPr>
      </w:pPr>
      <w:r w:rsidRPr="0091080D">
        <w:rPr>
          <w:rFonts w:eastAsia="Calibri"/>
          <w:noProof/>
          <w:szCs w:val="24"/>
          <w:lang w:val="en-US"/>
        </w:rPr>
        <w:t xml:space="preserve">In addition to broadening of absorption bands, a significant shift of their centers to the low-frequency region is observed as compared to the upper figure. This displacement is </w:t>
      </w:r>
      <w:r w:rsidRPr="0091080D">
        <w:rPr>
          <w:rFonts w:eastAsia="Calibri"/>
          <w:noProof/>
          <w:szCs w:val="24"/>
        </w:rPr>
        <w:t>Δν</w:t>
      </w:r>
      <w:r w:rsidRPr="0091080D">
        <w:rPr>
          <w:rFonts w:eastAsia="Calibri"/>
          <w:noProof/>
          <w:szCs w:val="24"/>
          <w:lang w:val="en-US"/>
        </w:rPr>
        <w:t xml:space="preserve"> = 23 cm</w:t>
      </w:r>
      <w:r w:rsidRPr="0091080D">
        <w:rPr>
          <w:rFonts w:eastAsia="Calibri"/>
          <w:noProof/>
          <w:szCs w:val="24"/>
          <w:vertAlign w:val="superscript"/>
          <w:lang w:val="en-US"/>
        </w:rPr>
        <w:t>-1</w:t>
      </w:r>
      <w:r w:rsidRPr="0091080D">
        <w:rPr>
          <w:rFonts w:eastAsia="Calibri"/>
          <w:noProof/>
          <w:szCs w:val="24"/>
          <w:lang w:val="en-US"/>
        </w:rPr>
        <w:t xml:space="preserve"> for the methyl group and </w:t>
      </w:r>
      <w:r w:rsidRPr="0091080D">
        <w:rPr>
          <w:rFonts w:eastAsia="Calibri"/>
          <w:noProof/>
          <w:szCs w:val="24"/>
        </w:rPr>
        <w:t>Δν</w:t>
      </w:r>
      <w:r w:rsidRPr="0091080D">
        <w:rPr>
          <w:rFonts w:eastAsia="Calibri"/>
          <w:noProof/>
          <w:szCs w:val="24"/>
          <w:lang w:val="en-US"/>
        </w:rPr>
        <w:t xml:space="preserve"> = 32 cm</w:t>
      </w:r>
      <w:r w:rsidRPr="0091080D">
        <w:rPr>
          <w:rFonts w:eastAsia="Calibri"/>
          <w:noProof/>
          <w:szCs w:val="24"/>
          <w:vertAlign w:val="superscript"/>
          <w:lang w:val="en-US"/>
        </w:rPr>
        <w:t>-1</w:t>
      </w:r>
      <w:r w:rsidRPr="0091080D">
        <w:rPr>
          <w:rFonts w:eastAsia="Calibri"/>
          <w:noProof/>
          <w:szCs w:val="24"/>
          <w:lang w:val="en-US"/>
        </w:rPr>
        <w:t xml:space="preserve"> for the methylene group. Both the broadening of the bands of </w:t>
      </w:r>
      <w:r w:rsidRPr="0091080D">
        <w:rPr>
          <w:rFonts w:eastAsia="Calibri"/>
          <w:noProof/>
          <w:szCs w:val="24"/>
        </w:rPr>
        <w:t>СН</w:t>
      </w:r>
      <w:r w:rsidRPr="0091080D">
        <w:rPr>
          <w:rFonts w:eastAsia="Calibri"/>
          <w:noProof/>
          <w:szCs w:val="24"/>
          <w:lang w:val="en-US"/>
        </w:rPr>
        <w:t>-stretching vibrations and their "redshift" are a manifestation of intermolecular interactions of ethanol and the appearance of a medium and long-range order of the structure of cryocondensates</w:t>
      </w:r>
      <w:r w:rsidR="00C22049" w:rsidRPr="0091080D">
        <w:rPr>
          <w:rFonts w:eastAsia="Calibri"/>
          <w:noProof/>
          <w:szCs w:val="24"/>
          <w:lang w:val="en-US"/>
        </w:rPr>
        <w:t xml:space="preserve">. </w:t>
      </w:r>
    </w:p>
    <w:p w14:paraId="7E74A96A" w14:textId="0BB7152F" w:rsidR="00C22049" w:rsidRDefault="0091080D" w:rsidP="00C22049">
      <w:pPr>
        <w:spacing w:before="40" w:after="40" w:line="360" w:lineRule="auto"/>
        <w:ind w:firstLine="708"/>
        <w:rPr>
          <w:rFonts w:eastAsia="Calibri"/>
          <w:noProof/>
          <w:szCs w:val="24"/>
          <w:lang w:val="en-US"/>
        </w:rPr>
      </w:pPr>
      <w:r w:rsidRPr="0091080D">
        <w:rPr>
          <w:rFonts w:eastAsia="Calibri"/>
          <w:noProof/>
          <w:szCs w:val="24"/>
          <w:lang w:val="en-US"/>
        </w:rPr>
        <w:t>3. The interval 1200-1500 cm</w:t>
      </w:r>
      <w:r w:rsidRPr="0091080D">
        <w:rPr>
          <w:rFonts w:eastAsia="Calibri"/>
          <w:noProof/>
          <w:szCs w:val="24"/>
          <w:vertAlign w:val="superscript"/>
          <w:lang w:val="en-US"/>
        </w:rPr>
        <w:t>-1</w:t>
      </w:r>
      <w:r w:rsidRPr="0091080D">
        <w:rPr>
          <w:rFonts w:eastAsia="Calibri"/>
          <w:noProof/>
          <w:szCs w:val="24"/>
          <w:lang w:val="en-US"/>
        </w:rPr>
        <w:t xml:space="preserve"> includes the frequencies of various kinds of deformation vibrations. Figure 13 shows in more detail the characteristic vibration spectra of ethanol molecules in a nitrogen matrix (3% + 97%) (upper curve) in comparison with the IR spectrum of a film of cryocondensate of pure ethanol (lower curve) in the frequency range of bending (</w:t>
      </w:r>
      <w:r w:rsidRPr="0091080D">
        <w:rPr>
          <w:rFonts w:eastAsia="Calibri"/>
          <w:noProof/>
          <w:szCs w:val="24"/>
        </w:rPr>
        <w:t>δ</w:t>
      </w:r>
      <w:r w:rsidRPr="0091080D">
        <w:rPr>
          <w:rFonts w:eastAsia="Calibri"/>
          <w:noProof/>
          <w:szCs w:val="24"/>
          <w:lang w:val="en-US"/>
        </w:rPr>
        <w:t>) and fan-like (W ) fluctuations of ethanol, as well as combinations of these fluctuations</w:t>
      </w:r>
      <w:r w:rsidR="00C22049" w:rsidRPr="0091080D">
        <w:rPr>
          <w:rFonts w:eastAsia="Calibri"/>
          <w:noProof/>
          <w:szCs w:val="24"/>
          <w:lang w:val="en-US"/>
        </w:rPr>
        <w:t xml:space="preserve">.  </w:t>
      </w:r>
    </w:p>
    <w:p w14:paraId="09B451FE" w14:textId="77777777" w:rsidR="001F1C6E" w:rsidRDefault="001F1C6E" w:rsidP="00C22049">
      <w:pPr>
        <w:spacing w:before="40" w:after="40" w:line="360" w:lineRule="auto"/>
        <w:ind w:firstLine="708"/>
        <w:rPr>
          <w:rFonts w:eastAsia="Calibri"/>
          <w:noProof/>
          <w:szCs w:val="24"/>
          <w:lang w:val="en-US"/>
        </w:rPr>
      </w:pPr>
    </w:p>
    <w:p w14:paraId="13F0165B" w14:textId="77D0D957" w:rsidR="001F1C6E" w:rsidRPr="0091080D" w:rsidRDefault="001F1C6E" w:rsidP="001F1C6E">
      <w:pPr>
        <w:spacing w:before="40" w:after="40" w:line="360" w:lineRule="auto"/>
        <w:ind w:firstLine="0"/>
        <w:jc w:val="center"/>
        <w:rPr>
          <w:rFonts w:eastAsia="Calibri"/>
          <w:noProof/>
          <w:szCs w:val="24"/>
          <w:lang w:val="en-US"/>
        </w:rPr>
      </w:pPr>
      <w:r>
        <w:rPr>
          <w:noProof/>
        </w:rPr>
        <w:drawing>
          <wp:inline distT="0" distB="0" distL="0" distR="0" wp14:anchorId="31074D75" wp14:editId="64321AE5">
            <wp:extent cx="2828925" cy="1989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3706" cy="1992637"/>
                    </a:xfrm>
                    <a:prstGeom prst="rect">
                      <a:avLst/>
                    </a:prstGeom>
                    <a:noFill/>
                    <a:ln>
                      <a:noFill/>
                    </a:ln>
                  </pic:spPr>
                </pic:pic>
              </a:graphicData>
            </a:graphic>
          </wp:inline>
        </w:drawing>
      </w:r>
      <w:r>
        <w:rPr>
          <w:noProof/>
        </w:rPr>
        <w:drawing>
          <wp:inline distT="0" distB="0" distL="0" distR="0" wp14:anchorId="222EE627" wp14:editId="61F536B7">
            <wp:extent cx="2791914" cy="1980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418" cy="2037875"/>
                    </a:xfrm>
                    <a:prstGeom prst="rect">
                      <a:avLst/>
                    </a:prstGeom>
                    <a:noFill/>
                    <a:ln>
                      <a:noFill/>
                    </a:ln>
                  </pic:spPr>
                </pic:pic>
              </a:graphicData>
            </a:graphic>
          </wp:inline>
        </w:drawing>
      </w:r>
    </w:p>
    <w:p w14:paraId="78CC3B3A" w14:textId="77777777" w:rsidR="001F1C6E" w:rsidRDefault="001F1C6E" w:rsidP="00C22049">
      <w:pPr>
        <w:spacing w:before="40" w:after="40" w:line="360" w:lineRule="auto"/>
        <w:ind w:firstLine="0"/>
        <w:rPr>
          <w:rFonts w:eastAsia="Calibri"/>
          <w:noProof/>
          <w:szCs w:val="24"/>
          <w:lang w:val="en-US"/>
        </w:rPr>
      </w:pPr>
    </w:p>
    <w:p w14:paraId="4F27EF2D" w14:textId="40D0220D" w:rsidR="001F1C6E" w:rsidRDefault="001F1C6E" w:rsidP="001F1C6E">
      <w:pPr>
        <w:spacing w:before="40" w:after="40" w:line="360" w:lineRule="auto"/>
        <w:ind w:firstLine="0"/>
        <w:jc w:val="center"/>
        <w:rPr>
          <w:rFonts w:eastAsia="Calibri"/>
          <w:noProof/>
          <w:szCs w:val="24"/>
          <w:lang w:val="en-US"/>
        </w:rPr>
      </w:pPr>
      <w:r w:rsidRPr="0091080D">
        <w:rPr>
          <w:rFonts w:eastAsia="Calibri"/>
          <w:noProof/>
          <w:szCs w:val="24"/>
          <w:lang w:val="en-US"/>
        </w:rPr>
        <w:t>Figure 13 - Typical vibration frequencies of ethanol molecules in a nitrogen matrix (3% + 97%) and in a film of pure ethanol cryocondensate</w:t>
      </w:r>
    </w:p>
    <w:p w14:paraId="4D89F6DC" w14:textId="77777777" w:rsidR="001F1C6E" w:rsidRDefault="001F1C6E" w:rsidP="00C22049">
      <w:pPr>
        <w:spacing w:before="40" w:after="40" w:line="360" w:lineRule="auto"/>
        <w:ind w:firstLine="0"/>
        <w:rPr>
          <w:rFonts w:eastAsia="Calibri"/>
          <w:noProof/>
          <w:szCs w:val="24"/>
          <w:lang w:val="en-US"/>
        </w:rPr>
      </w:pPr>
    </w:p>
    <w:p w14:paraId="38D0BA28" w14:textId="4E092046" w:rsidR="00C22049" w:rsidRPr="00376837" w:rsidRDefault="0091080D" w:rsidP="00C22049">
      <w:pPr>
        <w:spacing w:before="40" w:after="40" w:line="360" w:lineRule="auto"/>
        <w:ind w:firstLine="0"/>
        <w:rPr>
          <w:rFonts w:eastAsia="Calibri"/>
          <w:noProof/>
          <w:szCs w:val="24"/>
          <w:lang w:val="en-US"/>
        </w:rPr>
      </w:pPr>
      <w:r w:rsidRPr="0091080D">
        <w:rPr>
          <w:rFonts w:eastAsia="Calibri"/>
          <w:noProof/>
          <w:szCs w:val="24"/>
          <w:lang w:val="en-US"/>
        </w:rPr>
        <w:t xml:space="preserve">As can be seen, the structure of the spectrum of a mixture of 3% ethanol with nitrogen is more complex than the spectrum of pure cryocondensate. Of the 9 characteristic peaks of the upper </w:t>
      </w:r>
      <w:r w:rsidRPr="0091080D">
        <w:rPr>
          <w:rFonts w:eastAsia="Calibri"/>
          <w:noProof/>
          <w:szCs w:val="24"/>
          <w:lang w:val="en-US"/>
        </w:rPr>
        <w:lastRenderedPageBreak/>
        <w:t xml:space="preserve">spectrum in the frequency range under consideration, only 5 characteristic absorption bands remain for a clean film. The band with an average frequency </w:t>
      </w:r>
      <w:r w:rsidRPr="0091080D">
        <w:rPr>
          <w:rFonts w:eastAsia="Calibri"/>
          <w:noProof/>
          <w:szCs w:val="24"/>
        </w:rPr>
        <w:t>ν</w:t>
      </w:r>
      <w:r w:rsidRPr="0091080D">
        <w:rPr>
          <w:rFonts w:eastAsia="Calibri"/>
          <w:noProof/>
          <w:szCs w:val="24"/>
          <w:lang w:val="en-US"/>
        </w:rPr>
        <w:t xml:space="preserve"> = 1493 cm</w:t>
      </w:r>
      <w:r w:rsidRPr="0091080D">
        <w:rPr>
          <w:rFonts w:eastAsia="Calibri"/>
          <w:noProof/>
          <w:szCs w:val="24"/>
          <w:vertAlign w:val="superscript"/>
          <w:lang w:val="en-US"/>
        </w:rPr>
        <w:t>-1</w:t>
      </w:r>
      <w:r w:rsidRPr="0091080D">
        <w:rPr>
          <w:rFonts w:eastAsia="Calibri"/>
          <w:noProof/>
          <w:szCs w:val="24"/>
          <w:lang w:val="en-US"/>
        </w:rPr>
        <w:t xml:space="preserve"> disappears, which corresponds to the bending vibration of the methylene group of the </w:t>
      </w:r>
      <w:r w:rsidRPr="0091080D">
        <w:rPr>
          <w:rFonts w:eastAsia="Calibri"/>
          <w:noProof/>
          <w:szCs w:val="24"/>
        </w:rPr>
        <w:t>δ</w:t>
      </w:r>
      <w:r w:rsidRPr="0091080D">
        <w:rPr>
          <w:rFonts w:eastAsia="Calibri"/>
          <w:noProof/>
          <w:szCs w:val="24"/>
          <w:lang w:val="en-US"/>
        </w:rPr>
        <w:t xml:space="preserve"> (CH</w:t>
      </w:r>
      <w:r w:rsidRPr="0091080D">
        <w:rPr>
          <w:rFonts w:eastAsia="Calibri"/>
          <w:noProof/>
          <w:szCs w:val="24"/>
          <w:vertAlign w:val="subscript"/>
          <w:lang w:val="en-US"/>
        </w:rPr>
        <w:t>2</w:t>
      </w:r>
      <w:r w:rsidRPr="0091080D">
        <w:rPr>
          <w:rFonts w:eastAsia="Calibri"/>
          <w:noProof/>
          <w:szCs w:val="24"/>
          <w:lang w:val="en-US"/>
        </w:rPr>
        <w:t xml:space="preserve">) anti-isomers. Two separated bands of seven-dimensional bending vibrations of the methyl group </w:t>
      </w:r>
      <w:r w:rsidRPr="0091080D">
        <w:rPr>
          <w:rFonts w:eastAsia="Calibri"/>
          <w:noProof/>
          <w:szCs w:val="24"/>
        </w:rPr>
        <w:t>δ</w:t>
      </w:r>
      <w:r w:rsidRPr="0091080D">
        <w:rPr>
          <w:rFonts w:eastAsia="Calibri"/>
          <w:noProof/>
          <w:szCs w:val="24"/>
          <w:lang w:val="en-US"/>
        </w:rPr>
        <w:t xml:space="preserve"> (CH) s with frequency centers of 1376 and 1395 cm</w:t>
      </w:r>
      <w:r w:rsidRPr="0091080D">
        <w:rPr>
          <w:rFonts w:eastAsia="Calibri"/>
          <w:noProof/>
          <w:szCs w:val="24"/>
          <w:vertAlign w:val="superscript"/>
          <w:lang w:val="en-US"/>
        </w:rPr>
        <w:t>-1</w:t>
      </w:r>
      <w:r w:rsidRPr="0091080D">
        <w:rPr>
          <w:rFonts w:eastAsia="Calibri"/>
          <w:noProof/>
          <w:szCs w:val="24"/>
          <w:lang w:val="en-US"/>
        </w:rPr>
        <w:t xml:space="preserve">, apparently in the process of broadening, form one band with a frequency of </w:t>
      </w:r>
      <w:r w:rsidRPr="0091080D">
        <w:rPr>
          <w:rFonts w:eastAsia="Calibri"/>
          <w:noProof/>
          <w:szCs w:val="24"/>
        </w:rPr>
        <w:t>ν</w:t>
      </w:r>
      <w:r w:rsidRPr="0091080D">
        <w:rPr>
          <w:rFonts w:eastAsia="Calibri"/>
          <w:noProof/>
          <w:szCs w:val="24"/>
          <w:lang w:val="en-US"/>
        </w:rPr>
        <w:t xml:space="preserve"> = 1376 cm</w:t>
      </w:r>
      <w:r w:rsidRPr="0091080D">
        <w:rPr>
          <w:rFonts w:eastAsia="Calibri"/>
          <w:noProof/>
          <w:szCs w:val="24"/>
          <w:vertAlign w:val="superscript"/>
          <w:lang w:val="en-US"/>
        </w:rPr>
        <w:t>-1</w:t>
      </w:r>
      <w:r w:rsidRPr="0091080D">
        <w:rPr>
          <w:rFonts w:eastAsia="Calibri"/>
          <w:noProof/>
          <w:szCs w:val="24"/>
          <w:lang w:val="en-US"/>
        </w:rPr>
        <w:t>. The same happens with two separated frequencies (1315 and 1342 cm</w:t>
      </w:r>
      <w:r w:rsidRPr="0091080D">
        <w:rPr>
          <w:rFonts w:eastAsia="Calibri"/>
          <w:noProof/>
          <w:szCs w:val="24"/>
          <w:vertAlign w:val="superscript"/>
          <w:lang w:val="en-US"/>
        </w:rPr>
        <w:t>-1</w:t>
      </w:r>
      <w:r w:rsidRPr="0091080D">
        <w:rPr>
          <w:rFonts w:eastAsia="Calibri"/>
          <w:noProof/>
          <w:szCs w:val="24"/>
          <w:lang w:val="en-US"/>
        </w:rPr>
        <w:t>) of a combination of bending vibrations along the bond (</w:t>
      </w:r>
      <w:r w:rsidRPr="0091080D">
        <w:rPr>
          <w:rFonts w:eastAsia="Calibri"/>
          <w:noProof/>
          <w:szCs w:val="24"/>
        </w:rPr>
        <w:t>СОН</w:t>
      </w:r>
      <w:r w:rsidRPr="0091080D">
        <w:rPr>
          <w:rFonts w:eastAsia="Calibri"/>
          <w:noProof/>
          <w:szCs w:val="24"/>
          <w:lang w:val="en-US"/>
        </w:rPr>
        <w:t>) and fan vibrations of the methylene group W (CH</w:t>
      </w:r>
      <w:r w:rsidRPr="0091080D">
        <w:rPr>
          <w:rFonts w:eastAsia="Calibri"/>
          <w:noProof/>
          <w:szCs w:val="24"/>
          <w:vertAlign w:val="subscript"/>
          <w:lang w:val="en-US"/>
        </w:rPr>
        <w:t>2</w:t>
      </w:r>
      <w:r w:rsidRPr="0091080D">
        <w:rPr>
          <w:rFonts w:eastAsia="Calibri"/>
          <w:noProof/>
          <w:szCs w:val="24"/>
          <w:lang w:val="en-US"/>
        </w:rPr>
        <w:t xml:space="preserve">), as a result of which one broad band is formed with a center at a frequency of </w:t>
      </w:r>
      <w:r w:rsidRPr="0091080D">
        <w:rPr>
          <w:rFonts w:eastAsia="Calibri"/>
          <w:noProof/>
          <w:szCs w:val="24"/>
        </w:rPr>
        <w:t>ν</w:t>
      </w:r>
      <w:r w:rsidRPr="0091080D">
        <w:rPr>
          <w:rFonts w:eastAsia="Calibri"/>
          <w:noProof/>
          <w:szCs w:val="24"/>
          <w:lang w:val="en-US"/>
        </w:rPr>
        <w:t xml:space="preserve"> = 1323 c</w:t>
      </w:r>
      <w:r>
        <w:rPr>
          <w:rFonts w:eastAsia="Calibri"/>
          <w:noProof/>
          <w:szCs w:val="24"/>
          <w:lang w:val="en-US"/>
        </w:rPr>
        <w:t>m</w:t>
      </w:r>
      <w:r w:rsidRPr="0091080D">
        <w:rPr>
          <w:rFonts w:eastAsia="Calibri"/>
          <w:noProof/>
          <w:szCs w:val="24"/>
          <w:vertAlign w:val="superscript"/>
          <w:lang w:val="en-US"/>
        </w:rPr>
        <w:t>-1</w:t>
      </w:r>
      <w:r w:rsidRPr="0091080D">
        <w:rPr>
          <w:rFonts w:eastAsia="Calibri"/>
          <w:noProof/>
          <w:szCs w:val="24"/>
          <w:lang w:val="en-US"/>
        </w:rPr>
        <w:t>.</w:t>
      </w:r>
      <w:r>
        <w:rPr>
          <w:rFonts w:eastAsia="Calibri"/>
          <w:noProof/>
          <w:szCs w:val="24"/>
          <w:lang w:val="en-US"/>
        </w:rPr>
        <w:t xml:space="preserve"> </w:t>
      </w:r>
      <w:r w:rsidR="00C22049" w:rsidRPr="000C454F">
        <w:rPr>
          <w:rFonts w:eastAsia="Calibri"/>
          <w:noProof/>
          <w:szCs w:val="24"/>
        </w:rPr>
        <w:t>Интересным</w:t>
      </w:r>
      <w:r w:rsidR="00C22049" w:rsidRPr="0091080D">
        <w:rPr>
          <w:rFonts w:eastAsia="Calibri"/>
          <w:noProof/>
          <w:szCs w:val="24"/>
        </w:rPr>
        <w:t xml:space="preserve"> </w:t>
      </w:r>
      <w:r w:rsidR="00C22049" w:rsidRPr="000C454F">
        <w:rPr>
          <w:rFonts w:eastAsia="Calibri"/>
          <w:noProof/>
          <w:szCs w:val="24"/>
        </w:rPr>
        <w:t>образом</w:t>
      </w:r>
      <w:r w:rsidR="00C22049" w:rsidRPr="0091080D">
        <w:rPr>
          <w:rFonts w:eastAsia="Calibri"/>
          <w:noProof/>
          <w:szCs w:val="24"/>
        </w:rPr>
        <w:t xml:space="preserve"> </w:t>
      </w:r>
      <w:r w:rsidR="00C22049" w:rsidRPr="000C454F">
        <w:rPr>
          <w:rFonts w:eastAsia="Calibri"/>
          <w:noProof/>
          <w:szCs w:val="24"/>
        </w:rPr>
        <w:t>ведет</w:t>
      </w:r>
      <w:r w:rsidR="00C22049" w:rsidRPr="0091080D">
        <w:rPr>
          <w:rFonts w:eastAsia="Calibri"/>
          <w:noProof/>
          <w:szCs w:val="24"/>
        </w:rPr>
        <w:t xml:space="preserve"> </w:t>
      </w:r>
      <w:r w:rsidR="00C22049" w:rsidRPr="000C454F">
        <w:rPr>
          <w:rFonts w:eastAsia="Calibri"/>
          <w:noProof/>
          <w:szCs w:val="24"/>
        </w:rPr>
        <w:t>себя</w:t>
      </w:r>
      <w:r w:rsidR="00C22049" w:rsidRPr="0091080D">
        <w:rPr>
          <w:rFonts w:eastAsia="Calibri"/>
          <w:noProof/>
          <w:szCs w:val="24"/>
        </w:rPr>
        <w:t xml:space="preserve"> </w:t>
      </w:r>
      <w:r w:rsidR="00C22049" w:rsidRPr="000C454F">
        <w:rPr>
          <w:rFonts w:eastAsia="Calibri"/>
          <w:noProof/>
          <w:szCs w:val="24"/>
        </w:rPr>
        <w:t>полоса</w:t>
      </w:r>
      <w:r w:rsidR="00C22049" w:rsidRPr="0091080D">
        <w:rPr>
          <w:rFonts w:eastAsia="Calibri"/>
          <w:noProof/>
          <w:szCs w:val="24"/>
        </w:rPr>
        <w:t xml:space="preserve"> </w:t>
      </w:r>
      <w:r w:rsidR="00C22049" w:rsidRPr="000C454F">
        <w:rPr>
          <w:rFonts w:eastAsia="Calibri"/>
          <w:noProof/>
          <w:szCs w:val="24"/>
        </w:rPr>
        <w:t>поглощения</w:t>
      </w:r>
      <w:r w:rsidR="00C22049" w:rsidRPr="0091080D">
        <w:rPr>
          <w:rFonts w:eastAsia="Calibri"/>
          <w:noProof/>
          <w:szCs w:val="24"/>
        </w:rPr>
        <w:t xml:space="preserve">, </w:t>
      </w:r>
      <w:r w:rsidR="00C22049" w:rsidRPr="000C454F">
        <w:rPr>
          <w:rFonts w:eastAsia="Calibri"/>
          <w:noProof/>
          <w:szCs w:val="24"/>
        </w:rPr>
        <w:t>соответствующая</w:t>
      </w:r>
      <w:r w:rsidR="00C22049" w:rsidRPr="0091080D">
        <w:rPr>
          <w:rFonts w:eastAsia="Calibri"/>
          <w:noProof/>
          <w:szCs w:val="24"/>
        </w:rPr>
        <w:t xml:space="preserve"> </w:t>
      </w:r>
      <w:r w:rsidR="00C22049" w:rsidRPr="000C454F">
        <w:rPr>
          <w:rFonts w:eastAsia="Calibri"/>
          <w:noProof/>
          <w:szCs w:val="24"/>
        </w:rPr>
        <w:t>деформационным</w:t>
      </w:r>
      <w:r w:rsidR="00C22049" w:rsidRPr="0091080D">
        <w:rPr>
          <w:rFonts w:eastAsia="Calibri"/>
          <w:noProof/>
          <w:szCs w:val="24"/>
        </w:rPr>
        <w:t xml:space="preserve"> </w:t>
      </w:r>
      <w:r w:rsidR="00C22049" w:rsidRPr="000C454F">
        <w:rPr>
          <w:rFonts w:eastAsia="Calibri"/>
          <w:noProof/>
          <w:szCs w:val="24"/>
        </w:rPr>
        <w:t>колебаниям</w:t>
      </w:r>
      <w:r w:rsidR="00C22049" w:rsidRPr="0091080D">
        <w:rPr>
          <w:rFonts w:eastAsia="Calibri"/>
          <w:noProof/>
          <w:szCs w:val="24"/>
        </w:rPr>
        <w:t xml:space="preserve"> </w:t>
      </w:r>
      <w:r w:rsidR="00C22049" w:rsidRPr="000C454F">
        <w:rPr>
          <w:rFonts w:eastAsia="Calibri"/>
          <w:noProof/>
          <w:szCs w:val="24"/>
        </w:rPr>
        <w:t>δ</w:t>
      </w:r>
      <w:r w:rsidR="00C22049" w:rsidRPr="0091080D">
        <w:rPr>
          <w:rFonts w:eastAsia="Calibri"/>
          <w:noProof/>
          <w:szCs w:val="24"/>
        </w:rPr>
        <w:t>(</w:t>
      </w:r>
      <w:r w:rsidR="00C22049" w:rsidRPr="000C454F">
        <w:rPr>
          <w:rFonts w:eastAsia="Calibri"/>
          <w:noProof/>
          <w:szCs w:val="24"/>
          <w:lang w:val="en-US"/>
        </w:rPr>
        <w:t>C</w:t>
      </w:r>
      <w:r w:rsidR="00C22049" w:rsidRPr="000C454F">
        <w:rPr>
          <w:rFonts w:eastAsia="Calibri"/>
          <w:noProof/>
          <w:szCs w:val="24"/>
        </w:rPr>
        <w:t>О</w:t>
      </w:r>
      <w:r w:rsidR="00C22049" w:rsidRPr="000C454F">
        <w:rPr>
          <w:rFonts w:eastAsia="Calibri"/>
          <w:noProof/>
          <w:szCs w:val="24"/>
          <w:lang w:val="en-US"/>
        </w:rPr>
        <w:t>H</w:t>
      </w:r>
      <w:r w:rsidR="00C22049" w:rsidRPr="0091080D">
        <w:rPr>
          <w:rFonts w:eastAsia="Calibri"/>
          <w:noProof/>
          <w:szCs w:val="24"/>
        </w:rPr>
        <w:t xml:space="preserve">) </w:t>
      </w:r>
      <w:r w:rsidR="00C22049" w:rsidRPr="000C454F">
        <w:rPr>
          <w:rFonts w:eastAsia="Calibri"/>
          <w:noProof/>
          <w:szCs w:val="24"/>
          <w:lang w:val="en-US"/>
        </w:rPr>
        <w:t>anti</w:t>
      </w:r>
      <w:r w:rsidR="00C22049" w:rsidRPr="0091080D">
        <w:rPr>
          <w:rFonts w:eastAsia="Calibri"/>
          <w:noProof/>
          <w:szCs w:val="24"/>
        </w:rPr>
        <w:t xml:space="preserve">- </w:t>
      </w:r>
      <w:r w:rsidR="00C22049" w:rsidRPr="000C454F">
        <w:rPr>
          <w:rFonts w:eastAsia="Calibri"/>
          <w:noProof/>
          <w:szCs w:val="24"/>
        </w:rPr>
        <w:t>и</w:t>
      </w:r>
      <w:r w:rsidR="00C22049" w:rsidRPr="0091080D">
        <w:rPr>
          <w:rFonts w:eastAsia="Calibri"/>
          <w:noProof/>
          <w:szCs w:val="24"/>
        </w:rPr>
        <w:t xml:space="preserve"> </w:t>
      </w:r>
      <w:r w:rsidR="00C22049" w:rsidRPr="000C454F">
        <w:rPr>
          <w:rFonts w:eastAsia="Calibri"/>
          <w:noProof/>
          <w:szCs w:val="24"/>
          <w:lang w:val="en-US"/>
        </w:rPr>
        <w:t>gauch</w:t>
      </w:r>
      <w:r w:rsidR="00C22049" w:rsidRPr="0091080D">
        <w:rPr>
          <w:rFonts w:eastAsia="Calibri"/>
          <w:noProof/>
          <w:szCs w:val="24"/>
        </w:rPr>
        <w:t xml:space="preserve"> </w:t>
      </w:r>
      <w:r w:rsidR="00C22049" w:rsidRPr="000C454F">
        <w:rPr>
          <w:rFonts w:eastAsia="Calibri"/>
          <w:noProof/>
          <w:szCs w:val="24"/>
        </w:rPr>
        <w:t>изомеров</w:t>
      </w:r>
      <w:r w:rsidR="00C22049" w:rsidRPr="0091080D">
        <w:rPr>
          <w:rFonts w:eastAsia="Calibri"/>
          <w:noProof/>
          <w:szCs w:val="24"/>
        </w:rPr>
        <w:t xml:space="preserve"> </w:t>
      </w:r>
      <w:r w:rsidR="00C22049" w:rsidRPr="000C454F">
        <w:rPr>
          <w:rFonts w:eastAsia="Calibri"/>
          <w:noProof/>
          <w:szCs w:val="24"/>
        </w:rPr>
        <w:t>с</w:t>
      </w:r>
      <w:r w:rsidR="00C22049" w:rsidRPr="0091080D">
        <w:rPr>
          <w:rFonts w:eastAsia="Calibri"/>
          <w:noProof/>
          <w:szCs w:val="24"/>
        </w:rPr>
        <w:t xml:space="preserve"> </w:t>
      </w:r>
      <w:r w:rsidR="00C22049" w:rsidRPr="000C454F">
        <w:rPr>
          <w:rFonts w:eastAsia="Calibri"/>
          <w:noProof/>
          <w:szCs w:val="24"/>
        </w:rPr>
        <w:t>частотами</w:t>
      </w:r>
      <w:r w:rsidR="00C22049" w:rsidRPr="0091080D">
        <w:rPr>
          <w:rFonts w:eastAsia="Calibri"/>
          <w:noProof/>
          <w:szCs w:val="24"/>
        </w:rPr>
        <w:t xml:space="preserve"> </w:t>
      </w:r>
      <w:r w:rsidR="00C22049" w:rsidRPr="000C454F">
        <w:rPr>
          <w:rFonts w:eastAsia="Calibri"/>
          <w:noProof/>
          <w:szCs w:val="24"/>
        </w:rPr>
        <w:t>на</w:t>
      </w:r>
      <w:r w:rsidR="00C22049" w:rsidRPr="0091080D">
        <w:rPr>
          <w:rFonts w:eastAsia="Calibri"/>
          <w:noProof/>
          <w:szCs w:val="24"/>
        </w:rPr>
        <w:t xml:space="preserve"> 1259 </w:t>
      </w:r>
      <w:r w:rsidR="00C22049" w:rsidRPr="000C454F">
        <w:rPr>
          <w:rFonts w:eastAsia="Calibri"/>
          <w:noProof/>
          <w:szCs w:val="24"/>
        </w:rPr>
        <w:t>и</w:t>
      </w:r>
      <w:r w:rsidR="00C22049" w:rsidRPr="0091080D">
        <w:rPr>
          <w:rFonts w:eastAsia="Calibri"/>
          <w:noProof/>
          <w:szCs w:val="24"/>
        </w:rPr>
        <w:t xml:space="preserve"> 1276 </w:t>
      </w:r>
      <w:r w:rsidR="00C22049" w:rsidRPr="000C454F">
        <w:rPr>
          <w:rFonts w:eastAsia="Calibri"/>
          <w:noProof/>
          <w:szCs w:val="24"/>
        </w:rPr>
        <w:t>см</w:t>
      </w:r>
      <w:r w:rsidR="00C22049" w:rsidRPr="0091080D">
        <w:rPr>
          <w:rFonts w:eastAsia="Calibri"/>
          <w:noProof/>
          <w:szCs w:val="24"/>
          <w:vertAlign w:val="superscript"/>
        </w:rPr>
        <w:t>-1</w:t>
      </w:r>
      <w:r w:rsidR="00C22049" w:rsidRPr="0091080D">
        <w:rPr>
          <w:rFonts w:eastAsia="Calibri"/>
          <w:noProof/>
          <w:szCs w:val="24"/>
        </w:rPr>
        <w:t xml:space="preserve">. </w:t>
      </w:r>
      <w:r w:rsidR="00376837" w:rsidRPr="00376837">
        <w:rPr>
          <w:rFonts w:eastAsia="Calibri"/>
          <w:noProof/>
          <w:szCs w:val="24"/>
          <w:lang w:val="en-US"/>
        </w:rPr>
        <w:t>The band corresponding to the vibration of the anti-isomer of ethanol (1259 cm</w:t>
      </w:r>
      <w:r w:rsidR="00376837" w:rsidRPr="00376837">
        <w:rPr>
          <w:rFonts w:eastAsia="Calibri"/>
          <w:noProof/>
          <w:szCs w:val="24"/>
          <w:vertAlign w:val="superscript"/>
          <w:lang w:val="en-US"/>
        </w:rPr>
        <w:t>-1</w:t>
      </w:r>
      <w:r w:rsidR="00376837" w:rsidRPr="00376837">
        <w:rPr>
          <w:rFonts w:eastAsia="Calibri"/>
          <w:noProof/>
          <w:szCs w:val="24"/>
          <w:lang w:val="en-US"/>
        </w:rPr>
        <w:t xml:space="preserve">) completely disappears, while the gauch-isomer fluctuation persists and becomes more pronounced. The nature of this phenomenon is, apparently, in the fact that the intermolecular formation of cyclic ethanol polyaggregates occurs along the </w:t>
      </w:r>
      <w:r w:rsidR="00376837" w:rsidRPr="00376837">
        <w:rPr>
          <w:rFonts w:eastAsia="Calibri"/>
          <w:noProof/>
          <w:szCs w:val="24"/>
        </w:rPr>
        <w:t>δ</w:t>
      </w:r>
      <w:r w:rsidR="00376837" w:rsidRPr="00376837">
        <w:rPr>
          <w:rFonts w:eastAsia="Calibri"/>
          <w:noProof/>
          <w:szCs w:val="24"/>
          <w:lang w:val="en-US"/>
        </w:rPr>
        <w:t xml:space="preserve"> (C</w:t>
      </w:r>
      <w:r w:rsidR="00376837" w:rsidRPr="00376837">
        <w:rPr>
          <w:rFonts w:eastAsia="Calibri"/>
          <w:noProof/>
          <w:szCs w:val="24"/>
        </w:rPr>
        <w:t>О</w:t>
      </w:r>
      <w:r w:rsidR="00376837" w:rsidRPr="00376837">
        <w:rPr>
          <w:rFonts w:eastAsia="Calibri"/>
          <w:noProof/>
          <w:szCs w:val="24"/>
          <w:lang w:val="en-US"/>
        </w:rPr>
        <w:t xml:space="preserve">H) -anti bond with the subsequent inhibition of this type of vibration. Thus, it can be assumed that the </w:t>
      </w:r>
      <w:r w:rsidR="00376837" w:rsidRPr="00376837">
        <w:rPr>
          <w:rFonts w:eastAsia="Calibri"/>
          <w:noProof/>
          <w:szCs w:val="24"/>
        </w:rPr>
        <w:t>δ</w:t>
      </w:r>
      <w:r w:rsidR="00376837" w:rsidRPr="00376837">
        <w:rPr>
          <w:rFonts w:eastAsia="Calibri"/>
          <w:noProof/>
          <w:szCs w:val="24"/>
          <w:lang w:val="en-US"/>
        </w:rPr>
        <w:t xml:space="preserve"> (COH) -gauch bond does not participate in the clustering of ethanol molecules.</w:t>
      </w:r>
    </w:p>
    <w:p w14:paraId="3A827323" w14:textId="6B9B11CE" w:rsidR="00C22049" w:rsidRPr="00376837" w:rsidRDefault="00376837" w:rsidP="00C22049">
      <w:pPr>
        <w:spacing w:before="40" w:after="40" w:line="360" w:lineRule="auto"/>
        <w:ind w:firstLine="708"/>
        <w:rPr>
          <w:rFonts w:eastAsia="Calibri"/>
          <w:noProof/>
          <w:szCs w:val="24"/>
          <w:lang w:val="en-US"/>
        </w:rPr>
      </w:pPr>
      <w:r w:rsidRPr="00376837">
        <w:rPr>
          <w:rFonts w:eastAsia="Calibri"/>
          <w:noProof/>
          <w:szCs w:val="24"/>
          <w:lang w:val="en-US"/>
        </w:rPr>
        <w:t>As noted above, one of the most striking differences between the spectra under consideration is the absorption band at a frequency of 1259 cm</w:t>
      </w:r>
      <w:r w:rsidRPr="00376837">
        <w:rPr>
          <w:rFonts w:eastAsia="Calibri"/>
          <w:noProof/>
          <w:szCs w:val="24"/>
          <w:vertAlign w:val="superscript"/>
          <w:lang w:val="en-US"/>
        </w:rPr>
        <w:t>–1</w:t>
      </w:r>
      <w:r w:rsidRPr="00376837">
        <w:rPr>
          <w:rFonts w:eastAsia="Calibri"/>
          <w:noProof/>
          <w:szCs w:val="24"/>
          <w:lang w:val="en-US"/>
        </w:rPr>
        <w:t xml:space="preserve">. In accordance with [45], it characterizes the bending vibration </w:t>
      </w:r>
      <w:r w:rsidRPr="00376837">
        <w:rPr>
          <w:rFonts w:eastAsia="Calibri"/>
          <w:noProof/>
          <w:szCs w:val="24"/>
        </w:rPr>
        <w:t>δ</w:t>
      </w:r>
      <w:r w:rsidRPr="00376837">
        <w:rPr>
          <w:rFonts w:eastAsia="Calibri"/>
          <w:noProof/>
          <w:szCs w:val="24"/>
          <w:lang w:val="en-US"/>
        </w:rPr>
        <w:t xml:space="preserve"> (COH). As can be seen, this band is completely absent in the spectrum of pure ethanol cryocondensate. Taking into account the tendency of ethanol molecules to cyclic in the formation of aggregates, this band should disappear for aggregates larger than dimers, since during the formation of cyclic aggregates the vibrational degree of freedom of the O - H bond will become impossible due to its inclusion in the process of cyclic cluster formation. This assumption is confirmed by the data presented in [45]. Thus, this band can be attributed to the presence of ethanol monomers and dimers in the nitrogen matrix. In addition, this band also has two components (anti -1259 cm</w:t>
      </w:r>
      <w:r w:rsidRPr="00376837">
        <w:rPr>
          <w:rFonts w:eastAsia="Calibri"/>
          <w:noProof/>
          <w:szCs w:val="24"/>
          <w:vertAlign w:val="superscript"/>
          <w:lang w:val="en-US"/>
        </w:rPr>
        <w:t>-1</w:t>
      </w:r>
      <w:r w:rsidRPr="00376837">
        <w:rPr>
          <w:rFonts w:eastAsia="Calibri"/>
          <w:noProof/>
          <w:szCs w:val="24"/>
          <w:lang w:val="en-US"/>
        </w:rPr>
        <w:t xml:space="preserve"> and gauche -1256 cm</w:t>
      </w:r>
      <w:r w:rsidRPr="00376837">
        <w:rPr>
          <w:rFonts w:eastAsia="Calibri"/>
          <w:noProof/>
          <w:szCs w:val="24"/>
          <w:vertAlign w:val="superscript"/>
          <w:lang w:val="en-US"/>
        </w:rPr>
        <w:t>-1</w:t>
      </w:r>
      <w:r w:rsidRPr="00376837">
        <w:rPr>
          <w:rFonts w:eastAsia="Calibri"/>
          <w:noProof/>
          <w:szCs w:val="24"/>
          <w:lang w:val="en-US"/>
        </w:rPr>
        <w:t>), which are a manifestation of the conformity of the structure of the ethanol molecule.</w:t>
      </w:r>
      <w:r w:rsidR="00C22049" w:rsidRPr="00376837">
        <w:rPr>
          <w:rFonts w:eastAsia="Calibri"/>
          <w:noProof/>
          <w:szCs w:val="24"/>
          <w:lang w:val="en-US"/>
        </w:rPr>
        <w:t xml:space="preserve"> </w:t>
      </w:r>
    </w:p>
    <w:p w14:paraId="3987E10E" w14:textId="296648D6" w:rsidR="00C22049" w:rsidRPr="00376837" w:rsidRDefault="00376837" w:rsidP="00C22049">
      <w:pPr>
        <w:spacing w:before="40" w:after="40" w:line="360" w:lineRule="auto"/>
        <w:ind w:firstLine="708"/>
        <w:rPr>
          <w:rFonts w:eastAsia="Calibri"/>
          <w:noProof/>
          <w:szCs w:val="24"/>
          <w:lang w:val="en-US"/>
        </w:rPr>
      </w:pPr>
      <w:r w:rsidRPr="00376837">
        <w:rPr>
          <w:rFonts w:eastAsia="Calibri"/>
          <w:noProof/>
          <w:szCs w:val="24"/>
          <w:lang w:val="en-US"/>
        </w:rPr>
        <w:t>4. The frequency interval 1000-1120 cm</w:t>
      </w:r>
      <w:r w:rsidRPr="00376837">
        <w:rPr>
          <w:rFonts w:eastAsia="Calibri"/>
          <w:noProof/>
          <w:szCs w:val="24"/>
          <w:vertAlign w:val="superscript"/>
          <w:lang w:val="en-US"/>
        </w:rPr>
        <w:t>-1</w:t>
      </w:r>
      <w:r w:rsidRPr="00376837">
        <w:rPr>
          <w:rFonts w:eastAsia="Calibri"/>
          <w:noProof/>
          <w:szCs w:val="24"/>
          <w:lang w:val="en-US"/>
        </w:rPr>
        <w:t xml:space="preserve"> is shown in Fig. 14 by a system of absorption bands related to combinations of stretching </w:t>
      </w:r>
      <w:r w:rsidRPr="00376837">
        <w:rPr>
          <w:rFonts w:eastAsia="Calibri"/>
          <w:noProof/>
          <w:szCs w:val="24"/>
        </w:rPr>
        <w:t>ν</w:t>
      </w:r>
      <w:r w:rsidRPr="00376837">
        <w:rPr>
          <w:rFonts w:eastAsia="Calibri"/>
          <w:noProof/>
          <w:szCs w:val="24"/>
          <w:lang w:val="en-US"/>
        </w:rPr>
        <w:t xml:space="preserve"> (</w:t>
      </w:r>
      <w:r w:rsidRPr="00376837">
        <w:rPr>
          <w:rFonts w:eastAsia="Calibri"/>
          <w:noProof/>
          <w:szCs w:val="24"/>
        </w:rPr>
        <w:t>ССО</w:t>
      </w:r>
      <w:r w:rsidRPr="00376837">
        <w:rPr>
          <w:rFonts w:eastAsia="Calibri"/>
          <w:noProof/>
          <w:szCs w:val="24"/>
          <w:lang w:val="en-US"/>
        </w:rPr>
        <w:t>) vibrations with rotational vibrations of the methyl r (CH</w:t>
      </w:r>
      <w:r w:rsidRPr="00376837">
        <w:rPr>
          <w:rFonts w:eastAsia="Calibri"/>
          <w:noProof/>
          <w:szCs w:val="24"/>
          <w:vertAlign w:val="subscript"/>
          <w:lang w:val="en-US"/>
        </w:rPr>
        <w:t>3</w:t>
      </w:r>
      <w:r w:rsidRPr="00376837">
        <w:rPr>
          <w:rFonts w:eastAsia="Calibri"/>
          <w:noProof/>
          <w:szCs w:val="24"/>
          <w:lang w:val="en-US"/>
        </w:rPr>
        <w:t>) and methylene r (CH</w:t>
      </w:r>
      <w:r w:rsidRPr="00376837">
        <w:rPr>
          <w:rFonts w:eastAsia="Calibri"/>
          <w:noProof/>
          <w:szCs w:val="24"/>
          <w:vertAlign w:val="subscript"/>
          <w:lang w:val="en-US"/>
        </w:rPr>
        <w:t>2</w:t>
      </w:r>
      <w:r w:rsidRPr="00376837">
        <w:rPr>
          <w:rFonts w:eastAsia="Calibri"/>
          <w:noProof/>
          <w:szCs w:val="24"/>
          <w:lang w:val="en-US"/>
        </w:rPr>
        <w:t xml:space="preserve">) groups and bending vibrations of the </w:t>
      </w:r>
      <w:r w:rsidRPr="00376837">
        <w:rPr>
          <w:rFonts w:eastAsia="Calibri"/>
          <w:noProof/>
          <w:szCs w:val="24"/>
        </w:rPr>
        <w:t>δ</w:t>
      </w:r>
      <w:r w:rsidRPr="00376837">
        <w:rPr>
          <w:rFonts w:eastAsia="Calibri"/>
          <w:noProof/>
          <w:szCs w:val="24"/>
          <w:lang w:val="en-US"/>
        </w:rPr>
        <w:t xml:space="preserve"> (OH) bond ... As can be seen, for a mixture of ethanol and nitrogen, the absorption spectrum has a more complex structure than that of pure ethanol cryocondensate. The spectrum of the 3% ethanol-nitrogen mixture has three broad, pronounced absorption peaks in the range under consideration, as well as a sharp and narrow absorption band at a frequency of </w:t>
      </w:r>
      <w:r w:rsidRPr="00376837">
        <w:rPr>
          <w:rFonts w:eastAsia="Calibri"/>
          <w:noProof/>
          <w:szCs w:val="24"/>
        </w:rPr>
        <w:t>ν</w:t>
      </w:r>
      <w:r w:rsidRPr="00376837">
        <w:rPr>
          <w:rFonts w:eastAsia="Calibri"/>
          <w:noProof/>
          <w:szCs w:val="24"/>
          <w:lang w:val="en-US"/>
        </w:rPr>
        <w:t xml:space="preserve"> = 1095 cm</w:t>
      </w:r>
      <w:r w:rsidRPr="00376837">
        <w:rPr>
          <w:rFonts w:eastAsia="Calibri"/>
          <w:noProof/>
          <w:szCs w:val="24"/>
          <w:vertAlign w:val="superscript"/>
          <w:lang w:val="en-US"/>
        </w:rPr>
        <w:t>-1</w:t>
      </w:r>
      <w:r w:rsidRPr="00376837">
        <w:rPr>
          <w:rFonts w:eastAsia="Calibri"/>
          <w:noProof/>
          <w:szCs w:val="24"/>
          <w:lang w:val="en-US"/>
        </w:rPr>
        <w:t xml:space="preserve">. Based on the analysis </w:t>
      </w:r>
      <w:r w:rsidRPr="00376837">
        <w:rPr>
          <w:rFonts w:eastAsia="Calibri"/>
          <w:noProof/>
          <w:szCs w:val="24"/>
          <w:lang w:val="en-US"/>
        </w:rPr>
        <w:lastRenderedPageBreak/>
        <w:t>presented in [38,41,43,46], it is possible with sufficient confidence to determine the following nature of these fluctuations</w:t>
      </w:r>
      <w:r w:rsidR="00C22049" w:rsidRPr="00376837">
        <w:rPr>
          <w:rFonts w:eastAsia="Calibri"/>
          <w:noProof/>
          <w:szCs w:val="24"/>
          <w:lang w:val="en-US"/>
        </w:rPr>
        <w:t>.</w:t>
      </w:r>
    </w:p>
    <w:p w14:paraId="2CD199AC" w14:textId="04D4A3C9" w:rsidR="00C22049" w:rsidRPr="000C454F" w:rsidRDefault="00533F76" w:rsidP="00C22049">
      <w:pPr>
        <w:spacing w:before="40" w:after="40" w:line="360" w:lineRule="auto"/>
        <w:ind w:firstLine="0"/>
        <w:rPr>
          <w:rFonts w:eastAsia="Calibri"/>
          <w:noProof/>
          <w:szCs w:val="24"/>
        </w:rPr>
      </w:pPr>
      <w:r>
        <w:rPr>
          <w:noProof/>
        </w:rPr>
        <w:drawing>
          <wp:inline distT="0" distB="0" distL="0" distR="0" wp14:anchorId="37DCD6ED" wp14:editId="6FB03C7E">
            <wp:extent cx="6031230" cy="4233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1230" cy="4233545"/>
                    </a:xfrm>
                    <a:prstGeom prst="rect">
                      <a:avLst/>
                    </a:prstGeom>
                    <a:noFill/>
                    <a:ln>
                      <a:noFill/>
                    </a:ln>
                  </pic:spPr>
                </pic:pic>
              </a:graphicData>
            </a:graphic>
          </wp:inline>
        </w:drawing>
      </w:r>
    </w:p>
    <w:p w14:paraId="487BCD6E" w14:textId="746CCF62" w:rsidR="00C22049" w:rsidRDefault="00533F76" w:rsidP="001F1C6E">
      <w:pPr>
        <w:spacing w:before="40" w:after="40" w:line="360" w:lineRule="auto"/>
        <w:ind w:firstLine="708"/>
        <w:jc w:val="center"/>
        <w:rPr>
          <w:rFonts w:eastAsia="Calibri"/>
          <w:noProof/>
          <w:szCs w:val="24"/>
          <w:lang w:val="en-US"/>
        </w:rPr>
      </w:pPr>
      <w:r w:rsidRPr="00533F76">
        <w:rPr>
          <w:rFonts w:eastAsia="Calibri"/>
          <w:noProof/>
          <w:szCs w:val="24"/>
          <w:lang w:val="en-US"/>
        </w:rPr>
        <w:t xml:space="preserve">Figure 14 - Absorption spectra of a film of a mixture of 3% ethanol-nitrogen and pure ethanol in the frequency range of combinations of stretching </w:t>
      </w:r>
      <w:r w:rsidRPr="00533F76">
        <w:rPr>
          <w:rFonts w:eastAsia="Calibri"/>
          <w:noProof/>
          <w:szCs w:val="24"/>
        </w:rPr>
        <w:t>ν</w:t>
      </w:r>
      <w:r w:rsidRPr="00533F76">
        <w:rPr>
          <w:rFonts w:eastAsia="Calibri"/>
          <w:noProof/>
          <w:szCs w:val="24"/>
          <w:lang w:val="en-US"/>
        </w:rPr>
        <w:t xml:space="preserve"> (</w:t>
      </w:r>
      <w:r w:rsidRPr="00533F76">
        <w:rPr>
          <w:rFonts w:eastAsia="Calibri"/>
          <w:noProof/>
          <w:szCs w:val="24"/>
        </w:rPr>
        <w:t>ССО</w:t>
      </w:r>
      <w:r w:rsidRPr="00533F76">
        <w:rPr>
          <w:rFonts w:eastAsia="Calibri"/>
          <w:noProof/>
          <w:szCs w:val="24"/>
          <w:lang w:val="en-US"/>
        </w:rPr>
        <w:t xml:space="preserve">) vibrations with rotational vibrations of the methyl r (CH3) and methylene r (CH2) groups, as well as deformation vibrations of the </w:t>
      </w:r>
      <w:r w:rsidRPr="00533F76">
        <w:rPr>
          <w:rFonts w:eastAsia="Calibri"/>
          <w:noProof/>
          <w:szCs w:val="24"/>
        </w:rPr>
        <w:t>δ</w:t>
      </w:r>
      <w:r w:rsidRPr="00533F76">
        <w:rPr>
          <w:rFonts w:eastAsia="Calibri"/>
          <w:noProof/>
          <w:szCs w:val="24"/>
          <w:lang w:val="en-US"/>
        </w:rPr>
        <w:t xml:space="preserve"> (OH) bond</w:t>
      </w:r>
    </w:p>
    <w:p w14:paraId="0D5CDAA4" w14:textId="77777777" w:rsidR="00533F76" w:rsidRPr="00533F76" w:rsidRDefault="00533F76" w:rsidP="00C22049">
      <w:pPr>
        <w:spacing w:before="40" w:after="40" w:line="360" w:lineRule="auto"/>
        <w:ind w:firstLine="708"/>
        <w:rPr>
          <w:rFonts w:eastAsia="Calibri"/>
          <w:noProof/>
          <w:szCs w:val="24"/>
          <w:lang w:val="en-US"/>
        </w:rPr>
      </w:pPr>
    </w:p>
    <w:p w14:paraId="0630A59E" w14:textId="4B0974DB" w:rsidR="00533F76" w:rsidRDefault="00533F76" w:rsidP="00C22049">
      <w:pPr>
        <w:spacing w:before="40" w:after="40" w:line="360" w:lineRule="auto"/>
        <w:ind w:firstLine="708"/>
        <w:rPr>
          <w:rFonts w:eastAsia="Calibri"/>
          <w:noProof/>
          <w:szCs w:val="24"/>
          <w:lang w:val="en-US"/>
        </w:rPr>
      </w:pPr>
      <w:r w:rsidRPr="00533F76">
        <w:rPr>
          <w:rFonts w:eastAsia="Calibri"/>
          <w:noProof/>
          <w:szCs w:val="24"/>
          <w:lang w:val="en-US"/>
        </w:rPr>
        <w:t>The band with the absorption maximum at ν = 1028 cm</w:t>
      </w:r>
      <w:r w:rsidRPr="00533F76">
        <w:rPr>
          <w:rFonts w:eastAsia="Calibri"/>
          <w:noProof/>
          <w:szCs w:val="24"/>
          <w:vertAlign w:val="superscript"/>
          <w:lang w:val="en-US"/>
        </w:rPr>
        <w:t>-1</w:t>
      </w:r>
      <w:r w:rsidRPr="00533F76">
        <w:rPr>
          <w:rFonts w:eastAsia="Calibri"/>
          <w:noProof/>
          <w:szCs w:val="24"/>
          <w:lang w:val="en-US"/>
        </w:rPr>
        <w:t xml:space="preserve"> corresponds to a combination of stretching vibrations ν (CCO) with rotational vibrations of the methyl group r (CH</w:t>
      </w:r>
      <w:r w:rsidRPr="00533F76">
        <w:rPr>
          <w:rFonts w:eastAsia="Calibri"/>
          <w:noProof/>
          <w:szCs w:val="24"/>
          <w:vertAlign w:val="subscript"/>
          <w:lang w:val="en-US"/>
        </w:rPr>
        <w:t>3</w:t>
      </w:r>
      <w:r w:rsidRPr="00533F76">
        <w:rPr>
          <w:rFonts w:eastAsia="Calibri"/>
          <w:noProof/>
          <w:szCs w:val="24"/>
          <w:lang w:val="en-US"/>
        </w:rPr>
        <w:t>). For the case of a pure ethanol film, this band significantly broadens with a simultaneous center shift to ν = 1028 cm</w:t>
      </w:r>
      <w:r w:rsidRPr="00533F76">
        <w:rPr>
          <w:rFonts w:eastAsia="Calibri"/>
          <w:noProof/>
          <w:szCs w:val="24"/>
          <w:vertAlign w:val="superscript"/>
          <w:lang w:val="en-US"/>
        </w:rPr>
        <w:t>–1</w:t>
      </w:r>
      <w:r w:rsidRPr="00533F76">
        <w:rPr>
          <w:rFonts w:eastAsia="Calibri"/>
          <w:noProof/>
          <w:szCs w:val="24"/>
          <w:lang w:val="en-US"/>
        </w:rPr>
        <w:t>. Both are a consequence of the interaction of the ethanol molecule with the internal field of the lattice. A wide and pronounced peak centered at ν = 1055 cm</w:t>
      </w:r>
      <w:r w:rsidRPr="00533F76">
        <w:rPr>
          <w:rFonts w:eastAsia="Calibri"/>
          <w:noProof/>
          <w:szCs w:val="24"/>
          <w:vertAlign w:val="superscript"/>
          <w:lang w:val="en-US"/>
        </w:rPr>
        <w:t>-1</w:t>
      </w:r>
      <w:r w:rsidRPr="00533F76">
        <w:rPr>
          <w:rFonts w:eastAsia="Calibri"/>
          <w:noProof/>
          <w:szCs w:val="24"/>
          <w:lang w:val="en-US"/>
        </w:rPr>
        <w:t xml:space="preserve"> is associated with a combination of stretching ν (CCO) vibrations with bending vibrations of the δ (COH) bond. In this case, these fluctuations refer to the gauche conformals of ethanol. Taking into account the tendency to cyclic clustering of ethanol molecules, it becomes clear that the amplitude of this vibration decreases with an increase in the concentration of ethanol in the nitrogen matrix and that this band disappears completely in pure samples. This refers to the participation of the </w:t>
      </w:r>
      <w:r>
        <w:rPr>
          <w:rFonts w:eastAsia="Calibri"/>
          <w:noProof/>
          <w:szCs w:val="24"/>
          <w:lang w:val="en-US"/>
        </w:rPr>
        <w:t>COH</w:t>
      </w:r>
      <w:r w:rsidRPr="00533F76">
        <w:rPr>
          <w:rFonts w:eastAsia="Calibri"/>
          <w:noProof/>
          <w:szCs w:val="24"/>
          <w:lang w:val="en-US"/>
        </w:rPr>
        <w:t>-bond in the formation of cyclic clusters and the "inhibition" of this type of oscillation.</w:t>
      </w:r>
    </w:p>
    <w:p w14:paraId="10D37B76" w14:textId="06B3B1A2" w:rsidR="00C22049" w:rsidRPr="00533F76" w:rsidRDefault="00533F76" w:rsidP="00C22049">
      <w:pPr>
        <w:spacing w:before="40" w:after="40" w:line="360" w:lineRule="auto"/>
        <w:ind w:firstLine="708"/>
        <w:rPr>
          <w:rFonts w:eastAsia="Calibri"/>
          <w:noProof/>
          <w:szCs w:val="24"/>
          <w:lang w:val="en-US"/>
        </w:rPr>
      </w:pPr>
      <w:r w:rsidRPr="00533F76">
        <w:rPr>
          <w:rFonts w:eastAsia="Calibri"/>
          <w:noProof/>
          <w:szCs w:val="24"/>
          <w:lang w:val="en-US"/>
        </w:rPr>
        <w:lastRenderedPageBreak/>
        <w:t xml:space="preserve">The band centered at </w:t>
      </w:r>
      <w:r w:rsidRPr="00533F76">
        <w:rPr>
          <w:rFonts w:eastAsia="Calibri"/>
          <w:noProof/>
          <w:szCs w:val="24"/>
        </w:rPr>
        <w:t>ν</w:t>
      </w:r>
      <w:r w:rsidRPr="00533F76">
        <w:rPr>
          <w:rFonts w:eastAsia="Calibri"/>
          <w:noProof/>
          <w:szCs w:val="24"/>
          <w:lang w:val="en-US"/>
        </w:rPr>
        <w:t xml:space="preserve"> = 1090 cm</w:t>
      </w:r>
      <w:r w:rsidRPr="00533F76">
        <w:rPr>
          <w:rFonts w:eastAsia="Calibri"/>
          <w:noProof/>
          <w:szCs w:val="24"/>
          <w:vertAlign w:val="superscript"/>
          <w:lang w:val="en-US"/>
        </w:rPr>
        <w:t>-1</w:t>
      </w:r>
      <w:r w:rsidRPr="00533F76">
        <w:rPr>
          <w:rFonts w:eastAsia="Calibri"/>
          <w:noProof/>
          <w:szCs w:val="24"/>
          <w:lang w:val="en-US"/>
        </w:rPr>
        <w:t xml:space="preserve"> refers to the combination of stretching vibrations </w:t>
      </w:r>
      <w:r w:rsidRPr="00533F76">
        <w:rPr>
          <w:rFonts w:eastAsia="Calibri"/>
          <w:noProof/>
          <w:szCs w:val="24"/>
        </w:rPr>
        <w:t>ν</w:t>
      </w:r>
      <w:r w:rsidRPr="00533F76">
        <w:rPr>
          <w:rFonts w:eastAsia="Calibri"/>
          <w:noProof/>
          <w:szCs w:val="24"/>
          <w:lang w:val="en-US"/>
        </w:rPr>
        <w:t xml:space="preserve"> (CCO) with rotational vibrations of the methyl group r (CH</w:t>
      </w:r>
      <w:r w:rsidRPr="00533F76">
        <w:rPr>
          <w:rFonts w:eastAsia="Calibri"/>
          <w:noProof/>
          <w:szCs w:val="24"/>
          <w:vertAlign w:val="subscript"/>
          <w:lang w:val="en-US"/>
        </w:rPr>
        <w:t>3</w:t>
      </w:r>
      <w:r w:rsidRPr="00533F76">
        <w:rPr>
          <w:rFonts w:eastAsia="Calibri"/>
          <w:noProof/>
          <w:szCs w:val="24"/>
          <w:lang w:val="en-US"/>
        </w:rPr>
        <w:t>). It has two characteristic peaks related to dimers - anti (</w:t>
      </w:r>
      <w:r w:rsidRPr="00533F76">
        <w:rPr>
          <w:rFonts w:eastAsia="Calibri"/>
          <w:noProof/>
          <w:szCs w:val="24"/>
        </w:rPr>
        <w:t>ν</w:t>
      </w:r>
      <w:r w:rsidRPr="00533F76">
        <w:rPr>
          <w:rFonts w:eastAsia="Calibri"/>
          <w:noProof/>
          <w:szCs w:val="24"/>
          <w:lang w:val="en-US"/>
        </w:rPr>
        <w:t xml:space="preserve"> = 1090 cm</w:t>
      </w:r>
      <w:r w:rsidRPr="00533F76">
        <w:rPr>
          <w:rFonts w:eastAsia="Calibri"/>
          <w:noProof/>
          <w:szCs w:val="24"/>
          <w:vertAlign w:val="superscript"/>
          <w:lang w:val="en-US"/>
        </w:rPr>
        <w:t>-1</w:t>
      </w:r>
      <w:r w:rsidRPr="00533F76">
        <w:rPr>
          <w:rFonts w:eastAsia="Calibri"/>
          <w:noProof/>
          <w:szCs w:val="24"/>
          <w:lang w:val="en-US"/>
        </w:rPr>
        <w:t>) and monomers –anti (</w:t>
      </w:r>
      <w:r w:rsidRPr="00533F76">
        <w:rPr>
          <w:rFonts w:eastAsia="Calibri"/>
          <w:noProof/>
          <w:szCs w:val="24"/>
        </w:rPr>
        <w:t>ν</w:t>
      </w:r>
      <w:r w:rsidRPr="00533F76">
        <w:rPr>
          <w:rFonts w:eastAsia="Calibri"/>
          <w:noProof/>
          <w:szCs w:val="24"/>
          <w:lang w:val="en-US"/>
        </w:rPr>
        <w:t xml:space="preserve"> = 1095 cm</w:t>
      </w:r>
      <w:r w:rsidRPr="00533F76">
        <w:rPr>
          <w:rFonts w:eastAsia="Calibri"/>
          <w:noProof/>
          <w:szCs w:val="24"/>
          <w:vertAlign w:val="superscript"/>
          <w:lang w:val="en-US"/>
        </w:rPr>
        <w:t>-1</w:t>
      </w:r>
      <w:r w:rsidRPr="00533F76">
        <w:rPr>
          <w:rFonts w:eastAsia="Calibri"/>
          <w:noProof/>
          <w:szCs w:val="24"/>
          <w:lang w:val="en-US"/>
        </w:rPr>
        <w:t>). It can be seen that at a given concentration, the fraction of ethanol monomers in the nitrogen matrix is significant.</w:t>
      </w:r>
      <w:r w:rsidR="00C22049" w:rsidRPr="00533F76">
        <w:rPr>
          <w:rFonts w:eastAsia="Calibri"/>
          <w:noProof/>
          <w:szCs w:val="24"/>
          <w:lang w:val="en-US"/>
        </w:rPr>
        <w:t xml:space="preserve"> </w:t>
      </w:r>
    </w:p>
    <w:tbl>
      <w:tblPr>
        <w:tblpPr w:leftFromText="180" w:rightFromText="180" w:vertAnchor="text" w:tblpX="216"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392"/>
        <w:gridCol w:w="3969"/>
      </w:tblGrid>
      <w:tr w:rsidR="00C22049" w:rsidRPr="009F346F" w14:paraId="1F32B0EA" w14:textId="77777777" w:rsidTr="00306D10">
        <w:trPr>
          <w:cantSplit/>
          <w:trHeight w:val="10025"/>
        </w:trPr>
        <w:tc>
          <w:tcPr>
            <w:tcW w:w="392" w:type="dxa"/>
            <w:textDirection w:val="btLr"/>
          </w:tcPr>
          <w:p w14:paraId="1C340847" w14:textId="3723921A" w:rsidR="00C22049" w:rsidRPr="00533F76" w:rsidRDefault="00533F76" w:rsidP="00306D10">
            <w:pPr>
              <w:spacing w:after="200" w:line="360" w:lineRule="auto"/>
              <w:ind w:firstLine="0"/>
              <w:jc w:val="center"/>
              <w:rPr>
                <w:bCs/>
                <w:szCs w:val="24"/>
                <w:lang w:val="en-GB" w:eastAsia="en-US"/>
              </w:rPr>
            </w:pPr>
            <w:r>
              <w:rPr>
                <w:bCs/>
                <w:szCs w:val="24"/>
                <w:lang w:val="en-GB" w:eastAsia="en-US"/>
              </w:rPr>
              <w:t xml:space="preserve">Reflectivity, </w:t>
            </w:r>
            <w:proofErr w:type="spellStart"/>
            <w:r>
              <w:rPr>
                <w:bCs/>
                <w:szCs w:val="24"/>
                <w:lang w:val="en-GB" w:eastAsia="en-US"/>
              </w:rPr>
              <w:t>arb.un</w:t>
            </w:r>
            <w:proofErr w:type="spellEnd"/>
            <w:r>
              <w:rPr>
                <w:bCs/>
                <w:szCs w:val="24"/>
                <w:lang w:val="en-GB" w:eastAsia="en-US"/>
              </w:rPr>
              <w:t>.</w:t>
            </w:r>
          </w:p>
          <w:p w14:paraId="132E5E4B" w14:textId="77777777" w:rsidR="00C22049" w:rsidRPr="000C454F" w:rsidRDefault="00C22049" w:rsidP="00306D10">
            <w:pPr>
              <w:spacing w:after="200" w:line="360" w:lineRule="auto"/>
              <w:ind w:firstLine="0"/>
              <w:rPr>
                <w:b/>
                <w:bCs/>
                <w:szCs w:val="24"/>
                <w:lang w:eastAsia="en-US"/>
              </w:rPr>
            </w:pPr>
            <w:r w:rsidRPr="000C454F">
              <w:rPr>
                <w:b/>
                <w:bCs/>
                <w:szCs w:val="24"/>
                <w:lang w:eastAsia="en-US"/>
              </w:rPr>
              <w:t xml:space="preserve">                         </w:t>
            </w:r>
          </w:p>
          <w:p w14:paraId="74E41632" w14:textId="77777777" w:rsidR="00C22049" w:rsidRPr="000C454F" w:rsidRDefault="00C22049" w:rsidP="00306D10">
            <w:pPr>
              <w:spacing w:after="200" w:line="360" w:lineRule="auto"/>
              <w:ind w:right="113" w:firstLine="0"/>
              <w:rPr>
                <w:rFonts w:eastAsia="Calibri"/>
                <w:szCs w:val="24"/>
                <w:lang w:eastAsia="en-US"/>
              </w:rPr>
            </w:pPr>
          </w:p>
        </w:tc>
        <w:tc>
          <w:tcPr>
            <w:tcW w:w="3969" w:type="dxa"/>
          </w:tcPr>
          <w:p w14:paraId="6D3469C8" w14:textId="0C7F0B55" w:rsidR="00C22049" w:rsidRDefault="00C22049" w:rsidP="001F1C6E">
            <w:pPr>
              <w:spacing w:line="360" w:lineRule="auto"/>
              <w:ind w:firstLine="0"/>
              <w:jc w:val="center"/>
              <w:rPr>
                <w:rFonts w:eastAsia="Calibri"/>
                <w:noProof/>
                <w:szCs w:val="24"/>
              </w:rPr>
            </w:pPr>
            <w:r w:rsidRPr="000C454F">
              <w:rPr>
                <w:rFonts w:eastAsia="Calibri"/>
                <w:noProof/>
                <w:szCs w:val="24"/>
              </w:rPr>
              <w:drawing>
                <wp:inline distT="0" distB="0" distL="0" distR="0" wp14:anchorId="090DDE0D" wp14:editId="740C4108">
                  <wp:extent cx="1952625" cy="1162050"/>
                  <wp:effectExtent l="0" t="0" r="0" b="0"/>
                  <wp:docPr id="30" name="Рисунок 30" descr="C:\Users\Марина\Desktop\14-ниже\Graph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арина\Desktop\14-ниже\Graph14-1.JPG"/>
                          <pic:cNvPicPr>
                            <a:picLocks noChangeAspect="1" noChangeArrowheads="1"/>
                          </pic:cNvPicPr>
                        </pic:nvPicPr>
                        <pic:blipFill>
                          <a:blip r:embed="rId35" cstate="print">
                            <a:extLst>
                              <a:ext uri="{28A0092B-C50C-407E-A947-70E740481C1C}">
                                <a14:useLocalDpi xmlns:a14="http://schemas.microsoft.com/office/drawing/2010/main" val="0"/>
                              </a:ext>
                            </a:extLst>
                          </a:blip>
                          <a:srcRect l="2928" r="2370" b="20000"/>
                          <a:stretch>
                            <a:fillRect/>
                          </a:stretch>
                        </pic:blipFill>
                        <pic:spPr bwMode="auto">
                          <a:xfrm>
                            <a:off x="0" y="0"/>
                            <a:ext cx="1952625" cy="1162050"/>
                          </a:xfrm>
                          <a:prstGeom prst="rect">
                            <a:avLst/>
                          </a:prstGeom>
                          <a:noFill/>
                          <a:ln>
                            <a:noFill/>
                          </a:ln>
                        </pic:spPr>
                      </pic:pic>
                    </a:graphicData>
                  </a:graphic>
                </wp:inline>
              </w:drawing>
            </w:r>
            <w:r w:rsidRPr="000C454F">
              <w:rPr>
                <w:rFonts w:eastAsia="Calibri"/>
                <w:noProof/>
                <w:szCs w:val="24"/>
              </w:rPr>
              <w:drawing>
                <wp:inline distT="0" distB="0" distL="0" distR="0" wp14:anchorId="1527C579" wp14:editId="31CF6649">
                  <wp:extent cx="1971675" cy="1085850"/>
                  <wp:effectExtent l="0" t="0" r="0" b="0"/>
                  <wp:docPr id="29" name="Рисунок 29" descr="C:\Users\Марина\Desktop\14-ниже\Graph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Марина\Desktop\14-ниже\Graph14-2.JPG"/>
                          <pic:cNvPicPr>
                            <a:picLocks noChangeAspect="1" noChangeArrowheads="1"/>
                          </pic:cNvPicPr>
                        </pic:nvPicPr>
                        <pic:blipFill>
                          <a:blip r:embed="rId36" cstate="print">
                            <a:extLst>
                              <a:ext uri="{28A0092B-C50C-407E-A947-70E740481C1C}">
                                <a14:useLocalDpi xmlns:a14="http://schemas.microsoft.com/office/drawing/2010/main" val="0"/>
                              </a:ext>
                            </a:extLst>
                          </a:blip>
                          <a:srcRect l="3813" t="12950" r="-511" b="11511"/>
                          <a:stretch>
                            <a:fillRect/>
                          </a:stretch>
                        </pic:blipFill>
                        <pic:spPr bwMode="auto">
                          <a:xfrm>
                            <a:off x="0" y="0"/>
                            <a:ext cx="1971675" cy="1085850"/>
                          </a:xfrm>
                          <a:prstGeom prst="rect">
                            <a:avLst/>
                          </a:prstGeom>
                          <a:noFill/>
                          <a:ln>
                            <a:noFill/>
                          </a:ln>
                        </pic:spPr>
                      </pic:pic>
                    </a:graphicData>
                  </a:graphic>
                </wp:inline>
              </w:drawing>
            </w:r>
            <w:r w:rsidRPr="000C454F">
              <w:rPr>
                <w:rFonts w:eastAsia="Calibri"/>
                <w:noProof/>
                <w:szCs w:val="24"/>
              </w:rPr>
              <w:drawing>
                <wp:inline distT="0" distB="0" distL="0" distR="0" wp14:anchorId="7C93C240" wp14:editId="4B90193F">
                  <wp:extent cx="1914525" cy="1304925"/>
                  <wp:effectExtent l="0" t="0" r="0" b="0"/>
                  <wp:docPr id="28" name="Рисунок 28" descr="C:\Users\Марина\Desktop\14-ниже\Graph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Марина\Desktop\14-ниже\Graph14-3.JPG"/>
                          <pic:cNvPicPr>
                            <a:picLocks noChangeAspect="1" noChangeArrowheads="1"/>
                          </pic:cNvPicPr>
                        </pic:nvPicPr>
                        <pic:blipFill>
                          <a:blip r:embed="rId37" cstate="print">
                            <a:extLst>
                              <a:ext uri="{28A0092B-C50C-407E-A947-70E740481C1C}">
                                <a14:useLocalDpi xmlns:a14="http://schemas.microsoft.com/office/drawing/2010/main" val="0"/>
                              </a:ext>
                            </a:extLst>
                          </a:blip>
                          <a:srcRect l="4443" t="5354" r="6543" b="9637"/>
                          <a:stretch>
                            <a:fillRect/>
                          </a:stretch>
                        </pic:blipFill>
                        <pic:spPr bwMode="auto">
                          <a:xfrm>
                            <a:off x="0" y="0"/>
                            <a:ext cx="1914525" cy="1304925"/>
                          </a:xfrm>
                          <a:prstGeom prst="rect">
                            <a:avLst/>
                          </a:prstGeom>
                          <a:noFill/>
                          <a:ln>
                            <a:noFill/>
                          </a:ln>
                        </pic:spPr>
                      </pic:pic>
                    </a:graphicData>
                  </a:graphic>
                </wp:inline>
              </w:drawing>
            </w:r>
            <w:r w:rsidRPr="000C454F">
              <w:rPr>
                <w:rFonts w:eastAsia="Calibri"/>
                <w:noProof/>
                <w:szCs w:val="24"/>
              </w:rPr>
              <w:drawing>
                <wp:inline distT="0" distB="0" distL="0" distR="0" wp14:anchorId="7225536F" wp14:editId="1CFEC974">
                  <wp:extent cx="1971675" cy="1295400"/>
                  <wp:effectExtent l="0" t="0" r="0" b="0"/>
                  <wp:docPr id="27" name="Рисунок 27" descr="C:\Users\Марина\Desktop\14-ниже\Graph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Марина\Desktop\14-ниже\Graph14-4.JPG"/>
                          <pic:cNvPicPr>
                            <a:picLocks noChangeAspect="1" noChangeArrowheads="1"/>
                          </pic:cNvPicPr>
                        </pic:nvPicPr>
                        <pic:blipFill>
                          <a:blip r:embed="rId38" cstate="print">
                            <a:extLst>
                              <a:ext uri="{28A0092B-C50C-407E-A947-70E740481C1C}">
                                <a14:useLocalDpi xmlns:a14="http://schemas.microsoft.com/office/drawing/2010/main" val="0"/>
                              </a:ext>
                            </a:extLst>
                          </a:blip>
                          <a:srcRect l="6297" t="4065" r="1151" b="9756"/>
                          <a:stretch>
                            <a:fillRect/>
                          </a:stretch>
                        </pic:blipFill>
                        <pic:spPr bwMode="auto">
                          <a:xfrm>
                            <a:off x="0" y="0"/>
                            <a:ext cx="1971675" cy="1295400"/>
                          </a:xfrm>
                          <a:prstGeom prst="rect">
                            <a:avLst/>
                          </a:prstGeom>
                          <a:noFill/>
                          <a:ln>
                            <a:noFill/>
                          </a:ln>
                        </pic:spPr>
                      </pic:pic>
                    </a:graphicData>
                  </a:graphic>
                </wp:inline>
              </w:drawing>
            </w:r>
            <w:r w:rsidRPr="000C454F">
              <w:rPr>
                <w:rFonts w:eastAsia="Calibri"/>
                <w:noProof/>
                <w:szCs w:val="24"/>
              </w:rPr>
              <w:drawing>
                <wp:inline distT="0" distB="0" distL="0" distR="0" wp14:anchorId="758331FE" wp14:editId="67B7AD45">
                  <wp:extent cx="1914525" cy="1323975"/>
                  <wp:effectExtent l="0" t="0" r="0" b="0"/>
                  <wp:docPr id="25" name="Рисунок 25" descr="C:\Users\Марина\Desktop\14-ниже\Graph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Марина\Desktop\14-ниже\Graph14-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822" t="8788" r="7793" b="8495"/>
                          <a:stretch/>
                        </pic:blipFill>
                        <pic:spPr bwMode="auto">
                          <a:xfrm>
                            <a:off x="0" y="0"/>
                            <a:ext cx="1914525"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00E27880" w14:textId="0740E246" w:rsidR="00533F76" w:rsidRPr="00992BED" w:rsidRDefault="00533F76" w:rsidP="001F1C6E">
            <w:pPr>
              <w:spacing w:line="360" w:lineRule="auto"/>
              <w:ind w:firstLine="0"/>
              <w:jc w:val="center"/>
              <w:rPr>
                <w:rFonts w:eastAsia="Calibri"/>
                <w:noProof/>
                <w:szCs w:val="24"/>
                <w:lang w:val="en-US"/>
              </w:rPr>
            </w:pPr>
            <w:r>
              <w:rPr>
                <w:rFonts w:eastAsia="Calibri"/>
                <w:noProof/>
                <w:szCs w:val="24"/>
                <w:lang w:val="en-GB"/>
              </w:rPr>
              <w:t>Frequency</w:t>
            </w:r>
            <w:r w:rsidRPr="00992BED">
              <w:rPr>
                <w:rFonts w:eastAsia="Calibri"/>
                <w:noProof/>
                <w:szCs w:val="24"/>
                <w:lang w:val="en-US"/>
              </w:rPr>
              <w:t xml:space="preserve">, </w:t>
            </w:r>
            <w:r w:rsidR="00AD5BF4">
              <w:rPr>
                <w:rFonts w:eastAsia="Calibri"/>
                <w:noProof/>
                <w:szCs w:val="24"/>
                <w:lang w:val="en-GB"/>
              </w:rPr>
              <w:t>cm</w:t>
            </w:r>
            <w:r w:rsidR="00AD5BF4" w:rsidRPr="00992BED">
              <w:rPr>
                <w:rFonts w:eastAsia="Calibri"/>
                <w:noProof/>
                <w:szCs w:val="24"/>
                <w:vertAlign w:val="superscript"/>
                <w:lang w:val="en-US"/>
              </w:rPr>
              <w:t>-1</w:t>
            </w:r>
          </w:p>
          <w:p w14:paraId="1FC9E3BE" w14:textId="1527711D" w:rsidR="00C22049" w:rsidRPr="009C0ABA" w:rsidRDefault="009C0ABA" w:rsidP="001F1C6E">
            <w:pPr>
              <w:spacing w:after="200" w:line="360" w:lineRule="auto"/>
              <w:ind w:firstLine="0"/>
              <w:jc w:val="center"/>
              <w:rPr>
                <w:rFonts w:eastAsia="Calibri"/>
                <w:szCs w:val="24"/>
                <w:lang w:val="en-US" w:eastAsia="en-US"/>
              </w:rPr>
            </w:pPr>
            <w:r w:rsidRPr="009C0ABA">
              <w:rPr>
                <w:rFonts w:eastAsia="Calibri"/>
                <w:noProof/>
                <w:szCs w:val="24"/>
                <w:lang w:val="en-US"/>
              </w:rPr>
              <w:t>Figure 15 - Vibrational spectra of ethanol in nitrogen at various concentrations</w:t>
            </w:r>
          </w:p>
        </w:tc>
      </w:tr>
    </w:tbl>
    <w:p w14:paraId="76B9C005" w14:textId="72E3E71F" w:rsidR="00C22049" w:rsidRPr="00AD5BF4" w:rsidRDefault="00AD5BF4" w:rsidP="00C22049">
      <w:pPr>
        <w:spacing w:before="40" w:after="40" w:line="360" w:lineRule="auto"/>
        <w:ind w:firstLine="0"/>
        <w:rPr>
          <w:rFonts w:eastAsia="Calibri"/>
          <w:noProof/>
          <w:szCs w:val="24"/>
          <w:lang w:val="en-US"/>
        </w:rPr>
      </w:pPr>
      <w:r w:rsidRPr="00AD5BF4">
        <w:rPr>
          <w:rFonts w:eastAsia="Calibri"/>
          <w:noProof/>
          <w:szCs w:val="24"/>
          <w:lang w:val="en-US"/>
        </w:rPr>
        <w:t xml:space="preserve">Of interest is information on how the cluster composition of ethanol, in particular monomers, in the nitrogen matrix changes with a change in the concentration ratio. These data are presented in Figure 15. It shows the vibrational spectra of ethanol at its various concentration ratios in the nitrogen matrix. As can be seen from the spectra, with an increase in the concentration of ethanol in the nitrogen matrix, a decrease in the absorption amplitude of the band at a frequency of </w:t>
      </w:r>
      <w:r w:rsidRPr="00AD5BF4">
        <w:rPr>
          <w:rFonts w:eastAsia="Calibri"/>
          <w:noProof/>
          <w:szCs w:val="24"/>
        </w:rPr>
        <w:t>ν</w:t>
      </w:r>
      <w:r w:rsidRPr="00AD5BF4">
        <w:rPr>
          <w:rFonts w:eastAsia="Calibri"/>
          <w:noProof/>
          <w:szCs w:val="24"/>
          <w:lang w:val="en-US"/>
        </w:rPr>
        <w:t xml:space="preserve"> = 1095 cm</w:t>
      </w:r>
      <w:r w:rsidRPr="00AD5BF4">
        <w:rPr>
          <w:rFonts w:eastAsia="Calibri"/>
          <w:noProof/>
          <w:szCs w:val="24"/>
          <w:vertAlign w:val="superscript"/>
          <w:lang w:val="en-US"/>
        </w:rPr>
        <w:t>-1</w:t>
      </w:r>
      <w:r w:rsidRPr="00AD5BF4">
        <w:rPr>
          <w:rFonts w:eastAsia="Calibri"/>
          <w:noProof/>
          <w:szCs w:val="24"/>
          <w:lang w:val="en-US"/>
        </w:rPr>
        <w:t xml:space="preserve"> is observed, which corresponds to a combination of stretching vibrations </w:t>
      </w:r>
      <w:r w:rsidRPr="00AD5BF4">
        <w:rPr>
          <w:rFonts w:eastAsia="Calibri"/>
          <w:noProof/>
          <w:szCs w:val="24"/>
        </w:rPr>
        <w:t>ν</w:t>
      </w:r>
      <w:r w:rsidRPr="00AD5BF4">
        <w:rPr>
          <w:rFonts w:eastAsia="Calibri"/>
          <w:noProof/>
          <w:szCs w:val="24"/>
          <w:lang w:val="en-US"/>
        </w:rPr>
        <w:t xml:space="preserve"> (CCO) with rotational vibrations of the methyl group r (CH</w:t>
      </w:r>
      <w:r w:rsidRPr="00AD5BF4">
        <w:rPr>
          <w:rFonts w:eastAsia="Calibri"/>
          <w:noProof/>
          <w:szCs w:val="24"/>
          <w:vertAlign w:val="subscript"/>
          <w:lang w:val="en-US"/>
        </w:rPr>
        <w:t>3</w:t>
      </w:r>
      <w:r w:rsidRPr="00AD5BF4">
        <w:rPr>
          <w:rFonts w:eastAsia="Calibri"/>
          <w:noProof/>
          <w:szCs w:val="24"/>
          <w:lang w:val="en-US"/>
        </w:rPr>
        <w:t>) of anti-conformal monomers. That is, the change in the amplitude of this vibration is directly related to the change in the concentration of ethanol monomers in the nitrogen matrix. Below this information will be given in a graphical display (Figure 19)</w:t>
      </w:r>
      <w:r w:rsidR="00C22049" w:rsidRPr="00AD5BF4">
        <w:rPr>
          <w:rFonts w:eastAsia="Calibri"/>
          <w:noProof/>
          <w:szCs w:val="24"/>
          <w:lang w:val="en-US"/>
        </w:rPr>
        <w:t xml:space="preserve">. </w:t>
      </w:r>
    </w:p>
    <w:p w14:paraId="4F0876CD" w14:textId="4BDED177" w:rsidR="00C22049" w:rsidRPr="00AD5BF4" w:rsidRDefault="00C22049" w:rsidP="00C22049">
      <w:pPr>
        <w:spacing w:before="40" w:after="40" w:line="360" w:lineRule="auto"/>
        <w:ind w:firstLine="0"/>
        <w:rPr>
          <w:rFonts w:eastAsia="Calibri"/>
          <w:noProof/>
          <w:szCs w:val="24"/>
          <w:lang w:val="en-US"/>
        </w:rPr>
      </w:pPr>
      <w:r w:rsidRPr="00AD5BF4">
        <w:rPr>
          <w:rFonts w:eastAsia="Calibri"/>
          <w:noProof/>
          <w:szCs w:val="24"/>
          <w:lang w:val="en-US"/>
        </w:rPr>
        <w:t xml:space="preserve">5. </w:t>
      </w:r>
      <w:r w:rsidR="00AD5BF4" w:rsidRPr="00AD5BF4">
        <w:rPr>
          <w:rFonts w:eastAsia="Calibri"/>
          <w:noProof/>
          <w:szCs w:val="24"/>
          <w:lang w:val="en-US"/>
        </w:rPr>
        <w:t>The frequency interval is 800-1000 cm</w:t>
      </w:r>
      <w:r w:rsidR="00AD5BF4" w:rsidRPr="00AD5BF4">
        <w:rPr>
          <w:rFonts w:eastAsia="Calibri"/>
          <w:noProof/>
          <w:szCs w:val="24"/>
          <w:vertAlign w:val="superscript"/>
          <w:lang w:val="en-US"/>
        </w:rPr>
        <w:t>-1</w:t>
      </w:r>
      <w:r w:rsidR="00AD5BF4" w:rsidRPr="00AD5BF4">
        <w:rPr>
          <w:rFonts w:eastAsia="Calibri"/>
          <w:noProof/>
          <w:szCs w:val="24"/>
          <w:lang w:val="en-US"/>
        </w:rPr>
        <w:t>. Figure 16 shows the absorption spectra of cryocondensate films of ethanol-nitrogen mixtures in various concentration ratios.</w:t>
      </w:r>
    </w:p>
    <w:tbl>
      <w:tblPr>
        <w:tblpPr w:leftFromText="180" w:rightFromText="180" w:vertAnchor="text" w:tblpX="74" w:tblpY="1"/>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34"/>
        <w:gridCol w:w="4497"/>
      </w:tblGrid>
      <w:tr w:rsidR="00C22049" w:rsidRPr="009F346F" w14:paraId="45820024" w14:textId="77777777" w:rsidTr="00306D10">
        <w:trPr>
          <w:cantSplit/>
          <w:trHeight w:val="10763"/>
        </w:trPr>
        <w:tc>
          <w:tcPr>
            <w:tcW w:w="534" w:type="dxa"/>
            <w:textDirection w:val="btLr"/>
          </w:tcPr>
          <w:p w14:paraId="12C28166" w14:textId="4B9D2E74" w:rsidR="00C22049" w:rsidRPr="00AD5BF4" w:rsidRDefault="00AD5BF4" w:rsidP="00AD5BF4">
            <w:pPr>
              <w:spacing w:after="200" w:line="360" w:lineRule="auto"/>
              <w:ind w:right="113" w:firstLine="0"/>
              <w:jc w:val="center"/>
              <w:rPr>
                <w:rFonts w:eastAsia="Calibri"/>
                <w:szCs w:val="24"/>
                <w:lang w:val="en-GB" w:eastAsia="en-US"/>
              </w:rPr>
            </w:pPr>
            <w:r>
              <w:rPr>
                <w:rFonts w:eastAsia="Calibri"/>
                <w:szCs w:val="24"/>
                <w:lang w:val="en-GB" w:eastAsia="en-US"/>
              </w:rPr>
              <w:lastRenderedPageBreak/>
              <w:t xml:space="preserve">Reflectivity, </w:t>
            </w:r>
            <w:proofErr w:type="spellStart"/>
            <w:r>
              <w:rPr>
                <w:rFonts w:eastAsia="Calibri"/>
                <w:szCs w:val="24"/>
                <w:lang w:val="en-GB" w:eastAsia="en-US"/>
              </w:rPr>
              <w:t>arb.un</w:t>
            </w:r>
            <w:proofErr w:type="spellEnd"/>
            <w:r>
              <w:rPr>
                <w:rFonts w:eastAsia="Calibri"/>
                <w:szCs w:val="24"/>
                <w:lang w:val="en-GB" w:eastAsia="en-US"/>
              </w:rPr>
              <w:t>.</w:t>
            </w:r>
          </w:p>
        </w:tc>
        <w:tc>
          <w:tcPr>
            <w:tcW w:w="4497" w:type="dxa"/>
          </w:tcPr>
          <w:p w14:paraId="4AEAE13F" w14:textId="77777777" w:rsidR="00C22049" w:rsidRPr="000C454F" w:rsidRDefault="00C22049" w:rsidP="001F1C6E">
            <w:pPr>
              <w:spacing w:after="200" w:line="360" w:lineRule="auto"/>
              <w:ind w:firstLine="0"/>
              <w:jc w:val="center"/>
              <w:rPr>
                <w:rFonts w:eastAsia="Calibri"/>
                <w:noProof/>
                <w:szCs w:val="24"/>
              </w:rPr>
            </w:pPr>
            <w:r w:rsidRPr="000C454F">
              <w:rPr>
                <w:rFonts w:eastAsia="Calibri"/>
                <w:noProof/>
                <w:szCs w:val="24"/>
              </w:rPr>
              <w:drawing>
                <wp:inline distT="0" distB="0" distL="0" distR="0" wp14:anchorId="3C1E26F7" wp14:editId="6BC9AFB0">
                  <wp:extent cx="2343150" cy="1409700"/>
                  <wp:effectExtent l="0" t="0" r="0" b="0"/>
                  <wp:docPr id="24" name="Рисунок 24" descr="C:\Users\Марина\Desktop\14-ниже\Graph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Марина\Desktop\14-ниже\Graph15-1.JPG"/>
                          <pic:cNvPicPr>
                            <a:picLocks noChangeAspect="1" noChangeArrowheads="1"/>
                          </pic:cNvPicPr>
                        </pic:nvPicPr>
                        <pic:blipFill>
                          <a:blip r:embed="rId40" cstate="print">
                            <a:extLst>
                              <a:ext uri="{28A0092B-C50C-407E-A947-70E740481C1C}">
                                <a14:useLocalDpi xmlns:a14="http://schemas.microsoft.com/office/drawing/2010/main" val="0"/>
                              </a:ext>
                            </a:extLst>
                          </a:blip>
                          <a:srcRect l="4909" t="11980" r="4681" b="11009"/>
                          <a:stretch>
                            <a:fillRect/>
                          </a:stretch>
                        </pic:blipFill>
                        <pic:spPr bwMode="auto">
                          <a:xfrm>
                            <a:off x="0" y="0"/>
                            <a:ext cx="2343150" cy="1409700"/>
                          </a:xfrm>
                          <a:prstGeom prst="rect">
                            <a:avLst/>
                          </a:prstGeom>
                          <a:noFill/>
                          <a:ln>
                            <a:noFill/>
                          </a:ln>
                        </pic:spPr>
                      </pic:pic>
                    </a:graphicData>
                  </a:graphic>
                </wp:inline>
              </w:drawing>
            </w:r>
            <w:r w:rsidRPr="000C454F">
              <w:rPr>
                <w:rFonts w:eastAsia="Calibri"/>
                <w:noProof/>
                <w:szCs w:val="24"/>
              </w:rPr>
              <w:drawing>
                <wp:inline distT="0" distB="0" distL="0" distR="0" wp14:anchorId="3365EA99" wp14:editId="67E5CC91">
                  <wp:extent cx="2343150" cy="1190625"/>
                  <wp:effectExtent l="0" t="0" r="0" b="0"/>
                  <wp:docPr id="23" name="Рисунок 23" descr="C:\Users\Марина\Desktop\14-ниже\Graph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Марина\Desktop\14-ниже\Graph15-2.JPG"/>
                          <pic:cNvPicPr>
                            <a:picLocks noChangeAspect="1" noChangeArrowheads="1"/>
                          </pic:cNvPicPr>
                        </pic:nvPicPr>
                        <pic:blipFill>
                          <a:blip r:embed="rId41" cstate="print">
                            <a:extLst>
                              <a:ext uri="{28A0092B-C50C-407E-A947-70E740481C1C}">
                                <a14:useLocalDpi xmlns:a14="http://schemas.microsoft.com/office/drawing/2010/main" val="0"/>
                              </a:ext>
                            </a:extLst>
                          </a:blip>
                          <a:srcRect l="5682" t="15482" r="2621" b="18828"/>
                          <a:stretch>
                            <a:fillRect/>
                          </a:stretch>
                        </pic:blipFill>
                        <pic:spPr bwMode="auto">
                          <a:xfrm>
                            <a:off x="0" y="0"/>
                            <a:ext cx="2343150" cy="1190625"/>
                          </a:xfrm>
                          <a:prstGeom prst="rect">
                            <a:avLst/>
                          </a:prstGeom>
                          <a:noFill/>
                          <a:ln>
                            <a:noFill/>
                          </a:ln>
                        </pic:spPr>
                      </pic:pic>
                    </a:graphicData>
                  </a:graphic>
                </wp:inline>
              </w:drawing>
            </w:r>
            <w:r w:rsidRPr="000C454F">
              <w:rPr>
                <w:rFonts w:eastAsia="Calibri"/>
                <w:noProof/>
                <w:szCs w:val="24"/>
              </w:rPr>
              <w:drawing>
                <wp:inline distT="0" distB="0" distL="0" distR="0" wp14:anchorId="75E5C079" wp14:editId="0A15CE15">
                  <wp:extent cx="2343150" cy="1428750"/>
                  <wp:effectExtent l="0" t="0" r="0" b="0"/>
                  <wp:docPr id="22" name="Рисунок 22" descr="C:\Users\Марина\Desktop\14-ниже\Graph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Марина\Desktop\14-ниже\Graph15-3.JPG"/>
                          <pic:cNvPicPr>
                            <a:picLocks noChangeAspect="1" noChangeArrowheads="1"/>
                          </pic:cNvPicPr>
                        </pic:nvPicPr>
                        <pic:blipFill>
                          <a:blip r:embed="rId42" cstate="print">
                            <a:extLst>
                              <a:ext uri="{28A0092B-C50C-407E-A947-70E740481C1C}">
                                <a14:useLocalDpi xmlns:a14="http://schemas.microsoft.com/office/drawing/2010/main" val="0"/>
                              </a:ext>
                            </a:extLst>
                          </a:blip>
                          <a:srcRect l="5455" t="12134" r="3500" b="9795"/>
                          <a:stretch>
                            <a:fillRect/>
                          </a:stretch>
                        </pic:blipFill>
                        <pic:spPr bwMode="auto">
                          <a:xfrm>
                            <a:off x="0" y="0"/>
                            <a:ext cx="2343150" cy="1428750"/>
                          </a:xfrm>
                          <a:prstGeom prst="rect">
                            <a:avLst/>
                          </a:prstGeom>
                          <a:noFill/>
                          <a:ln>
                            <a:noFill/>
                          </a:ln>
                        </pic:spPr>
                      </pic:pic>
                    </a:graphicData>
                  </a:graphic>
                </wp:inline>
              </w:drawing>
            </w:r>
            <w:r w:rsidRPr="000C454F">
              <w:rPr>
                <w:rFonts w:eastAsia="Calibri"/>
                <w:noProof/>
                <w:szCs w:val="24"/>
              </w:rPr>
              <w:drawing>
                <wp:inline distT="0" distB="0" distL="0" distR="0" wp14:anchorId="018FB34E" wp14:editId="00DE693E">
                  <wp:extent cx="2352675" cy="1476375"/>
                  <wp:effectExtent l="0" t="0" r="0" b="0"/>
                  <wp:docPr id="20" name="Рисунок 20" descr="C:\Users\Марина\Desktop\14-ниже\Graph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Марина\Desktop\14-ниже\Graph15-4.JPG"/>
                          <pic:cNvPicPr>
                            <a:picLocks noChangeAspect="1" noChangeArrowheads="1"/>
                          </pic:cNvPicPr>
                        </pic:nvPicPr>
                        <pic:blipFill>
                          <a:blip r:embed="rId43" cstate="print">
                            <a:extLst>
                              <a:ext uri="{28A0092B-C50C-407E-A947-70E740481C1C}">
                                <a14:useLocalDpi xmlns:a14="http://schemas.microsoft.com/office/drawing/2010/main" val="0"/>
                              </a:ext>
                            </a:extLst>
                          </a:blip>
                          <a:srcRect l="5161" t="16667" r="2998" b="1006"/>
                          <a:stretch>
                            <a:fillRect/>
                          </a:stretch>
                        </pic:blipFill>
                        <pic:spPr bwMode="auto">
                          <a:xfrm>
                            <a:off x="0" y="0"/>
                            <a:ext cx="2352675" cy="1476375"/>
                          </a:xfrm>
                          <a:prstGeom prst="rect">
                            <a:avLst/>
                          </a:prstGeom>
                          <a:noFill/>
                          <a:ln>
                            <a:noFill/>
                          </a:ln>
                        </pic:spPr>
                      </pic:pic>
                    </a:graphicData>
                  </a:graphic>
                </wp:inline>
              </w:drawing>
            </w:r>
          </w:p>
          <w:p w14:paraId="5D9F5B64" w14:textId="23303593" w:rsidR="00C22049" w:rsidRPr="00AD5BF4" w:rsidRDefault="00AD5BF4" w:rsidP="001F1C6E">
            <w:pPr>
              <w:spacing w:after="200" w:line="360" w:lineRule="auto"/>
              <w:ind w:firstLine="0"/>
              <w:jc w:val="center"/>
              <w:rPr>
                <w:rFonts w:eastAsia="Calibri"/>
                <w:szCs w:val="24"/>
                <w:lang w:val="en-US" w:eastAsia="en-US"/>
              </w:rPr>
            </w:pPr>
            <w:r w:rsidRPr="00AD5BF4">
              <w:rPr>
                <w:rFonts w:eastAsia="Calibri"/>
                <w:noProof/>
                <w:szCs w:val="24"/>
                <w:lang w:val="en-US"/>
              </w:rPr>
              <w:t xml:space="preserve">Figure 16 - Absorption spectra of films of cryocondensates of ethanol-nitrogen mixtures in various concentration ratios in the range of stretching vibration frequencies </w:t>
            </w:r>
            <w:r w:rsidRPr="00AD5BF4">
              <w:rPr>
                <w:rFonts w:eastAsia="Calibri"/>
                <w:noProof/>
                <w:szCs w:val="24"/>
              </w:rPr>
              <w:t>ν</w:t>
            </w:r>
            <w:r w:rsidRPr="00AD5BF4">
              <w:rPr>
                <w:rFonts w:eastAsia="Calibri"/>
                <w:noProof/>
                <w:szCs w:val="24"/>
                <w:lang w:val="en-US"/>
              </w:rPr>
              <w:t xml:space="preserve"> (SSO) and their combinations</w:t>
            </w:r>
          </w:p>
        </w:tc>
      </w:tr>
    </w:tbl>
    <w:p w14:paraId="274C45BD" w14:textId="3FD3FC14" w:rsidR="00C22049" w:rsidRPr="00AD5BF4" w:rsidRDefault="00AD5BF4" w:rsidP="00C22049">
      <w:pPr>
        <w:spacing w:before="40" w:after="40" w:line="360" w:lineRule="auto"/>
        <w:ind w:firstLine="0"/>
        <w:rPr>
          <w:rFonts w:eastAsia="Calibri"/>
          <w:noProof/>
          <w:szCs w:val="24"/>
          <w:lang w:val="en-US"/>
        </w:rPr>
      </w:pPr>
      <w:r w:rsidRPr="00AD5BF4">
        <w:rPr>
          <w:rFonts w:eastAsia="Calibri"/>
          <w:noProof/>
          <w:szCs w:val="24"/>
          <w:lang w:val="en-US"/>
        </w:rPr>
        <w:t xml:space="preserve">The frequency range corresponding to stretching vibrations </w:t>
      </w:r>
      <w:r w:rsidRPr="00AD5BF4">
        <w:rPr>
          <w:rFonts w:eastAsia="Calibri"/>
          <w:noProof/>
          <w:szCs w:val="24"/>
        </w:rPr>
        <w:t>ν</w:t>
      </w:r>
      <w:r w:rsidRPr="00AD5BF4">
        <w:rPr>
          <w:rFonts w:eastAsia="Calibri"/>
          <w:noProof/>
          <w:szCs w:val="24"/>
          <w:lang w:val="en-US"/>
        </w:rPr>
        <w:t xml:space="preserve"> (CCO), as well as modes of combinations of these vibrations with rotational vibrations of the methyl group, is considered. Noteworthy is the transformation of the spectrum with an increase in the concentration of ethanol in the nitrogen matrix. In the measured concentration range of 0.5-3%, the absorption peak is an almost symmetrical monoband centered at a frequency of </w:t>
      </w:r>
      <w:r w:rsidRPr="00AD5BF4">
        <w:rPr>
          <w:rFonts w:eastAsia="Calibri"/>
          <w:noProof/>
          <w:szCs w:val="24"/>
        </w:rPr>
        <w:t>ν</w:t>
      </w:r>
      <w:r w:rsidRPr="00AD5BF4">
        <w:rPr>
          <w:rFonts w:eastAsia="Calibri"/>
          <w:noProof/>
          <w:szCs w:val="24"/>
          <w:lang w:val="en-US"/>
        </w:rPr>
        <w:t xml:space="preserve"> = 885 cm</w:t>
      </w:r>
      <w:r w:rsidRPr="00AD5BF4">
        <w:rPr>
          <w:rFonts w:eastAsia="Calibri"/>
          <w:noProof/>
          <w:szCs w:val="24"/>
          <w:vertAlign w:val="superscript"/>
          <w:lang w:val="en-US"/>
        </w:rPr>
        <w:t>-1</w:t>
      </w:r>
      <w:r w:rsidRPr="00AD5BF4">
        <w:rPr>
          <w:rFonts w:eastAsia="Calibri"/>
          <w:noProof/>
          <w:szCs w:val="24"/>
          <w:lang w:val="en-US"/>
        </w:rPr>
        <w:t>. This band is quite reliably identified as stretching vibrations of the CCO bond [41, 43]</w:t>
      </w:r>
      <w:r w:rsidR="00C22049" w:rsidRPr="00AD5BF4">
        <w:rPr>
          <w:rFonts w:eastAsia="Calibri"/>
          <w:noProof/>
          <w:szCs w:val="24"/>
          <w:lang w:val="en-US"/>
        </w:rPr>
        <w:t xml:space="preserve">. </w:t>
      </w:r>
    </w:p>
    <w:p w14:paraId="484F6EB8" w14:textId="7318E046" w:rsidR="00AD5BF4" w:rsidRDefault="00AD5BF4" w:rsidP="00C22049">
      <w:pPr>
        <w:spacing w:before="40" w:after="40" w:line="360" w:lineRule="auto"/>
        <w:ind w:firstLine="0"/>
        <w:rPr>
          <w:rFonts w:eastAsia="Calibri"/>
          <w:noProof/>
          <w:szCs w:val="24"/>
          <w:lang w:val="en-US"/>
        </w:rPr>
      </w:pPr>
      <w:r w:rsidRPr="00AD5BF4">
        <w:rPr>
          <w:rFonts w:eastAsia="Calibri"/>
          <w:noProof/>
          <w:szCs w:val="24"/>
          <w:lang w:val="en-US"/>
        </w:rPr>
        <w:t xml:space="preserve">For the measured concentrations of ethanol in nitrogen of 5% and 10%, the band splits with the appearance of two pronounced minima with the same center frequencies for both concentrations </w:t>
      </w:r>
      <w:r w:rsidRPr="00AD5BF4">
        <w:rPr>
          <w:rFonts w:eastAsia="Calibri"/>
          <w:noProof/>
          <w:szCs w:val="24"/>
        </w:rPr>
        <w:t>ν</w:t>
      </w:r>
      <w:r w:rsidRPr="00AD5BF4">
        <w:rPr>
          <w:rFonts w:eastAsia="Calibri"/>
          <w:noProof/>
          <w:szCs w:val="24"/>
          <w:lang w:val="en-US"/>
        </w:rPr>
        <w:t xml:space="preserve"> = 879 cm</w:t>
      </w:r>
      <w:r w:rsidRPr="00AD5BF4">
        <w:rPr>
          <w:rFonts w:eastAsia="Calibri"/>
          <w:noProof/>
          <w:szCs w:val="24"/>
          <w:vertAlign w:val="superscript"/>
          <w:lang w:val="en-US"/>
        </w:rPr>
        <w:t>-1</w:t>
      </w:r>
      <w:r w:rsidRPr="00AD5BF4">
        <w:rPr>
          <w:rFonts w:eastAsia="Calibri"/>
          <w:noProof/>
          <w:szCs w:val="24"/>
          <w:lang w:val="en-US"/>
        </w:rPr>
        <w:t xml:space="preserve"> and </w:t>
      </w:r>
      <w:r w:rsidRPr="00AD5BF4">
        <w:rPr>
          <w:rFonts w:eastAsia="Calibri"/>
          <w:noProof/>
          <w:szCs w:val="24"/>
        </w:rPr>
        <w:t>ν</w:t>
      </w:r>
      <w:r w:rsidRPr="00AD5BF4">
        <w:rPr>
          <w:rFonts w:eastAsia="Calibri"/>
          <w:noProof/>
          <w:szCs w:val="24"/>
          <w:lang w:val="en-US"/>
        </w:rPr>
        <w:t xml:space="preserve"> = 888 cm</w:t>
      </w:r>
      <w:r w:rsidRPr="00AD5BF4">
        <w:rPr>
          <w:rFonts w:eastAsia="Calibri"/>
          <w:noProof/>
          <w:szCs w:val="24"/>
          <w:vertAlign w:val="superscript"/>
          <w:lang w:val="en-US"/>
        </w:rPr>
        <w:t>-1</w:t>
      </w:r>
      <w:r w:rsidRPr="00AD5BF4">
        <w:rPr>
          <w:rFonts w:eastAsia="Calibri"/>
          <w:noProof/>
          <w:szCs w:val="24"/>
          <w:lang w:val="en-US"/>
        </w:rPr>
        <w:t xml:space="preserve">. The vibration at a frequency of </w:t>
      </w:r>
      <w:r w:rsidRPr="00AD5BF4">
        <w:rPr>
          <w:rFonts w:eastAsia="Calibri"/>
          <w:noProof/>
          <w:szCs w:val="24"/>
        </w:rPr>
        <w:t>ν</w:t>
      </w:r>
      <w:r w:rsidRPr="00AD5BF4">
        <w:rPr>
          <w:rFonts w:eastAsia="Calibri"/>
          <w:noProof/>
          <w:szCs w:val="24"/>
          <w:lang w:val="en-US"/>
        </w:rPr>
        <w:t xml:space="preserve"> = 879 cm</w:t>
      </w:r>
      <w:r w:rsidRPr="00AD5BF4">
        <w:rPr>
          <w:rFonts w:eastAsia="Calibri"/>
          <w:noProof/>
          <w:szCs w:val="24"/>
          <w:vertAlign w:val="superscript"/>
          <w:lang w:val="en-US"/>
        </w:rPr>
        <w:t>–1</w:t>
      </w:r>
      <w:r w:rsidRPr="00AD5BF4">
        <w:rPr>
          <w:rFonts w:eastAsia="Calibri"/>
          <w:noProof/>
          <w:szCs w:val="24"/>
          <w:lang w:val="en-US"/>
        </w:rPr>
        <w:t xml:space="preserve"> can be interpreted as a combination of the CCO stretching vibration and the rotational vibration of the methyl group for the ethanol monomer Mg gauche – isomorph [41].</w:t>
      </w:r>
    </w:p>
    <w:p w14:paraId="07948D79" w14:textId="5D70B590" w:rsidR="00AD5BF4" w:rsidRDefault="00AD5BF4" w:rsidP="00AD5BF4">
      <w:pPr>
        <w:spacing w:before="40" w:after="40" w:line="360" w:lineRule="auto"/>
        <w:ind w:firstLine="0"/>
        <w:rPr>
          <w:rFonts w:eastAsia="Calibri"/>
          <w:noProof/>
          <w:szCs w:val="24"/>
          <w:lang w:val="en-US"/>
        </w:rPr>
      </w:pPr>
      <w:r w:rsidRPr="00AD5BF4">
        <w:rPr>
          <w:rFonts w:eastAsia="Calibri"/>
          <w:noProof/>
          <w:szCs w:val="24"/>
          <w:lang w:val="en-US"/>
        </w:rPr>
        <w:t>The relationship between the ethanol concentrations and the process of splitting of the valence CCO band observed at these concentrations is not quite obvious. An assumption can be made based on the data given in [45]. In accordance with these data, the vibration frequencies existing for monomers and dimers of ethanol are bound during an increase in the concentration of ethanol and the formation of cyclic clusters. For aggregates of more than trimers, only purely stretching vibrations along the CCO bond with three frequency modes (896, 898, and 900 cm</w:t>
      </w:r>
      <w:r w:rsidRPr="00AD5BF4">
        <w:rPr>
          <w:rFonts w:eastAsia="Calibri"/>
          <w:noProof/>
          <w:szCs w:val="24"/>
          <w:vertAlign w:val="superscript"/>
          <w:lang w:val="en-US"/>
        </w:rPr>
        <w:t>-1</w:t>
      </w:r>
      <w:r w:rsidRPr="00AD5BF4">
        <w:rPr>
          <w:rFonts w:eastAsia="Calibri"/>
          <w:noProof/>
          <w:szCs w:val="24"/>
          <w:lang w:val="en-US"/>
        </w:rPr>
        <w:t xml:space="preserve">) remain, which are not separated due to the large The shift of the center of the absorption band to the long-wavelength region of the spectrum is associated with the effect of the internal field in the film of a 100% ethanol sample. </w:t>
      </w:r>
      <w:r w:rsidRPr="00AD5BF4">
        <w:rPr>
          <w:rFonts w:eastAsia="Calibri"/>
          <w:noProof/>
          <w:szCs w:val="24"/>
          <w:lang w:val="en-US"/>
        </w:rPr>
        <w:lastRenderedPageBreak/>
        <w:t>Nevertheless, it remains unclear why, at concentrations from 0.5 to 3%, the considered band has one minimum (at a frequency of ν = 884 cm</w:t>
      </w:r>
      <w:r w:rsidRPr="00AD5BF4">
        <w:rPr>
          <w:rFonts w:eastAsia="Calibri"/>
          <w:noProof/>
          <w:szCs w:val="24"/>
          <w:vertAlign w:val="superscript"/>
          <w:lang w:val="en-US"/>
        </w:rPr>
        <w:t>-1</w:t>
      </w:r>
      <w:r w:rsidRPr="00AD5BF4">
        <w:rPr>
          <w:rFonts w:eastAsia="Calibri"/>
          <w:noProof/>
          <w:szCs w:val="24"/>
          <w:lang w:val="en-US"/>
        </w:rPr>
        <w:t>) and does not reflect the presence of monomers and dimers in these samples. We can assume the following explanation for this fact. Combinations of stretching and rotational vibrations of the methyl group ν (CCO) + r (CH3) correspond to the frequencies we are considering close to. At this frequency ν = 896 cm</w:t>
      </w:r>
      <w:r w:rsidRPr="00AD5BF4">
        <w:rPr>
          <w:rFonts w:eastAsia="Calibri"/>
          <w:noProof/>
          <w:szCs w:val="24"/>
          <w:vertAlign w:val="superscript"/>
          <w:lang w:val="en-US"/>
        </w:rPr>
        <w:t>–1</w:t>
      </w:r>
      <w:r w:rsidRPr="00AD5BF4">
        <w:rPr>
          <w:rFonts w:eastAsia="Calibri"/>
          <w:noProof/>
          <w:szCs w:val="24"/>
          <w:lang w:val="en-US"/>
        </w:rPr>
        <w:t>, vibrations of the anti- monomer (or trans-, according to the designations adopted in [45]) correspond. The frequency ν = 882 cm</w:t>
      </w:r>
      <w:r w:rsidRPr="00AD5BF4">
        <w:rPr>
          <w:rFonts w:eastAsia="Calibri"/>
          <w:noProof/>
          <w:szCs w:val="24"/>
          <w:vertAlign w:val="superscript"/>
          <w:lang w:val="en-US"/>
        </w:rPr>
        <w:t>-1</w:t>
      </w:r>
      <w:r w:rsidRPr="00AD5BF4">
        <w:rPr>
          <w:rFonts w:eastAsia="Calibri"/>
          <w:noProof/>
          <w:szCs w:val="24"/>
          <w:lang w:val="en-US"/>
        </w:rPr>
        <w:t xml:space="preserve"> corresponds to the vibration of the gauche monomer, which is in full agreement with our experimental data (the center of the band is located at the frequency ν = 884 cm</w:t>
      </w:r>
      <w:r w:rsidRPr="00AD5BF4">
        <w:rPr>
          <w:rFonts w:eastAsia="Calibri"/>
          <w:noProof/>
          <w:szCs w:val="24"/>
          <w:vertAlign w:val="superscript"/>
          <w:lang w:val="en-US"/>
        </w:rPr>
        <w:t>-1</w:t>
      </w:r>
      <w:r w:rsidRPr="00AD5BF4">
        <w:rPr>
          <w:rFonts w:eastAsia="Calibri"/>
          <w:noProof/>
          <w:szCs w:val="24"/>
          <w:lang w:val="en-US"/>
        </w:rPr>
        <w:t>).</w:t>
      </w:r>
    </w:p>
    <w:p w14:paraId="18F0C822" w14:textId="5A1DB095" w:rsidR="00C22049" w:rsidRPr="00AD5BF4" w:rsidRDefault="00AD5BF4" w:rsidP="00AD5BF4">
      <w:pPr>
        <w:spacing w:before="40" w:after="40" w:line="360" w:lineRule="auto"/>
        <w:ind w:firstLine="0"/>
        <w:rPr>
          <w:rFonts w:eastAsia="Calibri"/>
          <w:noProof/>
          <w:szCs w:val="24"/>
          <w:lang w:val="en-US"/>
        </w:rPr>
      </w:pPr>
      <w:r w:rsidRPr="00AD5BF4">
        <w:rPr>
          <w:rFonts w:eastAsia="Calibri"/>
          <w:noProof/>
          <w:szCs w:val="24"/>
          <w:lang w:val="en-US"/>
        </w:rPr>
        <w:t xml:space="preserve">Assuming that mainly anti-conforms are involved in the formation of cyclic polyaggregates, it becomes clear that these vibrations of monomers are linked in a cycle and, thus, the band centered at </w:t>
      </w:r>
      <w:r w:rsidRPr="00AD5BF4">
        <w:rPr>
          <w:rFonts w:eastAsia="Calibri"/>
          <w:noProof/>
          <w:szCs w:val="24"/>
        </w:rPr>
        <w:t>ν</w:t>
      </w:r>
      <w:r w:rsidRPr="00AD5BF4">
        <w:rPr>
          <w:rFonts w:eastAsia="Calibri"/>
          <w:noProof/>
          <w:szCs w:val="24"/>
          <w:lang w:val="en-US"/>
        </w:rPr>
        <w:t xml:space="preserve"> = 884 cm</w:t>
      </w:r>
      <w:r w:rsidRPr="00AD5BF4">
        <w:rPr>
          <w:rFonts w:eastAsia="Calibri"/>
          <w:noProof/>
          <w:szCs w:val="24"/>
          <w:vertAlign w:val="superscript"/>
          <w:lang w:val="en-US"/>
        </w:rPr>
        <w:t>-1</w:t>
      </w:r>
      <w:r w:rsidRPr="00AD5BF4">
        <w:rPr>
          <w:rFonts w:eastAsia="Calibri"/>
          <w:noProof/>
          <w:szCs w:val="24"/>
          <w:lang w:val="en-US"/>
        </w:rPr>
        <w:t xml:space="preserve"> belongs to vibrations of gauche monomers. An increase in the concentration of ethanol in nitrogen up to 5-10% leads to an increase in the amount of anti-gauche dimers Dtg, with frequencies </w:t>
      </w:r>
      <w:r w:rsidRPr="00AD5BF4">
        <w:rPr>
          <w:rFonts w:eastAsia="Calibri"/>
          <w:noProof/>
          <w:szCs w:val="24"/>
        </w:rPr>
        <w:t>ν</w:t>
      </w:r>
      <w:r w:rsidRPr="00AD5BF4">
        <w:rPr>
          <w:rFonts w:eastAsia="Calibri"/>
          <w:noProof/>
          <w:szCs w:val="24"/>
          <w:lang w:val="en-US"/>
        </w:rPr>
        <w:t xml:space="preserve"> = 884 cm</w:t>
      </w:r>
      <w:r w:rsidRPr="00AD5BF4">
        <w:rPr>
          <w:rFonts w:eastAsia="Calibri"/>
          <w:noProof/>
          <w:szCs w:val="24"/>
          <w:vertAlign w:val="superscript"/>
          <w:lang w:val="en-US"/>
        </w:rPr>
        <w:t>-1</w:t>
      </w:r>
      <w:r w:rsidRPr="00AD5BF4">
        <w:rPr>
          <w:rFonts w:eastAsia="Calibri"/>
          <w:noProof/>
          <w:szCs w:val="24"/>
          <w:lang w:val="en-US"/>
        </w:rPr>
        <w:t xml:space="preserve"> and </w:t>
      </w:r>
      <w:r w:rsidRPr="00AD5BF4">
        <w:rPr>
          <w:rFonts w:eastAsia="Calibri"/>
          <w:noProof/>
          <w:szCs w:val="24"/>
        </w:rPr>
        <w:t>ν</w:t>
      </w:r>
      <w:r w:rsidRPr="00AD5BF4">
        <w:rPr>
          <w:rFonts w:eastAsia="Calibri"/>
          <w:noProof/>
          <w:szCs w:val="24"/>
          <w:lang w:val="en-US"/>
        </w:rPr>
        <w:t xml:space="preserve"> = 900 cm</w:t>
      </w:r>
      <w:r w:rsidRPr="00AD5BF4">
        <w:rPr>
          <w:rFonts w:eastAsia="Calibri"/>
          <w:noProof/>
          <w:szCs w:val="24"/>
          <w:vertAlign w:val="superscript"/>
          <w:lang w:val="en-US"/>
        </w:rPr>
        <w:t>-1</w:t>
      </w:r>
      <w:r w:rsidRPr="00AD5BF4">
        <w:rPr>
          <w:rFonts w:eastAsia="Calibri"/>
          <w:noProof/>
          <w:szCs w:val="24"/>
          <w:lang w:val="en-US"/>
        </w:rPr>
        <w:t xml:space="preserve">. The first of them corresponds to the symmetric stretching vibration, when (CCOa) is an acceptor, and the second frequency </w:t>
      </w:r>
      <w:r w:rsidRPr="00AD5BF4">
        <w:rPr>
          <w:rFonts w:eastAsia="Calibri"/>
          <w:noProof/>
          <w:szCs w:val="24"/>
        </w:rPr>
        <w:t>ν</w:t>
      </w:r>
      <w:r w:rsidRPr="00AD5BF4">
        <w:rPr>
          <w:rFonts w:eastAsia="Calibri"/>
          <w:noProof/>
          <w:szCs w:val="24"/>
          <w:lang w:val="en-US"/>
        </w:rPr>
        <w:t xml:space="preserve"> = 900 cm</w:t>
      </w:r>
      <w:r w:rsidRPr="00AD5BF4">
        <w:rPr>
          <w:rFonts w:eastAsia="Calibri"/>
          <w:noProof/>
          <w:szCs w:val="24"/>
          <w:vertAlign w:val="superscript"/>
          <w:lang w:val="en-US"/>
        </w:rPr>
        <w:t>-1</w:t>
      </w:r>
      <w:r w:rsidRPr="00AD5BF4">
        <w:rPr>
          <w:rFonts w:eastAsia="Calibri"/>
          <w:noProof/>
          <w:szCs w:val="24"/>
          <w:lang w:val="en-US"/>
        </w:rPr>
        <w:t xml:space="preserve"> corresponds to the donor type of symmetric stretching vibrations </w:t>
      </w:r>
      <w:r w:rsidRPr="00AD5BF4">
        <w:rPr>
          <w:rFonts w:eastAsia="Calibri"/>
          <w:noProof/>
          <w:szCs w:val="24"/>
        </w:rPr>
        <w:t>ν</w:t>
      </w:r>
      <w:r w:rsidRPr="00AD5BF4">
        <w:rPr>
          <w:rFonts w:eastAsia="Calibri"/>
          <w:noProof/>
          <w:szCs w:val="24"/>
          <w:lang w:val="en-US"/>
        </w:rPr>
        <w:t>s (CCOd). A further increase in the ethanol concentration leads to a sharp decrease in the number of not only monomers, but also dimers, and the double absorption band degenerates into one</w:t>
      </w:r>
      <w:r w:rsidR="00C22049" w:rsidRPr="00AD5BF4">
        <w:rPr>
          <w:rFonts w:eastAsia="Calibri"/>
          <w:noProof/>
          <w:szCs w:val="24"/>
          <w:lang w:val="en-US"/>
        </w:rPr>
        <w:t xml:space="preserve">. </w:t>
      </w:r>
    </w:p>
    <w:p w14:paraId="683A910C" w14:textId="54D5A92A" w:rsidR="00C22049" w:rsidRPr="00CB5E6F" w:rsidRDefault="00C22049" w:rsidP="00C22049">
      <w:pPr>
        <w:spacing w:before="40" w:after="40" w:line="360" w:lineRule="auto"/>
        <w:ind w:firstLine="708"/>
        <w:rPr>
          <w:rFonts w:eastAsia="Calibri"/>
          <w:noProof/>
          <w:szCs w:val="24"/>
          <w:lang w:val="en-US"/>
        </w:rPr>
      </w:pPr>
      <w:r w:rsidRPr="00AD5BF4">
        <w:rPr>
          <w:rFonts w:eastAsia="Calibri"/>
          <w:noProof/>
          <w:szCs w:val="24"/>
          <w:lang w:val="en-US"/>
        </w:rPr>
        <w:tab/>
      </w:r>
      <w:r w:rsidR="00CB5E6F" w:rsidRPr="00CB5E6F">
        <w:rPr>
          <w:rFonts w:eastAsia="Calibri"/>
          <w:noProof/>
          <w:szCs w:val="24"/>
          <w:lang w:val="en-US"/>
        </w:rPr>
        <w:t xml:space="preserve">As we noted above, some characteristic vibrations of the ethanol molecule can be reliably correlated with the presence of aggregates of various scales in the nitrogen matrix. In particular, the absorption band at a frequency of </w:t>
      </w:r>
      <w:r w:rsidR="00CB5E6F" w:rsidRPr="00CB5E6F">
        <w:rPr>
          <w:rFonts w:eastAsia="Calibri"/>
          <w:noProof/>
          <w:szCs w:val="24"/>
        </w:rPr>
        <w:t>ν</w:t>
      </w:r>
      <w:r w:rsidR="00CB5E6F" w:rsidRPr="00CB5E6F">
        <w:rPr>
          <w:rFonts w:eastAsia="Calibri"/>
          <w:noProof/>
          <w:szCs w:val="24"/>
          <w:lang w:val="en-US"/>
        </w:rPr>
        <w:t xml:space="preserve"> = 3658 cm</w:t>
      </w:r>
      <w:r w:rsidR="00CB5E6F" w:rsidRPr="00CB5E6F">
        <w:rPr>
          <w:rFonts w:eastAsia="Calibri"/>
          <w:noProof/>
          <w:szCs w:val="24"/>
          <w:vertAlign w:val="superscript"/>
          <w:lang w:val="en-US"/>
        </w:rPr>
        <w:t>-1</w:t>
      </w:r>
      <w:r w:rsidR="00CB5E6F" w:rsidRPr="00CB5E6F">
        <w:rPr>
          <w:rFonts w:eastAsia="Calibri"/>
          <w:noProof/>
          <w:szCs w:val="24"/>
          <w:lang w:val="en-US"/>
        </w:rPr>
        <w:t xml:space="preserve"> (Figures 3-4) corresponds to the valence O-H-bond in ethanol monomers and dimers. The peak at a frequency of </w:t>
      </w:r>
      <w:r w:rsidR="00CB5E6F" w:rsidRPr="00CB5E6F">
        <w:rPr>
          <w:rFonts w:eastAsia="Calibri"/>
          <w:noProof/>
          <w:szCs w:val="24"/>
        </w:rPr>
        <w:t>ν</w:t>
      </w:r>
      <w:r w:rsidR="00CB5E6F" w:rsidRPr="00CB5E6F">
        <w:rPr>
          <w:rFonts w:eastAsia="Calibri"/>
          <w:noProof/>
          <w:szCs w:val="24"/>
          <w:lang w:val="en-US"/>
        </w:rPr>
        <w:t xml:space="preserve"> = 1259 cm</w:t>
      </w:r>
      <w:r w:rsidR="00CB5E6F" w:rsidRPr="00CB5E6F">
        <w:rPr>
          <w:rFonts w:eastAsia="Calibri"/>
          <w:noProof/>
          <w:szCs w:val="24"/>
          <w:vertAlign w:val="superscript"/>
          <w:lang w:val="en-US"/>
        </w:rPr>
        <w:t>-1</w:t>
      </w:r>
      <w:r w:rsidR="00CB5E6F" w:rsidRPr="00CB5E6F">
        <w:rPr>
          <w:rFonts w:eastAsia="Calibri"/>
          <w:noProof/>
          <w:szCs w:val="24"/>
          <w:lang w:val="en-US"/>
        </w:rPr>
        <w:t xml:space="preserve"> (Figures 13-14) refers to the bending vibration of the O-H bond and also characterizes the presence of monomers and dimers. And, finally, the band at a frequency </w:t>
      </w:r>
      <w:r w:rsidR="00CB5E6F" w:rsidRPr="00CB5E6F">
        <w:rPr>
          <w:rFonts w:eastAsia="Calibri"/>
          <w:noProof/>
          <w:szCs w:val="24"/>
        </w:rPr>
        <w:t>ν</w:t>
      </w:r>
      <w:r w:rsidR="00CB5E6F" w:rsidRPr="00CB5E6F">
        <w:rPr>
          <w:rFonts w:eastAsia="Calibri"/>
          <w:noProof/>
          <w:szCs w:val="24"/>
          <w:lang w:val="en-US"/>
        </w:rPr>
        <w:t xml:space="preserve"> = 1095 cm</w:t>
      </w:r>
      <w:r w:rsidR="00CB5E6F" w:rsidRPr="00CB5E6F">
        <w:rPr>
          <w:rFonts w:eastAsia="Calibri"/>
          <w:noProof/>
          <w:szCs w:val="24"/>
          <w:vertAlign w:val="superscript"/>
          <w:lang w:val="en-US"/>
        </w:rPr>
        <w:t>-1</w:t>
      </w:r>
      <w:r w:rsidR="00CB5E6F" w:rsidRPr="00CB5E6F">
        <w:rPr>
          <w:rFonts w:eastAsia="Calibri"/>
          <w:noProof/>
          <w:szCs w:val="24"/>
          <w:lang w:val="en-US"/>
        </w:rPr>
        <w:t xml:space="preserve"> corresponds to a combination of stretching vibrations </w:t>
      </w:r>
      <w:r w:rsidR="00CB5E6F" w:rsidRPr="00CB5E6F">
        <w:rPr>
          <w:rFonts w:eastAsia="Calibri"/>
          <w:noProof/>
          <w:szCs w:val="24"/>
        </w:rPr>
        <w:t>ν</w:t>
      </w:r>
      <w:r w:rsidR="00CB5E6F" w:rsidRPr="00CB5E6F">
        <w:rPr>
          <w:rFonts w:eastAsia="Calibri"/>
          <w:noProof/>
          <w:szCs w:val="24"/>
          <w:lang w:val="en-US"/>
        </w:rPr>
        <w:t xml:space="preserve"> (CCO) with rotational vibrations of the methyl group r (CH</w:t>
      </w:r>
      <w:r w:rsidR="00CB5E6F" w:rsidRPr="00CB5E6F">
        <w:rPr>
          <w:rFonts w:eastAsia="Calibri"/>
          <w:noProof/>
          <w:szCs w:val="24"/>
          <w:vertAlign w:val="subscript"/>
          <w:lang w:val="en-US"/>
        </w:rPr>
        <w:t>3</w:t>
      </w:r>
      <w:r w:rsidR="00CB5E6F" w:rsidRPr="00CB5E6F">
        <w:rPr>
          <w:rFonts w:eastAsia="Calibri"/>
          <w:noProof/>
          <w:szCs w:val="24"/>
          <w:lang w:val="en-US"/>
        </w:rPr>
        <w:t>), which belongs to the monomers –anti (</w:t>
      </w:r>
      <w:r w:rsidR="00CB5E6F" w:rsidRPr="00CB5E6F">
        <w:rPr>
          <w:rFonts w:eastAsia="Calibri"/>
          <w:noProof/>
          <w:szCs w:val="24"/>
        </w:rPr>
        <w:t>ν</w:t>
      </w:r>
      <w:r w:rsidR="00CB5E6F" w:rsidRPr="00CB5E6F">
        <w:rPr>
          <w:rFonts w:eastAsia="Calibri"/>
          <w:noProof/>
          <w:szCs w:val="24"/>
          <w:lang w:val="en-US"/>
        </w:rPr>
        <w:t xml:space="preserve"> = 1095 cm</w:t>
      </w:r>
      <w:r w:rsidR="00CB5E6F" w:rsidRPr="00CB5E6F">
        <w:rPr>
          <w:rFonts w:eastAsia="Calibri"/>
          <w:noProof/>
          <w:szCs w:val="24"/>
          <w:vertAlign w:val="superscript"/>
          <w:lang w:val="en-US"/>
        </w:rPr>
        <w:t>-1</w:t>
      </w:r>
      <w:r w:rsidR="00CB5E6F" w:rsidRPr="00CB5E6F">
        <w:rPr>
          <w:rFonts w:eastAsia="Calibri"/>
          <w:noProof/>
          <w:szCs w:val="24"/>
          <w:lang w:val="en-US"/>
        </w:rPr>
        <w:t xml:space="preserve">). These three types of vibration can generally characterize the content of monomers and dimers in the matrix. In order to be able to compare different spectra at different concentrations, the amplitudes of the considered vibrations were normalized to the amplitude of the CH bond of the methyl group at a frequency </w:t>
      </w:r>
      <w:r w:rsidR="00CB5E6F" w:rsidRPr="00CB5E6F">
        <w:rPr>
          <w:rFonts w:eastAsia="Calibri"/>
          <w:noProof/>
          <w:szCs w:val="24"/>
        </w:rPr>
        <w:t>ν</w:t>
      </w:r>
      <w:r w:rsidR="00CB5E6F" w:rsidRPr="00CB5E6F">
        <w:rPr>
          <w:rFonts w:eastAsia="Calibri"/>
          <w:noProof/>
          <w:szCs w:val="24"/>
          <w:lang w:val="en-US"/>
        </w:rPr>
        <w:t xml:space="preserve"> = 2985 cm</w:t>
      </w:r>
      <w:r w:rsidR="00CB5E6F" w:rsidRPr="00DB39AA">
        <w:rPr>
          <w:rFonts w:eastAsia="Calibri"/>
          <w:noProof/>
          <w:szCs w:val="24"/>
          <w:vertAlign w:val="superscript"/>
          <w:lang w:val="en-US"/>
        </w:rPr>
        <w:t>-1</w:t>
      </w:r>
      <w:r w:rsidR="00CB5E6F" w:rsidRPr="00CB5E6F">
        <w:rPr>
          <w:rFonts w:eastAsia="Calibri"/>
          <w:noProof/>
          <w:szCs w:val="24"/>
          <w:lang w:val="en-US"/>
        </w:rPr>
        <w:t>, which reacts weakly to changes in the ethanol concentration in the matrix. These data are shown in Figure 17. As can be seen from the figure, for all three dependences, a similar behavior is observed in the process of changing the concentration of ethanol in the nitrogen matrix. This fact can serve as confirmation of the correctness of the conclusions drawn regarding the nature of these oscillations and their behavior.</w:t>
      </w:r>
    </w:p>
    <w:p w14:paraId="29DB6B41" w14:textId="6F9E1DE9" w:rsidR="00C22049" w:rsidRPr="000C454F" w:rsidRDefault="00DB39AA" w:rsidP="00C22049">
      <w:pPr>
        <w:spacing w:before="40" w:after="40" w:line="360" w:lineRule="auto"/>
        <w:ind w:firstLine="0"/>
        <w:jc w:val="center"/>
        <w:rPr>
          <w:rFonts w:eastAsia="Calibri"/>
          <w:noProof/>
          <w:szCs w:val="24"/>
          <w:vertAlign w:val="superscript"/>
        </w:rPr>
      </w:pPr>
      <w:r>
        <w:rPr>
          <w:noProof/>
        </w:rPr>
        <w:lastRenderedPageBreak/>
        <w:drawing>
          <wp:inline distT="0" distB="0" distL="0" distR="0" wp14:anchorId="57B03044" wp14:editId="25EDF1F5">
            <wp:extent cx="6031230" cy="4256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1230" cy="4256405"/>
                    </a:xfrm>
                    <a:prstGeom prst="rect">
                      <a:avLst/>
                    </a:prstGeom>
                    <a:noFill/>
                    <a:ln>
                      <a:noFill/>
                    </a:ln>
                  </pic:spPr>
                </pic:pic>
              </a:graphicData>
            </a:graphic>
          </wp:inline>
        </w:drawing>
      </w:r>
    </w:p>
    <w:p w14:paraId="77CD4DD1" w14:textId="36EC41D5" w:rsidR="00C22049" w:rsidRDefault="00DB39AA" w:rsidP="001F1C6E">
      <w:pPr>
        <w:autoSpaceDE w:val="0"/>
        <w:autoSpaceDN w:val="0"/>
        <w:adjustRightInd w:val="0"/>
        <w:spacing w:before="40" w:after="40" w:line="360" w:lineRule="auto"/>
        <w:ind w:firstLine="708"/>
        <w:jc w:val="center"/>
        <w:rPr>
          <w:rFonts w:eastAsia="Calibri"/>
          <w:noProof/>
          <w:szCs w:val="24"/>
          <w:lang w:val="en-US"/>
        </w:rPr>
      </w:pPr>
      <w:r w:rsidRPr="00DB39AA">
        <w:rPr>
          <w:rFonts w:eastAsia="Calibri"/>
          <w:noProof/>
          <w:szCs w:val="24"/>
          <w:lang w:val="en-US"/>
        </w:rPr>
        <w:t xml:space="preserve">Figure 17 - Dependence of the relative absorption amplitude of the characteristic vibrations of the ethanol molecule on the concentration of ethanol in the nitrogen matrix. The amplitudes of the considered vibrations are normalized to the amplitude of the CH bond of the methyl group at a frequency </w:t>
      </w:r>
      <w:r w:rsidRPr="00DB39AA">
        <w:rPr>
          <w:rFonts w:eastAsia="Calibri"/>
          <w:noProof/>
          <w:szCs w:val="24"/>
        </w:rPr>
        <w:t>ν</w:t>
      </w:r>
      <w:r w:rsidRPr="00DB39AA">
        <w:rPr>
          <w:rFonts w:eastAsia="Calibri"/>
          <w:noProof/>
          <w:szCs w:val="24"/>
          <w:lang w:val="en-US"/>
        </w:rPr>
        <w:t xml:space="preserve"> = 2985 cm</w:t>
      </w:r>
      <w:r w:rsidRPr="00DB39AA">
        <w:rPr>
          <w:rFonts w:eastAsia="Calibri"/>
          <w:noProof/>
          <w:szCs w:val="24"/>
          <w:vertAlign w:val="superscript"/>
          <w:lang w:val="en-US"/>
        </w:rPr>
        <w:t>-1</w:t>
      </w:r>
    </w:p>
    <w:p w14:paraId="20A6655E" w14:textId="77777777" w:rsidR="00DB39AA" w:rsidRPr="00DB39AA" w:rsidRDefault="00DB39AA" w:rsidP="00C22049">
      <w:pPr>
        <w:autoSpaceDE w:val="0"/>
        <w:autoSpaceDN w:val="0"/>
        <w:adjustRightInd w:val="0"/>
        <w:spacing w:before="40" w:after="40" w:line="360" w:lineRule="auto"/>
        <w:ind w:firstLine="708"/>
        <w:rPr>
          <w:rFonts w:eastAsia="Calibri"/>
          <w:noProof/>
          <w:szCs w:val="24"/>
          <w:lang w:val="en-US"/>
        </w:rPr>
      </w:pPr>
    </w:p>
    <w:p w14:paraId="1A2F44B0" w14:textId="2C9B5D64" w:rsidR="00C22049" w:rsidRPr="00DC3966" w:rsidRDefault="00DC3966" w:rsidP="00C22049">
      <w:pPr>
        <w:autoSpaceDE w:val="0"/>
        <w:autoSpaceDN w:val="0"/>
        <w:adjustRightInd w:val="0"/>
        <w:spacing w:before="40" w:after="40" w:line="360" w:lineRule="auto"/>
        <w:ind w:firstLine="708"/>
        <w:rPr>
          <w:rFonts w:eastAsia="Calibri"/>
          <w:noProof/>
          <w:szCs w:val="24"/>
          <w:lang w:val="en-US"/>
        </w:rPr>
      </w:pPr>
      <w:r w:rsidRPr="00DC3966">
        <w:rPr>
          <w:rFonts w:eastAsia="Calibri"/>
          <w:noProof/>
          <w:szCs w:val="24"/>
          <w:lang w:val="en-US"/>
        </w:rPr>
        <w:t>Low-temperature condensation of ethanol leads to the formation of amorphous layers. In particular, in the temperature range from 16 to 45 K, we assume that the ethanol film is in a high-density amorphous state - HAD ethanol</w:t>
      </w:r>
      <w:r w:rsidR="00C22049" w:rsidRPr="00DC3966">
        <w:rPr>
          <w:rFonts w:eastAsia="Calibri"/>
          <w:noProof/>
          <w:szCs w:val="24"/>
          <w:lang w:val="en-US"/>
        </w:rPr>
        <w:t>.</w:t>
      </w:r>
    </w:p>
    <w:p w14:paraId="226ACDDC" w14:textId="7F94F64C" w:rsidR="00C22049" w:rsidRPr="00DC3966" w:rsidRDefault="00DC3966" w:rsidP="00C22049">
      <w:pPr>
        <w:autoSpaceDE w:val="0"/>
        <w:autoSpaceDN w:val="0"/>
        <w:adjustRightInd w:val="0"/>
        <w:spacing w:before="40" w:after="40" w:line="360" w:lineRule="auto"/>
        <w:ind w:firstLine="708"/>
        <w:rPr>
          <w:rFonts w:eastAsia="Calibri"/>
          <w:noProof/>
          <w:szCs w:val="24"/>
          <w:lang w:val="en-US"/>
        </w:rPr>
      </w:pPr>
      <w:r w:rsidRPr="00DC3966">
        <w:rPr>
          <w:rFonts w:eastAsia="Calibri"/>
          <w:noProof/>
          <w:szCs w:val="24"/>
          <w:lang w:val="en-US"/>
        </w:rPr>
        <w:t>Amorphous ethanol at a temperature of T ~ 78 K transforms into a structural glass state. Starting from this temperature and with subsequent heating, our samples behave similarly to samples obtained from the liquid phase by the rapid quenching method.</w:t>
      </w:r>
      <w:r w:rsidR="00C22049" w:rsidRPr="00DC3966">
        <w:rPr>
          <w:rFonts w:eastAsia="Calibri"/>
          <w:noProof/>
          <w:szCs w:val="24"/>
          <w:lang w:val="en-US"/>
        </w:rPr>
        <w:t>.</w:t>
      </w:r>
    </w:p>
    <w:p w14:paraId="7668340E" w14:textId="074A726A" w:rsidR="001F1C6E" w:rsidRDefault="001F1C6E">
      <w:pPr>
        <w:spacing w:after="200" w:line="276" w:lineRule="auto"/>
        <w:ind w:firstLine="0"/>
        <w:jc w:val="left"/>
        <w:rPr>
          <w:rFonts w:eastAsia="Calibri"/>
          <w:noProof/>
          <w:szCs w:val="24"/>
          <w:lang w:val="en-US"/>
        </w:rPr>
      </w:pPr>
      <w:r>
        <w:rPr>
          <w:rFonts w:eastAsia="Calibri"/>
          <w:noProof/>
          <w:szCs w:val="24"/>
          <w:lang w:val="en-US"/>
        </w:rPr>
        <w:br w:type="page"/>
      </w:r>
    </w:p>
    <w:p w14:paraId="16A1F3B3" w14:textId="186C2C66" w:rsidR="00C22049" w:rsidRPr="004D7351" w:rsidRDefault="00DC3966" w:rsidP="004D7351">
      <w:pPr>
        <w:pStyle w:val="2"/>
      </w:pPr>
      <w:bookmarkStart w:id="23" w:name="_Toc55045754"/>
      <w:r w:rsidRPr="004D7351">
        <w:lastRenderedPageBreak/>
        <w:t>IR spectrometric studies of thermally stimulated transformations in films (nitrogen / argon) + (water, methanol, ethanol) at various concentrations</w:t>
      </w:r>
      <w:bookmarkEnd w:id="23"/>
    </w:p>
    <w:p w14:paraId="5E0EE22F" w14:textId="77777777" w:rsidR="00C22049" w:rsidRPr="00DC3966" w:rsidRDefault="00C22049" w:rsidP="00C22049">
      <w:pPr>
        <w:spacing w:line="360" w:lineRule="auto"/>
        <w:ind w:firstLine="708"/>
        <w:rPr>
          <w:szCs w:val="24"/>
          <w:highlight w:val="yellow"/>
          <w:lang w:val="en-US"/>
        </w:rPr>
      </w:pPr>
    </w:p>
    <w:p w14:paraId="7C07FBD6" w14:textId="252B314A" w:rsidR="00C22049" w:rsidRPr="00DC3966" w:rsidRDefault="00DC3966" w:rsidP="00C22049">
      <w:pPr>
        <w:tabs>
          <w:tab w:val="left" w:pos="7938"/>
        </w:tabs>
        <w:spacing w:line="360" w:lineRule="auto"/>
        <w:ind w:firstLine="708"/>
        <w:rPr>
          <w:bCs/>
          <w:iCs/>
          <w:szCs w:val="24"/>
          <w:lang w:val="en-US"/>
        </w:rPr>
      </w:pPr>
      <w:r w:rsidRPr="00DC3966">
        <w:rPr>
          <w:bCs/>
          <w:iCs/>
          <w:szCs w:val="24"/>
          <w:lang w:val="en-US"/>
        </w:rPr>
        <w:t>After condensation and recording of the IR spectrum, the film began to heat up to 45 K. During heating, the signal from the laser interferometer and the signal from the IR spectrometer were recorded at a fixed frequency. This made it possible to control the temperature range of evaporation of argon or nitrogen from the film (Figure 18). Upon further heating, the impurity molecules partially evaporated. The IR spectrum was recorded at a fixed temperature, then the sample was cooled again to 16 K and the spectrum was measured again. The spectra of the heated and cooled films did not differ. After taking the spectrum, the film was warmed up until complete evaporation with measurements of the signals from the laser interferometer, IR spectrometer, and pressure sensor in the chamber. However, during secondary heating, the thermogram showed changes in the shift of the glass transition temperature at which secondary desorption occurred (Figure 19). This is a very interesting fact for further studies of the structural transformations of mixtures of alcohols with nitrogen and argon.</w:t>
      </w:r>
    </w:p>
    <w:p w14:paraId="59554DFB" w14:textId="77777777" w:rsidR="00C22049" w:rsidRPr="00DC3966" w:rsidRDefault="00C22049" w:rsidP="00C22049">
      <w:pPr>
        <w:tabs>
          <w:tab w:val="left" w:pos="7938"/>
        </w:tabs>
        <w:spacing w:line="360" w:lineRule="auto"/>
        <w:ind w:firstLine="708"/>
        <w:rPr>
          <w:bCs/>
          <w:iCs/>
          <w:szCs w:val="24"/>
          <w:lang w:val="en-US"/>
        </w:rPr>
      </w:pPr>
    </w:p>
    <w:p w14:paraId="389D7F29" w14:textId="77777777" w:rsidR="00C22049" w:rsidRPr="000C454F" w:rsidRDefault="00C22049" w:rsidP="00C22049">
      <w:pPr>
        <w:keepNext/>
        <w:widowControl w:val="0"/>
        <w:tabs>
          <w:tab w:val="left" w:pos="7938"/>
        </w:tabs>
        <w:overflowPunct w:val="0"/>
        <w:autoSpaceDE w:val="0"/>
        <w:autoSpaceDN w:val="0"/>
        <w:adjustRightInd w:val="0"/>
        <w:spacing w:line="360" w:lineRule="auto"/>
        <w:ind w:firstLine="0"/>
        <w:textAlignment w:val="baseline"/>
        <w:rPr>
          <w:bCs/>
          <w:iCs/>
          <w:szCs w:val="24"/>
          <w:lang w:val="en-US"/>
        </w:rPr>
      </w:pPr>
      <w:r w:rsidRPr="000C454F">
        <w:rPr>
          <w:bCs/>
          <w:iCs/>
          <w:noProof/>
          <w:szCs w:val="24"/>
          <w:lang w:val="en-US"/>
        </w:rPr>
        <w:drawing>
          <wp:inline distT="0" distB="0" distL="0" distR="0" wp14:anchorId="23DE62AA" wp14:editId="257BDD90">
            <wp:extent cx="3017520" cy="21031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7520" cy="2103120"/>
                    </a:xfrm>
                    <a:prstGeom prst="rect">
                      <a:avLst/>
                    </a:prstGeom>
                    <a:noFill/>
                    <a:ln>
                      <a:noFill/>
                    </a:ln>
                  </pic:spPr>
                </pic:pic>
              </a:graphicData>
            </a:graphic>
          </wp:inline>
        </w:drawing>
      </w:r>
      <w:r w:rsidRPr="000C454F">
        <w:rPr>
          <w:bCs/>
          <w:iCs/>
          <w:noProof/>
          <w:szCs w:val="24"/>
        </w:rPr>
        <w:drawing>
          <wp:inline distT="0" distB="0" distL="0" distR="0" wp14:anchorId="1BEFB3EF" wp14:editId="55D68A66">
            <wp:extent cx="2912837" cy="2022135"/>
            <wp:effectExtent l="0" t="0" r="1905" b="0"/>
            <wp:docPr id="49" name="Рисунок 49" descr="C:\Users\DELL LATITUDE E7450\AppData\Local\Microsoft\Windows\INetCache\Content.Word\fig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ELL LATITUDE E7450\AppData\Local\Microsoft\Windows\INetCache\Content.Word\fig 4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7639" cy="2025468"/>
                    </a:xfrm>
                    <a:prstGeom prst="rect">
                      <a:avLst/>
                    </a:prstGeom>
                    <a:noFill/>
                    <a:ln>
                      <a:noFill/>
                    </a:ln>
                  </pic:spPr>
                </pic:pic>
              </a:graphicData>
            </a:graphic>
          </wp:inline>
        </w:drawing>
      </w:r>
    </w:p>
    <w:p w14:paraId="0D240DBB" w14:textId="77777777" w:rsidR="00C22049" w:rsidRPr="000C454F" w:rsidRDefault="00C22049" w:rsidP="00C22049">
      <w:pPr>
        <w:keepNext/>
        <w:widowControl w:val="0"/>
        <w:tabs>
          <w:tab w:val="left" w:pos="7938"/>
        </w:tabs>
        <w:overflowPunct w:val="0"/>
        <w:autoSpaceDE w:val="0"/>
        <w:autoSpaceDN w:val="0"/>
        <w:adjustRightInd w:val="0"/>
        <w:spacing w:line="360" w:lineRule="auto"/>
        <w:ind w:firstLine="0"/>
        <w:textAlignment w:val="baseline"/>
        <w:rPr>
          <w:bCs/>
          <w:iCs/>
          <w:szCs w:val="24"/>
          <w:lang w:val="en-US"/>
        </w:rPr>
      </w:pPr>
    </w:p>
    <w:p w14:paraId="27EE64AE" w14:textId="56BAF15D" w:rsidR="00C22049" w:rsidRDefault="00DC3966" w:rsidP="001F1C6E">
      <w:pPr>
        <w:spacing w:line="360" w:lineRule="auto"/>
        <w:ind w:firstLine="0"/>
        <w:jc w:val="center"/>
        <w:rPr>
          <w:bCs/>
          <w:iCs/>
          <w:szCs w:val="24"/>
          <w:lang w:val="en-US"/>
        </w:rPr>
      </w:pPr>
      <w:r w:rsidRPr="00DC3966">
        <w:rPr>
          <w:bCs/>
          <w:iCs/>
          <w:szCs w:val="24"/>
          <w:lang w:val="en-US"/>
        </w:rPr>
        <w:t xml:space="preserve">Figure 18 - Change in the signal of the IR spectrometer at the observation frequency (methanol </w:t>
      </w:r>
      <w:r w:rsidRPr="00DC3966">
        <w:rPr>
          <w:bCs/>
          <w:iCs/>
          <w:szCs w:val="24"/>
        </w:rPr>
        <w:t>ν</w:t>
      </w:r>
      <w:proofErr w:type="spellStart"/>
      <w:r w:rsidRPr="00DC3966">
        <w:rPr>
          <w:bCs/>
          <w:iCs/>
          <w:szCs w:val="24"/>
          <w:vertAlign w:val="subscript"/>
          <w:lang w:val="en-US"/>
        </w:rPr>
        <w:t>obs</w:t>
      </w:r>
      <w:proofErr w:type="spellEnd"/>
      <w:r w:rsidRPr="00DC3966">
        <w:rPr>
          <w:bCs/>
          <w:iCs/>
          <w:szCs w:val="24"/>
          <w:lang w:val="en-US"/>
        </w:rPr>
        <w:t xml:space="preserve"> = 1410 cm</w:t>
      </w:r>
      <w:r w:rsidRPr="00DC3966">
        <w:rPr>
          <w:bCs/>
          <w:iCs/>
          <w:szCs w:val="24"/>
          <w:vertAlign w:val="superscript"/>
          <w:lang w:val="en-US"/>
        </w:rPr>
        <w:t>–1</w:t>
      </w:r>
      <w:r w:rsidRPr="00DC3966">
        <w:rPr>
          <w:bCs/>
          <w:iCs/>
          <w:szCs w:val="24"/>
          <w:lang w:val="en-US"/>
        </w:rPr>
        <w:t xml:space="preserve">, ethanol </w:t>
      </w:r>
      <w:r w:rsidRPr="00DC3966">
        <w:rPr>
          <w:bCs/>
          <w:iCs/>
          <w:szCs w:val="24"/>
        </w:rPr>
        <w:t>ν</w:t>
      </w:r>
      <w:proofErr w:type="spellStart"/>
      <w:r w:rsidRPr="00DC3966">
        <w:rPr>
          <w:bCs/>
          <w:iCs/>
          <w:szCs w:val="24"/>
          <w:vertAlign w:val="subscript"/>
          <w:lang w:val="en-US"/>
        </w:rPr>
        <w:t>obs</w:t>
      </w:r>
      <w:proofErr w:type="spellEnd"/>
      <w:r w:rsidRPr="00DC3966">
        <w:rPr>
          <w:bCs/>
          <w:iCs/>
          <w:szCs w:val="24"/>
          <w:lang w:val="en-US"/>
        </w:rPr>
        <w:t xml:space="preserve"> = 3195 cm</w:t>
      </w:r>
      <w:r w:rsidRPr="00DC3966">
        <w:rPr>
          <w:bCs/>
          <w:iCs/>
          <w:szCs w:val="24"/>
          <w:vertAlign w:val="superscript"/>
          <w:lang w:val="en-US"/>
        </w:rPr>
        <w:t>–1</w:t>
      </w:r>
      <w:r w:rsidRPr="00DC3966">
        <w:rPr>
          <w:bCs/>
          <w:iCs/>
          <w:szCs w:val="24"/>
          <w:lang w:val="en-US"/>
        </w:rPr>
        <w:t xml:space="preserve">) and the peak of the desorption pressure upon heating the cryocondensate from T = 20 K to T = 45 K Heating rate </w:t>
      </w:r>
      <w:proofErr w:type="spellStart"/>
      <w:r w:rsidRPr="00DC3966">
        <w:rPr>
          <w:bCs/>
          <w:iCs/>
          <w:szCs w:val="24"/>
          <w:lang w:val="en-US"/>
        </w:rPr>
        <w:t>V</w:t>
      </w:r>
      <w:r w:rsidRPr="00DC3966">
        <w:rPr>
          <w:bCs/>
          <w:iCs/>
          <w:szCs w:val="24"/>
          <w:vertAlign w:val="subscript"/>
          <w:lang w:val="en-US"/>
        </w:rPr>
        <w:t>heat</w:t>
      </w:r>
      <w:proofErr w:type="spellEnd"/>
      <w:r w:rsidRPr="00DC3966">
        <w:rPr>
          <w:bCs/>
          <w:iCs/>
          <w:szCs w:val="24"/>
          <w:vertAlign w:val="subscript"/>
          <w:lang w:val="en-US"/>
        </w:rPr>
        <w:t xml:space="preserve"> </w:t>
      </w:r>
      <w:r w:rsidRPr="00DC3966">
        <w:rPr>
          <w:bCs/>
          <w:iCs/>
          <w:szCs w:val="24"/>
          <w:lang w:val="en-US"/>
        </w:rPr>
        <w:t>= 0,05 K/s</w:t>
      </w:r>
    </w:p>
    <w:p w14:paraId="5CCA5A4B" w14:textId="77777777" w:rsidR="00DC3966" w:rsidRPr="00DC3966" w:rsidRDefault="00DC3966" w:rsidP="00C22049">
      <w:pPr>
        <w:spacing w:line="360" w:lineRule="auto"/>
        <w:ind w:firstLine="708"/>
        <w:rPr>
          <w:szCs w:val="24"/>
          <w:lang w:val="en-US"/>
        </w:rPr>
      </w:pPr>
    </w:p>
    <w:p w14:paraId="7F991E21" w14:textId="77777777" w:rsidR="00C22049" w:rsidRPr="000C454F" w:rsidRDefault="00C22049" w:rsidP="00C22049">
      <w:pPr>
        <w:spacing w:line="360" w:lineRule="auto"/>
        <w:ind w:firstLine="0"/>
        <w:rPr>
          <w:noProof/>
          <w:szCs w:val="24"/>
          <w:lang w:val="en-US"/>
        </w:rPr>
      </w:pPr>
      <w:r w:rsidRPr="000C454F">
        <w:rPr>
          <w:noProof/>
          <w:szCs w:val="24"/>
          <w:lang w:val="en-US"/>
        </w:rPr>
        <w:lastRenderedPageBreak/>
        <w:drawing>
          <wp:inline distT="0" distB="0" distL="0" distR="0" wp14:anchorId="22885C33" wp14:editId="6445CEA4">
            <wp:extent cx="2943225" cy="20478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3225" cy="2047875"/>
                    </a:xfrm>
                    <a:prstGeom prst="rect">
                      <a:avLst/>
                    </a:prstGeom>
                    <a:noFill/>
                    <a:ln>
                      <a:noFill/>
                    </a:ln>
                  </pic:spPr>
                </pic:pic>
              </a:graphicData>
            </a:graphic>
          </wp:inline>
        </w:drawing>
      </w:r>
      <w:r w:rsidRPr="000C454F">
        <w:rPr>
          <w:noProof/>
          <w:szCs w:val="24"/>
        </w:rPr>
        <w:drawing>
          <wp:inline distT="0" distB="0" distL="0" distR="0" wp14:anchorId="651559AB" wp14:editId="7F1DEB21">
            <wp:extent cx="2978590" cy="2056229"/>
            <wp:effectExtent l="0" t="0" r="0" b="1270"/>
            <wp:docPr id="51" name="Рисунок 51" descr="C:\Users\DELL LATITUDE E7450\AppData\Local\Microsoft\Windows\INetCache\Content.Word\Fig 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 LATITUDE E7450\AppData\Local\Microsoft\Windows\INetCache\Content.Word\Fig 5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6320" cy="2061565"/>
                    </a:xfrm>
                    <a:prstGeom prst="rect">
                      <a:avLst/>
                    </a:prstGeom>
                    <a:noFill/>
                    <a:ln>
                      <a:noFill/>
                    </a:ln>
                  </pic:spPr>
                </pic:pic>
              </a:graphicData>
            </a:graphic>
          </wp:inline>
        </w:drawing>
      </w:r>
    </w:p>
    <w:p w14:paraId="3025DDA9" w14:textId="77777777" w:rsidR="00C22049" w:rsidRPr="000C454F" w:rsidRDefault="00C22049" w:rsidP="00C22049">
      <w:pPr>
        <w:spacing w:line="360" w:lineRule="auto"/>
        <w:ind w:firstLine="0"/>
        <w:rPr>
          <w:szCs w:val="24"/>
        </w:rPr>
      </w:pPr>
    </w:p>
    <w:p w14:paraId="6F80F524" w14:textId="42D1DB02" w:rsidR="00DC3966" w:rsidRPr="00DC3966" w:rsidRDefault="00DC3966" w:rsidP="001F1C6E">
      <w:pPr>
        <w:spacing w:line="360" w:lineRule="auto"/>
        <w:ind w:firstLine="0"/>
        <w:jc w:val="center"/>
        <w:rPr>
          <w:szCs w:val="24"/>
          <w:lang w:val="en-US"/>
        </w:rPr>
      </w:pPr>
      <w:r w:rsidRPr="00DC3966">
        <w:rPr>
          <w:szCs w:val="24"/>
          <w:lang w:val="en-US"/>
        </w:rPr>
        <w:t xml:space="preserve">Figure 19 - Change in the signal of the IR spectrometer at the observation frequency (methanol </w:t>
      </w:r>
      <w:r w:rsidRPr="00DC3966">
        <w:rPr>
          <w:szCs w:val="24"/>
        </w:rPr>
        <w:t>ν</w:t>
      </w:r>
      <w:proofErr w:type="spellStart"/>
      <w:r w:rsidRPr="00DC3966">
        <w:rPr>
          <w:szCs w:val="24"/>
          <w:vertAlign w:val="subscript"/>
          <w:lang w:val="en-US"/>
        </w:rPr>
        <w:t>obs</w:t>
      </w:r>
      <w:proofErr w:type="spellEnd"/>
      <w:r w:rsidRPr="00DC3966">
        <w:rPr>
          <w:szCs w:val="24"/>
          <w:lang w:val="en-US"/>
        </w:rPr>
        <w:t xml:space="preserve"> = 1410 cm</w:t>
      </w:r>
      <w:r w:rsidRPr="00DC3966">
        <w:rPr>
          <w:szCs w:val="24"/>
          <w:vertAlign w:val="superscript"/>
          <w:lang w:val="en-US"/>
        </w:rPr>
        <w:t>–1</w:t>
      </w:r>
      <w:r w:rsidRPr="00DC3966">
        <w:rPr>
          <w:szCs w:val="24"/>
          <w:lang w:val="en-US"/>
        </w:rPr>
        <w:t xml:space="preserve">, ethanol </w:t>
      </w:r>
      <w:r w:rsidRPr="00DC3966">
        <w:rPr>
          <w:szCs w:val="24"/>
        </w:rPr>
        <w:t>ν</w:t>
      </w:r>
      <w:proofErr w:type="spellStart"/>
      <w:r w:rsidRPr="00DC3966">
        <w:rPr>
          <w:szCs w:val="24"/>
          <w:vertAlign w:val="subscript"/>
          <w:lang w:val="en-US"/>
        </w:rPr>
        <w:t>obs</w:t>
      </w:r>
      <w:proofErr w:type="spellEnd"/>
      <w:r w:rsidRPr="00DC3966">
        <w:rPr>
          <w:szCs w:val="24"/>
          <w:vertAlign w:val="subscript"/>
          <w:lang w:val="en-US"/>
        </w:rPr>
        <w:t xml:space="preserve"> </w:t>
      </w:r>
      <w:r w:rsidRPr="00DC3966">
        <w:rPr>
          <w:szCs w:val="24"/>
          <w:lang w:val="en-US"/>
        </w:rPr>
        <w:t>= 3195 cm</w:t>
      </w:r>
      <w:r w:rsidRPr="00DC3966">
        <w:rPr>
          <w:szCs w:val="24"/>
          <w:vertAlign w:val="superscript"/>
          <w:lang w:val="en-US"/>
        </w:rPr>
        <w:t>–1</w:t>
      </w:r>
      <w:r w:rsidRPr="00DC3966">
        <w:rPr>
          <w:szCs w:val="24"/>
          <w:lang w:val="en-US"/>
        </w:rPr>
        <w:t xml:space="preserve">) and the peak of the desorption pressure upon heating the </w:t>
      </w:r>
      <w:proofErr w:type="spellStart"/>
      <w:r w:rsidRPr="00DC3966">
        <w:rPr>
          <w:szCs w:val="24"/>
          <w:lang w:val="en-US"/>
        </w:rPr>
        <w:t>recondensate</w:t>
      </w:r>
      <w:proofErr w:type="spellEnd"/>
      <w:r w:rsidRPr="00DC3966">
        <w:rPr>
          <w:szCs w:val="24"/>
          <w:lang w:val="en-US"/>
        </w:rPr>
        <w:t xml:space="preserve"> from T = 16 K to T = 170 K</w:t>
      </w:r>
    </w:p>
    <w:p w14:paraId="306B1283" w14:textId="77777777" w:rsidR="00DC3966" w:rsidRPr="00DC3966" w:rsidRDefault="00DC3966" w:rsidP="00C22049">
      <w:pPr>
        <w:spacing w:line="360" w:lineRule="auto"/>
        <w:ind w:firstLine="0"/>
        <w:rPr>
          <w:szCs w:val="24"/>
          <w:lang w:val="en-US"/>
        </w:rPr>
      </w:pPr>
    </w:p>
    <w:p w14:paraId="47CAAA5D" w14:textId="05F7C126" w:rsidR="00C22049" w:rsidRPr="00DC3966" w:rsidRDefault="00DC3966" w:rsidP="00C22049">
      <w:pPr>
        <w:spacing w:line="360" w:lineRule="auto"/>
        <w:ind w:firstLine="708"/>
        <w:rPr>
          <w:szCs w:val="24"/>
          <w:lang w:val="en-US"/>
        </w:rPr>
      </w:pPr>
      <w:r w:rsidRPr="00DC3966">
        <w:rPr>
          <w:szCs w:val="24"/>
          <w:lang w:val="en-US"/>
        </w:rPr>
        <w:t xml:space="preserve">In addition to pure samples, during all other heating of the films with mixtures, gas escaping from the film in the glass transition region of the corresponding alcohol was observed. In Figure 8, for 25% methanol, it is barely noticeable due to the previously small amount of methanol capable of forming the structure. For ethanol, a different picture is observed with an increase in the ethanol concentration by 75%, the desorption peak disappears both at a deposition temperature of 16 K and at 20 K and 30 K. The mass spectrometer purchased for our chamber will help to accurately determine the amount and composition of the gas leaving films. Again, this will indirectly allow us to determine the composition of the clathrate in the </w:t>
      </w:r>
      <w:proofErr w:type="spellStart"/>
      <w:r w:rsidRPr="00DC3966">
        <w:rPr>
          <w:szCs w:val="24"/>
          <w:lang w:val="en-US"/>
        </w:rPr>
        <w:t>recondensate</w:t>
      </w:r>
      <w:proofErr w:type="spellEnd"/>
      <w:r w:rsidRPr="00DC3966">
        <w:rPr>
          <w:szCs w:val="24"/>
          <w:lang w:val="en-US"/>
        </w:rPr>
        <w:t>.</w:t>
      </w:r>
    </w:p>
    <w:p w14:paraId="44F69B5C" w14:textId="7EA4B571" w:rsidR="00C22049" w:rsidRPr="00DC3966" w:rsidRDefault="00DC3966" w:rsidP="00C22049">
      <w:pPr>
        <w:spacing w:line="360" w:lineRule="auto"/>
        <w:ind w:firstLine="708"/>
        <w:rPr>
          <w:szCs w:val="24"/>
          <w:lang w:val="en-US"/>
        </w:rPr>
      </w:pPr>
      <w:r w:rsidRPr="00DC3966">
        <w:rPr>
          <w:szCs w:val="24"/>
          <w:lang w:val="en-US"/>
        </w:rPr>
        <w:t>Impurities of nitrogen and argon in alcohols form a new amorphous structure containing polycrystals with disordered molecules, which can persist even after the nitrogen/argon molecules are “released” during the first heating. These polycrystals, having a surface binding energy higher than that required for the evaporation of the entire impurity component, "hold" nitrogen/argon molecules, and their desorption is achieved when heated to the temperature of destruction of these polycrystals. The destruction temperature of polycrystals is in the area of the glass junction, in some cases it coincides with the crystallization temperature</w:t>
      </w:r>
      <w:r w:rsidR="00C22049" w:rsidRPr="00DC3966">
        <w:rPr>
          <w:szCs w:val="24"/>
          <w:lang w:val="en-US"/>
        </w:rPr>
        <w:t>.</w:t>
      </w:r>
    </w:p>
    <w:p w14:paraId="43B2EFA3" w14:textId="2F5A519C" w:rsidR="001F1C6E" w:rsidRDefault="001F1C6E">
      <w:pPr>
        <w:spacing w:after="200" w:line="276" w:lineRule="auto"/>
        <w:ind w:firstLine="0"/>
        <w:jc w:val="left"/>
        <w:rPr>
          <w:szCs w:val="24"/>
          <w:lang w:val="en-US"/>
        </w:rPr>
      </w:pPr>
      <w:r>
        <w:rPr>
          <w:szCs w:val="24"/>
          <w:lang w:val="en-US"/>
        </w:rPr>
        <w:br w:type="page"/>
      </w:r>
    </w:p>
    <w:p w14:paraId="36F98FAF" w14:textId="1B59C7B3" w:rsidR="00C22049" w:rsidRPr="00A17DB1" w:rsidRDefault="00A17DB1" w:rsidP="00A17DB1">
      <w:pPr>
        <w:pStyle w:val="1"/>
        <w:rPr>
          <w:rStyle w:val="10"/>
          <w:b/>
          <w:bCs/>
        </w:rPr>
      </w:pPr>
      <w:bookmarkStart w:id="24" w:name="_Toc55045755"/>
      <w:r w:rsidRPr="00A17DB1">
        <w:rPr>
          <w:rStyle w:val="10"/>
          <w:b/>
          <w:bCs/>
        </w:rPr>
        <w:lastRenderedPageBreak/>
        <w:t>3. INVESTIGATION OF THERMALLY STIMULATED TRANSFORMATIONS IN RECONDENSATES OF WATER, ETHANOL AND METHANOL</w:t>
      </w:r>
      <w:bookmarkEnd w:id="24"/>
    </w:p>
    <w:p w14:paraId="66238A9A" w14:textId="77777777" w:rsidR="001F1C6E" w:rsidRPr="00DC3966" w:rsidRDefault="001F1C6E" w:rsidP="00C22049">
      <w:pPr>
        <w:spacing w:line="360" w:lineRule="auto"/>
        <w:ind w:firstLine="708"/>
        <w:rPr>
          <w:szCs w:val="24"/>
          <w:lang w:val="en-US"/>
        </w:rPr>
      </w:pPr>
    </w:p>
    <w:p w14:paraId="42A02A8A" w14:textId="0AD07AF6" w:rsidR="00C22049" w:rsidRPr="00A17DB1" w:rsidRDefault="00C22049" w:rsidP="00A17DB1">
      <w:pPr>
        <w:pStyle w:val="20"/>
        <w:rPr>
          <w:rStyle w:val="10"/>
          <w:b/>
          <w:bCs/>
        </w:rPr>
      </w:pPr>
      <w:bookmarkStart w:id="25" w:name="_Toc465779445"/>
      <w:bookmarkStart w:id="26" w:name="_Toc495402299"/>
      <w:bookmarkStart w:id="27" w:name="_Toc53408183"/>
      <w:bookmarkStart w:id="28" w:name="_Toc55045756"/>
      <w:r w:rsidRPr="00A17DB1">
        <w:t>3.1</w:t>
      </w:r>
      <w:r w:rsidR="004D7351" w:rsidRPr="00A17DB1">
        <w:t>.</w:t>
      </w:r>
      <w:r w:rsidRPr="00A17DB1">
        <w:t xml:space="preserve"> </w:t>
      </w:r>
      <w:bookmarkEnd w:id="25"/>
      <w:bookmarkEnd w:id="26"/>
      <w:bookmarkEnd w:id="27"/>
      <w:r w:rsidR="00DC3966" w:rsidRPr="00A17DB1">
        <w:rPr>
          <w:rStyle w:val="10"/>
          <w:b/>
          <w:bCs/>
        </w:rPr>
        <w:t>Studies of the processes of evaporation and recondensation of water molecules, ethanol and methanol</w:t>
      </w:r>
      <w:bookmarkEnd w:id="28"/>
    </w:p>
    <w:p w14:paraId="45EFA351" w14:textId="77777777" w:rsidR="001F1C6E" w:rsidRPr="001F1C6E" w:rsidRDefault="001F1C6E" w:rsidP="001F1C6E">
      <w:pPr>
        <w:rPr>
          <w:rFonts w:eastAsia="Calibri"/>
          <w:lang w:val="en-US" w:eastAsia="en-US"/>
        </w:rPr>
      </w:pPr>
    </w:p>
    <w:p w14:paraId="158CC04F" w14:textId="7E5A7B58" w:rsidR="00C22049" w:rsidRPr="00DB46FB" w:rsidRDefault="00DC3966" w:rsidP="00C22049">
      <w:pPr>
        <w:spacing w:line="360" w:lineRule="auto"/>
        <w:rPr>
          <w:szCs w:val="24"/>
          <w:lang w:val="en-US" w:eastAsia="en-US"/>
        </w:rPr>
      </w:pPr>
      <w:r w:rsidRPr="00DB46FB">
        <w:rPr>
          <w:szCs w:val="24"/>
          <w:lang w:val="en-US" w:eastAsia="en-US"/>
        </w:rPr>
        <w:t>The main conclusion that can be drawn from the analysis of the research results can be formulated as follows: the state of immobilized water and ethanol molecules in weak solutions with nitrogen and argon is not stable. A slight increase in the temperature of the matrix, long before its evaporation, leads to a change in the vibrational spectra of water and ethanol in their two-component solid solutions with nitrogen and argon. This conclusion poses before us at least two questions: 1) if the observed changes in the vibrational spectra of molecules are the result of interactions between various immobilized molecules or clusters, then what is the mechanism of this interaction that takes into account the rigidity of the lattices of solid nitrogen and argon in the temperature ranges under consideration; 2) why different types of vibrations of quasi-free molecules of water and ethanol react differently to a change in the temperature of the samples</w:t>
      </w:r>
      <w:r w:rsidR="00C22049" w:rsidRPr="00DB46FB">
        <w:rPr>
          <w:szCs w:val="24"/>
          <w:lang w:val="en-US" w:eastAsia="en-US"/>
        </w:rPr>
        <w:t xml:space="preserve">. </w:t>
      </w:r>
    </w:p>
    <w:p w14:paraId="53BA57D0" w14:textId="16F5619E" w:rsidR="00C22049" w:rsidRPr="00DB46FB" w:rsidRDefault="00DB46FB" w:rsidP="00C22049">
      <w:pPr>
        <w:spacing w:line="360" w:lineRule="auto"/>
        <w:rPr>
          <w:szCs w:val="24"/>
          <w:lang w:val="en-US" w:eastAsia="en-US"/>
        </w:rPr>
      </w:pPr>
      <w:r w:rsidRPr="00DB46FB">
        <w:rPr>
          <w:szCs w:val="24"/>
          <w:lang w:val="en-US" w:eastAsia="en-US"/>
        </w:rPr>
        <w:t xml:space="preserve">The resolution of these contradictions lies, in our opinion, in the following plane. When analyzing the data of the spectra, it is necessary to take into account the following considerations. The term "matrix isolation", which is sometimes used in this work, serves solely to shorten the presentation. We are talking about the analysis of the state of molecules in weak solid solutions with gases optically transparent in the IR range, such as nitrogen and argon. It is quite obvious that at such high concentrations, the existence of monomers and dimers of both water and ethanol is unlikely. But then what is the origin of the absorption bands, the frequencies of which correspond to the existence of quasi-free states of molecules? And how to interpret the fact that the stretching vibrations of water molecules in an unbound state, which are in weak solid-state solutions with argon and nitrogen, are more resistant to an increase in temperature compared to bending vibrations. In our opinion, an explanation is possible if the assumption is made that the considered absorption bands do not belong to individual monomers or dimers frozen in argon or nitrogen, but are a manifestation of the peculiarities of vibrations of ensembles of water molecules combined into nanoobjects of various sizes. Those. It can be assumed that in the process of co-condensation of water and ethanol with matrix gases, </w:t>
      </w:r>
      <w:r w:rsidR="00992BED" w:rsidRPr="00DB46FB">
        <w:rPr>
          <w:szCs w:val="24"/>
          <w:lang w:val="en-US" w:eastAsia="en-US"/>
        </w:rPr>
        <w:t>polyargyrites</w:t>
      </w:r>
      <w:r w:rsidRPr="00DB46FB">
        <w:rPr>
          <w:szCs w:val="24"/>
          <w:lang w:val="en-US" w:eastAsia="en-US"/>
        </w:rPr>
        <w:t xml:space="preserve"> of various scales are formed. In this case, some of the molecules that form these aggregates and are located in the near-surface zone of these clusters are not bound by intermolecular interactions with neighboring molecules, thus being in a quasi-free state. The spectral reflection of this fact is the presence in the vibrational spectra of the samples of absorption bands corresponding to monomers and linear dimers of water and ethanol. An increase in the matrix temperature leads to </w:t>
      </w:r>
      <w:r w:rsidRPr="00DB46FB">
        <w:rPr>
          <w:szCs w:val="24"/>
          <w:lang w:val="en-US" w:eastAsia="en-US"/>
        </w:rPr>
        <w:lastRenderedPageBreak/>
        <w:t xml:space="preserve">transformations in the state of </w:t>
      </w:r>
      <w:r w:rsidR="00992BED" w:rsidRPr="00DB46FB">
        <w:rPr>
          <w:szCs w:val="24"/>
          <w:lang w:val="en-US" w:eastAsia="en-US"/>
        </w:rPr>
        <w:t>polyargyrites</w:t>
      </w:r>
      <w:r w:rsidRPr="00DB46FB">
        <w:rPr>
          <w:szCs w:val="24"/>
          <w:lang w:val="en-US" w:eastAsia="en-US"/>
        </w:rPr>
        <w:t>, which is reflected in a change in the absorption amplitudes at the frequencies of the characteristic vibrations of quasi-free water and ethanol molecules</w:t>
      </w:r>
      <w:r w:rsidR="00C22049" w:rsidRPr="00DB46FB">
        <w:rPr>
          <w:szCs w:val="24"/>
          <w:lang w:val="en-US" w:eastAsia="en-US"/>
        </w:rPr>
        <w:t>.</w:t>
      </w:r>
    </w:p>
    <w:p w14:paraId="2EC79A7C" w14:textId="60F7DA4D" w:rsidR="00C22049" w:rsidRPr="00DB46FB" w:rsidRDefault="00DB46FB" w:rsidP="00C22049">
      <w:pPr>
        <w:spacing w:line="360" w:lineRule="auto"/>
        <w:rPr>
          <w:szCs w:val="24"/>
          <w:lang w:val="en-US" w:eastAsia="en-US"/>
        </w:rPr>
      </w:pPr>
      <w:r w:rsidRPr="00DB46FB">
        <w:rPr>
          <w:szCs w:val="24"/>
          <w:lang w:val="en-US" w:eastAsia="en-US"/>
        </w:rPr>
        <w:t>In the same vein, it is also possible to explain the fact that different types of OH vibrations of water and ethanol molecules (stretching and deformation) react differently to an increase in the substrate temperature</w:t>
      </w:r>
      <w:r w:rsidR="00C22049" w:rsidRPr="00DB46FB">
        <w:rPr>
          <w:szCs w:val="24"/>
          <w:lang w:val="en-US" w:eastAsia="en-US"/>
        </w:rPr>
        <w:t>.</w:t>
      </w:r>
    </w:p>
    <w:p w14:paraId="3A7E4B4F" w14:textId="15593DDC" w:rsidR="001F1C6E" w:rsidRDefault="001F1C6E">
      <w:pPr>
        <w:spacing w:after="200" w:line="276" w:lineRule="auto"/>
        <w:ind w:firstLine="0"/>
        <w:jc w:val="left"/>
        <w:rPr>
          <w:szCs w:val="24"/>
          <w:lang w:val="en-US"/>
        </w:rPr>
      </w:pPr>
      <w:r>
        <w:rPr>
          <w:szCs w:val="24"/>
          <w:lang w:val="en-US"/>
        </w:rPr>
        <w:br w:type="page"/>
      </w:r>
    </w:p>
    <w:p w14:paraId="39BC1598" w14:textId="7B09DBA6" w:rsidR="00C22049" w:rsidRDefault="00C22049" w:rsidP="00A17DB1">
      <w:pPr>
        <w:pStyle w:val="20"/>
        <w:rPr>
          <w:rStyle w:val="10"/>
          <w:b/>
          <w:bCs/>
        </w:rPr>
      </w:pPr>
      <w:bookmarkStart w:id="29" w:name="_Toc465779446"/>
      <w:bookmarkStart w:id="30" w:name="_Toc495402300"/>
      <w:bookmarkStart w:id="31" w:name="_Toc53408184"/>
      <w:bookmarkStart w:id="32" w:name="_Toc55045757"/>
      <w:r w:rsidRPr="00DB46FB">
        <w:lastRenderedPageBreak/>
        <w:t>3.2</w:t>
      </w:r>
      <w:r w:rsidR="004D7351">
        <w:t>.</w:t>
      </w:r>
      <w:r w:rsidRPr="00DB46FB">
        <w:t xml:space="preserve"> </w:t>
      </w:r>
      <w:bookmarkEnd w:id="29"/>
      <w:bookmarkEnd w:id="30"/>
      <w:bookmarkEnd w:id="31"/>
      <w:r w:rsidR="00DB46FB" w:rsidRPr="001F1C6E">
        <w:rPr>
          <w:rStyle w:val="10"/>
          <w:b/>
          <w:bCs/>
        </w:rPr>
        <w:t xml:space="preserve">Creation of a database of properties of </w:t>
      </w:r>
      <w:proofErr w:type="spellStart"/>
      <w:r w:rsidR="00DB46FB" w:rsidRPr="001F1C6E">
        <w:rPr>
          <w:rStyle w:val="10"/>
          <w:b/>
          <w:bCs/>
        </w:rPr>
        <w:t>recondensates</w:t>
      </w:r>
      <w:proofErr w:type="spellEnd"/>
      <w:r w:rsidR="00DB46FB" w:rsidRPr="001F1C6E">
        <w:rPr>
          <w:rStyle w:val="10"/>
          <w:b/>
          <w:bCs/>
        </w:rPr>
        <w:t xml:space="preserve"> of water, ethanol and methanol for the benefit of astrophysical observations</w:t>
      </w:r>
      <w:bookmarkEnd w:id="32"/>
    </w:p>
    <w:p w14:paraId="1A657752" w14:textId="77777777" w:rsidR="001F1C6E" w:rsidRPr="001F1C6E" w:rsidRDefault="001F1C6E" w:rsidP="001F1C6E">
      <w:pPr>
        <w:rPr>
          <w:lang w:val="en-US" w:eastAsia="en-US"/>
        </w:rPr>
      </w:pPr>
    </w:p>
    <w:p w14:paraId="7F953DA2" w14:textId="50B58A22" w:rsidR="00C22049" w:rsidRPr="00DB46FB" w:rsidRDefault="00C22049" w:rsidP="00C22049">
      <w:pPr>
        <w:spacing w:line="360" w:lineRule="auto"/>
        <w:ind w:firstLine="708"/>
        <w:rPr>
          <w:szCs w:val="24"/>
          <w:lang w:val="en-US"/>
        </w:rPr>
      </w:pPr>
      <w:r w:rsidRPr="00DB46FB">
        <w:rPr>
          <w:szCs w:val="24"/>
          <w:lang w:val="en-US"/>
        </w:rPr>
        <w:t xml:space="preserve"> </w:t>
      </w:r>
      <w:r w:rsidR="00DB46FB" w:rsidRPr="00DB46FB">
        <w:rPr>
          <w:szCs w:val="24"/>
          <w:lang w:val="en-US"/>
        </w:rPr>
        <w:t xml:space="preserve">The process of co-condensation of water and nitrogen is accompanied by the formation of </w:t>
      </w:r>
      <w:r w:rsidR="00992BED" w:rsidRPr="00DB46FB">
        <w:rPr>
          <w:szCs w:val="24"/>
          <w:lang w:val="en-US"/>
        </w:rPr>
        <w:t>polyargyrites</w:t>
      </w:r>
      <w:r w:rsidR="00DB46FB" w:rsidRPr="00DB46FB">
        <w:rPr>
          <w:szCs w:val="24"/>
          <w:lang w:val="en-US"/>
        </w:rPr>
        <w:t xml:space="preserve"> of water of various sizes. This process begins already in the gas phase and continues, apparently, in the adsorption layer. This is indicated by the fact that the formed film at the initial stage of its existence is essentially nonequilibrium. For at least about 60 minutes. in it, rearrangement processes take place, possibly consisting in orientational ordering of clusters in the nitrogen matrix, as well as in the absorption of smaller neighboring clusters by larger </w:t>
      </w:r>
      <w:r w:rsidR="00992BED" w:rsidRPr="00DB46FB">
        <w:rPr>
          <w:szCs w:val="24"/>
          <w:lang w:val="en-US"/>
        </w:rPr>
        <w:t>polyargyrites</w:t>
      </w:r>
      <w:r w:rsidR="00DB46FB" w:rsidRPr="00DB46FB">
        <w:rPr>
          <w:szCs w:val="24"/>
          <w:lang w:val="en-US"/>
        </w:rPr>
        <w:t xml:space="preserve"> (coalescence process). These processes mainly affect the </w:t>
      </w:r>
      <w:proofErr w:type="spellStart"/>
      <w:r w:rsidR="00DB46FB" w:rsidRPr="00DB46FB">
        <w:rPr>
          <w:szCs w:val="24"/>
          <w:lang w:val="en-US"/>
        </w:rPr>
        <w:t>libration</w:t>
      </w:r>
      <w:proofErr w:type="spellEnd"/>
      <w:r w:rsidR="00DB46FB" w:rsidRPr="00DB46FB">
        <w:rPr>
          <w:szCs w:val="24"/>
          <w:lang w:val="en-US"/>
        </w:rPr>
        <w:t xml:space="preserve"> band, which indicates the ordering in </w:t>
      </w:r>
      <w:r w:rsidR="00992BED" w:rsidRPr="00DB46FB">
        <w:rPr>
          <w:szCs w:val="24"/>
          <w:lang w:val="en-US"/>
        </w:rPr>
        <w:t>polyargyrites</w:t>
      </w:r>
      <w:r w:rsidR="00DB46FB" w:rsidRPr="00DB46FB">
        <w:rPr>
          <w:szCs w:val="24"/>
          <w:lang w:val="en-US"/>
        </w:rPr>
        <w:t xml:space="preserve"> at the level of short-range order</w:t>
      </w:r>
      <w:r w:rsidRPr="00DB46FB">
        <w:rPr>
          <w:szCs w:val="24"/>
          <w:lang w:val="en-US"/>
        </w:rPr>
        <w:t>.</w:t>
      </w:r>
    </w:p>
    <w:p w14:paraId="1B6A72C1" w14:textId="78F2CACF" w:rsidR="00C22049" w:rsidRPr="00DB46FB" w:rsidRDefault="00DB46FB" w:rsidP="00C22049">
      <w:pPr>
        <w:spacing w:line="360" w:lineRule="auto"/>
        <w:ind w:firstLine="708"/>
        <w:rPr>
          <w:szCs w:val="24"/>
          <w:lang w:val="en-US"/>
        </w:rPr>
      </w:pPr>
      <w:r w:rsidRPr="00DB46FB">
        <w:rPr>
          <w:szCs w:val="24"/>
          <w:lang w:val="en-US"/>
        </w:rPr>
        <w:t xml:space="preserve">The splitting of absorption bands at the frequency of bending and </w:t>
      </w:r>
      <w:proofErr w:type="spellStart"/>
      <w:r w:rsidRPr="00DB46FB">
        <w:rPr>
          <w:szCs w:val="24"/>
          <w:lang w:val="en-US"/>
        </w:rPr>
        <w:t>librational</w:t>
      </w:r>
      <w:proofErr w:type="spellEnd"/>
      <w:r w:rsidRPr="00DB46FB">
        <w:rPr>
          <w:szCs w:val="24"/>
          <w:lang w:val="en-US"/>
        </w:rPr>
        <w:t xml:space="preserve"> vibrations is a consequence of the difference in the energies of the corresponding vibrations in bulk and surface molecules. This can manifest itself under the condition when the ratio between the number of these molecules is commensurate, i.e., for </w:t>
      </w:r>
      <w:r w:rsidR="00992BED" w:rsidRPr="00DB46FB">
        <w:rPr>
          <w:szCs w:val="24"/>
          <w:lang w:val="en-US"/>
        </w:rPr>
        <w:t>polyargyrites</w:t>
      </w:r>
      <w:r w:rsidRPr="00DB46FB">
        <w:rPr>
          <w:szCs w:val="24"/>
          <w:lang w:val="en-US"/>
        </w:rPr>
        <w:t xml:space="preserve"> of water molecules in the matrix</w:t>
      </w:r>
      <w:r w:rsidR="00C22049" w:rsidRPr="00DB46FB">
        <w:rPr>
          <w:szCs w:val="24"/>
          <w:lang w:val="en-US"/>
        </w:rPr>
        <w:t>.</w:t>
      </w:r>
    </w:p>
    <w:p w14:paraId="5DC1162D" w14:textId="6FBFDEF9" w:rsidR="00C22049" w:rsidRPr="00DB46FB" w:rsidRDefault="00DB46FB" w:rsidP="00C22049">
      <w:pPr>
        <w:spacing w:line="360" w:lineRule="auto"/>
        <w:ind w:firstLine="708"/>
        <w:rPr>
          <w:szCs w:val="24"/>
          <w:lang w:val="en-US"/>
        </w:rPr>
      </w:pPr>
      <w:r w:rsidRPr="00DB46FB">
        <w:rPr>
          <w:szCs w:val="24"/>
          <w:lang w:val="en-US"/>
        </w:rPr>
        <w:t xml:space="preserve">The process of evaporation of the nitrogen matrix and the subsequent "condensation" of </w:t>
      </w:r>
      <w:r w:rsidR="00992BED" w:rsidRPr="00DB46FB">
        <w:rPr>
          <w:szCs w:val="24"/>
          <w:lang w:val="en-US"/>
        </w:rPr>
        <w:t>polyargyrites</w:t>
      </w:r>
      <w:r w:rsidRPr="00DB46FB">
        <w:rPr>
          <w:szCs w:val="24"/>
          <w:lang w:val="en-US"/>
        </w:rPr>
        <w:t xml:space="preserve"> of water to the substrate leads to the formation of a finely dispersed medium on it, consisting of particles of various sizes. An indirect confirmation of this process can be the scattering of light from the frequency of stretching vibrations to a frequency of the order of 2000 cm</w:t>
      </w:r>
      <w:r w:rsidRPr="00DB46FB">
        <w:rPr>
          <w:szCs w:val="24"/>
          <w:vertAlign w:val="superscript"/>
          <w:lang w:val="en-US"/>
        </w:rPr>
        <w:t>-1</w:t>
      </w:r>
      <w:r w:rsidR="00C22049" w:rsidRPr="00DB46FB">
        <w:rPr>
          <w:szCs w:val="24"/>
          <w:lang w:val="en-US"/>
        </w:rPr>
        <w:t>.</w:t>
      </w:r>
    </w:p>
    <w:p w14:paraId="537CA1CD" w14:textId="24F763B5" w:rsidR="00C22049" w:rsidRPr="00DB46FB" w:rsidRDefault="00DB46FB" w:rsidP="00C22049">
      <w:pPr>
        <w:spacing w:line="360" w:lineRule="auto"/>
        <w:ind w:firstLine="708"/>
        <w:rPr>
          <w:szCs w:val="24"/>
          <w:lang w:val="en-US"/>
        </w:rPr>
      </w:pPr>
      <w:r w:rsidRPr="00DB46FB">
        <w:rPr>
          <w:szCs w:val="24"/>
          <w:lang w:val="en-US"/>
        </w:rPr>
        <w:t xml:space="preserve">The process of co-condensation of water and nitrogen is accompanied by the formation of </w:t>
      </w:r>
      <w:r w:rsidR="00992BED" w:rsidRPr="00DB46FB">
        <w:rPr>
          <w:szCs w:val="24"/>
          <w:lang w:val="en-US"/>
        </w:rPr>
        <w:t>polyargyrites</w:t>
      </w:r>
      <w:r w:rsidRPr="00DB46FB">
        <w:rPr>
          <w:szCs w:val="24"/>
          <w:lang w:val="en-US"/>
        </w:rPr>
        <w:t xml:space="preserve"> of various sizes, as well as </w:t>
      </w:r>
      <w:r w:rsidR="00992BED" w:rsidRPr="00DB46FB">
        <w:rPr>
          <w:szCs w:val="24"/>
          <w:lang w:val="en-US"/>
        </w:rPr>
        <w:t>micro crystallites</w:t>
      </w:r>
      <w:r w:rsidRPr="00DB46FB">
        <w:rPr>
          <w:szCs w:val="24"/>
          <w:lang w:val="en-US"/>
        </w:rPr>
        <w:t>. It can be assumed that these structural elements are also formed upon condensation of pure water. These elements have a crystalline structure and are the nuclei of cubic and hexagonal phases in amorphous solid water. The nature of thermally stimulated transformations in ASW will largely be determined by the properties of these nuclei and their concentration. The temperature boundaries of the existence of three amorphous states - high-density, low-density, and hindered amorphs, as well as two crystalline forms (cubic and hexagonal ices) will be determined by the cluster composition of water, which forms directly during cryoprecipitation. This process of cluster formation is to a certain extent random, which is reflected in the significant scatter of experimental data available in the literature.</w:t>
      </w:r>
    </w:p>
    <w:p w14:paraId="6F580D10" w14:textId="14E526EA" w:rsidR="00C22049" w:rsidRPr="00DB46FB" w:rsidRDefault="00DB46FB" w:rsidP="00C22049">
      <w:pPr>
        <w:spacing w:line="360" w:lineRule="auto"/>
        <w:ind w:firstLine="708"/>
        <w:contextualSpacing/>
        <w:rPr>
          <w:szCs w:val="24"/>
          <w:lang w:val="en-US"/>
        </w:rPr>
      </w:pPr>
      <w:r w:rsidRPr="00DB46FB">
        <w:rPr>
          <w:szCs w:val="24"/>
          <w:lang w:val="en-US"/>
        </w:rPr>
        <w:t xml:space="preserve">Based on all the experiments carried out, an electronic database of the properties of </w:t>
      </w:r>
      <w:proofErr w:type="spellStart"/>
      <w:r w:rsidRPr="00DB46FB">
        <w:rPr>
          <w:szCs w:val="24"/>
          <w:lang w:val="en-US"/>
        </w:rPr>
        <w:t>recondensates</w:t>
      </w:r>
      <w:proofErr w:type="spellEnd"/>
      <w:r w:rsidRPr="00DB46FB">
        <w:rPr>
          <w:szCs w:val="24"/>
          <w:lang w:val="en-US"/>
        </w:rPr>
        <w:t xml:space="preserve"> of water, ethanol and methanol was created and contains the following parameters: the refractive indices of different concentrations of mixtures of water with nitrogen / argon, the density of various concentrations of mixtures of water with nitrogen / argon, IR </w:t>
      </w:r>
      <w:r w:rsidRPr="00DB46FB">
        <w:rPr>
          <w:szCs w:val="24"/>
          <w:lang w:val="en-US"/>
        </w:rPr>
        <w:lastRenderedPageBreak/>
        <w:t xml:space="preserve">spectra of </w:t>
      </w:r>
      <w:proofErr w:type="spellStart"/>
      <w:r w:rsidRPr="00DB46FB">
        <w:rPr>
          <w:szCs w:val="24"/>
          <w:lang w:val="en-US"/>
        </w:rPr>
        <w:t>recondensates</w:t>
      </w:r>
      <w:proofErr w:type="spellEnd"/>
      <w:r w:rsidRPr="00DB46FB">
        <w:rPr>
          <w:szCs w:val="24"/>
          <w:lang w:val="en-US"/>
        </w:rPr>
        <w:t xml:space="preserve"> of water, ethanol, methanol with decoding, thermograms of evaporation of </w:t>
      </w:r>
      <w:proofErr w:type="spellStart"/>
      <w:r w:rsidRPr="00DB46FB">
        <w:rPr>
          <w:szCs w:val="24"/>
          <w:lang w:val="en-US"/>
        </w:rPr>
        <w:t>recondensates</w:t>
      </w:r>
      <w:proofErr w:type="spellEnd"/>
      <w:r w:rsidRPr="00DB46FB">
        <w:rPr>
          <w:szCs w:val="24"/>
          <w:lang w:val="en-US"/>
        </w:rPr>
        <w:t xml:space="preserve"> of water, ethanol and methanol, temperature of glass transition in thin films of </w:t>
      </w:r>
      <w:proofErr w:type="spellStart"/>
      <w:r w:rsidRPr="00DB46FB">
        <w:rPr>
          <w:szCs w:val="24"/>
          <w:lang w:val="en-US"/>
        </w:rPr>
        <w:t>recondensates</w:t>
      </w:r>
      <w:proofErr w:type="spellEnd"/>
      <w:r w:rsidRPr="00DB46FB">
        <w:rPr>
          <w:szCs w:val="24"/>
          <w:lang w:val="en-US"/>
        </w:rPr>
        <w:t xml:space="preserve"> of water, ethanol and methanol, temperature of evaporation of the matrix of future </w:t>
      </w:r>
      <w:proofErr w:type="spellStart"/>
      <w:r w:rsidRPr="00DB46FB">
        <w:rPr>
          <w:szCs w:val="24"/>
          <w:lang w:val="en-US"/>
        </w:rPr>
        <w:t>recondensates</w:t>
      </w:r>
      <w:proofErr w:type="spellEnd"/>
      <w:r w:rsidRPr="00DB46FB">
        <w:rPr>
          <w:szCs w:val="24"/>
          <w:lang w:val="en-US"/>
        </w:rPr>
        <w:t xml:space="preserve"> of water, methanol and ethanol</w:t>
      </w:r>
      <w:r w:rsidR="00C22049" w:rsidRPr="00DB46FB">
        <w:rPr>
          <w:szCs w:val="24"/>
          <w:lang w:val="en-US"/>
        </w:rPr>
        <w:t>.</w:t>
      </w:r>
    </w:p>
    <w:p w14:paraId="1FFA059E" w14:textId="4203E348" w:rsidR="00C22049" w:rsidRDefault="00DB46FB" w:rsidP="00A17DB1">
      <w:pPr>
        <w:pStyle w:val="12"/>
      </w:pPr>
      <w:bookmarkStart w:id="33" w:name="_Toc55045758"/>
      <w:r w:rsidRPr="00547C24">
        <w:lastRenderedPageBreak/>
        <w:t>CONCLUSION</w:t>
      </w:r>
      <w:bookmarkEnd w:id="33"/>
    </w:p>
    <w:p w14:paraId="2A332B68" w14:textId="77777777" w:rsidR="00332F41" w:rsidRPr="00332F41" w:rsidRDefault="00332F41" w:rsidP="00332F41">
      <w:pPr>
        <w:rPr>
          <w:lang w:val="en-GB" w:eastAsia="zh-TW"/>
        </w:rPr>
      </w:pPr>
    </w:p>
    <w:p w14:paraId="4AD2E33F" w14:textId="77777777" w:rsidR="00DB46FB" w:rsidRPr="00DB46FB" w:rsidRDefault="00DB46FB" w:rsidP="00DB46FB">
      <w:pPr>
        <w:tabs>
          <w:tab w:val="left" w:pos="0"/>
        </w:tabs>
        <w:spacing w:line="360" w:lineRule="auto"/>
        <w:ind w:firstLine="708"/>
        <w:rPr>
          <w:szCs w:val="24"/>
          <w:lang w:val="en-US"/>
        </w:rPr>
      </w:pPr>
      <w:r w:rsidRPr="00DB46FB">
        <w:rPr>
          <w:szCs w:val="24"/>
          <w:lang w:val="en-US"/>
        </w:rPr>
        <w:t>1. Based on the analysis of the obtained IR spectra, it is concluded that there are monomers and dimers of ethanol in the nitrogen matrix. This is indicated by:</w:t>
      </w:r>
    </w:p>
    <w:p w14:paraId="1764D330" w14:textId="7A2D1B94" w:rsidR="00DB46FB" w:rsidRPr="00DB46FB" w:rsidRDefault="00DB46FB" w:rsidP="00DB46FB">
      <w:pPr>
        <w:tabs>
          <w:tab w:val="left" w:pos="0"/>
        </w:tabs>
        <w:spacing w:line="360" w:lineRule="auto"/>
        <w:ind w:firstLine="708"/>
        <w:rPr>
          <w:szCs w:val="24"/>
          <w:lang w:val="en-US"/>
        </w:rPr>
      </w:pPr>
      <w:r w:rsidRPr="00DB46FB">
        <w:rPr>
          <w:szCs w:val="24"/>
          <w:lang w:val="en-US"/>
        </w:rPr>
        <w:t>a). The absorption band at a frequency of 3658 cm</w:t>
      </w:r>
      <w:r w:rsidRPr="00DB46FB">
        <w:rPr>
          <w:szCs w:val="24"/>
          <w:vertAlign w:val="superscript"/>
          <w:lang w:val="en-US"/>
        </w:rPr>
        <w:t>-1</w:t>
      </w:r>
      <w:r w:rsidRPr="00DB46FB">
        <w:rPr>
          <w:szCs w:val="24"/>
          <w:lang w:val="en-US"/>
        </w:rPr>
        <w:t>, due to the vibrations of the O-H bond of monomers and dimers of ethanol. The existence of local minima in this band at frequencies of 3645 and 3658 cm</w:t>
      </w:r>
      <w:r w:rsidRPr="00DB46FB">
        <w:rPr>
          <w:szCs w:val="24"/>
          <w:vertAlign w:val="superscript"/>
          <w:lang w:val="en-US"/>
        </w:rPr>
        <w:t>-1</w:t>
      </w:r>
      <w:r w:rsidRPr="00DB46FB">
        <w:rPr>
          <w:szCs w:val="24"/>
          <w:lang w:val="en-US"/>
        </w:rPr>
        <w:t xml:space="preserve"> is associated with the presence of two conformational states in the ethanol molecule, anti (3658 cm</w:t>
      </w:r>
      <w:r w:rsidRPr="00DB46FB">
        <w:rPr>
          <w:szCs w:val="24"/>
          <w:vertAlign w:val="superscript"/>
          <w:lang w:val="en-US"/>
        </w:rPr>
        <w:t>-1</w:t>
      </w:r>
      <w:r w:rsidRPr="00DB46FB">
        <w:rPr>
          <w:szCs w:val="24"/>
          <w:lang w:val="en-US"/>
        </w:rPr>
        <w:t>) and gauche (3645 cm</w:t>
      </w:r>
      <w:r w:rsidRPr="00DB46FB">
        <w:rPr>
          <w:szCs w:val="24"/>
          <w:vertAlign w:val="superscript"/>
          <w:lang w:val="en-US"/>
        </w:rPr>
        <w:t>-1</w:t>
      </w:r>
      <w:r w:rsidRPr="00DB46FB">
        <w:rPr>
          <w:szCs w:val="24"/>
          <w:lang w:val="en-US"/>
        </w:rPr>
        <w:t>).</w:t>
      </w:r>
    </w:p>
    <w:p w14:paraId="1206901D" w14:textId="4D931D2C" w:rsidR="00DB46FB" w:rsidRPr="00DB46FB" w:rsidRDefault="00DB46FB" w:rsidP="00DB46FB">
      <w:pPr>
        <w:tabs>
          <w:tab w:val="left" w:pos="0"/>
        </w:tabs>
        <w:spacing w:line="360" w:lineRule="auto"/>
        <w:ind w:firstLine="708"/>
        <w:rPr>
          <w:szCs w:val="24"/>
          <w:lang w:val="en-US"/>
        </w:rPr>
      </w:pPr>
      <w:r w:rsidRPr="00DB46FB">
        <w:rPr>
          <w:szCs w:val="24"/>
          <w:lang w:val="en-US"/>
        </w:rPr>
        <w:t>b). Two absorption bands at frequencies of 1259 cm</w:t>
      </w:r>
      <w:r w:rsidRPr="00DB46FB">
        <w:rPr>
          <w:szCs w:val="24"/>
          <w:vertAlign w:val="superscript"/>
          <w:lang w:val="en-US"/>
        </w:rPr>
        <w:t>-1</w:t>
      </w:r>
      <w:r w:rsidRPr="00DB46FB">
        <w:rPr>
          <w:szCs w:val="24"/>
          <w:lang w:val="en-US"/>
        </w:rPr>
        <w:t xml:space="preserve"> and 1276 cm</w:t>
      </w:r>
      <w:r w:rsidRPr="00DB46FB">
        <w:rPr>
          <w:szCs w:val="24"/>
          <w:vertAlign w:val="superscript"/>
          <w:lang w:val="en-US"/>
        </w:rPr>
        <w:t>-1</w:t>
      </w:r>
      <w:r w:rsidRPr="00DB46FB">
        <w:rPr>
          <w:szCs w:val="24"/>
          <w:lang w:val="en-US"/>
        </w:rPr>
        <w:t xml:space="preserve"> related to bending vibrations of </w:t>
      </w:r>
      <w:r w:rsidRPr="00DB46FB">
        <w:rPr>
          <w:szCs w:val="24"/>
        </w:rPr>
        <w:t>δ</w:t>
      </w:r>
      <w:r w:rsidRPr="00DB46FB">
        <w:rPr>
          <w:szCs w:val="24"/>
          <w:lang w:val="en-US"/>
        </w:rPr>
        <w:t xml:space="preserve"> (C</w:t>
      </w:r>
      <w:r w:rsidRPr="00DB46FB">
        <w:rPr>
          <w:szCs w:val="24"/>
        </w:rPr>
        <w:t>О</w:t>
      </w:r>
      <w:r w:rsidRPr="00DB46FB">
        <w:rPr>
          <w:szCs w:val="24"/>
          <w:lang w:val="en-US"/>
        </w:rPr>
        <w:t xml:space="preserve">H) anti- and </w:t>
      </w:r>
      <w:r w:rsidR="009C0ABA" w:rsidRPr="00DB46FB">
        <w:rPr>
          <w:szCs w:val="24"/>
          <w:lang w:val="en-US"/>
        </w:rPr>
        <w:t>gauche</w:t>
      </w:r>
      <w:r w:rsidRPr="00DB46FB">
        <w:rPr>
          <w:szCs w:val="24"/>
          <w:lang w:val="en-US"/>
        </w:rPr>
        <w:t xml:space="preserve"> isomers, respectively.</w:t>
      </w:r>
    </w:p>
    <w:p w14:paraId="502C5286" w14:textId="1D0482B4" w:rsidR="00DB46FB" w:rsidRPr="00DB46FB" w:rsidRDefault="009C0ABA" w:rsidP="00DB46FB">
      <w:pPr>
        <w:tabs>
          <w:tab w:val="left" w:pos="0"/>
        </w:tabs>
        <w:spacing w:line="360" w:lineRule="auto"/>
        <w:ind w:firstLine="708"/>
        <w:rPr>
          <w:szCs w:val="24"/>
          <w:lang w:val="en-US"/>
        </w:rPr>
      </w:pPr>
      <w:r>
        <w:rPr>
          <w:szCs w:val="24"/>
        </w:rPr>
        <w:t>с</w:t>
      </w:r>
      <w:r w:rsidR="00DB46FB" w:rsidRPr="00DB46FB">
        <w:rPr>
          <w:szCs w:val="24"/>
          <w:lang w:val="en-US"/>
        </w:rPr>
        <w:t xml:space="preserve">). Two bands corresponding to a combination of stretching vibrations </w:t>
      </w:r>
      <w:r w:rsidR="00DB46FB" w:rsidRPr="00DB46FB">
        <w:rPr>
          <w:szCs w:val="24"/>
        </w:rPr>
        <w:t>ν</w:t>
      </w:r>
      <w:r w:rsidR="00DB46FB" w:rsidRPr="00DB46FB">
        <w:rPr>
          <w:szCs w:val="24"/>
          <w:lang w:val="en-US"/>
        </w:rPr>
        <w:t xml:space="preserve"> (CCO) with rotational vibrations of the methyl group r (CH</w:t>
      </w:r>
      <w:r w:rsidR="00DB46FB" w:rsidRPr="00DB46FB">
        <w:rPr>
          <w:szCs w:val="24"/>
          <w:vertAlign w:val="subscript"/>
          <w:lang w:val="en-US"/>
        </w:rPr>
        <w:t>3</w:t>
      </w:r>
      <w:r w:rsidR="00DB46FB" w:rsidRPr="00DB46FB">
        <w:rPr>
          <w:szCs w:val="24"/>
          <w:lang w:val="en-US"/>
        </w:rPr>
        <w:t>), related to anti-dimers (</w:t>
      </w:r>
      <w:r w:rsidR="00DB46FB" w:rsidRPr="00DB46FB">
        <w:rPr>
          <w:szCs w:val="24"/>
        </w:rPr>
        <w:t>ν</w:t>
      </w:r>
      <w:r w:rsidR="00DB46FB" w:rsidRPr="00DB46FB">
        <w:rPr>
          <w:szCs w:val="24"/>
          <w:lang w:val="en-US"/>
        </w:rPr>
        <w:t xml:space="preserve"> = 1090 cm</w:t>
      </w:r>
      <w:r w:rsidR="00DB46FB" w:rsidRPr="00DB46FB">
        <w:rPr>
          <w:szCs w:val="24"/>
          <w:vertAlign w:val="superscript"/>
          <w:lang w:val="en-US"/>
        </w:rPr>
        <w:t>-1</w:t>
      </w:r>
      <w:r w:rsidR="00DB46FB" w:rsidRPr="00DB46FB">
        <w:rPr>
          <w:szCs w:val="24"/>
          <w:lang w:val="en-US"/>
        </w:rPr>
        <w:t>) and anti-monomers (</w:t>
      </w:r>
      <w:r w:rsidR="00DB46FB" w:rsidRPr="00DB46FB">
        <w:rPr>
          <w:szCs w:val="24"/>
        </w:rPr>
        <w:t>ν</w:t>
      </w:r>
      <w:r w:rsidR="00DB46FB" w:rsidRPr="00DB46FB">
        <w:rPr>
          <w:szCs w:val="24"/>
          <w:lang w:val="en-US"/>
        </w:rPr>
        <w:t xml:space="preserve"> = 1095 cm</w:t>
      </w:r>
      <w:r w:rsidR="00DB46FB" w:rsidRPr="00DB46FB">
        <w:rPr>
          <w:szCs w:val="24"/>
          <w:vertAlign w:val="superscript"/>
          <w:lang w:val="en-US"/>
        </w:rPr>
        <w:t>-1</w:t>
      </w:r>
      <w:r w:rsidR="00DB46FB" w:rsidRPr="00DB46FB">
        <w:rPr>
          <w:szCs w:val="24"/>
          <w:lang w:val="en-US"/>
        </w:rPr>
        <w:t>).</w:t>
      </w:r>
    </w:p>
    <w:p w14:paraId="5FFF026C" w14:textId="6E4090E8" w:rsidR="00C22049" w:rsidRPr="00DB46FB" w:rsidRDefault="00C22049" w:rsidP="00DB46FB">
      <w:pPr>
        <w:tabs>
          <w:tab w:val="left" w:pos="0"/>
        </w:tabs>
        <w:spacing w:line="360" w:lineRule="auto"/>
        <w:ind w:firstLine="708"/>
        <w:rPr>
          <w:szCs w:val="24"/>
          <w:lang w:val="en-US"/>
        </w:rPr>
      </w:pPr>
      <w:r w:rsidRPr="00DB46FB">
        <w:rPr>
          <w:szCs w:val="24"/>
          <w:lang w:val="en-US"/>
        </w:rPr>
        <w:t xml:space="preserve">2. </w:t>
      </w:r>
      <w:r w:rsidR="00DB46FB" w:rsidRPr="00DB46FB">
        <w:rPr>
          <w:szCs w:val="24"/>
          <w:lang w:val="en-US"/>
        </w:rPr>
        <w:t>Local minima in the range 3000-3600 cm</w:t>
      </w:r>
      <w:r w:rsidR="00DB46FB" w:rsidRPr="00DB46FB">
        <w:rPr>
          <w:szCs w:val="24"/>
          <w:vertAlign w:val="superscript"/>
          <w:lang w:val="en-US"/>
        </w:rPr>
        <w:t>-1</w:t>
      </w:r>
      <w:r w:rsidR="00DB46FB" w:rsidRPr="00DB46FB">
        <w:rPr>
          <w:szCs w:val="24"/>
          <w:lang w:val="en-US"/>
        </w:rPr>
        <w:t xml:space="preserve"> indicate the presence of the following ethanol aggregates in the matrix: m-monomer, d-dimer, </w:t>
      </w:r>
      <w:proofErr w:type="spellStart"/>
      <w:r w:rsidR="00DB46FB" w:rsidRPr="00DB46FB">
        <w:rPr>
          <w:szCs w:val="24"/>
          <w:lang w:val="en-US"/>
        </w:rPr>
        <w:t>cycl</w:t>
      </w:r>
      <w:proofErr w:type="spellEnd"/>
      <w:r w:rsidR="00DB46FB" w:rsidRPr="00DB46FB">
        <w:rPr>
          <w:szCs w:val="24"/>
          <w:lang w:val="en-US"/>
        </w:rPr>
        <w:t xml:space="preserve">. d- cyclic dimer, </w:t>
      </w:r>
      <w:proofErr w:type="spellStart"/>
      <w:r w:rsidR="00DB46FB" w:rsidRPr="00DB46FB">
        <w:rPr>
          <w:szCs w:val="24"/>
          <w:lang w:val="en-US"/>
        </w:rPr>
        <w:t>cycl</w:t>
      </w:r>
      <w:proofErr w:type="spellEnd"/>
      <w:r w:rsidR="00DB46FB" w:rsidRPr="00DB46FB">
        <w:rPr>
          <w:szCs w:val="24"/>
          <w:lang w:val="en-US"/>
        </w:rPr>
        <w:t xml:space="preserve">. trim.-cyclic trimer, </w:t>
      </w:r>
      <w:proofErr w:type="spellStart"/>
      <w:r w:rsidR="00DB46FB" w:rsidRPr="00DB46FB">
        <w:rPr>
          <w:szCs w:val="24"/>
          <w:lang w:val="en-US"/>
        </w:rPr>
        <w:t>cycl</w:t>
      </w:r>
      <w:proofErr w:type="spellEnd"/>
      <w:r w:rsidR="00DB46FB" w:rsidRPr="00DB46FB">
        <w:rPr>
          <w:szCs w:val="24"/>
          <w:lang w:val="en-US"/>
        </w:rPr>
        <w:t xml:space="preserve">. </w:t>
      </w:r>
      <w:proofErr w:type="spellStart"/>
      <w:r w:rsidR="00DB46FB" w:rsidRPr="00DB46FB">
        <w:rPr>
          <w:szCs w:val="24"/>
          <w:lang w:val="en-US"/>
        </w:rPr>
        <w:t>tetr</w:t>
      </w:r>
      <w:proofErr w:type="spellEnd"/>
      <w:r w:rsidR="00DB46FB" w:rsidRPr="00DB46FB">
        <w:rPr>
          <w:szCs w:val="24"/>
          <w:lang w:val="en-US"/>
        </w:rPr>
        <w:t>.- cyclic tetramer, hex-</w:t>
      </w:r>
      <w:proofErr w:type="spellStart"/>
      <w:r w:rsidR="00DB46FB" w:rsidRPr="00DB46FB">
        <w:rPr>
          <w:szCs w:val="24"/>
          <w:lang w:val="en-US"/>
        </w:rPr>
        <w:t>hexomer</w:t>
      </w:r>
      <w:proofErr w:type="spellEnd"/>
      <w:r w:rsidR="00DB46FB" w:rsidRPr="00DB46FB">
        <w:rPr>
          <w:szCs w:val="24"/>
          <w:lang w:val="en-US"/>
        </w:rPr>
        <w:t>. A wide band in the range of 3250-3330 cm</w:t>
      </w:r>
      <w:r w:rsidR="00DB46FB" w:rsidRPr="00DB46FB">
        <w:rPr>
          <w:szCs w:val="24"/>
          <w:vertAlign w:val="superscript"/>
          <w:lang w:val="en-US"/>
        </w:rPr>
        <w:t>-1</w:t>
      </w:r>
      <w:r w:rsidR="00DB46FB" w:rsidRPr="00DB46FB">
        <w:rPr>
          <w:szCs w:val="24"/>
          <w:lang w:val="en-US"/>
        </w:rPr>
        <w:t xml:space="preserve"> means the presence of large </w:t>
      </w:r>
      <w:r w:rsidR="00992BED" w:rsidRPr="00DB46FB">
        <w:rPr>
          <w:szCs w:val="24"/>
          <w:lang w:val="en-US"/>
        </w:rPr>
        <w:t>polyargyrites</w:t>
      </w:r>
      <w:r w:rsidR="00DB46FB" w:rsidRPr="00DB46FB">
        <w:rPr>
          <w:szCs w:val="24"/>
          <w:lang w:val="en-US"/>
        </w:rPr>
        <w:t xml:space="preserve"> in the matrix, in which ethanol molecules are in a hydrogen-bonded state (multimer).</w:t>
      </w:r>
    </w:p>
    <w:p w14:paraId="550CDB46" w14:textId="5EEE6E83" w:rsidR="00C22049" w:rsidRPr="00DB46FB" w:rsidRDefault="00C22049" w:rsidP="00C22049">
      <w:pPr>
        <w:tabs>
          <w:tab w:val="left" w:pos="0"/>
        </w:tabs>
        <w:spacing w:line="360" w:lineRule="auto"/>
        <w:ind w:firstLine="708"/>
        <w:rPr>
          <w:szCs w:val="24"/>
          <w:lang w:val="en-US"/>
        </w:rPr>
      </w:pPr>
      <w:r w:rsidRPr="00DB46FB">
        <w:rPr>
          <w:szCs w:val="24"/>
          <w:lang w:val="en-US"/>
        </w:rPr>
        <w:t xml:space="preserve">3. </w:t>
      </w:r>
      <w:r w:rsidR="00DB46FB" w:rsidRPr="00DB46FB">
        <w:rPr>
          <w:szCs w:val="24"/>
          <w:lang w:val="en-US"/>
        </w:rPr>
        <w:t>Local minima with frequencies at 1259 and 1276 cm</w:t>
      </w:r>
      <w:r w:rsidR="00DB46FB" w:rsidRPr="00DB46FB">
        <w:rPr>
          <w:szCs w:val="24"/>
          <w:vertAlign w:val="superscript"/>
          <w:lang w:val="en-US"/>
        </w:rPr>
        <w:t>-1</w:t>
      </w:r>
      <w:r w:rsidR="00DB46FB" w:rsidRPr="00DB46FB">
        <w:rPr>
          <w:szCs w:val="24"/>
          <w:lang w:val="en-US"/>
        </w:rPr>
        <w:t xml:space="preserve"> correspond to bending vibrations of </w:t>
      </w:r>
      <w:r w:rsidR="00DB46FB" w:rsidRPr="00DB46FB">
        <w:rPr>
          <w:szCs w:val="24"/>
        </w:rPr>
        <w:t>δ</w:t>
      </w:r>
      <w:r w:rsidR="00DB46FB" w:rsidRPr="00DB46FB">
        <w:rPr>
          <w:szCs w:val="24"/>
          <w:lang w:val="en-US"/>
        </w:rPr>
        <w:t xml:space="preserve"> (C</w:t>
      </w:r>
      <w:r w:rsidR="00DB46FB" w:rsidRPr="00DB46FB">
        <w:rPr>
          <w:szCs w:val="24"/>
        </w:rPr>
        <w:t>О</w:t>
      </w:r>
      <w:r w:rsidR="00DB46FB" w:rsidRPr="00DB46FB">
        <w:rPr>
          <w:szCs w:val="24"/>
          <w:lang w:val="en-US"/>
        </w:rPr>
        <w:t xml:space="preserve">H) anti- and </w:t>
      </w:r>
      <w:r w:rsidR="009C0ABA" w:rsidRPr="00DB46FB">
        <w:rPr>
          <w:szCs w:val="24"/>
          <w:lang w:val="en-US"/>
        </w:rPr>
        <w:t>gauche</w:t>
      </w:r>
      <w:r w:rsidR="00DB46FB" w:rsidRPr="00DB46FB">
        <w:rPr>
          <w:szCs w:val="24"/>
          <w:lang w:val="en-US"/>
        </w:rPr>
        <w:t xml:space="preserve"> isomers, respectively. The band corresponding to the vibration of the anti-isomer of ethanol (1259 cm</w:t>
      </w:r>
      <w:r w:rsidR="00DB46FB" w:rsidRPr="00DB46FB">
        <w:rPr>
          <w:szCs w:val="24"/>
          <w:vertAlign w:val="superscript"/>
          <w:lang w:val="en-US"/>
        </w:rPr>
        <w:t>-1</w:t>
      </w:r>
      <w:r w:rsidR="00DB46FB" w:rsidRPr="00DB46FB">
        <w:rPr>
          <w:szCs w:val="24"/>
          <w:lang w:val="en-US"/>
        </w:rPr>
        <w:t xml:space="preserve">) disappears completely as the concentration of ethanol in the matrix increases, while the </w:t>
      </w:r>
      <w:r w:rsidR="009C0ABA" w:rsidRPr="00DB46FB">
        <w:rPr>
          <w:szCs w:val="24"/>
          <w:lang w:val="en-US"/>
        </w:rPr>
        <w:t>gauche</w:t>
      </w:r>
      <w:r w:rsidR="00DB46FB" w:rsidRPr="00DB46FB">
        <w:rPr>
          <w:szCs w:val="24"/>
          <w:lang w:val="en-US"/>
        </w:rPr>
        <w:t xml:space="preserve">-isomer fluctuation remains and becomes more pronounced. This is explained by the fact that the intermolecular formation of cyclic ethanol polyargyrites occurs along the </w:t>
      </w:r>
      <w:r w:rsidR="00DB46FB" w:rsidRPr="00DB46FB">
        <w:rPr>
          <w:szCs w:val="24"/>
        </w:rPr>
        <w:t>δ</w:t>
      </w:r>
      <w:r w:rsidR="00DB46FB" w:rsidRPr="00DB46FB">
        <w:rPr>
          <w:szCs w:val="24"/>
          <w:lang w:val="en-US"/>
        </w:rPr>
        <w:t xml:space="preserve"> (C</w:t>
      </w:r>
      <w:r w:rsidR="00DB46FB" w:rsidRPr="00DB46FB">
        <w:rPr>
          <w:szCs w:val="24"/>
        </w:rPr>
        <w:t>О</w:t>
      </w:r>
      <w:r w:rsidR="00DB46FB" w:rsidRPr="00DB46FB">
        <w:rPr>
          <w:szCs w:val="24"/>
          <w:lang w:val="en-US"/>
        </w:rPr>
        <w:t xml:space="preserve">H) -anti bond, followed by inhibition of this type of vibration. Thus, it can be assumed that the </w:t>
      </w:r>
      <w:r w:rsidR="00DB46FB" w:rsidRPr="00DB46FB">
        <w:rPr>
          <w:szCs w:val="24"/>
        </w:rPr>
        <w:t>δ</w:t>
      </w:r>
      <w:r w:rsidR="00DB46FB" w:rsidRPr="00DB46FB">
        <w:rPr>
          <w:szCs w:val="24"/>
          <w:lang w:val="en-US"/>
        </w:rPr>
        <w:t xml:space="preserve"> (COH) -</w:t>
      </w:r>
      <w:r w:rsidR="009C0ABA" w:rsidRPr="00DB46FB">
        <w:rPr>
          <w:szCs w:val="24"/>
          <w:lang w:val="en-US"/>
        </w:rPr>
        <w:t>gauche</w:t>
      </w:r>
      <w:r w:rsidR="00DB46FB" w:rsidRPr="00DB46FB">
        <w:rPr>
          <w:szCs w:val="24"/>
          <w:lang w:val="en-US"/>
        </w:rPr>
        <w:t xml:space="preserve"> bond does not participate in the cluster formation of ethanol molecules.</w:t>
      </w:r>
    </w:p>
    <w:p w14:paraId="6944F7CD" w14:textId="47364688" w:rsidR="00C22049" w:rsidRPr="00DB46FB" w:rsidRDefault="00C22049" w:rsidP="00C22049">
      <w:pPr>
        <w:tabs>
          <w:tab w:val="left" w:pos="0"/>
        </w:tabs>
        <w:spacing w:line="360" w:lineRule="auto"/>
        <w:ind w:firstLine="708"/>
        <w:rPr>
          <w:szCs w:val="24"/>
          <w:lang w:val="en-US"/>
        </w:rPr>
      </w:pPr>
      <w:r w:rsidRPr="00DB46FB">
        <w:rPr>
          <w:szCs w:val="24"/>
          <w:lang w:val="en-US"/>
        </w:rPr>
        <w:t xml:space="preserve">4. </w:t>
      </w:r>
      <w:r w:rsidR="00DB46FB" w:rsidRPr="00DB46FB">
        <w:rPr>
          <w:szCs w:val="24"/>
          <w:lang w:val="en-US"/>
        </w:rPr>
        <w:t>The splitting of the band of stretching CCO vibrations with a change in the concentration of ethanol in the nitrogen matrix is associated with the fact that the vibrations of the corresponding frequencies existing for monomers and dimers of ethanol are coupled during the formation of cyclic clusters. For aggregates more than trimers, only stretching vibrations along the CCO bond with three frequency modes (896, 898, and 900 cm</w:t>
      </w:r>
      <w:r w:rsidR="00DB46FB" w:rsidRPr="00DB46FB">
        <w:rPr>
          <w:szCs w:val="24"/>
          <w:vertAlign w:val="superscript"/>
          <w:lang w:val="en-US"/>
        </w:rPr>
        <w:t>-1</w:t>
      </w:r>
      <w:r w:rsidR="00DB46FB" w:rsidRPr="00DB46FB">
        <w:rPr>
          <w:szCs w:val="24"/>
          <w:lang w:val="en-US"/>
        </w:rPr>
        <w:t xml:space="preserve">) remain, which are not separated due to the large absorption band in pure ethanol samples. An increase in the concentration of ethanol in nitrogen up to 5-10% leads to an increase in the number of anti-gauche dimers with frequencies </w:t>
      </w:r>
      <w:r w:rsidR="00DB46FB" w:rsidRPr="00DB46FB">
        <w:rPr>
          <w:szCs w:val="24"/>
        </w:rPr>
        <w:t>ν</w:t>
      </w:r>
      <w:r w:rsidR="00DB46FB" w:rsidRPr="00DB46FB">
        <w:rPr>
          <w:szCs w:val="24"/>
          <w:lang w:val="en-US"/>
        </w:rPr>
        <w:t xml:space="preserve"> = 884 cm</w:t>
      </w:r>
      <w:r w:rsidR="00DB46FB" w:rsidRPr="00DB46FB">
        <w:rPr>
          <w:szCs w:val="24"/>
          <w:vertAlign w:val="superscript"/>
          <w:lang w:val="en-US"/>
        </w:rPr>
        <w:t>-1</w:t>
      </w:r>
      <w:r w:rsidR="00DB46FB" w:rsidRPr="00DB46FB">
        <w:rPr>
          <w:szCs w:val="24"/>
          <w:lang w:val="en-US"/>
        </w:rPr>
        <w:t xml:space="preserve"> and </w:t>
      </w:r>
      <w:r w:rsidR="00DB46FB" w:rsidRPr="00DB46FB">
        <w:rPr>
          <w:szCs w:val="24"/>
        </w:rPr>
        <w:t>ν</w:t>
      </w:r>
      <w:r w:rsidR="00DB46FB" w:rsidRPr="00DB46FB">
        <w:rPr>
          <w:szCs w:val="24"/>
          <w:lang w:val="en-US"/>
        </w:rPr>
        <w:t xml:space="preserve"> = 900 cm</w:t>
      </w:r>
      <w:r w:rsidR="00DB46FB" w:rsidRPr="00DB46FB">
        <w:rPr>
          <w:szCs w:val="24"/>
          <w:vertAlign w:val="superscript"/>
          <w:lang w:val="en-US"/>
        </w:rPr>
        <w:t>-1</w:t>
      </w:r>
      <w:r w:rsidR="00DB46FB" w:rsidRPr="00DB46FB">
        <w:rPr>
          <w:szCs w:val="24"/>
          <w:lang w:val="en-US"/>
        </w:rPr>
        <w:t>. The first of them corresponds to the symmetric stretching vibration of the (</w:t>
      </w:r>
      <w:proofErr w:type="spellStart"/>
      <w:r w:rsidR="00DB46FB" w:rsidRPr="00DB46FB">
        <w:rPr>
          <w:szCs w:val="24"/>
          <w:lang w:val="en-US"/>
        </w:rPr>
        <w:t>CCOa</w:t>
      </w:r>
      <w:proofErr w:type="spellEnd"/>
      <w:r w:rsidR="00DB46FB" w:rsidRPr="00DB46FB">
        <w:rPr>
          <w:szCs w:val="24"/>
          <w:lang w:val="en-US"/>
        </w:rPr>
        <w:t xml:space="preserve">) -acceptor, and the second frequency </w:t>
      </w:r>
      <w:r w:rsidR="00DB46FB" w:rsidRPr="00DB46FB">
        <w:rPr>
          <w:szCs w:val="24"/>
        </w:rPr>
        <w:t>ν</w:t>
      </w:r>
      <w:r w:rsidR="00DB46FB" w:rsidRPr="00DB46FB">
        <w:rPr>
          <w:szCs w:val="24"/>
          <w:lang w:val="en-US"/>
        </w:rPr>
        <w:t xml:space="preserve"> = 900 </w:t>
      </w:r>
      <w:r w:rsidR="00DB46FB" w:rsidRPr="00DB46FB">
        <w:rPr>
          <w:szCs w:val="24"/>
          <w:lang w:val="en-US"/>
        </w:rPr>
        <w:lastRenderedPageBreak/>
        <w:t>cm</w:t>
      </w:r>
      <w:r w:rsidR="00DB46FB" w:rsidRPr="00DB46FB">
        <w:rPr>
          <w:szCs w:val="24"/>
          <w:vertAlign w:val="superscript"/>
          <w:lang w:val="en-US"/>
        </w:rPr>
        <w:t>-1</w:t>
      </w:r>
      <w:r w:rsidR="00DB46FB" w:rsidRPr="00DB46FB">
        <w:rPr>
          <w:szCs w:val="24"/>
          <w:lang w:val="en-US"/>
        </w:rPr>
        <w:t xml:space="preserve"> corresponds to the donor type of symmetric stretching vibrations </w:t>
      </w:r>
      <w:r w:rsidR="00DB46FB" w:rsidRPr="00DB46FB">
        <w:rPr>
          <w:szCs w:val="24"/>
        </w:rPr>
        <w:t>ν</w:t>
      </w:r>
      <w:r w:rsidR="00DB46FB" w:rsidRPr="00DB46FB">
        <w:rPr>
          <w:szCs w:val="24"/>
          <w:lang w:val="en-US"/>
        </w:rPr>
        <w:t>s (</w:t>
      </w:r>
      <w:proofErr w:type="spellStart"/>
      <w:r w:rsidR="00DB46FB" w:rsidRPr="00DB46FB">
        <w:rPr>
          <w:szCs w:val="24"/>
          <w:lang w:val="en-US"/>
        </w:rPr>
        <w:t>CCOd</w:t>
      </w:r>
      <w:proofErr w:type="spellEnd"/>
      <w:r w:rsidR="00DB46FB" w:rsidRPr="00DB46FB">
        <w:rPr>
          <w:szCs w:val="24"/>
          <w:lang w:val="en-US"/>
        </w:rPr>
        <w:t>). A further increase in the ethanol concentration leads to a sharp decrease in the number of not only monomers, but also dimers, and the double absorption band degenerates into one</w:t>
      </w:r>
      <w:r w:rsidRPr="00DB46FB">
        <w:rPr>
          <w:szCs w:val="24"/>
          <w:lang w:val="en-US"/>
        </w:rPr>
        <w:t>.</w:t>
      </w:r>
    </w:p>
    <w:p w14:paraId="735E4215" w14:textId="77777777" w:rsidR="00DB46FB" w:rsidRPr="00DB46FB" w:rsidRDefault="00DB46FB" w:rsidP="00DB46FB">
      <w:pPr>
        <w:pStyle w:val="a0"/>
        <w:numPr>
          <w:ilvl w:val="0"/>
          <w:numId w:val="28"/>
        </w:numPr>
        <w:spacing w:line="360" w:lineRule="auto"/>
        <w:ind w:left="0" w:firstLine="709"/>
        <w:rPr>
          <w:rFonts w:ascii="Times New Roman" w:eastAsia="Times New Roman" w:hAnsi="Times New Roman"/>
          <w:sz w:val="24"/>
          <w:szCs w:val="24"/>
          <w:lang w:val="en-US" w:eastAsia="ru-RU"/>
        </w:rPr>
      </w:pPr>
      <w:r w:rsidRPr="00DB46FB">
        <w:rPr>
          <w:rFonts w:ascii="Times New Roman" w:eastAsia="Times New Roman" w:hAnsi="Times New Roman"/>
          <w:sz w:val="24"/>
          <w:szCs w:val="24"/>
          <w:lang w:val="en-US" w:eastAsia="ru-RU"/>
        </w:rPr>
        <w:t>Based on the results of the planned work:</w:t>
      </w:r>
    </w:p>
    <w:p w14:paraId="021A0F80" w14:textId="456C38D5" w:rsidR="00DB46FB" w:rsidRPr="00DB46FB" w:rsidRDefault="00DB46FB" w:rsidP="00DB46FB">
      <w:pPr>
        <w:pStyle w:val="a0"/>
        <w:numPr>
          <w:ilvl w:val="0"/>
          <w:numId w:val="28"/>
        </w:numPr>
        <w:spacing w:line="360" w:lineRule="auto"/>
        <w:ind w:left="0" w:firstLine="709"/>
        <w:rPr>
          <w:rFonts w:ascii="Times New Roman" w:eastAsia="Times New Roman" w:hAnsi="Times New Roman"/>
          <w:sz w:val="24"/>
          <w:szCs w:val="24"/>
          <w:lang w:val="en-US" w:eastAsia="ru-RU"/>
        </w:rPr>
      </w:pPr>
      <w:r w:rsidRPr="00DB46FB">
        <w:rPr>
          <w:rFonts w:ascii="Times New Roman" w:eastAsia="Times New Roman" w:hAnsi="Times New Roman"/>
          <w:sz w:val="24"/>
          <w:szCs w:val="24"/>
          <w:lang w:val="en-US" w:eastAsia="ru-RU"/>
        </w:rPr>
        <w:t>Refractive indices and film density measured (nitrogen, argon) + (water, ethanol, methanol)</w:t>
      </w:r>
    </w:p>
    <w:p w14:paraId="3CD15C52" w14:textId="68983754" w:rsidR="00DB46FB" w:rsidRPr="00DB46FB" w:rsidRDefault="00DB46FB" w:rsidP="00DB46FB">
      <w:pPr>
        <w:pStyle w:val="a0"/>
        <w:numPr>
          <w:ilvl w:val="0"/>
          <w:numId w:val="28"/>
        </w:numPr>
        <w:spacing w:line="360" w:lineRule="auto"/>
        <w:ind w:left="0" w:firstLine="709"/>
        <w:rPr>
          <w:rFonts w:ascii="Times New Roman" w:eastAsia="Times New Roman" w:hAnsi="Times New Roman"/>
          <w:sz w:val="24"/>
          <w:szCs w:val="24"/>
          <w:lang w:val="en-US" w:eastAsia="ru-RU"/>
        </w:rPr>
      </w:pPr>
      <w:r w:rsidRPr="00DB46FB">
        <w:rPr>
          <w:rFonts w:ascii="Times New Roman" w:eastAsia="Times New Roman" w:hAnsi="Times New Roman"/>
          <w:sz w:val="24"/>
          <w:szCs w:val="24"/>
          <w:lang w:val="en-US" w:eastAsia="ru-RU"/>
        </w:rPr>
        <w:t>Obtained IR spectra of films (nitrogen, argon) + (water, ethanol, methanol)</w:t>
      </w:r>
    </w:p>
    <w:p w14:paraId="46CF7FD2" w14:textId="5090177B" w:rsidR="00DB46FB" w:rsidRPr="00DB46FB" w:rsidRDefault="00DB46FB" w:rsidP="00DB46FB">
      <w:pPr>
        <w:pStyle w:val="a0"/>
        <w:numPr>
          <w:ilvl w:val="0"/>
          <w:numId w:val="28"/>
        </w:numPr>
        <w:spacing w:line="360" w:lineRule="auto"/>
        <w:ind w:left="0" w:firstLine="709"/>
        <w:rPr>
          <w:rFonts w:ascii="Times New Roman" w:eastAsia="Times New Roman" w:hAnsi="Times New Roman"/>
          <w:sz w:val="24"/>
          <w:szCs w:val="24"/>
          <w:lang w:val="en-US" w:eastAsia="ru-RU"/>
        </w:rPr>
      </w:pPr>
      <w:r w:rsidRPr="00DB46FB">
        <w:rPr>
          <w:rFonts w:ascii="Times New Roman" w:eastAsia="Times New Roman" w:hAnsi="Times New Roman"/>
          <w:sz w:val="24"/>
          <w:szCs w:val="24"/>
          <w:lang w:val="en-US" w:eastAsia="ru-RU"/>
        </w:rPr>
        <w:t>The cluster composition of the samples (nitrogen) + (water, ethanol, methanol) at various temperatures and concentrations was determined</w:t>
      </w:r>
    </w:p>
    <w:p w14:paraId="21677774" w14:textId="3DC483A3" w:rsidR="00DB46FB" w:rsidRPr="00DB46FB" w:rsidRDefault="00DB46FB" w:rsidP="00DB46FB">
      <w:pPr>
        <w:pStyle w:val="a0"/>
        <w:numPr>
          <w:ilvl w:val="0"/>
          <w:numId w:val="28"/>
        </w:numPr>
        <w:spacing w:line="360" w:lineRule="auto"/>
        <w:ind w:left="0" w:firstLine="709"/>
        <w:rPr>
          <w:rFonts w:ascii="Times New Roman" w:eastAsia="Times New Roman" w:hAnsi="Times New Roman"/>
          <w:sz w:val="24"/>
          <w:szCs w:val="24"/>
          <w:lang w:val="en-US" w:eastAsia="ru-RU"/>
        </w:rPr>
      </w:pPr>
      <w:r w:rsidRPr="00DB46FB">
        <w:rPr>
          <w:rFonts w:ascii="Times New Roman" w:eastAsia="Times New Roman" w:hAnsi="Times New Roman"/>
          <w:sz w:val="24"/>
          <w:szCs w:val="24"/>
          <w:lang w:val="en-US" w:eastAsia="ru-RU"/>
        </w:rPr>
        <w:t>The cluster composition of two-component samples (argon) + (water, ethanol, methanol) was determined depending on temperature and concentration</w:t>
      </w:r>
    </w:p>
    <w:p w14:paraId="195E60A7" w14:textId="4CC350BD" w:rsidR="00DB46FB" w:rsidRPr="00DB46FB" w:rsidRDefault="00DB46FB" w:rsidP="00DB46FB">
      <w:pPr>
        <w:pStyle w:val="a0"/>
        <w:numPr>
          <w:ilvl w:val="0"/>
          <w:numId w:val="28"/>
        </w:numPr>
        <w:spacing w:line="360" w:lineRule="auto"/>
        <w:ind w:left="0" w:firstLine="709"/>
        <w:rPr>
          <w:rFonts w:ascii="Times New Roman" w:eastAsia="Times New Roman" w:hAnsi="Times New Roman"/>
          <w:sz w:val="24"/>
          <w:szCs w:val="24"/>
          <w:lang w:val="en-US" w:eastAsia="ru-RU"/>
        </w:rPr>
      </w:pPr>
      <w:r w:rsidRPr="00DB46FB">
        <w:rPr>
          <w:rFonts w:ascii="Times New Roman" w:eastAsia="Times New Roman" w:hAnsi="Times New Roman"/>
          <w:sz w:val="24"/>
          <w:szCs w:val="24"/>
          <w:lang w:val="en-US" w:eastAsia="ru-RU"/>
        </w:rPr>
        <w:t>Determined the effect of film concentration on the kinetics of evaporation and recondensation of samples</w:t>
      </w:r>
    </w:p>
    <w:p w14:paraId="5A7AA27D" w14:textId="10CD6E88" w:rsidR="00DB46FB" w:rsidRPr="00DB46FB" w:rsidRDefault="00DB46FB" w:rsidP="00DB46FB">
      <w:pPr>
        <w:pStyle w:val="a0"/>
        <w:numPr>
          <w:ilvl w:val="0"/>
          <w:numId w:val="28"/>
        </w:numPr>
        <w:spacing w:line="360" w:lineRule="auto"/>
        <w:ind w:left="0" w:firstLine="709"/>
        <w:rPr>
          <w:rFonts w:ascii="Times New Roman" w:hAnsi="Times New Roman"/>
          <w:sz w:val="24"/>
          <w:szCs w:val="24"/>
          <w:lang w:val="en-US"/>
        </w:rPr>
      </w:pPr>
      <w:r w:rsidRPr="00DB46FB">
        <w:rPr>
          <w:rFonts w:ascii="Times New Roman" w:eastAsia="Times New Roman" w:hAnsi="Times New Roman"/>
          <w:sz w:val="24"/>
          <w:szCs w:val="24"/>
          <w:lang w:val="en-US" w:eastAsia="ru-RU"/>
        </w:rPr>
        <w:t xml:space="preserve">The processes of evolution and structural-phase transformations in </w:t>
      </w:r>
      <w:proofErr w:type="spellStart"/>
      <w:r w:rsidRPr="00DB46FB">
        <w:rPr>
          <w:rFonts w:ascii="Times New Roman" w:eastAsia="Times New Roman" w:hAnsi="Times New Roman"/>
          <w:sz w:val="24"/>
          <w:szCs w:val="24"/>
          <w:lang w:val="en-US" w:eastAsia="ru-RU"/>
        </w:rPr>
        <w:t>recondensates</w:t>
      </w:r>
      <w:proofErr w:type="spellEnd"/>
      <w:r w:rsidRPr="00DB46FB">
        <w:rPr>
          <w:rFonts w:ascii="Times New Roman" w:eastAsia="Times New Roman" w:hAnsi="Times New Roman"/>
          <w:sz w:val="24"/>
          <w:szCs w:val="24"/>
          <w:lang w:val="en-US" w:eastAsia="ru-RU"/>
        </w:rPr>
        <w:t xml:space="preserve"> of water, ethanol and methanol have been studied</w:t>
      </w:r>
    </w:p>
    <w:p w14:paraId="3A1BA39D" w14:textId="68F903D1" w:rsidR="00C22049" w:rsidRPr="00DB46FB" w:rsidRDefault="00DB46FB" w:rsidP="00DB46FB">
      <w:pPr>
        <w:pStyle w:val="a0"/>
        <w:numPr>
          <w:ilvl w:val="0"/>
          <w:numId w:val="28"/>
        </w:numPr>
        <w:spacing w:line="360" w:lineRule="auto"/>
        <w:ind w:left="0" w:firstLine="709"/>
        <w:rPr>
          <w:rFonts w:ascii="Times New Roman" w:hAnsi="Times New Roman"/>
          <w:sz w:val="24"/>
          <w:szCs w:val="24"/>
          <w:lang w:val="en-US"/>
        </w:rPr>
      </w:pPr>
      <w:r w:rsidRPr="00DB46FB">
        <w:rPr>
          <w:rFonts w:ascii="Times New Roman" w:hAnsi="Times New Roman"/>
          <w:sz w:val="24"/>
          <w:szCs w:val="24"/>
          <w:lang w:val="en-US"/>
        </w:rPr>
        <w:t xml:space="preserve">Based on all the experiments carried out, an electronic database of the properties of </w:t>
      </w:r>
      <w:proofErr w:type="spellStart"/>
      <w:r w:rsidRPr="00DB46FB">
        <w:rPr>
          <w:rFonts w:ascii="Times New Roman" w:hAnsi="Times New Roman"/>
          <w:sz w:val="24"/>
          <w:szCs w:val="24"/>
          <w:lang w:val="en-US"/>
        </w:rPr>
        <w:t>recondensates</w:t>
      </w:r>
      <w:proofErr w:type="spellEnd"/>
      <w:r w:rsidRPr="00DB46FB">
        <w:rPr>
          <w:rFonts w:ascii="Times New Roman" w:hAnsi="Times New Roman"/>
          <w:sz w:val="24"/>
          <w:szCs w:val="24"/>
          <w:lang w:val="en-US"/>
        </w:rPr>
        <w:t xml:space="preserve"> of water, ethanol and methanol was created and contains the following parameters: the refractive indices of different concentrations of mixtures of water with nitrogen/argon, the density of different concentrations of mixtures of water with nitrogen/argon, IR spectra of </w:t>
      </w:r>
      <w:proofErr w:type="spellStart"/>
      <w:r w:rsidRPr="00DB46FB">
        <w:rPr>
          <w:rFonts w:ascii="Times New Roman" w:hAnsi="Times New Roman"/>
          <w:sz w:val="24"/>
          <w:szCs w:val="24"/>
          <w:lang w:val="en-US"/>
        </w:rPr>
        <w:t>recondensates</w:t>
      </w:r>
      <w:proofErr w:type="spellEnd"/>
      <w:r w:rsidRPr="00DB46FB">
        <w:rPr>
          <w:rFonts w:ascii="Times New Roman" w:hAnsi="Times New Roman"/>
          <w:sz w:val="24"/>
          <w:szCs w:val="24"/>
          <w:lang w:val="en-US"/>
        </w:rPr>
        <w:t xml:space="preserve"> of water, ethanol , methanol with decoding, thermograms of evaporation of </w:t>
      </w:r>
      <w:proofErr w:type="spellStart"/>
      <w:r w:rsidRPr="00DB46FB">
        <w:rPr>
          <w:rFonts w:ascii="Times New Roman" w:hAnsi="Times New Roman"/>
          <w:sz w:val="24"/>
          <w:szCs w:val="24"/>
          <w:lang w:val="en-US"/>
        </w:rPr>
        <w:t>recondensates</w:t>
      </w:r>
      <w:proofErr w:type="spellEnd"/>
      <w:r w:rsidRPr="00DB46FB">
        <w:rPr>
          <w:rFonts w:ascii="Times New Roman" w:hAnsi="Times New Roman"/>
          <w:sz w:val="24"/>
          <w:szCs w:val="24"/>
          <w:lang w:val="en-US"/>
        </w:rPr>
        <w:t xml:space="preserve"> of water, ethanol and methanol, temperature of glass transition in thin films of </w:t>
      </w:r>
      <w:proofErr w:type="spellStart"/>
      <w:r w:rsidRPr="00DB46FB">
        <w:rPr>
          <w:rFonts w:ascii="Times New Roman" w:hAnsi="Times New Roman"/>
          <w:sz w:val="24"/>
          <w:szCs w:val="24"/>
          <w:lang w:val="en-US"/>
        </w:rPr>
        <w:t>recondensates</w:t>
      </w:r>
      <w:proofErr w:type="spellEnd"/>
      <w:r w:rsidRPr="00DB46FB">
        <w:rPr>
          <w:rFonts w:ascii="Times New Roman" w:hAnsi="Times New Roman"/>
          <w:sz w:val="24"/>
          <w:szCs w:val="24"/>
          <w:lang w:val="en-US"/>
        </w:rPr>
        <w:t xml:space="preserve"> of water, ethanol and methanol, temperature of evaporation of the matrix of future </w:t>
      </w:r>
      <w:proofErr w:type="spellStart"/>
      <w:r w:rsidRPr="00DB46FB">
        <w:rPr>
          <w:rFonts w:ascii="Times New Roman" w:hAnsi="Times New Roman"/>
          <w:sz w:val="24"/>
          <w:szCs w:val="24"/>
          <w:lang w:val="en-US"/>
        </w:rPr>
        <w:t>recondensates</w:t>
      </w:r>
      <w:proofErr w:type="spellEnd"/>
      <w:r w:rsidRPr="00DB46FB">
        <w:rPr>
          <w:rFonts w:ascii="Times New Roman" w:hAnsi="Times New Roman"/>
          <w:sz w:val="24"/>
          <w:szCs w:val="24"/>
          <w:lang w:val="en-US"/>
        </w:rPr>
        <w:t xml:space="preserve"> of water, methanol and ethanol.</w:t>
      </w:r>
    </w:p>
    <w:p w14:paraId="51609793" w14:textId="5AF00380" w:rsidR="00C22049" w:rsidRPr="009C0ABA" w:rsidRDefault="00B54F7E" w:rsidP="00A17DB1">
      <w:pPr>
        <w:pStyle w:val="12"/>
      </w:pPr>
      <w:bookmarkStart w:id="34" w:name="_Toc465779449"/>
      <w:bookmarkStart w:id="35" w:name="_Toc495402302"/>
      <w:bookmarkStart w:id="36" w:name="_Toc53408186"/>
      <w:bookmarkStart w:id="37" w:name="_Toc55045759"/>
      <w:r w:rsidRPr="009C0ABA">
        <w:lastRenderedPageBreak/>
        <w:t>REFERENCES</w:t>
      </w:r>
      <w:bookmarkEnd w:id="34"/>
      <w:bookmarkEnd w:id="35"/>
      <w:bookmarkEnd w:id="36"/>
      <w:bookmarkEnd w:id="37"/>
    </w:p>
    <w:p w14:paraId="01A3BE91" w14:textId="77777777" w:rsidR="00C22049" w:rsidRPr="009C0ABA" w:rsidRDefault="00C22049" w:rsidP="00C22049">
      <w:pPr>
        <w:spacing w:line="360" w:lineRule="auto"/>
        <w:rPr>
          <w:szCs w:val="24"/>
          <w:highlight w:val="yellow"/>
          <w:lang w:val="en-US" w:eastAsia="zh-TW"/>
        </w:rPr>
      </w:pPr>
    </w:p>
    <w:p w14:paraId="01D28431"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szCs w:val="24"/>
          <w:highlight w:val="yellow"/>
          <w:lang w:eastAsia="zh-TW"/>
        </w:rPr>
        <w:fldChar w:fldCharType="begin" w:fldLock="1"/>
      </w:r>
      <w:r w:rsidRPr="000C454F">
        <w:rPr>
          <w:szCs w:val="24"/>
          <w:highlight w:val="yellow"/>
          <w:lang w:val="en-US" w:eastAsia="zh-TW"/>
        </w:rPr>
        <w:instrText>ADDIN</w:instrText>
      </w:r>
      <w:r w:rsidRPr="009C0ABA">
        <w:rPr>
          <w:szCs w:val="24"/>
          <w:highlight w:val="yellow"/>
          <w:lang w:val="en-US" w:eastAsia="zh-TW"/>
        </w:rPr>
        <w:instrText xml:space="preserve"> </w:instrText>
      </w:r>
      <w:r w:rsidRPr="000C454F">
        <w:rPr>
          <w:szCs w:val="24"/>
          <w:highlight w:val="yellow"/>
          <w:lang w:val="en-US" w:eastAsia="zh-TW"/>
        </w:rPr>
        <w:instrText>Mendeley</w:instrText>
      </w:r>
      <w:r w:rsidRPr="009C0ABA">
        <w:rPr>
          <w:szCs w:val="24"/>
          <w:highlight w:val="yellow"/>
          <w:lang w:val="en-US" w:eastAsia="zh-TW"/>
        </w:rPr>
        <w:instrText xml:space="preserve"> </w:instrText>
      </w:r>
      <w:r w:rsidRPr="000C454F">
        <w:rPr>
          <w:szCs w:val="24"/>
          <w:highlight w:val="yellow"/>
          <w:lang w:val="en-US" w:eastAsia="zh-TW"/>
        </w:rPr>
        <w:instrText>Bibliography</w:instrText>
      </w:r>
      <w:r w:rsidRPr="009C0ABA">
        <w:rPr>
          <w:szCs w:val="24"/>
          <w:highlight w:val="yellow"/>
          <w:lang w:val="en-US" w:eastAsia="zh-TW"/>
        </w:rPr>
        <w:instrText xml:space="preserve"> </w:instrText>
      </w:r>
      <w:r w:rsidRPr="000C454F">
        <w:rPr>
          <w:szCs w:val="24"/>
          <w:highlight w:val="yellow"/>
          <w:lang w:val="en-US" w:eastAsia="zh-TW"/>
        </w:rPr>
        <w:instrText>CSL</w:instrText>
      </w:r>
      <w:r w:rsidRPr="009C0ABA">
        <w:rPr>
          <w:szCs w:val="24"/>
          <w:highlight w:val="yellow"/>
          <w:lang w:val="en-US" w:eastAsia="zh-TW"/>
        </w:rPr>
        <w:instrText>_</w:instrText>
      </w:r>
      <w:r w:rsidRPr="000C454F">
        <w:rPr>
          <w:szCs w:val="24"/>
          <w:highlight w:val="yellow"/>
          <w:lang w:val="en-US" w:eastAsia="zh-TW"/>
        </w:rPr>
        <w:instrText>BIBLIOGRAPHY</w:instrText>
      </w:r>
      <w:r w:rsidRPr="009C0ABA">
        <w:rPr>
          <w:szCs w:val="24"/>
          <w:highlight w:val="yellow"/>
          <w:lang w:val="en-US" w:eastAsia="zh-TW"/>
        </w:rPr>
        <w:instrText xml:space="preserve"> </w:instrText>
      </w:r>
      <w:r w:rsidRPr="000C454F">
        <w:rPr>
          <w:szCs w:val="24"/>
          <w:highlight w:val="yellow"/>
          <w:lang w:eastAsia="zh-TW"/>
        </w:rPr>
        <w:fldChar w:fldCharType="separate"/>
      </w:r>
      <w:r w:rsidRPr="009C0ABA">
        <w:rPr>
          <w:noProof/>
          <w:szCs w:val="24"/>
          <w:lang w:val="en-US"/>
        </w:rPr>
        <w:t>1.</w:t>
      </w:r>
      <w:r w:rsidRPr="009C0ABA">
        <w:rPr>
          <w:noProof/>
          <w:szCs w:val="24"/>
          <w:lang w:val="en-US"/>
        </w:rPr>
        <w:tab/>
        <w:t xml:space="preserve">Kelley K.K. CALIFORNIA 298OK . </w:t>
      </w:r>
      <w:r w:rsidRPr="000C454F">
        <w:rPr>
          <w:noProof/>
          <w:szCs w:val="24"/>
          <w:lang w:val="en-US"/>
        </w:rPr>
        <w:t>AND THE CORRESPONDING ENTROPY AND FREE ENERGY The measurements of the heat capacities of aliphatic compounds made by Parks and his co-workers2 have brought forth interesting regularities in the entropies and free energies of members o. 1929. Vol. 3, № 1926.</w:t>
      </w:r>
    </w:p>
    <w:p w14:paraId="0425F22B"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w:t>
      </w:r>
      <w:r w:rsidRPr="000C454F">
        <w:rPr>
          <w:noProof/>
          <w:szCs w:val="24"/>
          <w:lang w:val="en-US"/>
        </w:rPr>
        <w:tab/>
        <w:t>Hama T., Watanabe N. Surface processes on interstellar amorphous solid water: Adsorption, diffusion, tunneling reactions, and nuclear-spin conversion // Chem. Rev. 2013. Vol. 113, № 12. P. 8783–8839.</w:t>
      </w:r>
    </w:p>
    <w:p w14:paraId="3EC81A9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w:t>
      </w:r>
      <w:r w:rsidRPr="000C454F">
        <w:rPr>
          <w:noProof/>
          <w:szCs w:val="24"/>
          <w:lang w:val="en-US"/>
        </w:rPr>
        <w:tab/>
        <w:t>Satorre M.Á. et al. Density of CH4, N2 and CO2 ices at different temperatures of deposition // Planet. Space Sci. 2008.</w:t>
      </w:r>
    </w:p>
    <w:p w14:paraId="1DB128E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w:t>
      </w:r>
      <w:r w:rsidRPr="000C454F">
        <w:rPr>
          <w:noProof/>
          <w:szCs w:val="24"/>
          <w:lang w:val="en-US"/>
        </w:rPr>
        <w:tab/>
        <w:t>Fray N., Schmitt B. Sublimation of ices of astrophysical interest: A bibliographic review // Planet. Space Sci. 2009.</w:t>
      </w:r>
    </w:p>
    <w:p w14:paraId="307B3E66"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5.</w:t>
      </w:r>
      <w:r w:rsidRPr="000C454F">
        <w:rPr>
          <w:noProof/>
          <w:szCs w:val="24"/>
          <w:lang w:val="en-US"/>
        </w:rPr>
        <w:tab/>
        <w:t>Aldiyarov A. et al. IR spectroscopy of ethanol in nitrogen cryomatrices with different concentration ratios // Low Temp. Phys. 2011. Vol. 37, № 6. P. 524–531.</w:t>
      </w:r>
    </w:p>
    <w:p w14:paraId="03159B0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6.</w:t>
      </w:r>
      <w:r w:rsidRPr="000C454F">
        <w:rPr>
          <w:noProof/>
          <w:szCs w:val="24"/>
          <w:lang w:val="en-US"/>
        </w:rPr>
        <w:tab/>
        <w:t>Drobyshev A., Aldiyarov A. IR-spectroscopy of ethanol formed by recondensation from a nitrogen cryomatrix // Low Temp. Phys. 2011. Vol. 37, № 8. P. 718–724.</w:t>
      </w:r>
    </w:p>
    <w:p w14:paraId="6EE962C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7.</w:t>
      </w:r>
      <w:r w:rsidRPr="000C454F">
        <w:rPr>
          <w:noProof/>
          <w:szCs w:val="24"/>
          <w:lang w:val="en-US"/>
        </w:rPr>
        <w:tab/>
        <w:t>Ozier I., Yi P.N. Nuclear spin isomerization in methane // J. Chem. Phys. 1967. Vol. 47, № 12. P. 5458–5459.</w:t>
      </w:r>
    </w:p>
    <w:p w14:paraId="0A7FB3E8"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8.</w:t>
      </w:r>
      <w:r w:rsidRPr="000C454F">
        <w:rPr>
          <w:noProof/>
          <w:szCs w:val="24"/>
          <w:lang w:val="en-US"/>
        </w:rPr>
        <w:tab/>
        <w:t>Torrie B.H. et al. Phase transitions in solid methanol // J. Solid State Chem. 2002. Vol. 166, № 2. P. 415–420.</w:t>
      </w:r>
    </w:p>
    <w:p w14:paraId="602591A3"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9.</w:t>
      </w:r>
      <w:r w:rsidRPr="000C454F">
        <w:rPr>
          <w:noProof/>
          <w:szCs w:val="24"/>
          <w:lang w:val="en-US"/>
        </w:rPr>
        <w:tab/>
        <w:t>Parks G.S. Thermal data on organic compounds I. The heat capacities and free energies of methyl, ethyl and normal-butyl alcohols // J. Am. Chem. Soc. 1925. Vol. 47, № 2. P. 338–345.</w:t>
      </w:r>
    </w:p>
    <w:p w14:paraId="1C510990"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10.</w:t>
      </w:r>
      <w:r w:rsidRPr="000C454F">
        <w:rPr>
          <w:noProof/>
          <w:szCs w:val="24"/>
          <w:lang w:val="en-US"/>
        </w:rPr>
        <w:tab/>
        <w:t>Staveley L.A.K., Hogg M.A.P. A dilatometric study of the transition in methyl alcohol // J. Chem. Soc. 1954. Vol. c. P. 1013–1016.</w:t>
      </w:r>
    </w:p>
    <w:p w14:paraId="6BE889A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11.</w:t>
      </w:r>
      <w:r w:rsidRPr="000C454F">
        <w:rPr>
          <w:noProof/>
          <w:szCs w:val="24"/>
          <w:lang w:val="en-US"/>
        </w:rPr>
        <w:tab/>
        <w:t>Dempster A.B., Zerbi G. Lattice dynamics of methanol: Hydrogen bonding and infrared absorption // J. Chem. Phys. 1971. Vol. 54, № 8. P. 3600–3609.</w:t>
      </w:r>
    </w:p>
    <w:p w14:paraId="52F5387C"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12.</w:t>
      </w:r>
      <w:r w:rsidRPr="000C454F">
        <w:rPr>
          <w:noProof/>
          <w:szCs w:val="24"/>
          <w:lang w:val="en-US"/>
        </w:rPr>
        <w:tab/>
        <w:t>Hudson R.L. An IR investigation of solid amorphous ethanol — Spectra, properties, and phase changes // Spectrochim. Acta - Part A Mol. Biomol. Spectrosc. Elsevier B.V., 2017. Vol. 187. P. 82–86.</w:t>
      </w:r>
    </w:p>
    <w:p w14:paraId="2484DA12"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13.</w:t>
      </w:r>
      <w:r w:rsidRPr="000C454F">
        <w:rPr>
          <w:noProof/>
          <w:szCs w:val="24"/>
          <w:lang w:val="en-US"/>
        </w:rPr>
        <w:tab/>
        <w:t>Sani E., Dell’Oro A. Spectral optical constants of ethanol and isopropanol from ultraviolet to far infrared // Opt. Mater. (Amst). Elsevier Ltd, 2016. Vol. 60. P. 137–141.</w:t>
      </w:r>
    </w:p>
    <w:p w14:paraId="17AEA308"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14.</w:t>
      </w:r>
      <w:r w:rsidRPr="000C454F">
        <w:rPr>
          <w:noProof/>
          <w:szCs w:val="24"/>
          <w:lang w:val="en-US"/>
        </w:rPr>
        <w:tab/>
        <w:t>Drobyshev A. et al. Structure and phase transition peculiarities in solid nitrous oxide and attempts at their explanation // Low Temp. Phys. 2013. Vol. 39, № 5. P. 460–464.</w:t>
      </w:r>
    </w:p>
    <w:p w14:paraId="21B1301E"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lastRenderedPageBreak/>
        <w:t>15.</w:t>
      </w:r>
      <w:r w:rsidRPr="000C454F">
        <w:rPr>
          <w:noProof/>
          <w:szCs w:val="24"/>
          <w:lang w:val="en-US"/>
        </w:rPr>
        <w:tab/>
        <w:t>Wassermann T.N., Suhm M.A. Ethanol monomers and dimers revisited: A Raman study of conformational preferences and argon nanocoating effects // J. Phys. Chem. A. 2010. Vol. 114, № 32. P. 8223–8233.</w:t>
      </w:r>
    </w:p>
    <w:p w14:paraId="258FA9F2"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16.</w:t>
      </w:r>
      <w:r w:rsidRPr="000C454F">
        <w:rPr>
          <w:noProof/>
          <w:szCs w:val="24"/>
          <w:lang w:val="en-US"/>
        </w:rPr>
        <w:tab/>
        <w:t>Gálvez Ó. et al. Spectroscopic effects in CH4/H2O ICES // Astrophys. J. 2009. Vol. 703, № 2. P. 2101–2107.</w:t>
      </w:r>
    </w:p>
    <w:p w14:paraId="1377617D"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17.</w:t>
      </w:r>
      <w:r w:rsidRPr="000C454F">
        <w:rPr>
          <w:noProof/>
          <w:szCs w:val="24"/>
          <w:lang w:val="en-US"/>
        </w:rPr>
        <w:tab/>
        <w:t>He X., Wu C., Yang D.S. Communication: No guidance needed: Ordered structures and transformations of thin methanol ice on hydrophobic surfaces // J. Chem. Phys. 2016. Vol. 145, № 17.</w:t>
      </w:r>
    </w:p>
    <w:p w14:paraId="65E3B13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18.</w:t>
      </w:r>
      <w:r w:rsidRPr="000C454F">
        <w:rPr>
          <w:noProof/>
          <w:szCs w:val="24"/>
          <w:lang w:val="en-US"/>
        </w:rPr>
        <w:tab/>
        <w:t>Ayotte P. et al. A Beaker without Walls: Formation of Deeply Supercooled Binary Liquid Solutions of Alcohols from Nanoscale Amorphous Solid Films // Phys. Rev. Lett. 2002. Vol. 88, № 24. P. 4.</w:t>
      </w:r>
    </w:p>
    <w:p w14:paraId="6B120BF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19.</w:t>
      </w:r>
      <w:r w:rsidRPr="000C454F">
        <w:rPr>
          <w:noProof/>
          <w:szCs w:val="24"/>
          <w:lang w:val="en-US"/>
        </w:rPr>
        <w:tab/>
        <w:t>Wang L., Liu X. Tribological behavior of DLC/IL solid-liquid lubricating coatings in a high-vacuum condition with alternating high and low temperatures // Wear. Elsevier, 2013. Vol. 304, № 1–2. P. 13–19.</w:t>
      </w:r>
    </w:p>
    <w:p w14:paraId="2E617758"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20.</w:t>
      </w:r>
      <w:r w:rsidRPr="000C454F">
        <w:rPr>
          <w:noProof/>
          <w:szCs w:val="24"/>
          <w:lang w:val="en-US"/>
        </w:rPr>
        <w:tab/>
        <w:t>Hudson R.L., Gerakines P.A., Moore M.H. Infrared spectra and optical constants of astronomical ices: II. Ethane and ethylene // Icarus. Elsevier Inc., 2014. Vol. 243. P. 148–157.</w:t>
      </w:r>
    </w:p>
    <w:p w14:paraId="6C2C2D6E"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21.</w:t>
      </w:r>
      <w:r w:rsidRPr="000C454F">
        <w:rPr>
          <w:noProof/>
          <w:szCs w:val="24"/>
          <w:lang w:val="en-US"/>
        </w:rPr>
        <w:tab/>
        <w:t>Chen L. et al. Effect of coadsorption of water and alcohol vapor on the nanowear of silicon // Wear. 2015. Vol. 332–333. P. 879–884.</w:t>
      </w:r>
    </w:p>
    <w:p w14:paraId="75D7B338"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22.</w:t>
      </w:r>
      <w:r w:rsidRPr="000C454F">
        <w:rPr>
          <w:noProof/>
          <w:szCs w:val="24"/>
          <w:lang w:val="en-US"/>
        </w:rPr>
        <w:tab/>
        <w:t>Drobyshev A. et al. Cryoemission of Nitrous Oxide and Ethanol: Dynamic and Energy Characteristics // J. Low Temp. Phys. Springer US, 2017. Vol. 187, № 1–2. P. 71–79.</w:t>
      </w:r>
    </w:p>
    <w:p w14:paraId="6F0358A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23.</w:t>
      </w:r>
      <w:r w:rsidRPr="000C454F">
        <w:rPr>
          <w:noProof/>
          <w:szCs w:val="24"/>
          <w:lang w:val="en-US"/>
        </w:rPr>
        <w:tab/>
        <w:t>Drobyshev A. et al. IR Spectrometry studies of methanol cryovacuum condensates // Low Temp. Phys. 2019. Vol. 45, № 4.</w:t>
      </w:r>
    </w:p>
    <w:p w14:paraId="6E6D4C32"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24.</w:t>
      </w:r>
      <w:r w:rsidRPr="000C454F">
        <w:rPr>
          <w:noProof/>
          <w:szCs w:val="24"/>
          <w:lang w:val="en-US"/>
        </w:rPr>
        <w:tab/>
        <w:t>Drobyshev A. et al. IR studies of thermally stimulated structural phase transformations in cryovacuum condensates of Freon 134a // Fiz. Nizk. Temp. 2018. Vol. 44, № 8.</w:t>
      </w:r>
    </w:p>
    <w:p w14:paraId="7210FD4B"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25.</w:t>
      </w:r>
      <w:r w:rsidRPr="000C454F">
        <w:rPr>
          <w:noProof/>
          <w:szCs w:val="24"/>
          <w:lang w:val="en-US"/>
        </w:rPr>
        <w:tab/>
        <w:t>Aldiyarov A. et al. Investigation of dynamic glass transitions and structural transformations in cryovacuum condensates of ethanol // Low Temp. Phys. 2009. Vol. 35, № 4. P. 251–255.</w:t>
      </w:r>
    </w:p>
    <w:p w14:paraId="10D20C1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26.</w:t>
      </w:r>
      <w:r w:rsidRPr="000C454F">
        <w:rPr>
          <w:noProof/>
          <w:szCs w:val="24"/>
          <w:lang w:val="en-US"/>
        </w:rPr>
        <w:tab/>
        <w:t>Saketi S., Olsson M. Influence of CVD and PVD coating micro topography on the initial material transfer of 316L stainless steel in sliding contacts – A laboratory study // Wear. Elsevier, 2017. Vol. 388–389. P. 29–38.</w:t>
      </w:r>
    </w:p>
    <w:p w14:paraId="6526090B"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27.</w:t>
      </w:r>
      <w:r w:rsidRPr="000C454F">
        <w:rPr>
          <w:noProof/>
          <w:szCs w:val="24"/>
          <w:lang w:val="en-US"/>
        </w:rPr>
        <w:tab/>
        <w:t>Yang L. et al. Erosion failure mechanism of EB-PVD thermal barrier coatings with real morphology // Wear. 2017. Vol. 392–393, № September. P. 99–108.</w:t>
      </w:r>
    </w:p>
    <w:p w14:paraId="7F35EA85"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28.</w:t>
      </w:r>
      <w:r w:rsidRPr="000C454F">
        <w:rPr>
          <w:noProof/>
          <w:szCs w:val="24"/>
          <w:lang w:val="en-US"/>
        </w:rPr>
        <w:tab/>
        <w:t xml:space="preserve">Sokolov D., Drobyshev A., Ramos M. The phase transition between the orientational glass and plastic crystal in cryovacuum condensate of ethanol // Int. J. Math. Phys. </w:t>
      </w:r>
      <w:r w:rsidRPr="000C454F">
        <w:rPr>
          <w:noProof/>
          <w:szCs w:val="24"/>
          <w:lang w:val="en-US"/>
        </w:rPr>
        <w:lastRenderedPageBreak/>
        <w:t>2014. Vol. 5, № 2. P. 77–80.</w:t>
      </w:r>
    </w:p>
    <w:p w14:paraId="5272F65D"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29.</w:t>
      </w:r>
      <w:r w:rsidRPr="000C454F">
        <w:rPr>
          <w:noProof/>
          <w:szCs w:val="24"/>
          <w:lang w:val="en-US"/>
        </w:rPr>
        <w:tab/>
        <w:t>Drobyshev A. et al. Thermal desorption and IR spectrometric investigation of polyamorphic and polymorphic transformations in cryovacuum condensates of water // Low Temp. Phys. 2007. Vol. 33, № 5. P. 472–480.</w:t>
      </w:r>
    </w:p>
    <w:p w14:paraId="1F6225FA"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30.</w:t>
      </w:r>
      <w:r w:rsidRPr="000C454F">
        <w:rPr>
          <w:noProof/>
          <w:szCs w:val="24"/>
          <w:lang w:val="en-US"/>
        </w:rPr>
        <w:tab/>
        <w:t>Ramos M.A. et al. Low-temperature properties of monoalcohol glasses and crystals // Low Temp. Phys. 2013. Vol. 39, № 5. P. 468–472.</w:t>
      </w:r>
    </w:p>
    <w:p w14:paraId="1357B9A5"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31.</w:t>
      </w:r>
      <w:r w:rsidRPr="000C454F">
        <w:rPr>
          <w:noProof/>
          <w:szCs w:val="24"/>
          <w:lang w:val="en-US"/>
        </w:rPr>
        <w:tab/>
      </w:r>
      <w:r w:rsidRPr="000C454F">
        <w:rPr>
          <w:noProof/>
          <w:szCs w:val="24"/>
        </w:rPr>
        <w:t>По</w:t>
      </w:r>
      <w:r w:rsidRPr="000C454F">
        <w:rPr>
          <w:noProof/>
          <w:szCs w:val="24"/>
          <w:lang w:val="en-US"/>
        </w:rPr>
        <w:t xml:space="preserve"> </w:t>
      </w:r>
      <w:r w:rsidRPr="000C454F">
        <w:rPr>
          <w:noProof/>
          <w:szCs w:val="24"/>
        </w:rPr>
        <w:t>С</w:t>
      </w:r>
      <w:r w:rsidRPr="000C454F">
        <w:rPr>
          <w:noProof/>
          <w:szCs w:val="24"/>
          <w:lang w:val="en-US"/>
        </w:rPr>
        <w:t>., Nan N., Nan N. Matrix Isolation Spectroscopy / ed. Barnes A.J. et al. Dordrecht: Springer Netherlands, 1981. 78500 p.</w:t>
      </w:r>
    </w:p>
    <w:p w14:paraId="2779AFE8"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32.</w:t>
      </w:r>
      <w:r w:rsidRPr="000C454F">
        <w:rPr>
          <w:noProof/>
          <w:szCs w:val="24"/>
          <w:lang w:val="en-US"/>
        </w:rPr>
        <w:tab/>
        <w:t>Lewis, G. N. and Gibson G.E. erican Chemical // J. Am. Chem. Soc. 1920. Vol. 42, № 8. P. 1529–1533.</w:t>
      </w:r>
    </w:p>
    <w:p w14:paraId="025E1D45"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33.</w:t>
      </w:r>
      <w:r w:rsidRPr="000C454F">
        <w:rPr>
          <w:noProof/>
          <w:szCs w:val="24"/>
          <w:lang w:val="en-US"/>
        </w:rPr>
        <w:tab/>
        <w:t>Haida O., Suga H., Seki S. Preparation of glassy carbon tetrachloride // J. Non. Cryst. Solids. 1976. Vol. 22, № 1. P. 219–221.</w:t>
      </w:r>
    </w:p>
    <w:p w14:paraId="6F95863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34.</w:t>
      </w:r>
      <w:r w:rsidRPr="000C454F">
        <w:rPr>
          <w:noProof/>
          <w:szCs w:val="24"/>
          <w:lang w:val="en-US"/>
        </w:rPr>
        <w:tab/>
        <w:t>Riobóo R.J.J., Ramos M.A. Brillouin spectroscopy experiments on polymorphic ethanol // Philos. Mag. 2007. Vol. 87, № 3–5. P. 657–663.</w:t>
      </w:r>
    </w:p>
    <w:p w14:paraId="564A6430"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35.</w:t>
      </w:r>
      <w:r w:rsidRPr="000C454F">
        <w:rPr>
          <w:noProof/>
          <w:szCs w:val="24"/>
          <w:lang w:val="en-US"/>
        </w:rPr>
        <w:tab/>
        <w:t>Talón C., Ramos M.A., Vieira S. Low-temperature specific heat of molecular glasses and crystals // Phys. B Condens. Matter. 2000. Vol. 284–288, № PART II. P. 1155–1156.</w:t>
      </w:r>
    </w:p>
    <w:p w14:paraId="7EF27A8C"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36.</w:t>
      </w:r>
      <w:r w:rsidRPr="000C454F">
        <w:rPr>
          <w:noProof/>
          <w:szCs w:val="24"/>
          <w:lang w:val="en-US"/>
        </w:rPr>
        <w:tab/>
        <w:t>Talón C. et al. Low-temperature specific heat and glassy dynamics of a polymorphic molecular solid // Phys. Rev. B - Condens. Matter Mater. Phys. 1998. Vol. 58, № 2. P. 745–755.</w:t>
      </w:r>
    </w:p>
    <w:p w14:paraId="3754496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37.</w:t>
      </w:r>
      <w:r w:rsidRPr="000C454F">
        <w:rPr>
          <w:noProof/>
          <w:szCs w:val="24"/>
          <w:lang w:val="en-US"/>
        </w:rPr>
        <w:tab/>
        <w:t>Larsen R.W., Zielke P., Suhm M.A. Hydrogen-bonded OH stretching modes of methanol clusters: A combined IR and Raman isotopomer study // J. Chem. Phys. 2007. Vol. 126, № 19.</w:t>
      </w:r>
    </w:p>
    <w:p w14:paraId="379056F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38.</w:t>
      </w:r>
      <w:r w:rsidRPr="000C454F">
        <w:rPr>
          <w:noProof/>
          <w:szCs w:val="24"/>
          <w:lang w:val="en-US"/>
        </w:rPr>
        <w:tab/>
        <w:t>Zielke P., Suhm M.A. Concerted proton motion in hydrogen-bonded trimers: A spontaneous Raman scattering perspective // Phys. Chem. Chem. Phys. 2006. Vol. 8, № 24. P. 2826–2830.</w:t>
      </w:r>
    </w:p>
    <w:p w14:paraId="37655989"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39.</w:t>
      </w:r>
      <w:r w:rsidRPr="000C454F">
        <w:rPr>
          <w:noProof/>
          <w:szCs w:val="24"/>
          <w:lang w:val="en-US"/>
        </w:rPr>
        <w:tab/>
        <w:t>Luck W.A.P., Schrems O. Infrared matrix isolation studies of self-association of methanol and ethanol: proof of cyclic dimers // J. Mol. Struct. 1980. Vol. 60, № C. P. 333–336.</w:t>
      </w:r>
    </w:p>
    <w:p w14:paraId="4628B6C2"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40.</w:t>
      </w:r>
      <w:r w:rsidRPr="000C454F">
        <w:rPr>
          <w:noProof/>
          <w:szCs w:val="24"/>
          <w:lang w:val="en-US"/>
        </w:rPr>
        <w:tab/>
        <w:t>Fang H.L., Swofford R.L. tensities of the two conformer bands provides an esti- of hydrogen bonded to atoms The overtone absorption spectrum of ethanol vapor ( North-Holland Physics Publishing Division ) Torr ) was measured with an intracavity cw dye laser photoacoustic ( PA ) sp. 1984. Vol. 105, № 1. P. 5–11.</w:t>
      </w:r>
    </w:p>
    <w:p w14:paraId="22F81016"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41.</w:t>
      </w:r>
      <w:r w:rsidRPr="000C454F">
        <w:rPr>
          <w:noProof/>
          <w:szCs w:val="24"/>
          <w:lang w:val="en-US"/>
        </w:rPr>
        <w:tab/>
        <w:t>Coussan S. et al. Rotational isomerism of ethanol and matrix isolation infrared spectroscopy // J. Phys. Chem. A. 1998. Vol. 102, № 29. P. 5789–5793.</w:t>
      </w:r>
    </w:p>
    <w:p w14:paraId="218DED24"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42.</w:t>
      </w:r>
      <w:r w:rsidRPr="000C454F">
        <w:rPr>
          <w:noProof/>
          <w:szCs w:val="24"/>
          <w:lang w:val="en-US"/>
        </w:rPr>
        <w:tab/>
        <w:t>Gardner E.A. et al. Infrared spectra and conformational analysis of anti and gauche deuterated ethanol isotopomers // J. Mol. Struct. 2006. Vol. 784, № 1–3. P. 249–253.</w:t>
      </w:r>
    </w:p>
    <w:p w14:paraId="5CCF4D0D"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lastRenderedPageBreak/>
        <w:t>43.</w:t>
      </w:r>
      <w:r w:rsidRPr="000C454F">
        <w:rPr>
          <w:noProof/>
          <w:szCs w:val="24"/>
          <w:lang w:val="en-US"/>
        </w:rPr>
        <w:tab/>
        <w:t>Belhekar A.A., Agashe M.S., Jose C.I. Conformational equilibria in n-alkanols. Infrared spectral deconvolution of the unsymmetric hydroxyl band profile // J. Chem. Soc. Faraday Trans. 1990. Vol. 86, № 10. P. 1781–1784.</w:t>
      </w:r>
    </w:p>
    <w:p w14:paraId="17CBD6CC"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44.</w:t>
      </w:r>
      <w:r w:rsidRPr="000C454F">
        <w:rPr>
          <w:noProof/>
          <w:szCs w:val="24"/>
          <w:lang w:val="en-US"/>
        </w:rPr>
        <w:tab/>
        <w:t>Hu Y.J., Fu H.B., Bernstein E.R. Infrared plus vacuum ultraviolet spectroscopy of neutral and ionic ethanol monomers and clusters // J. Chem. Phys. 2006. Vol. 125, № 15.</w:t>
      </w:r>
    </w:p>
    <w:p w14:paraId="01FC193E"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45.</w:t>
      </w:r>
      <w:r w:rsidRPr="000C454F">
        <w:rPr>
          <w:noProof/>
          <w:szCs w:val="24"/>
          <w:lang w:val="en-US"/>
        </w:rPr>
        <w:tab/>
        <w:t>González L., Mó O., Yáñez M. Density functional theory study on ethanol dimers and cyclic ethanol trimers // J. Chem. Phys. 1999. Vol. 111, № 9. P. 3855–3861.</w:t>
      </w:r>
    </w:p>
    <w:p w14:paraId="3F611DCA" w14:textId="77777777" w:rsidR="00C22049" w:rsidRPr="000C454F" w:rsidRDefault="00C22049" w:rsidP="00C22049">
      <w:pPr>
        <w:widowControl w:val="0"/>
        <w:autoSpaceDE w:val="0"/>
        <w:autoSpaceDN w:val="0"/>
        <w:adjustRightInd w:val="0"/>
        <w:spacing w:line="360" w:lineRule="auto"/>
        <w:rPr>
          <w:noProof/>
          <w:szCs w:val="24"/>
          <w:lang w:val="en-US"/>
        </w:rPr>
      </w:pPr>
      <w:r w:rsidRPr="000C454F">
        <w:rPr>
          <w:noProof/>
          <w:szCs w:val="24"/>
          <w:lang w:val="en-US"/>
        </w:rPr>
        <w:t>46.</w:t>
      </w:r>
      <w:r w:rsidRPr="000C454F">
        <w:rPr>
          <w:noProof/>
          <w:szCs w:val="24"/>
          <w:lang w:val="en-US"/>
        </w:rPr>
        <w:tab/>
        <w:t>Michinori B. Intramolecular Interaction between Hydroxyl Group II1 ). Limitation of the Interaction by Chain-length in. 1958. Vol. 72, № 1957.</w:t>
      </w:r>
    </w:p>
    <w:p w14:paraId="0BC0A60E" w14:textId="77777777" w:rsidR="00C22049" w:rsidRPr="000C454F" w:rsidRDefault="00C22049" w:rsidP="00C22049">
      <w:pPr>
        <w:spacing w:line="360" w:lineRule="auto"/>
        <w:rPr>
          <w:szCs w:val="24"/>
          <w:highlight w:val="yellow"/>
          <w:lang w:val="en-GB" w:eastAsia="zh-TW"/>
        </w:rPr>
      </w:pPr>
      <w:r w:rsidRPr="000C454F">
        <w:rPr>
          <w:szCs w:val="24"/>
          <w:highlight w:val="yellow"/>
          <w:lang w:eastAsia="zh-TW"/>
        </w:rPr>
        <w:fldChar w:fldCharType="end"/>
      </w:r>
    </w:p>
    <w:p w14:paraId="78AF1F21" w14:textId="77777777" w:rsidR="00C22049" w:rsidRPr="000C454F" w:rsidRDefault="00C22049" w:rsidP="00C22049">
      <w:pPr>
        <w:tabs>
          <w:tab w:val="left" w:pos="1134"/>
        </w:tabs>
        <w:spacing w:line="360" w:lineRule="auto"/>
        <w:ind w:left="709" w:firstLine="0"/>
        <w:contextualSpacing/>
        <w:rPr>
          <w:rFonts w:eastAsia="Calibri"/>
          <w:szCs w:val="24"/>
          <w:highlight w:val="yellow"/>
          <w:lang w:val="en-US" w:eastAsia="en-US"/>
        </w:rPr>
      </w:pPr>
    </w:p>
    <w:p w14:paraId="102DFE22" w14:textId="2323ED2F" w:rsidR="00A047E7" w:rsidRPr="00332F41" w:rsidRDefault="001A37BE" w:rsidP="007F26DB">
      <w:pPr>
        <w:keepNext/>
        <w:pageBreakBefore/>
        <w:ind w:firstLine="0"/>
        <w:jc w:val="center"/>
        <w:outlineLvl w:val="0"/>
        <w:rPr>
          <w:rFonts w:eastAsia="Calibri"/>
          <w:b/>
          <w:bCs/>
          <w:lang w:val="en-US" w:eastAsia="en-US"/>
        </w:rPr>
      </w:pPr>
      <w:bookmarkStart w:id="38" w:name="_Toc55045760"/>
      <w:r w:rsidRPr="00332F41">
        <w:rPr>
          <w:b/>
          <w:bCs/>
          <w:caps/>
          <w:lang w:val="en-US" w:eastAsia="zh-TW"/>
        </w:rPr>
        <w:lastRenderedPageBreak/>
        <w:t xml:space="preserve">APPLICATION </w:t>
      </w:r>
      <w:r w:rsidRPr="00332F41">
        <w:rPr>
          <w:b/>
          <w:bCs/>
          <w:caps/>
          <w:lang w:eastAsia="zh-TW"/>
        </w:rPr>
        <w:t>А</w:t>
      </w:r>
      <w:bookmarkEnd w:id="8"/>
      <w:r w:rsidR="007F26DB" w:rsidRPr="007F26DB">
        <w:rPr>
          <w:b/>
          <w:bCs/>
          <w:caps/>
          <w:lang w:val="en-US" w:eastAsia="zh-TW"/>
        </w:rPr>
        <w:t xml:space="preserve"> – </w:t>
      </w:r>
      <w:r w:rsidR="009C0ABA" w:rsidRPr="00332F41">
        <w:rPr>
          <w:rFonts w:eastAsia="Calibri"/>
          <w:b/>
          <w:bCs/>
          <w:lang w:val="en-GB" w:eastAsia="en-US"/>
        </w:rPr>
        <w:t xml:space="preserve">DATA SHEET AND </w:t>
      </w:r>
      <w:r w:rsidR="009C0ABA" w:rsidRPr="00332F41">
        <w:rPr>
          <w:rFonts w:eastAsia="Calibri"/>
          <w:b/>
          <w:bCs/>
          <w:lang w:val="en-US" w:eastAsia="en-US"/>
        </w:rPr>
        <w:t>WORK SHEDULE</w:t>
      </w:r>
      <w:bookmarkEnd w:id="38"/>
    </w:p>
    <w:p w14:paraId="4F7B1E6A" w14:textId="77777777" w:rsidR="00A047E7" w:rsidRPr="00B54F7E" w:rsidRDefault="00A047E7" w:rsidP="00A047E7">
      <w:pPr>
        <w:rPr>
          <w:rFonts w:eastAsia="Calibri"/>
          <w:lang w:val="en-US" w:eastAsia="en-US"/>
        </w:rPr>
      </w:pPr>
    </w:p>
    <w:p w14:paraId="414AADF6" w14:textId="224A4DFA" w:rsidR="00A047E7" w:rsidRPr="00B54F7E" w:rsidRDefault="00A047E7" w:rsidP="00A047E7">
      <w:pPr>
        <w:ind w:firstLine="0"/>
        <w:jc w:val="center"/>
        <w:rPr>
          <w:rFonts w:eastAsia="Calibri"/>
          <w:b/>
          <w:szCs w:val="24"/>
          <w:lang w:val="en-US" w:eastAsia="en-US"/>
        </w:rPr>
      </w:pPr>
      <w:r w:rsidRPr="00B54F7E">
        <w:rPr>
          <w:rFonts w:eastAsia="Calibri"/>
          <w:b/>
          <w:szCs w:val="24"/>
          <w:lang w:val="en-US" w:eastAsia="en-US"/>
        </w:rPr>
        <w:t xml:space="preserve">Under the contract № </w:t>
      </w:r>
      <w:r w:rsidR="00B54F7E" w:rsidRPr="00B54F7E">
        <w:rPr>
          <w:rFonts w:eastAsia="Calibri"/>
          <w:b/>
          <w:szCs w:val="24"/>
          <w:lang w:val="en-US" w:eastAsia="en-US"/>
        </w:rPr>
        <w:t xml:space="preserve">283 </w:t>
      </w:r>
      <w:r w:rsidRPr="00B54F7E">
        <w:rPr>
          <w:rFonts w:eastAsia="Calibri"/>
          <w:b/>
          <w:szCs w:val="24"/>
          <w:lang w:val="en-US" w:eastAsia="en-US"/>
        </w:rPr>
        <w:t xml:space="preserve">dated </w:t>
      </w:r>
      <w:r w:rsidR="00B54F7E" w:rsidRPr="00B54F7E">
        <w:rPr>
          <w:rFonts w:eastAsia="Calibri"/>
          <w:b/>
          <w:szCs w:val="24"/>
          <w:lang w:val="en-US" w:eastAsia="en-US"/>
        </w:rPr>
        <w:t xml:space="preserve">29 </w:t>
      </w:r>
      <w:r w:rsidR="00B54F7E" w:rsidRPr="00B54F7E">
        <w:rPr>
          <w:rFonts w:eastAsia="Calibri"/>
          <w:b/>
          <w:szCs w:val="24"/>
          <w:lang w:val="en-GB" w:eastAsia="en-US"/>
        </w:rPr>
        <w:t xml:space="preserve">march </w:t>
      </w:r>
      <w:r w:rsidRPr="00B54F7E">
        <w:rPr>
          <w:rFonts w:eastAsia="Calibri"/>
          <w:b/>
          <w:szCs w:val="24"/>
          <w:lang w:val="en-US" w:eastAsia="en-US"/>
        </w:rPr>
        <w:t>201</w:t>
      </w:r>
      <w:r w:rsidR="00B54F7E" w:rsidRPr="00B54F7E">
        <w:rPr>
          <w:rFonts w:eastAsia="Calibri"/>
          <w:b/>
          <w:szCs w:val="24"/>
          <w:lang w:val="en-US" w:eastAsia="en-US"/>
        </w:rPr>
        <w:t>8</w:t>
      </w:r>
      <w:r w:rsidRPr="00B54F7E">
        <w:rPr>
          <w:rFonts w:eastAsia="Calibri"/>
          <w:b/>
          <w:szCs w:val="24"/>
          <w:lang w:val="en-US" w:eastAsia="en-US"/>
        </w:rPr>
        <w:t xml:space="preserve"> year</w:t>
      </w:r>
    </w:p>
    <w:p w14:paraId="69008DF5" w14:textId="77777777" w:rsidR="00A047E7" w:rsidRPr="00B54F7E" w:rsidRDefault="00A047E7" w:rsidP="00A047E7">
      <w:pPr>
        <w:ind w:firstLine="0"/>
        <w:jc w:val="center"/>
        <w:rPr>
          <w:rFonts w:eastAsia="Calibri"/>
          <w:b/>
          <w:szCs w:val="24"/>
          <w:lang w:val="en-US" w:eastAsia="en-US"/>
        </w:rPr>
      </w:pPr>
    </w:p>
    <w:p w14:paraId="5552D6CE" w14:textId="4CCF4DE6" w:rsidR="00A047E7" w:rsidRPr="00B54F7E" w:rsidRDefault="00A047E7" w:rsidP="00A047E7">
      <w:pPr>
        <w:jc w:val="center"/>
        <w:rPr>
          <w:rFonts w:eastAsia="Calibri"/>
          <w:b/>
          <w:szCs w:val="24"/>
          <w:lang w:val="en-US" w:eastAsia="en-US"/>
        </w:rPr>
      </w:pPr>
      <w:r w:rsidRPr="00B54F7E">
        <w:rPr>
          <w:rFonts w:eastAsia="Calibri"/>
          <w:b/>
          <w:szCs w:val="24"/>
          <w:lang w:val="en-US" w:eastAsia="en-US"/>
        </w:rPr>
        <w:t xml:space="preserve"> Subsidiary state enterprise on the right of economic jurisdiction "Research Institute of Experimental and Theoretical Physics" of the Republican enterprise on the right of economic management "</w:t>
      </w:r>
      <w:r w:rsidR="003B2FFB" w:rsidRPr="003B2FFB">
        <w:rPr>
          <w:rFonts w:eastAsia="Calibri"/>
          <w:b/>
          <w:szCs w:val="24"/>
          <w:lang w:val="en-US" w:eastAsia="en-US"/>
        </w:rPr>
        <w:t xml:space="preserve"> </w:t>
      </w:r>
      <w:r w:rsidR="003B2FFB">
        <w:rPr>
          <w:rFonts w:eastAsia="Calibri"/>
          <w:b/>
          <w:szCs w:val="24"/>
          <w:lang w:val="en-US" w:eastAsia="en-US"/>
        </w:rPr>
        <w:t>A</w:t>
      </w:r>
      <w:r w:rsidR="003B2FFB" w:rsidRPr="00B54F7E">
        <w:rPr>
          <w:rFonts w:eastAsia="Calibri"/>
          <w:b/>
          <w:szCs w:val="24"/>
          <w:lang w:val="en-US" w:eastAsia="en-US"/>
        </w:rPr>
        <w:t xml:space="preserve">l-Faraby </w:t>
      </w:r>
      <w:r w:rsidRPr="00B54F7E">
        <w:rPr>
          <w:rFonts w:eastAsia="Calibri"/>
          <w:b/>
          <w:szCs w:val="24"/>
          <w:lang w:val="en-US" w:eastAsia="en-US"/>
        </w:rPr>
        <w:t>Kazakh National University</w:t>
      </w:r>
      <w:r w:rsidR="003B2FFB">
        <w:rPr>
          <w:rFonts w:eastAsia="Calibri"/>
          <w:b/>
          <w:szCs w:val="24"/>
          <w:lang w:val="en-US" w:eastAsia="en-US"/>
        </w:rPr>
        <w:t xml:space="preserve"> </w:t>
      </w:r>
      <w:r w:rsidRPr="00B54F7E">
        <w:rPr>
          <w:rFonts w:eastAsia="Calibri"/>
          <w:b/>
          <w:szCs w:val="24"/>
          <w:lang w:val="en-US" w:eastAsia="en-US"/>
        </w:rPr>
        <w:t>» MES RK</w:t>
      </w:r>
    </w:p>
    <w:p w14:paraId="66077EC4" w14:textId="77777777" w:rsidR="00A047E7" w:rsidRPr="00B54F7E" w:rsidRDefault="00A047E7" w:rsidP="00A047E7">
      <w:pPr>
        <w:jc w:val="center"/>
        <w:rPr>
          <w:rFonts w:eastAsia="Calibri"/>
          <w:b/>
          <w:i/>
          <w:szCs w:val="24"/>
          <w:lang w:val="en-US" w:eastAsia="en-US"/>
        </w:rPr>
      </w:pPr>
    </w:p>
    <w:p w14:paraId="48970E8D" w14:textId="5F7CEE06" w:rsidR="00A047E7" w:rsidRPr="00B54F7E" w:rsidRDefault="00A047E7" w:rsidP="00A047E7">
      <w:pPr>
        <w:rPr>
          <w:rFonts w:eastAsia="Calibri"/>
          <w:szCs w:val="24"/>
          <w:lang w:val="en-US" w:eastAsia="en-US"/>
        </w:rPr>
      </w:pPr>
      <w:r w:rsidRPr="00B54F7E">
        <w:rPr>
          <w:rFonts w:eastAsia="Calibri"/>
          <w:szCs w:val="24"/>
          <w:lang w:val="en-US" w:eastAsia="en-US"/>
        </w:rPr>
        <w:t xml:space="preserve">1.1 Priority: </w:t>
      </w:r>
      <w:r w:rsidR="00B54F7E" w:rsidRPr="00B54F7E">
        <w:rPr>
          <w:szCs w:val="24"/>
          <w:lang w:val="en-US"/>
        </w:rPr>
        <w:t>Information, telecommunication and space technologies, scientific research in the field of natural sciences</w:t>
      </w:r>
    </w:p>
    <w:p w14:paraId="66161FE5" w14:textId="1FBE3187" w:rsidR="00A047E7" w:rsidRPr="00B54F7E" w:rsidRDefault="00A047E7" w:rsidP="00A047E7">
      <w:pPr>
        <w:rPr>
          <w:rFonts w:eastAsia="Calibri"/>
          <w:szCs w:val="24"/>
          <w:lang w:val="en-US" w:eastAsia="en-US"/>
        </w:rPr>
      </w:pPr>
      <w:r w:rsidRPr="00B54F7E">
        <w:rPr>
          <w:rFonts w:eastAsia="Calibri"/>
          <w:szCs w:val="24"/>
          <w:lang w:val="en-US" w:eastAsia="en-US"/>
        </w:rPr>
        <w:t xml:space="preserve">1.2 In the sub-priority: </w:t>
      </w:r>
      <w:r w:rsidR="00B54F7E" w:rsidRPr="00B54F7E">
        <w:rPr>
          <w:szCs w:val="24"/>
          <w:lang w:val="en-US"/>
        </w:rPr>
        <w:t>Space technology- Development of the scientific and experimental base for studies of distant and near space.</w:t>
      </w:r>
    </w:p>
    <w:p w14:paraId="79D28AE0" w14:textId="3B038E64" w:rsidR="00A047E7" w:rsidRPr="00B54F7E" w:rsidRDefault="00A047E7" w:rsidP="00A047E7">
      <w:pPr>
        <w:rPr>
          <w:rFonts w:eastAsia="Calibri"/>
          <w:szCs w:val="24"/>
          <w:lang w:val="en-US" w:eastAsia="en-US"/>
        </w:rPr>
      </w:pPr>
      <w:r w:rsidRPr="00B54F7E">
        <w:rPr>
          <w:rFonts w:eastAsia="Calibri"/>
          <w:szCs w:val="24"/>
          <w:lang w:val="en-US" w:eastAsia="en-US"/>
        </w:rPr>
        <w:t>1.3 On the topic: "</w:t>
      </w:r>
      <w:r w:rsidR="00B54F7E" w:rsidRPr="00B54F7E">
        <w:rPr>
          <w:szCs w:val="24"/>
          <w:lang w:val="kk-KZ"/>
        </w:rPr>
        <w:t xml:space="preserve"> Experimental studies of recondensed states of matter at low and ultralow temperatures with the goal of creating a verification base for IR spectrometric observations of the </w:t>
      </w:r>
      <w:r w:rsidR="00B54F7E" w:rsidRPr="00B54F7E">
        <w:rPr>
          <w:szCs w:val="24"/>
          <w:lang w:val="en-US"/>
        </w:rPr>
        <w:t>U</w:t>
      </w:r>
      <w:r w:rsidR="00B54F7E" w:rsidRPr="00B54F7E">
        <w:rPr>
          <w:szCs w:val="24"/>
          <w:lang w:val="kk-KZ"/>
        </w:rPr>
        <w:t>niverse</w:t>
      </w:r>
      <w:r w:rsidRPr="00B54F7E">
        <w:rPr>
          <w:rFonts w:eastAsia="Calibri"/>
          <w:szCs w:val="24"/>
          <w:lang w:val="en-US" w:eastAsia="en-US"/>
        </w:rPr>
        <w:t>"</w:t>
      </w:r>
    </w:p>
    <w:p w14:paraId="1D26A8CA" w14:textId="00778114" w:rsidR="00A047E7" w:rsidRPr="00B54F7E" w:rsidRDefault="00A047E7" w:rsidP="00A047E7">
      <w:pPr>
        <w:rPr>
          <w:rFonts w:eastAsia="Calibri"/>
          <w:szCs w:val="24"/>
          <w:lang w:val="en-US" w:eastAsia="en-US"/>
        </w:rPr>
      </w:pPr>
      <w:r w:rsidRPr="00B54F7E">
        <w:rPr>
          <w:rFonts w:eastAsia="Calibri"/>
          <w:szCs w:val="24"/>
          <w:lang w:val="en-US" w:eastAsia="en-US"/>
        </w:rPr>
        <w:t xml:space="preserve">1.4 The project amount is </w:t>
      </w:r>
      <w:r w:rsidR="00B54F7E" w:rsidRPr="00B54F7E">
        <w:rPr>
          <w:rFonts w:eastAsia="Calibri"/>
          <w:szCs w:val="24"/>
          <w:lang w:val="en-US" w:eastAsia="en-US"/>
        </w:rPr>
        <w:t>30</w:t>
      </w:r>
      <w:r w:rsidRPr="00B54F7E">
        <w:rPr>
          <w:rFonts w:eastAsia="Calibri"/>
          <w:szCs w:val="24"/>
          <w:lang w:val="en-US" w:eastAsia="en-US"/>
        </w:rPr>
        <w:t>000000 (</w:t>
      </w:r>
      <w:r w:rsidR="00B54F7E" w:rsidRPr="00B54F7E">
        <w:rPr>
          <w:rStyle w:val="shorttext"/>
          <w:rFonts w:eastAsia="Calibri"/>
          <w:lang w:val="en-US"/>
        </w:rPr>
        <w:t>thirty</w:t>
      </w:r>
      <w:r w:rsidRPr="00B54F7E">
        <w:rPr>
          <w:rFonts w:eastAsia="Calibri"/>
          <w:szCs w:val="24"/>
          <w:lang w:val="en-US" w:eastAsia="en-US"/>
        </w:rPr>
        <w:t xml:space="preserve"> million) tenge.</w:t>
      </w:r>
    </w:p>
    <w:p w14:paraId="6F261922" w14:textId="77777777" w:rsidR="00A047E7" w:rsidRPr="00B54F7E" w:rsidRDefault="00A047E7" w:rsidP="00A047E7">
      <w:pPr>
        <w:rPr>
          <w:rFonts w:eastAsia="Calibri"/>
          <w:szCs w:val="24"/>
          <w:lang w:val="en-US" w:eastAsia="en-US"/>
        </w:rPr>
      </w:pPr>
    </w:p>
    <w:p w14:paraId="239F1FB2" w14:textId="77777777" w:rsidR="00A047E7" w:rsidRPr="00B54F7E" w:rsidRDefault="00A047E7" w:rsidP="00A047E7">
      <w:pPr>
        <w:jc w:val="center"/>
        <w:rPr>
          <w:rFonts w:eastAsia="Calibri"/>
          <w:b/>
          <w:color w:val="000000"/>
          <w:szCs w:val="24"/>
          <w:lang w:val="en-US" w:eastAsia="en-US"/>
        </w:rPr>
      </w:pPr>
      <w:r w:rsidRPr="00B54F7E">
        <w:rPr>
          <w:rFonts w:eastAsia="Calibri"/>
          <w:b/>
          <w:color w:val="000000"/>
          <w:szCs w:val="24"/>
          <w:lang w:val="en-US" w:eastAsia="en-US"/>
        </w:rPr>
        <w:t>2. Characteristics of scientific and technical products on qualification characteristics and economic indicators</w:t>
      </w:r>
    </w:p>
    <w:p w14:paraId="2A8FAA56" w14:textId="77777777" w:rsidR="00A047E7" w:rsidRPr="009C0ABA" w:rsidRDefault="00A047E7" w:rsidP="00A047E7">
      <w:pPr>
        <w:jc w:val="center"/>
        <w:rPr>
          <w:rFonts w:eastAsia="Calibri"/>
          <w:b/>
          <w:color w:val="000000"/>
          <w:szCs w:val="24"/>
          <w:lang w:val="en-US" w:eastAsia="en-US"/>
        </w:rPr>
      </w:pPr>
    </w:p>
    <w:p w14:paraId="64866155" w14:textId="77777777" w:rsidR="00A047E7" w:rsidRPr="00F527E2" w:rsidRDefault="00A047E7" w:rsidP="00A047E7">
      <w:pPr>
        <w:tabs>
          <w:tab w:val="left" w:pos="851"/>
          <w:tab w:val="left" w:pos="1134"/>
        </w:tabs>
        <w:contextualSpacing/>
        <w:rPr>
          <w:rFonts w:eastAsia="Calibri"/>
          <w:szCs w:val="24"/>
          <w:lang w:val="en-US" w:eastAsia="en-US"/>
        </w:rPr>
      </w:pPr>
      <w:r w:rsidRPr="00B54F7E">
        <w:rPr>
          <w:rFonts w:eastAsia="Calibri"/>
          <w:b/>
          <w:color w:val="000000"/>
          <w:szCs w:val="24"/>
          <w:lang w:val="en-US" w:eastAsia="en-US"/>
        </w:rPr>
        <w:t>2.</w:t>
      </w:r>
      <w:r w:rsidRPr="00F527E2">
        <w:rPr>
          <w:rFonts w:eastAsia="Calibri"/>
          <w:b/>
          <w:color w:val="000000"/>
          <w:szCs w:val="24"/>
          <w:lang w:val="en-US" w:eastAsia="en-US"/>
        </w:rPr>
        <w:t>1</w:t>
      </w:r>
      <w:r w:rsidRPr="00F527E2">
        <w:rPr>
          <w:rFonts w:eastAsia="Calibri"/>
          <w:color w:val="000000"/>
          <w:szCs w:val="24"/>
          <w:lang w:val="en-US" w:eastAsia="en-US"/>
        </w:rPr>
        <w:t xml:space="preserve"> Direction of work: fundamental scientific research in the field of physics.</w:t>
      </w:r>
    </w:p>
    <w:p w14:paraId="1250EDA5" w14:textId="09482026" w:rsidR="00A047E7" w:rsidRPr="00F527E2" w:rsidRDefault="00A047E7" w:rsidP="00A047E7">
      <w:pPr>
        <w:rPr>
          <w:rFonts w:eastAsia="Calibri"/>
          <w:color w:val="000000"/>
          <w:szCs w:val="24"/>
          <w:lang w:val="en-US" w:eastAsia="en-US"/>
        </w:rPr>
      </w:pPr>
      <w:r w:rsidRPr="00F527E2">
        <w:rPr>
          <w:rFonts w:eastAsia="Calibri"/>
          <w:b/>
          <w:color w:val="000000"/>
          <w:szCs w:val="24"/>
          <w:lang w:val="en-US" w:eastAsia="en-US"/>
        </w:rPr>
        <w:t>2.2</w:t>
      </w:r>
      <w:r w:rsidRPr="00F527E2">
        <w:rPr>
          <w:rFonts w:eastAsia="Calibri"/>
          <w:color w:val="000000"/>
          <w:szCs w:val="24"/>
          <w:lang w:val="en-US" w:eastAsia="en-US"/>
        </w:rPr>
        <w:t xml:space="preserve"> Field of application: </w:t>
      </w:r>
      <w:r w:rsidR="00B54F7E" w:rsidRPr="00F527E2">
        <w:rPr>
          <w:lang w:val="en-US"/>
        </w:rPr>
        <w:t>Astrophysical research</w:t>
      </w:r>
    </w:p>
    <w:p w14:paraId="45B99EC5" w14:textId="64CC91B8" w:rsidR="00A047E7" w:rsidRPr="00F527E2" w:rsidRDefault="00A047E7" w:rsidP="00A047E7">
      <w:pPr>
        <w:rPr>
          <w:lang w:val="en-US"/>
        </w:rPr>
      </w:pPr>
      <w:r w:rsidRPr="00F527E2">
        <w:rPr>
          <w:rFonts w:eastAsia="Calibri"/>
          <w:b/>
          <w:color w:val="000000"/>
          <w:szCs w:val="24"/>
          <w:lang w:val="en-US" w:eastAsia="en-US"/>
        </w:rPr>
        <w:t>2.3</w:t>
      </w:r>
      <w:r w:rsidRPr="00F527E2">
        <w:rPr>
          <w:rFonts w:eastAsia="Calibri"/>
          <w:color w:val="000000"/>
          <w:szCs w:val="24"/>
          <w:lang w:val="en-US" w:eastAsia="en-US"/>
        </w:rPr>
        <w:t xml:space="preserve"> The final concrete result: </w:t>
      </w:r>
    </w:p>
    <w:p w14:paraId="00072892" w14:textId="77777777" w:rsidR="00F527E2" w:rsidRPr="00F527E2" w:rsidRDefault="00F527E2" w:rsidP="00F527E2">
      <w:pPr>
        <w:rPr>
          <w:rFonts w:eastAsia="Calibri"/>
          <w:color w:val="000000"/>
          <w:szCs w:val="24"/>
          <w:lang w:val="en-US" w:eastAsia="en-US"/>
        </w:rPr>
      </w:pPr>
      <w:r w:rsidRPr="00F527E2">
        <w:rPr>
          <w:rFonts w:eastAsia="Calibri"/>
          <w:color w:val="000000"/>
          <w:szCs w:val="24"/>
          <w:lang w:val="en-US" w:eastAsia="en-US"/>
        </w:rPr>
        <w:t>-for 2018: determination of the relationship between condensation conditions (temperature, condensation pressure of the gas phase, concentration) and film properties (refractive index, density, reflectivity in the infrared range). 1 article will be published in a domestic journal and 2 articles in Web of Science or Scopus</w:t>
      </w:r>
    </w:p>
    <w:p w14:paraId="2DAC122D" w14:textId="77777777" w:rsidR="00F527E2" w:rsidRPr="00F527E2" w:rsidRDefault="00F527E2" w:rsidP="00F527E2">
      <w:pPr>
        <w:rPr>
          <w:rFonts w:eastAsia="Calibri"/>
          <w:color w:val="000000"/>
          <w:szCs w:val="24"/>
          <w:lang w:val="en-US" w:eastAsia="en-US"/>
        </w:rPr>
      </w:pPr>
      <w:r w:rsidRPr="00F527E2">
        <w:rPr>
          <w:rFonts w:eastAsia="Calibri"/>
          <w:color w:val="000000"/>
          <w:szCs w:val="24"/>
          <w:lang w:val="en-US" w:eastAsia="en-US"/>
        </w:rPr>
        <w:t xml:space="preserve">-for 2019: determination of the cluster composition of the investigated </w:t>
      </w:r>
      <w:proofErr w:type="spellStart"/>
      <w:r w:rsidRPr="00F527E2">
        <w:rPr>
          <w:rFonts w:eastAsia="Calibri"/>
          <w:color w:val="000000"/>
          <w:szCs w:val="24"/>
          <w:lang w:val="en-US" w:eastAsia="en-US"/>
        </w:rPr>
        <w:t>recondensate</w:t>
      </w:r>
      <w:proofErr w:type="spellEnd"/>
      <w:r w:rsidRPr="00F527E2">
        <w:rPr>
          <w:rFonts w:eastAsia="Calibri"/>
          <w:color w:val="000000"/>
          <w:szCs w:val="24"/>
          <w:lang w:val="en-US" w:eastAsia="en-US"/>
        </w:rPr>
        <w:t xml:space="preserve"> samples depending on temperature and concentration. 1 article will be published in a domestic journal and 5 articles in foreign scientific journals</w:t>
      </w:r>
    </w:p>
    <w:p w14:paraId="3D421779" w14:textId="77777777" w:rsidR="00F527E2" w:rsidRPr="00F527E2" w:rsidRDefault="00F527E2" w:rsidP="00F527E2">
      <w:pPr>
        <w:rPr>
          <w:rFonts w:eastAsia="Calibri"/>
          <w:color w:val="000000"/>
          <w:szCs w:val="24"/>
          <w:lang w:val="en-US" w:eastAsia="en-US"/>
        </w:rPr>
      </w:pPr>
      <w:r w:rsidRPr="00F527E2">
        <w:rPr>
          <w:rFonts w:eastAsia="Calibri"/>
          <w:color w:val="000000"/>
          <w:szCs w:val="24"/>
          <w:lang w:val="en-US" w:eastAsia="en-US"/>
        </w:rPr>
        <w:t>-</w:t>
      </w:r>
      <w:r w:rsidRPr="00F527E2">
        <w:rPr>
          <w:rFonts w:eastAsia="Calibri"/>
          <w:color w:val="000000"/>
          <w:szCs w:val="24"/>
          <w:lang w:val="en-GB" w:eastAsia="en-US"/>
        </w:rPr>
        <w:t>for 2020:</w:t>
      </w:r>
      <w:r w:rsidRPr="00F527E2">
        <w:rPr>
          <w:rFonts w:eastAsia="Calibri"/>
          <w:color w:val="000000"/>
          <w:szCs w:val="24"/>
          <w:lang w:val="en-US" w:eastAsia="en-US"/>
        </w:rPr>
        <w:t xml:space="preserve"> determination of the effect of the concentration of two-component films on the kinetics of evaporation and recondensation of samples; study the processes of evolution and structural-phase transformations in </w:t>
      </w:r>
      <w:proofErr w:type="spellStart"/>
      <w:r w:rsidRPr="00F527E2">
        <w:rPr>
          <w:rFonts w:eastAsia="Calibri"/>
          <w:color w:val="000000"/>
          <w:szCs w:val="24"/>
          <w:lang w:val="en-US" w:eastAsia="en-US"/>
        </w:rPr>
        <w:t>recondensates</w:t>
      </w:r>
      <w:proofErr w:type="spellEnd"/>
      <w:r w:rsidRPr="00F527E2">
        <w:rPr>
          <w:rFonts w:eastAsia="Calibri"/>
          <w:color w:val="000000"/>
          <w:szCs w:val="24"/>
          <w:lang w:val="en-US" w:eastAsia="en-US"/>
        </w:rPr>
        <w:t>. 6 articles will be published in foreign scientific journals.</w:t>
      </w:r>
    </w:p>
    <w:p w14:paraId="7D0CBE82" w14:textId="46476732" w:rsidR="00A047E7" w:rsidRPr="00F527E2" w:rsidRDefault="00A047E7" w:rsidP="00A047E7">
      <w:pPr>
        <w:rPr>
          <w:rFonts w:eastAsia="Calibri"/>
          <w:color w:val="000000"/>
          <w:szCs w:val="24"/>
          <w:lang w:val="en-US" w:eastAsia="en-US"/>
        </w:rPr>
      </w:pPr>
      <w:r w:rsidRPr="00F527E2">
        <w:rPr>
          <w:rFonts w:eastAsia="Calibri"/>
          <w:b/>
          <w:color w:val="000000"/>
          <w:szCs w:val="24"/>
          <w:lang w:val="en-US" w:eastAsia="en-US"/>
        </w:rPr>
        <w:t>2.4</w:t>
      </w:r>
      <w:r w:rsidRPr="00F527E2">
        <w:rPr>
          <w:rFonts w:eastAsia="Calibri"/>
          <w:color w:val="000000"/>
          <w:szCs w:val="24"/>
          <w:lang w:val="en-US" w:eastAsia="en-US"/>
        </w:rPr>
        <w:t xml:space="preserve"> Patentability: </w:t>
      </w:r>
      <w:r w:rsidR="00346E56" w:rsidRPr="00F527E2">
        <w:rPr>
          <w:rFonts w:eastAsia="Calibri"/>
          <w:color w:val="000000"/>
          <w:szCs w:val="24"/>
          <w:lang w:val="en-US" w:eastAsia="en-US"/>
        </w:rPr>
        <w:t>not patentable</w:t>
      </w:r>
    </w:p>
    <w:p w14:paraId="70193399" w14:textId="77777777" w:rsidR="00346E56" w:rsidRPr="00F527E2" w:rsidRDefault="00A047E7" w:rsidP="00A047E7">
      <w:pPr>
        <w:rPr>
          <w:rFonts w:eastAsia="Calibri"/>
          <w:color w:val="000000"/>
          <w:szCs w:val="24"/>
          <w:lang w:val="en-US" w:eastAsia="en-US"/>
        </w:rPr>
      </w:pPr>
      <w:r w:rsidRPr="00F527E2">
        <w:rPr>
          <w:rFonts w:eastAsia="Calibri"/>
          <w:b/>
          <w:color w:val="000000"/>
          <w:szCs w:val="24"/>
          <w:lang w:val="en-US" w:eastAsia="en-US"/>
        </w:rPr>
        <w:t>2.5</w:t>
      </w:r>
      <w:r w:rsidRPr="00F527E2">
        <w:rPr>
          <w:rFonts w:eastAsia="Calibri"/>
          <w:color w:val="000000"/>
          <w:szCs w:val="24"/>
          <w:lang w:val="en-US" w:eastAsia="en-US"/>
        </w:rPr>
        <w:t xml:space="preserve"> Scientific and technical level (novelty): </w:t>
      </w:r>
      <w:r w:rsidR="00346E56" w:rsidRPr="00F527E2">
        <w:rPr>
          <w:rFonts w:eastAsia="Calibri"/>
          <w:color w:val="000000"/>
          <w:szCs w:val="24"/>
          <w:lang w:val="en-US" w:eastAsia="en-US"/>
        </w:rPr>
        <w:t xml:space="preserve">For the first time, the processes of formation and evolution of the properties of </w:t>
      </w:r>
      <w:proofErr w:type="spellStart"/>
      <w:r w:rsidR="00346E56" w:rsidRPr="00F527E2">
        <w:rPr>
          <w:rFonts w:eastAsia="Calibri"/>
          <w:color w:val="000000"/>
          <w:szCs w:val="24"/>
          <w:lang w:val="en-US" w:eastAsia="en-US"/>
        </w:rPr>
        <w:t>recondensates</w:t>
      </w:r>
      <w:proofErr w:type="spellEnd"/>
      <w:r w:rsidR="00346E56" w:rsidRPr="00F527E2">
        <w:rPr>
          <w:rFonts w:eastAsia="Calibri"/>
          <w:color w:val="000000"/>
          <w:szCs w:val="24"/>
          <w:lang w:val="en-US" w:eastAsia="en-US"/>
        </w:rPr>
        <w:t xml:space="preserve"> of hydrogen-bonded molecules at low temperatures will be studied</w:t>
      </w:r>
    </w:p>
    <w:p w14:paraId="21E345BE" w14:textId="77777777" w:rsidR="00A047E7" w:rsidRPr="00F527E2" w:rsidRDefault="00A047E7" w:rsidP="00A047E7">
      <w:pPr>
        <w:rPr>
          <w:rFonts w:eastAsia="Calibri"/>
          <w:color w:val="000000"/>
          <w:szCs w:val="24"/>
          <w:lang w:val="en-US" w:eastAsia="en-US"/>
        </w:rPr>
      </w:pPr>
      <w:r w:rsidRPr="00F527E2">
        <w:rPr>
          <w:rFonts w:eastAsia="Calibri"/>
          <w:b/>
          <w:color w:val="000000"/>
          <w:szCs w:val="24"/>
          <w:lang w:val="en-US" w:eastAsia="en-US"/>
        </w:rPr>
        <w:t>2.6</w:t>
      </w:r>
      <w:r w:rsidRPr="00F527E2">
        <w:rPr>
          <w:rFonts w:eastAsia="Calibri"/>
          <w:color w:val="000000"/>
          <w:szCs w:val="24"/>
          <w:lang w:val="en-US" w:eastAsia="en-US"/>
        </w:rPr>
        <w:t xml:space="preserve"> The use of scientific and technical products is carried out by the Executor</w:t>
      </w:r>
    </w:p>
    <w:p w14:paraId="26F743CC" w14:textId="2B8B5D3E" w:rsidR="00A047E7" w:rsidRDefault="00A047E7" w:rsidP="00A047E7">
      <w:pPr>
        <w:rPr>
          <w:rFonts w:eastAsia="Calibri"/>
          <w:color w:val="000000"/>
          <w:szCs w:val="24"/>
          <w:lang w:val="en-US" w:eastAsia="en-US"/>
        </w:rPr>
      </w:pPr>
      <w:r w:rsidRPr="00F527E2">
        <w:rPr>
          <w:rFonts w:eastAsia="Calibri"/>
          <w:b/>
          <w:color w:val="000000"/>
          <w:szCs w:val="24"/>
          <w:lang w:val="en-US" w:eastAsia="en-US"/>
        </w:rPr>
        <w:t>2.7</w:t>
      </w:r>
      <w:r w:rsidRPr="00F527E2">
        <w:rPr>
          <w:rFonts w:eastAsia="Calibri"/>
          <w:color w:val="000000"/>
          <w:szCs w:val="24"/>
          <w:lang w:val="en-US" w:eastAsia="en-US"/>
        </w:rPr>
        <w:t xml:space="preserve"> Type of use of the result of scientific and (or) scientific and technical activity: Fundamental-applied research and development</w:t>
      </w:r>
    </w:p>
    <w:p w14:paraId="1C84D6A9" w14:textId="2F2BE1A5" w:rsidR="00F527E2" w:rsidRDefault="00F527E2" w:rsidP="00A047E7">
      <w:pPr>
        <w:rPr>
          <w:rFonts w:eastAsia="Calibri"/>
          <w:color w:val="000000"/>
          <w:szCs w:val="24"/>
          <w:lang w:val="en-US" w:eastAsia="en-US"/>
        </w:rPr>
      </w:pPr>
    </w:p>
    <w:p w14:paraId="417C3F06" w14:textId="5BE71987" w:rsidR="00F527E2" w:rsidRDefault="00F527E2" w:rsidP="00A047E7">
      <w:pPr>
        <w:rPr>
          <w:rFonts w:eastAsia="Calibri"/>
          <w:b/>
          <w:bCs/>
          <w:color w:val="000000"/>
          <w:szCs w:val="24"/>
          <w:lang w:val="en-US" w:eastAsia="en-US"/>
        </w:rPr>
      </w:pPr>
      <w:r w:rsidRPr="00F527E2">
        <w:rPr>
          <w:rFonts w:eastAsia="Calibri"/>
          <w:b/>
          <w:bCs/>
          <w:color w:val="000000"/>
          <w:szCs w:val="24"/>
          <w:lang w:val="en-US" w:eastAsia="en-US"/>
        </w:rPr>
        <w:t>3. Name of work, terms of their implementation and results</w:t>
      </w:r>
    </w:p>
    <w:p w14:paraId="4BCB484D" w14:textId="77777777" w:rsidR="00F527E2" w:rsidRPr="00F527E2" w:rsidRDefault="00F527E2" w:rsidP="00A047E7">
      <w:pPr>
        <w:rPr>
          <w:rFonts w:eastAsia="Calibri"/>
          <w:b/>
          <w:bCs/>
          <w:i/>
          <w:color w:val="000000"/>
          <w:szCs w:val="24"/>
          <w:lang w:val="en-US" w:eastAsia="en-US"/>
        </w:rPr>
      </w:pPr>
    </w:p>
    <w:tbl>
      <w:tblPr>
        <w:tblpPr w:leftFromText="180" w:rightFromText="180" w:vertAnchor="text" w:tblpY="120"/>
        <w:tblW w:w="9978" w:type="dxa"/>
        <w:tblLayout w:type="fixed"/>
        <w:tblCellMar>
          <w:left w:w="70" w:type="dxa"/>
          <w:right w:w="70" w:type="dxa"/>
        </w:tblCellMar>
        <w:tblLook w:val="0000" w:firstRow="0" w:lastRow="0" w:firstColumn="0" w:lastColumn="0" w:noHBand="0" w:noVBand="0"/>
      </w:tblPr>
      <w:tblGrid>
        <w:gridCol w:w="212"/>
        <w:gridCol w:w="775"/>
        <w:gridCol w:w="2911"/>
        <w:gridCol w:w="425"/>
        <w:gridCol w:w="404"/>
        <w:gridCol w:w="1414"/>
        <w:gridCol w:w="3427"/>
        <w:gridCol w:w="410"/>
      </w:tblGrid>
      <w:tr w:rsidR="00A047E7" w:rsidRPr="00DF37D9" w14:paraId="7E3E4288" w14:textId="77777777" w:rsidTr="00F527E2">
        <w:trPr>
          <w:gridAfter w:val="1"/>
          <w:wAfter w:w="410" w:type="dxa"/>
          <w:cantSplit/>
          <w:trHeight w:val="398"/>
        </w:trPr>
        <w:tc>
          <w:tcPr>
            <w:tcW w:w="987" w:type="dxa"/>
            <w:gridSpan w:val="2"/>
            <w:vMerge w:val="restart"/>
            <w:tcBorders>
              <w:top w:val="single" w:sz="4" w:space="0" w:color="auto"/>
              <w:left w:val="single" w:sz="6" w:space="0" w:color="auto"/>
              <w:right w:val="single" w:sz="4" w:space="0" w:color="auto"/>
            </w:tcBorders>
          </w:tcPr>
          <w:p w14:paraId="76F09E4E" w14:textId="77777777" w:rsidR="00A047E7" w:rsidRPr="00F527E2" w:rsidRDefault="00A047E7" w:rsidP="007F4E21">
            <w:pPr>
              <w:ind w:firstLine="0"/>
              <w:rPr>
                <w:b/>
                <w:szCs w:val="24"/>
                <w:lang w:val="kk-KZ" w:eastAsia="ar-SA"/>
              </w:rPr>
            </w:pPr>
            <w:r w:rsidRPr="00F527E2">
              <w:rPr>
                <w:b/>
                <w:szCs w:val="24"/>
                <w:lang w:val="kk-KZ" w:eastAsia="ar-SA"/>
              </w:rPr>
              <w:t>Job number phase</w:t>
            </w:r>
          </w:p>
        </w:tc>
        <w:tc>
          <w:tcPr>
            <w:tcW w:w="2911" w:type="dxa"/>
            <w:vMerge w:val="restart"/>
            <w:tcBorders>
              <w:top w:val="single" w:sz="4" w:space="0" w:color="auto"/>
              <w:left w:val="single" w:sz="4" w:space="0" w:color="auto"/>
              <w:right w:val="single" w:sz="4" w:space="0" w:color="auto"/>
            </w:tcBorders>
          </w:tcPr>
          <w:p w14:paraId="07F61531" w14:textId="77777777" w:rsidR="00A047E7" w:rsidRPr="00F527E2" w:rsidRDefault="00A047E7" w:rsidP="007F4E21">
            <w:pPr>
              <w:ind w:firstLine="0"/>
              <w:rPr>
                <w:b/>
                <w:szCs w:val="24"/>
                <w:lang w:val="en-US" w:eastAsia="ar-SA"/>
              </w:rPr>
            </w:pPr>
            <w:r w:rsidRPr="00F527E2">
              <w:rPr>
                <w:b/>
                <w:szCs w:val="24"/>
                <w:lang w:val="kk-KZ" w:eastAsia="ar-SA"/>
              </w:rPr>
              <w:t>Name of work under the Contract, and the main stages of its implementation</w:t>
            </w:r>
          </w:p>
        </w:tc>
        <w:tc>
          <w:tcPr>
            <w:tcW w:w="2243" w:type="dxa"/>
            <w:gridSpan w:val="3"/>
            <w:tcBorders>
              <w:top w:val="single" w:sz="4" w:space="0" w:color="auto"/>
              <w:left w:val="single" w:sz="4" w:space="0" w:color="auto"/>
              <w:bottom w:val="single" w:sz="4" w:space="0" w:color="auto"/>
              <w:right w:val="single" w:sz="4" w:space="0" w:color="auto"/>
            </w:tcBorders>
          </w:tcPr>
          <w:p w14:paraId="0697C036" w14:textId="77777777" w:rsidR="00A047E7" w:rsidRPr="00F527E2" w:rsidRDefault="00A047E7" w:rsidP="007F4E21">
            <w:pPr>
              <w:ind w:firstLine="0"/>
              <w:jc w:val="center"/>
              <w:rPr>
                <w:b/>
                <w:szCs w:val="24"/>
                <w:lang w:val="kk-KZ" w:eastAsia="ar-SA"/>
              </w:rPr>
            </w:pPr>
            <w:r w:rsidRPr="00F527E2">
              <w:rPr>
                <w:b/>
                <w:szCs w:val="24"/>
                <w:lang w:val="kk-KZ" w:eastAsia="ar-SA"/>
              </w:rPr>
              <w:t>Deadline</w:t>
            </w:r>
          </w:p>
        </w:tc>
        <w:tc>
          <w:tcPr>
            <w:tcW w:w="3427" w:type="dxa"/>
            <w:vMerge w:val="restart"/>
            <w:tcBorders>
              <w:top w:val="single" w:sz="4" w:space="0" w:color="auto"/>
              <w:left w:val="single" w:sz="4" w:space="0" w:color="auto"/>
              <w:right w:val="single" w:sz="4" w:space="0" w:color="auto"/>
            </w:tcBorders>
          </w:tcPr>
          <w:p w14:paraId="06B58F11" w14:textId="5D0C5521" w:rsidR="00A047E7" w:rsidRPr="00F527E2" w:rsidRDefault="00A047E7" w:rsidP="007F4E21">
            <w:pPr>
              <w:ind w:firstLine="0"/>
              <w:rPr>
                <w:b/>
                <w:szCs w:val="24"/>
                <w:lang w:eastAsia="ar-SA"/>
              </w:rPr>
            </w:pPr>
            <w:proofErr w:type="spellStart"/>
            <w:r w:rsidRPr="00F527E2">
              <w:rPr>
                <w:b/>
                <w:szCs w:val="24"/>
                <w:lang w:eastAsia="ar-SA"/>
              </w:rPr>
              <w:t>Expected</w:t>
            </w:r>
            <w:proofErr w:type="spellEnd"/>
            <w:r w:rsidR="00F527E2">
              <w:rPr>
                <w:b/>
                <w:szCs w:val="24"/>
                <w:lang w:eastAsia="ar-SA"/>
              </w:rPr>
              <w:t xml:space="preserve"> </w:t>
            </w:r>
            <w:proofErr w:type="spellStart"/>
            <w:r w:rsidRPr="00F527E2">
              <w:rPr>
                <w:b/>
                <w:szCs w:val="24"/>
                <w:lang w:eastAsia="ar-SA"/>
              </w:rPr>
              <w:t>Result</w:t>
            </w:r>
            <w:proofErr w:type="spellEnd"/>
          </w:p>
        </w:tc>
      </w:tr>
      <w:tr w:rsidR="00A047E7" w:rsidRPr="00DF37D9" w14:paraId="68417A09" w14:textId="77777777" w:rsidTr="00F527E2">
        <w:trPr>
          <w:gridAfter w:val="1"/>
          <w:wAfter w:w="410" w:type="dxa"/>
          <w:cantSplit/>
          <w:trHeight w:val="138"/>
        </w:trPr>
        <w:tc>
          <w:tcPr>
            <w:tcW w:w="987" w:type="dxa"/>
            <w:gridSpan w:val="2"/>
            <w:vMerge/>
            <w:tcBorders>
              <w:left w:val="single" w:sz="6" w:space="0" w:color="auto"/>
              <w:bottom w:val="single" w:sz="4" w:space="0" w:color="auto"/>
              <w:right w:val="single" w:sz="4" w:space="0" w:color="auto"/>
            </w:tcBorders>
          </w:tcPr>
          <w:p w14:paraId="358B66EC" w14:textId="77777777" w:rsidR="00A047E7" w:rsidRPr="0030542B" w:rsidRDefault="00A047E7" w:rsidP="007F4E21">
            <w:pPr>
              <w:rPr>
                <w:szCs w:val="24"/>
                <w:lang w:val="kk-KZ" w:eastAsia="ar-SA"/>
              </w:rPr>
            </w:pPr>
          </w:p>
        </w:tc>
        <w:tc>
          <w:tcPr>
            <w:tcW w:w="2911" w:type="dxa"/>
            <w:vMerge/>
            <w:tcBorders>
              <w:left w:val="single" w:sz="4" w:space="0" w:color="auto"/>
              <w:bottom w:val="single" w:sz="4" w:space="0" w:color="auto"/>
              <w:right w:val="single" w:sz="4" w:space="0" w:color="auto"/>
            </w:tcBorders>
          </w:tcPr>
          <w:p w14:paraId="3FF84DF7" w14:textId="77777777" w:rsidR="00A047E7" w:rsidRPr="0030542B" w:rsidRDefault="00A047E7" w:rsidP="007F4E21">
            <w:pPr>
              <w:rPr>
                <w:szCs w:val="24"/>
                <w:lang w:val="kk-KZ" w:eastAsia="ar-SA"/>
              </w:rPr>
            </w:pPr>
          </w:p>
        </w:tc>
        <w:tc>
          <w:tcPr>
            <w:tcW w:w="829" w:type="dxa"/>
            <w:gridSpan w:val="2"/>
            <w:tcBorders>
              <w:top w:val="single" w:sz="4" w:space="0" w:color="auto"/>
              <w:left w:val="single" w:sz="4" w:space="0" w:color="auto"/>
              <w:bottom w:val="single" w:sz="4" w:space="0" w:color="auto"/>
              <w:right w:val="single" w:sz="4" w:space="0" w:color="auto"/>
            </w:tcBorders>
          </w:tcPr>
          <w:p w14:paraId="33D3DB97" w14:textId="77777777" w:rsidR="00A047E7" w:rsidRPr="0030542B" w:rsidRDefault="00A047E7" w:rsidP="007F4E21">
            <w:pPr>
              <w:ind w:firstLine="0"/>
              <w:rPr>
                <w:b/>
                <w:szCs w:val="24"/>
                <w:lang w:val="kk-KZ" w:eastAsia="ar-SA"/>
              </w:rPr>
            </w:pPr>
            <w:r w:rsidRPr="0030542B">
              <w:rPr>
                <w:b/>
                <w:szCs w:val="24"/>
                <w:lang w:val="kk-KZ" w:eastAsia="ar-SA"/>
              </w:rPr>
              <w:t>Start</w:t>
            </w:r>
          </w:p>
        </w:tc>
        <w:tc>
          <w:tcPr>
            <w:tcW w:w="1414" w:type="dxa"/>
            <w:tcBorders>
              <w:top w:val="single" w:sz="4" w:space="0" w:color="auto"/>
              <w:left w:val="single" w:sz="4" w:space="0" w:color="auto"/>
              <w:bottom w:val="single" w:sz="4" w:space="0" w:color="auto"/>
              <w:right w:val="single" w:sz="4" w:space="0" w:color="auto"/>
            </w:tcBorders>
          </w:tcPr>
          <w:p w14:paraId="619C080B" w14:textId="77777777" w:rsidR="00A047E7" w:rsidRPr="0030542B" w:rsidRDefault="00A047E7" w:rsidP="007F4E21">
            <w:pPr>
              <w:ind w:firstLine="0"/>
              <w:rPr>
                <w:b/>
                <w:szCs w:val="24"/>
                <w:lang w:eastAsia="ar-SA"/>
              </w:rPr>
            </w:pPr>
            <w:r w:rsidRPr="0030542B">
              <w:rPr>
                <w:b/>
                <w:szCs w:val="24"/>
                <w:lang w:val="kk-KZ" w:eastAsia="ar-SA"/>
              </w:rPr>
              <w:t>ending</w:t>
            </w:r>
          </w:p>
        </w:tc>
        <w:tc>
          <w:tcPr>
            <w:tcW w:w="3427" w:type="dxa"/>
            <w:vMerge/>
            <w:tcBorders>
              <w:left w:val="single" w:sz="4" w:space="0" w:color="auto"/>
              <w:bottom w:val="single" w:sz="4" w:space="0" w:color="auto"/>
              <w:right w:val="single" w:sz="4" w:space="0" w:color="auto"/>
            </w:tcBorders>
          </w:tcPr>
          <w:p w14:paraId="39ED862F" w14:textId="77777777" w:rsidR="00A047E7" w:rsidRPr="00DF37D9" w:rsidRDefault="00A047E7" w:rsidP="007F4E21">
            <w:pPr>
              <w:rPr>
                <w:szCs w:val="24"/>
                <w:highlight w:val="yellow"/>
                <w:lang w:val="kk-KZ" w:eastAsia="ar-SA"/>
              </w:rPr>
            </w:pPr>
          </w:p>
        </w:tc>
      </w:tr>
      <w:tr w:rsidR="00F527E2" w:rsidRPr="009F346F" w14:paraId="4E414DD1" w14:textId="77777777" w:rsidTr="00F527E2">
        <w:trPr>
          <w:gridAfter w:val="1"/>
          <w:wAfter w:w="410" w:type="dxa"/>
          <w:cantSplit/>
          <w:trHeight w:val="857"/>
        </w:trPr>
        <w:tc>
          <w:tcPr>
            <w:tcW w:w="987" w:type="dxa"/>
            <w:gridSpan w:val="2"/>
            <w:tcBorders>
              <w:top w:val="single" w:sz="4" w:space="0" w:color="auto"/>
              <w:left w:val="single" w:sz="6" w:space="0" w:color="auto"/>
              <w:bottom w:val="single" w:sz="4" w:space="0" w:color="auto"/>
              <w:right w:val="single" w:sz="4" w:space="0" w:color="auto"/>
            </w:tcBorders>
          </w:tcPr>
          <w:p w14:paraId="32F3979E" w14:textId="0AD798A7" w:rsidR="00F527E2" w:rsidRPr="00F527E2" w:rsidRDefault="00F527E2" w:rsidP="00F527E2">
            <w:pPr>
              <w:ind w:firstLine="0"/>
              <w:rPr>
                <w:szCs w:val="24"/>
                <w:lang w:val="kk-KZ" w:eastAsia="ar-SA"/>
              </w:rPr>
            </w:pPr>
            <w:r w:rsidRPr="00F527E2">
              <w:rPr>
                <w:szCs w:val="24"/>
                <w:lang w:val="kk-KZ" w:eastAsia="ar-SA"/>
              </w:rPr>
              <w:lastRenderedPageBreak/>
              <w:t>1.1</w:t>
            </w:r>
          </w:p>
        </w:tc>
        <w:tc>
          <w:tcPr>
            <w:tcW w:w="2911" w:type="dxa"/>
            <w:tcBorders>
              <w:top w:val="single" w:sz="4" w:space="0" w:color="auto"/>
              <w:left w:val="single" w:sz="4" w:space="0" w:color="auto"/>
              <w:bottom w:val="single" w:sz="4" w:space="0" w:color="auto"/>
              <w:right w:val="single" w:sz="4" w:space="0" w:color="auto"/>
            </w:tcBorders>
          </w:tcPr>
          <w:p w14:paraId="460C54E6" w14:textId="40CC147F" w:rsidR="00F527E2" w:rsidRPr="00DF37D9" w:rsidRDefault="00F527E2" w:rsidP="00F527E2">
            <w:pPr>
              <w:ind w:firstLine="0"/>
              <w:rPr>
                <w:szCs w:val="24"/>
                <w:highlight w:val="yellow"/>
                <w:lang w:val="en-US" w:eastAsia="ar-SA"/>
              </w:rPr>
            </w:pPr>
            <w:r w:rsidRPr="00F527E2">
              <w:rPr>
                <w:szCs w:val="24"/>
                <w:lang w:val="en-US"/>
              </w:rPr>
              <w:t xml:space="preserve">Measurement of the refractive index and film density of (nitrogen, argon) + (water, ethanol, methanol) as a function of concentration and </w:t>
            </w:r>
            <w:proofErr w:type="spellStart"/>
            <w:r w:rsidRPr="00F527E2">
              <w:rPr>
                <w:szCs w:val="24"/>
                <w:lang w:val="en-US"/>
              </w:rPr>
              <w:t>cryodeposition</w:t>
            </w:r>
            <w:proofErr w:type="spellEnd"/>
            <w:r w:rsidRPr="00F527E2">
              <w:rPr>
                <w:szCs w:val="24"/>
                <w:lang w:val="en-US"/>
              </w:rPr>
              <w:t xml:space="preserve"> temperature </w:t>
            </w:r>
          </w:p>
        </w:tc>
        <w:tc>
          <w:tcPr>
            <w:tcW w:w="829" w:type="dxa"/>
            <w:gridSpan w:val="2"/>
            <w:tcBorders>
              <w:top w:val="single" w:sz="4" w:space="0" w:color="auto"/>
              <w:left w:val="single" w:sz="4" w:space="0" w:color="auto"/>
              <w:bottom w:val="single" w:sz="4" w:space="0" w:color="auto"/>
              <w:right w:val="single" w:sz="4" w:space="0" w:color="auto"/>
            </w:tcBorders>
          </w:tcPr>
          <w:p w14:paraId="6221E6DA" w14:textId="071F52B3" w:rsidR="00F527E2" w:rsidRPr="00F527E2" w:rsidRDefault="00F527E2" w:rsidP="00F527E2">
            <w:pPr>
              <w:ind w:firstLine="0"/>
              <w:rPr>
                <w:szCs w:val="24"/>
                <w:lang w:val="en-GB" w:eastAsia="ar-SA"/>
              </w:rPr>
            </w:pPr>
            <w:r w:rsidRPr="00F527E2">
              <w:rPr>
                <w:szCs w:val="24"/>
                <w:lang w:val="en-GB" w:eastAsia="ar-SA"/>
              </w:rPr>
              <w:t>January 2018</w:t>
            </w:r>
          </w:p>
        </w:tc>
        <w:tc>
          <w:tcPr>
            <w:tcW w:w="1414" w:type="dxa"/>
            <w:tcBorders>
              <w:top w:val="single" w:sz="4" w:space="0" w:color="auto"/>
              <w:left w:val="single" w:sz="4" w:space="0" w:color="auto"/>
              <w:bottom w:val="single" w:sz="4" w:space="0" w:color="auto"/>
              <w:right w:val="single" w:sz="4" w:space="0" w:color="auto"/>
            </w:tcBorders>
          </w:tcPr>
          <w:p w14:paraId="49A2173B" w14:textId="6C1E95EB" w:rsidR="00F527E2" w:rsidRPr="00F527E2" w:rsidRDefault="00F527E2" w:rsidP="00F527E2">
            <w:pPr>
              <w:ind w:firstLine="0"/>
              <w:rPr>
                <w:szCs w:val="24"/>
                <w:lang w:val="en-GB" w:eastAsia="ar-SA"/>
              </w:rPr>
            </w:pPr>
            <w:r w:rsidRPr="00F527E2">
              <w:rPr>
                <w:szCs w:val="24"/>
                <w:lang w:val="en-GB" w:eastAsia="ar-SA"/>
              </w:rPr>
              <w:t>June 2018</w:t>
            </w:r>
          </w:p>
        </w:tc>
        <w:tc>
          <w:tcPr>
            <w:tcW w:w="3427" w:type="dxa"/>
            <w:tcBorders>
              <w:top w:val="single" w:sz="4" w:space="0" w:color="auto"/>
              <w:left w:val="single" w:sz="4" w:space="0" w:color="auto"/>
              <w:bottom w:val="single" w:sz="4" w:space="0" w:color="auto"/>
              <w:right w:val="single" w:sz="4" w:space="0" w:color="auto"/>
            </w:tcBorders>
          </w:tcPr>
          <w:p w14:paraId="6A620AB2" w14:textId="6739264E" w:rsidR="00F527E2" w:rsidRPr="00DF37D9" w:rsidRDefault="00F527E2" w:rsidP="00F527E2">
            <w:pPr>
              <w:ind w:firstLine="0"/>
              <w:rPr>
                <w:szCs w:val="24"/>
                <w:highlight w:val="yellow"/>
                <w:lang w:val="en-US" w:eastAsia="ar-SA"/>
              </w:rPr>
            </w:pPr>
            <w:r w:rsidRPr="00F527E2">
              <w:rPr>
                <w:szCs w:val="24"/>
                <w:lang w:val="en-US"/>
              </w:rPr>
              <w:t>The refractive indices and density of the (nitrogen, argon) + (water, ethanol, methanol) films will be measured</w:t>
            </w:r>
          </w:p>
        </w:tc>
      </w:tr>
      <w:tr w:rsidR="00F527E2" w:rsidRPr="009F346F" w14:paraId="067B99C4" w14:textId="77777777" w:rsidTr="00F527E2">
        <w:trPr>
          <w:gridAfter w:val="1"/>
          <w:wAfter w:w="410" w:type="dxa"/>
          <w:cantSplit/>
          <w:trHeight w:val="857"/>
        </w:trPr>
        <w:tc>
          <w:tcPr>
            <w:tcW w:w="987" w:type="dxa"/>
            <w:gridSpan w:val="2"/>
            <w:tcBorders>
              <w:top w:val="single" w:sz="4" w:space="0" w:color="auto"/>
              <w:left w:val="single" w:sz="6" w:space="0" w:color="auto"/>
              <w:bottom w:val="single" w:sz="4" w:space="0" w:color="auto"/>
              <w:right w:val="single" w:sz="4" w:space="0" w:color="auto"/>
            </w:tcBorders>
          </w:tcPr>
          <w:p w14:paraId="3A532E22" w14:textId="5C54D582" w:rsidR="00F527E2" w:rsidRPr="00F527E2" w:rsidRDefault="00F527E2" w:rsidP="00F527E2">
            <w:pPr>
              <w:ind w:firstLine="0"/>
              <w:rPr>
                <w:szCs w:val="24"/>
                <w:lang w:eastAsia="ar-SA"/>
              </w:rPr>
            </w:pPr>
            <w:r w:rsidRPr="00F527E2">
              <w:rPr>
                <w:szCs w:val="24"/>
                <w:lang w:eastAsia="ar-SA"/>
              </w:rPr>
              <w:t>1.2</w:t>
            </w:r>
          </w:p>
        </w:tc>
        <w:tc>
          <w:tcPr>
            <w:tcW w:w="2911" w:type="dxa"/>
            <w:tcBorders>
              <w:top w:val="single" w:sz="4" w:space="0" w:color="auto"/>
              <w:left w:val="single" w:sz="4" w:space="0" w:color="auto"/>
              <w:bottom w:val="single" w:sz="4" w:space="0" w:color="auto"/>
              <w:right w:val="single" w:sz="4" w:space="0" w:color="auto"/>
            </w:tcBorders>
          </w:tcPr>
          <w:p w14:paraId="241D94B6" w14:textId="4C922A8C" w:rsidR="00F527E2" w:rsidRPr="00DF37D9" w:rsidRDefault="00F527E2" w:rsidP="00F527E2">
            <w:pPr>
              <w:ind w:firstLine="0"/>
              <w:rPr>
                <w:szCs w:val="24"/>
                <w:highlight w:val="yellow"/>
                <w:lang w:val="en-US" w:eastAsia="ar-SA"/>
              </w:rPr>
            </w:pPr>
            <w:r w:rsidRPr="00F527E2">
              <w:rPr>
                <w:szCs w:val="24"/>
                <w:lang w:val="en-US"/>
              </w:rPr>
              <w:t xml:space="preserve">Measurement of the IR spectra of the (nitrogen, argon) + (water, ethanol, methanol) films depending on concentration and </w:t>
            </w:r>
            <w:proofErr w:type="spellStart"/>
            <w:r w:rsidRPr="00F527E2">
              <w:rPr>
                <w:szCs w:val="24"/>
                <w:lang w:val="en-US"/>
              </w:rPr>
              <w:t>cryodeposition</w:t>
            </w:r>
            <w:proofErr w:type="spellEnd"/>
            <w:r w:rsidRPr="00F527E2">
              <w:rPr>
                <w:szCs w:val="24"/>
                <w:lang w:val="en-US"/>
              </w:rPr>
              <w:t xml:space="preserve"> temperature</w:t>
            </w:r>
          </w:p>
        </w:tc>
        <w:tc>
          <w:tcPr>
            <w:tcW w:w="829" w:type="dxa"/>
            <w:gridSpan w:val="2"/>
            <w:tcBorders>
              <w:top w:val="single" w:sz="4" w:space="0" w:color="auto"/>
              <w:left w:val="single" w:sz="4" w:space="0" w:color="auto"/>
              <w:bottom w:val="single" w:sz="4" w:space="0" w:color="auto"/>
              <w:right w:val="single" w:sz="4" w:space="0" w:color="auto"/>
            </w:tcBorders>
          </w:tcPr>
          <w:p w14:paraId="1DDED31A" w14:textId="3DE3AA3F" w:rsidR="00F527E2" w:rsidRPr="00F527E2" w:rsidRDefault="00F527E2" w:rsidP="00F527E2">
            <w:pPr>
              <w:ind w:firstLine="0"/>
              <w:rPr>
                <w:szCs w:val="24"/>
                <w:lang w:val="en-GB" w:eastAsia="ar-SA"/>
              </w:rPr>
            </w:pPr>
            <w:r w:rsidRPr="00F527E2">
              <w:rPr>
                <w:szCs w:val="24"/>
                <w:lang w:val="en-GB" w:eastAsia="ar-SA"/>
              </w:rPr>
              <w:t>July 2018</w:t>
            </w:r>
          </w:p>
        </w:tc>
        <w:tc>
          <w:tcPr>
            <w:tcW w:w="1414" w:type="dxa"/>
            <w:tcBorders>
              <w:top w:val="single" w:sz="4" w:space="0" w:color="auto"/>
              <w:left w:val="single" w:sz="4" w:space="0" w:color="auto"/>
              <w:bottom w:val="single" w:sz="4" w:space="0" w:color="auto"/>
              <w:right w:val="single" w:sz="4" w:space="0" w:color="auto"/>
            </w:tcBorders>
          </w:tcPr>
          <w:p w14:paraId="08553CC7" w14:textId="5FF0A4DA" w:rsidR="00F527E2" w:rsidRPr="00F527E2" w:rsidRDefault="00F527E2" w:rsidP="00F527E2">
            <w:pPr>
              <w:ind w:firstLine="0"/>
              <w:rPr>
                <w:szCs w:val="24"/>
                <w:lang w:val="en-GB" w:eastAsia="ar-SA"/>
              </w:rPr>
            </w:pPr>
            <w:r w:rsidRPr="00F527E2">
              <w:rPr>
                <w:szCs w:val="24"/>
                <w:lang w:val="en-GB" w:eastAsia="ar-SA"/>
              </w:rPr>
              <w:t>1</w:t>
            </w:r>
            <w:r w:rsidRPr="00F527E2">
              <w:rPr>
                <w:szCs w:val="24"/>
                <w:vertAlign w:val="superscript"/>
                <w:lang w:val="en-GB" w:eastAsia="ar-SA"/>
              </w:rPr>
              <w:t>st</w:t>
            </w:r>
            <w:r w:rsidRPr="00F527E2">
              <w:rPr>
                <w:szCs w:val="24"/>
                <w:lang w:val="en-GB" w:eastAsia="ar-SA"/>
              </w:rPr>
              <w:t xml:space="preserve"> of November 2018</w:t>
            </w:r>
          </w:p>
        </w:tc>
        <w:tc>
          <w:tcPr>
            <w:tcW w:w="3427" w:type="dxa"/>
            <w:tcBorders>
              <w:top w:val="single" w:sz="4" w:space="0" w:color="auto"/>
              <w:left w:val="single" w:sz="4" w:space="0" w:color="auto"/>
              <w:bottom w:val="single" w:sz="4" w:space="0" w:color="auto"/>
              <w:right w:val="single" w:sz="4" w:space="0" w:color="auto"/>
            </w:tcBorders>
          </w:tcPr>
          <w:p w14:paraId="0FBC4C32" w14:textId="77777777" w:rsidR="00F527E2" w:rsidRDefault="00F527E2" w:rsidP="00F527E2">
            <w:pPr>
              <w:ind w:firstLine="0"/>
              <w:rPr>
                <w:szCs w:val="24"/>
                <w:lang w:val="en-US"/>
              </w:rPr>
            </w:pPr>
            <w:r w:rsidRPr="00F527E2">
              <w:rPr>
                <w:szCs w:val="24"/>
                <w:lang w:val="en-US"/>
              </w:rPr>
              <w:t>The IR spectra of the (nitrogen, argon) + (water, ethanol, methanol) films will be obtained</w:t>
            </w:r>
          </w:p>
          <w:p w14:paraId="490957D6" w14:textId="69DE1AD6" w:rsidR="00F527E2" w:rsidRPr="00F527E2" w:rsidRDefault="005D315A" w:rsidP="00F527E2">
            <w:pPr>
              <w:ind w:firstLine="0"/>
              <w:rPr>
                <w:szCs w:val="24"/>
                <w:highlight w:val="yellow"/>
                <w:lang w:val="en-US" w:eastAsia="ar-SA"/>
              </w:rPr>
            </w:pPr>
            <w:r w:rsidRPr="0030542B">
              <w:rPr>
                <w:lang w:val="en-US"/>
              </w:rPr>
              <w:t xml:space="preserve">Articles will be published in foreign peer-reviewed scientific journals, such as Low Temperature Physics - </w:t>
            </w:r>
            <w:r>
              <w:rPr>
                <w:lang w:val="en-US"/>
              </w:rPr>
              <w:t>1</w:t>
            </w:r>
            <w:r w:rsidRPr="0030542B">
              <w:rPr>
                <w:lang w:val="en-US"/>
              </w:rPr>
              <w:t xml:space="preserve"> (</w:t>
            </w:r>
            <w:r>
              <w:rPr>
                <w:lang w:val="en-US"/>
              </w:rPr>
              <w:t>one</w:t>
            </w:r>
            <w:r w:rsidRPr="0030542B">
              <w:rPr>
                <w:lang w:val="en-US"/>
              </w:rPr>
              <w:t xml:space="preserve">) article, </w:t>
            </w:r>
            <w:proofErr w:type="spellStart"/>
            <w:r>
              <w:rPr>
                <w:lang w:val="en-US"/>
              </w:rPr>
              <w:t>Fizika</w:t>
            </w:r>
            <w:proofErr w:type="spellEnd"/>
            <w:r>
              <w:rPr>
                <w:lang w:val="en-US"/>
              </w:rPr>
              <w:t xml:space="preserve"> </w:t>
            </w:r>
            <w:proofErr w:type="spellStart"/>
            <w:r>
              <w:rPr>
                <w:lang w:val="en-US"/>
              </w:rPr>
              <w:t>Nizkih</w:t>
            </w:r>
            <w:proofErr w:type="spellEnd"/>
            <w:r>
              <w:rPr>
                <w:lang w:val="en-US"/>
              </w:rPr>
              <w:t xml:space="preserve"> </w:t>
            </w:r>
            <w:proofErr w:type="spellStart"/>
            <w:r>
              <w:rPr>
                <w:lang w:val="en-US"/>
              </w:rPr>
              <w:t>Temperatur</w:t>
            </w:r>
            <w:proofErr w:type="spellEnd"/>
            <w:r w:rsidRPr="0030542B">
              <w:rPr>
                <w:lang w:val="en-US"/>
              </w:rPr>
              <w:t xml:space="preserve"> - </w:t>
            </w:r>
            <w:r>
              <w:rPr>
                <w:lang w:val="en-US"/>
              </w:rPr>
              <w:t>1</w:t>
            </w:r>
            <w:r w:rsidRPr="0030542B">
              <w:rPr>
                <w:lang w:val="en-US"/>
              </w:rPr>
              <w:t xml:space="preserve"> (</w:t>
            </w:r>
            <w:r>
              <w:rPr>
                <w:lang w:val="en-US"/>
              </w:rPr>
              <w:t>one</w:t>
            </w:r>
            <w:r w:rsidRPr="0030542B">
              <w:rPr>
                <w:lang w:val="en-US"/>
              </w:rPr>
              <w:t>) article</w:t>
            </w:r>
            <w:r w:rsidRPr="005D315A">
              <w:rPr>
                <w:lang w:val="en-US"/>
              </w:rPr>
              <w:t>, chapters in books of materials of international conferences "cryocrystals and quantum crystals" will be published, as well as at least 1 (one) publication in peer-reviewed domestic journals with a nonzero impact factor</w:t>
            </w:r>
          </w:p>
        </w:tc>
      </w:tr>
      <w:tr w:rsidR="00F527E2" w:rsidRPr="009F346F" w14:paraId="67656456" w14:textId="77777777" w:rsidTr="00F527E2">
        <w:trPr>
          <w:gridAfter w:val="1"/>
          <w:wAfter w:w="410" w:type="dxa"/>
          <w:cantSplit/>
          <w:trHeight w:val="857"/>
        </w:trPr>
        <w:tc>
          <w:tcPr>
            <w:tcW w:w="987" w:type="dxa"/>
            <w:gridSpan w:val="2"/>
            <w:tcBorders>
              <w:top w:val="single" w:sz="4" w:space="0" w:color="auto"/>
              <w:left w:val="single" w:sz="6" w:space="0" w:color="auto"/>
              <w:bottom w:val="single" w:sz="4" w:space="0" w:color="auto"/>
              <w:right w:val="single" w:sz="4" w:space="0" w:color="auto"/>
            </w:tcBorders>
          </w:tcPr>
          <w:p w14:paraId="4EC6B2B1" w14:textId="4FE34C41" w:rsidR="00F527E2" w:rsidRPr="00F527E2" w:rsidRDefault="00F527E2" w:rsidP="00F527E2">
            <w:pPr>
              <w:ind w:firstLine="0"/>
              <w:rPr>
                <w:szCs w:val="24"/>
                <w:lang w:eastAsia="ar-SA"/>
              </w:rPr>
            </w:pPr>
            <w:r w:rsidRPr="00F527E2">
              <w:rPr>
                <w:szCs w:val="24"/>
                <w:lang w:eastAsia="ar-SA"/>
              </w:rPr>
              <w:t>2.1</w:t>
            </w:r>
          </w:p>
        </w:tc>
        <w:tc>
          <w:tcPr>
            <w:tcW w:w="2911" w:type="dxa"/>
            <w:tcBorders>
              <w:top w:val="single" w:sz="4" w:space="0" w:color="auto"/>
              <w:left w:val="single" w:sz="4" w:space="0" w:color="auto"/>
              <w:bottom w:val="single" w:sz="4" w:space="0" w:color="auto"/>
              <w:right w:val="single" w:sz="4" w:space="0" w:color="auto"/>
            </w:tcBorders>
          </w:tcPr>
          <w:p w14:paraId="37C21CDF" w14:textId="64C9F287" w:rsidR="00F527E2" w:rsidRPr="00F527E2" w:rsidRDefault="00F527E2" w:rsidP="00F527E2">
            <w:pPr>
              <w:ind w:firstLine="0"/>
              <w:rPr>
                <w:szCs w:val="24"/>
                <w:highlight w:val="yellow"/>
                <w:lang w:val="en-US" w:eastAsia="ar-SA"/>
              </w:rPr>
            </w:pPr>
            <w:r w:rsidRPr="00F527E2">
              <w:rPr>
                <w:szCs w:val="24"/>
                <w:lang w:val="en-US"/>
              </w:rPr>
              <w:t xml:space="preserve">IR spectrometric studies of </w:t>
            </w:r>
            <w:proofErr w:type="spellStart"/>
            <w:r w:rsidRPr="00F527E2">
              <w:rPr>
                <w:szCs w:val="24"/>
                <w:lang w:val="en-US"/>
              </w:rPr>
              <w:t>thermostimulated</w:t>
            </w:r>
            <w:proofErr w:type="spellEnd"/>
            <w:r w:rsidRPr="00F527E2">
              <w:rPr>
                <w:szCs w:val="24"/>
                <w:lang w:val="en-US"/>
              </w:rPr>
              <w:t xml:space="preserve"> transformations in (nitrogen) + (water, ethanol, methanol) films at various concentrations</w:t>
            </w:r>
          </w:p>
        </w:tc>
        <w:tc>
          <w:tcPr>
            <w:tcW w:w="829" w:type="dxa"/>
            <w:gridSpan w:val="2"/>
            <w:tcBorders>
              <w:top w:val="single" w:sz="4" w:space="0" w:color="auto"/>
              <w:left w:val="single" w:sz="4" w:space="0" w:color="auto"/>
              <w:bottom w:val="single" w:sz="4" w:space="0" w:color="auto"/>
              <w:right w:val="single" w:sz="4" w:space="0" w:color="auto"/>
            </w:tcBorders>
          </w:tcPr>
          <w:p w14:paraId="2CDA786C" w14:textId="76AB54BD" w:rsidR="00F527E2" w:rsidRPr="00F527E2" w:rsidRDefault="00F527E2" w:rsidP="00F527E2">
            <w:pPr>
              <w:ind w:firstLine="0"/>
              <w:rPr>
                <w:szCs w:val="24"/>
                <w:lang w:val="kk-KZ" w:eastAsia="ar-SA"/>
              </w:rPr>
            </w:pPr>
            <w:r w:rsidRPr="00F527E2">
              <w:rPr>
                <w:szCs w:val="24"/>
                <w:lang w:val="en-GB" w:eastAsia="ar-SA"/>
              </w:rPr>
              <w:t>January 2019</w:t>
            </w:r>
          </w:p>
        </w:tc>
        <w:tc>
          <w:tcPr>
            <w:tcW w:w="1414" w:type="dxa"/>
            <w:tcBorders>
              <w:top w:val="single" w:sz="4" w:space="0" w:color="auto"/>
              <w:left w:val="single" w:sz="4" w:space="0" w:color="auto"/>
              <w:bottom w:val="single" w:sz="4" w:space="0" w:color="auto"/>
              <w:right w:val="single" w:sz="4" w:space="0" w:color="auto"/>
            </w:tcBorders>
          </w:tcPr>
          <w:p w14:paraId="544A7FCE" w14:textId="715E6899" w:rsidR="00F527E2" w:rsidRPr="00F527E2" w:rsidRDefault="00F527E2" w:rsidP="00F527E2">
            <w:pPr>
              <w:ind w:firstLine="0"/>
              <w:rPr>
                <w:szCs w:val="24"/>
                <w:lang w:val="kk-KZ" w:eastAsia="ar-SA"/>
              </w:rPr>
            </w:pPr>
            <w:r w:rsidRPr="00F527E2">
              <w:rPr>
                <w:szCs w:val="24"/>
                <w:lang w:val="en-GB" w:eastAsia="ar-SA"/>
              </w:rPr>
              <w:t>June 2019</w:t>
            </w:r>
          </w:p>
        </w:tc>
        <w:tc>
          <w:tcPr>
            <w:tcW w:w="3427" w:type="dxa"/>
            <w:tcBorders>
              <w:top w:val="single" w:sz="4" w:space="0" w:color="auto"/>
              <w:left w:val="single" w:sz="4" w:space="0" w:color="auto"/>
              <w:bottom w:val="single" w:sz="4" w:space="0" w:color="auto"/>
              <w:right w:val="single" w:sz="4" w:space="0" w:color="auto"/>
            </w:tcBorders>
          </w:tcPr>
          <w:p w14:paraId="4915E0FF" w14:textId="5EF59AED" w:rsidR="00F527E2" w:rsidRPr="00F527E2" w:rsidRDefault="00F527E2" w:rsidP="00F527E2">
            <w:pPr>
              <w:ind w:firstLine="0"/>
              <w:rPr>
                <w:szCs w:val="24"/>
                <w:highlight w:val="yellow"/>
                <w:lang w:val="en-US" w:eastAsia="ar-SA"/>
              </w:rPr>
            </w:pPr>
            <w:r w:rsidRPr="00F527E2">
              <w:rPr>
                <w:szCs w:val="24"/>
                <w:lang w:val="en-US"/>
              </w:rPr>
              <w:t>The cluster composition of the samples of (nitrogen) + (water, ethanol, methanol) will be determined at various temperatures and concentrations</w:t>
            </w:r>
          </w:p>
        </w:tc>
      </w:tr>
      <w:tr w:rsidR="00F527E2" w:rsidRPr="009F346F" w14:paraId="50EE3ECA" w14:textId="77777777" w:rsidTr="00F527E2">
        <w:trPr>
          <w:gridAfter w:val="1"/>
          <w:wAfter w:w="410" w:type="dxa"/>
          <w:cantSplit/>
          <w:trHeight w:val="857"/>
        </w:trPr>
        <w:tc>
          <w:tcPr>
            <w:tcW w:w="987" w:type="dxa"/>
            <w:gridSpan w:val="2"/>
            <w:tcBorders>
              <w:top w:val="single" w:sz="4" w:space="0" w:color="auto"/>
              <w:left w:val="single" w:sz="6" w:space="0" w:color="auto"/>
              <w:bottom w:val="single" w:sz="4" w:space="0" w:color="auto"/>
              <w:right w:val="single" w:sz="4" w:space="0" w:color="auto"/>
            </w:tcBorders>
          </w:tcPr>
          <w:p w14:paraId="37C71EF2" w14:textId="4BB271F4" w:rsidR="00F527E2" w:rsidRPr="00F527E2" w:rsidRDefault="00F527E2" w:rsidP="00F527E2">
            <w:pPr>
              <w:ind w:firstLine="0"/>
              <w:rPr>
                <w:szCs w:val="24"/>
                <w:lang w:eastAsia="ar-SA"/>
              </w:rPr>
            </w:pPr>
            <w:r w:rsidRPr="00F527E2">
              <w:rPr>
                <w:szCs w:val="24"/>
                <w:lang w:eastAsia="ar-SA"/>
              </w:rPr>
              <w:t>2.2</w:t>
            </w:r>
          </w:p>
        </w:tc>
        <w:tc>
          <w:tcPr>
            <w:tcW w:w="2911" w:type="dxa"/>
            <w:tcBorders>
              <w:top w:val="single" w:sz="4" w:space="0" w:color="auto"/>
              <w:left w:val="single" w:sz="4" w:space="0" w:color="auto"/>
              <w:bottom w:val="single" w:sz="4" w:space="0" w:color="auto"/>
              <w:right w:val="single" w:sz="4" w:space="0" w:color="auto"/>
            </w:tcBorders>
          </w:tcPr>
          <w:p w14:paraId="6CFAEC5F" w14:textId="08B8727D" w:rsidR="00F527E2" w:rsidRPr="00DF37D9" w:rsidRDefault="00F527E2" w:rsidP="00F527E2">
            <w:pPr>
              <w:ind w:firstLine="0"/>
              <w:rPr>
                <w:szCs w:val="24"/>
                <w:highlight w:val="yellow"/>
                <w:lang w:val="en-US" w:eastAsia="ar-SA"/>
              </w:rPr>
            </w:pPr>
            <w:r w:rsidRPr="0030542B">
              <w:rPr>
                <w:szCs w:val="24"/>
                <w:lang w:val="kk-KZ" w:eastAsia="ar-SA"/>
              </w:rPr>
              <w:t>IR spectrometric studies of thermally stimulated transformations in two-component films (</w:t>
            </w:r>
            <w:r w:rsidRPr="005D315A">
              <w:rPr>
                <w:szCs w:val="24"/>
                <w:lang w:val="kk-KZ" w:eastAsia="ar-SA"/>
              </w:rPr>
              <w:t>argon) + (water, ethanol, methanol) at various concentrations</w:t>
            </w:r>
            <w:r w:rsidRPr="005D315A">
              <w:rPr>
                <w:szCs w:val="24"/>
                <w:lang w:val="en-US" w:eastAsia="ar-SA"/>
              </w:rPr>
              <w:t>.</w:t>
            </w:r>
          </w:p>
        </w:tc>
        <w:tc>
          <w:tcPr>
            <w:tcW w:w="829" w:type="dxa"/>
            <w:gridSpan w:val="2"/>
            <w:tcBorders>
              <w:top w:val="single" w:sz="4" w:space="0" w:color="auto"/>
              <w:left w:val="single" w:sz="4" w:space="0" w:color="auto"/>
              <w:bottom w:val="single" w:sz="4" w:space="0" w:color="auto"/>
              <w:right w:val="single" w:sz="4" w:space="0" w:color="auto"/>
            </w:tcBorders>
          </w:tcPr>
          <w:p w14:paraId="714AFD22" w14:textId="1856A853" w:rsidR="00F527E2" w:rsidRPr="00F527E2" w:rsidRDefault="00F527E2" w:rsidP="00F527E2">
            <w:pPr>
              <w:ind w:firstLine="0"/>
              <w:rPr>
                <w:szCs w:val="24"/>
                <w:lang w:val="kk-KZ" w:eastAsia="ar-SA"/>
              </w:rPr>
            </w:pPr>
            <w:r w:rsidRPr="00F527E2">
              <w:rPr>
                <w:szCs w:val="24"/>
                <w:lang w:val="en-GB" w:eastAsia="ar-SA"/>
              </w:rPr>
              <w:t>July 2019</w:t>
            </w:r>
          </w:p>
        </w:tc>
        <w:tc>
          <w:tcPr>
            <w:tcW w:w="1414" w:type="dxa"/>
            <w:tcBorders>
              <w:top w:val="single" w:sz="4" w:space="0" w:color="auto"/>
              <w:left w:val="single" w:sz="4" w:space="0" w:color="auto"/>
              <w:bottom w:val="single" w:sz="4" w:space="0" w:color="auto"/>
              <w:right w:val="single" w:sz="4" w:space="0" w:color="auto"/>
            </w:tcBorders>
          </w:tcPr>
          <w:p w14:paraId="64DDEEAC" w14:textId="2110FD0B" w:rsidR="00F527E2" w:rsidRPr="00F527E2" w:rsidRDefault="00F527E2" w:rsidP="00F527E2">
            <w:pPr>
              <w:ind w:firstLine="0"/>
              <w:rPr>
                <w:szCs w:val="24"/>
                <w:lang w:val="en-US" w:eastAsia="ar-SA"/>
              </w:rPr>
            </w:pPr>
            <w:r w:rsidRPr="00F527E2">
              <w:rPr>
                <w:szCs w:val="24"/>
                <w:lang w:val="en-GB" w:eastAsia="ar-SA"/>
              </w:rPr>
              <w:t>1</w:t>
            </w:r>
            <w:r w:rsidRPr="00F527E2">
              <w:rPr>
                <w:szCs w:val="24"/>
                <w:vertAlign w:val="superscript"/>
                <w:lang w:val="en-GB" w:eastAsia="ar-SA"/>
              </w:rPr>
              <w:t>st</w:t>
            </w:r>
            <w:r w:rsidRPr="00F527E2">
              <w:rPr>
                <w:szCs w:val="24"/>
                <w:lang w:val="en-GB" w:eastAsia="ar-SA"/>
              </w:rPr>
              <w:t xml:space="preserve"> of November 2019</w:t>
            </w:r>
          </w:p>
        </w:tc>
        <w:tc>
          <w:tcPr>
            <w:tcW w:w="3427" w:type="dxa"/>
            <w:tcBorders>
              <w:top w:val="single" w:sz="4" w:space="0" w:color="auto"/>
              <w:left w:val="single" w:sz="4" w:space="0" w:color="auto"/>
              <w:bottom w:val="single" w:sz="4" w:space="0" w:color="auto"/>
              <w:right w:val="single" w:sz="4" w:space="0" w:color="auto"/>
            </w:tcBorders>
          </w:tcPr>
          <w:p w14:paraId="641E0583" w14:textId="77777777" w:rsidR="00F527E2" w:rsidRPr="0030542B" w:rsidRDefault="00F527E2" w:rsidP="00F527E2">
            <w:pPr>
              <w:ind w:firstLine="0"/>
              <w:rPr>
                <w:lang w:val="en-US"/>
              </w:rPr>
            </w:pPr>
            <w:r w:rsidRPr="0030542B">
              <w:rPr>
                <w:lang w:val="en-US"/>
              </w:rPr>
              <w:t>IR spectrometric studies of thermally stimulated transformations in two-component films (argon) + (water, ethanol, methanol) at various concentrations will be carried out. The cluster composition of two-component samples (argon) + (water, ethanol, methanol) will be determined depending on temperature and concentration.</w:t>
            </w:r>
          </w:p>
          <w:p w14:paraId="311A16ED" w14:textId="373192F4" w:rsidR="00F527E2" w:rsidRPr="00DF37D9" w:rsidRDefault="00F527E2" w:rsidP="00F527E2">
            <w:pPr>
              <w:ind w:firstLine="0"/>
              <w:rPr>
                <w:szCs w:val="24"/>
                <w:highlight w:val="yellow"/>
                <w:lang w:val="en-US" w:eastAsia="ar-SA"/>
              </w:rPr>
            </w:pPr>
            <w:r w:rsidRPr="0030542B">
              <w:rPr>
                <w:lang w:val="en-US"/>
              </w:rPr>
              <w:t>Articles will be published in foreign peer-reviewed scientific journals, such as Low Temperature Physics - 2 (two) articles, Low Temperature Physics - 2 (two) articles, Journal of Low Temperature Physics - 1 (one) article, as well as at least 1 (one) publication in peer-reviewed Russian journals with a nonzero impact factor</w:t>
            </w:r>
          </w:p>
        </w:tc>
      </w:tr>
      <w:tr w:rsidR="00F527E2" w:rsidRPr="009F346F" w14:paraId="42647686" w14:textId="77777777" w:rsidTr="00F527E2">
        <w:trPr>
          <w:gridAfter w:val="1"/>
          <w:wAfter w:w="410" w:type="dxa"/>
          <w:cantSplit/>
          <w:trHeight w:val="857"/>
        </w:trPr>
        <w:tc>
          <w:tcPr>
            <w:tcW w:w="987" w:type="dxa"/>
            <w:gridSpan w:val="2"/>
            <w:tcBorders>
              <w:top w:val="single" w:sz="4" w:space="0" w:color="auto"/>
              <w:left w:val="single" w:sz="6" w:space="0" w:color="auto"/>
              <w:bottom w:val="single" w:sz="4" w:space="0" w:color="auto"/>
              <w:right w:val="single" w:sz="4" w:space="0" w:color="auto"/>
            </w:tcBorders>
          </w:tcPr>
          <w:p w14:paraId="1CA972F3" w14:textId="13031CC6" w:rsidR="00F527E2" w:rsidRPr="00F527E2" w:rsidRDefault="00F527E2" w:rsidP="00F527E2">
            <w:pPr>
              <w:ind w:firstLine="0"/>
              <w:rPr>
                <w:szCs w:val="24"/>
                <w:lang w:eastAsia="ar-SA"/>
              </w:rPr>
            </w:pPr>
            <w:r w:rsidRPr="00F527E2">
              <w:rPr>
                <w:szCs w:val="24"/>
                <w:lang w:eastAsia="ar-SA"/>
              </w:rPr>
              <w:lastRenderedPageBreak/>
              <w:t>3.1</w:t>
            </w:r>
          </w:p>
        </w:tc>
        <w:tc>
          <w:tcPr>
            <w:tcW w:w="2911" w:type="dxa"/>
            <w:tcBorders>
              <w:top w:val="single" w:sz="4" w:space="0" w:color="auto"/>
              <w:left w:val="single" w:sz="4" w:space="0" w:color="auto"/>
              <w:bottom w:val="single" w:sz="4" w:space="0" w:color="auto"/>
              <w:right w:val="single" w:sz="4" w:space="0" w:color="auto"/>
            </w:tcBorders>
          </w:tcPr>
          <w:p w14:paraId="2BAB9EFB" w14:textId="091F078B" w:rsidR="00F527E2" w:rsidRPr="00992BED" w:rsidRDefault="00992BED" w:rsidP="00F527E2">
            <w:pPr>
              <w:ind w:firstLine="0"/>
              <w:rPr>
                <w:szCs w:val="24"/>
                <w:highlight w:val="yellow"/>
                <w:lang w:val="en-US" w:eastAsia="ar-SA"/>
              </w:rPr>
            </w:pPr>
            <w:r w:rsidRPr="00992BED">
              <w:rPr>
                <w:szCs w:val="24"/>
                <w:lang w:val="en-US"/>
              </w:rPr>
              <w:t>Studies of the processes of evaporation and recondensation of water, ethanol, methanol molecules</w:t>
            </w:r>
          </w:p>
        </w:tc>
        <w:tc>
          <w:tcPr>
            <w:tcW w:w="829" w:type="dxa"/>
            <w:gridSpan w:val="2"/>
            <w:tcBorders>
              <w:top w:val="single" w:sz="4" w:space="0" w:color="auto"/>
              <w:left w:val="single" w:sz="4" w:space="0" w:color="auto"/>
              <w:bottom w:val="single" w:sz="4" w:space="0" w:color="auto"/>
              <w:right w:val="single" w:sz="4" w:space="0" w:color="auto"/>
            </w:tcBorders>
          </w:tcPr>
          <w:p w14:paraId="71FEE0B1" w14:textId="0C2BE85B" w:rsidR="00F527E2" w:rsidRPr="00F527E2" w:rsidRDefault="00F527E2" w:rsidP="00F527E2">
            <w:pPr>
              <w:ind w:firstLine="0"/>
              <w:rPr>
                <w:szCs w:val="24"/>
                <w:lang w:val="kk-KZ" w:eastAsia="ar-SA"/>
              </w:rPr>
            </w:pPr>
            <w:r w:rsidRPr="00F527E2">
              <w:rPr>
                <w:szCs w:val="24"/>
                <w:lang w:val="en-GB" w:eastAsia="ar-SA"/>
              </w:rPr>
              <w:t>January 2020</w:t>
            </w:r>
          </w:p>
        </w:tc>
        <w:tc>
          <w:tcPr>
            <w:tcW w:w="1414" w:type="dxa"/>
            <w:tcBorders>
              <w:top w:val="single" w:sz="4" w:space="0" w:color="auto"/>
              <w:left w:val="single" w:sz="4" w:space="0" w:color="auto"/>
              <w:bottom w:val="single" w:sz="4" w:space="0" w:color="auto"/>
              <w:right w:val="single" w:sz="4" w:space="0" w:color="auto"/>
            </w:tcBorders>
          </w:tcPr>
          <w:p w14:paraId="59FEDA83" w14:textId="603D1E07" w:rsidR="00F527E2" w:rsidRPr="00F527E2" w:rsidRDefault="00F527E2" w:rsidP="00F527E2">
            <w:pPr>
              <w:ind w:firstLine="0"/>
              <w:rPr>
                <w:szCs w:val="24"/>
                <w:lang w:val="kk-KZ" w:eastAsia="ar-SA"/>
              </w:rPr>
            </w:pPr>
            <w:r w:rsidRPr="00F527E2">
              <w:rPr>
                <w:szCs w:val="24"/>
                <w:lang w:val="en-GB" w:eastAsia="ar-SA"/>
              </w:rPr>
              <w:t>June 2020</w:t>
            </w:r>
          </w:p>
        </w:tc>
        <w:tc>
          <w:tcPr>
            <w:tcW w:w="3427" w:type="dxa"/>
            <w:tcBorders>
              <w:top w:val="single" w:sz="4" w:space="0" w:color="auto"/>
              <w:left w:val="single" w:sz="4" w:space="0" w:color="auto"/>
              <w:bottom w:val="single" w:sz="4" w:space="0" w:color="auto"/>
              <w:right w:val="single" w:sz="4" w:space="0" w:color="auto"/>
            </w:tcBorders>
          </w:tcPr>
          <w:p w14:paraId="2111C94E" w14:textId="1113C964" w:rsidR="00F527E2" w:rsidRPr="00992BED" w:rsidRDefault="00992BED" w:rsidP="00F527E2">
            <w:pPr>
              <w:ind w:firstLine="0"/>
              <w:rPr>
                <w:highlight w:val="yellow"/>
                <w:lang w:val="en-US"/>
              </w:rPr>
            </w:pPr>
            <w:r w:rsidRPr="00992BED">
              <w:rPr>
                <w:szCs w:val="24"/>
                <w:lang w:val="en-US"/>
              </w:rPr>
              <w:t>The influence of the concentration of the films on the kinetics of evaporation and recondensation of the samples will be determined</w:t>
            </w:r>
          </w:p>
        </w:tc>
      </w:tr>
      <w:tr w:rsidR="00F527E2" w:rsidRPr="009F346F" w14:paraId="6C3FA9C2" w14:textId="77777777" w:rsidTr="00F527E2">
        <w:trPr>
          <w:gridAfter w:val="1"/>
          <w:wAfter w:w="410" w:type="dxa"/>
          <w:cantSplit/>
          <w:trHeight w:val="857"/>
        </w:trPr>
        <w:tc>
          <w:tcPr>
            <w:tcW w:w="987" w:type="dxa"/>
            <w:gridSpan w:val="2"/>
            <w:tcBorders>
              <w:top w:val="single" w:sz="4" w:space="0" w:color="auto"/>
              <w:left w:val="single" w:sz="6" w:space="0" w:color="auto"/>
              <w:bottom w:val="single" w:sz="4" w:space="0" w:color="auto"/>
              <w:right w:val="single" w:sz="4" w:space="0" w:color="auto"/>
            </w:tcBorders>
          </w:tcPr>
          <w:p w14:paraId="75B865C2" w14:textId="6CAFA0E5" w:rsidR="00F527E2" w:rsidRPr="00F527E2" w:rsidRDefault="00F527E2" w:rsidP="00F527E2">
            <w:pPr>
              <w:ind w:firstLine="0"/>
              <w:rPr>
                <w:szCs w:val="24"/>
                <w:lang w:eastAsia="ar-SA"/>
              </w:rPr>
            </w:pPr>
            <w:r w:rsidRPr="00F527E2">
              <w:rPr>
                <w:szCs w:val="24"/>
                <w:lang w:eastAsia="ar-SA"/>
              </w:rPr>
              <w:t>3.2</w:t>
            </w:r>
          </w:p>
        </w:tc>
        <w:tc>
          <w:tcPr>
            <w:tcW w:w="2911" w:type="dxa"/>
            <w:tcBorders>
              <w:top w:val="single" w:sz="4" w:space="0" w:color="auto"/>
              <w:left w:val="single" w:sz="4" w:space="0" w:color="auto"/>
              <w:bottom w:val="single" w:sz="4" w:space="0" w:color="auto"/>
              <w:right w:val="single" w:sz="4" w:space="0" w:color="auto"/>
            </w:tcBorders>
          </w:tcPr>
          <w:p w14:paraId="3E24AA0E" w14:textId="10478E20" w:rsidR="00F527E2" w:rsidRPr="00DF37D9" w:rsidRDefault="00F527E2" w:rsidP="00F527E2">
            <w:pPr>
              <w:ind w:firstLine="0"/>
              <w:rPr>
                <w:szCs w:val="24"/>
                <w:highlight w:val="yellow"/>
                <w:lang w:val="kk-KZ" w:eastAsia="ar-SA"/>
              </w:rPr>
            </w:pPr>
            <w:r w:rsidRPr="0030542B">
              <w:rPr>
                <w:szCs w:val="24"/>
                <w:lang w:val="kk-KZ" w:eastAsia="ar-SA"/>
              </w:rPr>
              <w:t>Investigation of thermally stimulated transformations in recondensates of water, ethanol and methanol. Creation of a database of properties of recondensates of water, ethanol and methanol for the benefit of astrophysical observations</w:t>
            </w:r>
          </w:p>
        </w:tc>
        <w:tc>
          <w:tcPr>
            <w:tcW w:w="829" w:type="dxa"/>
            <w:gridSpan w:val="2"/>
            <w:tcBorders>
              <w:top w:val="single" w:sz="4" w:space="0" w:color="auto"/>
              <w:left w:val="single" w:sz="4" w:space="0" w:color="auto"/>
              <w:bottom w:val="single" w:sz="4" w:space="0" w:color="auto"/>
              <w:right w:val="single" w:sz="4" w:space="0" w:color="auto"/>
            </w:tcBorders>
          </w:tcPr>
          <w:p w14:paraId="1F9CA831" w14:textId="12F3C698" w:rsidR="00F527E2" w:rsidRPr="00F527E2" w:rsidRDefault="00F527E2" w:rsidP="00F527E2">
            <w:pPr>
              <w:ind w:firstLine="0"/>
              <w:rPr>
                <w:szCs w:val="24"/>
                <w:lang w:val="kk-KZ" w:eastAsia="ar-SA"/>
              </w:rPr>
            </w:pPr>
            <w:r w:rsidRPr="00F527E2">
              <w:rPr>
                <w:szCs w:val="24"/>
                <w:lang w:val="en-GB" w:eastAsia="ar-SA"/>
              </w:rPr>
              <w:t>July 2020</w:t>
            </w:r>
          </w:p>
        </w:tc>
        <w:tc>
          <w:tcPr>
            <w:tcW w:w="1414" w:type="dxa"/>
            <w:tcBorders>
              <w:top w:val="single" w:sz="4" w:space="0" w:color="auto"/>
              <w:left w:val="single" w:sz="4" w:space="0" w:color="auto"/>
              <w:bottom w:val="single" w:sz="4" w:space="0" w:color="auto"/>
              <w:right w:val="single" w:sz="4" w:space="0" w:color="auto"/>
            </w:tcBorders>
          </w:tcPr>
          <w:p w14:paraId="57ED0FC1" w14:textId="6858EEA7" w:rsidR="00F527E2" w:rsidRPr="00F527E2" w:rsidRDefault="00F527E2" w:rsidP="00F527E2">
            <w:pPr>
              <w:ind w:firstLine="0"/>
              <w:rPr>
                <w:szCs w:val="24"/>
                <w:lang w:val="kk-KZ" w:eastAsia="ar-SA"/>
              </w:rPr>
            </w:pPr>
            <w:r w:rsidRPr="00F527E2">
              <w:rPr>
                <w:szCs w:val="24"/>
                <w:lang w:val="en-GB" w:eastAsia="ar-SA"/>
              </w:rPr>
              <w:t>1</w:t>
            </w:r>
            <w:r w:rsidRPr="00F527E2">
              <w:rPr>
                <w:szCs w:val="24"/>
                <w:vertAlign w:val="superscript"/>
                <w:lang w:val="en-GB" w:eastAsia="ar-SA"/>
              </w:rPr>
              <w:t>st</w:t>
            </w:r>
            <w:r w:rsidRPr="00F527E2">
              <w:rPr>
                <w:szCs w:val="24"/>
                <w:lang w:val="en-GB" w:eastAsia="ar-SA"/>
              </w:rPr>
              <w:t xml:space="preserve"> of November 2020</w:t>
            </w:r>
          </w:p>
        </w:tc>
        <w:tc>
          <w:tcPr>
            <w:tcW w:w="3427" w:type="dxa"/>
            <w:tcBorders>
              <w:top w:val="single" w:sz="4" w:space="0" w:color="auto"/>
              <w:left w:val="single" w:sz="4" w:space="0" w:color="auto"/>
              <w:bottom w:val="single" w:sz="4" w:space="0" w:color="auto"/>
              <w:right w:val="single" w:sz="4" w:space="0" w:color="auto"/>
            </w:tcBorders>
          </w:tcPr>
          <w:p w14:paraId="06D60521" w14:textId="77777777" w:rsidR="00F527E2" w:rsidRPr="0030542B" w:rsidRDefault="00F527E2" w:rsidP="00F527E2">
            <w:pPr>
              <w:ind w:firstLine="0"/>
              <w:rPr>
                <w:lang w:val="en-US"/>
              </w:rPr>
            </w:pPr>
            <w:r w:rsidRPr="0030542B">
              <w:rPr>
                <w:lang w:val="en-US"/>
              </w:rPr>
              <w:t>IR spectrometric studies of thermally stimulated transformations in two-component films (argon) + (water, ethanol, methanol) at various concentrations will be carried out. The cluster composition of two-component samples (argon) + (water, ethanol, methanol) will be determined depending on temperature and concentration.</w:t>
            </w:r>
          </w:p>
          <w:p w14:paraId="3C82428B" w14:textId="622ACF56" w:rsidR="00F527E2" w:rsidRPr="00DF37D9" w:rsidRDefault="00F527E2" w:rsidP="00F527E2">
            <w:pPr>
              <w:ind w:firstLine="0"/>
              <w:rPr>
                <w:highlight w:val="yellow"/>
                <w:lang w:val="en-US"/>
              </w:rPr>
            </w:pPr>
            <w:r w:rsidRPr="0030542B">
              <w:rPr>
                <w:lang w:val="en-US"/>
              </w:rPr>
              <w:t>Articles will be published in foreign peer-reviewed scientific journals, such as Low Temperature Physics - 2 (two) articles, Low Temperature Physics - 2 (two) articles, Journal of Low Temperature Physics - 1 (one) article, as well as at least 1 (one) publication in peer-reviewed Russian journals with a nonzero impact factor.</w:t>
            </w:r>
          </w:p>
        </w:tc>
      </w:tr>
      <w:tr w:rsidR="00F527E2" w:rsidRPr="009F346F" w14:paraId="2682A86A" w14:textId="77777777" w:rsidTr="00F527E2">
        <w:tblPrEx>
          <w:tblCellMar>
            <w:left w:w="108" w:type="dxa"/>
            <w:right w:w="108" w:type="dxa"/>
          </w:tblCellMar>
          <w:tblLook w:val="04A0" w:firstRow="1" w:lastRow="0" w:firstColumn="1" w:lastColumn="0" w:noHBand="0" w:noVBand="1"/>
        </w:tblPrEx>
        <w:trPr>
          <w:gridBefore w:val="1"/>
          <w:wBefore w:w="212" w:type="dxa"/>
          <w:trHeight w:val="568"/>
        </w:trPr>
        <w:tc>
          <w:tcPr>
            <w:tcW w:w="4111" w:type="dxa"/>
            <w:gridSpan w:val="3"/>
            <w:shd w:val="clear" w:color="auto" w:fill="auto"/>
          </w:tcPr>
          <w:p w14:paraId="5EEBAA2A" w14:textId="77777777" w:rsidR="00F527E2" w:rsidRPr="00DF37D9" w:rsidRDefault="00F527E2" w:rsidP="00F527E2">
            <w:pPr>
              <w:rPr>
                <w:rFonts w:eastAsia="Calibri"/>
                <w:szCs w:val="24"/>
                <w:highlight w:val="yellow"/>
                <w:lang w:val="en-US" w:eastAsia="en-US"/>
              </w:rPr>
            </w:pPr>
          </w:p>
        </w:tc>
        <w:tc>
          <w:tcPr>
            <w:tcW w:w="5655" w:type="dxa"/>
            <w:gridSpan w:val="4"/>
            <w:shd w:val="clear" w:color="auto" w:fill="auto"/>
          </w:tcPr>
          <w:p w14:paraId="11EC04D9" w14:textId="77777777" w:rsidR="00F527E2" w:rsidRPr="00DF37D9" w:rsidRDefault="00F527E2" w:rsidP="00F527E2">
            <w:pPr>
              <w:rPr>
                <w:rFonts w:eastAsia="Calibri"/>
                <w:szCs w:val="24"/>
                <w:highlight w:val="yellow"/>
                <w:lang w:val="en-US" w:eastAsia="en-US"/>
              </w:rPr>
            </w:pPr>
          </w:p>
        </w:tc>
      </w:tr>
      <w:tr w:rsidR="00F527E2" w:rsidRPr="0030542B" w14:paraId="552A9A15" w14:textId="77777777" w:rsidTr="00F527E2">
        <w:tblPrEx>
          <w:tblCellMar>
            <w:left w:w="108" w:type="dxa"/>
            <w:right w:w="108" w:type="dxa"/>
          </w:tblCellMar>
          <w:tblLook w:val="04A0" w:firstRow="1" w:lastRow="0" w:firstColumn="1" w:lastColumn="0" w:noHBand="0" w:noVBand="1"/>
        </w:tblPrEx>
        <w:trPr>
          <w:gridBefore w:val="1"/>
          <w:wBefore w:w="212" w:type="dxa"/>
          <w:trHeight w:val="2862"/>
        </w:trPr>
        <w:tc>
          <w:tcPr>
            <w:tcW w:w="4111" w:type="dxa"/>
            <w:gridSpan w:val="3"/>
            <w:shd w:val="clear" w:color="auto" w:fill="auto"/>
          </w:tcPr>
          <w:p w14:paraId="7D83AB18" w14:textId="77777777" w:rsidR="00F527E2" w:rsidRPr="0030542B" w:rsidRDefault="00F527E2" w:rsidP="00F527E2">
            <w:pPr>
              <w:ind w:firstLine="0"/>
              <w:jc w:val="left"/>
              <w:rPr>
                <w:rFonts w:eastAsia="Calibri"/>
                <w:szCs w:val="24"/>
                <w:lang w:val="en-US" w:eastAsia="en-US"/>
              </w:rPr>
            </w:pPr>
            <w:r w:rsidRPr="0030542B">
              <w:rPr>
                <w:rFonts w:eastAsia="Calibri"/>
                <w:szCs w:val="24"/>
                <w:lang w:val="en-US" w:eastAsia="en-US"/>
              </w:rPr>
              <w:t>By customer:</w:t>
            </w:r>
          </w:p>
          <w:p w14:paraId="3F47A796" w14:textId="77777777" w:rsidR="00F527E2" w:rsidRPr="0030542B" w:rsidRDefault="00F527E2" w:rsidP="00F527E2">
            <w:pPr>
              <w:ind w:firstLine="0"/>
              <w:jc w:val="left"/>
              <w:rPr>
                <w:rFonts w:eastAsia="Calibri"/>
                <w:szCs w:val="24"/>
                <w:lang w:val="en-US" w:eastAsia="en-US"/>
              </w:rPr>
            </w:pPr>
            <w:r w:rsidRPr="0030542B">
              <w:rPr>
                <w:rFonts w:eastAsia="Calibri"/>
                <w:szCs w:val="24"/>
                <w:lang w:val="en-US" w:eastAsia="en-US"/>
              </w:rPr>
              <w:t>Chairman of the State Committee "Science Committee of the Ministry of Education and Science of the Republic of Kazakhstan"</w:t>
            </w:r>
          </w:p>
          <w:p w14:paraId="3AF506AD" w14:textId="77777777" w:rsidR="00F527E2" w:rsidRPr="0030542B" w:rsidRDefault="00F527E2" w:rsidP="00F527E2">
            <w:pPr>
              <w:ind w:firstLine="0"/>
              <w:jc w:val="left"/>
              <w:rPr>
                <w:rFonts w:eastAsia="Calibri"/>
                <w:szCs w:val="24"/>
                <w:lang w:val="en-US" w:eastAsia="en-US"/>
              </w:rPr>
            </w:pPr>
          </w:p>
          <w:p w14:paraId="650DE4E0" w14:textId="202E1622" w:rsidR="00F527E2" w:rsidRPr="00992BED" w:rsidRDefault="00F527E2" w:rsidP="00F527E2">
            <w:pPr>
              <w:ind w:firstLine="0"/>
              <w:jc w:val="left"/>
              <w:rPr>
                <w:rFonts w:eastAsia="Calibri"/>
                <w:szCs w:val="24"/>
                <w:lang w:val="pt-BR" w:eastAsia="en-US"/>
              </w:rPr>
            </w:pPr>
            <w:r w:rsidRPr="00992BED">
              <w:rPr>
                <w:rFonts w:eastAsia="Calibri"/>
                <w:szCs w:val="24"/>
                <w:lang w:val="pt-BR" w:eastAsia="en-US"/>
              </w:rPr>
              <w:t xml:space="preserve">_________________ </w:t>
            </w:r>
            <w:r w:rsidRPr="00992BED">
              <w:rPr>
                <w:lang w:val="pt-BR"/>
              </w:rPr>
              <w:t xml:space="preserve">  </w:t>
            </w:r>
            <w:r w:rsidRPr="00992BED">
              <w:rPr>
                <w:rFonts w:eastAsia="Calibri"/>
                <w:szCs w:val="24"/>
                <w:lang w:val="pt-BR" w:eastAsia="en-US"/>
              </w:rPr>
              <w:t xml:space="preserve">B.S. </w:t>
            </w:r>
            <w:proofErr w:type="spellStart"/>
            <w:r w:rsidRPr="00992BED">
              <w:rPr>
                <w:rFonts w:eastAsia="Calibri"/>
                <w:szCs w:val="24"/>
                <w:lang w:val="pt-BR" w:eastAsia="en-US"/>
              </w:rPr>
              <w:t>Abdrasilov</w:t>
            </w:r>
            <w:proofErr w:type="spellEnd"/>
            <w:r w:rsidRPr="00992BED">
              <w:rPr>
                <w:rFonts w:eastAsia="Calibri"/>
                <w:szCs w:val="24"/>
                <w:lang w:val="pt-BR" w:eastAsia="en-US"/>
              </w:rPr>
              <w:t>.</w:t>
            </w:r>
          </w:p>
          <w:p w14:paraId="611250E5" w14:textId="77777777" w:rsidR="00F527E2" w:rsidRPr="00992BED" w:rsidRDefault="00F527E2" w:rsidP="00F527E2">
            <w:pPr>
              <w:ind w:firstLine="0"/>
              <w:rPr>
                <w:rFonts w:eastAsia="Calibri"/>
                <w:szCs w:val="24"/>
                <w:lang w:val="pt-BR" w:eastAsia="en-US"/>
              </w:rPr>
            </w:pPr>
            <w:proofErr w:type="spellStart"/>
            <w:r w:rsidRPr="00992BED">
              <w:rPr>
                <w:rFonts w:eastAsia="Calibri"/>
                <w:szCs w:val="24"/>
                <w:lang w:val="pt-BR" w:eastAsia="en-US"/>
              </w:rPr>
              <w:t>l.s</w:t>
            </w:r>
            <w:proofErr w:type="spellEnd"/>
            <w:r w:rsidRPr="00992BED">
              <w:rPr>
                <w:rFonts w:eastAsia="Calibri"/>
                <w:szCs w:val="24"/>
                <w:lang w:val="pt-BR" w:eastAsia="en-US"/>
              </w:rPr>
              <w:t>.</w:t>
            </w:r>
          </w:p>
        </w:tc>
        <w:tc>
          <w:tcPr>
            <w:tcW w:w="5655" w:type="dxa"/>
            <w:gridSpan w:val="4"/>
            <w:shd w:val="clear" w:color="auto" w:fill="auto"/>
          </w:tcPr>
          <w:p w14:paraId="16B65422" w14:textId="77777777" w:rsidR="00F527E2" w:rsidRPr="0030542B" w:rsidRDefault="00F527E2" w:rsidP="00F527E2">
            <w:pPr>
              <w:ind w:left="1026" w:firstLine="0"/>
              <w:jc w:val="left"/>
              <w:rPr>
                <w:rFonts w:eastAsia="Calibri"/>
                <w:szCs w:val="24"/>
                <w:lang w:val="en-US" w:eastAsia="en-US"/>
              </w:rPr>
            </w:pPr>
            <w:r w:rsidRPr="0030542B">
              <w:rPr>
                <w:rFonts w:eastAsia="Calibri"/>
                <w:szCs w:val="24"/>
                <w:lang w:val="en-US" w:eastAsia="en-US"/>
              </w:rPr>
              <w:t>From the Contractor:</w:t>
            </w:r>
          </w:p>
          <w:p w14:paraId="6BC66840" w14:textId="77777777" w:rsidR="00F527E2" w:rsidRPr="0030542B" w:rsidRDefault="00F527E2" w:rsidP="00F527E2">
            <w:pPr>
              <w:ind w:left="1026" w:firstLine="0"/>
              <w:rPr>
                <w:rFonts w:eastAsia="Calibri"/>
                <w:szCs w:val="24"/>
                <w:lang w:val="en-US" w:eastAsia="en-US"/>
              </w:rPr>
            </w:pPr>
            <w:r w:rsidRPr="0030542B">
              <w:rPr>
                <w:rFonts w:eastAsia="Calibri"/>
                <w:szCs w:val="24"/>
                <w:lang w:val="en-US" w:eastAsia="en-US"/>
              </w:rPr>
              <w:t>  Director of Subsidiary state enterprise on the right of economic jurisdiction "Research Institute of Experimental and Theoretical Physics" of the Republican enterprise on the right of economic management "Kazakh National University. al-</w:t>
            </w:r>
            <w:proofErr w:type="spellStart"/>
            <w:r w:rsidRPr="0030542B">
              <w:rPr>
                <w:rFonts w:eastAsia="Calibri"/>
                <w:szCs w:val="24"/>
                <w:lang w:val="en-US" w:eastAsia="en-US"/>
              </w:rPr>
              <w:t>Farabi</w:t>
            </w:r>
            <w:proofErr w:type="spellEnd"/>
            <w:r w:rsidRPr="0030542B">
              <w:rPr>
                <w:rFonts w:eastAsia="Calibri"/>
                <w:szCs w:val="24"/>
                <w:lang w:val="en-US" w:eastAsia="en-US"/>
              </w:rPr>
              <w:t xml:space="preserve"> » MES RK</w:t>
            </w:r>
          </w:p>
          <w:p w14:paraId="359A5F87" w14:textId="77777777" w:rsidR="00F527E2" w:rsidRPr="0030542B" w:rsidRDefault="00F527E2" w:rsidP="00F527E2">
            <w:pPr>
              <w:ind w:left="1026" w:firstLine="0"/>
              <w:rPr>
                <w:rFonts w:eastAsia="Calibri"/>
                <w:szCs w:val="24"/>
                <w:lang w:val="en-US" w:eastAsia="en-US"/>
              </w:rPr>
            </w:pPr>
          </w:p>
          <w:p w14:paraId="7E4F96AE" w14:textId="2E5251BA" w:rsidR="00F527E2" w:rsidRPr="0030542B" w:rsidRDefault="00F527E2" w:rsidP="00F527E2">
            <w:pPr>
              <w:ind w:left="1026" w:firstLine="0"/>
              <w:rPr>
                <w:rFonts w:eastAsia="Calibri"/>
                <w:szCs w:val="24"/>
                <w:lang w:val="en-US" w:eastAsia="en-US"/>
              </w:rPr>
            </w:pPr>
            <w:r w:rsidRPr="0030542B">
              <w:rPr>
                <w:rFonts w:eastAsia="Calibri"/>
                <w:szCs w:val="24"/>
                <w:lang w:val="en-US" w:eastAsia="en-US"/>
              </w:rPr>
              <w:t>________________</w:t>
            </w:r>
            <w:proofErr w:type="spellStart"/>
            <w:r w:rsidRPr="0030542B">
              <w:rPr>
                <w:lang w:val="en-US"/>
              </w:rPr>
              <w:t>O.A.Lavrichshev</w:t>
            </w:r>
            <w:proofErr w:type="spellEnd"/>
            <w:r w:rsidRPr="0030542B">
              <w:rPr>
                <w:rFonts w:eastAsia="Calibri"/>
                <w:szCs w:val="24"/>
                <w:lang w:val="en-US" w:eastAsia="en-US"/>
              </w:rPr>
              <w:t xml:space="preserve"> </w:t>
            </w:r>
            <w:r w:rsidRPr="0030542B">
              <w:rPr>
                <w:lang w:val="en-US"/>
              </w:rPr>
              <w:t xml:space="preserve"> </w:t>
            </w:r>
          </w:p>
          <w:p w14:paraId="4E548CD8" w14:textId="77777777" w:rsidR="00F527E2" w:rsidRPr="0030542B" w:rsidRDefault="00F527E2" w:rsidP="00F527E2">
            <w:pPr>
              <w:ind w:left="1026" w:firstLine="0"/>
              <w:rPr>
                <w:rFonts w:eastAsia="Calibri"/>
                <w:szCs w:val="24"/>
                <w:lang w:val="en-US" w:eastAsia="en-US"/>
              </w:rPr>
            </w:pPr>
            <w:proofErr w:type="spellStart"/>
            <w:r w:rsidRPr="0030542B">
              <w:rPr>
                <w:rFonts w:eastAsia="Calibri"/>
                <w:szCs w:val="24"/>
                <w:lang w:val="en-US" w:eastAsia="en-US"/>
              </w:rPr>
              <w:t>l.s</w:t>
            </w:r>
            <w:proofErr w:type="spellEnd"/>
            <w:r w:rsidRPr="0030542B">
              <w:rPr>
                <w:rFonts w:eastAsia="Calibri"/>
                <w:szCs w:val="24"/>
                <w:lang w:val="en-US" w:eastAsia="en-US"/>
              </w:rPr>
              <w:t>.</w:t>
            </w:r>
          </w:p>
          <w:p w14:paraId="1CAC0939" w14:textId="27161EFE" w:rsidR="00F527E2" w:rsidRPr="0030542B" w:rsidRDefault="00F527E2" w:rsidP="00F527E2">
            <w:pPr>
              <w:ind w:left="1026" w:firstLine="0"/>
              <w:rPr>
                <w:rFonts w:eastAsia="Calibri"/>
                <w:szCs w:val="24"/>
                <w:lang w:val="en-US" w:eastAsia="en-US"/>
              </w:rPr>
            </w:pPr>
          </w:p>
          <w:p w14:paraId="16AFC89F" w14:textId="70B04723" w:rsidR="00F527E2" w:rsidRPr="0030542B" w:rsidRDefault="00F527E2" w:rsidP="00F527E2">
            <w:pPr>
              <w:ind w:left="1026" w:firstLine="0"/>
              <w:rPr>
                <w:rFonts w:eastAsia="Calibri"/>
                <w:szCs w:val="24"/>
                <w:lang w:val="en-US" w:eastAsia="en-US"/>
              </w:rPr>
            </w:pPr>
          </w:p>
          <w:p w14:paraId="66582BD5" w14:textId="0E23D7DC" w:rsidR="00F527E2" w:rsidRPr="0030542B" w:rsidRDefault="00F527E2" w:rsidP="00F527E2">
            <w:pPr>
              <w:ind w:left="1026" w:firstLine="0"/>
              <w:jc w:val="right"/>
              <w:rPr>
                <w:rFonts w:eastAsia="Calibri"/>
                <w:szCs w:val="24"/>
                <w:lang w:val="en-US" w:eastAsia="en-US"/>
              </w:rPr>
            </w:pPr>
            <w:r w:rsidRPr="0030542B">
              <w:rPr>
                <w:rFonts w:eastAsia="Calibri"/>
                <w:szCs w:val="24"/>
                <w:lang w:val="en-US" w:eastAsia="en-US"/>
              </w:rPr>
              <w:t>Familiarized:</w:t>
            </w:r>
          </w:p>
          <w:p w14:paraId="35A5FF94" w14:textId="12D6303A" w:rsidR="00F527E2" w:rsidRPr="0030542B" w:rsidRDefault="00F527E2" w:rsidP="00F527E2">
            <w:pPr>
              <w:ind w:left="1026" w:firstLine="0"/>
              <w:rPr>
                <w:rFonts w:eastAsia="Calibri"/>
                <w:szCs w:val="24"/>
                <w:lang w:val="en-US" w:eastAsia="en-US"/>
              </w:rPr>
            </w:pPr>
            <w:r w:rsidRPr="0030542B">
              <w:rPr>
                <w:rFonts w:eastAsia="Calibri"/>
                <w:szCs w:val="24"/>
                <w:lang w:val="en-US" w:eastAsia="en-US"/>
              </w:rPr>
              <w:t>Scientific supervisor of the project ___________________Drobyshev A.S.</w:t>
            </w:r>
          </w:p>
          <w:p w14:paraId="3E04DA04" w14:textId="0279A124" w:rsidR="00F527E2" w:rsidRPr="0030542B" w:rsidRDefault="00F527E2" w:rsidP="00F527E2">
            <w:pPr>
              <w:ind w:left="1026" w:firstLine="0"/>
              <w:rPr>
                <w:rFonts w:eastAsia="Calibri"/>
                <w:szCs w:val="24"/>
                <w:lang w:val="en-US" w:eastAsia="en-US"/>
              </w:rPr>
            </w:pPr>
            <w:r w:rsidRPr="0030542B">
              <w:rPr>
                <w:rFonts w:eastAsia="Calibri"/>
                <w:szCs w:val="24"/>
                <w:lang w:val="en-US" w:eastAsia="en-US"/>
              </w:rPr>
              <w:t>signature</w:t>
            </w:r>
          </w:p>
          <w:p w14:paraId="0EEA7F84" w14:textId="77777777" w:rsidR="00F527E2" w:rsidRPr="0030542B" w:rsidRDefault="00F527E2" w:rsidP="00F527E2">
            <w:pPr>
              <w:rPr>
                <w:rFonts w:eastAsia="Calibri"/>
                <w:szCs w:val="24"/>
                <w:lang w:val="en-US" w:eastAsia="en-US"/>
              </w:rPr>
            </w:pPr>
          </w:p>
        </w:tc>
      </w:tr>
    </w:tbl>
    <w:p w14:paraId="62D372AF" w14:textId="77777777" w:rsidR="00537A5F" w:rsidRDefault="00A047E7" w:rsidP="00407DB6">
      <w:pPr>
        <w:spacing w:line="360" w:lineRule="auto"/>
        <w:ind w:firstLine="0"/>
        <w:rPr>
          <w:szCs w:val="24"/>
          <w:highlight w:val="yellow"/>
          <w:lang w:val="en-US"/>
        </w:rPr>
        <w:sectPr w:rsidR="00537A5F" w:rsidSect="00A363E7">
          <w:footerReference w:type="default" r:id="rId49"/>
          <w:pgSz w:w="11906" w:h="16838"/>
          <w:pgMar w:top="1134" w:right="851" w:bottom="1134" w:left="1701" w:header="709" w:footer="709" w:gutter="0"/>
          <w:cols w:space="708"/>
          <w:titlePg/>
          <w:docGrid w:linePitch="360"/>
        </w:sectPr>
      </w:pPr>
      <w:r w:rsidRPr="00DF37D9">
        <w:rPr>
          <w:szCs w:val="24"/>
          <w:highlight w:val="yellow"/>
          <w:lang w:val="en-US"/>
        </w:rPr>
        <w:br w:type="page"/>
      </w:r>
    </w:p>
    <w:tbl>
      <w:tblPr>
        <w:tblpPr w:leftFromText="180" w:rightFromText="180" w:vertAnchor="text" w:horzAnchor="page" w:tblpX="1761" w:tblpY="-262"/>
        <w:tblW w:w="13764" w:type="dxa"/>
        <w:tblCellMar>
          <w:top w:w="31" w:type="dxa"/>
          <w:left w:w="14" w:type="dxa"/>
          <w:bottom w:w="14" w:type="dxa"/>
          <w:right w:w="18" w:type="dxa"/>
        </w:tblCellMar>
        <w:tblLook w:val="04A0" w:firstRow="1" w:lastRow="0" w:firstColumn="1" w:lastColumn="0" w:noHBand="0" w:noVBand="1"/>
      </w:tblPr>
      <w:tblGrid>
        <w:gridCol w:w="356"/>
        <w:gridCol w:w="1112"/>
        <w:gridCol w:w="2479"/>
        <w:gridCol w:w="2206"/>
        <w:gridCol w:w="1643"/>
        <w:gridCol w:w="1287"/>
        <w:gridCol w:w="4681"/>
      </w:tblGrid>
      <w:tr w:rsidR="00537A5F" w:rsidRPr="00537A5F" w14:paraId="341E9FCD" w14:textId="77777777" w:rsidTr="00537A5F">
        <w:trPr>
          <w:trHeight w:val="1328"/>
        </w:trPr>
        <w:tc>
          <w:tcPr>
            <w:tcW w:w="356" w:type="dxa"/>
            <w:tcBorders>
              <w:top w:val="single" w:sz="2" w:space="0" w:color="000000"/>
              <w:left w:val="single" w:sz="2" w:space="0" w:color="000000"/>
              <w:bottom w:val="single" w:sz="2" w:space="0" w:color="000000"/>
              <w:right w:val="nil"/>
            </w:tcBorders>
            <w:shd w:val="clear" w:color="auto" w:fill="auto"/>
          </w:tcPr>
          <w:p w14:paraId="13B7DF84" w14:textId="77777777" w:rsidR="00537A5F" w:rsidRPr="00537A5F" w:rsidRDefault="00537A5F" w:rsidP="00537A5F">
            <w:pPr>
              <w:ind w:firstLine="0"/>
              <w:jc w:val="center"/>
              <w:rPr>
                <w:szCs w:val="24"/>
              </w:rPr>
            </w:pPr>
          </w:p>
        </w:tc>
        <w:tc>
          <w:tcPr>
            <w:tcW w:w="1112" w:type="dxa"/>
            <w:tcBorders>
              <w:top w:val="single" w:sz="2" w:space="0" w:color="000000"/>
              <w:left w:val="nil"/>
              <w:bottom w:val="single" w:sz="2" w:space="0" w:color="000000"/>
              <w:right w:val="nil"/>
            </w:tcBorders>
            <w:shd w:val="clear" w:color="auto" w:fill="auto"/>
          </w:tcPr>
          <w:p w14:paraId="10068746" w14:textId="77777777" w:rsidR="00537A5F" w:rsidRPr="000071BD" w:rsidRDefault="00537A5F" w:rsidP="000071BD">
            <w:pPr>
              <w:ind w:firstLine="0"/>
              <w:rPr>
                <w:sz w:val="20"/>
              </w:rPr>
            </w:pPr>
          </w:p>
        </w:tc>
        <w:tc>
          <w:tcPr>
            <w:tcW w:w="12296" w:type="dxa"/>
            <w:gridSpan w:val="5"/>
            <w:tcBorders>
              <w:top w:val="single" w:sz="2" w:space="0" w:color="000000"/>
              <w:left w:val="nil"/>
              <w:bottom w:val="single" w:sz="2" w:space="0" w:color="000000"/>
              <w:right w:val="single" w:sz="2" w:space="0" w:color="000000"/>
            </w:tcBorders>
            <w:shd w:val="clear" w:color="auto" w:fill="auto"/>
            <w:vAlign w:val="center"/>
          </w:tcPr>
          <w:p w14:paraId="037E218F" w14:textId="2E9DD7E4" w:rsidR="00537A5F" w:rsidRPr="000071BD" w:rsidRDefault="00537A5F" w:rsidP="000071BD">
            <w:pPr>
              <w:tabs>
                <w:tab w:val="center" w:pos="2736"/>
                <w:tab w:val="center" w:pos="3636"/>
                <w:tab w:val="center" w:pos="5067"/>
                <w:tab w:val="center" w:pos="6735"/>
              </w:tabs>
              <w:ind w:firstLine="0"/>
              <w:rPr>
                <w:b/>
                <w:bCs/>
                <w:sz w:val="20"/>
                <w:lang w:val="en-US"/>
              </w:rPr>
            </w:pPr>
            <w:r w:rsidRPr="000071BD">
              <w:rPr>
                <w:b/>
                <w:bCs/>
                <w:sz w:val="20"/>
                <w:lang w:val="en-US"/>
              </w:rPr>
              <w:t>Extract from the minutes of the meeting</w:t>
            </w:r>
          </w:p>
          <w:p w14:paraId="18DA247D" w14:textId="77777777" w:rsidR="00537A5F" w:rsidRPr="000071BD" w:rsidRDefault="00537A5F" w:rsidP="000071BD">
            <w:pPr>
              <w:tabs>
                <w:tab w:val="center" w:pos="2736"/>
                <w:tab w:val="center" w:pos="3636"/>
                <w:tab w:val="center" w:pos="5067"/>
                <w:tab w:val="center" w:pos="6735"/>
              </w:tabs>
              <w:ind w:firstLine="0"/>
              <w:rPr>
                <w:b/>
                <w:bCs/>
                <w:sz w:val="20"/>
                <w:lang w:val="en-US"/>
              </w:rPr>
            </w:pPr>
            <w:r w:rsidRPr="000071BD">
              <w:rPr>
                <w:b/>
                <w:bCs/>
                <w:sz w:val="20"/>
                <w:lang w:val="en-US"/>
              </w:rPr>
              <w:t>National Scientific Council for the priority area</w:t>
            </w:r>
          </w:p>
          <w:p w14:paraId="03B686D0" w14:textId="77777777" w:rsidR="00537A5F" w:rsidRPr="000071BD" w:rsidRDefault="00537A5F" w:rsidP="000071BD">
            <w:pPr>
              <w:tabs>
                <w:tab w:val="center" w:pos="2736"/>
                <w:tab w:val="center" w:pos="3636"/>
                <w:tab w:val="center" w:pos="5067"/>
                <w:tab w:val="center" w:pos="6735"/>
              </w:tabs>
              <w:ind w:firstLine="0"/>
              <w:rPr>
                <w:b/>
                <w:bCs/>
                <w:sz w:val="20"/>
                <w:lang w:val="en-US"/>
              </w:rPr>
            </w:pPr>
            <w:r w:rsidRPr="000071BD">
              <w:rPr>
                <w:b/>
                <w:bCs/>
                <w:sz w:val="20"/>
                <w:lang w:val="en-US"/>
              </w:rPr>
              <w:t>"Information, telecommunication and space technologies, scientific research in the field of natural sciences</w:t>
            </w:r>
          </w:p>
          <w:p w14:paraId="35630E0C" w14:textId="41876FD7" w:rsidR="00537A5F" w:rsidRPr="000071BD" w:rsidRDefault="00537A5F" w:rsidP="000071BD">
            <w:pPr>
              <w:ind w:firstLine="0"/>
              <w:rPr>
                <w:sz w:val="20"/>
              </w:rPr>
            </w:pPr>
            <w:r w:rsidRPr="000071BD">
              <w:rPr>
                <w:b/>
                <w:bCs/>
                <w:sz w:val="20"/>
              </w:rPr>
              <w:t xml:space="preserve">№27 </w:t>
            </w:r>
            <w:proofErr w:type="spellStart"/>
            <w:r w:rsidRPr="000071BD">
              <w:rPr>
                <w:b/>
                <w:bCs/>
                <w:sz w:val="20"/>
              </w:rPr>
              <w:t>dated</w:t>
            </w:r>
            <w:proofErr w:type="spellEnd"/>
            <w:r w:rsidRPr="000071BD">
              <w:rPr>
                <w:b/>
                <w:bCs/>
                <w:sz w:val="20"/>
              </w:rPr>
              <w:t xml:space="preserve"> </w:t>
            </w:r>
            <w:proofErr w:type="spellStart"/>
            <w:r w:rsidRPr="000071BD">
              <w:rPr>
                <w:b/>
                <w:bCs/>
                <w:sz w:val="20"/>
              </w:rPr>
              <w:t>June</w:t>
            </w:r>
            <w:proofErr w:type="spellEnd"/>
            <w:r w:rsidRPr="000071BD">
              <w:rPr>
                <w:b/>
                <w:bCs/>
                <w:sz w:val="20"/>
              </w:rPr>
              <w:t xml:space="preserve"> 25, 2019</w:t>
            </w:r>
          </w:p>
        </w:tc>
      </w:tr>
      <w:tr w:rsidR="00537A5F" w:rsidRPr="00537A5F" w14:paraId="5E4A96AD" w14:textId="77777777" w:rsidTr="00537A5F">
        <w:trPr>
          <w:trHeight w:val="250"/>
        </w:trPr>
        <w:tc>
          <w:tcPr>
            <w:tcW w:w="356" w:type="dxa"/>
            <w:tcBorders>
              <w:top w:val="single" w:sz="2" w:space="0" w:color="000000"/>
              <w:left w:val="single" w:sz="2" w:space="0" w:color="000000"/>
              <w:bottom w:val="single" w:sz="2" w:space="0" w:color="000000"/>
              <w:right w:val="nil"/>
            </w:tcBorders>
            <w:shd w:val="clear" w:color="auto" w:fill="auto"/>
          </w:tcPr>
          <w:p w14:paraId="15E55337" w14:textId="77777777" w:rsidR="00537A5F" w:rsidRPr="00537A5F" w:rsidRDefault="00537A5F" w:rsidP="00537A5F">
            <w:pPr>
              <w:ind w:firstLine="0"/>
              <w:jc w:val="center"/>
              <w:rPr>
                <w:szCs w:val="24"/>
              </w:rPr>
            </w:pPr>
          </w:p>
        </w:tc>
        <w:tc>
          <w:tcPr>
            <w:tcW w:w="1112" w:type="dxa"/>
            <w:tcBorders>
              <w:top w:val="single" w:sz="2" w:space="0" w:color="000000"/>
              <w:left w:val="nil"/>
              <w:bottom w:val="single" w:sz="2" w:space="0" w:color="000000"/>
              <w:right w:val="nil"/>
            </w:tcBorders>
            <w:shd w:val="clear" w:color="auto" w:fill="auto"/>
          </w:tcPr>
          <w:p w14:paraId="19B6335C" w14:textId="77777777" w:rsidR="00537A5F" w:rsidRPr="000071BD" w:rsidRDefault="00537A5F" w:rsidP="000071BD">
            <w:pPr>
              <w:ind w:firstLine="0"/>
              <w:rPr>
                <w:sz w:val="20"/>
              </w:rPr>
            </w:pPr>
          </w:p>
        </w:tc>
        <w:tc>
          <w:tcPr>
            <w:tcW w:w="4685" w:type="dxa"/>
            <w:gridSpan w:val="2"/>
            <w:tcBorders>
              <w:top w:val="single" w:sz="2" w:space="0" w:color="000000"/>
              <w:left w:val="nil"/>
              <w:bottom w:val="single" w:sz="2" w:space="0" w:color="000000"/>
              <w:right w:val="single" w:sz="2" w:space="0" w:color="000000"/>
            </w:tcBorders>
            <w:shd w:val="clear" w:color="auto" w:fill="auto"/>
          </w:tcPr>
          <w:p w14:paraId="7DDD03BF" w14:textId="7B30F1DE" w:rsidR="00537A5F" w:rsidRPr="000071BD" w:rsidRDefault="00537A5F" w:rsidP="000071BD">
            <w:pPr>
              <w:ind w:firstLine="0"/>
              <w:rPr>
                <w:b/>
                <w:bCs/>
                <w:sz w:val="20"/>
              </w:rPr>
            </w:pPr>
            <w:proofErr w:type="spellStart"/>
            <w:r w:rsidRPr="000071BD">
              <w:rPr>
                <w:b/>
                <w:bCs/>
                <w:sz w:val="20"/>
              </w:rPr>
              <w:t>Date</w:t>
            </w:r>
            <w:proofErr w:type="spellEnd"/>
            <w:r w:rsidRPr="000071BD">
              <w:rPr>
                <w:b/>
                <w:bCs/>
                <w:sz w:val="20"/>
              </w:rPr>
              <w:t xml:space="preserve"> </w:t>
            </w:r>
            <w:proofErr w:type="spellStart"/>
            <w:r w:rsidRPr="000071BD">
              <w:rPr>
                <w:b/>
                <w:bCs/>
                <w:sz w:val="20"/>
              </w:rPr>
              <w:t>of</w:t>
            </w:r>
            <w:proofErr w:type="spellEnd"/>
            <w:r w:rsidRPr="000071BD">
              <w:rPr>
                <w:b/>
                <w:bCs/>
                <w:sz w:val="20"/>
              </w:rPr>
              <w:t xml:space="preserve"> </w:t>
            </w:r>
            <w:proofErr w:type="spellStart"/>
            <w:r w:rsidRPr="000071BD">
              <w:rPr>
                <w:b/>
                <w:bCs/>
                <w:sz w:val="20"/>
              </w:rPr>
              <w:t>the</w:t>
            </w:r>
            <w:proofErr w:type="spellEnd"/>
            <w:r w:rsidRPr="000071BD">
              <w:rPr>
                <w:b/>
                <w:bCs/>
                <w:sz w:val="20"/>
              </w:rPr>
              <w:t xml:space="preserve"> </w:t>
            </w:r>
            <w:proofErr w:type="spellStart"/>
            <w:r w:rsidRPr="000071BD">
              <w:rPr>
                <w:b/>
                <w:bCs/>
                <w:sz w:val="20"/>
              </w:rPr>
              <w:t>meeting</w:t>
            </w:r>
            <w:proofErr w:type="spellEnd"/>
          </w:p>
        </w:tc>
        <w:tc>
          <w:tcPr>
            <w:tcW w:w="7611" w:type="dxa"/>
            <w:gridSpan w:val="3"/>
            <w:tcBorders>
              <w:top w:val="single" w:sz="2" w:space="0" w:color="000000"/>
              <w:left w:val="single" w:sz="2" w:space="0" w:color="000000"/>
              <w:bottom w:val="single" w:sz="2" w:space="0" w:color="000000"/>
              <w:right w:val="single" w:sz="2" w:space="0" w:color="000000"/>
            </w:tcBorders>
            <w:shd w:val="clear" w:color="auto" w:fill="auto"/>
          </w:tcPr>
          <w:p w14:paraId="22E5A07D" w14:textId="5F86AF2E" w:rsidR="00537A5F" w:rsidRPr="000071BD" w:rsidRDefault="00537A5F" w:rsidP="000071BD">
            <w:pPr>
              <w:ind w:firstLine="0"/>
              <w:rPr>
                <w:b/>
                <w:bCs/>
                <w:sz w:val="20"/>
              </w:rPr>
            </w:pPr>
            <w:proofErr w:type="spellStart"/>
            <w:r w:rsidRPr="000071BD">
              <w:rPr>
                <w:b/>
                <w:bCs/>
                <w:sz w:val="20"/>
              </w:rPr>
              <w:t>June</w:t>
            </w:r>
            <w:proofErr w:type="spellEnd"/>
            <w:r w:rsidRPr="000071BD">
              <w:rPr>
                <w:b/>
                <w:bCs/>
                <w:sz w:val="20"/>
              </w:rPr>
              <w:t xml:space="preserve"> 25, 2019</w:t>
            </w:r>
          </w:p>
        </w:tc>
      </w:tr>
      <w:tr w:rsidR="00537A5F" w:rsidRPr="00537A5F" w14:paraId="026C8952" w14:textId="77777777" w:rsidTr="00537A5F">
        <w:trPr>
          <w:trHeight w:val="299"/>
        </w:trPr>
        <w:tc>
          <w:tcPr>
            <w:tcW w:w="356" w:type="dxa"/>
            <w:tcBorders>
              <w:top w:val="single" w:sz="2" w:space="0" w:color="000000"/>
              <w:left w:val="single" w:sz="2" w:space="0" w:color="000000"/>
              <w:bottom w:val="single" w:sz="2" w:space="0" w:color="000000"/>
              <w:right w:val="nil"/>
            </w:tcBorders>
            <w:shd w:val="clear" w:color="auto" w:fill="auto"/>
          </w:tcPr>
          <w:p w14:paraId="6E835EAF" w14:textId="77777777" w:rsidR="00537A5F" w:rsidRPr="00537A5F" w:rsidRDefault="00537A5F" w:rsidP="00537A5F">
            <w:pPr>
              <w:ind w:firstLine="0"/>
              <w:jc w:val="center"/>
              <w:rPr>
                <w:szCs w:val="24"/>
              </w:rPr>
            </w:pPr>
          </w:p>
        </w:tc>
        <w:tc>
          <w:tcPr>
            <w:tcW w:w="1112" w:type="dxa"/>
            <w:tcBorders>
              <w:top w:val="single" w:sz="2" w:space="0" w:color="000000"/>
              <w:left w:val="nil"/>
              <w:bottom w:val="single" w:sz="2" w:space="0" w:color="000000"/>
              <w:right w:val="nil"/>
            </w:tcBorders>
            <w:shd w:val="clear" w:color="auto" w:fill="auto"/>
          </w:tcPr>
          <w:p w14:paraId="40D458BC" w14:textId="77777777" w:rsidR="00537A5F" w:rsidRPr="000071BD" w:rsidRDefault="00537A5F" w:rsidP="000071BD">
            <w:pPr>
              <w:ind w:firstLine="0"/>
              <w:rPr>
                <w:sz w:val="20"/>
              </w:rPr>
            </w:pPr>
          </w:p>
        </w:tc>
        <w:tc>
          <w:tcPr>
            <w:tcW w:w="4685" w:type="dxa"/>
            <w:gridSpan w:val="2"/>
            <w:tcBorders>
              <w:top w:val="single" w:sz="2" w:space="0" w:color="000000"/>
              <w:left w:val="nil"/>
              <w:bottom w:val="single" w:sz="2" w:space="0" w:color="000000"/>
              <w:right w:val="single" w:sz="2" w:space="0" w:color="000000"/>
            </w:tcBorders>
            <w:shd w:val="clear" w:color="auto" w:fill="auto"/>
          </w:tcPr>
          <w:p w14:paraId="2D5CF333" w14:textId="04E6F914" w:rsidR="00537A5F" w:rsidRPr="000071BD" w:rsidRDefault="00537A5F" w:rsidP="000071BD">
            <w:pPr>
              <w:ind w:firstLine="0"/>
              <w:rPr>
                <w:b/>
                <w:bCs/>
                <w:sz w:val="20"/>
              </w:rPr>
            </w:pPr>
            <w:proofErr w:type="spellStart"/>
            <w:r w:rsidRPr="000071BD">
              <w:rPr>
                <w:b/>
                <w:bCs/>
                <w:sz w:val="20"/>
              </w:rPr>
              <w:t>Decision</w:t>
            </w:r>
            <w:proofErr w:type="spellEnd"/>
            <w:r w:rsidRPr="000071BD">
              <w:rPr>
                <w:b/>
                <w:bCs/>
                <w:sz w:val="20"/>
              </w:rPr>
              <w:t xml:space="preserve"> </w:t>
            </w:r>
            <w:proofErr w:type="spellStart"/>
            <w:r w:rsidRPr="000071BD">
              <w:rPr>
                <w:b/>
                <w:bCs/>
                <w:sz w:val="20"/>
              </w:rPr>
              <w:t>date</w:t>
            </w:r>
            <w:proofErr w:type="spellEnd"/>
          </w:p>
        </w:tc>
        <w:tc>
          <w:tcPr>
            <w:tcW w:w="7611" w:type="dxa"/>
            <w:gridSpan w:val="3"/>
            <w:tcBorders>
              <w:top w:val="single" w:sz="2" w:space="0" w:color="000000"/>
              <w:left w:val="single" w:sz="2" w:space="0" w:color="000000"/>
              <w:bottom w:val="single" w:sz="2" w:space="0" w:color="000000"/>
              <w:right w:val="single" w:sz="2" w:space="0" w:color="000000"/>
            </w:tcBorders>
            <w:shd w:val="clear" w:color="auto" w:fill="auto"/>
          </w:tcPr>
          <w:p w14:paraId="61EAA944" w14:textId="62BEC583" w:rsidR="00537A5F" w:rsidRPr="000071BD" w:rsidRDefault="00537A5F" w:rsidP="000071BD">
            <w:pPr>
              <w:ind w:firstLine="0"/>
              <w:rPr>
                <w:b/>
                <w:bCs/>
                <w:sz w:val="20"/>
              </w:rPr>
            </w:pPr>
            <w:proofErr w:type="spellStart"/>
            <w:r w:rsidRPr="000071BD">
              <w:rPr>
                <w:b/>
                <w:bCs/>
                <w:sz w:val="20"/>
              </w:rPr>
              <w:t>June</w:t>
            </w:r>
            <w:proofErr w:type="spellEnd"/>
            <w:r w:rsidRPr="000071BD">
              <w:rPr>
                <w:b/>
                <w:bCs/>
                <w:sz w:val="20"/>
              </w:rPr>
              <w:t xml:space="preserve"> 25, 2019</w:t>
            </w:r>
          </w:p>
        </w:tc>
      </w:tr>
      <w:tr w:rsidR="00537A5F" w:rsidRPr="00537A5F" w14:paraId="60FE3116" w14:textId="77777777" w:rsidTr="00537A5F">
        <w:trPr>
          <w:trHeight w:val="374"/>
        </w:trPr>
        <w:tc>
          <w:tcPr>
            <w:tcW w:w="356" w:type="dxa"/>
            <w:tcBorders>
              <w:top w:val="single" w:sz="2" w:space="0" w:color="000000"/>
              <w:left w:val="single" w:sz="2" w:space="0" w:color="000000"/>
              <w:bottom w:val="single" w:sz="2" w:space="0" w:color="000000"/>
              <w:right w:val="nil"/>
            </w:tcBorders>
            <w:shd w:val="clear" w:color="auto" w:fill="auto"/>
          </w:tcPr>
          <w:p w14:paraId="18DCCCAF" w14:textId="77777777" w:rsidR="00537A5F" w:rsidRPr="00537A5F" w:rsidRDefault="00537A5F" w:rsidP="00537A5F">
            <w:pPr>
              <w:ind w:firstLine="0"/>
              <w:jc w:val="center"/>
              <w:rPr>
                <w:szCs w:val="24"/>
              </w:rPr>
            </w:pPr>
          </w:p>
        </w:tc>
        <w:tc>
          <w:tcPr>
            <w:tcW w:w="1112" w:type="dxa"/>
            <w:tcBorders>
              <w:top w:val="single" w:sz="2" w:space="0" w:color="000000"/>
              <w:left w:val="nil"/>
              <w:bottom w:val="single" w:sz="2" w:space="0" w:color="000000"/>
              <w:right w:val="nil"/>
            </w:tcBorders>
            <w:shd w:val="clear" w:color="auto" w:fill="auto"/>
          </w:tcPr>
          <w:p w14:paraId="69A50A66" w14:textId="77777777" w:rsidR="00537A5F" w:rsidRPr="000071BD" w:rsidRDefault="00537A5F" w:rsidP="000071BD">
            <w:pPr>
              <w:ind w:firstLine="0"/>
              <w:rPr>
                <w:sz w:val="20"/>
              </w:rPr>
            </w:pPr>
          </w:p>
        </w:tc>
        <w:tc>
          <w:tcPr>
            <w:tcW w:w="4685" w:type="dxa"/>
            <w:gridSpan w:val="2"/>
            <w:tcBorders>
              <w:top w:val="single" w:sz="2" w:space="0" w:color="000000"/>
              <w:left w:val="nil"/>
              <w:bottom w:val="single" w:sz="2" w:space="0" w:color="000000"/>
              <w:right w:val="single" w:sz="2" w:space="0" w:color="000000"/>
            </w:tcBorders>
            <w:shd w:val="clear" w:color="auto" w:fill="auto"/>
          </w:tcPr>
          <w:p w14:paraId="7B8CDE11" w14:textId="6C128333" w:rsidR="00537A5F" w:rsidRPr="000071BD" w:rsidRDefault="00537A5F" w:rsidP="000071BD">
            <w:pPr>
              <w:ind w:firstLine="0"/>
              <w:rPr>
                <w:b/>
                <w:bCs/>
                <w:sz w:val="20"/>
              </w:rPr>
            </w:pPr>
            <w:proofErr w:type="spellStart"/>
            <w:r w:rsidRPr="000071BD">
              <w:rPr>
                <w:b/>
                <w:bCs/>
                <w:sz w:val="20"/>
              </w:rPr>
              <w:t>Presided</w:t>
            </w:r>
            <w:proofErr w:type="spellEnd"/>
            <w:r w:rsidRPr="000071BD">
              <w:rPr>
                <w:b/>
                <w:bCs/>
                <w:sz w:val="20"/>
              </w:rPr>
              <w:t xml:space="preserve"> </w:t>
            </w:r>
            <w:proofErr w:type="spellStart"/>
            <w:r w:rsidRPr="000071BD">
              <w:rPr>
                <w:b/>
                <w:bCs/>
                <w:sz w:val="20"/>
              </w:rPr>
              <w:t>over</w:t>
            </w:r>
            <w:proofErr w:type="spellEnd"/>
          </w:p>
        </w:tc>
        <w:tc>
          <w:tcPr>
            <w:tcW w:w="7611" w:type="dxa"/>
            <w:gridSpan w:val="3"/>
            <w:tcBorders>
              <w:top w:val="single" w:sz="2" w:space="0" w:color="000000"/>
              <w:left w:val="single" w:sz="2" w:space="0" w:color="000000"/>
              <w:bottom w:val="single" w:sz="2" w:space="0" w:color="000000"/>
              <w:right w:val="single" w:sz="2" w:space="0" w:color="000000"/>
            </w:tcBorders>
            <w:shd w:val="clear" w:color="auto" w:fill="auto"/>
          </w:tcPr>
          <w:p w14:paraId="66302B68" w14:textId="22D2E4B8" w:rsidR="00537A5F" w:rsidRPr="000071BD" w:rsidRDefault="00537A5F" w:rsidP="000071BD">
            <w:pPr>
              <w:ind w:firstLine="0"/>
              <w:rPr>
                <w:b/>
                <w:bCs/>
                <w:sz w:val="20"/>
              </w:rPr>
            </w:pPr>
            <w:proofErr w:type="spellStart"/>
            <w:r w:rsidRPr="000071BD">
              <w:rPr>
                <w:b/>
                <w:bCs/>
                <w:sz w:val="20"/>
              </w:rPr>
              <w:t>Kalimoldaev</w:t>
            </w:r>
            <w:proofErr w:type="spellEnd"/>
            <w:r w:rsidRPr="000071BD">
              <w:rPr>
                <w:b/>
                <w:bCs/>
                <w:sz w:val="20"/>
              </w:rPr>
              <w:t xml:space="preserve"> </w:t>
            </w:r>
            <w:proofErr w:type="spellStart"/>
            <w:r w:rsidRPr="000071BD">
              <w:rPr>
                <w:b/>
                <w:bCs/>
                <w:sz w:val="20"/>
              </w:rPr>
              <w:t>Maksat</w:t>
            </w:r>
            <w:proofErr w:type="spellEnd"/>
            <w:r w:rsidRPr="000071BD">
              <w:rPr>
                <w:b/>
                <w:bCs/>
                <w:sz w:val="20"/>
              </w:rPr>
              <w:t xml:space="preserve"> </w:t>
            </w:r>
            <w:proofErr w:type="spellStart"/>
            <w:r w:rsidRPr="000071BD">
              <w:rPr>
                <w:b/>
                <w:bCs/>
                <w:sz w:val="20"/>
              </w:rPr>
              <w:t>Nuradilovich</w:t>
            </w:r>
            <w:proofErr w:type="spellEnd"/>
          </w:p>
        </w:tc>
      </w:tr>
      <w:tr w:rsidR="00537A5F" w:rsidRPr="009F346F" w14:paraId="221E7B2B" w14:textId="77777777" w:rsidTr="00537A5F">
        <w:trPr>
          <w:trHeight w:val="857"/>
        </w:trPr>
        <w:tc>
          <w:tcPr>
            <w:tcW w:w="356" w:type="dxa"/>
            <w:tcBorders>
              <w:top w:val="single" w:sz="2" w:space="0" w:color="000000"/>
              <w:left w:val="single" w:sz="2" w:space="0" w:color="000000"/>
              <w:bottom w:val="single" w:sz="2" w:space="0" w:color="000000"/>
              <w:right w:val="nil"/>
            </w:tcBorders>
            <w:shd w:val="clear" w:color="auto" w:fill="auto"/>
          </w:tcPr>
          <w:p w14:paraId="12ADFFF2" w14:textId="77777777" w:rsidR="00537A5F" w:rsidRPr="00537A5F" w:rsidRDefault="00537A5F" w:rsidP="00537A5F">
            <w:pPr>
              <w:ind w:firstLine="0"/>
              <w:jc w:val="center"/>
              <w:rPr>
                <w:szCs w:val="24"/>
              </w:rPr>
            </w:pPr>
          </w:p>
        </w:tc>
        <w:tc>
          <w:tcPr>
            <w:tcW w:w="1112" w:type="dxa"/>
            <w:tcBorders>
              <w:top w:val="single" w:sz="2" w:space="0" w:color="000000"/>
              <w:left w:val="nil"/>
              <w:bottom w:val="single" w:sz="2" w:space="0" w:color="000000"/>
              <w:right w:val="nil"/>
            </w:tcBorders>
            <w:shd w:val="clear" w:color="auto" w:fill="auto"/>
          </w:tcPr>
          <w:p w14:paraId="3840B06B" w14:textId="77777777" w:rsidR="00537A5F" w:rsidRPr="000071BD" w:rsidRDefault="00537A5F" w:rsidP="000071BD">
            <w:pPr>
              <w:ind w:firstLine="0"/>
              <w:rPr>
                <w:sz w:val="20"/>
              </w:rPr>
            </w:pPr>
          </w:p>
        </w:tc>
        <w:tc>
          <w:tcPr>
            <w:tcW w:w="4685" w:type="dxa"/>
            <w:gridSpan w:val="2"/>
            <w:tcBorders>
              <w:top w:val="single" w:sz="2" w:space="0" w:color="000000"/>
              <w:left w:val="nil"/>
              <w:bottom w:val="single" w:sz="2" w:space="0" w:color="000000"/>
              <w:right w:val="single" w:sz="2" w:space="0" w:color="000000"/>
            </w:tcBorders>
            <w:shd w:val="clear" w:color="auto" w:fill="auto"/>
          </w:tcPr>
          <w:p w14:paraId="24BCD9FB" w14:textId="4DA77F2B" w:rsidR="00537A5F" w:rsidRPr="000071BD" w:rsidRDefault="00537A5F" w:rsidP="000071BD">
            <w:pPr>
              <w:ind w:firstLine="0"/>
              <w:rPr>
                <w:sz w:val="20"/>
                <w:lang w:val="en-US"/>
              </w:rPr>
            </w:pPr>
            <w:r w:rsidRPr="000071BD">
              <w:rPr>
                <w:sz w:val="20"/>
                <w:lang w:val="en-US"/>
              </w:rPr>
              <w:t>Nature of the issue s</w:t>
            </w:r>
          </w:p>
        </w:tc>
        <w:tc>
          <w:tcPr>
            <w:tcW w:w="7611" w:type="dxa"/>
            <w:gridSpan w:val="3"/>
            <w:tcBorders>
              <w:top w:val="single" w:sz="2" w:space="0" w:color="000000"/>
              <w:left w:val="single" w:sz="2" w:space="0" w:color="000000"/>
              <w:bottom w:val="single" w:sz="2" w:space="0" w:color="000000"/>
              <w:right w:val="single" w:sz="2" w:space="0" w:color="000000"/>
            </w:tcBorders>
            <w:shd w:val="clear" w:color="auto" w:fill="auto"/>
          </w:tcPr>
          <w:p w14:paraId="7C03353E" w14:textId="2DC67FFF" w:rsidR="00537A5F" w:rsidRPr="000071BD" w:rsidRDefault="00537A5F" w:rsidP="000071BD">
            <w:pPr>
              <w:ind w:firstLine="0"/>
              <w:rPr>
                <w:sz w:val="20"/>
                <w:lang w:val="en-US"/>
              </w:rPr>
            </w:pPr>
            <w:r w:rsidRPr="000071BD">
              <w:rPr>
                <w:sz w:val="20"/>
                <w:lang w:val="en-US"/>
              </w:rPr>
              <w:t>Consideration of applications from individuals and legal entities within the framework of a competition for grant funding of scientific, scientific and technical projects</w:t>
            </w:r>
          </w:p>
        </w:tc>
      </w:tr>
      <w:tr w:rsidR="00537A5F" w:rsidRPr="00537A5F" w14:paraId="50BC8D00" w14:textId="77777777" w:rsidTr="00992BED">
        <w:trPr>
          <w:trHeight w:val="501"/>
        </w:trPr>
        <w:tc>
          <w:tcPr>
            <w:tcW w:w="356" w:type="dxa"/>
            <w:tcBorders>
              <w:top w:val="single" w:sz="2" w:space="0" w:color="000000"/>
              <w:left w:val="single" w:sz="2" w:space="0" w:color="000000"/>
              <w:bottom w:val="single" w:sz="2" w:space="0" w:color="000000"/>
              <w:right w:val="single" w:sz="2" w:space="0" w:color="000000"/>
            </w:tcBorders>
            <w:shd w:val="clear" w:color="auto" w:fill="auto"/>
            <w:vAlign w:val="bottom"/>
          </w:tcPr>
          <w:p w14:paraId="0667ECFA" w14:textId="4A3955E9" w:rsidR="00537A5F" w:rsidRPr="00537A5F" w:rsidRDefault="00537A5F" w:rsidP="00537A5F">
            <w:pPr>
              <w:ind w:firstLine="0"/>
              <w:jc w:val="center"/>
              <w:rPr>
                <w:szCs w:val="24"/>
              </w:rPr>
            </w:pPr>
            <w:r w:rsidRPr="00537A5F">
              <w:rPr>
                <w:szCs w:val="24"/>
              </w:rPr>
              <w:t>p / p</w:t>
            </w:r>
          </w:p>
        </w:tc>
        <w:tc>
          <w:tcPr>
            <w:tcW w:w="1112" w:type="dxa"/>
            <w:tcBorders>
              <w:top w:val="single" w:sz="2" w:space="0" w:color="000000"/>
              <w:left w:val="single" w:sz="2" w:space="0" w:color="000000"/>
              <w:bottom w:val="single" w:sz="2" w:space="0" w:color="000000"/>
              <w:right w:val="single" w:sz="2" w:space="0" w:color="000000"/>
            </w:tcBorders>
            <w:shd w:val="clear" w:color="auto" w:fill="auto"/>
          </w:tcPr>
          <w:p w14:paraId="5BFAE9D1" w14:textId="1D2A4EFF" w:rsidR="00537A5F" w:rsidRPr="000071BD" w:rsidRDefault="00992BED" w:rsidP="000071BD">
            <w:pPr>
              <w:ind w:firstLine="0"/>
              <w:rPr>
                <w:sz w:val="20"/>
                <w:lang w:val="en-US"/>
              </w:rPr>
            </w:pPr>
            <w:r w:rsidRPr="000071BD">
              <w:rPr>
                <w:sz w:val="20"/>
                <w:lang w:val="en-US"/>
              </w:rPr>
              <w:t>letter to</w:t>
            </w:r>
            <w:r w:rsidR="00537A5F" w:rsidRPr="000071BD">
              <w:rPr>
                <w:sz w:val="20"/>
                <w:lang w:val="en-US"/>
              </w:rPr>
              <w:t xml:space="preserve"> SK MOS RK</w:t>
            </w:r>
          </w:p>
        </w:tc>
        <w:tc>
          <w:tcPr>
            <w:tcW w:w="2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E8DD34" w14:textId="3C86763C" w:rsidR="00537A5F" w:rsidRPr="000071BD" w:rsidRDefault="00537A5F" w:rsidP="000071BD">
            <w:pPr>
              <w:ind w:firstLine="0"/>
              <w:rPr>
                <w:sz w:val="20"/>
              </w:rPr>
            </w:pPr>
            <w:proofErr w:type="spellStart"/>
            <w:r w:rsidRPr="000071BD">
              <w:rPr>
                <w:sz w:val="20"/>
              </w:rPr>
              <w:t>Object</w:t>
            </w:r>
            <w:proofErr w:type="spellEnd"/>
            <w:r w:rsidRPr="000071BD">
              <w:rPr>
                <w:sz w:val="20"/>
              </w:rPr>
              <w:t xml:space="preserve"> </w:t>
            </w:r>
            <w:proofErr w:type="spellStart"/>
            <w:r w:rsidRPr="000071BD">
              <w:rPr>
                <w:sz w:val="20"/>
              </w:rPr>
              <w:t>name</w:t>
            </w:r>
            <w:proofErr w:type="spellEnd"/>
          </w:p>
        </w:tc>
        <w:tc>
          <w:tcPr>
            <w:tcW w:w="2206" w:type="dxa"/>
            <w:tcBorders>
              <w:top w:val="single" w:sz="2" w:space="0" w:color="000000"/>
              <w:left w:val="single" w:sz="2" w:space="0" w:color="000000"/>
              <w:bottom w:val="single" w:sz="2" w:space="0" w:color="000000"/>
              <w:right w:val="single" w:sz="2" w:space="0" w:color="000000"/>
            </w:tcBorders>
            <w:shd w:val="clear" w:color="auto" w:fill="auto"/>
          </w:tcPr>
          <w:p w14:paraId="577AEB68" w14:textId="6EEC0147" w:rsidR="00537A5F" w:rsidRPr="000071BD" w:rsidRDefault="00537A5F" w:rsidP="000071BD">
            <w:pPr>
              <w:ind w:firstLine="0"/>
              <w:rPr>
                <w:sz w:val="20"/>
                <w:lang w:val="en-US"/>
              </w:rPr>
            </w:pPr>
            <w:r w:rsidRPr="000071BD">
              <w:rPr>
                <w:sz w:val="20"/>
                <w:lang w:val="en-US"/>
              </w:rPr>
              <w:t xml:space="preserve">Applicant </w:t>
            </w:r>
          </w:p>
        </w:tc>
        <w:tc>
          <w:tcPr>
            <w:tcW w:w="1643" w:type="dxa"/>
            <w:tcBorders>
              <w:top w:val="single" w:sz="2" w:space="0" w:color="000000"/>
              <w:left w:val="single" w:sz="2" w:space="0" w:color="000000"/>
              <w:bottom w:val="single" w:sz="2" w:space="0" w:color="000000"/>
              <w:right w:val="single" w:sz="2" w:space="0" w:color="000000"/>
            </w:tcBorders>
            <w:shd w:val="clear" w:color="auto" w:fill="auto"/>
          </w:tcPr>
          <w:p w14:paraId="21A5D49E" w14:textId="77B9109D" w:rsidR="00537A5F" w:rsidRPr="000071BD" w:rsidRDefault="00537A5F" w:rsidP="000071BD">
            <w:pPr>
              <w:ind w:firstLine="0"/>
              <w:rPr>
                <w:sz w:val="20"/>
                <w:lang w:val="en-US"/>
              </w:rPr>
            </w:pPr>
            <w:r w:rsidRPr="000071BD">
              <w:rPr>
                <w:sz w:val="20"/>
                <w:lang w:val="en-US"/>
              </w:rPr>
              <w:t xml:space="preserve">Nature of the issue </w:t>
            </w:r>
          </w:p>
        </w:tc>
        <w:tc>
          <w:tcPr>
            <w:tcW w:w="1287" w:type="dxa"/>
            <w:tcBorders>
              <w:top w:val="single" w:sz="2" w:space="0" w:color="000000"/>
              <w:left w:val="single" w:sz="2" w:space="0" w:color="000000"/>
              <w:bottom w:val="single" w:sz="2" w:space="0" w:color="000000"/>
              <w:right w:val="single" w:sz="2" w:space="0" w:color="000000"/>
            </w:tcBorders>
            <w:shd w:val="clear" w:color="auto" w:fill="auto"/>
          </w:tcPr>
          <w:p w14:paraId="71DA7116" w14:textId="7576E5D6" w:rsidR="00537A5F" w:rsidRPr="000071BD" w:rsidRDefault="00537A5F" w:rsidP="000071BD">
            <w:pPr>
              <w:ind w:firstLine="0"/>
              <w:rPr>
                <w:sz w:val="20"/>
                <w:lang w:val="en-US"/>
              </w:rPr>
            </w:pPr>
            <w:r w:rsidRPr="000071BD">
              <w:rPr>
                <w:sz w:val="20"/>
                <w:lang w:val="en-US"/>
              </w:rPr>
              <w:t xml:space="preserve">Board decision </w:t>
            </w:r>
          </w:p>
        </w:tc>
        <w:tc>
          <w:tcPr>
            <w:tcW w:w="4681" w:type="dxa"/>
            <w:tcBorders>
              <w:top w:val="single" w:sz="2" w:space="0" w:color="000000"/>
              <w:left w:val="single" w:sz="2" w:space="0" w:color="000000"/>
              <w:bottom w:val="single" w:sz="2" w:space="0" w:color="000000"/>
              <w:right w:val="single" w:sz="2" w:space="0" w:color="000000"/>
            </w:tcBorders>
            <w:shd w:val="clear" w:color="auto" w:fill="auto"/>
          </w:tcPr>
          <w:p w14:paraId="643141F7" w14:textId="1FD7F4A1" w:rsidR="00537A5F" w:rsidRPr="000071BD" w:rsidRDefault="00537A5F" w:rsidP="000071BD">
            <w:pPr>
              <w:ind w:firstLine="0"/>
              <w:rPr>
                <w:sz w:val="20"/>
                <w:lang w:val="en-US"/>
              </w:rPr>
            </w:pPr>
            <w:r w:rsidRPr="000071BD">
              <w:rPr>
                <w:sz w:val="20"/>
                <w:lang w:val="en-US"/>
              </w:rPr>
              <w:t>Justification</w:t>
            </w:r>
          </w:p>
        </w:tc>
      </w:tr>
      <w:tr w:rsidR="00537A5F" w:rsidRPr="009F346F" w14:paraId="714E7D75" w14:textId="77777777" w:rsidTr="00537A5F">
        <w:trPr>
          <w:trHeight w:val="2002"/>
        </w:trPr>
        <w:tc>
          <w:tcPr>
            <w:tcW w:w="356" w:type="dxa"/>
            <w:tcBorders>
              <w:top w:val="single" w:sz="2" w:space="0" w:color="000000"/>
              <w:left w:val="single" w:sz="2" w:space="0" w:color="000000"/>
              <w:bottom w:val="single" w:sz="2" w:space="0" w:color="000000"/>
              <w:right w:val="single" w:sz="2" w:space="0" w:color="000000"/>
            </w:tcBorders>
            <w:shd w:val="clear" w:color="auto" w:fill="auto"/>
          </w:tcPr>
          <w:p w14:paraId="6C7A24E5" w14:textId="4BD4735A" w:rsidR="00537A5F" w:rsidRPr="00537A5F" w:rsidRDefault="00537A5F" w:rsidP="00537A5F">
            <w:pPr>
              <w:ind w:firstLine="0"/>
              <w:jc w:val="center"/>
              <w:rPr>
                <w:szCs w:val="24"/>
                <w:lang w:val="en-US"/>
              </w:rPr>
            </w:pPr>
            <w:r>
              <w:rPr>
                <w:szCs w:val="24"/>
                <w:lang w:val="en-US"/>
              </w:rPr>
              <w:t>1</w:t>
            </w:r>
          </w:p>
        </w:tc>
        <w:tc>
          <w:tcPr>
            <w:tcW w:w="1112" w:type="dxa"/>
            <w:tcBorders>
              <w:top w:val="single" w:sz="2" w:space="0" w:color="000000"/>
              <w:left w:val="single" w:sz="2" w:space="0" w:color="000000"/>
              <w:bottom w:val="single" w:sz="2" w:space="0" w:color="000000"/>
              <w:right w:val="single" w:sz="2" w:space="0" w:color="000000"/>
            </w:tcBorders>
            <w:shd w:val="clear" w:color="auto" w:fill="auto"/>
          </w:tcPr>
          <w:p w14:paraId="24E6549D" w14:textId="1C9095E5" w:rsidR="00537A5F" w:rsidRPr="000071BD" w:rsidRDefault="00537A5F" w:rsidP="000071BD">
            <w:pPr>
              <w:ind w:firstLine="0"/>
              <w:rPr>
                <w:sz w:val="20"/>
                <w:lang w:val="en-GB"/>
              </w:rPr>
            </w:pPr>
            <w:r w:rsidRPr="000071BD">
              <w:rPr>
                <w:sz w:val="20"/>
              </w:rPr>
              <w:t xml:space="preserve">№585 16-5 </w:t>
            </w:r>
            <w:r w:rsidRPr="000071BD">
              <w:rPr>
                <w:sz w:val="20"/>
                <w:lang w:val="en-GB"/>
              </w:rPr>
              <w:t>from</w:t>
            </w:r>
          </w:p>
          <w:p w14:paraId="3348C269" w14:textId="77777777" w:rsidR="00537A5F" w:rsidRPr="000071BD" w:rsidRDefault="00537A5F" w:rsidP="000071BD">
            <w:pPr>
              <w:ind w:firstLine="0"/>
              <w:rPr>
                <w:sz w:val="20"/>
              </w:rPr>
            </w:pPr>
            <w:r w:rsidRPr="000071BD">
              <w:rPr>
                <w:sz w:val="20"/>
              </w:rPr>
              <w:t>09.04.2019</w:t>
            </w:r>
          </w:p>
        </w:tc>
        <w:tc>
          <w:tcPr>
            <w:tcW w:w="2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56F28A" w14:textId="77777777" w:rsidR="00537A5F" w:rsidRPr="000071BD" w:rsidRDefault="00537A5F" w:rsidP="000071BD">
            <w:pPr>
              <w:ind w:firstLine="0"/>
              <w:rPr>
                <w:sz w:val="20"/>
                <w:lang w:val="en-US"/>
              </w:rPr>
            </w:pPr>
            <w:r w:rsidRPr="000071BD">
              <w:rPr>
                <w:sz w:val="20"/>
              </w:rPr>
              <w:t>АРО</w:t>
            </w:r>
            <w:r w:rsidRPr="000071BD">
              <w:rPr>
                <w:sz w:val="20"/>
                <w:lang w:val="en-US"/>
              </w:rPr>
              <w:t>51</w:t>
            </w:r>
            <w:r w:rsidRPr="000071BD">
              <w:rPr>
                <w:sz w:val="20"/>
              </w:rPr>
              <w:t>ЗО</w:t>
            </w:r>
            <w:r w:rsidRPr="000071BD">
              <w:rPr>
                <w:sz w:val="20"/>
                <w:lang w:val="en-US"/>
              </w:rPr>
              <w:t>12</w:t>
            </w:r>
            <w:r w:rsidRPr="000071BD">
              <w:rPr>
                <w:sz w:val="20"/>
              </w:rPr>
              <w:t>З</w:t>
            </w:r>
          </w:p>
          <w:p w14:paraId="72502118" w14:textId="7853ABEE" w:rsidR="00537A5F" w:rsidRPr="000071BD" w:rsidRDefault="00537A5F" w:rsidP="000071BD">
            <w:pPr>
              <w:ind w:firstLine="0"/>
              <w:rPr>
                <w:sz w:val="20"/>
                <w:lang w:val="en-US"/>
              </w:rPr>
            </w:pPr>
            <w:r w:rsidRPr="000071BD">
              <w:rPr>
                <w:sz w:val="20"/>
                <w:lang w:val="en-US"/>
              </w:rPr>
              <w:t>« Experimental studies of recondensed states of matter at</w:t>
            </w:r>
          </w:p>
          <w:p w14:paraId="00E896B5" w14:textId="6ADB40D9" w:rsidR="00537A5F" w:rsidRPr="000071BD" w:rsidRDefault="00537A5F" w:rsidP="000071BD">
            <w:pPr>
              <w:ind w:firstLine="0"/>
              <w:rPr>
                <w:sz w:val="20"/>
                <w:lang w:val="en-US"/>
              </w:rPr>
            </w:pPr>
            <w:r w:rsidRPr="000071BD">
              <w:rPr>
                <w:sz w:val="20"/>
                <w:lang w:val="en-US"/>
              </w:rPr>
              <w:t>low and ultra-low temperatures in order to create a verification base for IR spectrometric observations of the Universe »</w:t>
            </w:r>
          </w:p>
        </w:tc>
        <w:tc>
          <w:tcPr>
            <w:tcW w:w="22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EA4BD5" w14:textId="30A77A27" w:rsidR="00537A5F" w:rsidRPr="000071BD" w:rsidRDefault="00537A5F" w:rsidP="000071BD">
            <w:pPr>
              <w:ind w:firstLine="0"/>
              <w:rPr>
                <w:sz w:val="20"/>
                <w:lang w:val="en-US"/>
              </w:rPr>
            </w:pPr>
            <w:r w:rsidRPr="000071BD">
              <w:rPr>
                <w:sz w:val="20"/>
                <w:lang w:val="en-US"/>
              </w:rPr>
              <w:t>Scientific Research Institute for Experimental and Theoretical Physics</w:t>
            </w:r>
          </w:p>
        </w:tc>
        <w:tc>
          <w:tcPr>
            <w:tcW w:w="1643" w:type="dxa"/>
            <w:tcBorders>
              <w:top w:val="single" w:sz="2" w:space="0" w:color="000000"/>
              <w:left w:val="single" w:sz="2" w:space="0" w:color="000000"/>
              <w:bottom w:val="single" w:sz="2" w:space="0" w:color="000000"/>
              <w:right w:val="single" w:sz="2" w:space="0" w:color="000000"/>
            </w:tcBorders>
            <w:shd w:val="clear" w:color="auto" w:fill="auto"/>
          </w:tcPr>
          <w:p w14:paraId="386C1F6B" w14:textId="7571A270" w:rsidR="00537A5F" w:rsidRPr="000071BD" w:rsidRDefault="00537A5F" w:rsidP="000071BD">
            <w:pPr>
              <w:ind w:firstLine="0"/>
              <w:rPr>
                <w:sz w:val="20"/>
                <w:lang w:val="en-US"/>
              </w:rPr>
            </w:pPr>
            <w:r w:rsidRPr="000071BD">
              <w:rPr>
                <w:sz w:val="20"/>
                <w:lang w:val="en-US"/>
              </w:rPr>
              <w:t>Making changes to the schedule</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FE269C" w14:textId="487CD6D8" w:rsidR="00537A5F" w:rsidRPr="000071BD" w:rsidRDefault="00537A5F" w:rsidP="000071BD">
            <w:pPr>
              <w:ind w:firstLine="0"/>
              <w:rPr>
                <w:sz w:val="20"/>
              </w:rPr>
            </w:pPr>
            <w:proofErr w:type="spellStart"/>
            <w:r w:rsidRPr="000071BD">
              <w:rPr>
                <w:sz w:val="20"/>
              </w:rPr>
              <w:t>Approved</w:t>
            </w:r>
            <w:proofErr w:type="spellEnd"/>
          </w:p>
        </w:tc>
        <w:tc>
          <w:tcPr>
            <w:tcW w:w="468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1C073C" w14:textId="63D393C2" w:rsidR="00537A5F" w:rsidRPr="000071BD" w:rsidRDefault="00537A5F" w:rsidP="000071BD">
            <w:pPr>
              <w:ind w:firstLine="0"/>
              <w:rPr>
                <w:sz w:val="20"/>
                <w:lang w:val="en-US"/>
              </w:rPr>
            </w:pPr>
            <w:r w:rsidRPr="000071BD">
              <w:rPr>
                <w:sz w:val="20"/>
                <w:lang w:val="en-US"/>
              </w:rPr>
              <w:t xml:space="preserve">According to Act No. 7 of 06.25, drawn up based on the results of electronic secret ballot, the draft is recommended by a majority of votes for </w:t>
            </w:r>
            <w:r w:rsidR="00992BED" w:rsidRPr="000071BD">
              <w:rPr>
                <w:sz w:val="20"/>
                <w:lang w:val="en-US"/>
              </w:rPr>
              <w:t>correction.</w:t>
            </w:r>
          </w:p>
        </w:tc>
      </w:tr>
      <w:tr w:rsidR="00537A5F" w:rsidRPr="009F346F" w14:paraId="392BCD03" w14:textId="77777777" w:rsidTr="00537A5F">
        <w:trPr>
          <w:trHeight w:val="1392"/>
        </w:trPr>
        <w:tc>
          <w:tcPr>
            <w:tcW w:w="35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2FEAA9" w14:textId="77777777" w:rsidR="00537A5F" w:rsidRPr="00537A5F" w:rsidRDefault="00537A5F" w:rsidP="00537A5F">
            <w:pPr>
              <w:ind w:firstLine="0"/>
              <w:jc w:val="center"/>
              <w:rPr>
                <w:szCs w:val="24"/>
              </w:rPr>
            </w:pPr>
            <w:r w:rsidRPr="00537A5F">
              <w:rPr>
                <w:szCs w:val="24"/>
              </w:rPr>
              <w:t>2</w:t>
            </w:r>
          </w:p>
        </w:tc>
        <w:tc>
          <w:tcPr>
            <w:tcW w:w="1112" w:type="dxa"/>
            <w:tcBorders>
              <w:top w:val="single" w:sz="2" w:space="0" w:color="000000"/>
              <w:left w:val="single" w:sz="2" w:space="0" w:color="000000"/>
              <w:bottom w:val="single" w:sz="2" w:space="0" w:color="000000"/>
              <w:right w:val="single" w:sz="2" w:space="0" w:color="000000"/>
            </w:tcBorders>
            <w:shd w:val="clear" w:color="auto" w:fill="auto"/>
            <w:vAlign w:val="bottom"/>
          </w:tcPr>
          <w:p w14:paraId="284A4AA9" w14:textId="3F27ACEE" w:rsidR="00537A5F" w:rsidRPr="000071BD" w:rsidRDefault="00537A5F" w:rsidP="000071BD">
            <w:pPr>
              <w:ind w:firstLine="0"/>
              <w:rPr>
                <w:sz w:val="20"/>
                <w:lang w:val="en-GB"/>
              </w:rPr>
            </w:pPr>
            <w:r w:rsidRPr="000071BD">
              <w:rPr>
                <w:sz w:val="20"/>
              </w:rPr>
              <w:t xml:space="preserve">№966/16-5 </w:t>
            </w:r>
            <w:r w:rsidRPr="000071BD">
              <w:rPr>
                <w:sz w:val="20"/>
                <w:lang w:val="en-GB"/>
              </w:rPr>
              <w:t>from</w:t>
            </w:r>
          </w:p>
          <w:p w14:paraId="451EF336" w14:textId="77777777" w:rsidR="00537A5F" w:rsidRPr="000071BD" w:rsidRDefault="00537A5F" w:rsidP="000071BD">
            <w:pPr>
              <w:ind w:firstLine="0"/>
              <w:rPr>
                <w:sz w:val="20"/>
              </w:rPr>
            </w:pPr>
            <w:r w:rsidRPr="000071BD">
              <w:rPr>
                <w:sz w:val="20"/>
              </w:rPr>
              <w:t>10.06.2019</w:t>
            </w:r>
          </w:p>
        </w:tc>
        <w:tc>
          <w:tcPr>
            <w:tcW w:w="2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6532D6" w14:textId="77777777" w:rsidR="00537A5F" w:rsidRPr="000071BD" w:rsidRDefault="00537A5F" w:rsidP="000071BD">
            <w:pPr>
              <w:ind w:firstLine="0"/>
              <w:rPr>
                <w:sz w:val="20"/>
                <w:lang w:val="en-US"/>
              </w:rPr>
            </w:pPr>
            <w:r w:rsidRPr="000071BD">
              <w:rPr>
                <w:sz w:val="20"/>
              </w:rPr>
              <w:t>АРО</w:t>
            </w:r>
            <w:r w:rsidRPr="000071BD">
              <w:rPr>
                <w:sz w:val="20"/>
                <w:lang w:val="en-US"/>
              </w:rPr>
              <w:t>51</w:t>
            </w:r>
            <w:r w:rsidRPr="000071BD">
              <w:rPr>
                <w:sz w:val="20"/>
              </w:rPr>
              <w:t>З</w:t>
            </w:r>
            <w:r w:rsidRPr="000071BD">
              <w:rPr>
                <w:sz w:val="20"/>
                <w:lang w:val="en-US"/>
              </w:rPr>
              <w:t>1784</w:t>
            </w:r>
          </w:p>
          <w:p w14:paraId="799E511D" w14:textId="19B06BFE" w:rsidR="00537A5F" w:rsidRPr="000071BD" w:rsidRDefault="00537A5F" w:rsidP="000071BD">
            <w:pPr>
              <w:ind w:firstLine="0"/>
              <w:rPr>
                <w:sz w:val="20"/>
                <w:lang w:val="en-US"/>
              </w:rPr>
            </w:pPr>
            <w:r w:rsidRPr="000071BD">
              <w:rPr>
                <w:sz w:val="20"/>
                <w:lang w:val="en-US"/>
              </w:rPr>
              <w:t>« Development of an information system for</w:t>
            </w:r>
          </w:p>
          <w:p w14:paraId="00A63BF1" w14:textId="5016E733" w:rsidR="00537A5F" w:rsidRPr="000071BD" w:rsidRDefault="00537A5F" w:rsidP="000071BD">
            <w:pPr>
              <w:ind w:firstLine="0"/>
              <w:rPr>
                <w:sz w:val="20"/>
                <w:lang w:val="en-US"/>
              </w:rPr>
            </w:pPr>
            <w:r w:rsidRPr="000071BD">
              <w:rPr>
                <w:sz w:val="20"/>
                <w:lang w:val="en-US"/>
              </w:rPr>
              <w:t>modeling economic and technological renewal in various industries and enterprises of Kazakhstan »</w:t>
            </w:r>
          </w:p>
        </w:tc>
        <w:tc>
          <w:tcPr>
            <w:tcW w:w="22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4563ED5" w14:textId="0DB4CEDD" w:rsidR="00537A5F" w:rsidRPr="000071BD" w:rsidRDefault="00537A5F" w:rsidP="000071BD">
            <w:pPr>
              <w:ind w:firstLine="0"/>
              <w:rPr>
                <w:sz w:val="20"/>
                <w:lang w:val="en-US"/>
              </w:rPr>
            </w:pPr>
            <w:r w:rsidRPr="000071BD">
              <w:rPr>
                <w:sz w:val="20"/>
                <w:lang w:val="en-US"/>
              </w:rPr>
              <w:t xml:space="preserve">Eurasian National University tag named after L.N. </w:t>
            </w:r>
            <w:proofErr w:type="spellStart"/>
            <w:r w:rsidRPr="000071BD">
              <w:rPr>
                <w:sz w:val="20"/>
                <w:lang w:val="en-US"/>
              </w:rPr>
              <w:t>Gumilyov</w:t>
            </w:r>
            <w:proofErr w:type="spellEnd"/>
          </w:p>
        </w:tc>
        <w:tc>
          <w:tcPr>
            <w:tcW w:w="1643" w:type="dxa"/>
            <w:tcBorders>
              <w:top w:val="single" w:sz="2" w:space="0" w:color="000000"/>
              <w:left w:val="single" w:sz="2" w:space="0" w:color="000000"/>
              <w:bottom w:val="single" w:sz="2" w:space="0" w:color="000000"/>
              <w:right w:val="single" w:sz="2" w:space="0" w:color="000000"/>
            </w:tcBorders>
            <w:shd w:val="clear" w:color="auto" w:fill="auto"/>
          </w:tcPr>
          <w:p w14:paraId="7BB52048" w14:textId="46C000A8" w:rsidR="00537A5F" w:rsidRPr="000071BD" w:rsidRDefault="00537A5F" w:rsidP="000071BD">
            <w:pPr>
              <w:ind w:firstLine="0"/>
              <w:rPr>
                <w:sz w:val="20"/>
                <w:lang w:val="en-US"/>
              </w:rPr>
            </w:pPr>
            <w:r w:rsidRPr="000071BD">
              <w:rPr>
                <w:sz w:val="20"/>
                <w:lang w:val="en-US"/>
              </w:rPr>
              <w:t>Making changes to the schedule</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EA46A9D" w14:textId="0A5B4C67" w:rsidR="00537A5F" w:rsidRPr="000071BD" w:rsidRDefault="00537A5F" w:rsidP="000071BD">
            <w:pPr>
              <w:ind w:firstLine="0"/>
              <w:rPr>
                <w:sz w:val="20"/>
              </w:rPr>
            </w:pPr>
            <w:proofErr w:type="spellStart"/>
            <w:r w:rsidRPr="000071BD">
              <w:rPr>
                <w:sz w:val="20"/>
              </w:rPr>
              <w:t>Approved</w:t>
            </w:r>
            <w:proofErr w:type="spellEnd"/>
          </w:p>
        </w:tc>
        <w:tc>
          <w:tcPr>
            <w:tcW w:w="468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9AFEC0" w14:textId="7867E966" w:rsidR="00537A5F" w:rsidRPr="000071BD" w:rsidRDefault="00537A5F" w:rsidP="000071BD">
            <w:pPr>
              <w:ind w:firstLine="0"/>
              <w:rPr>
                <w:sz w:val="20"/>
                <w:lang w:val="en-US"/>
              </w:rPr>
            </w:pPr>
            <w:r w:rsidRPr="000071BD">
              <w:rPr>
                <w:sz w:val="20"/>
                <w:lang w:val="en-US"/>
              </w:rPr>
              <w:t xml:space="preserve">According to Act N27 of June 25, 2018, drawn up on the basis of the results of electronic secret ballot, the draft is recommended by a majority of votes for </w:t>
            </w:r>
            <w:r w:rsidR="00992BED" w:rsidRPr="000071BD">
              <w:rPr>
                <w:sz w:val="20"/>
                <w:lang w:val="en-US"/>
              </w:rPr>
              <w:t>correction.</w:t>
            </w:r>
          </w:p>
        </w:tc>
      </w:tr>
      <w:tr w:rsidR="00537A5F" w:rsidRPr="009F346F" w14:paraId="0370C0C2" w14:textId="77777777" w:rsidTr="00537A5F">
        <w:trPr>
          <w:trHeight w:val="2487"/>
        </w:trPr>
        <w:tc>
          <w:tcPr>
            <w:tcW w:w="35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64CDF2" w14:textId="0A1AFA3E" w:rsidR="00537A5F" w:rsidRPr="00537A5F" w:rsidRDefault="00537A5F" w:rsidP="00537A5F">
            <w:pPr>
              <w:ind w:firstLine="0"/>
              <w:jc w:val="center"/>
              <w:rPr>
                <w:szCs w:val="24"/>
                <w:lang w:val="en-GB"/>
              </w:rPr>
            </w:pPr>
            <w:r>
              <w:rPr>
                <w:szCs w:val="24"/>
                <w:lang w:val="en-GB"/>
              </w:rPr>
              <w:lastRenderedPageBreak/>
              <w:t>3</w:t>
            </w:r>
          </w:p>
        </w:tc>
        <w:tc>
          <w:tcPr>
            <w:tcW w:w="1112"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63D9F4C" w14:textId="16656B5C" w:rsidR="00537A5F" w:rsidRPr="000071BD" w:rsidRDefault="00537A5F" w:rsidP="000071BD">
            <w:pPr>
              <w:ind w:firstLine="0"/>
              <w:rPr>
                <w:sz w:val="20"/>
                <w:lang w:val="en-GB"/>
              </w:rPr>
            </w:pPr>
            <w:r w:rsidRPr="000071BD">
              <w:rPr>
                <w:sz w:val="20"/>
              </w:rPr>
              <w:t xml:space="preserve">№968/16-5 </w:t>
            </w:r>
            <w:r w:rsidRPr="000071BD">
              <w:rPr>
                <w:sz w:val="20"/>
                <w:lang w:val="en-GB"/>
              </w:rPr>
              <w:t>from</w:t>
            </w:r>
          </w:p>
          <w:p w14:paraId="5514ED0A" w14:textId="77777777" w:rsidR="00537A5F" w:rsidRPr="000071BD" w:rsidRDefault="00537A5F" w:rsidP="000071BD">
            <w:pPr>
              <w:ind w:firstLine="0"/>
              <w:rPr>
                <w:sz w:val="20"/>
              </w:rPr>
            </w:pPr>
            <w:r w:rsidRPr="000071BD">
              <w:rPr>
                <w:sz w:val="20"/>
              </w:rPr>
              <w:t>10.06.2019</w:t>
            </w:r>
          </w:p>
        </w:tc>
        <w:tc>
          <w:tcPr>
            <w:tcW w:w="2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D68EF2" w14:textId="77777777" w:rsidR="00537A5F" w:rsidRPr="000071BD" w:rsidRDefault="00537A5F" w:rsidP="000071BD">
            <w:pPr>
              <w:ind w:firstLine="0"/>
              <w:rPr>
                <w:sz w:val="20"/>
                <w:lang w:val="en-US"/>
              </w:rPr>
            </w:pPr>
            <w:r w:rsidRPr="000071BD">
              <w:rPr>
                <w:sz w:val="20"/>
              </w:rPr>
              <w:t>АРО</w:t>
            </w:r>
            <w:r w:rsidRPr="000071BD">
              <w:rPr>
                <w:sz w:val="20"/>
                <w:lang w:val="en-US"/>
              </w:rPr>
              <w:t>51</w:t>
            </w:r>
            <w:r w:rsidRPr="000071BD">
              <w:rPr>
                <w:sz w:val="20"/>
              </w:rPr>
              <w:t>ЗЗ</w:t>
            </w:r>
            <w:r w:rsidRPr="000071BD">
              <w:rPr>
                <w:sz w:val="20"/>
                <w:lang w:val="en-US"/>
              </w:rPr>
              <w:t>471</w:t>
            </w:r>
          </w:p>
          <w:p w14:paraId="2836AC7D" w14:textId="4745C38A" w:rsidR="00537A5F" w:rsidRPr="000071BD" w:rsidRDefault="00537A5F" w:rsidP="000071BD">
            <w:pPr>
              <w:ind w:firstLine="0"/>
              <w:rPr>
                <w:sz w:val="20"/>
                <w:lang w:val="en-US"/>
              </w:rPr>
            </w:pPr>
            <w:r w:rsidRPr="000071BD">
              <w:rPr>
                <w:sz w:val="20"/>
                <w:lang w:val="en-US"/>
              </w:rPr>
              <w:t xml:space="preserve">« Use of the DFTB method to simulate the influence of the dipole moment and the shape of nanosized </w:t>
            </w:r>
            <w:proofErr w:type="spellStart"/>
            <w:r w:rsidRPr="000071BD">
              <w:rPr>
                <w:sz w:val="20"/>
                <w:lang w:val="en-US"/>
              </w:rPr>
              <w:t>CdS</w:t>
            </w:r>
            <w:proofErr w:type="spellEnd"/>
            <w:r w:rsidRPr="000071BD">
              <w:rPr>
                <w:sz w:val="20"/>
                <w:lang w:val="en-US"/>
              </w:rPr>
              <w:t xml:space="preserve"> clusters on electronic transitions in them »</w:t>
            </w:r>
          </w:p>
        </w:tc>
        <w:tc>
          <w:tcPr>
            <w:tcW w:w="22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83F154" w14:textId="7EB05370" w:rsidR="00537A5F" w:rsidRPr="000071BD" w:rsidRDefault="00537A5F" w:rsidP="000071BD">
            <w:pPr>
              <w:ind w:firstLine="0"/>
              <w:rPr>
                <w:sz w:val="20"/>
                <w:lang w:val="en-US"/>
              </w:rPr>
            </w:pPr>
            <w:r w:rsidRPr="000071BD">
              <w:rPr>
                <w:sz w:val="20"/>
                <w:lang w:val="en-US"/>
              </w:rPr>
              <w:t xml:space="preserve">Eurasian National University tag named after L.N. </w:t>
            </w:r>
            <w:proofErr w:type="spellStart"/>
            <w:r w:rsidRPr="000071BD">
              <w:rPr>
                <w:sz w:val="20"/>
                <w:lang w:val="en-US"/>
              </w:rPr>
              <w:t>Gumilyov</w:t>
            </w:r>
            <w:proofErr w:type="spellEnd"/>
          </w:p>
        </w:tc>
        <w:tc>
          <w:tcPr>
            <w:tcW w:w="1643" w:type="dxa"/>
            <w:tcBorders>
              <w:top w:val="single" w:sz="2" w:space="0" w:color="000000"/>
              <w:left w:val="single" w:sz="2" w:space="0" w:color="000000"/>
              <w:bottom w:val="single" w:sz="2" w:space="0" w:color="000000"/>
              <w:right w:val="single" w:sz="2" w:space="0" w:color="000000"/>
            </w:tcBorders>
            <w:shd w:val="clear" w:color="auto" w:fill="auto"/>
          </w:tcPr>
          <w:p w14:paraId="64CE0D03" w14:textId="6771E3E6" w:rsidR="00537A5F" w:rsidRPr="000071BD" w:rsidRDefault="00537A5F" w:rsidP="000071BD">
            <w:pPr>
              <w:ind w:firstLine="0"/>
              <w:rPr>
                <w:sz w:val="20"/>
                <w:lang w:val="en-US"/>
              </w:rPr>
            </w:pPr>
            <w:r w:rsidRPr="000071BD">
              <w:rPr>
                <w:sz w:val="20"/>
                <w:lang w:val="en-US"/>
              </w:rPr>
              <w:t>Making changes to the schedule</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FD622B3" w14:textId="4A9D7292" w:rsidR="00537A5F" w:rsidRPr="000071BD" w:rsidRDefault="00537A5F" w:rsidP="000071BD">
            <w:pPr>
              <w:ind w:firstLine="0"/>
              <w:rPr>
                <w:sz w:val="20"/>
              </w:rPr>
            </w:pPr>
            <w:proofErr w:type="spellStart"/>
            <w:r w:rsidRPr="000071BD">
              <w:rPr>
                <w:sz w:val="20"/>
              </w:rPr>
              <w:t>Approved</w:t>
            </w:r>
            <w:proofErr w:type="spellEnd"/>
          </w:p>
        </w:tc>
        <w:tc>
          <w:tcPr>
            <w:tcW w:w="468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FE1B78" w14:textId="5263AD3E" w:rsidR="00537A5F" w:rsidRPr="000071BD" w:rsidRDefault="00537A5F" w:rsidP="000071BD">
            <w:pPr>
              <w:ind w:firstLine="0"/>
              <w:rPr>
                <w:sz w:val="20"/>
                <w:lang w:val="en-US"/>
              </w:rPr>
            </w:pPr>
            <w:r w:rsidRPr="000071BD">
              <w:rPr>
                <w:sz w:val="20"/>
                <w:lang w:val="en-US"/>
              </w:rPr>
              <w:t>According to Act No. 7 of June 25, 2018, drawn up based on the results of electronic secret ballot, the draft is recommended by a majority of votes for correction.</w:t>
            </w:r>
          </w:p>
        </w:tc>
      </w:tr>
      <w:tr w:rsidR="000071BD" w:rsidRPr="009F346F" w14:paraId="3A596B84" w14:textId="77777777" w:rsidTr="009F346F">
        <w:trPr>
          <w:trHeight w:val="2487"/>
        </w:trPr>
        <w:tc>
          <w:tcPr>
            <w:tcW w:w="35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5AE3B3A" w14:textId="59860125" w:rsidR="000071BD" w:rsidRPr="00992BED" w:rsidRDefault="000071BD" w:rsidP="000071BD">
            <w:pPr>
              <w:ind w:firstLine="0"/>
              <w:jc w:val="center"/>
              <w:rPr>
                <w:szCs w:val="24"/>
              </w:rPr>
            </w:pPr>
            <w:r>
              <w:rPr>
                <w:szCs w:val="24"/>
              </w:rPr>
              <w:t>4</w:t>
            </w:r>
          </w:p>
        </w:tc>
        <w:tc>
          <w:tcPr>
            <w:tcW w:w="11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22E814" w14:textId="7D32FCAF" w:rsidR="000071BD" w:rsidRPr="000071BD" w:rsidRDefault="000071BD" w:rsidP="000071BD">
            <w:pPr>
              <w:ind w:firstLine="0"/>
              <w:rPr>
                <w:sz w:val="20"/>
              </w:rPr>
            </w:pPr>
            <w:r w:rsidRPr="000071BD">
              <w:rPr>
                <w:rStyle w:val="Bodytext285pt"/>
                <w:rFonts w:ascii="Times New Roman" w:hAnsi="Times New Roman" w:cs="Times New Roman"/>
                <w:sz w:val="20"/>
                <w:szCs w:val="20"/>
                <w:lang w:val="en-GB"/>
              </w:rPr>
              <w:t>SK</w:t>
            </w:r>
            <w:r w:rsidRPr="000071BD">
              <w:rPr>
                <w:rStyle w:val="Bodytext285pt"/>
                <w:rFonts w:ascii="Times New Roman" w:hAnsi="Times New Roman" w:cs="Times New Roman"/>
                <w:sz w:val="20"/>
                <w:szCs w:val="20"/>
              </w:rPr>
              <w:t xml:space="preserve"> MES RK </w:t>
            </w:r>
            <w:proofErr w:type="spellStart"/>
            <w:r w:rsidRPr="000071BD">
              <w:rPr>
                <w:rStyle w:val="Bodytext285pt"/>
                <w:rFonts w:ascii="Times New Roman" w:hAnsi="Times New Roman" w:cs="Times New Roman"/>
                <w:sz w:val="20"/>
                <w:szCs w:val="20"/>
              </w:rPr>
              <w:t>No</w:t>
            </w:r>
            <w:proofErr w:type="spellEnd"/>
            <w:r w:rsidRPr="000071BD">
              <w:rPr>
                <w:rStyle w:val="Bodytext285pt"/>
                <w:rFonts w:ascii="Times New Roman" w:hAnsi="Times New Roman" w:cs="Times New Roman"/>
                <w:sz w:val="20"/>
                <w:szCs w:val="20"/>
              </w:rPr>
              <w:t xml:space="preserve">. 1057 16-5 </w:t>
            </w:r>
            <w:proofErr w:type="spellStart"/>
            <w:r w:rsidRPr="000071BD">
              <w:rPr>
                <w:rStyle w:val="Bodytext285pt"/>
                <w:rFonts w:ascii="Times New Roman" w:hAnsi="Times New Roman" w:cs="Times New Roman"/>
                <w:sz w:val="20"/>
                <w:szCs w:val="20"/>
              </w:rPr>
              <w:t>dated</w:t>
            </w:r>
            <w:proofErr w:type="spellEnd"/>
            <w:r w:rsidRPr="000071BD">
              <w:rPr>
                <w:rStyle w:val="Bodytext285pt"/>
                <w:rFonts w:ascii="Times New Roman" w:hAnsi="Times New Roman" w:cs="Times New Roman"/>
                <w:sz w:val="20"/>
                <w:szCs w:val="20"/>
              </w:rPr>
              <w:t xml:space="preserve"> 24.06.2019</w:t>
            </w:r>
          </w:p>
        </w:tc>
        <w:tc>
          <w:tcPr>
            <w:tcW w:w="2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62ED34A" w14:textId="77777777" w:rsidR="000071BD" w:rsidRPr="000071BD" w:rsidRDefault="000071BD" w:rsidP="000071BD">
            <w:pPr>
              <w:pStyle w:val="Bodytext20"/>
              <w:shd w:val="clear" w:color="auto" w:fill="auto"/>
              <w:spacing w:line="240" w:lineRule="auto"/>
              <w:rPr>
                <w:rFonts w:ascii="Times New Roman" w:hAnsi="Times New Roman" w:cs="Times New Roman"/>
                <w:sz w:val="20"/>
                <w:szCs w:val="20"/>
                <w:lang w:val="en-US"/>
              </w:rPr>
            </w:pPr>
            <w:r w:rsidRPr="000071BD">
              <w:rPr>
                <w:rStyle w:val="Bodytext285pt"/>
                <w:rFonts w:ascii="Times New Roman" w:hAnsi="Times New Roman" w:cs="Times New Roman"/>
                <w:sz w:val="20"/>
                <w:szCs w:val="20"/>
              </w:rPr>
              <w:t>АРОЗ</w:t>
            </w:r>
            <w:r w:rsidRPr="000071BD">
              <w:rPr>
                <w:rStyle w:val="Bodytext285pt"/>
                <w:rFonts w:ascii="Times New Roman" w:hAnsi="Times New Roman" w:cs="Times New Roman"/>
                <w:sz w:val="20"/>
                <w:szCs w:val="20"/>
                <w:lang w:val="en-US"/>
              </w:rPr>
              <w:t xml:space="preserve"> 134651</w:t>
            </w:r>
          </w:p>
          <w:p w14:paraId="7E2E1018" w14:textId="6D6C9133" w:rsidR="000071BD" w:rsidRPr="000071BD" w:rsidRDefault="000071BD" w:rsidP="000071BD">
            <w:pPr>
              <w:ind w:firstLine="0"/>
              <w:rPr>
                <w:sz w:val="20"/>
                <w:lang w:val="en-US"/>
              </w:rPr>
            </w:pPr>
            <w:r w:rsidRPr="000071BD">
              <w:rPr>
                <w:rStyle w:val="Bodytext285pt"/>
                <w:rFonts w:ascii="Times New Roman" w:hAnsi="Times New Roman" w:cs="Times New Roman"/>
                <w:sz w:val="20"/>
                <w:szCs w:val="20"/>
                <w:lang w:val="en-US"/>
              </w:rPr>
              <w:t>«Development of an active knowledge management system to automate the design of high-performance parallel programs for processing unstructured data and numerical modeling in filtration problems»</w:t>
            </w:r>
          </w:p>
        </w:tc>
        <w:tc>
          <w:tcPr>
            <w:tcW w:w="22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2C57D6" w14:textId="1774E837" w:rsidR="000071BD" w:rsidRPr="000071BD" w:rsidRDefault="000071BD" w:rsidP="000071BD">
            <w:pPr>
              <w:ind w:firstLine="0"/>
              <w:rPr>
                <w:sz w:val="20"/>
                <w:lang w:val="en-US"/>
              </w:rPr>
            </w:pPr>
            <w:r w:rsidRPr="000071BD">
              <w:rPr>
                <w:rStyle w:val="Bodytext285pt"/>
                <w:rFonts w:ascii="Times New Roman" w:hAnsi="Times New Roman" w:cs="Times New Roman"/>
                <w:sz w:val="20"/>
                <w:szCs w:val="20"/>
                <w:lang w:val="en-US"/>
              </w:rPr>
              <w:t>SS-OE Scientific Research Institute of Mathematics and Mechanics</w:t>
            </w:r>
          </w:p>
        </w:tc>
        <w:tc>
          <w:tcPr>
            <w:tcW w:w="16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3294F7" w14:textId="67BC0415" w:rsidR="000071BD" w:rsidRPr="000071BD" w:rsidRDefault="000071BD" w:rsidP="000071BD">
            <w:pPr>
              <w:ind w:firstLine="0"/>
              <w:rPr>
                <w:sz w:val="20"/>
                <w:lang w:val="en-US"/>
              </w:rPr>
            </w:pPr>
            <w:proofErr w:type="spellStart"/>
            <w:r w:rsidRPr="000071BD">
              <w:rPr>
                <w:rStyle w:val="Bodytext285pt"/>
                <w:rFonts w:ascii="Times New Roman" w:hAnsi="Times New Roman" w:cs="Times New Roman"/>
                <w:sz w:val="20"/>
                <w:szCs w:val="20"/>
              </w:rPr>
              <w:t>About</w:t>
            </w:r>
            <w:proofErr w:type="spellEnd"/>
            <w:r w:rsidRPr="000071BD">
              <w:rPr>
                <w:rStyle w:val="Bodytext285pt"/>
                <w:rFonts w:ascii="Times New Roman" w:hAnsi="Times New Roman" w:cs="Times New Roman"/>
                <w:sz w:val="20"/>
                <w:szCs w:val="20"/>
              </w:rPr>
              <w:t xml:space="preserve"> </w:t>
            </w:r>
            <w:proofErr w:type="spellStart"/>
            <w:r w:rsidRPr="000071BD">
              <w:rPr>
                <w:rStyle w:val="Bodytext285pt"/>
                <w:rFonts w:ascii="Times New Roman" w:hAnsi="Times New Roman" w:cs="Times New Roman"/>
                <w:sz w:val="20"/>
                <w:szCs w:val="20"/>
              </w:rPr>
              <w:t>replacing</w:t>
            </w:r>
            <w:proofErr w:type="spellEnd"/>
            <w:r w:rsidRPr="000071BD">
              <w:rPr>
                <w:rStyle w:val="Bodytext285pt"/>
                <w:rFonts w:ascii="Times New Roman" w:hAnsi="Times New Roman" w:cs="Times New Roman"/>
                <w:sz w:val="20"/>
                <w:szCs w:val="20"/>
              </w:rPr>
              <w:t xml:space="preserve"> </w:t>
            </w:r>
            <w:proofErr w:type="spellStart"/>
            <w:r w:rsidRPr="000071BD">
              <w:rPr>
                <w:rStyle w:val="Bodytext285pt"/>
                <w:rFonts w:ascii="Times New Roman" w:hAnsi="Times New Roman" w:cs="Times New Roman"/>
                <w:sz w:val="20"/>
                <w:szCs w:val="20"/>
              </w:rPr>
              <w:t>the</w:t>
            </w:r>
            <w:proofErr w:type="spellEnd"/>
            <w:r w:rsidRPr="000071BD">
              <w:rPr>
                <w:rStyle w:val="Bodytext285pt"/>
                <w:rFonts w:ascii="Times New Roman" w:hAnsi="Times New Roman" w:cs="Times New Roman"/>
                <w:sz w:val="20"/>
                <w:szCs w:val="20"/>
              </w:rPr>
              <w:t xml:space="preserve"> </w:t>
            </w:r>
            <w:proofErr w:type="spellStart"/>
            <w:r w:rsidRPr="000071BD">
              <w:rPr>
                <w:rStyle w:val="Bodytext285pt"/>
                <w:rFonts w:ascii="Times New Roman" w:hAnsi="Times New Roman" w:cs="Times New Roman"/>
                <w:sz w:val="20"/>
                <w:szCs w:val="20"/>
              </w:rPr>
              <w:t>supervisor</w:t>
            </w:r>
            <w:proofErr w:type="spellEnd"/>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89BAF8" w14:textId="32F592A4" w:rsidR="000071BD" w:rsidRPr="000071BD" w:rsidRDefault="000071BD" w:rsidP="000071BD">
            <w:pPr>
              <w:ind w:firstLine="0"/>
              <w:rPr>
                <w:sz w:val="20"/>
                <w:lang w:val="en-US"/>
              </w:rPr>
            </w:pPr>
            <w:proofErr w:type="spellStart"/>
            <w:r w:rsidRPr="000071BD">
              <w:rPr>
                <w:rStyle w:val="Bodytext285pt"/>
                <w:rFonts w:ascii="Times New Roman" w:hAnsi="Times New Roman" w:cs="Times New Roman"/>
                <w:sz w:val="20"/>
                <w:szCs w:val="20"/>
              </w:rPr>
              <w:t>Approved</w:t>
            </w:r>
            <w:proofErr w:type="spellEnd"/>
          </w:p>
        </w:tc>
        <w:tc>
          <w:tcPr>
            <w:tcW w:w="468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D6A3DE" w14:textId="3929A9D6" w:rsidR="000071BD" w:rsidRPr="000071BD" w:rsidRDefault="000071BD" w:rsidP="000071BD">
            <w:pPr>
              <w:ind w:firstLine="0"/>
              <w:rPr>
                <w:sz w:val="20"/>
                <w:lang w:val="en-US"/>
              </w:rPr>
            </w:pPr>
            <w:r w:rsidRPr="000071BD">
              <w:rPr>
                <w:rStyle w:val="Bodytext285pt"/>
                <w:rFonts w:ascii="Times New Roman" w:hAnsi="Times New Roman" w:cs="Times New Roman"/>
                <w:sz w:val="20"/>
                <w:szCs w:val="20"/>
                <w:lang w:val="en-US"/>
              </w:rPr>
              <w:t>According to Act No. 7 of 06/25/18, drawn up on the basis of the results of electronic secret voting, the draft is recommended by a majority of votes for correction.</w:t>
            </w:r>
          </w:p>
        </w:tc>
      </w:tr>
      <w:tr w:rsidR="000071BD" w:rsidRPr="009F346F" w14:paraId="04FC2E39" w14:textId="77777777" w:rsidTr="009F346F">
        <w:trPr>
          <w:trHeight w:val="2487"/>
        </w:trPr>
        <w:tc>
          <w:tcPr>
            <w:tcW w:w="35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07F380" w14:textId="04E6CA60" w:rsidR="000071BD" w:rsidRPr="00992BED" w:rsidRDefault="000071BD" w:rsidP="000071BD">
            <w:pPr>
              <w:ind w:firstLine="0"/>
              <w:jc w:val="center"/>
              <w:rPr>
                <w:szCs w:val="24"/>
              </w:rPr>
            </w:pPr>
            <w:r>
              <w:rPr>
                <w:szCs w:val="24"/>
              </w:rPr>
              <w:t>5</w:t>
            </w:r>
          </w:p>
        </w:tc>
        <w:tc>
          <w:tcPr>
            <w:tcW w:w="11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152BAD" w14:textId="2814B332" w:rsidR="000071BD" w:rsidRPr="000071BD" w:rsidRDefault="000071BD" w:rsidP="000071BD">
            <w:pPr>
              <w:ind w:firstLine="0"/>
              <w:rPr>
                <w:sz w:val="20"/>
              </w:rPr>
            </w:pPr>
            <w:r w:rsidRPr="000071BD">
              <w:rPr>
                <w:rStyle w:val="Bodytext285pt"/>
                <w:rFonts w:ascii="Times New Roman" w:hAnsi="Times New Roman" w:cs="Times New Roman"/>
                <w:sz w:val="20"/>
                <w:szCs w:val="20"/>
                <w:lang w:val="en-GB"/>
              </w:rPr>
              <w:t>SK</w:t>
            </w:r>
            <w:r w:rsidRPr="000071BD">
              <w:rPr>
                <w:rStyle w:val="Bodytext285pt"/>
                <w:rFonts w:ascii="Times New Roman" w:hAnsi="Times New Roman" w:cs="Times New Roman"/>
                <w:sz w:val="20"/>
                <w:szCs w:val="20"/>
              </w:rPr>
              <w:t xml:space="preserve"> MES RK </w:t>
            </w:r>
            <w:proofErr w:type="spellStart"/>
            <w:r w:rsidRPr="000071BD">
              <w:rPr>
                <w:rStyle w:val="Bodytext285pt"/>
                <w:rFonts w:ascii="Times New Roman" w:hAnsi="Times New Roman" w:cs="Times New Roman"/>
                <w:sz w:val="20"/>
                <w:szCs w:val="20"/>
              </w:rPr>
              <w:t>No</w:t>
            </w:r>
            <w:proofErr w:type="spellEnd"/>
            <w:r w:rsidRPr="000071BD">
              <w:rPr>
                <w:rStyle w:val="Bodytext285pt"/>
                <w:rFonts w:ascii="Times New Roman" w:hAnsi="Times New Roman" w:cs="Times New Roman"/>
                <w:sz w:val="20"/>
                <w:szCs w:val="20"/>
              </w:rPr>
              <w:t xml:space="preserve">. 1051 / 16-5 </w:t>
            </w:r>
            <w:proofErr w:type="spellStart"/>
            <w:r w:rsidRPr="000071BD">
              <w:rPr>
                <w:rStyle w:val="Bodytext285pt"/>
                <w:rFonts w:ascii="Times New Roman" w:hAnsi="Times New Roman" w:cs="Times New Roman"/>
                <w:sz w:val="20"/>
                <w:szCs w:val="20"/>
              </w:rPr>
              <w:t>dated</w:t>
            </w:r>
            <w:proofErr w:type="spellEnd"/>
            <w:r w:rsidRPr="000071BD">
              <w:rPr>
                <w:rStyle w:val="Bodytext285pt"/>
                <w:rFonts w:ascii="Times New Roman" w:hAnsi="Times New Roman" w:cs="Times New Roman"/>
                <w:sz w:val="20"/>
                <w:szCs w:val="20"/>
              </w:rPr>
              <w:t xml:space="preserve"> 21.06.2019</w:t>
            </w:r>
          </w:p>
        </w:tc>
        <w:tc>
          <w:tcPr>
            <w:tcW w:w="247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0B5121" w14:textId="77777777" w:rsidR="000071BD" w:rsidRPr="000071BD" w:rsidRDefault="000071BD" w:rsidP="000071BD">
            <w:pPr>
              <w:pStyle w:val="Bodytext20"/>
              <w:shd w:val="clear" w:color="auto" w:fill="auto"/>
              <w:spacing w:line="240" w:lineRule="auto"/>
              <w:rPr>
                <w:rFonts w:ascii="Times New Roman" w:hAnsi="Times New Roman" w:cs="Times New Roman"/>
                <w:sz w:val="20"/>
                <w:szCs w:val="20"/>
                <w:lang w:val="en-US"/>
              </w:rPr>
            </w:pPr>
            <w:r w:rsidRPr="000071BD">
              <w:rPr>
                <w:rStyle w:val="Bodytext285pt"/>
                <w:rFonts w:ascii="Times New Roman" w:hAnsi="Times New Roman" w:cs="Times New Roman"/>
                <w:sz w:val="20"/>
                <w:szCs w:val="20"/>
              </w:rPr>
              <w:t>АР</w:t>
            </w:r>
            <w:r w:rsidRPr="000071BD">
              <w:rPr>
                <w:rStyle w:val="Bodytext285pt"/>
                <w:rFonts w:ascii="Times New Roman" w:hAnsi="Times New Roman" w:cs="Times New Roman"/>
                <w:sz w:val="20"/>
                <w:szCs w:val="20"/>
                <w:lang w:val="en-US"/>
              </w:rPr>
              <w:t>05131806</w:t>
            </w:r>
          </w:p>
          <w:p w14:paraId="50394BD6" w14:textId="423445B7" w:rsidR="000071BD" w:rsidRPr="000071BD" w:rsidRDefault="000071BD" w:rsidP="000071BD">
            <w:pPr>
              <w:ind w:firstLine="0"/>
              <w:rPr>
                <w:sz w:val="20"/>
                <w:lang w:val="en-US"/>
              </w:rPr>
            </w:pPr>
            <w:r w:rsidRPr="000071BD">
              <w:rPr>
                <w:rStyle w:val="Bodytext285pt"/>
                <w:rFonts w:ascii="Times New Roman" w:hAnsi="Times New Roman" w:cs="Times New Roman"/>
                <w:sz w:val="20"/>
                <w:szCs w:val="20"/>
                <w:lang w:val="en-US"/>
              </w:rPr>
              <w:t xml:space="preserve">«Building a scientific and educational cluster based on the integrated distributed IS </w:t>
            </w:r>
            <w:proofErr w:type="spellStart"/>
            <w:r w:rsidRPr="000071BD">
              <w:rPr>
                <w:rStyle w:val="Bodytext285pt"/>
                <w:rFonts w:ascii="Times New Roman" w:hAnsi="Times New Roman" w:cs="Times New Roman"/>
                <w:sz w:val="20"/>
                <w:szCs w:val="20"/>
                <w:lang w:val="en-US"/>
              </w:rPr>
              <w:t>Akademgorodok</w:t>
            </w:r>
            <w:proofErr w:type="spellEnd"/>
            <w:r w:rsidRPr="000071BD">
              <w:rPr>
                <w:rStyle w:val="Bodytext285pt"/>
                <w:rFonts w:ascii="Times New Roman" w:hAnsi="Times New Roman" w:cs="Times New Roman"/>
                <w:sz w:val="20"/>
                <w:szCs w:val="20"/>
                <w:lang w:val="en-US"/>
              </w:rPr>
              <w:t>»</w:t>
            </w:r>
          </w:p>
        </w:tc>
        <w:tc>
          <w:tcPr>
            <w:tcW w:w="2206"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1F2F3A" w14:textId="726D38CD" w:rsidR="000071BD" w:rsidRPr="000071BD" w:rsidRDefault="000071BD" w:rsidP="000071BD">
            <w:pPr>
              <w:ind w:firstLine="0"/>
              <w:rPr>
                <w:sz w:val="20"/>
                <w:lang w:val="en-US"/>
              </w:rPr>
            </w:pPr>
            <w:proofErr w:type="spellStart"/>
            <w:r w:rsidRPr="000071BD">
              <w:rPr>
                <w:rStyle w:val="Bodytext285pt"/>
                <w:rFonts w:ascii="Times New Roman" w:hAnsi="Times New Roman" w:cs="Times New Roman"/>
                <w:sz w:val="20"/>
                <w:szCs w:val="20"/>
              </w:rPr>
              <w:t>Kazakhstan</w:t>
            </w:r>
            <w:proofErr w:type="spellEnd"/>
            <w:r w:rsidRPr="000071BD">
              <w:rPr>
                <w:rStyle w:val="Bodytext285pt"/>
                <w:rFonts w:ascii="Times New Roman" w:hAnsi="Times New Roman" w:cs="Times New Roman"/>
                <w:sz w:val="20"/>
                <w:szCs w:val="20"/>
              </w:rPr>
              <w:t xml:space="preserve"> </w:t>
            </w:r>
            <w:proofErr w:type="spellStart"/>
            <w:r w:rsidRPr="000071BD">
              <w:rPr>
                <w:rStyle w:val="Bodytext285pt"/>
                <w:rFonts w:ascii="Times New Roman" w:hAnsi="Times New Roman" w:cs="Times New Roman"/>
                <w:sz w:val="20"/>
                <w:szCs w:val="20"/>
              </w:rPr>
              <w:t>Engineering</w:t>
            </w:r>
            <w:proofErr w:type="spellEnd"/>
            <w:r w:rsidRPr="000071BD">
              <w:rPr>
                <w:rStyle w:val="Bodytext285pt"/>
                <w:rFonts w:ascii="Times New Roman" w:hAnsi="Times New Roman" w:cs="Times New Roman"/>
                <w:sz w:val="20"/>
                <w:szCs w:val="20"/>
              </w:rPr>
              <w:t xml:space="preserve"> </w:t>
            </w:r>
            <w:proofErr w:type="spellStart"/>
            <w:r w:rsidRPr="000071BD">
              <w:rPr>
                <w:rStyle w:val="Bodytext285pt"/>
                <w:rFonts w:ascii="Times New Roman" w:hAnsi="Times New Roman" w:cs="Times New Roman"/>
                <w:sz w:val="20"/>
                <w:szCs w:val="20"/>
              </w:rPr>
              <w:t>Technological</w:t>
            </w:r>
            <w:proofErr w:type="spellEnd"/>
            <w:r w:rsidRPr="000071BD">
              <w:rPr>
                <w:rStyle w:val="Bodytext285pt"/>
                <w:rFonts w:ascii="Times New Roman" w:hAnsi="Times New Roman" w:cs="Times New Roman"/>
                <w:sz w:val="20"/>
                <w:szCs w:val="20"/>
              </w:rPr>
              <w:t xml:space="preserve"> </w:t>
            </w:r>
            <w:proofErr w:type="spellStart"/>
            <w:r w:rsidRPr="000071BD">
              <w:rPr>
                <w:rStyle w:val="Bodytext285pt"/>
                <w:rFonts w:ascii="Times New Roman" w:hAnsi="Times New Roman" w:cs="Times New Roman"/>
                <w:sz w:val="20"/>
                <w:szCs w:val="20"/>
              </w:rPr>
              <w:t>University</w:t>
            </w:r>
            <w:proofErr w:type="spellEnd"/>
          </w:p>
        </w:tc>
        <w:tc>
          <w:tcPr>
            <w:tcW w:w="164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4639FC8" w14:textId="12075E78" w:rsidR="000071BD" w:rsidRPr="000071BD" w:rsidRDefault="000071BD" w:rsidP="000071BD">
            <w:pPr>
              <w:ind w:firstLine="0"/>
              <w:rPr>
                <w:sz w:val="20"/>
                <w:lang w:val="en-US"/>
              </w:rPr>
            </w:pPr>
            <w:r w:rsidRPr="000071BD">
              <w:rPr>
                <w:rStyle w:val="Bodytext285pt"/>
                <w:rFonts w:ascii="Times New Roman" w:hAnsi="Times New Roman" w:cs="Times New Roman"/>
                <w:sz w:val="20"/>
                <w:szCs w:val="20"/>
                <w:lang w:val="en-US"/>
              </w:rPr>
              <w:t>Making changes to the schedule</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CF5A215" w14:textId="3FBFE09C" w:rsidR="000071BD" w:rsidRPr="000071BD" w:rsidRDefault="000071BD" w:rsidP="000071BD">
            <w:pPr>
              <w:ind w:firstLine="0"/>
              <w:rPr>
                <w:sz w:val="20"/>
                <w:lang w:val="en-US"/>
              </w:rPr>
            </w:pPr>
            <w:proofErr w:type="spellStart"/>
            <w:r w:rsidRPr="000071BD">
              <w:rPr>
                <w:rStyle w:val="Bodytext285pt"/>
                <w:rFonts w:ascii="Times New Roman" w:hAnsi="Times New Roman" w:cs="Times New Roman"/>
                <w:sz w:val="20"/>
                <w:szCs w:val="20"/>
              </w:rPr>
              <w:t>Approved</w:t>
            </w:r>
            <w:proofErr w:type="spellEnd"/>
          </w:p>
        </w:tc>
        <w:tc>
          <w:tcPr>
            <w:tcW w:w="4681" w:type="dxa"/>
            <w:tcBorders>
              <w:top w:val="single" w:sz="2" w:space="0" w:color="000000"/>
              <w:left w:val="single" w:sz="2" w:space="0" w:color="000000"/>
              <w:bottom w:val="single" w:sz="2" w:space="0" w:color="000000"/>
              <w:right w:val="single" w:sz="2" w:space="0" w:color="000000"/>
            </w:tcBorders>
            <w:shd w:val="clear" w:color="auto" w:fill="auto"/>
          </w:tcPr>
          <w:p w14:paraId="5657E515" w14:textId="0E654B6A" w:rsidR="000071BD" w:rsidRPr="000071BD" w:rsidRDefault="000071BD" w:rsidP="000071BD">
            <w:pPr>
              <w:ind w:firstLine="0"/>
              <w:rPr>
                <w:sz w:val="20"/>
                <w:lang w:val="en-US"/>
              </w:rPr>
            </w:pPr>
            <w:r w:rsidRPr="000071BD">
              <w:rPr>
                <w:rStyle w:val="Bodytext285pt"/>
                <w:rFonts w:ascii="Times New Roman" w:hAnsi="Times New Roman" w:cs="Times New Roman"/>
                <w:sz w:val="20"/>
                <w:szCs w:val="20"/>
                <w:lang w:val="en-US"/>
              </w:rPr>
              <w:t>According to Act No. 7 of June 25, 2018, drawn up based on the results of electronic secret ballot, the draft is recommended by a majority of votes for correction.</w:t>
            </w:r>
          </w:p>
        </w:tc>
      </w:tr>
    </w:tbl>
    <w:p w14:paraId="408EBE14" w14:textId="77777777" w:rsidR="000071BD" w:rsidRDefault="000071BD" w:rsidP="000071BD">
      <w:pPr>
        <w:ind w:firstLine="0"/>
        <w:rPr>
          <w:i/>
          <w:iCs/>
          <w:szCs w:val="24"/>
          <w:lang w:val="en-US"/>
        </w:rPr>
      </w:pPr>
    </w:p>
    <w:p w14:paraId="458388EC" w14:textId="388DF4BC" w:rsidR="000071BD" w:rsidRPr="000071BD" w:rsidRDefault="000071BD" w:rsidP="000071BD">
      <w:pPr>
        <w:pStyle w:val="Bodytext20"/>
        <w:shd w:val="clear" w:color="auto" w:fill="auto"/>
        <w:ind w:firstLine="709"/>
        <w:rPr>
          <w:rFonts w:ascii="Times New Roman" w:hAnsi="Times New Roman" w:cs="Times New Roman"/>
          <w:sz w:val="20"/>
          <w:szCs w:val="20"/>
          <w:lang w:val="en-US"/>
        </w:rPr>
      </w:pPr>
      <w:r w:rsidRPr="000071BD">
        <w:rPr>
          <w:rFonts w:ascii="Times New Roman" w:hAnsi="Times New Roman" w:cs="Times New Roman"/>
          <w:sz w:val="20"/>
          <w:szCs w:val="20"/>
          <w:lang w:val="en-US"/>
        </w:rPr>
        <w:t xml:space="preserve">Chairman of the Council                                                                                                    </w:t>
      </w:r>
      <w:proofErr w:type="spellStart"/>
      <w:r w:rsidRPr="000071BD">
        <w:rPr>
          <w:rStyle w:val="Bodytext2Exact"/>
          <w:rFonts w:ascii="Times New Roman" w:hAnsi="Times New Roman" w:cs="Times New Roman"/>
          <w:sz w:val="20"/>
          <w:szCs w:val="20"/>
          <w:lang w:val="en-US"/>
        </w:rPr>
        <w:t>Kalimoldaev</w:t>
      </w:r>
      <w:proofErr w:type="spellEnd"/>
      <w:r w:rsidRPr="000071BD">
        <w:rPr>
          <w:rStyle w:val="Bodytext2Exact"/>
          <w:rFonts w:ascii="Times New Roman" w:hAnsi="Times New Roman" w:cs="Times New Roman"/>
          <w:sz w:val="20"/>
          <w:szCs w:val="20"/>
          <w:lang w:val="en-US"/>
        </w:rPr>
        <w:t xml:space="preserve"> </w:t>
      </w:r>
      <w:proofErr w:type="spellStart"/>
      <w:r w:rsidRPr="000071BD">
        <w:rPr>
          <w:rStyle w:val="Bodytext2Exact"/>
          <w:rFonts w:ascii="Times New Roman" w:hAnsi="Times New Roman" w:cs="Times New Roman"/>
          <w:sz w:val="20"/>
          <w:szCs w:val="20"/>
          <w:lang w:val="en-US"/>
        </w:rPr>
        <w:t>Maksat</w:t>
      </w:r>
      <w:proofErr w:type="spellEnd"/>
      <w:r w:rsidRPr="000071BD">
        <w:rPr>
          <w:rStyle w:val="Bodytext2Exact"/>
          <w:rFonts w:ascii="Times New Roman" w:hAnsi="Times New Roman" w:cs="Times New Roman"/>
          <w:sz w:val="20"/>
          <w:szCs w:val="20"/>
          <w:lang w:val="en-US"/>
        </w:rPr>
        <w:t xml:space="preserve"> </w:t>
      </w:r>
      <w:proofErr w:type="spellStart"/>
      <w:r w:rsidRPr="000071BD">
        <w:rPr>
          <w:rStyle w:val="Bodytext2Exact"/>
          <w:rFonts w:ascii="Times New Roman" w:hAnsi="Times New Roman" w:cs="Times New Roman"/>
          <w:sz w:val="20"/>
          <w:szCs w:val="20"/>
          <w:lang w:val="en-US"/>
        </w:rPr>
        <w:t>Nuradilovich</w:t>
      </w:r>
      <w:proofErr w:type="spellEnd"/>
      <w:r w:rsidRPr="000071BD">
        <w:rPr>
          <w:rStyle w:val="Bodytext2Exact"/>
          <w:rFonts w:ascii="Times New Roman" w:hAnsi="Times New Roman" w:cs="Times New Roman"/>
          <w:sz w:val="20"/>
          <w:szCs w:val="20"/>
          <w:lang w:val="en-US"/>
        </w:rPr>
        <w:t xml:space="preserve"> </w:t>
      </w:r>
    </w:p>
    <w:p w14:paraId="19E74005" w14:textId="2DE8491B" w:rsidR="000071BD" w:rsidRPr="000071BD" w:rsidRDefault="000071BD" w:rsidP="000071BD">
      <w:pPr>
        <w:pStyle w:val="Bodytext6"/>
        <w:shd w:val="clear" w:color="auto" w:fill="auto"/>
        <w:ind w:firstLine="709"/>
        <w:rPr>
          <w:rFonts w:ascii="Times New Roman" w:hAnsi="Times New Roman" w:cs="Times New Roman"/>
          <w:sz w:val="20"/>
          <w:szCs w:val="20"/>
          <w:lang w:val="en-US"/>
        </w:rPr>
      </w:pPr>
      <w:r w:rsidRPr="000071BD">
        <w:rPr>
          <w:rFonts w:ascii="Times New Roman" w:hAnsi="Times New Roman" w:cs="Times New Roman"/>
          <w:sz w:val="20"/>
          <w:szCs w:val="20"/>
          <w:lang w:val="en-US"/>
        </w:rPr>
        <w:t xml:space="preserve">Secretary of the Council                                                                                                     </w:t>
      </w:r>
      <w:proofErr w:type="spellStart"/>
      <w:r w:rsidRPr="000071BD">
        <w:rPr>
          <w:rStyle w:val="Bodytext2Exact"/>
          <w:rFonts w:ascii="Times New Roman" w:hAnsi="Times New Roman" w:cs="Times New Roman"/>
          <w:sz w:val="20"/>
          <w:szCs w:val="20"/>
          <w:lang w:val="en-US"/>
        </w:rPr>
        <w:t>Zhanbaev</w:t>
      </w:r>
      <w:proofErr w:type="spellEnd"/>
      <w:r w:rsidRPr="000071BD">
        <w:rPr>
          <w:rStyle w:val="Bodytext2Exact"/>
          <w:rFonts w:ascii="Times New Roman" w:hAnsi="Times New Roman" w:cs="Times New Roman"/>
          <w:sz w:val="20"/>
          <w:szCs w:val="20"/>
          <w:lang w:val="en-US"/>
        </w:rPr>
        <w:t xml:space="preserve"> </w:t>
      </w:r>
      <w:proofErr w:type="spellStart"/>
      <w:r w:rsidRPr="000071BD">
        <w:rPr>
          <w:rStyle w:val="Bodytext2Exact"/>
          <w:rFonts w:ascii="Times New Roman" w:hAnsi="Times New Roman" w:cs="Times New Roman"/>
          <w:sz w:val="20"/>
          <w:szCs w:val="20"/>
          <w:lang w:val="en-US"/>
        </w:rPr>
        <w:t>Rinat</w:t>
      </w:r>
      <w:proofErr w:type="spellEnd"/>
      <w:r w:rsidRPr="000071BD">
        <w:rPr>
          <w:rStyle w:val="Bodytext2Exact"/>
          <w:rFonts w:ascii="Times New Roman" w:hAnsi="Times New Roman" w:cs="Times New Roman"/>
          <w:sz w:val="20"/>
          <w:szCs w:val="20"/>
          <w:lang w:val="en-US"/>
        </w:rPr>
        <w:t xml:space="preserve"> </w:t>
      </w:r>
      <w:proofErr w:type="spellStart"/>
      <w:r w:rsidRPr="000071BD">
        <w:rPr>
          <w:rStyle w:val="Bodytext2Exact"/>
          <w:rFonts w:ascii="Times New Roman" w:hAnsi="Times New Roman" w:cs="Times New Roman"/>
          <w:sz w:val="20"/>
          <w:szCs w:val="20"/>
          <w:lang w:val="en-US"/>
        </w:rPr>
        <w:t>Abdykadyrovich</w:t>
      </w:r>
      <w:proofErr w:type="spellEnd"/>
    </w:p>
    <w:p w14:paraId="4650FBC2" w14:textId="0F129ACD" w:rsidR="00F527E2" w:rsidRDefault="00F527E2" w:rsidP="00537A5F">
      <w:pPr>
        <w:ind w:firstLine="0"/>
        <w:jc w:val="center"/>
        <w:rPr>
          <w:i/>
          <w:iCs/>
          <w:szCs w:val="24"/>
          <w:lang w:val="en-US"/>
        </w:rPr>
      </w:pPr>
    </w:p>
    <w:p w14:paraId="2A182879" w14:textId="4571E99D" w:rsidR="00992BED" w:rsidRPr="00537A5F" w:rsidRDefault="00992BED" w:rsidP="00992BED">
      <w:pPr>
        <w:ind w:left="709" w:firstLine="0"/>
        <w:rPr>
          <w:i/>
          <w:iCs/>
          <w:sz w:val="20"/>
          <w:lang w:val="en-US"/>
        </w:rPr>
        <w:sectPr w:rsidR="00992BED" w:rsidRPr="00537A5F" w:rsidSect="000071BD">
          <w:pgSz w:w="16838" w:h="11906" w:orient="landscape"/>
          <w:pgMar w:top="707" w:right="1134" w:bottom="1701" w:left="1843" w:header="709" w:footer="709" w:gutter="0"/>
          <w:cols w:space="708"/>
          <w:titlePg/>
          <w:docGrid w:linePitch="360"/>
        </w:sectPr>
      </w:pPr>
    </w:p>
    <w:p w14:paraId="2242AB01" w14:textId="2BD04A33" w:rsidR="00407DB6" w:rsidRPr="00407DB6" w:rsidRDefault="00407DB6" w:rsidP="00407DB6">
      <w:pPr>
        <w:ind w:left="709" w:firstLine="0"/>
        <w:jc w:val="right"/>
        <w:rPr>
          <w:i/>
          <w:iCs/>
          <w:sz w:val="20"/>
          <w:lang w:val="en-US"/>
        </w:rPr>
      </w:pPr>
      <w:r w:rsidRPr="00407DB6">
        <w:rPr>
          <w:i/>
          <w:iCs/>
          <w:sz w:val="20"/>
          <w:lang w:val="en-US"/>
        </w:rPr>
        <w:lastRenderedPageBreak/>
        <w:t>Application to justifying</w:t>
      </w:r>
    </w:p>
    <w:p w14:paraId="72A71B74" w14:textId="77777777" w:rsidR="00407DB6" w:rsidRPr="00407DB6" w:rsidRDefault="00407DB6" w:rsidP="00407DB6">
      <w:pPr>
        <w:ind w:left="709" w:firstLine="0"/>
        <w:jc w:val="right"/>
        <w:rPr>
          <w:i/>
          <w:iCs/>
          <w:sz w:val="20"/>
          <w:lang w:val="en-US"/>
        </w:rPr>
      </w:pPr>
    </w:p>
    <w:p w14:paraId="0FD52608" w14:textId="50B7041A" w:rsidR="00407DB6" w:rsidRPr="00407DB6" w:rsidRDefault="00407DB6" w:rsidP="00407DB6">
      <w:pPr>
        <w:jc w:val="center"/>
        <w:rPr>
          <w:b/>
          <w:bCs/>
          <w:sz w:val="20"/>
          <w:lang w:val="en-US"/>
        </w:rPr>
      </w:pPr>
      <w:r w:rsidRPr="00407DB6">
        <w:rPr>
          <w:b/>
          <w:bCs/>
          <w:sz w:val="20"/>
          <w:lang w:val="en-US"/>
        </w:rPr>
        <w:t>Adjustment of the project schedule AP05130123</w:t>
      </w:r>
    </w:p>
    <w:p w14:paraId="7F20C22A" w14:textId="77777777" w:rsidR="00407DB6" w:rsidRPr="00407DB6" w:rsidRDefault="00407DB6" w:rsidP="00407DB6">
      <w:pPr>
        <w:widowControl w:val="0"/>
        <w:tabs>
          <w:tab w:val="left" w:pos="7371"/>
        </w:tabs>
        <w:ind w:firstLine="0"/>
        <w:jc w:val="left"/>
        <w:rPr>
          <w:bCs/>
          <w:color w:val="000000"/>
          <w:sz w:val="20"/>
          <w:lang w:val="en-US"/>
        </w:rPr>
      </w:pPr>
    </w:p>
    <w:tbl>
      <w:tblPr>
        <w:tblStyle w:val="15"/>
        <w:tblW w:w="16001" w:type="dxa"/>
        <w:jc w:val="center"/>
        <w:tblLook w:val="04A0" w:firstRow="1" w:lastRow="0" w:firstColumn="1" w:lastColumn="0" w:noHBand="0" w:noVBand="1"/>
      </w:tblPr>
      <w:tblGrid>
        <w:gridCol w:w="1577"/>
        <w:gridCol w:w="5167"/>
        <w:gridCol w:w="1775"/>
        <w:gridCol w:w="209"/>
        <w:gridCol w:w="1850"/>
        <w:gridCol w:w="68"/>
        <w:gridCol w:w="1782"/>
        <w:gridCol w:w="1850"/>
        <w:gridCol w:w="1723"/>
      </w:tblGrid>
      <w:tr w:rsidR="00407DB6" w:rsidRPr="009F346F" w14:paraId="1FCFA2ED" w14:textId="77777777" w:rsidTr="000071BD">
        <w:trPr>
          <w:jc w:val="center"/>
        </w:trPr>
        <w:tc>
          <w:tcPr>
            <w:tcW w:w="1577" w:type="dxa"/>
          </w:tcPr>
          <w:p w14:paraId="26C5CD7B" w14:textId="265F71DB" w:rsidR="00407DB6" w:rsidRPr="008A77DE" w:rsidRDefault="00407DB6" w:rsidP="00992BED">
            <w:pPr>
              <w:widowControl w:val="0"/>
              <w:tabs>
                <w:tab w:val="left" w:pos="7371"/>
              </w:tabs>
              <w:ind w:firstLine="0"/>
              <w:jc w:val="left"/>
              <w:rPr>
                <w:bCs/>
                <w:color w:val="000000"/>
                <w:sz w:val="20"/>
              </w:rPr>
            </w:pPr>
            <w:r w:rsidRPr="00407DB6">
              <w:rPr>
                <w:b/>
                <w:bCs/>
                <w:color w:val="000000"/>
                <w:sz w:val="20"/>
              </w:rPr>
              <w:t>IRN:</w:t>
            </w:r>
          </w:p>
        </w:tc>
        <w:tc>
          <w:tcPr>
            <w:tcW w:w="5167" w:type="dxa"/>
          </w:tcPr>
          <w:p w14:paraId="0D68A3DB" w14:textId="77777777" w:rsidR="00407DB6" w:rsidRPr="008A77DE" w:rsidRDefault="00407DB6" w:rsidP="00992BED">
            <w:pPr>
              <w:widowControl w:val="0"/>
              <w:tabs>
                <w:tab w:val="left" w:pos="7371"/>
              </w:tabs>
              <w:ind w:firstLine="0"/>
              <w:jc w:val="left"/>
              <w:rPr>
                <w:bCs/>
                <w:color w:val="000000"/>
                <w:sz w:val="20"/>
              </w:rPr>
            </w:pPr>
            <w:r w:rsidRPr="008A77DE">
              <w:rPr>
                <w:b/>
                <w:bCs/>
                <w:color w:val="000000"/>
                <w:sz w:val="20"/>
                <w:lang w:val="en-US"/>
              </w:rPr>
              <w:t>AP</w:t>
            </w:r>
            <w:r w:rsidRPr="008A77DE">
              <w:rPr>
                <w:b/>
                <w:bCs/>
                <w:color w:val="000000"/>
                <w:sz w:val="20"/>
              </w:rPr>
              <w:t>05130123</w:t>
            </w:r>
          </w:p>
        </w:tc>
        <w:tc>
          <w:tcPr>
            <w:tcW w:w="1775" w:type="dxa"/>
          </w:tcPr>
          <w:p w14:paraId="0262B692" w14:textId="1FEE1F31" w:rsidR="00407DB6" w:rsidRPr="008A77DE" w:rsidRDefault="00407DB6" w:rsidP="00407DB6">
            <w:pPr>
              <w:widowControl w:val="0"/>
              <w:tabs>
                <w:tab w:val="left" w:pos="7371"/>
              </w:tabs>
              <w:ind w:firstLine="0"/>
              <w:rPr>
                <w:b/>
                <w:bCs/>
                <w:color w:val="000000"/>
                <w:sz w:val="20"/>
                <w:lang w:val="kk-KZ"/>
              </w:rPr>
            </w:pPr>
            <w:r>
              <w:rPr>
                <w:b/>
                <w:bCs/>
                <w:i/>
                <w:color w:val="000000"/>
                <w:sz w:val="20"/>
                <w:lang w:val="en-GB"/>
              </w:rPr>
              <w:t>N</w:t>
            </w:r>
            <w:proofErr w:type="spellStart"/>
            <w:r w:rsidRPr="00407DB6">
              <w:rPr>
                <w:b/>
                <w:bCs/>
                <w:i/>
                <w:color w:val="000000"/>
                <w:sz w:val="20"/>
              </w:rPr>
              <w:t>ame</w:t>
            </w:r>
            <w:proofErr w:type="spellEnd"/>
            <w:r w:rsidRPr="00407DB6">
              <w:rPr>
                <w:b/>
                <w:bCs/>
                <w:i/>
                <w:color w:val="000000"/>
                <w:sz w:val="20"/>
              </w:rPr>
              <w:t xml:space="preserve"> </w:t>
            </w:r>
            <w:proofErr w:type="spellStart"/>
            <w:r w:rsidRPr="00407DB6">
              <w:rPr>
                <w:b/>
                <w:bCs/>
                <w:i/>
                <w:color w:val="000000"/>
                <w:sz w:val="20"/>
              </w:rPr>
              <w:t>of</w:t>
            </w:r>
            <w:proofErr w:type="spellEnd"/>
            <w:r w:rsidRPr="00407DB6">
              <w:rPr>
                <w:b/>
                <w:bCs/>
                <w:i/>
                <w:color w:val="000000"/>
                <w:sz w:val="20"/>
              </w:rPr>
              <w:t xml:space="preserve"> </w:t>
            </w:r>
            <w:proofErr w:type="spellStart"/>
            <w:r w:rsidRPr="00407DB6">
              <w:rPr>
                <w:b/>
                <w:bCs/>
                <w:i/>
                <w:color w:val="000000"/>
                <w:sz w:val="20"/>
              </w:rPr>
              <w:t>the</w:t>
            </w:r>
            <w:proofErr w:type="spellEnd"/>
            <w:r w:rsidRPr="00407DB6">
              <w:rPr>
                <w:b/>
                <w:bCs/>
                <w:i/>
                <w:color w:val="000000"/>
                <w:sz w:val="20"/>
              </w:rPr>
              <w:t xml:space="preserve"> </w:t>
            </w:r>
            <w:proofErr w:type="spellStart"/>
            <w:r w:rsidRPr="00407DB6">
              <w:rPr>
                <w:b/>
                <w:bCs/>
                <w:i/>
                <w:color w:val="000000"/>
                <w:sz w:val="20"/>
              </w:rPr>
              <w:t>project</w:t>
            </w:r>
            <w:proofErr w:type="spellEnd"/>
          </w:p>
        </w:tc>
        <w:tc>
          <w:tcPr>
            <w:tcW w:w="7482" w:type="dxa"/>
            <w:gridSpan w:val="6"/>
          </w:tcPr>
          <w:p w14:paraId="2002A062" w14:textId="2D276849" w:rsidR="00407DB6" w:rsidRPr="00407DB6" w:rsidRDefault="00407DB6" w:rsidP="00992BED">
            <w:pPr>
              <w:widowControl w:val="0"/>
              <w:tabs>
                <w:tab w:val="left" w:pos="7371"/>
              </w:tabs>
              <w:ind w:firstLine="0"/>
              <w:jc w:val="left"/>
              <w:rPr>
                <w:bCs/>
                <w:color w:val="000000"/>
                <w:sz w:val="20"/>
                <w:lang w:val="en-US"/>
              </w:rPr>
            </w:pPr>
            <w:r w:rsidRPr="00407DB6">
              <w:rPr>
                <w:color w:val="000000"/>
                <w:sz w:val="20"/>
                <w:lang w:val="en-US"/>
              </w:rPr>
              <w:t>«</w:t>
            </w:r>
            <w:r>
              <w:rPr>
                <w:color w:val="000000"/>
                <w:sz w:val="20"/>
                <w:lang w:val="en-US"/>
              </w:rPr>
              <w:t>E</w:t>
            </w:r>
            <w:r w:rsidRPr="00407DB6">
              <w:rPr>
                <w:color w:val="000000"/>
                <w:sz w:val="20"/>
                <w:lang w:val="en-US"/>
              </w:rPr>
              <w:t xml:space="preserve">xperimental studies of recondensed states of matter at low and ultralow temperatures with the goal of creating a verification base for </w:t>
            </w:r>
            <w:proofErr w:type="spellStart"/>
            <w:r w:rsidRPr="00407DB6">
              <w:rPr>
                <w:color w:val="000000"/>
                <w:sz w:val="20"/>
                <w:lang w:val="en-US"/>
              </w:rPr>
              <w:t>ir</w:t>
            </w:r>
            <w:proofErr w:type="spellEnd"/>
            <w:r w:rsidRPr="00407DB6">
              <w:rPr>
                <w:color w:val="000000"/>
                <w:sz w:val="20"/>
                <w:lang w:val="en-US"/>
              </w:rPr>
              <w:t xml:space="preserve"> spectrometric observations of the universe</w:t>
            </w:r>
            <w:r w:rsidRPr="00407DB6">
              <w:rPr>
                <w:bCs/>
                <w:color w:val="000000"/>
                <w:sz w:val="20"/>
                <w:lang w:val="en-US"/>
              </w:rPr>
              <w:t>»</w:t>
            </w:r>
          </w:p>
        </w:tc>
      </w:tr>
      <w:tr w:rsidR="00407DB6" w:rsidRPr="009F346F" w14:paraId="7340C1ED" w14:textId="77777777" w:rsidTr="000071BD">
        <w:trPr>
          <w:trHeight w:val="555"/>
          <w:jc w:val="center"/>
        </w:trPr>
        <w:tc>
          <w:tcPr>
            <w:tcW w:w="1577" w:type="dxa"/>
          </w:tcPr>
          <w:p w14:paraId="7BAA27F9" w14:textId="787D0144" w:rsidR="00407DB6" w:rsidRPr="008A77DE" w:rsidRDefault="002A0F2E" w:rsidP="00992BED">
            <w:pPr>
              <w:widowControl w:val="0"/>
              <w:tabs>
                <w:tab w:val="left" w:pos="7371"/>
              </w:tabs>
              <w:ind w:firstLine="0"/>
              <w:jc w:val="left"/>
              <w:rPr>
                <w:b/>
                <w:bCs/>
                <w:i/>
                <w:color w:val="000000"/>
                <w:sz w:val="20"/>
              </w:rPr>
            </w:pPr>
            <w:proofErr w:type="spellStart"/>
            <w:r w:rsidRPr="002A0F2E">
              <w:rPr>
                <w:b/>
                <w:bCs/>
                <w:i/>
                <w:color w:val="000000"/>
                <w:sz w:val="20"/>
              </w:rPr>
              <w:t>Applicant</w:t>
            </w:r>
            <w:proofErr w:type="spellEnd"/>
            <w:r w:rsidRPr="002A0F2E">
              <w:rPr>
                <w:b/>
                <w:bCs/>
                <w:i/>
                <w:color w:val="000000"/>
                <w:sz w:val="20"/>
              </w:rPr>
              <w:t>:</w:t>
            </w:r>
          </w:p>
        </w:tc>
        <w:tc>
          <w:tcPr>
            <w:tcW w:w="6942" w:type="dxa"/>
            <w:gridSpan w:val="2"/>
          </w:tcPr>
          <w:p w14:paraId="49CC7F68" w14:textId="4049BF82" w:rsidR="00407DB6" w:rsidRPr="002A0F2E" w:rsidRDefault="002A0F2E" w:rsidP="00992BED">
            <w:pPr>
              <w:widowControl w:val="0"/>
              <w:tabs>
                <w:tab w:val="left" w:pos="7371"/>
              </w:tabs>
              <w:ind w:firstLine="0"/>
              <w:rPr>
                <w:b/>
                <w:bCs/>
                <w:i/>
                <w:color w:val="000000"/>
                <w:sz w:val="20"/>
                <w:lang w:val="en-US"/>
              </w:rPr>
            </w:pPr>
            <w:r w:rsidRPr="002A0F2E">
              <w:rPr>
                <w:color w:val="000000"/>
                <w:sz w:val="20"/>
                <w:lang w:val="en-US"/>
              </w:rPr>
              <w:t>DSE on the REM "Research Institute of Experimental and Theoretical Physics" RSE on the REM "Kazakh National University named after al-</w:t>
            </w:r>
            <w:proofErr w:type="spellStart"/>
            <w:r w:rsidRPr="002A0F2E">
              <w:rPr>
                <w:color w:val="000000"/>
                <w:sz w:val="20"/>
                <w:lang w:val="en-US"/>
              </w:rPr>
              <w:t>Farabi</w:t>
            </w:r>
            <w:proofErr w:type="spellEnd"/>
            <w:r w:rsidRPr="002A0F2E">
              <w:rPr>
                <w:color w:val="000000"/>
                <w:sz w:val="20"/>
                <w:lang w:val="en-US"/>
              </w:rPr>
              <w:t xml:space="preserve"> "MES RK (NIIETF)</w:t>
            </w:r>
          </w:p>
        </w:tc>
        <w:tc>
          <w:tcPr>
            <w:tcW w:w="2127" w:type="dxa"/>
            <w:gridSpan w:val="3"/>
          </w:tcPr>
          <w:p w14:paraId="45408DAD" w14:textId="1F137B82" w:rsidR="00407DB6" w:rsidRPr="008A77DE" w:rsidRDefault="002A0F2E" w:rsidP="00992BED">
            <w:pPr>
              <w:widowControl w:val="0"/>
              <w:tabs>
                <w:tab w:val="left" w:pos="7371"/>
              </w:tabs>
              <w:ind w:firstLine="0"/>
              <w:jc w:val="center"/>
              <w:rPr>
                <w:b/>
                <w:bCs/>
                <w:i/>
                <w:color w:val="000000"/>
                <w:sz w:val="20"/>
              </w:rPr>
            </w:pPr>
            <w:r w:rsidRPr="002A0F2E">
              <w:rPr>
                <w:b/>
                <w:bCs/>
                <w:i/>
                <w:color w:val="000000"/>
                <w:sz w:val="20"/>
              </w:rPr>
              <w:t xml:space="preserve">FULL NAME. </w:t>
            </w:r>
            <w:proofErr w:type="spellStart"/>
            <w:r w:rsidRPr="002A0F2E">
              <w:rPr>
                <w:b/>
                <w:bCs/>
                <w:i/>
                <w:color w:val="000000"/>
                <w:sz w:val="20"/>
              </w:rPr>
              <w:t>scientific</w:t>
            </w:r>
            <w:proofErr w:type="spellEnd"/>
            <w:r w:rsidRPr="002A0F2E">
              <w:rPr>
                <w:b/>
                <w:bCs/>
                <w:i/>
                <w:color w:val="000000"/>
                <w:sz w:val="20"/>
              </w:rPr>
              <w:t xml:space="preserve"> </w:t>
            </w:r>
            <w:proofErr w:type="spellStart"/>
            <w:r w:rsidRPr="002A0F2E">
              <w:rPr>
                <w:b/>
                <w:bCs/>
                <w:i/>
                <w:color w:val="000000"/>
                <w:sz w:val="20"/>
              </w:rPr>
              <w:t>advisor</w:t>
            </w:r>
            <w:proofErr w:type="spellEnd"/>
          </w:p>
        </w:tc>
        <w:tc>
          <w:tcPr>
            <w:tcW w:w="5355" w:type="dxa"/>
            <w:gridSpan w:val="3"/>
          </w:tcPr>
          <w:p w14:paraId="5887F7F8" w14:textId="02A7F065" w:rsidR="00407DB6" w:rsidRPr="002A0F2E" w:rsidRDefault="002A0F2E" w:rsidP="00992BED">
            <w:pPr>
              <w:widowControl w:val="0"/>
              <w:tabs>
                <w:tab w:val="left" w:pos="7371"/>
              </w:tabs>
              <w:ind w:firstLine="0"/>
              <w:jc w:val="left"/>
              <w:rPr>
                <w:bCs/>
                <w:color w:val="000000"/>
                <w:sz w:val="20"/>
                <w:lang w:val="en-GB"/>
              </w:rPr>
            </w:pPr>
            <w:r w:rsidRPr="002A0F2E">
              <w:rPr>
                <w:bCs/>
                <w:color w:val="000000"/>
                <w:sz w:val="20"/>
                <w:lang w:val="en-US"/>
              </w:rPr>
              <w:t xml:space="preserve">In connection with the death of the project manager Drobyshev A.S. please replace him with A.U. </w:t>
            </w:r>
            <w:proofErr w:type="spellStart"/>
            <w:r w:rsidRPr="002A0F2E">
              <w:rPr>
                <w:bCs/>
                <w:color w:val="000000"/>
                <w:sz w:val="20"/>
                <w:lang w:val="en-US"/>
              </w:rPr>
              <w:t>Aldiyarov</w:t>
            </w:r>
            <w:proofErr w:type="spellEnd"/>
            <w:r w:rsidRPr="002A0F2E">
              <w:rPr>
                <w:bCs/>
                <w:color w:val="000000"/>
                <w:sz w:val="20"/>
                <w:lang w:val="en-US"/>
              </w:rPr>
              <w:t>.</w:t>
            </w:r>
          </w:p>
        </w:tc>
      </w:tr>
      <w:tr w:rsidR="00407DB6" w:rsidRPr="008A77DE" w14:paraId="2EE297B2" w14:textId="77777777" w:rsidTr="000071BD">
        <w:trPr>
          <w:jc w:val="center"/>
        </w:trPr>
        <w:tc>
          <w:tcPr>
            <w:tcW w:w="1577" w:type="dxa"/>
          </w:tcPr>
          <w:p w14:paraId="165CA353" w14:textId="77777777" w:rsidR="00407DB6" w:rsidRPr="002A0F2E" w:rsidRDefault="00407DB6" w:rsidP="00992BED">
            <w:pPr>
              <w:widowControl w:val="0"/>
              <w:tabs>
                <w:tab w:val="left" w:pos="7371"/>
              </w:tabs>
              <w:ind w:firstLine="0"/>
              <w:jc w:val="left"/>
              <w:rPr>
                <w:bCs/>
                <w:color w:val="000000"/>
                <w:sz w:val="20"/>
                <w:lang w:val="en-US"/>
              </w:rPr>
            </w:pPr>
          </w:p>
        </w:tc>
        <w:tc>
          <w:tcPr>
            <w:tcW w:w="5167" w:type="dxa"/>
          </w:tcPr>
          <w:p w14:paraId="7AF2754D" w14:textId="77777777" w:rsidR="00407DB6" w:rsidRPr="002A0F2E" w:rsidRDefault="00407DB6" w:rsidP="00992BED">
            <w:pPr>
              <w:widowControl w:val="0"/>
              <w:tabs>
                <w:tab w:val="left" w:pos="7371"/>
              </w:tabs>
              <w:ind w:firstLine="0"/>
              <w:jc w:val="left"/>
              <w:rPr>
                <w:bCs/>
                <w:color w:val="000000"/>
                <w:sz w:val="20"/>
                <w:lang w:val="en-US"/>
              </w:rPr>
            </w:pPr>
          </w:p>
        </w:tc>
        <w:tc>
          <w:tcPr>
            <w:tcW w:w="1984" w:type="dxa"/>
            <w:gridSpan w:val="2"/>
          </w:tcPr>
          <w:p w14:paraId="428AF61F" w14:textId="11A25E91" w:rsidR="00407DB6" w:rsidRPr="008A77DE" w:rsidRDefault="0091451B" w:rsidP="00992BED">
            <w:pPr>
              <w:widowControl w:val="0"/>
              <w:tabs>
                <w:tab w:val="left" w:pos="7371"/>
              </w:tabs>
              <w:ind w:firstLine="0"/>
              <w:jc w:val="center"/>
              <w:rPr>
                <w:b/>
                <w:bCs/>
                <w:color w:val="000000"/>
                <w:sz w:val="20"/>
              </w:rPr>
            </w:pPr>
            <w:proofErr w:type="spellStart"/>
            <w:r w:rsidRPr="0091451B">
              <w:rPr>
                <w:b/>
                <w:bCs/>
                <w:color w:val="000000"/>
                <w:sz w:val="20"/>
              </w:rPr>
              <w:t>for</w:t>
            </w:r>
            <w:proofErr w:type="spellEnd"/>
            <w:r w:rsidRPr="0091451B">
              <w:rPr>
                <w:b/>
                <w:bCs/>
                <w:color w:val="000000"/>
                <w:sz w:val="20"/>
              </w:rPr>
              <w:t xml:space="preserve"> </w:t>
            </w:r>
            <w:proofErr w:type="spellStart"/>
            <w:r w:rsidRPr="0091451B">
              <w:rPr>
                <w:b/>
                <w:bCs/>
                <w:color w:val="000000"/>
                <w:sz w:val="20"/>
              </w:rPr>
              <w:t>the</w:t>
            </w:r>
            <w:proofErr w:type="spellEnd"/>
            <w:r w:rsidRPr="0091451B">
              <w:rPr>
                <w:b/>
                <w:bCs/>
                <w:color w:val="000000"/>
                <w:sz w:val="20"/>
              </w:rPr>
              <w:t xml:space="preserve"> </w:t>
            </w:r>
            <w:proofErr w:type="spellStart"/>
            <w:r w:rsidRPr="0091451B">
              <w:rPr>
                <w:b/>
                <w:bCs/>
                <w:color w:val="000000"/>
                <w:sz w:val="20"/>
              </w:rPr>
              <w:t>whole</w:t>
            </w:r>
            <w:proofErr w:type="spellEnd"/>
            <w:r w:rsidRPr="0091451B">
              <w:rPr>
                <w:b/>
                <w:bCs/>
                <w:color w:val="000000"/>
                <w:sz w:val="20"/>
              </w:rPr>
              <w:t xml:space="preserve"> </w:t>
            </w:r>
            <w:proofErr w:type="spellStart"/>
            <w:r w:rsidRPr="0091451B">
              <w:rPr>
                <w:b/>
                <w:bCs/>
                <w:color w:val="000000"/>
                <w:sz w:val="20"/>
              </w:rPr>
              <w:t>period</w:t>
            </w:r>
            <w:proofErr w:type="spellEnd"/>
          </w:p>
        </w:tc>
        <w:tc>
          <w:tcPr>
            <w:tcW w:w="1850" w:type="dxa"/>
          </w:tcPr>
          <w:p w14:paraId="6810D382" w14:textId="77777777" w:rsidR="00407DB6" w:rsidRPr="008A77DE" w:rsidRDefault="00407DB6" w:rsidP="00992BED">
            <w:pPr>
              <w:widowControl w:val="0"/>
              <w:tabs>
                <w:tab w:val="left" w:pos="7371"/>
              </w:tabs>
              <w:ind w:firstLine="0"/>
              <w:jc w:val="center"/>
              <w:rPr>
                <w:b/>
                <w:bCs/>
                <w:color w:val="000000"/>
                <w:sz w:val="20"/>
              </w:rPr>
            </w:pPr>
            <w:r w:rsidRPr="008A77DE">
              <w:rPr>
                <w:b/>
                <w:bCs/>
                <w:color w:val="000000"/>
                <w:sz w:val="20"/>
              </w:rPr>
              <w:t>2018</w:t>
            </w:r>
          </w:p>
        </w:tc>
        <w:tc>
          <w:tcPr>
            <w:tcW w:w="1850" w:type="dxa"/>
            <w:gridSpan w:val="2"/>
          </w:tcPr>
          <w:p w14:paraId="688F10AB" w14:textId="77777777" w:rsidR="00407DB6" w:rsidRPr="008A77DE" w:rsidRDefault="00407DB6" w:rsidP="00992BED">
            <w:pPr>
              <w:widowControl w:val="0"/>
              <w:tabs>
                <w:tab w:val="left" w:pos="7371"/>
              </w:tabs>
              <w:ind w:firstLine="0"/>
              <w:jc w:val="center"/>
              <w:rPr>
                <w:b/>
                <w:bCs/>
                <w:color w:val="000000"/>
                <w:sz w:val="20"/>
              </w:rPr>
            </w:pPr>
            <w:r w:rsidRPr="008A77DE">
              <w:rPr>
                <w:b/>
                <w:bCs/>
                <w:color w:val="000000"/>
                <w:sz w:val="20"/>
              </w:rPr>
              <w:t>2019</w:t>
            </w:r>
          </w:p>
        </w:tc>
        <w:tc>
          <w:tcPr>
            <w:tcW w:w="1850" w:type="dxa"/>
          </w:tcPr>
          <w:p w14:paraId="537F6648" w14:textId="77777777" w:rsidR="00407DB6" w:rsidRPr="008A77DE" w:rsidRDefault="00407DB6" w:rsidP="00992BED">
            <w:pPr>
              <w:widowControl w:val="0"/>
              <w:tabs>
                <w:tab w:val="left" w:pos="7371"/>
              </w:tabs>
              <w:ind w:firstLine="0"/>
              <w:jc w:val="center"/>
              <w:rPr>
                <w:b/>
                <w:bCs/>
                <w:color w:val="000000"/>
                <w:sz w:val="20"/>
              </w:rPr>
            </w:pPr>
            <w:r w:rsidRPr="008A77DE">
              <w:rPr>
                <w:b/>
                <w:bCs/>
                <w:color w:val="000000"/>
                <w:sz w:val="20"/>
              </w:rPr>
              <w:t>2020</w:t>
            </w:r>
          </w:p>
        </w:tc>
        <w:tc>
          <w:tcPr>
            <w:tcW w:w="1723" w:type="dxa"/>
          </w:tcPr>
          <w:p w14:paraId="5983C327" w14:textId="77777777" w:rsidR="00407DB6" w:rsidRPr="008A77DE" w:rsidRDefault="00407DB6" w:rsidP="00992BED">
            <w:pPr>
              <w:widowControl w:val="0"/>
              <w:tabs>
                <w:tab w:val="left" w:pos="7371"/>
              </w:tabs>
              <w:ind w:firstLine="0"/>
              <w:jc w:val="left"/>
              <w:rPr>
                <w:bCs/>
                <w:color w:val="000000"/>
                <w:sz w:val="20"/>
              </w:rPr>
            </w:pPr>
          </w:p>
        </w:tc>
      </w:tr>
      <w:tr w:rsidR="00407DB6" w:rsidRPr="008A77DE" w14:paraId="65D32D3D" w14:textId="77777777" w:rsidTr="000071BD">
        <w:trPr>
          <w:trHeight w:val="288"/>
          <w:jc w:val="center"/>
        </w:trPr>
        <w:tc>
          <w:tcPr>
            <w:tcW w:w="6744" w:type="dxa"/>
            <w:gridSpan w:val="2"/>
          </w:tcPr>
          <w:p w14:paraId="45E24A0D" w14:textId="359E1192" w:rsidR="00407DB6" w:rsidRPr="0091451B" w:rsidRDefault="0091451B" w:rsidP="00992BED">
            <w:pPr>
              <w:widowControl w:val="0"/>
              <w:tabs>
                <w:tab w:val="left" w:pos="7371"/>
              </w:tabs>
              <w:ind w:firstLine="0"/>
              <w:jc w:val="left"/>
              <w:rPr>
                <w:b/>
                <w:bCs/>
                <w:i/>
                <w:color w:val="000000"/>
                <w:sz w:val="20"/>
                <w:lang w:val="en-US"/>
              </w:rPr>
            </w:pPr>
            <w:r w:rsidRPr="0091451B">
              <w:rPr>
                <w:b/>
                <w:bCs/>
                <w:i/>
                <w:color w:val="000000"/>
                <w:sz w:val="20"/>
                <w:lang w:val="en-US"/>
              </w:rPr>
              <w:t>Requested amount to complete the project according to the schedule, in thousand tenge</w:t>
            </w:r>
          </w:p>
        </w:tc>
        <w:tc>
          <w:tcPr>
            <w:tcW w:w="1984" w:type="dxa"/>
            <w:gridSpan w:val="2"/>
          </w:tcPr>
          <w:p w14:paraId="153FAC04" w14:textId="77777777" w:rsidR="00407DB6" w:rsidRPr="008A77DE" w:rsidRDefault="00407DB6" w:rsidP="00992BED">
            <w:pPr>
              <w:widowControl w:val="0"/>
              <w:tabs>
                <w:tab w:val="left" w:pos="7371"/>
              </w:tabs>
              <w:ind w:firstLine="0"/>
              <w:jc w:val="center"/>
              <w:rPr>
                <w:bCs/>
                <w:color w:val="000000"/>
                <w:sz w:val="20"/>
              </w:rPr>
            </w:pPr>
            <w:r w:rsidRPr="008A77DE">
              <w:rPr>
                <w:bCs/>
                <w:color w:val="000000"/>
                <w:sz w:val="20"/>
              </w:rPr>
              <w:t>90 000</w:t>
            </w:r>
          </w:p>
        </w:tc>
        <w:tc>
          <w:tcPr>
            <w:tcW w:w="1850" w:type="dxa"/>
          </w:tcPr>
          <w:p w14:paraId="46B6E062" w14:textId="77777777" w:rsidR="00407DB6" w:rsidRPr="008A77DE" w:rsidRDefault="00407DB6" w:rsidP="00992BED">
            <w:pPr>
              <w:widowControl w:val="0"/>
              <w:tabs>
                <w:tab w:val="left" w:pos="7371"/>
              </w:tabs>
              <w:ind w:firstLine="0"/>
              <w:jc w:val="center"/>
              <w:rPr>
                <w:bCs/>
                <w:color w:val="000000"/>
                <w:sz w:val="20"/>
              </w:rPr>
            </w:pPr>
            <w:r w:rsidRPr="008A77DE">
              <w:rPr>
                <w:bCs/>
                <w:color w:val="000000"/>
                <w:sz w:val="20"/>
              </w:rPr>
              <w:t>30 000</w:t>
            </w:r>
          </w:p>
        </w:tc>
        <w:tc>
          <w:tcPr>
            <w:tcW w:w="1850" w:type="dxa"/>
            <w:gridSpan w:val="2"/>
          </w:tcPr>
          <w:p w14:paraId="70CADBA7" w14:textId="77777777" w:rsidR="00407DB6" w:rsidRPr="008A77DE" w:rsidRDefault="00407DB6" w:rsidP="00992BED">
            <w:pPr>
              <w:ind w:firstLine="0"/>
              <w:jc w:val="center"/>
              <w:rPr>
                <w:color w:val="000000"/>
                <w:sz w:val="20"/>
              </w:rPr>
            </w:pPr>
            <w:r w:rsidRPr="008A77DE">
              <w:rPr>
                <w:color w:val="000000"/>
                <w:sz w:val="20"/>
              </w:rPr>
              <w:t>30 000</w:t>
            </w:r>
          </w:p>
        </w:tc>
        <w:tc>
          <w:tcPr>
            <w:tcW w:w="1850" w:type="dxa"/>
          </w:tcPr>
          <w:p w14:paraId="31597D85" w14:textId="77777777" w:rsidR="00407DB6" w:rsidRPr="008A77DE" w:rsidRDefault="00407DB6" w:rsidP="00992BED">
            <w:pPr>
              <w:ind w:firstLine="0"/>
              <w:jc w:val="center"/>
              <w:rPr>
                <w:color w:val="000000"/>
                <w:sz w:val="20"/>
              </w:rPr>
            </w:pPr>
            <w:r w:rsidRPr="008A77DE">
              <w:rPr>
                <w:color w:val="000000"/>
                <w:sz w:val="20"/>
              </w:rPr>
              <w:t>30 000</w:t>
            </w:r>
          </w:p>
        </w:tc>
        <w:tc>
          <w:tcPr>
            <w:tcW w:w="1723" w:type="dxa"/>
            <w:vMerge w:val="restart"/>
          </w:tcPr>
          <w:p w14:paraId="513127DD" w14:textId="77777777" w:rsidR="00407DB6" w:rsidRPr="008A77DE" w:rsidRDefault="00407DB6" w:rsidP="00992BED">
            <w:pPr>
              <w:widowControl w:val="0"/>
              <w:tabs>
                <w:tab w:val="left" w:pos="7371"/>
              </w:tabs>
              <w:ind w:firstLine="0"/>
              <w:jc w:val="left"/>
              <w:rPr>
                <w:bCs/>
                <w:color w:val="000000"/>
                <w:sz w:val="20"/>
              </w:rPr>
            </w:pPr>
          </w:p>
        </w:tc>
      </w:tr>
      <w:tr w:rsidR="00407DB6" w:rsidRPr="008A77DE" w14:paraId="7DE9F36D" w14:textId="77777777" w:rsidTr="000071BD">
        <w:trPr>
          <w:trHeight w:val="264"/>
          <w:jc w:val="center"/>
        </w:trPr>
        <w:tc>
          <w:tcPr>
            <w:tcW w:w="6744" w:type="dxa"/>
            <w:gridSpan w:val="2"/>
          </w:tcPr>
          <w:p w14:paraId="717B62D6" w14:textId="2A3A4B56" w:rsidR="00407DB6" w:rsidRPr="0091451B" w:rsidRDefault="0091451B" w:rsidP="00992BED">
            <w:pPr>
              <w:widowControl w:val="0"/>
              <w:tabs>
                <w:tab w:val="left" w:pos="7371"/>
              </w:tabs>
              <w:ind w:firstLine="0"/>
              <w:jc w:val="left"/>
              <w:rPr>
                <w:b/>
                <w:bCs/>
                <w:color w:val="000000"/>
                <w:sz w:val="20"/>
                <w:lang w:val="en-US"/>
              </w:rPr>
            </w:pPr>
            <w:r w:rsidRPr="0091451B">
              <w:rPr>
                <w:b/>
                <w:bCs/>
                <w:i/>
                <w:color w:val="000000"/>
                <w:sz w:val="20"/>
                <w:lang w:val="en-US"/>
              </w:rPr>
              <w:t>The approved amount of NNS for the implementation of the project, according to the same calendar plan, in thousand tenge</w:t>
            </w:r>
          </w:p>
        </w:tc>
        <w:tc>
          <w:tcPr>
            <w:tcW w:w="1984" w:type="dxa"/>
            <w:gridSpan w:val="2"/>
          </w:tcPr>
          <w:p w14:paraId="258B983E" w14:textId="77777777" w:rsidR="00407DB6" w:rsidRPr="008A77DE" w:rsidRDefault="00407DB6" w:rsidP="00992BED">
            <w:pPr>
              <w:widowControl w:val="0"/>
              <w:tabs>
                <w:tab w:val="left" w:pos="7371"/>
              </w:tabs>
              <w:ind w:firstLine="0"/>
              <w:jc w:val="center"/>
              <w:rPr>
                <w:bCs/>
                <w:color w:val="000000"/>
                <w:sz w:val="20"/>
              </w:rPr>
            </w:pPr>
            <w:r w:rsidRPr="008A77DE">
              <w:rPr>
                <w:bCs/>
                <w:color w:val="000000"/>
                <w:sz w:val="20"/>
              </w:rPr>
              <w:t>30 000</w:t>
            </w:r>
          </w:p>
        </w:tc>
        <w:tc>
          <w:tcPr>
            <w:tcW w:w="1850" w:type="dxa"/>
          </w:tcPr>
          <w:p w14:paraId="775C3698" w14:textId="77777777" w:rsidR="00407DB6" w:rsidRPr="008A77DE" w:rsidRDefault="00407DB6" w:rsidP="00992BED">
            <w:pPr>
              <w:widowControl w:val="0"/>
              <w:tabs>
                <w:tab w:val="left" w:pos="7371"/>
              </w:tabs>
              <w:ind w:firstLine="0"/>
              <w:jc w:val="center"/>
              <w:rPr>
                <w:bCs/>
                <w:color w:val="000000"/>
                <w:sz w:val="20"/>
              </w:rPr>
            </w:pPr>
            <w:r w:rsidRPr="008A77DE">
              <w:rPr>
                <w:bCs/>
                <w:color w:val="000000"/>
                <w:sz w:val="20"/>
              </w:rPr>
              <w:t>10 000</w:t>
            </w:r>
          </w:p>
        </w:tc>
        <w:tc>
          <w:tcPr>
            <w:tcW w:w="1850" w:type="dxa"/>
            <w:gridSpan w:val="2"/>
          </w:tcPr>
          <w:p w14:paraId="27A76EA4" w14:textId="77777777" w:rsidR="00407DB6" w:rsidRPr="008A77DE" w:rsidRDefault="00407DB6" w:rsidP="00992BED">
            <w:pPr>
              <w:ind w:firstLine="0"/>
              <w:jc w:val="center"/>
              <w:rPr>
                <w:color w:val="000000"/>
                <w:sz w:val="20"/>
              </w:rPr>
            </w:pPr>
            <w:r w:rsidRPr="008A77DE">
              <w:rPr>
                <w:color w:val="000000"/>
                <w:sz w:val="20"/>
              </w:rPr>
              <w:t>10 000</w:t>
            </w:r>
          </w:p>
        </w:tc>
        <w:tc>
          <w:tcPr>
            <w:tcW w:w="1850" w:type="dxa"/>
          </w:tcPr>
          <w:p w14:paraId="5D4C4226" w14:textId="77777777" w:rsidR="00407DB6" w:rsidRPr="008A77DE" w:rsidRDefault="00407DB6" w:rsidP="00992BED">
            <w:pPr>
              <w:ind w:firstLine="0"/>
              <w:jc w:val="center"/>
              <w:rPr>
                <w:color w:val="000000"/>
                <w:sz w:val="20"/>
              </w:rPr>
            </w:pPr>
            <w:r w:rsidRPr="008A77DE">
              <w:rPr>
                <w:color w:val="000000"/>
                <w:sz w:val="20"/>
              </w:rPr>
              <w:t>10 000</w:t>
            </w:r>
          </w:p>
        </w:tc>
        <w:tc>
          <w:tcPr>
            <w:tcW w:w="1723" w:type="dxa"/>
            <w:vMerge/>
          </w:tcPr>
          <w:p w14:paraId="51928AF6" w14:textId="77777777" w:rsidR="00407DB6" w:rsidRPr="008A77DE" w:rsidRDefault="00407DB6" w:rsidP="00992BED">
            <w:pPr>
              <w:widowControl w:val="0"/>
              <w:tabs>
                <w:tab w:val="left" w:pos="7371"/>
              </w:tabs>
              <w:ind w:firstLine="0"/>
              <w:jc w:val="left"/>
              <w:rPr>
                <w:bCs/>
                <w:color w:val="000000"/>
                <w:sz w:val="20"/>
              </w:rPr>
            </w:pPr>
          </w:p>
        </w:tc>
      </w:tr>
    </w:tbl>
    <w:p w14:paraId="132CAAAA" w14:textId="77777777" w:rsidR="00407DB6" w:rsidRPr="008A77DE" w:rsidRDefault="00407DB6" w:rsidP="00407DB6">
      <w:pPr>
        <w:widowControl w:val="0"/>
        <w:tabs>
          <w:tab w:val="left" w:pos="6826"/>
          <w:tab w:val="left" w:pos="8903"/>
          <w:tab w:val="left" w:pos="10374"/>
          <w:tab w:val="left" w:pos="11846"/>
          <w:tab w:val="left" w:pos="12839"/>
        </w:tabs>
        <w:ind w:firstLine="0"/>
        <w:jc w:val="left"/>
        <w:rPr>
          <w:bCs/>
          <w:color w:val="000000"/>
          <w:sz w:val="20"/>
        </w:rPr>
      </w:pPr>
    </w:p>
    <w:tbl>
      <w:tblPr>
        <w:tblStyle w:val="15"/>
        <w:tblW w:w="15866" w:type="dxa"/>
        <w:jc w:val="center"/>
        <w:tblLook w:val="04A0" w:firstRow="1" w:lastRow="0" w:firstColumn="1" w:lastColumn="0" w:noHBand="0" w:noVBand="1"/>
      </w:tblPr>
      <w:tblGrid>
        <w:gridCol w:w="714"/>
        <w:gridCol w:w="2305"/>
        <w:gridCol w:w="3761"/>
        <w:gridCol w:w="2316"/>
        <w:gridCol w:w="3763"/>
        <w:gridCol w:w="3007"/>
      </w:tblGrid>
      <w:tr w:rsidR="00407DB6" w:rsidRPr="008A77DE" w14:paraId="530C1B7C" w14:textId="77777777" w:rsidTr="00992BED">
        <w:trPr>
          <w:jc w:val="center"/>
        </w:trPr>
        <w:tc>
          <w:tcPr>
            <w:tcW w:w="718" w:type="dxa"/>
            <w:vMerge w:val="restart"/>
            <w:vAlign w:val="center"/>
          </w:tcPr>
          <w:p w14:paraId="339BFE38" w14:textId="4C8B437A" w:rsidR="00407DB6" w:rsidRPr="008A77DE" w:rsidRDefault="00407DB6" w:rsidP="00992BED">
            <w:pPr>
              <w:widowControl w:val="0"/>
              <w:tabs>
                <w:tab w:val="left" w:pos="7371"/>
              </w:tabs>
              <w:ind w:firstLine="0"/>
              <w:jc w:val="center"/>
              <w:rPr>
                <w:b/>
                <w:bCs/>
                <w:color w:val="000000"/>
                <w:sz w:val="20"/>
              </w:rPr>
            </w:pPr>
            <w:r w:rsidRPr="008A77DE">
              <w:rPr>
                <w:b/>
                <w:bCs/>
                <w:color w:val="000000"/>
                <w:sz w:val="20"/>
              </w:rPr>
              <w:t xml:space="preserve">№ </w:t>
            </w:r>
          </w:p>
        </w:tc>
        <w:tc>
          <w:tcPr>
            <w:tcW w:w="6108" w:type="dxa"/>
            <w:gridSpan w:val="2"/>
          </w:tcPr>
          <w:p w14:paraId="0274889C" w14:textId="54735289" w:rsidR="00407DB6" w:rsidRPr="0091451B" w:rsidRDefault="00BE1B76" w:rsidP="00992BED">
            <w:pPr>
              <w:widowControl w:val="0"/>
              <w:tabs>
                <w:tab w:val="left" w:pos="7371"/>
              </w:tabs>
              <w:ind w:firstLine="0"/>
              <w:jc w:val="center"/>
              <w:rPr>
                <w:b/>
                <w:bCs/>
                <w:color w:val="000000"/>
                <w:sz w:val="20"/>
                <w:lang w:val="en-US"/>
              </w:rPr>
            </w:pPr>
            <w:r>
              <w:rPr>
                <w:b/>
                <w:bCs/>
                <w:color w:val="000000"/>
                <w:sz w:val="20"/>
                <w:lang w:val="en-US"/>
              </w:rPr>
              <w:t>S</w:t>
            </w:r>
            <w:r w:rsidR="0091451B" w:rsidRPr="0091451B">
              <w:rPr>
                <w:b/>
                <w:bCs/>
                <w:color w:val="000000"/>
                <w:sz w:val="20"/>
                <w:lang w:val="en-US"/>
              </w:rPr>
              <w:t>chedule according to the Agreement</w:t>
            </w:r>
          </w:p>
        </w:tc>
        <w:tc>
          <w:tcPr>
            <w:tcW w:w="6013" w:type="dxa"/>
            <w:gridSpan w:val="2"/>
          </w:tcPr>
          <w:p w14:paraId="4BA9691E" w14:textId="7697A25B" w:rsidR="00407DB6" w:rsidRPr="008A77DE" w:rsidRDefault="00BE1B76" w:rsidP="00992BED">
            <w:pPr>
              <w:widowControl w:val="0"/>
              <w:tabs>
                <w:tab w:val="left" w:pos="7371"/>
              </w:tabs>
              <w:ind w:firstLine="0"/>
              <w:jc w:val="left"/>
              <w:rPr>
                <w:b/>
                <w:bCs/>
                <w:color w:val="000000"/>
                <w:sz w:val="20"/>
              </w:rPr>
            </w:pPr>
            <w:r>
              <w:rPr>
                <w:b/>
                <w:bCs/>
                <w:color w:val="000000"/>
                <w:sz w:val="20"/>
                <w:lang w:val="en-GB" w:bidi="kk-KZ"/>
              </w:rPr>
              <w:t>A</w:t>
            </w:r>
            <w:proofErr w:type="spellStart"/>
            <w:r w:rsidR="0091451B" w:rsidRPr="0091451B">
              <w:rPr>
                <w:b/>
                <w:bCs/>
                <w:color w:val="000000"/>
                <w:sz w:val="20"/>
                <w:lang w:bidi="kk-KZ"/>
              </w:rPr>
              <w:t>djustments</w:t>
            </w:r>
            <w:proofErr w:type="spellEnd"/>
            <w:r w:rsidR="0091451B" w:rsidRPr="0091451B">
              <w:rPr>
                <w:b/>
                <w:bCs/>
                <w:color w:val="000000"/>
                <w:sz w:val="20"/>
                <w:lang w:bidi="kk-KZ"/>
              </w:rPr>
              <w:t xml:space="preserve"> </w:t>
            </w:r>
            <w:proofErr w:type="spellStart"/>
            <w:r w:rsidR="0091451B" w:rsidRPr="0091451B">
              <w:rPr>
                <w:b/>
                <w:bCs/>
                <w:color w:val="000000"/>
                <w:sz w:val="20"/>
                <w:lang w:bidi="kk-KZ"/>
              </w:rPr>
              <w:t>to</w:t>
            </w:r>
            <w:proofErr w:type="spellEnd"/>
            <w:r w:rsidR="0091451B" w:rsidRPr="0091451B">
              <w:rPr>
                <w:b/>
                <w:bCs/>
                <w:color w:val="000000"/>
                <w:sz w:val="20"/>
                <w:lang w:bidi="kk-KZ"/>
              </w:rPr>
              <w:t xml:space="preserve"> </w:t>
            </w:r>
            <w:proofErr w:type="spellStart"/>
            <w:r w:rsidR="0091451B" w:rsidRPr="0091451B">
              <w:rPr>
                <w:b/>
                <w:bCs/>
                <w:color w:val="000000"/>
                <w:sz w:val="20"/>
                <w:lang w:bidi="kk-KZ"/>
              </w:rPr>
              <w:t>the</w:t>
            </w:r>
            <w:proofErr w:type="spellEnd"/>
            <w:r w:rsidR="0091451B" w:rsidRPr="0091451B">
              <w:rPr>
                <w:b/>
                <w:bCs/>
                <w:color w:val="000000"/>
                <w:sz w:val="20"/>
                <w:lang w:bidi="kk-KZ"/>
              </w:rPr>
              <w:t xml:space="preserve"> </w:t>
            </w:r>
            <w:proofErr w:type="spellStart"/>
            <w:r w:rsidR="0091451B" w:rsidRPr="0091451B">
              <w:rPr>
                <w:b/>
                <w:bCs/>
                <w:color w:val="000000"/>
                <w:sz w:val="20"/>
                <w:lang w:bidi="kk-KZ"/>
              </w:rPr>
              <w:t>schedule</w:t>
            </w:r>
            <w:proofErr w:type="spellEnd"/>
          </w:p>
        </w:tc>
        <w:tc>
          <w:tcPr>
            <w:tcW w:w="3027" w:type="dxa"/>
          </w:tcPr>
          <w:p w14:paraId="3D327054" w14:textId="77777777" w:rsidR="00407DB6" w:rsidRPr="008A77DE" w:rsidRDefault="00407DB6" w:rsidP="00992BED">
            <w:pPr>
              <w:widowControl w:val="0"/>
              <w:tabs>
                <w:tab w:val="left" w:pos="7371"/>
              </w:tabs>
              <w:ind w:firstLine="0"/>
              <w:jc w:val="left"/>
              <w:rPr>
                <w:b/>
                <w:bCs/>
                <w:color w:val="000000"/>
                <w:sz w:val="20"/>
              </w:rPr>
            </w:pPr>
          </w:p>
        </w:tc>
      </w:tr>
      <w:tr w:rsidR="00407DB6" w:rsidRPr="009F346F" w14:paraId="197001DF" w14:textId="77777777" w:rsidTr="00992BED">
        <w:trPr>
          <w:jc w:val="center"/>
        </w:trPr>
        <w:tc>
          <w:tcPr>
            <w:tcW w:w="718" w:type="dxa"/>
            <w:vMerge/>
          </w:tcPr>
          <w:p w14:paraId="12873D24" w14:textId="77777777" w:rsidR="00407DB6" w:rsidRPr="008A77DE" w:rsidRDefault="00407DB6" w:rsidP="00992BED">
            <w:pPr>
              <w:widowControl w:val="0"/>
              <w:tabs>
                <w:tab w:val="left" w:pos="7371"/>
              </w:tabs>
              <w:ind w:firstLine="0"/>
              <w:jc w:val="center"/>
              <w:rPr>
                <w:b/>
                <w:bCs/>
                <w:color w:val="000000"/>
                <w:sz w:val="20"/>
              </w:rPr>
            </w:pPr>
          </w:p>
        </w:tc>
        <w:tc>
          <w:tcPr>
            <w:tcW w:w="2317" w:type="dxa"/>
            <w:vAlign w:val="center"/>
          </w:tcPr>
          <w:p w14:paraId="6941406E" w14:textId="0632E952" w:rsidR="00407DB6" w:rsidRPr="008A77DE" w:rsidRDefault="0091451B" w:rsidP="00992BED">
            <w:pPr>
              <w:widowControl w:val="0"/>
              <w:tabs>
                <w:tab w:val="left" w:pos="7371"/>
              </w:tabs>
              <w:ind w:firstLine="0"/>
              <w:jc w:val="center"/>
              <w:rPr>
                <w:b/>
                <w:bCs/>
                <w:i/>
                <w:color w:val="000000"/>
                <w:sz w:val="20"/>
                <w:lang w:val="kk-KZ"/>
              </w:rPr>
            </w:pPr>
            <w:proofErr w:type="spellStart"/>
            <w:r w:rsidRPr="0091451B">
              <w:rPr>
                <w:b/>
                <w:bCs/>
                <w:i/>
                <w:color w:val="000000"/>
                <w:sz w:val="20"/>
              </w:rPr>
              <w:t>Objectives</w:t>
            </w:r>
            <w:proofErr w:type="spellEnd"/>
            <w:r w:rsidRPr="0091451B">
              <w:rPr>
                <w:b/>
                <w:bCs/>
                <w:i/>
                <w:color w:val="000000"/>
                <w:sz w:val="20"/>
              </w:rPr>
              <w:t xml:space="preserve"> / </w:t>
            </w:r>
            <w:proofErr w:type="spellStart"/>
            <w:r w:rsidRPr="0091451B">
              <w:rPr>
                <w:b/>
                <w:bCs/>
                <w:i/>
                <w:color w:val="000000"/>
                <w:sz w:val="20"/>
              </w:rPr>
              <w:t>activities</w:t>
            </w:r>
            <w:proofErr w:type="spellEnd"/>
            <w:r w:rsidRPr="0091451B">
              <w:rPr>
                <w:b/>
                <w:bCs/>
                <w:i/>
                <w:color w:val="000000"/>
                <w:sz w:val="20"/>
              </w:rPr>
              <w:t xml:space="preserve"> </w:t>
            </w:r>
            <w:proofErr w:type="spellStart"/>
            <w:r w:rsidRPr="0091451B">
              <w:rPr>
                <w:b/>
                <w:bCs/>
                <w:i/>
                <w:color w:val="000000"/>
                <w:sz w:val="20"/>
              </w:rPr>
              <w:t>for</w:t>
            </w:r>
            <w:proofErr w:type="spellEnd"/>
            <w:r w:rsidRPr="0091451B">
              <w:rPr>
                <w:b/>
                <w:bCs/>
                <w:i/>
                <w:color w:val="000000"/>
                <w:sz w:val="20"/>
              </w:rPr>
              <w:t xml:space="preserve"> 2018-2020</w:t>
            </w:r>
          </w:p>
        </w:tc>
        <w:tc>
          <w:tcPr>
            <w:tcW w:w="3791" w:type="dxa"/>
            <w:vAlign w:val="center"/>
          </w:tcPr>
          <w:p w14:paraId="07519834" w14:textId="4E3B6E4F" w:rsidR="00407DB6" w:rsidRPr="008A77DE" w:rsidRDefault="0091451B" w:rsidP="00992BED">
            <w:pPr>
              <w:widowControl w:val="0"/>
              <w:tabs>
                <w:tab w:val="left" w:pos="7371"/>
              </w:tabs>
              <w:ind w:firstLine="0"/>
              <w:jc w:val="center"/>
              <w:rPr>
                <w:b/>
                <w:bCs/>
                <w:i/>
                <w:color w:val="000000"/>
                <w:sz w:val="20"/>
                <w:lang w:val="kk-KZ"/>
              </w:rPr>
            </w:pPr>
            <w:r w:rsidRPr="0091451B">
              <w:rPr>
                <w:b/>
                <w:bCs/>
                <w:i/>
                <w:color w:val="000000"/>
                <w:sz w:val="20"/>
                <w:lang w:val="en-US"/>
              </w:rPr>
              <w:t xml:space="preserve">Expected results (taking into account section "7. </w:t>
            </w:r>
            <w:proofErr w:type="spellStart"/>
            <w:r w:rsidRPr="0091451B">
              <w:rPr>
                <w:b/>
                <w:bCs/>
                <w:i/>
                <w:color w:val="000000"/>
                <w:sz w:val="20"/>
              </w:rPr>
              <w:t>Expected</w:t>
            </w:r>
            <w:proofErr w:type="spellEnd"/>
            <w:r w:rsidRPr="0091451B">
              <w:rPr>
                <w:b/>
                <w:bCs/>
                <w:i/>
                <w:color w:val="000000"/>
                <w:sz w:val="20"/>
              </w:rPr>
              <w:t xml:space="preserve"> </w:t>
            </w:r>
            <w:proofErr w:type="spellStart"/>
            <w:r w:rsidRPr="0091451B">
              <w:rPr>
                <w:b/>
                <w:bCs/>
                <w:i/>
                <w:color w:val="000000"/>
                <w:sz w:val="20"/>
              </w:rPr>
              <w:t>results</w:t>
            </w:r>
            <w:proofErr w:type="spellEnd"/>
            <w:r w:rsidR="00407DB6" w:rsidRPr="008A77DE">
              <w:rPr>
                <w:b/>
                <w:bCs/>
                <w:i/>
                <w:color w:val="000000"/>
                <w:sz w:val="20"/>
                <w:lang w:val="kk-KZ"/>
              </w:rPr>
              <w:t xml:space="preserve">) </w:t>
            </w:r>
          </w:p>
        </w:tc>
        <w:tc>
          <w:tcPr>
            <w:tcW w:w="2327" w:type="dxa"/>
            <w:vAlign w:val="center"/>
          </w:tcPr>
          <w:p w14:paraId="6048A701" w14:textId="50098635" w:rsidR="00407DB6" w:rsidRPr="008A77DE" w:rsidRDefault="0091451B" w:rsidP="00992BED">
            <w:pPr>
              <w:widowControl w:val="0"/>
              <w:tabs>
                <w:tab w:val="left" w:pos="7371"/>
              </w:tabs>
              <w:ind w:firstLine="0"/>
              <w:jc w:val="center"/>
              <w:rPr>
                <w:b/>
                <w:bCs/>
                <w:i/>
                <w:color w:val="000000"/>
                <w:sz w:val="20"/>
                <w:lang w:val="kk-KZ"/>
              </w:rPr>
            </w:pPr>
            <w:proofErr w:type="spellStart"/>
            <w:r w:rsidRPr="0091451B">
              <w:rPr>
                <w:b/>
                <w:bCs/>
                <w:i/>
                <w:color w:val="000000"/>
                <w:sz w:val="20"/>
              </w:rPr>
              <w:t>Objectives</w:t>
            </w:r>
            <w:proofErr w:type="spellEnd"/>
            <w:r w:rsidRPr="0091451B">
              <w:rPr>
                <w:b/>
                <w:bCs/>
                <w:i/>
                <w:color w:val="000000"/>
                <w:sz w:val="20"/>
              </w:rPr>
              <w:t xml:space="preserve"> / </w:t>
            </w:r>
            <w:proofErr w:type="spellStart"/>
            <w:r w:rsidRPr="0091451B">
              <w:rPr>
                <w:b/>
                <w:bCs/>
                <w:i/>
                <w:color w:val="000000"/>
                <w:sz w:val="20"/>
              </w:rPr>
              <w:t>activities</w:t>
            </w:r>
            <w:proofErr w:type="spellEnd"/>
            <w:r w:rsidRPr="0091451B">
              <w:rPr>
                <w:b/>
                <w:bCs/>
                <w:i/>
                <w:color w:val="000000"/>
                <w:sz w:val="20"/>
              </w:rPr>
              <w:t xml:space="preserve"> </w:t>
            </w:r>
            <w:proofErr w:type="spellStart"/>
            <w:r w:rsidRPr="0091451B">
              <w:rPr>
                <w:b/>
                <w:bCs/>
                <w:i/>
                <w:color w:val="000000"/>
                <w:sz w:val="20"/>
              </w:rPr>
              <w:t>for</w:t>
            </w:r>
            <w:proofErr w:type="spellEnd"/>
            <w:r w:rsidRPr="0091451B">
              <w:rPr>
                <w:b/>
                <w:bCs/>
                <w:i/>
                <w:color w:val="000000"/>
                <w:sz w:val="20"/>
              </w:rPr>
              <w:t xml:space="preserve"> 2018-2020</w:t>
            </w:r>
          </w:p>
        </w:tc>
        <w:tc>
          <w:tcPr>
            <w:tcW w:w="3793" w:type="dxa"/>
            <w:vAlign w:val="center"/>
          </w:tcPr>
          <w:p w14:paraId="5E3BC055" w14:textId="4CF1F020" w:rsidR="00407DB6" w:rsidRPr="0091451B" w:rsidRDefault="0091451B" w:rsidP="00992BED">
            <w:pPr>
              <w:widowControl w:val="0"/>
              <w:tabs>
                <w:tab w:val="left" w:pos="7371"/>
              </w:tabs>
              <w:ind w:firstLine="0"/>
              <w:jc w:val="center"/>
              <w:rPr>
                <w:b/>
                <w:bCs/>
                <w:i/>
                <w:color w:val="000000"/>
                <w:sz w:val="20"/>
                <w:lang w:val="en-GB"/>
              </w:rPr>
            </w:pPr>
            <w:r w:rsidRPr="0091451B">
              <w:rPr>
                <w:b/>
                <w:bCs/>
                <w:i/>
                <w:color w:val="000000"/>
                <w:sz w:val="20"/>
                <w:lang w:val="en-US"/>
              </w:rPr>
              <w:t xml:space="preserve">Expected results (taking into account section "7. </w:t>
            </w:r>
            <w:proofErr w:type="spellStart"/>
            <w:r w:rsidRPr="0091451B">
              <w:rPr>
                <w:b/>
                <w:bCs/>
                <w:i/>
                <w:color w:val="000000"/>
                <w:sz w:val="20"/>
              </w:rPr>
              <w:t>Expected</w:t>
            </w:r>
            <w:proofErr w:type="spellEnd"/>
            <w:r w:rsidRPr="0091451B">
              <w:rPr>
                <w:b/>
                <w:bCs/>
                <w:i/>
                <w:color w:val="000000"/>
                <w:sz w:val="20"/>
              </w:rPr>
              <w:t xml:space="preserve"> </w:t>
            </w:r>
            <w:proofErr w:type="spellStart"/>
            <w:r w:rsidRPr="0091451B">
              <w:rPr>
                <w:b/>
                <w:bCs/>
                <w:i/>
                <w:color w:val="000000"/>
                <w:sz w:val="20"/>
              </w:rPr>
              <w:t>results</w:t>
            </w:r>
            <w:proofErr w:type="spellEnd"/>
            <w:r w:rsidRPr="008A77DE">
              <w:rPr>
                <w:b/>
                <w:bCs/>
                <w:i/>
                <w:color w:val="000000"/>
                <w:sz w:val="20"/>
                <w:lang w:val="kk-KZ"/>
              </w:rPr>
              <w:t>)</w:t>
            </w:r>
            <w:r>
              <w:rPr>
                <w:b/>
                <w:bCs/>
                <w:i/>
                <w:color w:val="000000"/>
                <w:sz w:val="20"/>
                <w:lang w:val="en-GB"/>
              </w:rPr>
              <w:t>*</w:t>
            </w:r>
          </w:p>
        </w:tc>
        <w:tc>
          <w:tcPr>
            <w:tcW w:w="3027" w:type="dxa"/>
            <w:vAlign w:val="center"/>
          </w:tcPr>
          <w:p w14:paraId="354E5718" w14:textId="288B0172" w:rsidR="00407DB6" w:rsidRPr="0091451B" w:rsidRDefault="0091451B" w:rsidP="00992BED">
            <w:pPr>
              <w:widowControl w:val="0"/>
              <w:tabs>
                <w:tab w:val="left" w:pos="7371"/>
              </w:tabs>
              <w:ind w:firstLine="0"/>
              <w:jc w:val="center"/>
              <w:rPr>
                <w:b/>
                <w:bCs/>
                <w:i/>
                <w:color w:val="000000"/>
                <w:sz w:val="20"/>
                <w:lang w:val="en-US"/>
              </w:rPr>
            </w:pPr>
            <w:r w:rsidRPr="0091451B">
              <w:rPr>
                <w:b/>
                <w:bCs/>
                <w:i/>
                <w:color w:val="000000"/>
                <w:sz w:val="20"/>
                <w:lang w:val="en-US"/>
              </w:rPr>
              <w:t>Applicant's justification for project adjustments</w:t>
            </w:r>
          </w:p>
        </w:tc>
      </w:tr>
      <w:tr w:rsidR="00407DB6" w:rsidRPr="009F346F" w14:paraId="3590F070" w14:textId="77777777" w:rsidTr="00992BED">
        <w:trPr>
          <w:jc w:val="center"/>
        </w:trPr>
        <w:tc>
          <w:tcPr>
            <w:tcW w:w="718" w:type="dxa"/>
          </w:tcPr>
          <w:p w14:paraId="79048CCB" w14:textId="77777777" w:rsidR="00407DB6" w:rsidRPr="008A77DE" w:rsidRDefault="00407DB6" w:rsidP="00992BED">
            <w:pPr>
              <w:widowControl w:val="0"/>
              <w:tabs>
                <w:tab w:val="left" w:pos="7371"/>
              </w:tabs>
              <w:ind w:firstLine="0"/>
              <w:jc w:val="center"/>
              <w:rPr>
                <w:b/>
                <w:bCs/>
                <w:color w:val="000000"/>
                <w:sz w:val="20"/>
              </w:rPr>
            </w:pPr>
            <w:r w:rsidRPr="008A77DE">
              <w:rPr>
                <w:b/>
                <w:bCs/>
                <w:color w:val="000000"/>
                <w:sz w:val="20"/>
              </w:rPr>
              <w:t>2.2</w:t>
            </w:r>
          </w:p>
        </w:tc>
        <w:tc>
          <w:tcPr>
            <w:tcW w:w="2317" w:type="dxa"/>
          </w:tcPr>
          <w:p w14:paraId="3E5157D6" w14:textId="17E2C8A6" w:rsidR="00407DB6" w:rsidRPr="0091451B" w:rsidRDefault="0091451B" w:rsidP="00992BED">
            <w:pPr>
              <w:widowControl w:val="0"/>
              <w:tabs>
                <w:tab w:val="left" w:pos="7371"/>
              </w:tabs>
              <w:ind w:firstLine="0"/>
              <w:rPr>
                <w:b/>
                <w:bCs/>
                <w:i/>
                <w:color w:val="000000"/>
                <w:sz w:val="20"/>
                <w:lang w:val="en-US"/>
              </w:rPr>
            </w:pPr>
            <w:r w:rsidRPr="0091451B">
              <w:rPr>
                <w:rFonts w:eastAsia="SimSun"/>
                <w:color w:val="000000"/>
                <w:sz w:val="20"/>
                <w:lang w:val="en-US"/>
              </w:rPr>
              <w:t>IR spectrometric studies of thermally stimulated transformations in two-component films (argon) + (water, ethanol, methanol) at various concentrations</w:t>
            </w:r>
          </w:p>
        </w:tc>
        <w:tc>
          <w:tcPr>
            <w:tcW w:w="3791" w:type="dxa"/>
          </w:tcPr>
          <w:p w14:paraId="51A38BC0" w14:textId="0B616A9B" w:rsidR="00407DB6" w:rsidRPr="0091451B" w:rsidRDefault="0091451B" w:rsidP="00992BED">
            <w:pPr>
              <w:ind w:firstLine="0"/>
              <w:rPr>
                <w:color w:val="000000"/>
                <w:sz w:val="20"/>
                <w:lang w:val="en-US"/>
              </w:rPr>
            </w:pPr>
            <w:r w:rsidRPr="0091451B">
              <w:rPr>
                <w:color w:val="000000"/>
                <w:spacing w:val="2"/>
                <w:sz w:val="20"/>
                <w:lang w:val="en-US"/>
              </w:rPr>
              <w:t>IR spectrometric studies of thermally stimulated transformations in two-component films (argon) + (water, ethanol, methanol) at various concentrations will be carried out. The cluster composition of two-component samples (argon) + (water, ethanol, methanol) will be determined depending on temperature and concentration</w:t>
            </w:r>
            <w:r w:rsidR="00407DB6" w:rsidRPr="0091451B">
              <w:rPr>
                <w:color w:val="000000"/>
                <w:sz w:val="20"/>
                <w:lang w:val="en-US"/>
              </w:rPr>
              <w:t>.</w:t>
            </w:r>
          </w:p>
          <w:p w14:paraId="0A352AE2" w14:textId="58A1100F" w:rsidR="00407DB6" w:rsidRPr="009978EC" w:rsidRDefault="009978EC" w:rsidP="00992BED">
            <w:pPr>
              <w:ind w:firstLine="0"/>
              <w:rPr>
                <w:sz w:val="20"/>
                <w:lang w:val="en-US" w:eastAsia="ar-SA"/>
              </w:rPr>
            </w:pPr>
            <w:r w:rsidRPr="009978EC">
              <w:rPr>
                <w:color w:val="000000"/>
                <w:sz w:val="20"/>
                <w:lang w:val="en-US"/>
              </w:rPr>
              <w:t>Articles will be published in foreign peer-reviewed scientific journals, such as Low Temperature Physics - 2 (two) articles, Low Temperature Physics - 2 (two) articles, Journal of Low Temperature Physics - 1 (one) article, as well as at least 1 (one ) publications in peer-reviewed Russian journals with a nonzero impact factor.</w:t>
            </w:r>
          </w:p>
        </w:tc>
        <w:tc>
          <w:tcPr>
            <w:tcW w:w="2327" w:type="dxa"/>
          </w:tcPr>
          <w:p w14:paraId="7BE3E27F" w14:textId="289401CA" w:rsidR="00407DB6" w:rsidRPr="009978EC" w:rsidRDefault="009978EC" w:rsidP="00992BED">
            <w:pPr>
              <w:widowControl w:val="0"/>
              <w:tabs>
                <w:tab w:val="left" w:pos="7371"/>
              </w:tabs>
              <w:ind w:firstLine="0"/>
              <w:rPr>
                <w:b/>
                <w:bCs/>
                <w:i/>
                <w:color w:val="000000"/>
                <w:sz w:val="20"/>
                <w:lang w:val="en-US"/>
              </w:rPr>
            </w:pPr>
            <w:r w:rsidRPr="009978EC">
              <w:rPr>
                <w:rFonts w:eastAsia="SimSun"/>
                <w:color w:val="000000"/>
                <w:sz w:val="20"/>
                <w:lang w:val="en-US"/>
              </w:rPr>
              <w:t>IR spectrometric studies of thermally stimulated transformations in two-component films (argon) + (water, ethanol, methanol) at various concentrations</w:t>
            </w:r>
          </w:p>
        </w:tc>
        <w:tc>
          <w:tcPr>
            <w:tcW w:w="3793" w:type="dxa"/>
          </w:tcPr>
          <w:p w14:paraId="7395DD1B" w14:textId="77777777" w:rsidR="009978EC" w:rsidRPr="009978EC" w:rsidRDefault="009978EC" w:rsidP="009978EC">
            <w:pPr>
              <w:ind w:firstLine="0"/>
              <w:rPr>
                <w:color w:val="000000"/>
                <w:spacing w:val="2"/>
                <w:sz w:val="20"/>
                <w:lang w:val="en-US"/>
              </w:rPr>
            </w:pPr>
            <w:r w:rsidRPr="009978EC">
              <w:rPr>
                <w:color w:val="000000"/>
                <w:spacing w:val="2"/>
                <w:sz w:val="20"/>
                <w:lang w:val="en-US"/>
              </w:rPr>
              <w:t>IR spectrometric studies of thermally stimulated transformations in two-component films (argon) + (water, ethanol, methanol) at various concentrations will be carried out. The cluster composition of two-component samples (argon) + (water, ethanol, methanol) will be determined depending on temperature and concentration.</w:t>
            </w:r>
          </w:p>
          <w:p w14:paraId="5A6B017D" w14:textId="57503FF4" w:rsidR="00407DB6" w:rsidRPr="009978EC" w:rsidRDefault="009978EC" w:rsidP="009978EC">
            <w:pPr>
              <w:widowControl w:val="0"/>
              <w:tabs>
                <w:tab w:val="left" w:pos="7371"/>
              </w:tabs>
              <w:ind w:firstLine="0"/>
              <w:rPr>
                <w:b/>
                <w:bCs/>
                <w:i/>
                <w:color w:val="000000"/>
                <w:sz w:val="20"/>
                <w:lang w:val="en-US"/>
              </w:rPr>
            </w:pPr>
            <w:r w:rsidRPr="009978EC">
              <w:rPr>
                <w:color w:val="000000"/>
                <w:spacing w:val="2"/>
                <w:sz w:val="20"/>
                <w:lang w:val="en-US"/>
              </w:rPr>
              <w:t>Articles will be published in foreign peer-reviewed scientific journals, such as Low Temperature Physics - 1 (one) article, Low Temperature Physics - 1 (one) article, as well as at least 2 (two) publications in peer-reviewed domestic journals with a non-zero impact factor.</w:t>
            </w:r>
          </w:p>
        </w:tc>
        <w:tc>
          <w:tcPr>
            <w:tcW w:w="3027" w:type="dxa"/>
          </w:tcPr>
          <w:p w14:paraId="5C37C491" w14:textId="77777777" w:rsidR="009978EC" w:rsidRPr="009978EC" w:rsidRDefault="009978EC" w:rsidP="009978EC">
            <w:pPr>
              <w:widowControl w:val="0"/>
              <w:tabs>
                <w:tab w:val="left" w:pos="7371"/>
              </w:tabs>
              <w:ind w:firstLine="0"/>
              <w:rPr>
                <w:bCs/>
                <w:color w:val="000000"/>
                <w:sz w:val="20"/>
                <w:lang w:val="en-US"/>
              </w:rPr>
            </w:pPr>
            <w:r w:rsidRPr="009978EC">
              <w:rPr>
                <w:bCs/>
                <w:color w:val="000000"/>
                <w:sz w:val="20"/>
                <w:lang w:val="en-US"/>
              </w:rPr>
              <w:t>Due to the loss of the main participant (project manager) and the reduction in project funding, please make the following adjustments to the schedule while maintaining the general requirements of the Tender Documentation:</w:t>
            </w:r>
          </w:p>
          <w:p w14:paraId="138D7A13" w14:textId="471A234B" w:rsidR="00407DB6" w:rsidRPr="009978EC" w:rsidRDefault="009978EC" w:rsidP="009978EC">
            <w:pPr>
              <w:widowControl w:val="0"/>
              <w:tabs>
                <w:tab w:val="left" w:pos="7371"/>
              </w:tabs>
              <w:ind w:firstLine="0"/>
              <w:rPr>
                <w:bCs/>
                <w:color w:val="000000"/>
                <w:sz w:val="20"/>
                <w:lang w:val="en-US"/>
              </w:rPr>
            </w:pPr>
            <w:r w:rsidRPr="009978EC">
              <w:rPr>
                <w:bCs/>
                <w:color w:val="000000"/>
                <w:sz w:val="20"/>
                <w:lang w:val="en-US"/>
              </w:rPr>
              <w:t xml:space="preserve">Replace "Low Temperature Physics - 2 (two) articles, Low Temperature Physics - 2 (two) articles, Journal of Low Temperature Physics - 1" with "Low Temperature Physics - 1 (one) article, Low Temperature Physics - 1 (one) article, as well as at least 2 (two) publications in peer-reviewed Russian journals with a non-zero impact factor. "Other types of work and requirements of clause 20 of the </w:t>
            </w:r>
            <w:r w:rsidRPr="009978EC">
              <w:rPr>
                <w:bCs/>
                <w:color w:val="000000"/>
                <w:sz w:val="20"/>
                <w:lang w:val="en-US"/>
              </w:rPr>
              <w:lastRenderedPageBreak/>
              <w:t>Tender Documentation are saved</w:t>
            </w:r>
            <w:r w:rsidR="00407DB6" w:rsidRPr="009978EC">
              <w:rPr>
                <w:bCs/>
                <w:color w:val="000000"/>
                <w:sz w:val="20"/>
                <w:lang w:val="en-US"/>
              </w:rPr>
              <w:t>.</w:t>
            </w:r>
          </w:p>
        </w:tc>
      </w:tr>
      <w:tr w:rsidR="00407DB6" w:rsidRPr="009F346F" w14:paraId="01F9DAAB" w14:textId="77777777" w:rsidTr="00992BED">
        <w:trPr>
          <w:jc w:val="center"/>
        </w:trPr>
        <w:tc>
          <w:tcPr>
            <w:tcW w:w="718" w:type="dxa"/>
          </w:tcPr>
          <w:p w14:paraId="1464C1BF" w14:textId="77777777" w:rsidR="00407DB6" w:rsidRPr="008A77DE" w:rsidRDefault="00407DB6" w:rsidP="00992BED">
            <w:pPr>
              <w:widowControl w:val="0"/>
              <w:tabs>
                <w:tab w:val="left" w:pos="7371"/>
              </w:tabs>
              <w:ind w:firstLine="0"/>
              <w:jc w:val="center"/>
              <w:rPr>
                <w:b/>
                <w:bCs/>
                <w:color w:val="000000"/>
                <w:sz w:val="20"/>
              </w:rPr>
            </w:pPr>
            <w:r w:rsidRPr="008A77DE">
              <w:rPr>
                <w:b/>
                <w:bCs/>
                <w:color w:val="000000"/>
                <w:sz w:val="20"/>
              </w:rPr>
              <w:t>3.2</w:t>
            </w:r>
          </w:p>
        </w:tc>
        <w:tc>
          <w:tcPr>
            <w:tcW w:w="2317" w:type="dxa"/>
            <w:vAlign w:val="center"/>
          </w:tcPr>
          <w:p w14:paraId="0087DC5E" w14:textId="10AC2834" w:rsidR="00407DB6" w:rsidRPr="009978EC" w:rsidRDefault="009978EC" w:rsidP="009978EC">
            <w:pPr>
              <w:widowControl w:val="0"/>
              <w:tabs>
                <w:tab w:val="left" w:pos="7371"/>
              </w:tabs>
              <w:ind w:firstLine="0"/>
              <w:rPr>
                <w:sz w:val="20"/>
                <w:lang w:val="en-US" w:eastAsia="ar-SA"/>
              </w:rPr>
            </w:pPr>
            <w:r w:rsidRPr="009978EC">
              <w:rPr>
                <w:color w:val="000000"/>
                <w:sz w:val="20"/>
                <w:lang w:val="en-US"/>
              </w:rPr>
              <w:t xml:space="preserve">Investigation of thermally stimulated transformations in </w:t>
            </w:r>
            <w:proofErr w:type="spellStart"/>
            <w:r w:rsidRPr="009978EC">
              <w:rPr>
                <w:color w:val="000000"/>
                <w:sz w:val="20"/>
                <w:lang w:val="en-US"/>
              </w:rPr>
              <w:t>recondensates</w:t>
            </w:r>
            <w:proofErr w:type="spellEnd"/>
            <w:r w:rsidRPr="009978EC">
              <w:rPr>
                <w:color w:val="000000"/>
                <w:sz w:val="20"/>
                <w:lang w:val="en-US"/>
              </w:rPr>
              <w:t xml:space="preserve"> of water, ethanol and methanol. Creation of a database of properties of </w:t>
            </w:r>
            <w:proofErr w:type="spellStart"/>
            <w:r w:rsidRPr="009978EC">
              <w:rPr>
                <w:color w:val="000000"/>
                <w:sz w:val="20"/>
                <w:lang w:val="en-US"/>
              </w:rPr>
              <w:t>recondensates</w:t>
            </w:r>
            <w:proofErr w:type="spellEnd"/>
            <w:r w:rsidRPr="009978EC">
              <w:rPr>
                <w:color w:val="000000"/>
                <w:sz w:val="20"/>
                <w:lang w:val="en-US"/>
              </w:rPr>
              <w:t xml:space="preserve"> of water, ethanol and methanol for the benefit of astrophysical observations</w:t>
            </w:r>
          </w:p>
        </w:tc>
        <w:tc>
          <w:tcPr>
            <w:tcW w:w="3791" w:type="dxa"/>
          </w:tcPr>
          <w:p w14:paraId="34ACD87B" w14:textId="77777777" w:rsidR="009978EC" w:rsidRPr="009978EC" w:rsidRDefault="009978EC" w:rsidP="009978EC">
            <w:pPr>
              <w:widowControl w:val="0"/>
              <w:suppressAutoHyphens/>
              <w:ind w:firstLine="0"/>
              <w:rPr>
                <w:rFonts w:eastAsia="Calibri"/>
                <w:color w:val="000000"/>
                <w:sz w:val="20"/>
                <w:lang w:val="en-US"/>
              </w:rPr>
            </w:pPr>
            <w:r w:rsidRPr="009978EC">
              <w:rPr>
                <w:rFonts w:eastAsia="Calibri"/>
                <w:color w:val="000000"/>
                <w:sz w:val="20"/>
                <w:lang w:val="en-US"/>
              </w:rPr>
              <w:t xml:space="preserve">A study of thermally stimulated transformations in </w:t>
            </w:r>
            <w:proofErr w:type="spellStart"/>
            <w:r w:rsidRPr="009978EC">
              <w:rPr>
                <w:rFonts w:eastAsia="Calibri"/>
                <w:color w:val="000000"/>
                <w:sz w:val="20"/>
                <w:lang w:val="en-US"/>
              </w:rPr>
              <w:t>recondensates</w:t>
            </w:r>
            <w:proofErr w:type="spellEnd"/>
            <w:r w:rsidRPr="009978EC">
              <w:rPr>
                <w:rFonts w:eastAsia="Calibri"/>
                <w:color w:val="000000"/>
                <w:sz w:val="20"/>
                <w:lang w:val="en-US"/>
              </w:rPr>
              <w:t xml:space="preserve"> of water, ethanol and methanol will be carried out. The processes of evolution and structural-phase transformations in </w:t>
            </w:r>
            <w:proofErr w:type="spellStart"/>
            <w:r w:rsidRPr="009978EC">
              <w:rPr>
                <w:rFonts w:eastAsia="Calibri"/>
                <w:color w:val="000000"/>
                <w:sz w:val="20"/>
                <w:lang w:val="en-US"/>
              </w:rPr>
              <w:t>recondensates</w:t>
            </w:r>
            <w:proofErr w:type="spellEnd"/>
            <w:r w:rsidRPr="009978EC">
              <w:rPr>
                <w:rFonts w:eastAsia="Calibri"/>
                <w:color w:val="000000"/>
                <w:sz w:val="20"/>
                <w:lang w:val="en-US"/>
              </w:rPr>
              <w:t xml:space="preserve"> of water, ethanol and methanol will be studied.</w:t>
            </w:r>
          </w:p>
          <w:p w14:paraId="65F9C77D" w14:textId="77777777" w:rsidR="009978EC" w:rsidRPr="009978EC" w:rsidRDefault="009978EC" w:rsidP="009978EC">
            <w:pPr>
              <w:widowControl w:val="0"/>
              <w:suppressAutoHyphens/>
              <w:ind w:firstLine="0"/>
              <w:rPr>
                <w:rFonts w:eastAsia="Calibri"/>
                <w:color w:val="000000"/>
                <w:sz w:val="20"/>
                <w:lang w:val="en-US"/>
              </w:rPr>
            </w:pPr>
            <w:r w:rsidRPr="009978EC">
              <w:rPr>
                <w:rFonts w:eastAsia="Calibri"/>
                <w:color w:val="000000"/>
                <w:sz w:val="20"/>
                <w:lang w:val="en-US"/>
              </w:rPr>
              <w:t xml:space="preserve">A database of properties of </w:t>
            </w:r>
            <w:proofErr w:type="spellStart"/>
            <w:r w:rsidRPr="009978EC">
              <w:rPr>
                <w:rFonts w:eastAsia="Calibri"/>
                <w:color w:val="000000"/>
                <w:sz w:val="20"/>
                <w:lang w:val="en-US"/>
              </w:rPr>
              <w:t>recondensates</w:t>
            </w:r>
            <w:proofErr w:type="spellEnd"/>
            <w:r w:rsidRPr="009978EC">
              <w:rPr>
                <w:rFonts w:eastAsia="Calibri"/>
                <w:color w:val="000000"/>
                <w:sz w:val="20"/>
                <w:lang w:val="en-US"/>
              </w:rPr>
              <w:t xml:space="preserve"> of water, ethanol and methanol will be formed for the benefit of astrophysical observations.</w:t>
            </w:r>
          </w:p>
          <w:p w14:paraId="3CDBEA5F" w14:textId="3A66FA53" w:rsidR="00407DB6" w:rsidRPr="009978EC" w:rsidRDefault="009978EC" w:rsidP="009978EC">
            <w:pPr>
              <w:widowControl w:val="0"/>
              <w:suppressAutoHyphens/>
              <w:ind w:firstLine="0"/>
              <w:rPr>
                <w:rFonts w:eastAsia="Calibri"/>
                <w:sz w:val="20"/>
                <w:lang w:val="en-US" w:eastAsia="ar-SA"/>
              </w:rPr>
            </w:pPr>
            <w:r w:rsidRPr="009978EC">
              <w:rPr>
                <w:rFonts w:eastAsia="Calibri"/>
                <w:color w:val="000000"/>
                <w:sz w:val="20"/>
                <w:lang w:val="en-US"/>
              </w:rPr>
              <w:t>Articles will be published in peer-reviewed foreign scientific journals indexed in the Web of Science or Scopus databases with a non-zero impact factor, such as Low Temperature Physics - 2 (two) articles, Low Temperature Physics - 2 (two) articles, Journal of Low Temperature Physics - 2 (two) articles. Chapters in the books of the materials of the international conference "Cryocrystals and quantum crystals" will be published. It is planned to publish the second part of the monograph "Cryovacuum condensates".</w:t>
            </w:r>
          </w:p>
        </w:tc>
        <w:tc>
          <w:tcPr>
            <w:tcW w:w="2327" w:type="dxa"/>
            <w:vAlign w:val="center"/>
          </w:tcPr>
          <w:p w14:paraId="34F2573D" w14:textId="11CB83B3" w:rsidR="00407DB6" w:rsidRPr="009978EC" w:rsidRDefault="009978EC" w:rsidP="009978EC">
            <w:pPr>
              <w:widowControl w:val="0"/>
              <w:tabs>
                <w:tab w:val="left" w:pos="7371"/>
              </w:tabs>
              <w:ind w:firstLine="0"/>
              <w:rPr>
                <w:sz w:val="20"/>
                <w:lang w:val="en-US" w:eastAsia="ar-SA"/>
              </w:rPr>
            </w:pPr>
            <w:r w:rsidRPr="009978EC">
              <w:rPr>
                <w:color w:val="000000"/>
                <w:sz w:val="20"/>
                <w:lang w:val="en-US"/>
              </w:rPr>
              <w:t xml:space="preserve">Investigation of thermally stimulated transformations in </w:t>
            </w:r>
            <w:proofErr w:type="spellStart"/>
            <w:r w:rsidRPr="009978EC">
              <w:rPr>
                <w:color w:val="000000"/>
                <w:sz w:val="20"/>
                <w:lang w:val="en-US"/>
              </w:rPr>
              <w:t>recondensates</w:t>
            </w:r>
            <w:proofErr w:type="spellEnd"/>
            <w:r w:rsidRPr="009978EC">
              <w:rPr>
                <w:color w:val="000000"/>
                <w:sz w:val="20"/>
                <w:lang w:val="en-US"/>
              </w:rPr>
              <w:t xml:space="preserve"> of water, ethanol and methanol. Creation of a database of properties of </w:t>
            </w:r>
            <w:proofErr w:type="spellStart"/>
            <w:r w:rsidRPr="009978EC">
              <w:rPr>
                <w:color w:val="000000"/>
                <w:sz w:val="20"/>
                <w:lang w:val="en-US"/>
              </w:rPr>
              <w:t>recondensates</w:t>
            </w:r>
            <w:proofErr w:type="spellEnd"/>
            <w:r w:rsidRPr="009978EC">
              <w:rPr>
                <w:color w:val="000000"/>
                <w:sz w:val="20"/>
                <w:lang w:val="en-US"/>
              </w:rPr>
              <w:t xml:space="preserve"> of water, ethanol and methanol for the benefit of astrophysical observations</w:t>
            </w:r>
          </w:p>
        </w:tc>
        <w:tc>
          <w:tcPr>
            <w:tcW w:w="3793" w:type="dxa"/>
          </w:tcPr>
          <w:p w14:paraId="6B1E224C" w14:textId="77777777" w:rsidR="009978EC" w:rsidRPr="009978EC" w:rsidRDefault="009978EC" w:rsidP="009978EC">
            <w:pPr>
              <w:widowControl w:val="0"/>
              <w:suppressAutoHyphens/>
              <w:ind w:firstLine="0"/>
              <w:rPr>
                <w:rFonts w:eastAsia="Calibri"/>
                <w:color w:val="000000"/>
                <w:sz w:val="20"/>
                <w:lang w:val="en-US"/>
              </w:rPr>
            </w:pPr>
            <w:r w:rsidRPr="009978EC">
              <w:rPr>
                <w:rFonts w:eastAsia="Calibri"/>
                <w:color w:val="000000"/>
                <w:sz w:val="20"/>
                <w:lang w:val="en-US"/>
              </w:rPr>
              <w:t xml:space="preserve">A study of thermally stimulated transformations in </w:t>
            </w:r>
            <w:proofErr w:type="spellStart"/>
            <w:r w:rsidRPr="009978EC">
              <w:rPr>
                <w:rFonts w:eastAsia="Calibri"/>
                <w:color w:val="000000"/>
                <w:sz w:val="20"/>
                <w:lang w:val="en-US"/>
              </w:rPr>
              <w:t>recondensates</w:t>
            </w:r>
            <w:proofErr w:type="spellEnd"/>
            <w:r w:rsidRPr="009978EC">
              <w:rPr>
                <w:rFonts w:eastAsia="Calibri"/>
                <w:color w:val="000000"/>
                <w:sz w:val="20"/>
                <w:lang w:val="en-US"/>
              </w:rPr>
              <w:t xml:space="preserve"> of water, ethanol and methanol will be carried out. The processes of evolution and structural-phase transformations in </w:t>
            </w:r>
            <w:proofErr w:type="spellStart"/>
            <w:r w:rsidRPr="009978EC">
              <w:rPr>
                <w:rFonts w:eastAsia="Calibri"/>
                <w:color w:val="000000"/>
                <w:sz w:val="20"/>
                <w:lang w:val="en-US"/>
              </w:rPr>
              <w:t>recondensates</w:t>
            </w:r>
            <w:proofErr w:type="spellEnd"/>
            <w:r w:rsidRPr="009978EC">
              <w:rPr>
                <w:rFonts w:eastAsia="Calibri"/>
                <w:color w:val="000000"/>
                <w:sz w:val="20"/>
                <w:lang w:val="en-US"/>
              </w:rPr>
              <w:t xml:space="preserve"> of water, ethanol and methanol will be studied.</w:t>
            </w:r>
          </w:p>
          <w:p w14:paraId="7E16B08C" w14:textId="77777777" w:rsidR="009978EC" w:rsidRPr="009978EC" w:rsidRDefault="009978EC" w:rsidP="009978EC">
            <w:pPr>
              <w:widowControl w:val="0"/>
              <w:suppressAutoHyphens/>
              <w:ind w:firstLine="0"/>
              <w:rPr>
                <w:rFonts w:eastAsia="Calibri"/>
                <w:color w:val="000000"/>
                <w:sz w:val="20"/>
                <w:lang w:val="en-US"/>
              </w:rPr>
            </w:pPr>
            <w:r w:rsidRPr="009978EC">
              <w:rPr>
                <w:rFonts w:eastAsia="Calibri"/>
                <w:color w:val="000000"/>
                <w:sz w:val="20"/>
                <w:lang w:val="en-US"/>
              </w:rPr>
              <w:t xml:space="preserve">A database of properties of </w:t>
            </w:r>
            <w:proofErr w:type="spellStart"/>
            <w:r w:rsidRPr="009978EC">
              <w:rPr>
                <w:rFonts w:eastAsia="Calibri"/>
                <w:color w:val="000000"/>
                <w:sz w:val="20"/>
                <w:lang w:val="en-US"/>
              </w:rPr>
              <w:t>recondensates</w:t>
            </w:r>
            <w:proofErr w:type="spellEnd"/>
            <w:r w:rsidRPr="009978EC">
              <w:rPr>
                <w:rFonts w:eastAsia="Calibri"/>
                <w:color w:val="000000"/>
                <w:sz w:val="20"/>
                <w:lang w:val="en-US"/>
              </w:rPr>
              <w:t xml:space="preserve"> of water, ethanol and methanol will be formed for the benefit of astrophysical observations.</w:t>
            </w:r>
          </w:p>
          <w:p w14:paraId="7AA1D458" w14:textId="477FDD46" w:rsidR="00407DB6" w:rsidRPr="009978EC" w:rsidRDefault="009978EC" w:rsidP="009978EC">
            <w:pPr>
              <w:widowControl w:val="0"/>
              <w:suppressAutoHyphens/>
              <w:ind w:firstLine="0"/>
              <w:rPr>
                <w:rFonts w:eastAsia="Calibri"/>
                <w:sz w:val="20"/>
                <w:lang w:val="en-US" w:eastAsia="ar-SA"/>
              </w:rPr>
            </w:pPr>
            <w:r w:rsidRPr="009978EC">
              <w:rPr>
                <w:rFonts w:eastAsia="Calibri"/>
                <w:color w:val="000000"/>
                <w:sz w:val="20"/>
                <w:lang w:val="en-US"/>
              </w:rPr>
              <w:t>1 (one) article will be published in a peer-reviewed foreign scientific journal, indexed in the Web of Science or Scopus database with a non-zero impact factor, as well as at least 2 (two) publications in a peer-reviewed foreign journal with a non-zero impact factor</w:t>
            </w:r>
            <w:r w:rsidR="00407DB6" w:rsidRPr="009978EC">
              <w:rPr>
                <w:rFonts w:eastAsia="Calibri"/>
                <w:color w:val="000000"/>
                <w:sz w:val="20"/>
                <w:lang w:val="en-US"/>
              </w:rPr>
              <w:t>.</w:t>
            </w:r>
          </w:p>
        </w:tc>
        <w:tc>
          <w:tcPr>
            <w:tcW w:w="3027" w:type="dxa"/>
            <w:vAlign w:val="center"/>
          </w:tcPr>
          <w:p w14:paraId="0F32738C" w14:textId="77777777" w:rsidR="009978EC" w:rsidRPr="009978EC" w:rsidRDefault="009978EC" w:rsidP="009978EC">
            <w:pPr>
              <w:widowControl w:val="0"/>
              <w:tabs>
                <w:tab w:val="left" w:pos="7371"/>
              </w:tabs>
              <w:ind w:firstLine="0"/>
              <w:rPr>
                <w:bCs/>
                <w:color w:val="000000"/>
                <w:sz w:val="20"/>
                <w:lang w:val="en-US"/>
              </w:rPr>
            </w:pPr>
            <w:r w:rsidRPr="009978EC">
              <w:rPr>
                <w:bCs/>
                <w:color w:val="000000"/>
                <w:sz w:val="20"/>
                <w:lang w:val="en-US"/>
              </w:rPr>
              <w:t>Due to the loss of the main participant (project manager) and the reduction in project funding, please make the following adjustments to the schedule while maintaining the general requirements of the Tender Documentation:</w:t>
            </w:r>
          </w:p>
          <w:p w14:paraId="441F5B2E" w14:textId="1D876E98" w:rsidR="00407DB6" w:rsidRPr="009978EC" w:rsidRDefault="009978EC" w:rsidP="009978EC">
            <w:pPr>
              <w:widowControl w:val="0"/>
              <w:tabs>
                <w:tab w:val="left" w:pos="7371"/>
              </w:tabs>
              <w:ind w:firstLine="0"/>
              <w:rPr>
                <w:bCs/>
                <w:color w:val="000000"/>
                <w:sz w:val="20"/>
                <w:lang w:val="en-US"/>
              </w:rPr>
            </w:pPr>
            <w:r w:rsidRPr="009978EC">
              <w:rPr>
                <w:bCs/>
                <w:color w:val="000000"/>
                <w:sz w:val="20"/>
                <w:lang w:val="en-US"/>
              </w:rPr>
              <w:t>Replace “Articles will be published in peer-reviewed foreign scientific journals indexed in Web of Science or Scopus databases with a non-zero impact factor, such as Low Temperature Physics - 2 (two) articles, Low Temperature Physics - 2 (two) articles, Journal of Low Temperature Physics - 2 (two) articles. Chapters in the books of the materials of the international conference "Cryocrystals and quantum crystals" will be published. It is planned to publish the second part of the monograph "Cryovacuum condensates" on "One (1) article will be published in a peer-reviewed foreign scientific journal, indexed in the Web of Science or Scopus database with a non-zero impact factor, as well as at least 2 (two) publications in the peer-reviewed foreign journal with a non-zero impact factor ”.</w:t>
            </w:r>
          </w:p>
        </w:tc>
      </w:tr>
      <w:tr w:rsidR="00407DB6" w:rsidRPr="009F346F" w14:paraId="6367136C" w14:textId="77777777" w:rsidTr="00992BED">
        <w:trPr>
          <w:jc w:val="center"/>
        </w:trPr>
        <w:tc>
          <w:tcPr>
            <w:tcW w:w="718" w:type="dxa"/>
          </w:tcPr>
          <w:p w14:paraId="69467543" w14:textId="77777777" w:rsidR="00407DB6" w:rsidRPr="009978EC" w:rsidRDefault="00407DB6" w:rsidP="00992BED">
            <w:pPr>
              <w:widowControl w:val="0"/>
              <w:tabs>
                <w:tab w:val="left" w:pos="7371"/>
              </w:tabs>
              <w:ind w:firstLine="0"/>
              <w:jc w:val="center"/>
              <w:rPr>
                <w:b/>
                <w:bCs/>
                <w:color w:val="000000"/>
                <w:sz w:val="20"/>
                <w:lang w:val="en-US"/>
              </w:rPr>
            </w:pPr>
          </w:p>
        </w:tc>
        <w:tc>
          <w:tcPr>
            <w:tcW w:w="2317" w:type="dxa"/>
            <w:vAlign w:val="center"/>
          </w:tcPr>
          <w:p w14:paraId="4F0D6C73" w14:textId="77777777" w:rsidR="00407DB6" w:rsidRPr="009978EC" w:rsidRDefault="00407DB6" w:rsidP="00992BED">
            <w:pPr>
              <w:ind w:firstLine="0"/>
              <w:jc w:val="left"/>
              <w:rPr>
                <w:color w:val="000000"/>
                <w:sz w:val="20"/>
                <w:lang w:val="en-US"/>
              </w:rPr>
            </w:pPr>
          </w:p>
        </w:tc>
        <w:tc>
          <w:tcPr>
            <w:tcW w:w="3791" w:type="dxa"/>
            <w:vAlign w:val="center"/>
          </w:tcPr>
          <w:p w14:paraId="510651D7" w14:textId="475889D6" w:rsidR="00407DB6" w:rsidRPr="008A77DE" w:rsidRDefault="009978EC" w:rsidP="00992BED">
            <w:pPr>
              <w:widowControl w:val="0"/>
              <w:suppressAutoHyphens/>
              <w:ind w:firstLine="60"/>
              <w:rPr>
                <w:b/>
                <w:i/>
                <w:color w:val="000000"/>
                <w:sz w:val="20"/>
              </w:rPr>
            </w:pPr>
            <w:proofErr w:type="spellStart"/>
            <w:r w:rsidRPr="009978EC">
              <w:rPr>
                <w:b/>
                <w:i/>
                <w:color w:val="000000"/>
                <w:sz w:val="20"/>
              </w:rPr>
              <w:t>Addition</w:t>
            </w:r>
            <w:proofErr w:type="spellEnd"/>
            <w:r w:rsidRPr="009978EC">
              <w:rPr>
                <w:b/>
                <w:i/>
                <w:color w:val="000000"/>
                <w:sz w:val="20"/>
              </w:rPr>
              <w:t>:</w:t>
            </w:r>
          </w:p>
        </w:tc>
        <w:tc>
          <w:tcPr>
            <w:tcW w:w="9040" w:type="dxa"/>
            <w:gridSpan w:val="3"/>
            <w:vAlign w:val="center"/>
          </w:tcPr>
          <w:p w14:paraId="5FBB4FF5" w14:textId="77777777" w:rsidR="009978EC" w:rsidRPr="009978EC" w:rsidRDefault="009978EC" w:rsidP="009978EC">
            <w:pPr>
              <w:widowControl w:val="0"/>
              <w:tabs>
                <w:tab w:val="left" w:pos="7371"/>
              </w:tabs>
              <w:ind w:firstLine="0"/>
              <w:rPr>
                <w:bCs/>
                <w:color w:val="000000"/>
                <w:sz w:val="20"/>
                <w:lang w:val="en-US"/>
              </w:rPr>
            </w:pPr>
            <w:r w:rsidRPr="009978EC">
              <w:rPr>
                <w:bCs/>
                <w:color w:val="000000"/>
                <w:sz w:val="20"/>
                <w:lang w:val="en-US"/>
              </w:rPr>
              <w:t>Thus, publications of grant AP05130123</w:t>
            </w:r>
          </w:p>
          <w:p w14:paraId="2FF76124" w14:textId="77777777" w:rsidR="009978EC" w:rsidRPr="009978EC" w:rsidRDefault="009978EC" w:rsidP="009978EC">
            <w:pPr>
              <w:widowControl w:val="0"/>
              <w:tabs>
                <w:tab w:val="left" w:pos="7371"/>
              </w:tabs>
              <w:ind w:firstLine="0"/>
              <w:rPr>
                <w:bCs/>
                <w:color w:val="000000"/>
                <w:sz w:val="20"/>
                <w:lang w:val="en-US"/>
              </w:rPr>
            </w:pPr>
            <w:r w:rsidRPr="009978EC">
              <w:rPr>
                <w:bCs/>
                <w:color w:val="000000"/>
                <w:sz w:val="20"/>
                <w:lang w:val="en-US"/>
              </w:rPr>
              <w:t>3 (three) articles were published:</w:t>
            </w:r>
          </w:p>
          <w:p w14:paraId="40567493" w14:textId="77777777" w:rsidR="009978EC" w:rsidRPr="009978EC" w:rsidRDefault="009978EC" w:rsidP="009978EC">
            <w:pPr>
              <w:widowControl w:val="0"/>
              <w:tabs>
                <w:tab w:val="left" w:pos="7371"/>
              </w:tabs>
              <w:ind w:firstLine="0"/>
              <w:rPr>
                <w:bCs/>
                <w:color w:val="000000"/>
                <w:sz w:val="20"/>
                <w:lang w:val="en-US"/>
              </w:rPr>
            </w:pPr>
            <w:r w:rsidRPr="009978EC">
              <w:rPr>
                <w:bCs/>
                <w:color w:val="000000"/>
                <w:sz w:val="20"/>
                <w:lang w:val="en-US"/>
              </w:rPr>
              <w:t>- 2 (two) articles in peer-reviewed foreign scientific journals indexed in the Web of Science or Scopus databases with a non-zero impact factor;</w:t>
            </w:r>
          </w:p>
          <w:p w14:paraId="4FC304B7" w14:textId="77777777" w:rsidR="009978EC" w:rsidRPr="009978EC" w:rsidRDefault="009978EC" w:rsidP="009978EC">
            <w:pPr>
              <w:widowControl w:val="0"/>
              <w:tabs>
                <w:tab w:val="left" w:pos="7371"/>
              </w:tabs>
              <w:ind w:firstLine="0"/>
              <w:rPr>
                <w:bCs/>
                <w:color w:val="000000"/>
                <w:sz w:val="20"/>
                <w:lang w:val="en-US"/>
              </w:rPr>
            </w:pPr>
            <w:r w:rsidRPr="009978EC">
              <w:rPr>
                <w:bCs/>
                <w:color w:val="000000"/>
                <w:sz w:val="20"/>
                <w:lang w:val="en-US"/>
              </w:rPr>
              <w:t>- 1 (one) article in a peer-reviewed Russian journal with a non-zero impact factor;</w:t>
            </w:r>
          </w:p>
          <w:p w14:paraId="74E3D961" w14:textId="77777777" w:rsidR="00BE1B76" w:rsidRPr="00992BED" w:rsidRDefault="009978EC" w:rsidP="009978EC">
            <w:pPr>
              <w:widowControl w:val="0"/>
              <w:tabs>
                <w:tab w:val="left" w:pos="7371"/>
              </w:tabs>
              <w:ind w:firstLine="0"/>
              <w:rPr>
                <w:bCs/>
                <w:color w:val="000000"/>
                <w:sz w:val="20"/>
                <w:lang w:val="en-US"/>
              </w:rPr>
            </w:pPr>
            <w:r w:rsidRPr="00992BED">
              <w:rPr>
                <w:bCs/>
                <w:color w:val="000000"/>
                <w:sz w:val="20"/>
                <w:lang w:val="en-US"/>
              </w:rPr>
              <w:t>planned in 2019-2020 7 (seven) articles:</w:t>
            </w:r>
          </w:p>
          <w:p w14:paraId="2A879ADF" w14:textId="77777777" w:rsidR="00BE1B76" w:rsidRPr="00BE1B76" w:rsidRDefault="00BE1B76" w:rsidP="00BE1B76">
            <w:pPr>
              <w:widowControl w:val="0"/>
              <w:tabs>
                <w:tab w:val="left" w:pos="7371"/>
              </w:tabs>
              <w:ind w:firstLine="0"/>
              <w:rPr>
                <w:bCs/>
                <w:color w:val="000000"/>
                <w:sz w:val="20"/>
                <w:lang w:val="kk-KZ"/>
              </w:rPr>
            </w:pPr>
            <w:r w:rsidRPr="00BE1B76">
              <w:rPr>
                <w:bCs/>
                <w:color w:val="000000"/>
                <w:sz w:val="20"/>
                <w:lang w:val="kk-KZ"/>
              </w:rPr>
              <w:lastRenderedPageBreak/>
              <w:t>- 3 (three) articles in peer-reviewed foreign scientific journals, indexed in Web of Science or Scopus databases with a non-zero impact factor;</w:t>
            </w:r>
          </w:p>
          <w:p w14:paraId="2F4D35CE" w14:textId="77777777" w:rsidR="00BE1B76" w:rsidRPr="00BE1B76" w:rsidRDefault="00BE1B76" w:rsidP="00BE1B76">
            <w:pPr>
              <w:widowControl w:val="0"/>
              <w:tabs>
                <w:tab w:val="left" w:pos="7371"/>
              </w:tabs>
              <w:ind w:firstLine="0"/>
              <w:rPr>
                <w:bCs/>
                <w:color w:val="000000"/>
                <w:sz w:val="20"/>
                <w:lang w:val="kk-KZ"/>
              </w:rPr>
            </w:pPr>
            <w:r w:rsidRPr="00BE1B76">
              <w:rPr>
                <w:bCs/>
                <w:color w:val="000000"/>
                <w:sz w:val="20"/>
                <w:lang w:val="kk-KZ"/>
              </w:rPr>
              <w:t>- 2 (two) articles in a peer-reviewed Russian journal with a nonzero impact factor.</w:t>
            </w:r>
          </w:p>
          <w:p w14:paraId="508A4432" w14:textId="4015DCAE" w:rsidR="00407DB6" w:rsidRPr="00BE1B76" w:rsidRDefault="00BE1B76" w:rsidP="00BE1B76">
            <w:pPr>
              <w:widowControl w:val="0"/>
              <w:tabs>
                <w:tab w:val="left" w:pos="7371"/>
              </w:tabs>
              <w:ind w:firstLine="0"/>
              <w:rPr>
                <w:bCs/>
                <w:color w:val="000000"/>
                <w:sz w:val="20"/>
                <w:lang w:val="en-US"/>
              </w:rPr>
            </w:pPr>
            <w:r w:rsidRPr="00BE1B76">
              <w:rPr>
                <w:bCs/>
                <w:color w:val="000000"/>
                <w:sz w:val="20"/>
                <w:lang w:val="kk-KZ"/>
              </w:rPr>
              <w:t>- 2 (two) articles in a peer-reviewed foreign journal with a non-zero impact factor.</w:t>
            </w:r>
          </w:p>
        </w:tc>
      </w:tr>
    </w:tbl>
    <w:p w14:paraId="18062222" w14:textId="030E0160" w:rsidR="00407DB6" w:rsidRPr="00BE1B76" w:rsidRDefault="00407DB6" w:rsidP="00407DB6">
      <w:pPr>
        <w:ind w:firstLine="0"/>
        <w:jc w:val="left"/>
        <w:rPr>
          <w:color w:val="000000"/>
          <w:szCs w:val="24"/>
          <w:lang w:val="en-US"/>
        </w:rPr>
      </w:pPr>
      <w:r w:rsidRPr="008A77DE">
        <w:rPr>
          <w:b/>
          <w:sz w:val="20"/>
          <w:lang w:val="kk-KZ"/>
        </w:rPr>
        <w:t xml:space="preserve"> </w:t>
      </w:r>
      <w:r w:rsidRPr="008A77DE">
        <w:rPr>
          <w:sz w:val="20"/>
          <w:lang w:val="kk-KZ"/>
        </w:rPr>
        <w:t>*</w:t>
      </w:r>
      <w:r w:rsidRPr="008A77DE">
        <w:rPr>
          <w:b/>
          <w:sz w:val="20"/>
          <w:lang w:val="kk-KZ"/>
        </w:rPr>
        <w:t xml:space="preserve">  - </w:t>
      </w:r>
      <w:r w:rsidR="00BE1B76" w:rsidRPr="00BE1B76">
        <w:rPr>
          <w:sz w:val="20"/>
          <w:lang w:val="kk-KZ"/>
        </w:rPr>
        <w:t>subject to the preservation of requirements for the results of programs in accordance with clause 20 of the tender documentation</w:t>
      </w:r>
    </w:p>
    <w:p w14:paraId="5E65FB22" w14:textId="3E584021" w:rsidR="00A047E7" w:rsidRPr="00BE1B76" w:rsidRDefault="00A047E7" w:rsidP="00A047E7">
      <w:pPr>
        <w:rPr>
          <w:highlight w:val="yellow"/>
          <w:lang w:val="en-US" w:eastAsia="zh-TW"/>
        </w:rPr>
      </w:pPr>
    </w:p>
    <w:p w14:paraId="3C7596AD" w14:textId="77777777" w:rsidR="00407DB6" w:rsidRDefault="00407DB6" w:rsidP="00A17DB1">
      <w:pPr>
        <w:pStyle w:val="12"/>
        <w:sectPr w:rsidR="00407DB6" w:rsidSect="00407DB6">
          <w:pgSz w:w="16838" w:h="11906" w:orient="landscape"/>
          <w:pgMar w:top="707" w:right="1134" w:bottom="1701" w:left="1134" w:header="709" w:footer="709" w:gutter="0"/>
          <w:cols w:space="708"/>
          <w:titlePg/>
          <w:docGrid w:linePitch="360"/>
        </w:sectPr>
      </w:pPr>
      <w:bookmarkStart w:id="39" w:name="_Toc496022472"/>
      <w:bookmarkStart w:id="40" w:name="_Toc432583236"/>
      <w:bookmarkStart w:id="41" w:name="_Toc495402304"/>
      <w:bookmarkStart w:id="42" w:name="_Toc432431141"/>
    </w:p>
    <w:p w14:paraId="21EBDD7F" w14:textId="213111DE" w:rsidR="001A37BE" w:rsidRPr="00BE1B76" w:rsidRDefault="001A37BE" w:rsidP="00A17DB1">
      <w:pPr>
        <w:pStyle w:val="12"/>
      </w:pPr>
      <w:bookmarkStart w:id="43" w:name="_Toc55045761"/>
      <w:r w:rsidRPr="00BE1B76">
        <w:lastRenderedPageBreak/>
        <w:t xml:space="preserve">APPLICATION </w:t>
      </w:r>
      <w:bookmarkEnd w:id="39"/>
      <w:r w:rsidR="00A047E7" w:rsidRPr="00BE1B76">
        <w:t>B</w:t>
      </w:r>
      <w:r w:rsidR="00332F41" w:rsidRPr="00332F41">
        <w:t xml:space="preserve"> </w:t>
      </w:r>
      <w:r w:rsidR="00332F41">
        <w:t xml:space="preserve">– </w:t>
      </w:r>
      <w:r w:rsidR="00332F41" w:rsidRPr="00BE1B76">
        <w:t>LIST OF PUBLICATIONS OF THE REPORTS OF THE REPORT</w:t>
      </w:r>
      <w:bookmarkEnd w:id="43"/>
      <w:r w:rsidR="00332F41" w:rsidRPr="00BE1B76">
        <w:t xml:space="preserve"> </w:t>
      </w:r>
    </w:p>
    <w:p w14:paraId="709D037C" w14:textId="77777777" w:rsidR="001A37BE" w:rsidRPr="00BE1B76" w:rsidRDefault="001A37BE" w:rsidP="001A37BE">
      <w:pPr>
        <w:rPr>
          <w:szCs w:val="24"/>
          <w:lang w:val="en-US"/>
        </w:rPr>
      </w:pPr>
    </w:p>
    <w:p w14:paraId="529BAEA5" w14:textId="7DD88BEA" w:rsidR="001A37BE" w:rsidRDefault="00332F41" w:rsidP="00332F41">
      <w:pPr>
        <w:jc w:val="center"/>
        <w:rPr>
          <w:b/>
          <w:bCs/>
          <w:szCs w:val="24"/>
          <w:lang w:val="en-US"/>
        </w:rPr>
      </w:pPr>
      <w:r w:rsidRPr="00332F41">
        <w:rPr>
          <w:b/>
          <w:bCs/>
          <w:szCs w:val="24"/>
          <w:lang w:val="en-US"/>
        </w:rPr>
        <w:t xml:space="preserve">FOR </w:t>
      </w:r>
      <w:r w:rsidR="001A37BE" w:rsidRPr="00332F41">
        <w:rPr>
          <w:b/>
          <w:bCs/>
          <w:szCs w:val="24"/>
          <w:lang w:val="en-US"/>
        </w:rPr>
        <w:t>20</w:t>
      </w:r>
      <w:r w:rsidR="00540981" w:rsidRPr="00332F41">
        <w:rPr>
          <w:b/>
          <w:bCs/>
          <w:szCs w:val="24"/>
          <w:lang w:val="en-US"/>
        </w:rPr>
        <w:t>18</w:t>
      </w:r>
    </w:p>
    <w:p w14:paraId="777C960D" w14:textId="77777777" w:rsidR="00332F41" w:rsidRPr="00332F41" w:rsidRDefault="00332F41" w:rsidP="00332F41">
      <w:pPr>
        <w:jc w:val="center"/>
        <w:rPr>
          <w:b/>
          <w:bCs/>
          <w:szCs w:val="24"/>
          <w:lang w:val="en-US"/>
        </w:rPr>
      </w:pPr>
    </w:p>
    <w:p w14:paraId="6236EDC8" w14:textId="77777777" w:rsidR="00BE1B76" w:rsidRPr="000C454F" w:rsidRDefault="00BE1B76" w:rsidP="00BE1B76">
      <w:pPr>
        <w:pStyle w:val="a0"/>
        <w:numPr>
          <w:ilvl w:val="0"/>
          <w:numId w:val="11"/>
        </w:numPr>
        <w:tabs>
          <w:tab w:val="left" w:pos="993"/>
        </w:tabs>
        <w:autoSpaceDE w:val="0"/>
        <w:autoSpaceDN w:val="0"/>
        <w:adjustRightInd w:val="0"/>
        <w:spacing w:after="0" w:line="360" w:lineRule="auto"/>
        <w:ind w:left="0" w:firstLine="709"/>
        <w:rPr>
          <w:rFonts w:ascii="Times New Roman" w:hAnsi="Times New Roman"/>
          <w:sz w:val="24"/>
          <w:szCs w:val="24"/>
          <w:lang w:val="kk-KZ"/>
        </w:rPr>
      </w:pPr>
      <w:proofErr w:type="spellStart"/>
      <w:r w:rsidRPr="000C454F">
        <w:rPr>
          <w:rFonts w:ascii="Times New Roman" w:hAnsi="Times New Roman"/>
          <w:sz w:val="24"/>
          <w:szCs w:val="24"/>
          <w:lang w:val="en-US"/>
        </w:rPr>
        <w:t>Shinbayeva</w:t>
      </w:r>
      <w:proofErr w:type="spellEnd"/>
      <w:r w:rsidRPr="000C454F">
        <w:rPr>
          <w:rFonts w:ascii="Times New Roman" w:hAnsi="Times New Roman"/>
          <w:sz w:val="24"/>
          <w:szCs w:val="24"/>
          <w:lang w:val="en-US"/>
        </w:rPr>
        <w:t xml:space="preserve">, A., Drobyshev, 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A.; Nurmukan, A. IR spectrometric method for recording structural-phase transformations in thin films of cryovacuum condensates</w:t>
      </w:r>
      <w:r w:rsidRPr="000C454F">
        <w:rPr>
          <w:rFonts w:ascii="Times New Roman" w:hAnsi="Times New Roman"/>
          <w:sz w:val="24"/>
          <w:szCs w:val="24"/>
          <w:lang w:val="en-GB"/>
        </w:rPr>
        <w:t>//</w:t>
      </w:r>
      <w:r w:rsidRPr="000C454F">
        <w:rPr>
          <w:rFonts w:ascii="Times New Roman" w:hAnsi="Times New Roman"/>
          <w:sz w:val="24"/>
          <w:szCs w:val="24"/>
          <w:lang w:val="en-US"/>
        </w:rPr>
        <w:t xml:space="preserve">Recent Contributions to Physics </w:t>
      </w:r>
      <w:r w:rsidRPr="000C454F">
        <w:rPr>
          <w:rFonts w:ascii="Times New Roman" w:hAnsi="Times New Roman"/>
          <w:sz w:val="24"/>
          <w:szCs w:val="24"/>
          <w:lang w:val="kk-KZ"/>
        </w:rPr>
        <w:t>– 201</w:t>
      </w:r>
      <w:r w:rsidRPr="000C454F">
        <w:rPr>
          <w:rFonts w:ascii="Times New Roman" w:hAnsi="Times New Roman"/>
          <w:sz w:val="24"/>
          <w:szCs w:val="24"/>
          <w:lang w:val="en-GB"/>
        </w:rPr>
        <w:t>8</w:t>
      </w:r>
      <w:r w:rsidRPr="000C454F">
        <w:rPr>
          <w:rFonts w:ascii="Times New Roman" w:hAnsi="Times New Roman"/>
          <w:sz w:val="24"/>
          <w:szCs w:val="24"/>
          <w:lang w:val="en-US"/>
        </w:rPr>
        <w:t xml:space="preserve">. </w:t>
      </w:r>
      <w:r w:rsidRPr="000C454F">
        <w:rPr>
          <w:rFonts w:ascii="Times New Roman" w:hAnsi="Times New Roman"/>
          <w:sz w:val="24"/>
          <w:szCs w:val="24"/>
          <w:lang w:val="en-GB"/>
        </w:rPr>
        <w:t xml:space="preserve">– </w:t>
      </w:r>
      <w:r w:rsidRPr="000C454F">
        <w:rPr>
          <w:rFonts w:ascii="Times New Roman" w:hAnsi="Times New Roman"/>
          <w:sz w:val="24"/>
          <w:szCs w:val="24"/>
          <w:lang w:val="kk-KZ"/>
        </w:rPr>
        <w:t xml:space="preserve"> V</w:t>
      </w:r>
      <w:proofErr w:type="spellStart"/>
      <w:r w:rsidRPr="000C454F">
        <w:rPr>
          <w:rFonts w:ascii="Times New Roman" w:hAnsi="Times New Roman"/>
          <w:sz w:val="24"/>
          <w:szCs w:val="24"/>
          <w:lang w:val="en-GB"/>
        </w:rPr>
        <w:t>ol</w:t>
      </w:r>
      <w:proofErr w:type="spellEnd"/>
      <w:r w:rsidRPr="000C454F">
        <w:rPr>
          <w:rFonts w:ascii="Times New Roman" w:hAnsi="Times New Roman"/>
          <w:sz w:val="24"/>
          <w:szCs w:val="24"/>
          <w:lang w:val="en-GB"/>
        </w:rPr>
        <w:t>. 64(1). P.</w:t>
      </w:r>
      <w:r w:rsidRPr="000C454F">
        <w:rPr>
          <w:rFonts w:ascii="Times New Roman" w:hAnsi="Times New Roman"/>
          <w:sz w:val="24"/>
          <w:szCs w:val="24"/>
          <w:lang w:val="kk-KZ"/>
        </w:rPr>
        <w:t xml:space="preserve"> </w:t>
      </w:r>
      <w:r w:rsidRPr="000C454F">
        <w:rPr>
          <w:rFonts w:ascii="Times New Roman" w:hAnsi="Times New Roman"/>
          <w:sz w:val="24"/>
          <w:szCs w:val="24"/>
          <w:lang w:val="en-US"/>
        </w:rPr>
        <w:t>48-53</w:t>
      </w:r>
      <w:r w:rsidRPr="000C454F">
        <w:rPr>
          <w:rFonts w:ascii="Times New Roman" w:hAnsi="Times New Roman"/>
          <w:sz w:val="24"/>
          <w:szCs w:val="24"/>
          <w:lang w:val="kk-KZ"/>
        </w:rPr>
        <w:t>.</w:t>
      </w:r>
      <w:r w:rsidRPr="000C454F">
        <w:rPr>
          <w:rFonts w:ascii="Times New Roman" w:hAnsi="Times New Roman"/>
          <w:sz w:val="24"/>
          <w:szCs w:val="24"/>
          <w:lang w:val="en-GB"/>
        </w:rPr>
        <w:t xml:space="preserve"> </w:t>
      </w:r>
      <w:r w:rsidRPr="000C454F">
        <w:rPr>
          <w:rFonts w:ascii="Times New Roman" w:hAnsi="Times New Roman"/>
          <w:sz w:val="24"/>
          <w:szCs w:val="24"/>
          <w:lang w:val="kk-KZ"/>
        </w:rPr>
        <w:t>(IF kz –  0.092)</w:t>
      </w:r>
    </w:p>
    <w:p w14:paraId="704CEC64" w14:textId="77777777" w:rsidR="00BE1B76" w:rsidRPr="00BE1B76" w:rsidRDefault="00BE1B76" w:rsidP="00BE1B76">
      <w:pPr>
        <w:pStyle w:val="a0"/>
        <w:numPr>
          <w:ilvl w:val="0"/>
          <w:numId w:val="11"/>
        </w:numPr>
        <w:tabs>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Drobyshev, 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A., Sokolov, D., </w:t>
      </w:r>
      <w:proofErr w:type="spellStart"/>
      <w:r w:rsidRPr="000C454F">
        <w:rPr>
          <w:rFonts w:ascii="Times New Roman" w:hAnsi="Times New Roman"/>
          <w:sz w:val="24"/>
          <w:szCs w:val="24"/>
          <w:lang w:val="en-US"/>
        </w:rPr>
        <w:t>Shinbaeva</w:t>
      </w:r>
      <w:proofErr w:type="spellEnd"/>
      <w:r w:rsidRPr="000C454F">
        <w:rPr>
          <w:rFonts w:ascii="Times New Roman" w:hAnsi="Times New Roman"/>
          <w:sz w:val="24"/>
          <w:szCs w:val="24"/>
          <w:lang w:val="en-US"/>
        </w:rPr>
        <w:t xml:space="preserve">, A., Nurmukan, A., IR Studies of Thermally Stimulated Structural Phase Transformations in Cryovacuum Condensates of Freon </w:t>
      </w:r>
      <w:r w:rsidRPr="00BE1B76">
        <w:rPr>
          <w:rFonts w:ascii="Times New Roman" w:hAnsi="Times New Roman"/>
          <w:sz w:val="24"/>
          <w:szCs w:val="24"/>
          <w:lang w:val="en-US"/>
        </w:rPr>
        <w:t>134a // Low Temperature Physics – 2018. – Vol. 44, No. 8. P.  831-839</w:t>
      </w:r>
      <w:r w:rsidRPr="00BE1B76">
        <w:rPr>
          <w:rFonts w:ascii="Times New Roman" w:hAnsi="Times New Roman"/>
          <w:sz w:val="24"/>
          <w:szCs w:val="24"/>
          <w:lang w:val="en-GB"/>
        </w:rPr>
        <w:t xml:space="preserve">. </w:t>
      </w:r>
      <w:r w:rsidRPr="00BE1B76">
        <w:rPr>
          <w:rFonts w:ascii="Times New Roman" w:hAnsi="Times New Roman"/>
          <w:sz w:val="24"/>
          <w:szCs w:val="24"/>
          <w:lang w:val="en-US"/>
        </w:rPr>
        <w:t xml:space="preserve">(IF </w:t>
      </w:r>
      <w:proofErr w:type="spellStart"/>
      <w:r w:rsidRPr="00BE1B76">
        <w:rPr>
          <w:rFonts w:ascii="Times New Roman" w:hAnsi="Times New Roman"/>
          <w:sz w:val="24"/>
          <w:szCs w:val="24"/>
          <w:lang w:val="en-US"/>
        </w:rPr>
        <w:t>WoS</w:t>
      </w:r>
      <w:proofErr w:type="spellEnd"/>
      <w:r w:rsidRPr="00BE1B76">
        <w:rPr>
          <w:rFonts w:ascii="Times New Roman" w:hAnsi="Times New Roman"/>
          <w:sz w:val="24"/>
          <w:szCs w:val="24"/>
          <w:lang w:val="en-GB"/>
        </w:rPr>
        <w:t xml:space="preserve"> – </w:t>
      </w:r>
      <w:r w:rsidRPr="00BE1B76">
        <w:rPr>
          <w:rFonts w:ascii="Times New Roman" w:hAnsi="Times New Roman"/>
          <w:sz w:val="24"/>
          <w:szCs w:val="24"/>
          <w:lang w:val="en-US"/>
        </w:rPr>
        <w:t xml:space="preserve">0.791; </w:t>
      </w:r>
      <w:r w:rsidRPr="00BE1B76">
        <w:rPr>
          <w:rFonts w:ascii="Times New Roman" w:hAnsi="Times New Roman"/>
          <w:sz w:val="24"/>
          <w:szCs w:val="24"/>
          <w:lang w:val="en-GB"/>
        </w:rPr>
        <w:t>Q</w:t>
      </w:r>
      <w:r w:rsidRPr="00BE1B76">
        <w:rPr>
          <w:rFonts w:ascii="Times New Roman" w:hAnsi="Times New Roman"/>
          <w:sz w:val="24"/>
          <w:szCs w:val="24"/>
          <w:lang w:val="en-US"/>
        </w:rPr>
        <w:t>4</w:t>
      </w:r>
      <w:r w:rsidRPr="00BE1B76">
        <w:rPr>
          <w:rFonts w:ascii="Times New Roman" w:hAnsi="Times New Roman"/>
          <w:sz w:val="24"/>
          <w:szCs w:val="24"/>
          <w:lang w:val="en-GB"/>
        </w:rPr>
        <w:t>; SJR</w:t>
      </w:r>
      <w:r w:rsidRPr="00BE1B76">
        <w:rPr>
          <w:rFonts w:ascii="Times New Roman" w:hAnsi="Times New Roman"/>
          <w:sz w:val="24"/>
          <w:szCs w:val="24"/>
          <w:lang w:val="en-US"/>
        </w:rPr>
        <w:t xml:space="preserve"> Scopus</w:t>
      </w:r>
      <w:r w:rsidRPr="00BE1B76">
        <w:rPr>
          <w:rFonts w:ascii="Times New Roman" w:hAnsi="Times New Roman"/>
          <w:sz w:val="24"/>
          <w:szCs w:val="24"/>
          <w:lang w:val="en-GB"/>
        </w:rPr>
        <w:t xml:space="preserve"> – </w:t>
      </w:r>
      <w:r w:rsidRPr="00BE1B76">
        <w:rPr>
          <w:rFonts w:ascii="Times New Roman" w:hAnsi="Times New Roman"/>
          <w:sz w:val="24"/>
          <w:szCs w:val="24"/>
          <w:lang w:val="en-US"/>
        </w:rPr>
        <w:t>0.394; percentile 34)</w:t>
      </w:r>
    </w:p>
    <w:p w14:paraId="5215B742" w14:textId="0EDD61E1" w:rsidR="00BE1B76" w:rsidRPr="000C454F" w:rsidRDefault="00BE1B76" w:rsidP="00BE1B76">
      <w:pPr>
        <w:pStyle w:val="a0"/>
        <w:numPr>
          <w:ilvl w:val="0"/>
          <w:numId w:val="11"/>
        </w:numPr>
        <w:tabs>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Drobyshev, 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A., Sokolov, D., </w:t>
      </w:r>
      <w:proofErr w:type="spellStart"/>
      <w:r w:rsidRPr="000C454F">
        <w:rPr>
          <w:rFonts w:ascii="Times New Roman" w:hAnsi="Times New Roman"/>
          <w:sz w:val="24"/>
          <w:szCs w:val="24"/>
          <w:lang w:val="en-US"/>
        </w:rPr>
        <w:t>Shinbaeva</w:t>
      </w:r>
      <w:proofErr w:type="spellEnd"/>
      <w:r w:rsidRPr="000C454F">
        <w:rPr>
          <w:rFonts w:ascii="Times New Roman" w:hAnsi="Times New Roman"/>
          <w:sz w:val="24"/>
          <w:szCs w:val="24"/>
          <w:lang w:val="en-US"/>
        </w:rPr>
        <w:t xml:space="preserve">, A., Nurmukan, A., IR Studies of Thermally Stimulated Structural Phase Transformations in Cryovacuum Condensates of Freon </w:t>
      </w:r>
      <w:r w:rsidRPr="00BE1B76">
        <w:rPr>
          <w:rFonts w:ascii="Times New Roman" w:hAnsi="Times New Roman"/>
          <w:sz w:val="24"/>
          <w:szCs w:val="24"/>
          <w:lang w:val="en-US"/>
        </w:rPr>
        <w:t>134a</w:t>
      </w:r>
      <w:r w:rsidRPr="000C454F">
        <w:rPr>
          <w:rFonts w:ascii="Times New Roman" w:hAnsi="Times New Roman"/>
          <w:sz w:val="24"/>
          <w:szCs w:val="24"/>
          <w:lang w:val="en-US"/>
        </w:rPr>
        <w:t>//</w:t>
      </w:r>
      <w:proofErr w:type="spellStart"/>
      <w:r w:rsidRPr="000C454F">
        <w:rPr>
          <w:rFonts w:ascii="Times New Roman" w:hAnsi="Times New Roman"/>
          <w:sz w:val="24"/>
          <w:szCs w:val="24"/>
          <w:lang w:val="en-US"/>
        </w:rPr>
        <w:t>Fizika</w:t>
      </w:r>
      <w:proofErr w:type="spellEnd"/>
      <w:r w:rsidRPr="000C454F">
        <w:rPr>
          <w:rFonts w:ascii="Times New Roman" w:hAnsi="Times New Roman"/>
          <w:sz w:val="24"/>
          <w:szCs w:val="24"/>
          <w:lang w:val="en-US"/>
        </w:rPr>
        <w:t xml:space="preserve"> </w:t>
      </w:r>
      <w:proofErr w:type="spellStart"/>
      <w:r w:rsidRPr="000C454F">
        <w:rPr>
          <w:rFonts w:ascii="Times New Roman" w:hAnsi="Times New Roman"/>
          <w:sz w:val="24"/>
          <w:szCs w:val="24"/>
          <w:lang w:val="en-US"/>
        </w:rPr>
        <w:t>Nizkikh</w:t>
      </w:r>
      <w:proofErr w:type="spellEnd"/>
      <w:r w:rsidRPr="000C454F">
        <w:rPr>
          <w:rFonts w:ascii="Times New Roman" w:hAnsi="Times New Roman"/>
          <w:sz w:val="24"/>
          <w:szCs w:val="24"/>
          <w:lang w:val="en-US"/>
        </w:rPr>
        <w:t xml:space="preserve"> </w:t>
      </w:r>
      <w:proofErr w:type="spellStart"/>
      <w:r w:rsidRPr="000C454F">
        <w:rPr>
          <w:rFonts w:ascii="Times New Roman" w:hAnsi="Times New Roman"/>
          <w:sz w:val="24"/>
          <w:szCs w:val="24"/>
          <w:lang w:val="en-US"/>
        </w:rPr>
        <w:t>Temperatur</w:t>
      </w:r>
      <w:proofErr w:type="spellEnd"/>
      <w:r w:rsidRPr="000C454F">
        <w:rPr>
          <w:rFonts w:ascii="Times New Roman" w:hAnsi="Times New Roman"/>
          <w:sz w:val="24"/>
          <w:szCs w:val="24"/>
          <w:lang w:val="en-US"/>
        </w:rPr>
        <w:t xml:space="preserve"> – 2018. – </w:t>
      </w:r>
      <w:r>
        <w:rPr>
          <w:rFonts w:ascii="Times New Roman" w:hAnsi="Times New Roman"/>
          <w:sz w:val="24"/>
          <w:szCs w:val="24"/>
          <w:lang w:val="en-GB"/>
        </w:rPr>
        <w:t>Vol</w:t>
      </w:r>
      <w:r w:rsidRPr="000C454F">
        <w:rPr>
          <w:rFonts w:ascii="Times New Roman" w:hAnsi="Times New Roman"/>
          <w:sz w:val="24"/>
          <w:szCs w:val="24"/>
          <w:lang w:val="en-US"/>
        </w:rPr>
        <w:t xml:space="preserve">. 44, </w:t>
      </w:r>
      <w:r>
        <w:rPr>
          <w:rFonts w:ascii="Times New Roman" w:hAnsi="Times New Roman"/>
          <w:sz w:val="24"/>
          <w:szCs w:val="24"/>
          <w:lang w:val="en-GB"/>
        </w:rPr>
        <w:t>Issue</w:t>
      </w:r>
      <w:r w:rsidRPr="000C454F">
        <w:rPr>
          <w:rFonts w:ascii="Times New Roman" w:hAnsi="Times New Roman"/>
          <w:sz w:val="24"/>
          <w:szCs w:val="24"/>
          <w:lang w:val="en-US"/>
        </w:rPr>
        <w:t xml:space="preserve"> 8. - 1062-1072 </w:t>
      </w:r>
      <w:r>
        <w:rPr>
          <w:rFonts w:ascii="Times New Roman" w:hAnsi="Times New Roman"/>
          <w:sz w:val="24"/>
          <w:szCs w:val="24"/>
          <w:lang w:val="en-GB"/>
        </w:rPr>
        <w:t>p</w:t>
      </w:r>
      <w:r w:rsidRPr="000C454F">
        <w:rPr>
          <w:rFonts w:ascii="Times New Roman" w:hAnsi="Times New Roman"/>
          <w:sz w:val="24"/>
          <w:szCs w:val="24"/>
          <w:lang w:val="en-US"/>
        </w:rPr>
        <w:t>. (</w:t>
      </w:r>
      <w:r w:rsidRPr="000C454F">
        <w:rPr>
          <w:rFonts w:ascii="Times New Roman" w:hAnsi="Times New Roman"/>
          <w:sz w:val="24"/>
          <w:szCs w:val="24"/>
          <w:lang w:val="en-GB"/>
        </w:rPr>
        <w:t>SJR</w:t>
      </w:r>
      <w:r w:rsidRPr="000C454F">
        <w:rPr>
          <w:rFonts w:ascii="Times New Roman" w:hAnsi="Times New Roman"/>
          <w:sz w:val="24"/>
          <w:szCs w:val="24"/>
          <w:lang w:val="en-US"/>
        </w:rPr>
        <w:t xml:space="preserve"> Scopus – 0.173; percentile 14)</w:t>
      </w:r>
      <w:r>
        <w:rPr>
          <w:rFonts w:ascii="Times New Roman" w:hAnsi="Times New Roman"/>
          <w:sz w:val="24"/>
          <w:szCs w:val="24"/>
          <w:lang w:val="en-US"/>
        </w:rPr>
        <w:t>, (</w:t>
      </w:r>
      <w:proofErr w:type="spellStart"/>
      <w:r>
        <w:rPr>
          <w:rFonts w:ascii="Times New Roman" w:hAnsi="Times New Roman"/>
          <w:sz w:val="24"/>
          <w:szCs w:val="24"/>
          <w:lang w:val="en-US"/>
        </w:rPr>
        <w:t>rus</w:t>
      </w:r>
      <w:proofErr w:type="spellEnd"/>
      <w:r>
        <w:rPr>
          <w:rFonts w:ascii="Times New Roman" w:hAnsi="Times New Roman"/>
          <w:sz w:val="24"/>
          <w:szCs w:val="24"/>
          <w:lang w:val="en-US"/>
        </w:rPr>
        <w:t>)</w:t>
      </w:r>
    </w:p>
    <w:p w14:paraId="26242D6E" w14:textId="77777777" w:rsidR="00BE1B76" w:rsidRPr="000C454F" w:rsidRDefault="00BE1B76" w:rsidP="00BE1B76">
      <w:pPr>
        <w:pStyle w:val="a0"/>
        <w:numPr>
          <w:ilvl w:val="0"/>
          <w:numId w:val="11"/>
        </w:numPr>
        <w:tabs>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Drobyshev, 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A.; Nurmukan, A.; Sokolov D.; </w:t>
      </w:r>
      <w:proofErr w:type="spellStart"/>
      <w:r w:rsidRPr="000C454F">
        <w:rPr>
          <w:rFonts w:ascii="Times New Roman" w:hAnsi="Times New Roman"/>
          <w:sz w:val="24"/>
          <w:szCs w:val="24"/>
          <w:lang w:val="en-US"/>
        </w:rPr>
        <w:t>Shinbaeva</w:t>
      </w:r>
      <w:proofErr w:type="spellEnd"/>
      <w:r w:rsidRPr="000C454F">
        <w:rPr>
          <w:rFonts w:ascii="Times New Roman" w:hAnsi="Times New Roman"/>
          <w:sz w:val="24"/>
          <w:szCs w:val="24"/>
          <w:lang w:val="en-US"/>
        </w:rPr>
        <w:t xml:space="preserve"> A., Structure transformations in thin films of CF</w:t>
      </w:r>
      <w:r w:rsidRPr="000C454F">
        <w:rPr>
          <w:rFonts w:ascii="Times New Roman" w:hAnsi="Times New Roman"/>
          <w:sz w:val="24"/>
          <w:szCs w:val="24"/>
          <w:vertAlign w:val="subscript"/>
          <w:lang w:val="en-US"/>
        </w:rPr>
        <w:t>3</w:t>
      </w:r>
      <w:r w:rsidRPr="000C454F">
        <w:rPr>
          <w:rFonts w:ascii="Times New Roman" w:hAnsi="Times New Roman"/>
          <w:sz w:val="24"/>
          <w:szCs w:val="24"/>
          <w:lang w:val="en-US"/>
        </w:rPr>
        <w:t>-CFH</w:t>
      </w:r>
      <w:r w:rsidRPr="000C454F">
        <w:rPr>
          <w:rFonts w:ascii="Times New Roman" w:hAnsi="Times New Roman"/>
          <w:sz w:val="24"/>
          <w:szCs w:val="24"/>
          <w:vertAlign w:val="subscript"/>
          <w:lang w:val="en-US"/>
        </w:rPr>
        <w:t>2</w:t>
      </w:r>
      <w:r w:rsidRPr="000C454F">
        <w:rPr>
          <w:rFonts w:ascii="Times New Roman" w:hAnsi="Times New Roman"/>
          <w:sz w:val="24"/>
          <w:szCs w:val="24"/>
          <w:lang w:val="en-US"/>
        </w:rPr>
        <w:t xml:space="preserve"> </w:t>
      </w:r>
      <w:proofErr w:type="spellStart"/>
      <w:r w:rsidRPr="000C454F">
        <w:rPr>
          <w:rFonts w:ascii="Times New Roman" w:hAnsi="Times New Roman"/>
          <w:sz w:val="24"/>
          <w:szCs w:val="24"/>
          <w:lang w:val="en-US"/>
        </w:rPr>
        <w:t>cryodeposites</w:t>
      </w:r>
      <w:proofErr w:type="spellEnd"/>
      <w:r w:rsidRPr="000C454F">
        <w:rPr>
          <w:rFonts w:ascii="Times New Roman" w:hAnsi="Times New Roman"/>
          <w:sz w:val="24"/>
          <w:szCs w:val="24"/>
          <w:lang w:val="en-US"/>
        </w:rPr>
        <w:t xml:space="preserve">. Is there a glass transition and what is the value of T-g?//Applied surface science – 2018. Vol. 446(SI). P. 196-200.  (IF </w:t>
      </w:r>
      <w:proofErr w:type="spellStart"/>
      <w:r w:rsidRPr="000C454F">
        <w:rPr>
          <w:rFonts w:ascii="Times New Roman" w:hAnsi="Times New Roman"/>
          <w:sz w:val="24"/>
          <w:szCs w:val="24"/>
          <w:lang w:val="en-US"/>
        </w:rPr>
        <w:t>WoS</w:t>
      </w:r>
      <w:proofErr w:type="spellEnd"/>
      <w:r w:rsidRPr="000C454F">
        <w:rPr>
          <w:rFonts w:ascii="Times New Roman" w:hAnsi="Times New Roman"/>
          <w:sz w:val="24"/>
          <w:szCs w:val="24"/>
          <w:lang w:val="en-GB"/>
        </w:rPr>
        <w:t xml:space="preserve"> – </w:t>
      </w:r>
      <w:r w:rsidRPr="000C454F">
        <w:rPr>
          <w:rFonts w:ascii="Times New Roman" w:hAnsi="Times New Roman"/>
          <w:sz w:val="24"/>
          <w:szCs w:val="24"/>
          <w:lang w:val="en-US"/>
        </w:rPr>
        <w:t xml:space="preserve">6.182; </w:t>
      </w:r>
      <w:r w:rsidRPr="000C454F">
        <w:rPr>
          <w:rFonts w:ascii="Times New Roman" w:hAnsi="Times New Roman"/>
          <w:sz w:val="24"/>
          <w:szCs w:val="24"/>
          <w:lang w:val="en-GB"/>
        </w:rPr>
        <w:t>Q</w:t>
      </w:r>
      <w:r w:rsidRPr="000C454F">
        <w:rPr>
          <w:rFonts w:ascii="Times New Roman" w:hAnsi="Times New Roman"/>
          <w:sz w:val="24"/>
          <w:szCs w:val="24"/>
          <w:lang w:val="en-US"/>
        </w:rPr>
        <w:t>1</w:t>
      </w:r>
      <w:r w:rsidRPr="000C454F">
        <w:rPr>
          <w:rFonts w:ascii="Times New Roman" w:hAnsi="Times New Roman"/>
          <w:sz w:val="24"/>
          <w:szCs w:val="24"/>
          <w:lang w:val="en-GB"/>
        </w:rPr>
        <w:t>; SJR</w:t>
      </w:r>
      <w:r w:rsidRPr="000C454F">
        <w:rPr>
          <w:rFonts w:ascii="Times New Roman" w:hAnsi="Times New Roman"/>
          <w:sz w:val="24"/>
          <w:szCs w:val="24"/>
          <w:lang w:val="en-US"/>
        </w:rPr>
        <w:t xml:space="preserve"> Scopus</w:t>
      </w:r>
      <w:r w:rsidRPr="000C454F">
        <w:rPr>
          <w:rFonts w:ascii="Times New Roman" w:hAnsi="Times New Roman"/>
          <w:sz w:val="24"/>
          <w:szCs w:val="24"/>
          <w:lang w:val="en-GB"/>
        </w:rPr>
        <w:t xml:space="preserve"> – </w:t>
      </w:r>
      <w:r w:rsidRPr="000C454F">
        <w:rPr>
          <w:rFonts w:ascii="Times New Roman" w:hAnsi="Times New Roman"/>
          <w:sz w:val="24"/>
          <w:szCs w:val="24"/>
          <w:lang w:val="en-US"/>
        </w:rPr>
        <w:t>1.230; percentile 94)</w:t>
      </w:r>
    </w:p>
    <w:p w14:paraId="54EF8F41" w14:textId="77777777" w:rsidR="00BE1B76" w:rsidRPr="000C454F" w:rsidRDefault="00BE1B76" w:rsidP="00BE1B76">
      <w:pPr>
        <w:pStyle w:val="a0"/>
        <w:numPr>
          <w:ilvl w:val="0"/>
          <w:numId w:val="11"/>
        </w:numPr>
        <w:tabs>
          <w:tab w:val="left" w:pos="567"/>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A. Drobyshev, 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D. Sokolov, A. </w:t>
      </w:r>
      <w:proofErr w:type="spellStart"/>
      <w:r w:rsidRPr="000C454F">
        <w:rPr>
          <w:rFonts w:ascii="Times New Roman" w:hAnsi="Times New Roman"/>
          <w:sz w:val="24"/>
          <w:szCs w:val="24"/>
          <w:lang w:val="en-US"/>
        </w:rPr>
        <w:t>Shinbaeva</w:t>
      </w:r>
      <w:proofErr w:type="spellEnd"/>
      <w:r w:rsidRPr="000C454F">
        <w:rPr>
          <w:rFonts w:ascii="Times New Roman" w:hAnsi="Times New Roman"/>
          <w:sz w:val="24"/>
          <w:szCs w:val="24"/>
          <w:lang w:val="en-US"/>
        </w:rPr>
        <w:t xml:space="preserve">, A. Nurmukan, IR-spectrometric investigations of methanol </w:t>
      </w:r>
      <w:proofErr w:type="spellStart"/>
      <w:r w:rsidRPr="000C454F">
        <w:rPr>
          <w:rFonts w:ascii="Times New Roman" w:hAnsi="Times New Roman"/>
          <w:sz w:val="24"/>
          <w:szCs w:val="24"/>
          <w:lang w:val="en-US"/>
        </w:rPr>
        <w:t>cryovaccum</w:t>
      </w:r>
      <w:proofErr w:type="spellEnd"/>
      <w:r w:rsidRPr="000C454F">
        <w:rPr>
          <w:rFonts w:ascii="Times New Roman" w:hAnsi="Times New Roman"/>
          <w:sz w:val="24"/>
          <w:szCs w:val="24"/>
          <w:lang w:val="en-US"/>
        </w:rPr>
        <w:t xml:space="preserve"> condensates//12th International Conference on Cryocrystals and Quantum Crystals, 26-31 AUGUST 2018 | WROCLAW / WOJANÓW, POLAND </w:t>
      </w:r>
    </w:p>
    <w:p w14:paraId="05579698" w14:textId="77777777" w:rsidR="00BE1B76" w:rsidRPr="000C454F" w:rsidRDefault="00BE1B76" w:rsidP="00BE1B76">
      <w:pPr>
        <w:pStyle w:val="a0"/>
        <w:numPr>
          <w:ilvl w:val="0"/>
          <w:numId w:val="11"/>
        </w:numPr>
        <w:tabs>
          <w:tab w:val="left" w:pos="567"/>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A. Drobyshev, 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D. Sokolov, A. </w:t>
      </w:r>
      <w:proofErr w:type="spellStart"/>
      <w:r w:rsidRPr="000C454F">
        <w:rPr>
          <w:rFonts w:ascii="Times New Roman" w:hAnsi="Times New Roman"/>
          <w:sz w:val="24"/>
          <w:szCs w:val="24"/>
          <w:lang w:val="en-US"/>
        </w:rPr>
        <w:t>Shinbaeva</w:t>
      </w:r>
      <w:proofErr w:type="spellEnd"/>
      <w:r w:rsidRPr="000C454F">
        <w:rPr>
          <w:rFonts w:ascii="Times New Roman" w:hAnsi="Times New Roman"/>
          <w:sz w:val="24"/>
          <w:szCs w:val="24"/>
          <w:lang w:val="en-US"/>
        </w:rPr>
        <w:t xml:space="preserve">, A. Nurmukan, Refractive Indexes of Methanol, </w:t>
      </w:r>
      <w:proofErr w:type="spellStart"/>
      <w:r w:rsidRPr="000C454F">
        <w:rPr>
          <w:rFonts w:ascii="Times New Roman" w:hAnsi="Times New Roman"/>
          <w:sz w:val="24"/>
          <w:szCs w:val="24"/>
          <w:lang w:val="en-US"/>
        </w:rPr>
        <w:t>Tetrechloromethane</w:t>
      </w:r>
      <w:proofErr w:type="spellEnd"/>
      <w:r w:rsidRPr="000C454F">
        <w:rPr>
          <w:rFonts w:ascii="Times New Roman" w:hAnsi="Times New Roman"/>
          <w:sz w:val="24"/>
          <w:szCs w:val="24"/>
          <w:lang w:val="en-US"/>
        </w:rPr>
        <w:t xml:space="preserve"> and Freon-134a Cryofilms in the Vicinity of Temperature Ranges of Transformation Changes12th International Conference on Cryocrystals and Quantum Crystals, 26-31 AUGUST 2018 | WROCLAW / WOJANÓW, POLAND </w:t>
      </w:r>
    </w:p>
    <w:p w14:paraId="0C3900DD" w14:textId="77777777" w:rsidR="00BE1B76" w:rsidRPr="000C454F" w:rsidRDefault="00BE1B76" w:rsidP="00BE1B76">
      <w:pPr>
        <w:pStyle w:val="a0"/>
        <w:numPr>
          <w:ilvl w:val="0"/>
          <w:numId w:val="11"/>
        </w:numPr>
        <w:tabs>
          <w:tab w:val="left" w:pos="567"/>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A. Drobyshev, A. Nurmukan, A. </w:t>
      </w:r>
      <w:proofErr w:type="spellStart"/>
      <w:r w:rsidRPr="000C454F">
        <w:rPr>
          <w:rFonts w:ascii="Times New Roman" w:hAnsi="Times New Roman"/>
          <w:sz w:val="24"/>
          <w:szCs w:val="24"/>
          <w:lang w:val="en-US"/>
        </w:rPr>
        <w:t>Shinbayeva</w:t>
      </w:r>
      <w:proofErr w:type="spellEnd"/>
      <w:r w:rsidRPr="000C454F">
        <w:rPr>
          <w:rFonts w:ascii="Times New Roman" w:hAnsi="Times New Roman"/>
          <w:sz w:val="24"/>
          <w:szCs w:val="24"/>
          <w:lang w:val="en-US"/>
        </w:rPr>
        <w:t xml:space="preserve">, D. Sokolov, Investigation of vapor </w:t>
      </w:r>
      <w:proofErr w:type="spellStart"/>
      <w:r w:rsidRPr="000C454F">
        <w:rPr>
          <w:rFonts w:ascii="Times New Roman" w:hAnsi="Times New Roman"/>
          <w:sz w:val="24"/>
          <w:szCs w:val="24"/>
          <w:lang w:val="en-US"/>
        </w:rPr>
        <w:t>cryodeposited</w:t>
      </w:r>
      <w:proofErr w:type="spellEnd"/>
      <w:r w:rsidRPr="000C454F">
        <w:rPr>
          <w:rFonts w:ascii="Times New Roman" w:hAnsi="Times New Roman"/>
          <w:sz w:val="24"/>
          <w:szCs w:val="24"/>
          <w:lang w:val="en-US"/>
        </w:rPr>
        <w:t xml:space="preserve"> glasses and glass transition of tetrachloromethane films// </w:t>
      </w:r>
      <w:r w:rsidRPr="000C454F">
        <w:rPr>
          <w:rFonts w:ascii="Times New Roman" w:eastAsiaTheme="minorHAnsi" w:hAnsi="Times New Roman"/>
          <w:sz w:val="24"/>
          <w:szCs w:val="24"/>
          <w:lang w:val="en-US"/>
        </w:rPr>
        <w:t>15th International Conference on the Physics of Non-Crystalline Solids &amp; 14th European Society of Glass Conference, Saint-Malo, France, July 9 - 13, 2018.</w:t>
      </w:r>
    </w:p>
    <w:p w14:paraId="01E2E83E" w14:textId="77777777" w:rsidR="00BE1B76" w:rsidRPr="000C454F" w:rsidRDefault="00BE1B76" w:rsidP="00BE1B76">
      <w:pPr>
        <w:pStyle w:val="a0"/>
        <w:numPr>
          <w:ilvl w:val="0"/>
          <w:numId w:val="11"/>
        </w:numPr>
        <w:tabs>
          <w:tab w:val="left" w:pos="567"/>
          <w:tab w:val="left" w:pos="993"/>
        </w:tabs>
        <w:autoSpaceDE w:val="0"/>
        <w:autoSpaceDN w:val="0"/>
        <w:adjustRightInd w:val="0"/>
        <w:spacing w:after="0" w:line="360" w:lineRule="auto"/>
        <w:ind w:left="0" w:firstLine="709"/>
        <w:rPr>
          <w:rFonts w:ascii="Times New Roman" w:hAnsi="Times New Roman"/>
          <w:sz w:val="24"/>
          <w:szCs w:val="24"/>
          <w:lang w:val="en-US"/>
        </w:rPr>
      </w:pPr>
      <w:r w:rsidRPr="000C454F">
        <w:rPr>
          <w:rFonts w:ascii="Times New Roman" w:hAnsi="Times New Roman"/>
          <w:sz w:val="24"/>
          <w:szCs w:val="24"/>
          <w:lang w:val="en-US"/>
        </w:rPr>
        <w:t xml:space="preserve">A. </w:t>
      </w:r>
      <w:proofErr w:type="spellStart"/>
      <w:r w:rsidRPr="000C454F">
        <w:rPr>
          <w:rFonts w:ascii="Times New Roman" w:hAnsi="Times New Roman"/>
          <w:sz w:val="24"/>
          <w:szCs w:val="24"/>
          <w:lang w:val="en-US"/>
        </w:rPr>
        <w:t>Aldiyarov</w:t>
      </w:r>
      <w:proofErr w:type="spellEnd"/>
      <w:r w:rsidRPr="000C454F">
        <w:rPr>
          <w:rFonts w:ascii="Times New Roman" w:hAnsi="Times New Roman"/>
          <w:sz w:val="24"/>
          <w:szCs w:val="24"/>
          <w:lang w:val="en-US"/>
        </w:rPr>
        <w:t xml:space="preserve">, A. Drobyshev, A. Nurmukan, A. </w:t>
      </w:r>
      <w:proofErr w:type="spellStart"/>
      <w:r w:rsidRPr="000C454F">
        <w:rPr>
          <w:rFonts w:ascii="Times New Roman" w:hAnsi="Times New Roman"/>
          <w:sz w:val="24"/>
          <w:szCs w:val="24"/>
          <w:lang w:val="en-US"/>
        </w:rPr>
        <w:t>Shinbayeva</w:t>
      </w:r>
      <w:proofErr w:type="spellEnd"/>
      <w:r w:rsidRPr="000C454F">
        <w:rPr>
          <w:rFonts w:ascii="Times New Roman" w:hAnsi="Times New Roman"/>
          <w:sz w:val="24"/>
          <w:szCs w:val="24"/>
          <w:lang w:val="en-US"/>
        </w:rPr>
        <w:t>, D. Sokolov, IR-investigation of Glass Transition in Thin Film of CF</w:t>
      </w:r>
      <w:r w:rsidRPr="000C454F">
        <w:rPr>
          <w:rFonts w:ascii="Times New Roman" w:hAnsi="Times New Roman"/>
          <w:sz w:val="24"/>
          <w:szCs w:val="24"/>
          <w:vertAlign w:val="subscript"/>
          <w:lang w:val="en-US"/>
        </w:rPr>
        <w:t>3</w:t>
      </w:r>
      <w:r w:rsidRPr="000C454F">
        <w:rPr>
          <w:rFonts w:ascii="Times New Roman" w:hAnsi="Times New Roman"/>
          <w:sz w:val="24"/>
          <w:szCs w:val="24"/>
          <w:lang w:val="en-US"/>
        </w:rPr>
        <w:t>-CFCH</w:t>
      </w:r>
      <w:r w:rsidRPr="000C454F">
        <w:rPr>
          <w:rFonts w:ascii="Times New Roman" w:hAnsi="Times New Roman"/>
          <w:sz w:val="24"/>
          <w:szCs w:val="24"/>
          <w:vertAlign w:val="subscript"/>
          <w:lang w:val="en-US"/>
        </w:rPr>
        <w:t>2</w:t>
      </w:r>
      <w:r w:rsidRPr="000C454F">
        <w:rPr>
          <w:rFonts w:ascii="Times New Roman" w:hAnsi="Times New Roman"/>
          <w:sz w:val="24"/>
          <w:szCs w:val="24"/>
          <w:lang w:val="en-US"/>
        </w:rPr>
        <w:t xml:space="preserve"> </w:t>
      </w:r>
      <w:proofErr w:type="spellStart"/>
      <w:r w:rsidRPr="000C454F">
        <w:rPr>
          <w:rFonts w:ascii="Times New Roman" w:hAnsi="Times New Roman"/>
          <w:sz w:val="24"/>
          <w:szCs w:val="24"/>
          <w:lang w:val="en-US"/>
        </w:rPr>
        <w:t>Cryodeposites</w:t>
      </w:r>
      <w:proofErr w:type="spellEnd"/>
      <w:r w:rsidRPr="000C454F">
        <w:rPr>
          <w:rFonts w:ascii="Times New Roman" w:hAnsi="Times New Roman"/>
          <w:sz w:val="24"/>
          <w:szCs w:val="24"/>
          <w:lang w:val="en-US"/>
        </w:rPr>
        <w:t xml:space="preserve">// </w:t>
      </w:r>
      <w:r w:rsidRPr="000C454F">
        <w:rPr>
          <w:rFonts w:ascii="Times New Roman" w:eastAsiaTheme="minorHAnsi" w:hAnsi="Times New Roman"/>
          <w:sz w:val="24"/>
          <w:szCs w:val="24"/>
          <w:lang w:val="en-US"/>
        </w:rPr>
        <w:t>15th International Conference on the Physics of Non-Crystalline Solids &amp; 14th European Society of Glass Conference, Saint-Malo, France, July 9 - 13, 2018.</w:t>
      </w:r>
    </w:p>
    <w:p w14:paraId="432CD480" w14:textId="77777777" w:rsidR="004E1BBA" w:rsidRPr="00F4110E" w:rsidRDefault="004E1BBA" w:rsidP="004E1BBA">
      <w:pPr>
        <w:spacing w:line="360" w:lineRule="auto"/>
        <w:rPr>
          <w:szCs w:val="24"/>
          <w:highlight w:val="yellow"/>
          <w:lang w:val="en-US"/>
        </w:rPr>
      </w:pPr>
    </w:p>
    <w:p w14:paraId="43309882" w14:textId="2715B399" w:rsidR="00540981" w:rsidRPr="00332F41" w:rsidRDefault="00540981" w:rsidP="00332F41">
      <w:pPr>
        <w:jc w:val="center"/>
        <w:rPr>
          <w:b/>
          <w:bCs/>
          <w:szCs w:val="24"/>
          <w:lang w:val="en-US"/>
        </w:rPr>
      </w:pPr>
      <w:r w:rsidRPr="00332F41">
        <w:rPr>
          <w:b/>
          <w:bCs/>
          <w:szCs w:val="24"/>
          <w:lang w:val="en-US"/>
        </w:rPr>
        <w:lastRenderedPageBreak/>
        <w:t>FOR 2019</w:t>
      </w:r>
    </w:p>
    <w:p w14:paraId="0697C7D5" w14:textId="77777777" w:rsidR="00332F41" w:rsidRPr="00BE1B76" w:rsidRDefault="00332F41" w:rsidP="00540981">
      <w:pPr>
        <w:rPr>
          <w:szCs w:val="24"/>
          <w:lang w:val="en-US"/>
        </w:rPr>
      </w:pPr>
    </w:p>
    <w:p w14:paraId="68A24D14" w14:textId="2B071D3C" w:rsidR="004E1BBA" w:rsidRPr="00BE1B76" w:rsidRDefault="00BE1B76" w:rsidP="004E1BBA">
      <w:pPr>
        <w:pStyle w:val="a0"/>
        <w:numPr>
          <w:ilvl w:val="0"/>
          <w:numId w:val="10"/>
        </w:numPr>
        <w:tabs>
          <w:tab w:val="left" w:pos="993"/>
        </w:tabs>
        <w:autoSpaceDE w:val="0"/>
        <w:autoSpaceDN w:val="0"/>
        <w:adjustRightInd w:val="0"/>
        <w:spacing w:after="0" w:line="360" w:lineRule="auto"/>
        <w:ind w:left="0" w:firstLine="709"/>
        <w:rPr>
          <w:rFonts w:ascii="Times New Roman" w:hAnsi="Times New Roman"/>
          <w:sz w:val="24"/>
          <w:szCs w:val="24"/>
          <w:lang w:val="kk-KZ"/>
        </w:rPr>
      </w:pPr>
      <w:r w:rsidRPr="00BE1B76">
        <w:rPr>
          <w:rFonts w:ascii="Times New Roman" w:hAnsi="Times New Roman"/>
          <w:sz w:val="24"/>
          <w:szCs w:val="24"/>
          <w:lang w:val="kk-KZ"/>
        </w:rPr>
        <w:t>Aldiyarov A., Nurmukan A., Zheksen U., Oman Z., Torebay A., Ic spectra of ethanol nanoclusters in nitrogen cryomatrix</w:t>
      </w:r>
      <w:r w:rsidR="004E1BBA" w:rsidRPr="00BE1B76">
        <w:rPr>
          <w:rFonts w:ascii="Times New Roman" w:hAnsi="Times New Roman"/>
          <w:sz w:val="24"/>
          <w:szCs w:val="24"/>
          <w:lang w:val="kk-KZ"/>
        </w:rPr>
        <w:t>//R</w:t>
      </w:r>
      <w:proofErr w:type="spellStart"/>
      <w:r w:rsidR="004E1BBA" w:rsidRPr="00BE1B76">
        <w:rPr>
          <w:rFonts w:ascii="Times New Roman" w:hAnsi="Times New Roman"/>
          <w:sz w:val="24"/>
          <w:szCs w:val="24"/>
          <w:lang w:val="ru-KZ" w:eastAsia="ru-KZ"/>
        </w:rPr>
        <w:t>ecent</w:t>
      </w:r>
      <w:proofErr w:type="spellEnd"/>
      <w:r w:rsidR="004E1BBA" w:rsidRPr="00BE1B76">
        <w:rPr>
          <w:rFonts w:ascii="Times New Roman" w:hAnsi="Times New Roman"/>
          <w:sz w:val="24"/>
          <w:szCs w:val="24"/>
          <w:lang w:val="ru-KZ" w:eastAsia="ru-KZ"/>
        </w:rPr>
        <w:t xml:space="preserve"> </w:t>
      </w:r>
      <w:proofErr w:type="spellStart"/>
      <w:r w:rsidR="004E1BBA" w:rsidRPr="00BE1B76">
        <w:rPr>
          <w:rFonts w:ascii="Times New Roman" w:hAnsi="Times New Roman"/>
          <w:sz w:val="24"/>
          <w:szCs w:val="24"/>
          <w:lang w:val="ru-KZ" w:eastAsia="ru-KZ"/>
        </w:rPr>
        <w:t>contributions</w:t>
      </w:r>
      <w:proofErr w:type="spellEnd"/>
      <w:r w:rsidR="004E1BBA" w:rsidRPr="00BE1B76">
        <w:rPr>
          <w:rFonts w:ascii="Times New Roman" w:hAnsi="Times New Roman"/>
          <w:sz w:val="24"/>
          <w:szCs w:val="24"/>
          <w:lang w:val="ru-KZ" w:eastAsia="ru-KZ"/>
        </w:rPr>
        <w:t xml:space="preserve"> </w:t>
      </w:r>
      <w:proofErr w:type="spellStart"/>
      <w:r w:rsidR="004E1BBA" w:rsidRPr="00BE1B76">
        <w:rPr>
          <w:rFonts w:ascii="Times New Roman" w:hAnsi="Times New Roman"/>
          <w:sz w:val="24"/>
          <w:szCs w:val="24"/>
          <w:lang w:val="ru-KZ" w:eastAsia="ru-KZ"/>
        </w:rPr>
        <w:t>to</w:t>
      </w:r>
      <w:proofErr w:type="spellEnd"/>
      <w:r w:rsidR="004E1BBA" w:rsidRPr="00BE1B76">
        <w:rPr>
          <w:rFonts w:ascii="Times New Roman" w:hAnsi="Times New Roman"/>
          <w:sz w:val="24"/>
          <w:szCs w:val="24"/>
          <w:lang w:val="ru-KZ" w:eastAsia="ru-KZ"/>
        </w:rPr>
        <w:t xml:space="preserve"> </w:t>
      </w:r>
      <w:proofErr w:type="spellStart"/>
      <w:r w:rsidR="004E1BBA" w:rsidRPr="00BE1B76">
        <w:rPr>
          <w:rFonts w:ascii="Times New Roman" w:hAnsi="Times New Roman"/>
          <w:sz w:val="24"/>
          <w:szCs w:val="24"/>
          <w:lang w:val="ru-KZ" w:eastAsia="ru-KZ"/>
        </w:rPr>
        <w:t>physics</w:t>
      </w:r>
      <w:proofErr w:type="spellEnd"/>
      <w:r w:rsidR="004E1BBA" w:rsidRPr="00BE1B76">
        <w:rPr>
          <w:rFonts w:ascii="Times New Roman" w:hAnsi="Times New Roman"/>
          <w:sz w:val="24"/>
          <w:szCs w:val="24"/>
          <w:lang w:val="kk-KZ"/>
        </w:rPr>
        <w:t xml:space="preserve"> –  2019. –  Vol. 69(2). P.104-113.  (IF kz –  0.092)</w:t>
      </w:r>
      <w:r>
        <w:rPr>
          <w:rFonts w:ascii="Times New Roman" w:hAnsi="Times New Roman"/>
          <w:sz w:val="24"/>
          <w:szCs w:val="24"/>
          <w:lang w:val="en-GB"/>
        </w:rPr>
        <w:t>, (</w:t>
      </w:r>
      <w:proofErr w:type="spellStart"/>
      <w:r>
        <w:rPr>
          <w:rFonts w:ascii="Times New Roman" w:hAnsi="Times New Roman"/>
          <w:sz w:val="24"/>
          <w:szCs w:val="24"/>
          <w:lang w:val="en-GB"/>
        </w:rPr>
        <w:t>kaz</w:t>
      </w:r>
      <w:proofErr w:type="spellEnd"/>
      <w:r>
        <w:rPr>
          <w:rFonts w:ascii="Times New Roman" w:hAnsi="Times New Roman"/>
          <w:sz w:val="24"/>
          <w:szCs w:val="24"/>
          <w:lang w:val="en-GB"/>
        </w:rPr>
        <w:t>)</w:t>
      </w:r>
    </w:p>
    <w:p w14:paraId="3573E86F" w14:textId="60FB3E6F" w:rsidR="004E1BBA" w:rsidRPr="00BE1B76" w:rsidRDefault="00BE1B76" w:rsidP="004E1BBA">
      <w:pPr>
        <w:pStyle w:val="a0"/>
        <w:numPr>
          <w:ilvl w:val="0"/>
          <w:numId w:val="10"/>
        </w:numPr>
        <w:tabs>
          <w:tab w:val="left" w:pos="993"/>
        </w:tabs>
        <w:autoSpaceDE w:val="0"/>
        <w:autoSpaceDN w:val="0"/>
        <w:adjustRightInd w:val="0"/>
        <w:spacing w:after="0" w:line="360" w:lineRule="auto"/>
        <w:ind w:left="0" w:firstLine="709"/>
        <w:rPr>
          <w:rFonts w:ascii="Times New Roman" w:hAnsi="Times New Roman"/>
          <w:sz w:val="24"/>
          <w:szCs w:val="24"/>
          <w:lang w:val="en-US"/>
        </w:rPr>
      </w:pPr>
      <w:proofErr w:type="spellStart"/>
      <w:r w:rsidRPr="00BE1B76">
        <w:rPr>
          <w:rFonts w:ascii="Times New Roman" w:hAnsi="Times New Roman"/>
          <w:sz w:val="24"/>
          <w:szCs w:val="24"/>
          <w:lang w:val="en-US"/>
        </w:rPr>
        <w:t>Aldiyarov</w:t>
      </w:r>
      <w:proofErr w:type="spellEnd"/>
      <w:r w:rsidRPr="00BE1B76">
        <w:rPr>
          <w:rFonts w:ascii="Times New Roman" w:hAnsi="Times New Roman"/>
          <w:sz w:val="24"/>
          <w:szCs w:val="24"/>
          <w:lang w:val="en-US"/>
        </w:rPr>
        <w:t xml:space="preserve">, A.U., </w:t>
      </w:r>
      <w:proofErr w:type="spellStart"/>
      <w:r w:rsidRPr="00BE1B76">
        <w:rPr>
          <w:rFonts w:ascii="Times New Roman" w:hAnsi="Times New Roman"/>
          <w:sz w:val="24"/>
          <w:szCs w:val="24"/>
          <w:lang w:val="en-US"/>
        </w:rPr>
        <w:t>Akylbaeva</w:t>
      </w:r>
      <w:proofErr w:type="spellEnd"/>
      <w:r w:rsidRPr="00BE1B76">
        <w:rPr>
          <w:rFonts w:ascii="Times New Roman" w:hAnsi="Times New Roman"/>
          <w:sz w:val="24"/>
          <w:szCs w:val="24"/>
          <w:lang w:val="en-US"/>
        </w:rPr>
        <w:t xml:space="preserve">, A.K., Sokolov, D. Yu., </w:t>
      </w:r>
      <w:proofErr w:type="spellStart"/>
      <w:r w:rsidRPr="00BE1B76">
        <w:rPr>
          <w:rFonts w:ascii="Times New Roman" w:hAnsi="Times New Roman"/>
          <w:sz w:val="24"/>
          <w:szCs w:val="24"/>
          <w:lang w:val="en-US"/>
        </w:rPr>
        <w:t>Strzhmechny</w:t>
      </w:r>
      <w:proofErr w:type="spellEnd"/>
      <w:r w:rsidRPr="00BE1B76">
        <w:rPr>
          <w:rFonts w:ascii="Times New Roman" w:hAnsi="Times New Roman"/>
          <w:sz w:val="24"/>
          <w:szCs w:val="24"/>
          <w:lang w:val="en-US"/>
        </w:rPr>
        <w:t xml:space="preserve">, </w:t>
      </w:r>
      <w:proofErr w:type="spellStart"/>
      <w:r w:rsidRPr="00BE1B76">
        <w:rPr>
          <w:rFonts w:ascii="Times New Roman" w:hAnsi="Times New Roman"/>
          <w:sz w:val="24"/>
          <w:szCs w:val="24"/>
          <w:lang w:val="en-US"/>
        </w:rPr>
        <w:t>Yu.M</w:t>
      </w:r>
      <w:proofErr w:type="spellEnd"/>
      <w:r w:rsidRPr="00BE1B76">
        <w:rPr>
          <w:rFonts w:ascii="Times New Roman" w:hAnsi="Times New Roman"/>
          <w:sz w:val="24"/>
          <w:szCs w:val="24"/>
          <w:lang w:val="en-US"/>
        </w:rPr>
        <w:t xml:space="preserve">., Methods for improving measurements in the field of IR spectrophotometry // Bulletin to KAZNITU </w:t>
      </w:r>
      <w:r w:rsidR="004E1BBA" w:rsidRPr="00BE1B76">
        <w:rPr>
          <w:rFonts w:ascii="Times New Roman" w:hAnsi="Times New Roman"/>
          <w:sz w:val="24"/>
          <w:szCs w:val="24"/>
          <w:lang w:val="en-US"/>
        </w:rPr>
        <w:t>– 2019. – V</w:t>
      </w:r>
      <w:proofErr w:type="spellStart"/>
      <w:r w:rsidR="004E1BBA" w:rsidRPr="00BE1B76">
        <w:rPr>
          <w:rFonts w:ascii="Times New Roman" w:hAnsi="Times New Roman"/>
          <w:sz w:val="24"/>
          <w:szCs w:val="24"/>
          <w:lang w:val="en-GB"/>
        </w:rPr>
        <w:t>ol</w:t>
      </w:r>
      <w:proofErr w:type="spellEnd"/>
      <w:r w:rsidR="004E1BBA" w:rsidRPr="00BE1B76">
        <w:rPr>
          <w:rFonts w:ascii="Times New Roman" w:hAnsi="Times New Roman"/>
          <w:sz w:val="24"/>
          <w:szCs w:val="24"/>
          <w:lang w:val="en-US"/>
        </w:rPr>
        <w:t xml:space="preserve">. 2(132). </w:t>
      </w:r>
      <w:r w:rsidR="004E1BBA" w:rsidRPr="00BE1B76">
        <w:rPr>
          <w:rFonts w:ascii="Times New Roman" w:hAnsi="Times New Roman"/>
          <w:sz w:val="24"/>
          <w:szCs w:val="24"/>
          <w:lang w:val="en-GB"/>
        </w:rPr>
        <w:t>P</w:t>
      </w:r>
      <w:r w:rsidR="004E1BBA" w:rsidRPr="00BE1B76">
        <w:rPr>
          <w:rFonts w:ascii="Times New Roman" w:hAnsi="Times New Roman"/>
          <w:sz w:val="24"/>
          <w:szCs w:val="24"/>
          <w:lang w:val="en-US"/>
        </w:rPr>
        <w:t>. 372-377. (</w:t>
      </w:r>
      <w:r w:rsidR="004E1BBA" w:rsidRPr="00BE1B76">
        <w:rPr>
          <w:rFonts w:ascii="Times New Roman" w:hAnsi="Times New Roman"/>
          <w:sz w:val="24"/>
          <w:szCs w:val="24"/>
          <w:lang w:val="kk-KZ"/>
        </w:rPr>
        <w:t>IF kz – 0.045</w:t>
      </w:r>
      <w:r w:rsidR="004E1BBA" w:rsidRPr="00BE1B76">
        <w:rPr>
          <w:rFonts w:ascii="Times New Roman" w:hAnsi="Times New Roman"/>
          <w:sz w:val="24"/>
          <w:szCs w:val="24"/>
          <w:lang w:val="en-US"/>
        </w:rPr>
        <w:t>)</w:t>
      </w:r>
      <w:r>
        <w:rPr>
          <w:rFonts w:ascii="Times New Roman" w:hAnsi="Times New Roman"/>
          <w:sz w:val="24"/>
          <w:szCs w:val="24"/>
          <w:lang w:val="en-US"/>
        </w:rPr>
        <w:t>, (</w:t>
      </w:r>
      <w:proofErr w:type="spellStart"/>
      <w:r>
        <w:rPr>
          <w:rFonts w:ascii="Times New Roman" w:hAnsi="Times New Roman"/>
          <w:sz w:val="24"/>
          <w:szCs w:val="24"/>
          <w:lang w:val="en-US"/>
        </w:rPr>
        <w:t>rus</w:t>
      </w:r>
      <w:proofErr w:type="spellEnd"/>
      <w:r>
        <w:rPr>
          <w:rFonts w:ascii="Times New Roman" w:hAnsi="Times New Roman"/>
          <w:sz w:val="24"/>
          <w:szCs w:val="24"/>
          <w:lang w:val="en-US"/>
        </w:rPr>
        <w:t>)</w:t>
      </w:r>
    </w:p>
    <w:p w14:paraId="3AA8C0F1" w14:textId="5B6D5967" w:rsidR="004E1BBA" w:rsidRPr="00BE1B76" w:rsidRDefault="00BE1B76" w:rsidP="004E1BBA">
      <w:pPr>
        <w:pStyle w:val="a0"/>
        <w:numPr>
          <w:ilvl w:val="0"/>
          <w:numId w:val="10"/>
        </w:numPr>
        <w:tabs>
          <w:tab w:val="left" w:pos="993"/>
        </w:tabs>
        <w:autoSpaceDE w:val="0"/>
        <w:autoSpaceDN w:val="0"/>
        <w:adjustRightInd w:val="0"/>
        <w:spacing w:after="0" w:line="360" w:lineRule="auto"/>
        <w:ind w:left="0" w:firstLine="709"/>
        <w:rPr>
          <w:rFonts w:ascii="Times New Roman" w:hAnsi="Times New Roman"/>
          <w:sz w:val="24"/>
          <w:szCs w:val="24"/>
        </w:rPr>
      </w:pPr>
      <w:proofErr w:type="spellStart"/>
      <w:r w:rsidRPr="00BE1B76">
        <w:rPr>
          <w:rFonts w:ascii="Times New Roman" w:hAnsi="Times New Roman"/>
          <w:sz w:val="24"/>
          <w:szCs w:val="24"/>
          <w:lang w:val="en-US"/>
        </w:rPr>
        <w:t>Aldiyarov</w:t>
      </w:r>
      <w:proofErr w:type="spellEnd"/>
      <w:r w:rsidRPr="00BE1B76">
        <w:rPr>
          <w:rFonts w:ascii="Times New Roman" w:hAnsi="Times New Roman"/>
          <w:sz w:val="24"/>
          <w:szCs w:val="24"/>
          <w:lang w:val="en-US"/>
        </w:rPr>
        <w:t>, A., Nurmukan, A., Sokolov, D., Ramos, M., Effect of condensation conditions on structural changes in cryovacuum condensates of Freon 134a</w:t>
      </w:r>
      <w:r w:rsidR="004E1BBA" w:rsidRPr="00BE1B76">
        <w:rPr>
          <w:rFonts w:ascii="Times New Roman" w:hAnsi="Times New Roman"/>
          <w:sz w:val="24"/>
          <w:szCs w:val="24"/>
          <w:lang w:val="en-US"/>
        </w:rPr>
        <w:t>//</w:t>
      </w:r>
      <w:r w:rsidRPr="00BE1B76">
        <w:rPr>
          <w:rFonts w:ascii="Times New Roman" w:hAnsi="Times New Roman"/>
          <w:sz w:val="24"/>
          <w:szCs w:val="24"/>
          <w:lang w:val="en-US"/>
        </w:rPr>
        <w:t xml:space="preserve">Bulletin to KAZNITU </w:t>
      </w:r>
      <w:r w:rsidR="004E1BBA" w:rsidRPr="00BE1B76">
        <w:rPr>
          <w:rFonts w:ascii="Times New Roman" w:hAnsi="Times New Roman"/>
          <w:sz w:val="24"/>
          <w:szCs w:val="24"/>
          <w:lang w:val="en-US"/>
        </w:rPr>
        <w:t xml:space="preserve">– 2019. – Vol.3(133). </w:t>
      </w:r>
      <w:r w:rsidR="004E1BBA" w:rsidRPr="00BE1B76">
        <w:rPr>
          <w:rFonts w:ascii="Times New Roman" w:hAnsi="Times New Roman"/>
          <w:sz w:val="24"/>
          <w:szCs w:val="24"/>
          <w:lang w:val="en-GB"/>
        </w:rPr>
        <w:t>P</w:t>
      </w:r>
      <w:r w:rsidR="004E1BBA" w:rsidRPr="00BE1B76">
        <w:rPr>
          <w:rFonts w:ascii="Times New Roman" w:hAnsi="Times New Roman"/>
          <w:sz w:val="24"/>
          <w:szCs w:val="24"/>
        </w:rPr>
        <w:t>. 259-264. (</w:t>
      </w:r>
      <w:r w:rsidR="004E1BBA" w:rsidRPr="00BE1B76">
        <w:rPr>
          <w:rFonts w:ascii="Times New Roman" w:hAnsi="Times New Roman"/>
          <w:sz w:val="24"/>
          <w:szCs w:val="24"/>
          <w:lang w:val="kk-KZ"/>
        </w:rPr>
        <w:t>IF kz – 0.045</w:t>
      </w:r>
      <w:r w:rsidR="004E1BBA" w:rsidRPr="00BE1B76">
        <w:rPr>
          <w:rFonts w:ascii="Times New Roman" w:hAnsi="Times New Roman"/>
          <w:sz w:val="24"/>
          <w:szCs w:val="24"/>
        </w:rPr>
        <w:t>)</w:t>
      </w:r>
      <w:r>
        <w:rPr>
          <w:rFonts w:ascii="Times New Roman" w:hAnsi="Times New Roman"/>
          <w:sz w:val="24"/>
          <w:szCs w:val="24"/>
          <w:lang w:val="en-GB"/>
        </w:rPr>
        <w:t>, (</w:t>
      </w:r>
      <w:proofErr w:type="spellStart"/>
      <w:r>
        <w:rPr>
          <w:rFonts w:ascii="Times New Roman" w:hAnsi="Times New Roman"/>
          <w:sz w:val="24"/>
          <w:szCs w:val="24"/>
          <w:lang w:val="en-GB"/>
        </w:rPr>
        <w:t>rus</w:t>
      </w:r>
      <w:proofErr w:type="spellEnd"/>
      <w:r>
        <w:rPr>
          <w:rFonts w:ascii="Times New Roman" w:hAnsi="Times New Roman"/>
          <w:sz w:val="24"/>
          <w:szCs w:val="24"/>
          <w:lang w:val="en-GB"/>
        </w:rPr>
        <w:t>)</w:t>
      </w:r>
    </w:p>
    <w:p w14:paraId="76FEB67D" w14:textId="77777777" w:rsidR="004E1BBA" w:rsidRPr="00BE1B76" w:rsidRDefault="004E1BBA" w:rsidP="004E1BBA">
      <w:pPr>
        <w:pStyle w:val="a0"/>
        <w:numPr>
          <w:ilvl w:val="0"/>
          <w:numId w:val="10"/>
        </w:numPr>
        <w:tabs>
          <w:tab w:val="left" w:pos="993"/>
        </w:tabs>
        <w:autoSpaceDE w:val="0"/>
        <w:autoSpaceDN w:val="0"/>
        <w:adjustRightInd w:val="0"/>
        <w:spacing w:after="0" w:line="360" w:lineRule="auto"/>
        <w:ind w:left="0" w:firstLine="709"/>
        <w:rPr>
          <w:rFonts w:ascii="Times New Roman" w:hAnsi="Times New Roman"/>
          <w:sz w:val="24"/>
          <w:szCs w:val="24"/>
          <w:lang w:val="en-US"/>
        </w:rPr>
      </w:pPr>
      <w:r w:rsidRPr="00BE1B76">
        <w:rPr>
          <w:rFonts w:ascii="Times New Roman" w:hAnsi="Times New Roman"/>
          <w:sz w:val="24"/>
          <w:szCs w:val="24"/>
          <w:lang w:val="en-US"/>
        </w:rPr>
        <w:t xml:space="preserve">Drobyshev, A., </w:t>
      </w:r>
      <w:proofErr w:type="spellStart"/>
      <w:r w:rsidRPr="00BE1B76">
        <w:rPr>
          <w:rFonts w:ascii="Times New Roman" w:hAnsi="Times New Roman"/>
          <w:sz w:val="24"/>
          <w:szCs w:val="24"/>
          <w:lang w:val="en-US"/>
        </w:rPr>
        <w:t>Aldiyarov</w:t>
      </w:r>
      <w:proofErr w:type="spellEnd"/>
      <w:r w:rsidRPr="00BE1B76">
        <w:rPr>
          <w:rFonts w:ascii="Times New Roman" w:hAnsi="Times New Roman"/>
          <w:sz w:val="24"/>
          <w:szCs w:val="24"/>
          <w:lang w:val="en-US"/>
        </w:rPr>
        <w:t xml:space="preserve">, A., Sokolov D., </w:t>
      </w:r>
      <w:proofErr w:type="spellStart"/>
      <w:r w:rsidRPr="00BE1B76">
        <w:rPr>
          <w:rFonts w:ascii="Times New Roman" w:hAnsi="Times New Roman"/>
          <w:sz w:val="24"/>
          <w:szCs w:val="24"/>
          <w:lang w:val="en-US"/>
        </w:rPr>
        <w:t>Shinbaeva</w:t>
      </w:r>
      <w:proofErr w:type="spellEnd"/>
      <w:r w:rsidRPr="00BE1B76">
        <w:rPr>
          <w:rFonts w:ascii="Times New Roman" w:hAnsi="Times New Roman"/>
          <w:sz w:val="24"/>
          <w:szCs w:val="24"/>
          <w:lang w:val="en-US"/>
        </w:rPr>
        <w:t xml:space="preserve"> A., Nurmukan, A., IR Spectrometry studies of methanol cryovacuum condensates//Low temperature physics – 2019. Vol. 45(441). P.511-522. (IF </w:t>
      </w:r>
      <w:proofErr w:type="spellStart"/>
      <w:r w:rsidRPr="00BE1B76">
        <w:rPr>
          <w:rFonts w:ascii="Times New Roman" w:hAnsi="Times New Roman"/>
          <w:sz w:val="24"/>
          <w:szCs w:val="24"/>
          <w:lang w:val="en-US"/>
        </w:rPr>
        <w:t>WoS</w:t>
      </w:r>
      <w:proofErr w:type="spellEnd"/>
      <w:r w:rsidRPr="00BE1B76">
        <w:rPr>
          <w:rFonts w:ascii="Times New Roman" w:hAnsi="Times New Roman"/>
          <w:sz w:val="24"/>
          <w:szCs w:val="24"/>
          <w:lang w:val="en-GB"/>
        </w:rPr>
        <w:t xml:space="preserve"> – </w:t>
      </w:r>
      <w:r w:rsidRPr="00BE1B76">
        <w:rPr>
          <w:rFonts w:ascii="Times New Roman" w:hAnsi="Times New Roman"/>
          <w:sz w:val="24"/>
          <w:szCs w:val="24"/>
          <w:lang w:val="en-US"/>
        </w:rPr>
        <w:t xml:space="preserve">0.791; </w:t>
      </w:r>
      <w:r w:rsidRPr="00BE1B76">
        <w:rPr>
          <w:rFonts w:ascii="Times New Roman" w:hAnsi="Times New Roman"/>
          <w:sz w:val="24"/>
          <w:szCs w:val="24"/>
          <w:lang w:val="en-GB"/>
        </w:rPr>
        <w:t>Q</w:t>
      </w:r>
      <w:r w:rsidRPr="00BE1B76">
        <w:rPr>
          <w:rFonts w:ascii="Times New Roman" w:hAnsi="Times New Roman"/>
          <w:sz w:val="24"/>
          <w:szCs w:val="24"/>
          <w:lang w:val="en-US"/>
        </w:rPr>
        <w:t>4</w:t>
      </w:r>
      <w:r w:rsidRPr="00BE1B76">
        <w:rPr>
          <w:rFonts w:ascii="Times New Roman" w:hAnsi="Times New Roman"/>
          <w:sz w:val="24"/>
          <w:szCs w:val="24"/>
          <w:lang w:val="en-GB"/>
        </w:rPr>
        <w:t>; SJR</w:t>
      </w:r>
      <w:r w:rsidRPr="00BE1B76">
        <w:rPr>
          <w:rFonts w:ascii="Times New Roman" w:hAnsi="Times New Roman"/>
          <w:sz w:val="24"/>
          <w:szCs w:val="24"/>
          <w:lang w:val="en-US"/>
        </w:rPr>
        <w:t xml:space="preserve"> Scopus</w:t>
      </w:r>
      <w:r w:rsidRPr="00BE1B76">
        <w:rPr>
          <w:rFonts w:ascii="Times New Roman" w:hAnsi="Times New Roman"/>
          <w:sz w:val="24"/>
          <w:szCs w:val="24"/>
          <w:lang w:val="en-GB"/>
        </w:rPr>
        <w:t xml:space="preserve"> – </w:t>
      </w:r>
      <w:r w:rsidRPr="00BE1B76">
        <w:rPr>
          <w:rFonts w:ascii="Times New Roman" w:hAnsi="Times New Roman"/>
          <w:sz w:val="24"/>
          <w:szCs w:val="24"/>
          <w:lang w:val="en-US"/>
        </w:rPr>
        <w:t>0.394; percentile 34)</w:t>
      </w:r>
    </w:p>
    <w:p w14:paraId="24ABCA8E" w14:textId="2B001981" w:rsidR="004E1BBA" w:rsidRPr="00434536" w:rsidRDefault="004E1BBA" w:rsidP="004E1BBA">
      <w:pPr>
        <w:pStyle w:val="a0"/>
        <w:numPr>
          <w:ilvl w:val="0"/>
          <w:numId w:val="10"/>
        </w:numPr>
        <w:tabs>
          <w:tab w:val="left" w:pos="993"/>
        </w:tabs>
        <w:autoSpaceDE w:val="0"/>
        <w:autoSpaceDN w:val="0"/>
        <w:adjustRightInd w:val="0"/>
        <w:spacing w:after="0" w:line="360" w:lineRule="auto"/>
        <w:ind w:left="0" w:firstLine="709"/>
        <w:rPr>
          <w:rFonts w:ascii="Times New Roman" w:hAnsi="Times New Roman"/>
          <w:sz w:val="24"/>
          <w:szCs w:val="24"/>
          <w:lang w:val="en-US"/>
        </w:rPr>
      </w:pPr>
      <w:r w:rsidRPr="00BE1B76">
        <w:rPr>
          <w:rFonts w:ascii="Times New Roman" w:hAnsi="Times New Roman"/>
          <w:sz w:val="24"/>
          <w:szCs w:val="24"/>
          <w:lang w:val="en-US"/>
        </w:rPr>
        <w:t xml:space="preserve"> </w:t>
      </w:r>
      <w:r w:rsidR="00BE1B76" w:rsidRPr="00BE1B76">
        <w:rPr>
          <w:rFonts w:ascii="Times New Roman" w:hAnsi="Times New Roman"/>
          <w:sz w:val="24"/>
          <w:szCs w:val="24"/>
          <w:lang w:val="en-US"/>
        </w:rPr>
        <w:t xml:space="preserve">Drobyshev, A., </w:t>
      </w:r>
      <w:proofErr w:type="spellStart"/>
      <w:r w:rsidR="00BE1B76" w:rsidRPr="00BE1B76">
        <w:rPr>
          <w:rFonts w:ascii="Times New Roman" w:hAnsi="Times New Roman"/>
          <w:sz w:val="24"/>
          <w:szCs w:val="24"/>
          <w:lang w:val="en-US"/>
        </w:rPr>
        <w:t>Aldiyarov</w:t>
      </w:r>
      <w:proofErr w:type="spellEnd"/>
      <w:r w:rsidR="00BE1B76" w:rsidRPr="00BE1B76">
        <w:rPr>
          <w:rFonts w:ascii="Times New Roman" w:hAnsi="Times New Roman"/>
          <w:sz w:val="24"/>
          <w:szCs w:val="24"/>
          <w:lang w:val="en-US"/>
        </w:rPr>
        <w:t xml:space="preserve">, A., Sokolov D., </w:t>
      </w:r>
      <w:proofErr w:type="spellStart"/>
      <w:r w:rsidR="00BE1B76" w:rsidRPr="00BE1B76">
        <w:rPr>
          <w:rFonts w:ascii="Times New Roman" w:hAnsi="Times New Roman"/>
          <w:sz w:val="24"/>
          <w:szCs w:val="24"/>
          <w:lang w:val="en-US"/>
        </w:rPr>
        <w:t>Shinbaeva</w:t>
      </w:r>
      <w:proofErr w:type="spellEnd"/>
      <w:r w:rsidR="00BE1B76" w:rsidRPr="00BE1B76">
        <w:rPr>
          <w:rFonts w:ascii="Times New Roman" w:hAnsi="Times New Roman"/>
          <w:sz w:val="24"/>
          <w:szCs w:val="24"/>
          <w:lang w:val="en-US"/>
        </w:rPr>
        <w:t xml:space="preserve"> A., Nurmukan, A., IR Spectrometry studies of methanol cryovacuum condensates </w:t>
      </w:r>
      <w:r w:rsidRPr="00BE1B76">
        <w:rPr>
          <w:rFonts w:ascii="Times New Roman" w:hAnsi="Times New Roman"/>
          <w:sz w:val="24"/>
          <w:szCs w:val="24"/>
          <w:lang w:val="en-US"/>
        </w:rPr>
        <w:t>//</w:t>
      </w:r>
      <w:proofErr w:type="spellStart"/>
      <w:r w:rsidRPr="00BE1B76">
        <w:rPr>
          <w:rFonts w:ascii="Times New Roman" w:hAnsi="Times New Roman"/>
          <w:sz w:val="24"/>
          <w:szCs w:val="24"/>
          <w:lang w:val="en-US"/>
        </w:rPr>
        <w:t>Fizika</w:t>
      </w:r>
      <w:proofErr w:type="spellEnd"/>
      <w:r w:rsidRPr="00BE1B76">
        <w:rPr>
          <w:rFonts w:ascii="Times New Roman" w:hAnsi="Times New Roman"/>
          <w:sz w:val="24"/>
          <w:szCs w:val="24"/>
          <w:lang w:val="en-US"/>
        </w:rPr>
        <w:t xml:space="preserve"> </w:t>
      </w:r>
      <w:proofErr w:type="spellStart"/>
      <w:r w:rsidRPr="00BE1B76">
        <w:rPr>
          <w:rFonts w:ascii="Times New Roman" w:hAnsi="Times New Roman"/>
          <w:sz w:val="24"/>
          <w:szCs w:val="24"/>
          <w:lang w:val="en-US"/>
        </w:rPr>
        <w:t>Nizkikh</w:t>
      </w:r>
      <w:proofErr w:type="spellEnd"/>
      <w:r w:rsidRPr="00BE1B76">
        <w:rPr>
          <w:rFonts w:ascii="Times New Roman" w:hAnsi="Times New Roman"/>
          <w:sz w:val="24"/>
          <w:szCs w:val="24"/>
          <w:lang w:val="en-US"/>
        </w:rPr>
        <w:t xml:space="preserve"> </w:t>
      </w:r>
      <w:proofErr w:type="spellStart"/>
      <w:r w:rsidRPr="00BE1B76">
        <w:rPr>
          <w:rFonts w:ascii="Times New Roman" w:hAnsi="Times New Roman"/>
          <w:sz w:val="24"/>
          <w:szCs w:val="24"/>
          <w:lang w:val="en-US"/>
        </w:rPr>
        <w:t>Temperatur</w:t>
      </w:r>
      <w:proofErr w:type="spellEnd"/>
      <w:r w:rsidRPr="00BE1B76">
        <w:rPr>
          <w:rFonts w:ascii="Times New Roman" w:hAnsi="Times New Roman"/>
          <w:sz w:val="24"/>
          <w:szCs w:val="24"/>
          <w:lang w:val="en-US"/>
        </w:rPr>
        <w:t xml:space="preserve"> – 2019. Vol. 45(40). P. 511-523. (</w:t>
      </w:r>
      <w:r w:rsidRPr="00BE1B76">
        <w:rPr>
          <w:rFonts w:ascii="Times New Roman" w:hAnsi="Times New Roman"/>
          <w:sz w:val="24"/>
          <w:szCs w:val="24"/>
          <w:lang w:val="en-GB"/>
        </w:rPr>
        <w:t>SJR</w:t>
      </w:r>
      <w:r w:rsidRPr="00BE1B76">
        <w:rPr>
          <w:rFonts w:ascii="Times New Roman" w:hAnsi="Times New Roman"/>
          <w:sz w:val="24"/>
          <w:szCs w:val="24"/>
          <w:lang w:val="en-US"/>
        </w:rPr>
        <w:t xml:space="preserve"> </w:t>
      </w:r>
      <w:r w:rsidRPr="00434536">
        <w:rPr>
          <w:rFonts w:ascii="Times New Roman" w:hAnsi="Times New Roman"/>
          <w:sz w:val="24"/>
          <w:szCs w:val="24"/>
          <w:lang w:val="en-US"/>
        </w:rPr>
        <w:t>Scopus</w:t>
      </w:r>
      <w:r w:rsidRPr="00434536">
        <w:rPr>
          <w:rFonts w:ascii="Times New Roman" w:hAnsi="Times New Roman"/>
          <w:sz w:val="24"/>
          <w:szCs w:val="24"/>
          <w:lang w:val="en-GB"/>
        </w:rPr>
        <w:t xml:space="preserve"> – </w:t>
      </w:r>
      <w:r w:rsidRPr="00434536">
        <w:rPr>
          <w:rFonts w:ascii="Times New Roman" w:hAnsi="Times New Roman"/>
          <w:sz w:val="24"/>
          <w:szCs w:val="24"/>
          <w:lang w:val="en-US"/>
        </w:rPr>
        <w:t>0.173; percentile 14)</w:t>
      </w:r>
      <w:r w:rsidR="00BE1B76" w:rsidRPr="00434536">
        <w:rPr>
          <w:rFonts w:ascii="Times New Roman" w:hAnsi="Times New Roman"/>
          <w:sz w:val="24"/>
          <w:szCs w:val="24"/>
          <w:lang w:val="en-US"/>
        </w:rPr>
        <w:t>, (</w:t>
      </w:r>
      <w:proofErr w:type="spellStart"/>
      <w:r w:rsidR="00BE1B76" w:rsidRPr="00434536">
        <w:rPr>
          <w:rFonts w:ascii="Times New Roman" w:hAnsi="Times New Roman"/>
          <w:sz w:val="24"/>
          <w:szCs w:val="24"/>
          <w:lang w:val="en-US"/>
        </w:rPr>
        <w:t>rus</w:t>
      </w:r>
      <w:proofErr w:type="spellEnd"/>
      <w:r w:rsidR="00BE1B76" w:rsidRPr="00434536">
        <w:rPr>
          <w:rFonts w:ascii="Times New Roman" w:hAnsi="Times New Roman"/>
          <w:sz w:val="24"/>
          <w:szCs w:val="24"/>
          <w:lang w:val="en-US"/>
        </w:rPr>
        <w:t>)</w:t>
      </w:r>
    </w:p>
    <w:p w14:paraId="6D8667D9" w14:textId="77777777" w:rsidR="004E1BBA" w:rsidRPr="00434536" w:rsidRDefault="004E1BBA" w:rsidP="004E1BBA">
      <w:pPr>
        <w:pStyle w:val="a0"/>
        <w:numPr>
          <w:ilvl w:val="0"/>
          <w:numId w:val="10"/>
        </w:numPr>
        <w:tabs>
          <w:tab w:val="left" w:pos="993"/>
          <w:tab w:val="left" w:pos="1134"/>
        </w:tabs>
        <w:autoSpaceDE w:val="0"/>
        <w:autoSpaceDN w:val="0"/>
        <w:adjustRightInd w:val="0"/>
        <w:spacing w:after="0" w:line="360" w:lineRule="auto"/>
        <w:ind w:left="0" w:firstLine="709"/>
        <w:rPr>
          <w:rFonts w:ascii="Times New Roman" w:hAnsi="Times New Roman"/>
          <w:sz w:val="24"/>
          <w:szCs w:val="24"/>
          <w:lang w:val="en-US"/>
        </w:rPr>
      </w:pPr>
      <w:r w:rsidRPr="00434536">
        <w:rPr>
          <w:rFonts w:ascii="Times New Roman" w:hAnsi="Times New Roman"/>
          <w:sz w:val="24"/>
          <w:szCs w:val="24"/>
          <w:lang w:val="en-US"/>
        </w:rPr>
        <w:t xml:space="preserve">A. Nurmukan, A. </w:t>
      </w: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 Drobyshev, D. Sokolov. [P1.039] Investigation of vapor </w:t>
      </w:r>
      <w:proofErr w:type="spellStart"/>
      <w:r w:rsidRPr="00434536">
        <w:rPr>
          <w:rFonts w:ascii="Times New Roman" w:hAnsi="Times New Roman"/>
          <w:sz w:val="24"/>
          <w:szCs w:val="24"/>
          <w:lang w:val="en-US"/>
        </w:rPr>
        <w:t>cryodeposited</w:t>
      </w:r>
      <w:proofErr w:type="spellEnd"/>
      <w:r w:rsidRPr="00434536">
        <w:rPr>
          <w:rFonts w:ascii="Times New Roman" w:hAnsi="Times New Roman"/>
          <w:sz w:val="24"/>
          <w:szCs w:val="24"/>
          <w:lang w:val="en-US"/>
        </w:rPr>
        <w:t xml:space="preserve"> glasses and glass transition of tetrachloromethane films // ICASS2019 – 3rd International Conference on Applied Surface Science, 17-20 June 2019, Pisa, Italy.</w:t>
      </w:r>
    </w:p>
    <w:p w14:paraId="584AEDDC" w14:textId="77777777" w:rsidR="004E1BBA" w:rsidRPr="00434536" w:rsidRDefault="004E1BBA" w:rsidP="004E1BBA">
      <w:pPr>
        <w:pStyle w:val="a0"/>
        <w:numPr>
          <w:ilvl w:val="0"/>
          <w:numId w:val="10"/>
        </w:numPr>
        <w:tabs>
          <w:tab w:val="left" w:pos="993"/>
          <w:tab w:val="left" w:pos="1134"/>
        </w:tabs>
        <w:autoSpaceDE w:val="0"/>
        <w:autoSpaceDN w:val="0"/>
        <w:adjustRightInd w:val="0"/>
        <w:spacing w:after="0" w:line="360" w:lineRule="auto"/>
        <w:ind w:left="0" w:firstLine="709"/>
        <w:rPr>
          <w:rFonts w:ascii="Times New Roman" w:hAnsi="Times New Roman"/>
          <w:sz w:val="24"/>
          <w:szCs w:val="24"/>
          <w:lang w:val="en-US"/>
        </w:rPr>
      </w:pPr>
      <w:r w:rsidRPr="00434536">
        <w:rPr>
          <w:rFonts w:ascii="Times New Roman" w:hAnsi="Times New Roman"/>
          <w:sz w:val="24"/>
          <w:szCs w:val="24"/>
          <w:lang w:val="en-US"/>
        </w:rPr>
        <w:t xml:space="preserve">A. Nurmukan, A. </w:t>
      </w: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 Drobyshev, D. Sokolov. [P1.038] Study of </w:t>
      </w:r>
      <w:proofErr w:type="spellStart"/>
      <w:r w:rsidRPr="00434536">
        <w:rPr>
          <w:rFonts w:ascii="Times New Roman" w:hAnsi="Times New Roman"/>
          <w:sz w:val="24"/>
          <w:szCs w:val="24"/>
          <w:lang w:val="en-US"/>
        </w:rPr>
        <w:t>polimeric</w:t>
      </w:r>
      <w:proofErr w:type="spellEnd"/>
      <w:r w:rsidRPr="00434536">
        <w:rPr>
          <w:rFonts w:ascii="Times New Roman" w:hAnsi="Times New Roman"/>
          <w:sz w:val="24"/>
          <w:szCs w:val="24"/>
          <w:lang w:val="en-US"/>
        </w:rPr>
        <w:t xml:space="preserve"> household waste to determine the temperature regimes of cryogenic processing // ICASS2019 – 3rd International Conference on Applied Surface Science, 17-20 June 2019, Pisa, Italy.</w:t>
      </w:r>
    </w:p>
    <w:p w14:paraId="4D93FED7" w14:textId="77777777" w:rsidR="004E1BBA" w:rsidRPr="00434536" w:rsidRDefault="004E1BBA" w:rsidP="004E1BBA">
      <w:pPr>
        <w:pStyle w:val="a0"/>
        <w:numPr>
          <w:ilvl w:val="0"/>
          <w:numId w:val="10"/>
        </w:numPr>
        <w:tabs>
          <w:tab w:val="left" w:pos="993"/>
          <w:tab w:val="left" w:pos="1134"/>
        </w:tabs>
        <w:autoSpaceDE w:val="0"/>
        <w:autoSpaceDN w:val="0"/>
        <w:adjustRightInd w:val="0"/>
        <w:spacing w:after="0" w:line="360" w:lineRule="auto"/>
        <w:ind w:left="0" w:firstLine="709"/>
        <w:rPr>
          <w:rFonts w:ascii="Times New Roman" w:hAnsi="Times New Roman"/>
          <w:sz w:val="24"/>
          <w:szCs w:val="24"/>
          <w:lang w:val="en-US"/>
        </w:rPr>
      </w:pPr>
      <w:r w:rsidRPr="00434536">
        <w:rPr>
          <w:rFonts w:ascii="Times New Roman" w:hAnsi="Times New Roman"/>
          <w:sz w:val="24"/>
          <w:szCs w:val="24"/>
          <w:lang w:val="en-US"/>
        </w:rPr>
        <w:t xml:space="preserve">D. Sokolov, A. </w:t>
      </w: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 Nurmukan. Influence of deposition temperature and impurities on the refractive indices of thin films of methanol and ethanol // The XV International Workshop on Complex Systems, </w:t>
      </w:r>
      <w:proofErr w:type="spellStart"/>
      <w:r w:rsidRPr="00434536">
        <w:rPr>
          <w:rFonts w:ascii="Times New Roman" w:hAnsi="Times New Roman"/>
          <w:sz w:val="24"/>
          <w:szCs w:val="24"/>
          <w:lang w:val="en-US"/>
        </w:rPr>
        <w:t>Andalo</w:t>
      </w:r>
      <w:proofErr w:type="spellEnd"/>
      <w:r w:rsidRPr="00434536">
        <w:rPr>
          <w:rFonts w:ascii="Times New Roman" w:hAnsi="Times New Roman"/>
          <w:sz w:val="24"/>
          <w:szCs w:val="24"/>
          <w:lang w:val="en-US"/>
        </w:rPr>
        <w:t>, Italy, 17-21. 03 2019.</w:t>
      </w:r>
    </w:p>
    <w:p w14:paraId="41A469DA" w14:textId="77777777" w:rsidR="004E1BBA" w:rsidRPr="00434536" w:rsidRDefault="004E1BBA" w:rsidP="004E1BBA">
      <w:pPr>
        <w:pStyle w:val="a0"/>
        <w:numPr>
          <w:ilvl w:val="0"/>
          <w:numId w:val="10"/>
        </w:numPr>
        <w:tabs>
          <w:tab w:val="left" w:pos="851"/>
          <w:tab w:val="left" w:pos="1134"/>
        </w:tabs>
        <w:autoSpaceDE w:val="0"/>
        <w:autoSpaceDN w:val="0"/>
        <w:adjustRightInd w:val="0"/>
        <w:spacing w:after="0" w:line="360" w:lineRule="auto"/>
        <w:ind w:left="0" w:firstLine="709"/>
        <w:rPr>
          <w:rFonts w:ascii="Times New Roman" w:hAnsi="Times New Roman"/>
          <w:sz w:val="24"/>
          <w:szCs w:val="24"/>
          <w:lang w:val="ru-KZ"/>
        </w:rPr>
      </w:pPr>
      <w:r w:rsidRPr="00434536">
        <w:rPr>
          <w:rFonts w:ascii="Times New Roman" w:hAnsi="Times New Roman"/>
          <w:sz w:val="24"/>
          <w:szCs w:val="24"/>
          <w:lang w:val="en-US"/>
        </w:rPr>
        <w:t xml:space="preserve">A. </w:t>
      </w: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D. Sokolov, A. Nurmukan, A. </w:t>
      </w:r>
      <w:proofErr w:type="spellStart"/>
      <w:r w:rsidRPr="00434536">
        <w:rPr>
          <w:rFonts w:ascii="Times New Roman" w:hAnsi="Times New Roman"/>
          <w:sz w:val="24"/>
          <w:szCs w:val="24"/>
          <w:lang w:val="en-US"/>
        </w:rPr>
        <w:t>Kolomiitseva</w:t>
      </w:r>
      <w:proofErr w:type="spellEnd"/>
      <w:r w:rsidRPr="00434536">
        <w:rPr>
          <w:rFonts w:ascii="Times New Roman" w:hAnsi="Times New Roman"/>
          <w:sz w:val="24"/>
          <w:szCs w:val="24"/>
          <w:lang w:val="en-US"/>
        </w:rPr>
        <w:t xml:space="preserve">. Evolution of properties of thin film mixtures of hydrogen-bonded molecules at low temperatures// The XV International Workshop on Complex Systems, </w:t>
      </w:r>
      <w:proofErr w:type="spellStart"/>
      <w:r w:rsidRPr="00434536">
        <w:rPr>
          <w:rFonts w:ascii="Times New Roman" w:hAnsi="Times New Roman"/>
          <w:sz w:val="24"/>
          <w:szCs w:val="24"/>
          <w:lang w:val="en-US"/>
        </w:rPr>
        <w:t>Andalo</w:t>
      </w:r>
      <w:proofErr w:type="spellEnd"/>
      <w:r w:rsidRPr="00434536">
        <w:rPr>
          <w:rFonts w:ascii="Times New Roman" w:hAnsi="Times New Roman"/>
          <w:sz w:val="24"/>
          <w:szCs w:val="24"/>
          <w:lang w:val="en-US"/>
        </w:rPr>
        <w:t>, Italy, 17-21. 03 2019.</w:t>
      </w:r>
    </w:p>
    <w:p w14:paraId="5B7DB1AD" w14:textId="6A20A640" w:rsidR="004E1BBA" w:rsidRPr="00434536" w:rsidRDefault="00434536" w:rsidP="004E1BBA">
      <w:pPr>
        <w:pStyle w:val="a0"/>
        <w:numPr>
          <w:ilvl w:val="0"/>
          <w:numId w:val="10"/>
        </w:numPr>
        <w:tabs>
          <w:tab w:val="left" w:pos="1134"/>
        </w:tabs>
        <w:autoSpaceDE w:val="0"/>
        <w:autoSpaceDN w:val="0"/>
        <w:adjustRightInd w:val="0"/>
        <w:spacing w:after="0" w:line="360" w:lineRule="auto"/>
        <w:ind w:left="0" w:firstLine="709"/>
        <w:rPr>
          <w:rFonts w:ascii="Times New Roman" w:hAnsi="Times New Roman"/>
          <w:sz w:val="24"/>
          <w:szCs w:val="24"/>
          <w:lang w:val="ru-KZ"/>
        </w:rPr>
      </w:pPr>
      <w:r w:rsidRPr="00434536">
        <w:rPr>
          <w:rFonts w:ascii="Times New Roman" w:hAnsi="Times New Roman"/>
          <w:sz w:val="24"/>
          <w:szCs w:val="24"/>
          <w:lang w:val="ru-KZ"/>
        </w:rPr>
        <w:t xml:space="preserve">A.U. </w:t>
      </w:r>
      <w:proofErr w:type="spellStart"/>
      <w:r w:rsidRPr="00434536">
        <w:rPr>
          <w:rFonts w:ascii="Times New Roman" w:hAnsi="Times New Roman"/>
          <w:sz w:val="24"/>
          <w:szCs w:val="24"/>
          <w:lang w:val="ru-KZ"/>
        </w:rPr>
        <w:t>Aldiyarov</w:t>
      </w:r>
      <w:proofErr w:type="spellEnd"/>
      <w:r w:rsidRPr="00434536">
        <w:rPr>
          <w:rFonts w:ascii="Times New Roman" w:hAnsi="Times New Roman"/>
          <w:sz w:val="24"/>
          <w:szCs w:val="24"/>
          <w:lang w:val="ru-KZ"/>
        </w:rPr>
        <w:t xml:space="preserve">, A.K. </w:t>
      </w:r>
      <w:proofErr w:type="spellStart"/>
      <w:r w:rsidRPr="00434536">
        <w:rPr>
          <w:rFonts w:ascii="Times New Roman" w:hAnsi="Times New Roman"/>
          <w:sz w:val="24"/>
          <w:szCs w:val="24"/>
          <w:lang w:val="ru-KZ"/>
        </w:rPr>
        <w:t>Akylbaev</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Determination</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of</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Accuracy</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in</w:t>
      </w:r>
      <w:proofErr w:type="spellEnd"/>
      <w:r w:rsidRPr="00434536">
        <w:rPr>
          <w:rFonts w:ascii="Times New Roman" w:hAnsi="Times New Roman"/>
          <w:sz w:val="24"/>
          <w:szCs w:val="24"/>
          <w:lang w:val="ru-KZ"/>
        </w:rPr>
        <w:t xml:space="preserve"> IR </w:t>
      </w:r>
      <w:proofErr w:type="spellStart"/>
      <w:r w:rsidRPr="00434536">
        <w:rPr>
          <w:rFonts w:ascii="Times New Roman" w:hAnsi="Times New Roman"/>
          <w:sz w:val="24"/>
          <w:szCs w:val="24"/>
          <w:lang w:val="ru-KZ"/>
        </w:rPr>
        <w:t>Spectrometric</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Measurements</w:t>
      </w:r>
      <w:proofErr w:type="spellEnd"/>
      <w:r w:rsidR="004E1BBA" w:rsidRPr="00434536">
        <w:rPr>
          <w:rFonts w:ascii="Times New Roman" w:hAnsi="Times New Roman"/>
          <w:sz w:val="24"/>
          <w:szCs w:val="24"/>
          <w:lang w:val="en-US"/>
        </w:rPr>
        <w:t>//</w:t>
      </w:r>
      <w:r w:rsidR="004E1BBA" w:rsidRPr="00434536">
        <w:rPr>
          <w:rFonts w:ascii="Times New Roman" w:hAnsi="Times New Roman"/>
          <w:sz w:val="24"/>
          <w:szCs w:val="24"/>
          <w:lang w:val="ru-KZ"/>
        </w:rPr>
        <w:t xml:space="preserve">V </w:t>
      </w:r>
      <w:proofErr w:type="spellStart"/>
      <w:r w:rsidR="004E1BBA" w:rsidRPr="00434536">
        <w:rPr>
          <w:rFonts w:ascii="Times New Roman" w:hAnsi="Times New Roman"/>
          <w:sz w:val="24"/>
          <w:szCs w:val="24"/>
          <w:lang w:val="ru-KZ"/>
        </w:rPr>
        <w:t>Global</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Science</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and</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innovations</w:t>
      </w:r>
      <w:proofErr w:type="spellEnd"/>
      <w:r w:rsidR="004E1BBA" w:rsidRPr="00434536">
        <w:rPr>
          <w:rFonts w:ascii="Times New Roman" w:hAnsi="Times New Roman"/>
          <w:sz w:val="24"/>
          <w:szCs w:val="24"/>
          <w:lang w:val="ru-KZ"/>
        </w:rPr>
        <w:t xml:space="preserve"> 2019: </w:t>
      </w:r>
      <w:proofErr w:type="spellStart"/>
      <w:r w:rsidR="004E1BBA" w:rsidRPr="00434536">
        <w:rPr>
          <w:rFonts w:ascii="Times New Roman" w:hAnsi="Times New Roman"/>
          <w:sz w:val="24"/>
          <w:szCs w:val="24"/>
          <w:lang w:val="ru-KZ"/>
        </w:rPr>
        <w:t>Central</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Asia</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Internatonal</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scientific</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practical</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conference</w:t>
      </w:r>
      <w:proofErr w:type="spellEnd"/>
      <w:r w:rsidR="004E1BBA" w:rsidRPr="00434536">
        <w:rPr>
          <w:rFonts w:ascii="Times New Roman" w:hAnsi="Times New Roman"/>
          <w:sz w:val="24"/>
          <w:szCs w:val="24"/>
          <w:lang w:val="ru-KZ"/>
        </w:rPr>
        <w:t xml:space="preserve">, </w:t>
      </w:r>
      <w:proofErr w:type="spellStart"/>
      <w:r w:rsidR="004E1BBA" w:rsidRPr="00434536">
        <w:rPr>
          <w:rFonts w:ascii="Times New Roman" w:hAnsi="Times New Roman"/>
          <w:sz w:val="24"/>
          <w:szCs w:val="24"/>
          <w:lang w:val="ru-KZ"/>
        </w:rPr>
        <w:t>Astana</w:t>
      </w:r>
      <w:proofErr w:type="spellEnd"/>
      <w:r w:rsidR="004E1BBA" w:rsidRPr="00434536">
        <w:rPr>
          <w:rFonts w:ascii="Times New Roman" w:hAnsi="Times New Roman"/>
          <w:sz w:val="24"/>
          <w:szCs w:val="24"/>
          <w:lang w:val="ru-KZ"/>
        </w:rPr>
        <w:t xml:space="preserve"> 2019 ISBN 978-601-341-108-8</w:t>
      </w:r>
      <w:r w:rsidRPr="00434536">
        <w:rPr>
          <w:rFonts w:ascii="Times New Roman" w:hAnsi="Times New Roman"/>
          <w:sz w:val="24"/>
          <w:szCs w:val="24"/>
          <w:lang w:val="en-GB"/>
        </w:rPr>
        <w:t>, (</w:t>
      </w:r>
      <w:proofErr w:type="spellStart"/>
      <w:r w:rsidRPr="00434536">
        <w:rPr>
          <w:rFonts w:ascii="Times New Roman" w:hAnsi="Times New Roman"/>
          <w:sz w:val="24"/>
          <w:szCs w:val="24"/>
          <w:lang w:val="en-GB"/>
        </w:rPr>
        <w:t>rus</w:t>
      </w:r>
      <w:proofErr w:type="spellEnd"/>
      <w:r w:rsidRPr="00434536">
        <w:rPr>
          <w:rFonts w:ascii="Times New Roman" w:hAnsi="Times New Roman"/>
          <w:sz w:val="24"/>
          <w:szCs w:val="24"/>
          <w:lang w:val="en-GB"/>
        </w:rPr>
        <w:t>)</w:t>
      </w:r>
    </w:p>
    <w:p w14:paraId="00161FC1" w14:textId="28031DA4" w:rsidR="004E1BBA" w:rsidRPr="00434536" w:rsidRDefault="00434536" w:rsidP="004E1BBA">
      <w:pPr>
        <w:pStyle w:val="a0"/>
        <w:numPr>
          <w:ilvl w:val="0"/>
          <w:numId w:val="10"/>
        </w:numPr>
        <w:tabs>
          <w:tab w:val="left" w:pos="851"/>
          <w:tab w:val="left" w:pos="1134"/>
        </w:tabs>
        <w:autoSpaceDE w:val="0"/>
        <w:autoSpaceDN w:val="0"/>
        <w:adjustRightInd w:val="0"/>
        <w:spacing w:after="0" w:line="360" w:lineRule="auto"/>
        <w:ind w:left="0" w:firstLine="709"/>
        <w:rPr>
          <w:rFonts w:ascii="Times New Roman" w:hAnsi="Times New Roman"/>
          <w:sz w:val="24"/>
          <w:szCs w:val="24"/>
          <w:lang w:val="ru-KZ"/>
        </w:rPr>
      </w:pPr>
      <w:r w:rsidRPr="00434536">
        <w:rPr>
          <w:rFonts w:ascii="Times New Roman" w:hAnsi="Times New Roman"/>
          <w:sz w:val="24"/>
          <w:szCs w:val="24"/>
          <w:lang w:val="ru-KZ"/>
        </w:rPr>
        <w:t xml:space="preserve">A.U. </w:t>
      </w:r>
      <w:proofErr w:type="spellStart"/>
      <w:r w:rsidRPr="00434536">
        <w:rPr>
          <w:rFonts w:ascii="Times New Roman" w:hAnsi="Times New Roman"/>
          <w:sz w:val="24"/>
          <w:szCs w:val="24"/>
          <w:lang w:val="ru-KZ"/>
        </w:rPr>
        <w:t>Aldiyarov</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Zhuman</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Gaukhar</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Computer</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model</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of</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water</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and</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heavy</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water</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in</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the</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cryomatrix</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of</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different</w:t>
      </w:r>
      <w:proofErr w:type="spellEnd"/>
      <w:r w:rsidRPr="00434536">
        <w:rPr>
          <w:rFonts w:ascii="Times New Roman" w:hAnsi="Times New Roman"/>
          <w:sz w:val="24"/>
          <w:szCs w:val="24"/>
          <w:lang w:val="ru-KZ"/>
        </w:rPr>
        <w:t xml:space="preserve"> </w:t>
      </w:r>
      <w:proofErr w:type="spellStart"/>
      <w:r w:rsidRPr="00434536">
        <w:rPr>
          <w:rFonts w:ascii="Times New Roman" w:hAnsi="Times New Roman"/>
          <w:sz w:val="24"/>
          <w:szCs w:val="24"/>
          <w:lang w:val="ru-KZ"/>
        </w:rPr>
        <w:t>gases</w:t>
      </w:r>
      <w:proofErr w:type="spellEnd"/>
      <w:r w:rsidR="004E1BBA" w:rsidRPr="00434536">
        <w:rPr>
          <w:rFonts w:ascii="Times New Roman" w:hAnsi="Times New Roman"/>
          <w:sz w:val="24"/>
          <w:szCs w:val="24"/>
          <w:lang w:val="ru-KZ"/>
        </w:rPr>
        <w:t>//</w:t>
      </w:r>
      <w:r w:rsidRPr="00434536">
        <w:rPr>
          <w:rFonts w:ascii="Times New Roman" w:hAnsi="Times New Roman"/>
          <w:sz w:val="24"/>
          <w:szCs w:val="24"/>
          <w:lang w:val="kk-KZ"/>
        </w:rPr>
        <w:t>International Scientific Conference of Students and Young Scientists "Farabi Alemi", Almaty, Kazakhstan, April 8-11, 2019: p. 117</w:t>
      </w:r>
      <w:r w:rsidRPr="00434536">
        <w:rPr>
          <w:rFonts w:ascii="Times New Roman" w:hAnsi="Times New Roman"/>
          <w:sz w:val="24"/>
          <w:szCs w:val="24"/>
          <w:lang w:val="ru-KZ"/>
        </w:rPr>
        <w:t>, (</w:t>
      </w:r>
      <w:proofErr w:type="spellStart"/>
      <w:r w:rsidRPr="00434536">
        <w:rPr>
          <w:rFonts w:ascii="Times New Roman" w:hAnsi="Times New Roman"/>
          <w:sz w:val="24"/>
          <w:szCs w:val="24"/>
          <w:lang w:val="ru-KZ"/>
        </w:rPr>
        <w:t>kaz</w:t>
      </w:r>
      <w:proofErr w:type="spellEnd"/>
      <w:r w:rsidRPr="00434536">
        <w:rPr>
          <w:rFonts w:ascii="Times New Roman" w:hAnsi="Times New Roman"/>
          <w:sz w:val="24"/>
          <w:szCs w:val="24"/>
          <w:lang w:val="ru-KZ"/>
        </w:rPr>
        <w:t>)</w:t>
      </w:r>
    </w:p>
    <w:p w14:paraId="43D203BB" w14:textId="77777777" w:rsidR="00B549E3" w:rsidRDefault="00434536" w:rsidP="009F346F">
      <w:pPr>
        <w:pStyle w:val="a0"/>
        <w:numPr>
          <w:ilvl w:val="0"/>
          <w:numId w:val="10"/>
        </w:numPr>
        <w:tabs>
          <w:tab w:val="left" w:pos="851"/>
          <w:tab w:val="left" w:pos="1134"/>
        </w:tabs>
        <w:autoSpaceDE w:val="0"/>
        <w:autoSpaceDN w:val="0"/>
        <w:adjustRightInd w:val="0"/>
        <w:spacing w:after="0" w:line="360" w:lineRule="auto"/>
        <w:ind w:left="0" w:firstLine="709"/>
        <w:rPr>
          <w:rFonts w:ascii="Times New Roman" w:hAnsi="Times New Roman"/>
          <w:sz w:val="24"/>
          <w:szCs w:val="24"/>
          <w:lang w:val="en-GB"/>
        </w:rPr>
      </w:pPr>
      <w:r w:rsidRPr="00B549E3">
        <w:rPr>
          <w:rFonts w:ascii="Times New Roman" w:hAnsi="Times New Roman"/>
          <w:sz w:val="24"/>
          <w:szCs w:val="24"/>
          <w:lang w:val="ru-KZ"/>
        </w:rPr>
        <w:lastRenderedPageBreak/>
        <w:t xml:space="preserve">A.U. </w:t>
      </w:r>
      <w:proofErr w:type="spellStart"/>
      <w:r w:rsidR="00B549E3" w:rsidRPr="00B549E3">
        <w:rPr>
          <w:rFonts w:ascii="Times New Roman" w:hAnsi="Times New Roman"/>
          <w:sz w:val="24"/>
          <w:szCs w:val="24"/>
          <w:lang w:val="ru-KZ"/>
        </w:rPr>
        <w:t>Aldiyarov</w:t>
      </w:r>
      <w:proofErr w:type="spellEnd"/>
      <w:r w:rsidRPr="00B549E3">
        <w:rPr>
          <w:rFonts w:ascii="Times New Roman" w:hAnsi="Times New Roman"/>
          <w:sz w:val="24"/>
          <w:szCs w:val="24"/>
          <w:lang w:val="ru-KZ"/>
        </w:rPr>
        <w:t xml:space="preserve">, А.А. </w:t>
      </w:r>
      <w:proofErr w:type="spellStart"/>
      <w:r w:rsidRPr="00B549E3">
        <w:rPr>
          <w:rFonts w:ascii="Times New Roman" w:hAnsi="Times New Roman"/>
          <w:sz w:val="24"/>
          <w:szCs w:val="24"/>
          <w:lang w:val="ru-KZ"/>
        </w:rPr>
        <w:t>Qabdibulaq</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The</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method</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measuring</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low</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temperatures</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with</w:t>
      </w:r>
      <w:proofErr w:type="spellEnd"/>
      <w:r w:rsidRPr="00B549E3">
        <w:rPr>
          <w:rFonts w:ascii="Times New Roman" w:hAnsi="Times New Roman"/>
          <w:sz w:val="24"/>
          <w:szCs w:val="24"/>
          <w:lang w:val="ru-KZ"/>
        </w:rPr>
        <w:t xml:space="preserve"> a </w:t>
      </w:r>
      <w:proofErr w:type="spellStart"/>
      <w:r w:rsidRPr="00B549E3">
        <w:rPr>
          <w:rFonts w:ascii="Times New Roman" w:hAnsi="Times New Roman"/>
          <w:sz w:val="24"/>
          <w:szCs w:val="24"/>
          <w:lang w:val="ru-KZ"/>
        </w:rPr>
        <w:t>thermoelectric</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thermometer</w:t>
      </w:r>
      <w:proofErr w:type="spellEnd"/>
      <w:r w:rsidR="004E1BBA" w:rsidRPr="00B549E3">
        <w:rPr>
          <w:rFonts w:ascii="Times New Roman" w:hAnsi="Times New Roman"/>
          <w:sz w:val="24"/>
          <w:szCs w:val="24"/>
          <w:lang w:val="ru-KZ"/>
        </w:rPr>
        <w:t>//</w:t>
      </w:r>
      <w:r w:rsidRPr="00B549E3">
        <w:rPr>
          <w:lang w:val="en-US"/>
        </w:rPr>
        <w:t xml:space="preserve"> </w:t>
      </w:r>
      <w:r w:rsidRPr="00B549E3">
        <w:rPr>
          <w:rFonts w:ascii="Times New Roman" w:hAnsi="Times New Roman"/>
          <w:sz w:val="24"/>
          <w:szCs w:val="24"/>
          <w:lang w:val="kk-KZ"/>
        </w:rPr>
        <w:t>International Scientific Conference of Students and Young Scientists "Farabi Alemi", Almaty, Kazakhstan, April 8-11, 2019: p. 122</w:t>
      </w:r>
      <w:r w:rsidRPr="00B549E3">
        <w:rPr>
          <w:rFonts w:ascii="Times New Roman" w:hAnsi="Times New Roman"/>
          <w:sz w:val="24"/>
          <w:szCs w:val="24"/>
          <w:lang w:val="en-GB"/>
        </w:rPr>
        <w:t>, (</w:t>
      </w:r>
      <w:proofErr w:type="spellStart"/>
      <w:r w:rsidRPr="00B549E3">
        <w:rPr>
          <w:rFonts w:ascii="Times New Roman" w:hAnsi="Times New Roman"/>
          <w:sz w:val="24"/>
          <w:szCs w:val="24"/>
          <w:lang w:val="en-GB"/>
        </w:rPr>
        <w:t>kaz</w:t>
      </w:r>
      <w:proofErr w:type="spellEnd"/>
      <w:r w:rsidRPr="00B549E3">
        <w:rPr>
          <w:rFonts w:ascii="Times New Roman" w:hAnsi="Times New Roman"/>
          <w:sz w:val="24"/>
          <w:szCs w:val="24"/>
          <w:lang w:val="en-GB"/>
        </w:rPr>
        <w:t>)</w:t>
      </w:r>
    </w:p>
    <w:p w14:paraId="230B9C79" w14:textId="6924CCCF" w:rsidR="004E1BBA" w:rsidRPr="00B549E3" w:rsidRDefault="00434536" w:rsidP="009F346F">
      <w:pPr>
        <w:pStyle w:val="a0"/>
        <w:numPr>
          <w:ilvl w:val="0"/>
          <w:numId w:val="10"/>
        </w:numPr>
        <w:tabs>
          <w:tab w:val="left" w:pos="851"/>
          <w:tab w:val="left" w:pos="1134"/>
        </w:tabs>
        <w:autoSpaceDE w:val="0"/>
        <w:autoSpaceDN w:val="0"/>
        <w:adjustRightInd w:val="0"/>
        <w:spacing w:after="0" w:line="360" w:lineRule="auto"/>
        <w:ind w:left="0" w:firstLine="709"/>
        <w:rPr>
          <w:rFonts w:ascii="Times New Roman" w:hAnsi="Times New Roman"/>
          <w:sz w:val="24"/>
          <w:szCs w:val="24"/>
          <w:lang w:val="en-GB"/>
        </w:rPr>
      </w:pPr>
      <w:r w:rsidRPr="00B549E3">
        <w:rPr>
          <w:rFonts w:ascii="Times New Roman" w:hAnsi="Times New Roman"/>
          <w:sz w:val="24"/>
          <w:szCs w:val="24"/>
          <w:lang w:val="ru-KZ"/>
        </w:rPr>
        <w:t xml:space="preserve">A.U. </w:t>
      </w:r>
      <w:proofErr w:type="spellStart"/>
      <w:r w:rsidRPr="00B549E3">
        <w:rPr>
          <w:rFonts w:ascii="Times New Roman" w:hAnsi="Times New Roman"/>
          <w:sz w:val="24"/>
          <w:szCs w:val="24"/>
          <w:lang w:val="ru-KZ"/>
        </w:rPr>
        <w:t>Aldiyarov</w:t>
      </w:r>
      <w:proofErr w:type="spellEnd"/>
      <w:r w:rsidRPr="00B549E3">
        <w:rPr>
          <w:rFonts w:ascii="Times New Roman" w:hAnsi="Times New Roman"/>
          <w:sz w:val="24"/>
          <w:szCs w:val="24"/>
          <w:lang w:val="ru-KZ"/>
        </w:rPr>
        <w:t xml:space="preserve">, A.N. </w:t>
      </w:r>
      <w:proofErr w:type="spellStart"/>
      <w:r w:rsidRPr="00B549E3">
        <w:rPr>
          <w:rFonts w:ascii="Times New Roman" w:hAnsi="Times New Roman"/>
          <w:sz w:val="24"/>
          <w:szCs w:val="24"/>
          <w:lang w:val="ru-KZ"/>
        </w:rPr>
        <w:t>Torebay</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Study</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the</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effect</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condensation</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temperatures</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on</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the</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properties</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thin</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films</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cryocondensates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ethyl</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alcohol</w:t>
      </w:r>
      <w:proofErr w:type="spellEnd"/>
      <w:r w:rsidRPr="00B549E3">
        <w:rPr>
          <w:rFonts w:ascii="Times New Roman" w:hAnsi="Times New Roman"/>
          <w:sz w:val="24"/>
          <w:szCs w:val="24"/>
          <w:lang w:val="ru-KZ"/>
        </w:rPr>
        <w:t xml:space="preserve"> // </w:t>
      </w:r>
      <w:proofErr w:type="spellStart"/>
      <w:r w:rsidRPr="00B549E3">
        <w:rPr>
          <w:rFonts w:ascii="Times New Roman" w:hAnsi="Times New Roman"/>
          <w:sz w:val="24"/>
          <w:szCs w:val="24"/>
          <w:lang w:val="ru-KZ"/>
        </w:rPr>
        <w:t>International</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Scientific</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Conference</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of</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Students</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and</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Young</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Scientists</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Farabi</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Alemi</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Almaty</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Kazakhstan</w:t>
      </w:r>
      <w:proofErr w:type="spellEnd"/>
      <w:r w:rsidRPr="00B549E3">
        <w:rPr>
          <w:rFonts w:ascii="Times New Roman" w:hAnsi="Times New Roman"/>
          <w:sz w:val="24"/>
          <w:szCs w:val="24"/>
          <w:lang w:val="ru-KZ"/>
        </w:rPr>
        <w:t xml:space="preserve">, </w:t>
      </w:r>
      <w:proofErr w:type="spellStart"/>
      <w:r w:rsidRPr="00B549E3">
        <w:rPr>
          <w:rFonts w:ascii="Times New Roman" w:hAnsi="Times New Roman"/>
          <w:sz w:val="24"/>
          <w:szCs w:val="24"/>
          <w:lang w:val="ru-KZ"/>
        </w:rPr>
        <w:t>April</w:t>
      </w:r>
      <w:proofErr w:type="spellEnd"/>
      <w:r w:rsidRPr="00B549E3">
        <w:rPr>
          <w:rFonts w:ascii="Times New Roman" w:hAnsi="Times New Roman"/>
          <w:sz w:val="24"/>
          <w:szCs w:val="24"/>
          <w:lang w:val="ru-KZ"/>
        </w:rPr>
        <w:t xml:space="preserve"> 8-11, 2019: S. 151</w:t>
      </w:r>
      <w:r w:rsidRPr="00B549E3">
        <w:rPr>
          <w:rFonts w:ascii="Times New Roman" w:hAnsi="Times New Roman"/>
          <w:sz w:val="24"/>
          <w:szCs w:val="24"/>
          <w:lang w:val="en-GB"/>
        </w:rPr>
        <w:t>, (</w:t>
      </w:r>
      <w:proofErr w:type="spellStart"/>
      <w:r w:rsidRPr="00B549E3">
        <w:rPr>
          <w:rFonts w:ascii="Times New Roman" w:hAnsi="Times New Roman"/>
          <w:sz w:val="24"/>
          <w:szCs w:val="24"/>
          <w:lang w:val="en-GB"/>
        </w:rPr>
        <w:t>kaz</w:t>
      </w:r>
      <w:proofErr w:type="spellEnd"/>
      <w:r w:rsidRPr="00B549E3">
        <w:rPr>
          <w:rFonts w:ascii="Times New Roman" w:hAnsi="Times New Roman"/>
          <w:sz w:val="24"/>
          <w:szCs w:val="24"/>
          <w:lang w:val="en-GB"/>
        </w:rPr>
        <w:t>)</w:t>
      </w:r>
    </w:p>
    <w:p w14:paraId="5CC18D0F" w14:textId="77777777" w:rsidR="00434536" w:rsidRPr="00F4110E" w:rsidRDefault="00434536" w:rsidP="004E1BBA">
      <w:pPr>
        <w:pStyle w:val="a0"/>
        <w:tabs>
          <w:tab w:val="left" w:pos="993"/>
        </w:tabs>
        <w:autoSpaceDE w:val="0"/>
        <w:autoSpaceDN w:val="0"/>
        <w:adjustRightInd w:val="0"/>
        <w:spacing w:after="0" w:line="360" w:lineRule="auto"/>
        <w:ind w:left="0"/>
        <w:rPr>
          <w:rFonts w:ascii="Times New Roman" w:hAnsi="Times New Roman"/>
          <w:sz w:val="24"/>
          <w:szCs w:val="24"/>
          <w:highlight w:val="yellow"/>
          <w:lang w:val="ru-KZ"/>
        </w:rPr>
      </w:pPr>
    </w:p>
    <w:p w14:paraId="74B013B0" w14:textId="70AE990A" w:rsidR="00540981" w:rsidRPr="00332F41" w:rsidRDefault="00540981" w:rsidP="00332F41">
      <w:pPr>
        <w:jc w:val="center"/>
        <w:rPr>
          <w:b/>
          <w:bCs/>
          <w:szCs w:val="24"/>
          <w:lang w:val="en-US"/>
        </w:rPr>
      </w:pPr>
      <w:r w:rsidRPr="00332F41">
        <w:rPr>
          <w:b/>
          <w:bCs/>
          <w:szCs w:val="24"/>
          <w:lang w:val="en-US"/>
        </w:rPr>
        <w:t>FOR 2020</w:t>
      </w:r>
    </w:p>
    <w:p w14:paraId="1B199411" w14:textId="77777777" w:rsidR="00540981" w:rsidRPr="00F4110E" w:rsidRDefault="00540981" w:rsidP="00540981">
      <w:pPr>
        <w:rPr>
          <w:szCs w:val="24"/>
          <w:highlight w:val="yellow"/>
          <w:lang w:val="en-US"/>
        </w:rPr>
      </w:pPr>
    </w:p>
    <w:p w14:paraId="04CD9EC4" w14:textId="5CAC9F0F" w:rsidR="004E1BBA" w:rsidRPr="00434536" w:rsidRDefault="00434536" w:rsidP="004E1BBA">
      <w:pPr>
        <w:pStyle w:val="a0"/>
        <w:numPr>
          <w:ilvl w:val="0"/>
          <w:numId w:val="9"/>
        </w:numPr>
        <w:tabs>
          <w:tab w:val="left" w:pos="993"/>
        </w:tabs>
        <w:autoSpaceDE w:val="0"/>
        <w:autoSpaceDN w:val="0"/>
        <w:adjustRightInd w:val="0"/>
        <w:spacing w:after="0" w:line="360" w:lineRule="auto"/>
        <w:ind w:left="0" w:firstLine="709"/>
        <w:rPr>
          <w:rFonts w:ascii="Times New Roman" w:hAnsi="Times New Roman"/>
          <w:sz w:val="24"/>
          <w:szCs w:val="24"/>
          <w:lang w:val="en-US"/>
        </w:rPr>
      </w:pP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 </w:t>
      </w:r>
      <w:proofErr w:type="spellStart"/>
      <w:r w:rsidRPr="00434536">
        <w:rPr>
          <w:rFonts w:ascii="Times New Roman" w:hAnsi="Times New Roman"/>
          <w:sz w:val="24"/>
          <w:szCs w:val="24"/>
          <w:lang w:val="en-US"/>
        </w:rPr>
        <w:t>Akylbaeva</w:t>
      </w:r>
      <w:proofErr w:type="spellEnd"/>
      <w:r w:rsidRPr="00434536">
        <w:rPr>
          <w:rFonts w:ascii="Times New Roman" w:hAnsi="Times New Roman"/>
          <w:sz w:val="24"/>
          <w:szCs w:val="24"/>
          <w:lang w:val="en-US"/>
        </w:rPr>
        <w:t xml:space="preserve">, A., Sokolov, D., </w:t>
      </w:r>
      <w:proofErr w:type="spellStart"/>
      <w:r w:rsidRPr="00434536">
        <w:rPr>
          <w:rFonts w:ascii="Times New Roman" w:hAnsi="Times New Roman"/>
          <w:sz w:val="24"/>
          <w:szCs w:val="24"/>
          <w:lang w:val="en-US"/>
        </w:rPr>
        <w:t>Strzhmechny</w:t>
      </w:r>
      <w:proofErr w:type="spellEnd"/>
      <w:r w:rsidRPr="00434536">
        <w:rPr>
          <w:rFonts w:ascii="Times New Roman" w:hAnsi="Times New Roman"/>
          <w:sz w:val="24"/>
          <w:szCs w:val="24"/>
          <w:lang w:val="en-US"/>
        </w:rPr>
        <w:t xml:space="preserve">, Yu., </w:t>
      </w:r>
      <w:proofErr w:type="spellStart"/>
      <w:r w:rsidRPr="00434536">
        <w:rPr>
          <w:rFonts w:ascii="Times New Roman" w:hAnsi="Times New Roman"/>
          <w:sz w:val="24"/>
          <w:szCs w:val="24"/>
          <w:lang w:val="en-US"/>
        </w:rPr>
        <w:t>Moldybaev</w:t>
      </w:r>
      <w:proofErr w:type="spellEnd"/>
      <w:r w:rsidRPr="00434536">
        <w:rPr>
          <w:rFonts w:ascii="Times New Roman" w:hAnsi="Times New Roman"/>
          <w:sz w:val="24"/>
          <w:szCs w:val="24"/>
          <w:lang w:val="en-US"/>
        </w:rPr>
        <w:t xml:space="preserve">. D., Implementation of standards for measuring the accuracy of assessment results for ISO 5725 Laboratories of the Republic of Kazakhstan // Bulletin of KAZNITU </w:t>
      </w:r>
      <w:r w:rsidR="004E1BBA" w:rsidRPr="00434536">
        <w:rPr>
          <w:rFonts w:ascii="Times New Roman" w:hAnsi="Times New Roman"/>
          <w:sz w:val="24"/>
          <w:szCs w:val="24"/>
          <w:lang w:val="en-US"/>
        </w:rPr>
        <w:t>– 2020. –  V</w:t>
      </w:r>
      <w:proofErr w:type="spellStart"/>
      <w:r w:rsidR="004E1BBA" w:rsidRPr="00434536">
        <w:rPr>
          <w:rFonts w:ascii="Times New Roman" w:hAnsi="Times New Roman"/>
          <w:sz w:val="24"/>
          <w:szCs w:val="24"/>
          <w:lang w:val="en-GB"/>
        </w:rPr>
        <w:t>ol</w:t>
      </w:r>
      <w:proofErr w:type="spellEnd"/>
      <w:r w:rsidR="004E1BBA" w:rsidRPr="00434536">
        <w:rPr>
          <w:rFonts w:ascii="Times New Roman" w:hAnsi="Times New Roman"/>
          <w:sz w:val="24"/>
          <w:szCs w:val="24"/>
          <w:lang w:val="en-US"/>
        </w:rPr>
        <w:t xml:space="preserve">. 3(139). </w:t>
      </w:r>
      <w:r w:rsidR="004E1BBA" w:rsidRPr="00434536">
        <w:rPr>
          <w:rFonts w:ascii="Times New Roman" w:hAnsi="Times New Roman"/>
          <w:sz w:val="24"/>
          <w:szCs w:val="24"/>
          <w:lang w:val="en-GB"/>
        </w:rPr>
        <w:t>P</w:t>
      </w:r>
      <w:r w:rsidR="004E1BBA" w:rsidRPr="00434536">
        <w:rPr>
          <w:rFonts w:ascii="Times New Roman" w:hAnsi="Times New Roman"/>
          <w:sz w:val="24"/>
          <w:szCs w:val="24"/>
          <w:lang w:val="en-US"/>
        </w:rPr>
        <w:t>. 471-474. (</w:t>
      </w:r>
      <w:r w:rsidR="004E1BBA" w:rsidRPr="00434536">
        <w:rPr>
          <w:rFonts w:ascii="Times New Roman" w:hAnsi="Times New Roman"/>
          <w:sz w:val="24"/>
          <w:szCs w:val="24"/>
          <w:lang w:val="kk-KZ"/>
        </w:rPr>
        <w:t xml:space="preserve">IF kz – </w:t>
      </w:r>
      <w:r w:rsidR="004E1BBA" w:rsidRPr="00434536">
        <w:rPr>
          <w:rFonts w:ascii="Times New Roman" w:hAnsi="Times New Roman"/>
          <w:sz w:val="24"/>
          <w:szCs w:val="24"/>
          <w:lang w:val="en-US"/>
        </w:rPr>
        <w:t>0.045)</w:t>
      </w:r>
      <w:r w:rsidRPr="00434536">
        <w:rPr>
          <w:rFonts w:ascii="Times New Roman" w:hAnsi="Times New Roman"/>
          <w:sz w:val="24"/>
          <w:szCs w:val="24"/>
          <w:lang w:val="en-US"/>
        </w:rPr>
        <w:t>, (</w:t>
      </w:r>
      <w:proofErr w:type="spellStart"/>
      <w:r w:rsidRPr="00434536">
        <w:rPr>
          <w:rFonts w:ascii="Times New Roman" w:hAnsi="Times New Roman"/>
          <w:sz w:val="24"/>
          <w:szCs w:val="24"/>
          <w:lang w:val="en-US"/>
        </w:rPr>
        <w:t>kaz</w:t>
      </w:r>
      <w:proofErr w:type="spellEnd"/>
      <w:r w:rsidRPr="00434536">
        <w:rPr>
          <w:rFonts w:ascii="Times New Roman" w:hAnsi="Times New Roman"/>
          <w:sz w:val="24"/>
          <w:szCs w:val="24"/>
          <w:lang w:val="en-US"/>
        </w:rPr>
        <w:t>)</w:t>
      </w:r>
    </w:p>
    <w:p w14:paraId="5F50729C" w14:textId="77777777" w:rsidR="004E1BBA" w:rsidRPr="00434536" w:rsidRDefault="004E1BBA" w:rsidP="004E1BBA">
      <w:pPr>
        <w:pStyle w:val="a0"/>
        <w:numPr>
          <w:ilvl w:val="0"/>
          <w:numId w:val="9"/>
        </w:numPr>
        <w:tabs>
          <w:tab w:val="left" w:pos="993"/>
        </w:tabs>
        <w:autoSpaceDE w:val="0"/>
        <w:autoSpaceDN w:val="0"/>
        <w:adjustRightInd w:val="0"/>
        <w:spacing w:after="0" w:line="360" w:lineRule="auto"/>
        <w:ind w:left="0" w:firstLine="709"/>
        <w:rPr>
          <w:rFonts w:ascii="Times New Roman" w:hAnsi="Times New Roman"/>
          <w:sz w:val="24"/>
          <w:szCs w:val="24"/>
          <w:lang w:val="en-US"/>
        </w:rPr>
      </w:pP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 Sokolov, D., Nurmukan, A., </w:t>
      </w:r>
      <w:proofErr w:type="spellStart"/>
      <w:r w:rsidRPr="00434536">
        <w:rPr>
          <w:rFonts w:ascii="Times New Roman" w:hAnsi="Times New Roman"/>
          <w:sz w:val="24"/>
          <w:szCs w:val="24"/>
          <w:lang w:val="en-US"/>
        </w:rPr>
        <w:t>Korshikov</w:t>
      </w:r>
      <w:proofErr w:type="spellEnd"/>
      <w:r w:rsidRPr="00434536">
        <w:rPr>
          <w:rFonts w:ascii="Times New Roman" w:hAnsi="Times New Roman"/>
          <w:sz w:val="24"/>
          <w:szCs w:val="24"/>
          <w:lang w:val="en-US"/>
        </w:rPr>
        <w:t xml:space="preserve">, E. Investigation of vapor </w:t>
      </w:r>
      <w:proofErr w:type="spellStart"/>
      <w:r w:rsidRPr="00434536">
        <w:rPr>
          <w:rFonts w:ascii="Times New Roman" w:hAnsi="Times New Roman"/>
          <w:sz w:val="24"/>
          <w:szCs w:val="24"/>
          <w:lang w:val="en-US"/>
        </w:rPr>
        <w:t>cryodeposited</w:t>
      </w:r>
      <w:proofErr w:type="spellEnd"/>
      <w:r w:rsidRPr="00434536">
        <w:rPr>
          <w:rFonts w:ascii="Times New Roman" w:hAnsi="Times New Roman"/>
          <w:sz w:val="24"/>
          <w:szCs w:val="24"/>
          <w:lang w:val="en-US"/>
        </w:rPr>
        <w:t xml:space="preserve"> glasses and glass transition of tetrachloromethane films//Applied Surface Science – 2020. –  Vol. 507.  P. 144857. (IF </w:t>
      </w:r>
      <w:proofErr w:type="spellStart"/>
      <w:r w:rsidRPr="00434536">
        <w:rPr>
          <w:rFonts w:ascii="Times New Roman" w:hAnsi="Times New Roman"/>
          <w:sz w:val="24"/>
          <w:szCs w:val="24"/>
          <w:lang w:val="en-US"/>
        </w:rPr>
        <w:t>WoS</w:t>
      </w:r>
      <w:proofErr w:type="spellEnd"/>
      <w:r w:rsidRPr="00434536">
        <w:rPr>
          <w:rFonts w:ascii="Times New Roman" w:hAnsi="Times New Roman"/>
          <w:sz w:val="24"/>
          <w:szCs w:val="24"/>
          <w:lang w:val="en-GB"/>
        </w:rPr>
        <w:t xml:space="preserve"> – </w:t>
      </w:r>
      <w:r w:rsidRPr="00434536">
        <w:rPr>
          <w:rFonts w:ascii="Times New Roman" w:hAnsi="Times New Roman"/>
          <w:sz w:val="24"/>
          <w:szCs w:val="24"/>
          <w:lang w:val="en-US"/>
        </w:rPr>
        <w:t xml:space="preserve">6.182; </w:t>
      </w:r>
      <w:r w:rsidRPr="00434536">
        <w:rPr>
          <w:rFonts w:ascii="Times New Roman" w:hAnsi="Times New Roman"/>
          <w:sz w:val="24"/>
          <w:szCs w:val="24"/>
          <w:lang w:val="en-GB"/>
        </w:rPr>
        <w:t>Q</w:t>
      </w:r>
      <w:r w:rsidRPr="00434536">
        <w:rPr>
          <w:rFonts w:ascii="Times New Roman" w:hAnsi="Times New Roman"/>
          <w:sz w:val="24"/>
          <w:szCs w:val="24"/>
          <w:lang w:val="en-US"/>
        </w:rPr>
        <w:t>1</w:t>
      </w:r>
      <w:r w:rsidRPr="00434536">
        <w:rPr>
          <w:rFonts w:ascii="Times New Roman" w:hAnsi="Times New Roman"/>
          <w:sz w:val="24"/>
          <w:szCs w:val="24"/>
          <w:lang w:val="en-GB"/>
        </w:rPr>
        <w:t>; SJR</w:t>
      </w:r>
      <w:r w:rsidRPr="00434536">
        <w:rPr>
          <w:rFonts w:ascii="Times New Roman" w:hAnsi="Times New Roman"/>
          <w:sz w:val="24"/>
          <w:szCs w:val="24"/>
          <w:lang w:val="en-US"/>
        </w:rPr>
        <w:t xml:space="preserve"> Scopus</w:t>
      </w:r>
      <w:r w:rsidRPr="00434536">
        <w:rPr>
          <w:rFonts w:ascii="Times New Roman" w:hAnsi="Times New Roman"/>
          <w:sz w:val="24"/>
          <w:szCs w:val="24"/>
          <w:lang w:val="en-GB"/>
        </w:rPr>
        <w:t xml:space="preserve"> – </w:t>
      </w:r>
      <w:r w:rsidRPr="00434536">
        <w:rPr>
          <w:rFonts w:ascii="Times New Roman" w:hAnsi="Times New Roman"/>
          <w:sz w:val="24"/>
          <w:szCs w:val="24"/>
          <w:lang w:val="en-US"/>
        </w:rPr>
        <w:t>1.230; percentile 94)</w:t>
      </w:r>
    </w:p>
    <w:p w14:paraId="2C49A75C" w14:textId="77777777" w:rsidR="004E1BBA" w:rsidRPr="00434536" w:rsidRDefault="004E1BBA" w:rsidP="004E1BBA">
      <w:pPr>
        <w:pStyle w:val="a0"/>
        <w:numPr>
          <w:ilvl w:val="0"/>
          <w:numId w:val="9"/>
        </w:numPr>
        <w:tabs>
          <w:tab w:val="left" w:pos="993"/>
        </w:tabs>
        <w:autoSpaceDE w:val="0"/>
        <w:autoSpaceDN w:val="0"/>
        <w:adjustRightInd w:val="0"/>
        <w:spacing w:after="0" w:line="360" w:lineRule="auto"/>
        <w:ind w:left="0" w:firstLine="709"/>
        <w:rPr>
          <w:rFonts w:ascii="Times New Roman" w:hAnsi="Times New Roman"/>
          <w:sz w:val="24"/>
          <w:szCs w:val="24"/>
          <w:lang w:val="en-US"/>
        </w:rPr>
      </w:pP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 Sokolov, D., Nurmukan, A., </w:t>
      </w:r>
      <w:proofErr w:type="spellStart"/>
      <w:r w:rsidRPr="00434536">
        <w:rPr>
          <w:rFonts w:ascii="Times New Roman" w:hAnsi="Times New Roman"/>
          <w:sz w:val="24"/>
          <w:szCs w:val="24"/>
          <w:lang w:val="en-US"/>
        </w:rPr>
        <w:t>Korshikov</w:t>
      </w:r>
      <w:proofErr w:type="spellEnd"/>
      <w:r w:rsidRPr="00434536">
        <w:rPr>
          <w:rFonts w:ascii="Times New Roman" w:hAnsi="Times New Roman"/>
          <w:sz w:val="24"/>
          <w:szCs w:val="24"/>
          <w:lang w:val="en-US"/>
        </w:rPr>
        <w:t xml:space="preserve">, E. The study of thermophysical properties of rubber and plastic household waste to determine the temperature conditions of </w:t>
      </w:r>
      <w:proofErr w:type="spellStart"/>
      <w:r w:rsidRPr="00434536">
        <w:rPr>
          <w:rFonts w:ascii="Times New Roman" w:hAnsi="Times New Roman"/>
          <w:sz w:val="24"/>
          <w:szCs w:val="24"/>
          <w:lang w:val="en-US"/>
        </w:rPr>
        <w:t>cryoprocessing</w:t>
      </w:r>
      <w:proofErr w:type="spellEnd"/>
      <w:r w:rsidRPr="00434536">
        <w:rPr>
          <w:rFonts w:ascii="Times New Roman" w:hAnsi="Times New Roman"/>
          <w:sz w:val="24"/>
          <w:szCs w:val="24"/>
          <w:lang w:val="en-US"/>
        </w:rPr>
        <w:t xml:space="preserve">//Applied Surface Science – 2020. –  Vol. 511.  P. </w:t>
      </w:r>
      <w:r w:rsidRPr="00434536">
        <w:rPr>
          <w:rFonts w:ascii="Times New Roman" w:hAnsi="Times New Roman"/>
          <w:sz w:val="24"/>
          <w:szCs w:val="24"/>
        </w:rPr>
        <w:t>145487</w:t>
      </w:r>
      <w:r w:rsidRPr="00434536">
        <w:rPr>
          <w:rFonts w:ascii="Times New Roman" w:hAnsi="Times New Roman"/>
          <w:sz w:val="24"/>
          <w:szCs w:val="24"/>
          <w:lang w:val="en-US"/>
        </w:rPr>
        <w:t xml:space="preserve">. (IF </w:t>
      </w:r>
      <w:proofErr w:type="spellStart"/>
      <w:r w:rsidRPr="00434536">
        <w:rPr>
          <w:rFonts w:ascii="Times New Roman" w:hAnsi="Times New Roman"/>
          <w:sz w:val="24"/>
          <w:szCs w:val="24"/>
          <w:lang w:val="en-US"/>
        </w:rPr>
        <w:t>WoS</w:t>
      </w:r>
      <w:proofErr w:type="spellEnd"/>
      <w:r w:rsidRPr="00434536">
        <w:rPr>
          <w:rFonts w:ascii="Times New Roman" w:hAnsi="Times New Roman"/>
          <w:sz w:val="24"/>
          <w:szCs w:val="24"/>
          <w:lang w:val="en-GB"/>
        </w:rPr>
        <w:t xml:space="preserve"> – </w:t>
      </w:r>
      <w:r w:rsidRPr="00434536">
        <w:rPr>
          <w:rFonts w:ascii="Times New Roman" w:hAnsi="Times New Roman"/>
          <w:sz w:val="24"/>
          <w:szCs w:val="24"/>
          <w:lang w:val="en-US"/>
        </w:rPr>
        <w:t xml:space="preserve">6.182; </w:t>
      </w:r>
      <w:r w:rsidRPr="00434536">
        <w:rPr>
          <w:rFonts w:ascii="Times New Roman" w:hAnsi="Times New Roman"/>
          <w:sz w:val="24"/>
          <w:szCs w:val="24"/>
          <w:lang w:val="en-GB"/>
        </w:rPr>
        <w:t>Q</w:t>
      </w:r>
      <w:r w:rsidRPr="00434536">
        <w:rPr>
          <w:rFonts w:ascii="Times New Roman" w:hAnsi="Times New Roman"/>
          <w:sz w:val="24"/>
          <w:szCs w:val="24"/>
          <w:lang w:val="en-US"/>
        </w:rPr>
        <w:t>1</w:t>
      </w:r>
      <w:r w:rsidRPr="00434536">
        <w:rPr>
          <w:rFonts w:ascii="Times New Roman" w:hAnsi="Times New Roman"/>
          <w:sz w:val="24"/>
          <w:szCs w:val="24"/>
          <w:lang w:val="en-GB"/>
        </w:rPr>
        <w:t>; SJR</w:t>
      </w:r>
      <w:r w:rsidRPr="00434536">
        <w:rPr>
          <w:rFonts w:ascii="Times New Roman" w:hAnsi="Times New Roman"/>
          <w:sz w:val="24"/>
          <w:szCs w:val="24"/>
          <w:lang w:val="en-US"/>
        </w:rPr>
        <w:t xml:space="preserve"> Scopus</w:t>
      </w:r>
      <w:r w:rsidRPr="00434536">
        <w:rPr>
          <w:rFonts w:ascii="Times New Roman" w:hAnsi="Times New Roman"/>
          <w:sz w:val="24"/>
          <w:szCs w:val="24"/>
          <w:lang w:val="en-GB"/>
        </w:rPr>
        <w:t xml:space="preserve"> – </w:t>
      </w:r>
      <w:r w:rsidRPr="00434536">
        <w:rPr>
          <w:rFonts w:ascii="Times New Roman" w:hAnsi="Times New Roman"/>
          <w:sz w:val="24"/>
          <w:szCs w:val="24"/>
          <w:lang w:val="en-US"/>
        </w:rPr>
        <w:t>1.230; percentile 94)</w:t>
      </w:r>
    </w:p>
    <w:p w14:paraId="20A64259" w14:textId="77777777" w:rsidR="004E1BBA" w:rsidRPr="00434536" w:rsidRDefault="004E1BBA" w:rsidP="004E1BBA">
      <w:pPr>
        <w:pStyle w:val="a0"/>
        <w:numPr>
          <w:ilvl w:val="0"/>
          <w:numId w:val="9"/>
        </w:numPr>
        <w:tabs>
          <w:tab w:val="left" w:pos="993"/>
        </w:tabs>
        <w:autoSpaceDE w:val="0"/>
        <w:autoSpaceDN w:val="0"/>
        <w:adjustRightInd w:val="0"/>
        <w:spacing w:after="0" w:line="360" w:lineRule="auto"/>
        <w:ind w:left="0" w:firstLine="709"/>
        <w:rPr>
          <w:rFonts w:ascii="Times New Roman" w:hAnsi="Times New Roman"/>
          <w:sz w:val="24"/>
          <w:szCs w:val="24"/>
          <w:lang w:val="en-US"/>
        </w:rPr>
      </w:pPr>
      <w:r w:rsidRPr="00434536">
        <w:rPr>
          <w:rFonts w:ascii="Times New Roman" w:hAnsi="Times New Roman"/>
          <w:sz w:val="24"/>
          <w:szCs w:val="24"/>
          <w:lang w:val="en-US"/>
        </w:rPr>
        <w:t xml:space="preserve"> </w:t>
      </w: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A.U., Sokolov, D.Y., Nurmukan, A.Y., Ramos, M.A. Refractive Index at Low Temperature of Tetrachloromethane and Tetrafluoroethane Cryovacuum Condensates//ACS Omega – 2020. – Vol. 5(20). P. 11671-11676. (IF </w:t>
      </w:r>
      <w:proofErr w:type="spellStart"/>
      <w:r w:rsidRPr="00434536">
        <w:rPr>
          <w:rFonts w:ascii="Times New Roman" w:hAnsi="Times New Roman"/>
          <w:sz w:val="24"/>
          <w:szCs w:val="24"/>
          <w:lang w:val="en-US"/>
        </w:rPr>
        <w:t>WoS</w:t>
      </w:r>
      <w:proofErr w:type="spellEnd"/>
      <w:r w:rsidRPr="00434536">
        <w:rPr>
          <w:rFonts w:ascii="Times New Roman" w:hAnsi="Times New Roman"/>
          <w:sz w:val="24"/>
          <w:szCs w:val="24"/>
          <w:lang w:val="en-GB"/>
        </w:rPr>
        <w:t xml:space="preserve"> – </w:t>
      </w:r>
      <w:r w:rsidRPr="00434536">
        <w:rPr>
          <w:rFonts w:ascii="Times New Roman" w:hAnsi="Times New Roman"/>
          <w:sz w:val="24"/>
          <w:szCs w:val="24"/>
          <w:lang w:val="en-US"/>
        </w:rPr>
        <w:t xml:space="preserve">2.87; </w:t>
      </w:r>
      <w:r w:rsidRPr="00434536">
        <w:rPr>
          <w:rFonts w:ascii="Times New Roman" w:hAnsi="Times New Roman"/>
          <w:sz w:val="24"/>
          <w:szCs w:val="24"/>
          <w:lang w:val="en-GB"/>
        </w:rPr>
        <w:t>Q2; SJR</w:t>
      </w:r>
      <w:r w:rsidRPr="00434536">
        <w:rPr>
          <w:rFonts w:ascii="Times New Roman" w:hAnsi="Times New Roman"/>
          <w:sz w:val="24"/>
          <w:szCs w:val="24"/>
          <w:lang w:val="en-US"/>
        </w:rPr>
        <w:t xml:space="preserve"> Scopus</w:t>
      </w:r>
      <w:r w:rsidRPr="00434536">
        <w:rPr>
          <w:rFonts w:ascii="Times New Roman" w:hAnsi="Times New Roman"/>
          <w:sz w:val="24"/>
          <w:szCs w:val="24"/>
          <w:lang w:val="en-GB"/>
        </w:rPr>
        <w:t xml:space="preserve"> – </w:t>
      </w:r>
      <w:r w:rsidRPr="00434536">
        <w:rPr>
          <w:rFonts w:ascii="Times New Roman" w:hAnsi="Times New Roman"/>
          <w:sz w:val="24"/>
          <w:szCs w:val="24"/>
          <w:lang w:val="en-US"/>
        </w:rPr>
        <w:t>0.767; percentile 59)</w:t>
      </w:r>
    </w:p>
    <w:p w14:paraId="254C2694" w14:textId="77777777" w:rsidR="004E1BBA" w:rsidRPr="00434536" w:rsidRDefault="004E1BBA" w:rsidP="004E1BBA">
      <w:pPr>
        <w:pStyle w:val="a0"/>
        <w:numPr>
          <w:ilvl w:val="0"/>
          <w:numId w:val="9"/>
        </w:numPr>
        <w:tabs>
          <w:tab w:val="left" w:pos="1134"/>
        </w:tabs>
        <w:autoSpaceDE w:val="0"/>
        <w:autoSpaceDN w:val="0"/>
        <w:adjustRightInd w:val="0"/>
        <w:spacing w:after="0" w:line="360" w:lineRule="auto"/>
        <w:ind w:left="0" w:firstLine="709"/>
        <w:rPr>
          <w:rFonts w:ascii="Times New Roman" w:hAnsi="Times New Roman"/>
          <w:sz w:val="24"/>
          <w:szCs w:val="24"/>
          <w:lang w:val="en-US"/>
        </w:rPr>
      </w:pPr>
      <w:r w:rsidRPr="00434536">
        <w:rPr>
          <w:rFonts w:ascii="Times New Roman" w:hAnsi="Times New Roman"/>
          <w:sz w:val="24"/>
          <w:szCs w:val="24"/>
          <w:lang w:val="en-US"/>
        </w:rPr>
        <w:t xml:space="preserve">A. </w:t>
      </w:r>
      <w:proofErr w:type="spellStart"/>
      <w:r w:rsidRPr="00434536">
        <w:rPr>
          <w:rFonts w:ascii="Times New Roman" w:hAnsi="Times New Roman"/>
          <w:sz w:val="24"/>
          <w:szCs w:val="24"/>
          <w:lang w:val="en-US"/>
        </w:rPr>
        <w:t>Aldiyarov</w:t>
      </w:r>
      <w:proofErr w:type="spellEnd"/>
      <w:r w:rsidRPr="00434536">
        <w:rPr>
          <w:rFonts w:ascii="Times New Roman" w:hAnsi="Times New Roman"/>
          <w:sz w:val="24"/>
          <w:szCs w:val="24"/>
          <w:lang w:val="en-US"/>
        </w:rPr>
        <w:t xml:space="preserve"> D. Sokolov A. </w:t>
      </w:r>
      <w:proofErr w:type="spellStart"/>
      <w:r w:rsidRPr="00434536">
        <w:rPr>
          <w:rFonts w:ascii="Times New Roman" w:hAnsi="Times New Roman"/>
          <w:sz w:val="24"/>
          <w:szCs w:val="24"/>
          <w:lang w:val="en-US"/>
        </w:rPr>
        <w:t>Akylbayeva</w:t>
      </w:r>
      <w:proofErr w:type="spellEnd"/>
      <w:r w:rsidRPr="00434536">
        <w:rPr>
          <w:rFonts w:ascii="Times New Roman" w:hAnsi="Times New Roman"/>
          <w:sz w:val="24"/>
          <w:szCs w:val="24"/>
          <w:lang w:val="en-US"/>
        </w:rPr>
        <w:t xml:space="preserve"> and А. Nurmukan N. </w:t>
      </w:r>
      <w:proofErr w:type="spellStart"/>
      <w:r w:rsidRPr="00434536">
        <w:rPr>
          <w:rFonts w:ascii="Times New Roman" w:hAnsi="Times New Roman"/>
          <w:sz w:val="24"/>
          <w:szCs w:val="24"/>
          <w:lang w:val="en-US"/>
        </w:rPr>
        <w:t>Tokmoldin</w:t>
      </w:r>
      <w:proofErr w:type="spellEnd"/>
      <w:r w:rsidRPr="00434536">
        <w:rPr>
          <w:rFonts w:ascii="Times New Roman" w:hAnsi="Times New Roman"/>
          <w:sz w:val="24"/>
          <w:szCs w:val="24"/>
          <w:lang w:val="en-US"/>
        </w:rPr>
        <w:t>, On thermal stability of cryovacuum deposited CH</w:t>
      </w:r>
      <w:r w:rsidRPr="00434536">
        <w:rPr>
          <w:rFonts w:ascii="Times New Roman" w:hAnsi="Times New Roman"/>
          <w:sz w:val="24"/>
          <w:szCs w:val="24"/>
          <w:vertAlign w:val="subscript"/>
          <w:lang w:val="en-US"/>
        </w:rPr>
        <w:t>4</w:t>
      </w:r>
      <w:r w:rsidRPr="00434536">
        <w:rPr>
          <w:rFonts w:ascii="Times New Roman" w:hAnsi="Times New Roman"/>
          <w:sz w:val="24"/>
          <w:szCs w:val="24"/>
          <w:lang w:val="en-US"/>
        </w:rPr>
        <w:t xml:space="preserve"> H</w:t>
      </w:r>
      <w:r w:rsidRPr="00434536">
        <w:rPr>
          <w:rFonts w:ascii="Times New Roman" w:hAnsi="Times New Roman"/>
          <w:sz w:val="24"/>
          <w:szCs w:val="24"/>
          <w:vertAlign w:val="subscript"/>
          <w:lang w:val="en-US"/>
        </w:rPr>
        <w:t>2</w:t>
      </w:r>
      <w:r w:rsidRPr="00434536">
        <w:rPr>
          <w:rFonts w:ascii="Times New Roman" w:hAnsi="Times New Roman"/>
          <w:sz w:val="24"/>
          <w:szCs w:val="24"/>
          <w:lang w:val="en-US"/>
        </w:rPr>
        <w:t>O films//</w:t>
      </w:r>
      <w:proofErr w:type="spellStart"/>
      <w:r w:rsidRPr="00434536">
        <w:rPr>
          <w:rFonts w:ascii="Times New Roman" w:hAnsi="Times New Roman"/>
          <w:sz w:val="24"/>
          <w:szCs w:val="24"/>
          <w:lang w:val="en-US"/>
        </w:rPr>
        <w:t>Fizika</w:t>
      </w:r>
      <w:proofErr w:type="spellEnd"/>
      <w:r w:rsidRPr="00434536">
        <w:rPr>
          <w:rFonts w:ascii="Times New Roman" w:hAnsi="Times New Roman"/>
          <w:sz w:val="24"/>
          <w:szCs w:val="24"/>
          <w:lang w:val="en-US"/>
        </w:rPr>
        <w:t xml:space="preserve"> </w:t>
      </w:r>
      <w:proofErr w:type="spellStart"/>
      <w:r w:rsidRPr="00434536">
        <w:rPr>
          <w:rFonts w:ascii="Times New Roman" w:hAnsi="Times New Roman"/>
          <w:sz w:val="24"/>
          <w:szCs w:val="24"/>
          <w:lang w:val="en-US"/>
        </w:rPr>
        <w:t>Nizkikh</w:t>
      </w:r>
      <w:proofErr w:type="spellEnd"/>
      <w:r w:rsidRPr="00434536">
        <w:rPr>
          <w:rFonts w:ascii="Times New Roman" w:hAnsi="Times New Roman"/>
          <w:sz w:val="24"/>
          <w:szCs w:val="24"/>
          <w:lang w:val="en-US"/>
        </w:rPr>
        <w:t xml:space="preserve"> </w:t>
      </w:r>
      <w:proofErr w:type="spellStart"/>
      <w:r w:rsidRPr="00434536">
        <w:rPr>
          <w:rFonts w:ascii="Times New Roman" w:hAnsi="Times New Roman"/>
          <w:sz w:val="24"/>
          <w:szCs w:val="24"/>
          <w:lang w:val="en-US"/>
        </w:rPr>
        <w:t>Temperatur</w:t>
      </w:r>
      <w:proofErr w:type="spellEnd"/>
      <w:r w:rsidRPr="00434536">
        <w:rPr>
          <w:rFonts w:ascii="Times New Roman" w:hAnsi="Times New Roman"/>
          <w:sz w:val="24"/>
          <w:szCs w:val="24"/>
          <w:lang w:val="en-GB"/>
        </w:rPr>
        <w:t xml:space="preserve"> – </w:t>
      </w:r>
      <w:r w:rsidRPr="00434536">
        <w:rPr>
          <w:rFonts w:ascii="Times New Roman" w:hAnsi="Times New Roman"/>
          <w:sz w:val="24"/>
          <w:szCs w:val="24"/>
          <w:lang w:val="en-US"/>
        </w:rPr>
        <w:t>2020. – Vol. 46, Issue 11. P. 1318–1322. (</w:t>
      </w:r>
      <w:r w:rsidRPr="00434536">
        <w:rPr>
          <w:rFonts w:ascii="Times New Roman" w:hAnsi="Times New Roman"/>
          <w:sz w:val="24"/>
          <w:szCs w:val="24"/>
          <w:lang w:val="en-GB"/>
        </w:rPr>
        <w:t>SJR</w:t>
      </w:r>
      <w:r w:rsidRPr="00434536">
        <w:rPr>
          <w:rFonts w:ascii="Times New Roman" w:hAnsi="Times New Roman"/>
          <w:sz w:val="24"/>
          <w:szCs w:val="24"/>
          <w:lang w:val="en-US"/>
        </w:rPr>
        <w:t xml:space="preserve"> Scopus</w:t>
      </w:r>
      <w:r w:rsidRPr="00434536">
        <w:rPr>
          <w:rFonts w:ascii="Times New Roman" w:hAnsi="Times New Roman"/>
          <w:sz w:val="24"/>
          <w:szCs w:val="24"/>
          <w:lang w:val="en-GB"/>
        </w:rPr>
        <w:t xml:space="preserve"> – </w:t>
      </w:r>
      <w:r w:rsidRPr="00434536">
        <w:rPr>
          <w:rFonts w:ascii="Times New Roman" w:hAnsi="Times New Roman"/>
          <w:sz w:val="24"/>
          <w:szCs w:val="24"/>
          <w:lang w:val="en-US"/>
        </w:rPr>
        <w:t>0.173; percentile 14)</w:t>
      </w:r>
    </w:p>
    <w:p w14:paraId="606CBAA6" w14:textId="77777777" w:rsidR="001A37BE" w:rsidRPr="00DF37D9" w:rsidRDefault="001A37BE" w:rsidP="001A37BE">
      <w:pPr>
        <w:tabs>
          <w:tab w:val="left" w:pos="1134"/>
        </w:tabs>
        <w:rPr>
          <w:szCs w:val="24"/>
          <w:highlight w:val="yellow"/>
          <w:lang w:val="en-US"/>
        </w:rPr>
      </w:pPr>
    </w:p>
    <w:p w14:paraId="4F6F4B00" w14:textId="38D26B4A" w:rsidR="00434536" w:rsidRPr="00434536" w:rsidRDefault="00A047E7" w:rsidP="00A17DB1">
      <w:pPr>
        <w:pStyle w:val="12"/>
        <w:rPr>
          <w:szCs w:val="24"/>
        </w:rPr>
      </w:pPr>
      <w:bookmarkStart w:id="44" w:name="_Toc432583237"/>
      <w:bookmarkStart w:id="45" w:name="_Toc495402305"/>
      <w:bookmarkStart w:id="46" w:name="_Toc55045762"/>
      <w:bookmarkEnd w:id="40"/>
      <w:bookmarkEnd w:id="41"/>
      <w:bookmarkEnd w:id="42"/>
      <w:r w:rsidRPr="00F4110E">
        <w:lastRenderedPageBreak/>
        <w:t>APPLICATION</w:t>
      </w:r>
      <w:r w:rsidR="004F5810" w:rsidRPr="00F4110E">
        <w:rPr>
          <w:lang w:val="ru-RU"/>
        </w:rPr>
        <w:t xml:space="preserve"> </w:t>
      </w:r>
      <w:bookmarkEnd w:id="44"/>
      <w:bookmarkEnd w:id="45"/>
      <w:r w:rsidR="001A37BE" w:rsidRPr="00F4110E">
        <w:t>C</w:t>
      </w:r>
      <w:r w:rsidR="00332F41">
        <w:t xml:space="preserve"> – </w:t>
      </w:r>
      <w:r w:rsidR="00332F41" w:rsidRPr="00332F41">
        <w:rPr>
          <w:szCs w:val="24"/>
        </w:rPr>
        <w:t>GRANT FINANCING</w:t>
      </w:r>
      <w:bookmarkEnd w:id="46"/>
    </w:p>
    <w:p w14:paraId="31C0FE68" w14:textId="7B9D1889" w:rsidR="004F5810" w:rsidRPr="00434536" w:rsidRDefault="00434536" w:rsidP="00434536">
      <w:pPr>
        <w:overflowPunct w:val="0"/>
        <w:autoSpaceDE w:val="0"/>
        <w:autoSpaceDN w:val="0"/>
        <w:adjustRightInd w:val="0"/>
        <w:ind w:firstLine="0"/>
        <w:jc w:val="center"/>
        <w:textAlignment w:val="baseline"/>
        <w:rPr>
          <w:bCs/>
          <w:szCs w:val="24"/>
          <w:highlight w:val="yellow"/>
          <w:lang w:eastAsia="zh-TW"/>
        </w:rPr>
      </w:pPr>
      <w:r w:rsidRPr="00434536">
        <w:rPr>
          <w:bCs/>
          <w:szCs w:val="24"/>
          <w:lang w:eastAsia="zh-TW"/>
        </w:rPr>
        <w:t>(</w:t>
      </w:r>
      <w:proofErr w:type="spellStart"/>
      <w:r w:rsidRPr="00434536">
        <w:rPr>
          <w:bCs/>
          <w:szCs w:val="24"/>
          <w:lang w:eastAsia="zh-TW"/>
        </w:rPr>
        <w:t>results</w:t>
      </w:r>
      <w:proofErr w:type="spellEnd"/>
      <w:r w:rsidRPr="00434536">
        <w:rPr>
          <w:bCs/>
          <w:szCs w:val="24"/>
          <w:lang w:eastAsia="zh-TW"/>
        </w:rPr>
        <w:t xml:space="preserve"> </w:t>
      </w:r>
      <w:proofErr w:type="spellStart"/>
      <w:r w:rsidRPr="00434536">
        <w:rPr>
          <w:bCs/>
          <w:szCs w:val="24"/>
          <w:lang w:eastAsia="zh-TW"/>
        </w:rPr>
        <w:t>for</w:t>
      </w:r>
      <w:proofErr w:type="spellEnd"/>
      <w:r w:rsidRPr="00434536">
        <w:rPr>
          <w:bCs/>
          <w:szCs w:val="24"/>
          <w:lang w:eastAsia="zh-TW"/>
        </w:rPr>
        <w:t xml:space="preserve"> 2020)</w:t>
      </w:r>
    </w:p>
    <w:tbl>
      <w:tblPr>
        <w:tblW w:w="9513" w:type="dxa"/>
        <w:tblInd w:w="93" w:type="dxa"/>
        <w:tblLayout w:type="fixed"/>
        <w:tblLook w:val="04A0" w:firstRow="1" w:lastRow="0" w:firstColumn="1" w:lastColumn="0" w:noHBand="0" w:noVBand="1"/>
      </w:tblPr>
      <w:tblGrid>
        <w:gridCol w:w="735"/>
        <w:gridCol w:w="1265"/>
        <w:gridCol w:w="765"/>
        <w:gridCol w:w="794"/>
        <w:gridCol w:w="1276"/>
        <w:gridCol w:w="2126"/>
        <w:gridCol w:w="115"/>
        <w:gridCol w:w="27"/>
        <w:gridCol w:w="1107"/>
        <w:gridCol w:w="1303"/>
      </w:tblGrid>
      <w:tr w:rsidR="000071BD" w:rsidRPr="000071BD" w14:paraId="5EBBF7DC" w14:textId="77777777" w:rsidTr="00B549E3">
        <w:trPr>
          <w:trHeight w:val="20"/>
        </w:trPr>
        <w:tc>
          <w:tcPr>
            <w:tcW w:w="2000" w:type="dxa"/>
            <w:gridSpan w:val="2"/>
            <w:tcBorders>
              <w:top w:val="single" w:sz="8" w:space="0" w:color="auto"/>
              <w:left w:val="single" w:sz="8" w:space="0" w:color="auto"/>
              <w:bottom w:val="single" w:sz="4" w:space="0" w:color="auto"/>
              <w:right w:val="single" w:sz="4" w:space="0" w:color="auto"/>
            </w:tcBorders>
            <w:shd w:val="clear" w:color="auto" w:fill="auto"/>
            <w:hideMark/>
          </w:tcPr>
          <w:p w14:paraId="53ECB71E" w14:textId="3D3107DB" w:rsidR="000071BD" w:rsidRPr="00B549E3" w:rsidRDefault="000071BD" w:rsidP="000071BD">
            <w:pPr>
              <w:overflowPunct w:val="0"/>
              <w:autoSpaceDE w:val="0"/>
              <w:autoSpaceDN w:val="0"/>
              <w:adjustRightInd w:val="0"/>
              <w:ind w:firstLine="0"/>
              <w:jc w:val="center"/>
              <w:textAlignment w:val="baseline"/>
              <w:rPr>
                <w:b/>
                <w:bCs/>
                <w:color w:val="000000"/>
                <w:sz w:val="20"/>
                <w:highlight w:val="yellow"/>
                <w:lang w:val="en-US" w:eastAsia="zh-TW"/>
              </w:rPr>
            </w:pPr>
            <w:r w:rsidRPr="00B549E3">
              <w:rPr>
                <w:b/>
                <w:bCs/>
                <w:sz w:val="20"/>
                <w:lang w:val="en-US"/>
              </w:rPr>
              <w:t xml:space="preserve">Full name of the executing organization </w:t>
            </w:r>
          </w:p>
        </w:tc>
        <w:tc>
          <w:tcPr>
            <w:tcW w:w="1559" w:type="dxa"/>
            <w:gridSpan w:val="2"/>
            <w:tcBorders>
              <w:top w:val="single" w:sz="8" w:space="0" w:color="auto"/>
              <w:left w:val="nil"/>
              <w:bottom w:val="single" w:sz="4" w:space="0" w:color="auto"/>
              <w:right w:val="single" w:sz="4" w:space="0" w:color="auto"/>
            </w:tcBorders>
            <w:shd w:val="clear" w:color="auto" w:fill="auto"/>
            <w:hideMark/>
          </w:tcPr>
          <w:p w14:paraId="3B39E3D9" w14:textId="35C4FB00" w:rsidR="000071BD" w:rsidRPr="00B549E3" w:rsidRDefault="000071BD" w:rsidP="000071BD">
            <w:pPr>
              <w:overflowPunct w:val="0"/>
              <w:autoSpaceDE w:val="0"/>
              <w:autoSpaceDN w:val="0"/>
              <w:adjustRightInd w:val="0"/>
              <w:ind w:firstLine="0"/>
              <w:jc w:val="center"/>
              <w:textAlignment w:val="baseline"/>
              <w:rPr>
                <w:b/>
                <w:bCs/>
                <w:color w:val="000000"/>
                <w:sz w:val="20"/>
                <w:highlight w:val="yellow"/>
                <w:lang w:val="en-US" w:eastAsia="zh-TW"/>
              </w:rPr>
            </w:pPr>
            <w:r w:rsidRPr="00B549E3">
              <w:rPr>
                <w:b/>
                <w:bCs/>
                <w:sz w:val="20"/>
                <w:lang w:val="en-US"/>
              </w:rPr>
              <w:t xml:space="preserve">Grant number </w:t>
            </w:r>
          </w:p>
        </w:tc>
        <w:tc>
          <w:tcPr>
            <w:tcW w:w="1276" w:type="dxa"/>
            <w:tcBorders>
              <w:top w:val="single" w:sz="8" w:space="0" w:color="auto"/>
              <w:left w:val="nil"/>
              <w:bottom w:val="single" w:sz="4" w:space="0" w:color="auto"/>
              <w:right w:val="single" w:sz="4" w:space="0" w:color="auto"/>
            </w:tcBorders>
            <w:shd w:val="clear" w:color="auto" w:fill="auto"/>
            <w:hideMark/>
          </w:tcPr>
          <w:p w14:paraId="36E6CF87" w14:textId="3DE3F5DC" w:rsidR="000071BD" w:rsidRPr="00B549E3" w:rsidRDefault="000071BD" w:rsidP="000071BD">
            <w:pPr>
              <w:overflowPunct w:val="0"/>
              <w:autoSpaceDE w:val="0"/>
              <w:autoSpaceDN w:val="0"/>
              <w:adjustRightInd w:val="0"/>
              <w:ind w:firstLine="0"/>
              <w:jc w:val="center"/>
              <w:textAlignment w:val="baseline"/>
              <w:rPr>
                <w:b/>
                <w:bCs/>
                <w:color w:val="000000"/>
                <w:sz w:val="20"/>
                <w:highlight w:val="yellow"/>
                <w:lang w:val="en-US" w:eastAsia="zh-TW"/>
              </w:rPr>
            </w:pPr>
            <w:r w:rsidRPr="00B549E3">
              <w:rPr>
                <w:b/>
                <w:bCs/>
                <w:sz w:val="20"/>
                <w:lang w:val="en-US"/>
              </w:rPr>
              <w:t xml:space="preserve">Type of research </w:t>
            </w:r>
          </w:p>
        </w:tc>
        <w:tc>
          <w:tcPr>
            <w:tcW w:w="2241" w:type="dxa"/>
            <w:gridSpan w:val="2"/>
            <w:tcBorders>
              <w:top w:val="single" w:sz="8" w:space="0" w:color="auto"/>
              <w:left w:val="nil"/>
              <w:bottom w:val="single" w:sz="4" w:space="0" w:color="auto"/>
              <w:right w:val="single" w:sz="4" w:space="0" w:color="auto"/>
            </w:tcBorders>
            <w:shd w:val="clear" w:color="auto" w:fill="auto"/>
            <w:hideMark/>
          </w:tcPr>
          <w:p w14:paraId="4FB443C3" w14:textId="7674F739" w:rsidR="000071BD" w:rsidRPr="00B549E3" w:rsidRDefault="000071BD" w:rsidP="000071BD">
            <w:pPr>
              <w:overflowPunct w:val="0"/>
              <w:autoSpaceDE w:val="0"/>
              <w:autoSpaceDN w:val="0"/>
              <w:adjustRightInd w:val="0"/>
              <w:ind w:firstLine="0"/>
              <w:jc w:val="center"/>
              <w:textAlignment w:val="baseline"/>
              <w:rPr>
                <w:b/>
                <w:bCs/>
                <w:color w:val="000000"/>
                <w:sz w:val="20"/>
                <w:highlight w:val="yellow"/>
                <w:lang w:val="en-US" w:eastAsia="zh-TW"/>
              </w:rPr>
            </w:pPr>
            <w:r w:rsidRPr="00B549E3">
              <w:rPr>
                <w:b/>
                <w:bCs/>
                <w:sz w:val="20"/>
                <w:lang w:val="en-US"/>
              </w:rPr>
              <w:t xml:space="preserve">Project name </w:t>
            </w:r>
          </w:p>
        </w:tc>
        <w:tc>
          <w:tcPr>
            <w:tcW w:w="1134" w:type="dxa"/>
            <w:gridSpan w:val="2"/>
            <w:tcBorders>
              <w:top w:val="single" w:sz="8" w:space="0" w:color="auto"/>
              <w:left w:val="nil"/>
              <w:bottom w:val="single" w:sz="4" w:space="0" w:color="auto"/>
              <w:right w:val="single" w:sz="4" w:space="0" w:color="auto"/>
            </w:tcBorders>
            <w:shd w:val="clear" w:color="auto" w:fill="auto"/>
            <w:hideMark/>
          </w:tcPr>
          <w:p w14:paraId="519861E3" w14:textId="4B19FD19" w:rsidR="000071BD" w:rsidRPr="00B549E3" w:rsidRDefault="000071BD" w:rsidP="000071BD">
            <w:pPr>
              <w:overflowPunct w:val="0"/>
              <w:autoSpaceDE w:val="0"/>
              <w:autoSpaceDN w:val="0"/>
              <w:adjustRightInd w:val="0"/>
              <w:ind w:firstLine="0"/>
              <w:jc w:val="center"/>
              <w:textAlignment w:val="baseline"/>
              <w:rPr>
                <w:b/>
                <w:bCs/>
                <w:color w:val="000000"/>
                <w:sz w:val="20"/>
                <w:highlight w:val="yellow"/>
                <w:lang w:val="en-US" w:eastAsia="zh-TW"/>
              </w:rPr>
            </w:pPr>
            <w:r w:rsidRPr="00B549E3">
              <w:rPr>
                <w:b/>
                <w:bCs/>
                <w:sz w:val="20"/>
                <w:lang w:val="en-US"/>
              </w:rPr>
              <w:t xml:space="preserve">Project start date </w:t>
            </w:r>
          </w:p>
        </w:tc>
        <w:tc>
          <w:tcPr>
            <w:tcW w:w="1303" w:type="dxa"/>
            <w:tcBorders>
              <w:top w:val="single" w:sz="8" w:space="0" w:color="auto"/>
              <w:left w:val="nil"/>
              <w:bottom w:val="single" w:sz="4" w:space="0" w:color="auto"/>
              <w:right w:val="single" w:sz="8" w:space="0" w:color="auto"/>
            </w:tcBorders>
            <w:shd w:val="clear" w:color="auto" w:fill="auto"/>
            <w:hideMark/>
          </w:tcPr>
          <w:p w14:paraId="5DF01755" w14:textId="3F0F73E9" w:rsidR="000071BD" w:rsidRPr="00B549E3" w:rsidRDefault="000071BD" w:rsidP="000071BD">
            <w:pPr>
              <w:overflowPunct w:val="0"/>
              <w:autoSpaceDE w:val="0"/>
              <w:autoSpaceDN w:val="0"/>
              <w:adjustRightInd w:val="0"/>
              <w:ind w:firstLine="0"/>
              <w:jc w:val="center"/>
              <w:textAlignment w:val="baseline"/>
              <w:rPr>
                <w:b/>
                <w:bCs/>
                <w:color w:val="000000"/>
                <w:sz w:val="20"/>
                <w:highlight w:val="yellow"/>
                <w:lang w:val="en-US" w:eastAsia="zh-TW"/>
              </w:rPr>
            </w:pPr>
            <w:r w:rsidRPr="00B549E3">
              <w:rPr>
                <w:b/>
                <w:bCs/>
                <w:sz w:val="20"/>
                <w:lang w:val="en-US"/>
              </w:rPr>
              <w:t>Project completion date</w:t>
            </w:r>
          </w:p>
        </w:tc>
      </w:tr>
      <w:tr w:rsidR="004F5810" w:rsidRPr="00DF37D9" w14:paraId="15B9CC8C" w14:textId="77777777" w:rsidTr="00B549E3">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auto" w:fill="auto"/>
            <w:hideMark/>
          </w:tcPr>
          <w:p w14:paraId="6C20A6E9" w14:textId="620C4972" w:rsidR="004F5810" w:rsidRPr="00B549E3" w:rsidRDefault="000071BD" w:rsidP="004F5810">
            <w:pPr>
              <w:overflowPunct w:val="0"/>
              <w:autoSpaceDE w:val="0"/>
              <w:autoSpaceDN w:val="0"/>
              <w:adjustRightInd w:val="0"/>
              <w:ind w:firstLine="0"/>
              <w:jc w:val="center"/>
              <w:textAlignment w:val="baseline"/>
              <w:rPr>
                <w:color w:val="000000"/>
                <w:sz w:val="20"/>
                <w:lang w:val="en-US" w:eastAsia="zh-TW"/>
              </w:rPr>
            </w:pPr>
            <w:r w:rsidRPr="00B549E3">
              <w:rPr>
                <w:color w:val="000000"/>
                <w:sz w:val="20"/>
                <w:lang w:val="en-US" w:eastAsia="zh-TW"/>
              </w:rPr>
              <w:t>Subsidiary state enterprise on the REM "Research Institute of Experimental and Theoretical Physics" RGP on the REM "Al-</w:t>
            </w:r>
            <w:proofErr w:type="spellStart"/>
            <w:r w:rsidRPr="00B549E3">
              <w:rPr>
                <w:color w:val="000000"/>
                <w:sz w:val="20"/>
                <w:lang w:val="en-US" w:eastAsia="zh-TW"/>
              </w:rPr>
              <w:t>Farabi</w:t>
            </w:r>
            <w:proofErr w:type="spellEnd"/>
            <w:r w:rsidRPr="00B549E3">
              <w:rPr>
                <w:color w:val="000000"/>
                <w:sz w:val="20"/>
                <w:lang w:val="en-US" w:eastAsia="zh-TW"/>
              </w:rPr>
              <w:t xml:space="preserve"> </w:t>
            </w:r>
            <w:proofErr w:type="spellStart"/>
            <w:r w:rsidRPr="00B549E3">
              <w:rPr>
                <w:color w:val="000000"/>
                <w:sz w:val="20"/>
                <w:lang w:val="en-US" w:eastAsia="zh-TW"/>
              </w:rPr>
              <w:t>KazNU</w:t>
            </w:r>
            <w:proofErr w:type="spellEnd"/>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3BB01961" w14:textId="77777777" w:rsidR="004F5810" w:rsidRPr="00B549E3" w:rsidRDefault="004F5810" w:rsidP="004F5810">
            <w:pPr>
              <w:tabs>
                <w:tab w:val="left" w:pos="34"/>
              </w:tabs>
              <w:overflowPunct w:val="0"/>
              <w:autoSpaceDE w:val="0"/>
              <w:autoSpaceDN w:val="0"/>
              <w:adjustRightInd w:val="0"/>
              <w:ind w:firstLine="0"/>
              <w:contextualSpacing/>
              <w:jc w:val="center"/>
              <w:textAlignment w:val="baseline"/>
              <w:rPr>
                <w:sz w:val="20"/>
                <w:lang w:val="en-US" w:eastAsia="zh-TW"/>
              </w:rPr>
            </w:pPr>
          </w:p>
          <w:p w14:paraId="6DCA64E5" w14:textId="28AC3933" w:rsidR="004F5810" w:rsidRPr="00B549E3" w:rsidRDefault="000071BD" w:rsidP="004F5810">
            <w:pPr>
              <w:overflowPunct w:val="0"/>
              <w:autoSpaceDE w:val="0"/>
              <w:autoSpaceDN w:val="0"/>
              <w:adjustRightInd w:val="0"/>
              <w:ind w:firstLine="0"/>
              <w:jc w:val="center"/>
              <w:textAlignment w:val="baseline"/>
              <w:rPr>
                <w:i/>
                <w:iCs/>
                <w:sz w:val="20"/>
                <w:lang w:val="en-GB" w:eastAsia="zh-TW"/>
              </w:rPr>
            </w:pPr>
            <w:r w:rsidRPr="00B549E3">
              <w:rPr>
                <w:i/>
                <w:iCs/>
                <w:sz w:val="20"/>
                <w:lang w:val="en-GB" w:eastAsia="zh-TW"/>
              </w:rPr>
              <w:t>GF5 2018</w:t>
            </w:r>
          </w:p>
          <w:p w14:paraId="088D8A0C" w14:textId="77777777" w:rsidR="004F5810" w:rsidRPr="00B549E3" w:rsidRDefault="004F5810" w:rsidP="004F5810">
            <w:pPr>
              <w:overflowPunct w:val="0"/>
              <w:autoSpaceDE w:val="0"/>
              <w:autoSpaceDN w:val="0"/>
              <w:adjustRightInd w:val="0"/>
              <w:ind w:firstLine="0"/>
              <w:jc w:val="center"/>
              <w:textAlignment w:val="baseline"/>
              <w:rPr>
                <w:i/>
                <w:iCs/>
                <w:color w:val="000000"/>
                <w:sz w:val="20"/>
                <w:lang w:eastAsia="zh-TW"/>
              </w:rPr>
            </w:pPr>
          </w:p>
        </w:tc>
        <w:tc>
          <w:tcPr>
            <w:tcW w:w="1276" w:type="dxa"/>
            <w:tcBorders>
              <w:top w:val="nil"/>
              <w:left w:val="nil"/>
              <w:bottom w:val="single" w:sz="4" w:space="0" w:color="auto"/>
              <w:right w:val="single" w:sz="4" w:space="0" w:color="auto"/>
            </w:tcBorders>
            <w:shd w:val="clear" w:color="auto" w:fill="auto"/>
            <w:hideMark/>
          </w:tcPr>
          <w:p w14:paraId="38F5B4B8" w14:textId="77777777" w:rsidR="004F5810" w:rsidRPr="00B549E3" w:rsidRDefault="004F5810" w:rsidP="004F5810">
            <w:pPr>
              <w:overflowPunct w:val="0"/>
              <w:autoSpaceDE w:val="0"/>
              <w:autoSpaceDN w:val="0"/>
              <w:adjustRightInd w:val="0"/>
              <w:ind w:firstLine="0"/>
              <w:jc w:val="center"/>
              <w:textAlignment w:val="baseline"/>
              <w:rPr>
                <w:i/>
                <w:iCs/>
                <w:color w:val="000000"/>
                <w:sz w:val="20"/>
                <w:lang w:eastAsia="zh-TW"/>
              </w:rPr>
            </w:pPr>
          </w:p>
          <w:p w14:paraId="4522BFD3" w14:textId="16870870" w:rsidR="004F5810" w:rsidRPr="00B549E3" w:rsidRDefault="000071BD" w:rsidP="004F5810">
            <w:pPr>
              <w:overflowPunct w:val="0"/>
              <w:autoSpaceDE w:val="0"/>
              <w:autoSpaceDN w:val="0"/>
              <w:adjustRightInd w:val="0"/>
              <w:ind w:firstLine="0"/>
              <w:jc w:val="center"/>
              <w:textAlignment w:val="baseline"/>
              <w:rPr>
                <w:iCs/>
                <w:color w:val="000000"/>
                <w:sz w:val="20"/>
                <w:lang w:val="en-GB" w:eastAsia="zh-TW"/>
              </w:rPr>
            </w:pPr>
            <w:r w:rsidRPr="00B549E3">
              <w:rPr>
                <w:i/>
                <w:iCs/>
                <w:color w:val="000000"/>
                <w:sz w:val="20"/>
                <w:lang w:val="en-GB" w:eastAsia="zh-TW"/>
              </w:rPr>
              <w:t>fundamental</w:t>
            </w:r>
          </w:p>
        </w:tc>
        <w:tc>
          <w:tcPr>
            <w:tcW w:w="224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25D858" w14:textId="456AAE44" w:rsidR="004F5810" w:rsidRPr="00B549E3" w:rsidRDefault="000071BD" w:rsidP="004F5810">
            <w:pPr>
              <w:overflowPunct w:val="0"/>
              <w:autoSpaceDE w:val="0"/>
              <w:autoSpaceDN w:val="0"/>
              <w:adjustRightInd w:val="0"/>
              <w:ind w:firstLine="0"/>
              <w:jc w:val="center"/>
              <w:textAlignment w:val="baseline"/>
              <w:rPr>
                <w:color w:val="000000"/>
                <w:sz w:val="20"/>
                <w:lang w:val="en-US" w:eastAsia="zh-TW"/>
              </w:rPr>
            </w:pPr>
            <w:r w:rsidRPr="00B549E3">
              <w:rPr>
                <w:sz w:val="20"/>
                <w:lang w:val="en-US" w:eastAsia="zh-TW"/>
              </w:rPr>
              <w:t xml:space="preserve">Experimental studies of recondensed states of matter at low and ultralow temperatures with the goal of creating a verification base for </w:t>
            </w:r>
            <w:proofErr w:type="spellStart"/>
            <w:r w:rsidRPr="00B549E3">
              <w:rPr>
                <w:sz w:val="20"/>
                <w:lang w:val="en-US" w:eastAsia="zh-TW"/>
              </w:rPr>
              <w:t>ir</w:t>
            </w:r>
            <w:proofErr w:type="spellEnd"/>
            <w:r w:rsidRPr="00B549E3">
              <w:rPr>
                <w:sz w:val="20"/>
                <w:lang w:val="en-US" w:eastAsia="zh-TW"/>
              </w:rPr>
              <w:t xml:space="preserve"> spectrometric observations of the universe</w:t>
            </w:r>
            <w:r w:rsidR="004F5810" w:rsidRPr="00B549E3">
              <w:rPr>
                <w:sz w:val="20"/>
                <w:lang w:val="en-US" w:eastAsia="zh-TW"/>
              </w:rPr>
              <w:t>.</w:t>
            </w:r>
          </w:p>
        </w:tc>
        <w:tc>
          <w:tcPr>
            <w:tcW w:w="1134" w:type="dxa"/>
            <w:gridSpan w:val="2"/>
            <w:tcBorders>
              <w:top w:val="nil"/>
              <w:left w:val="nil"/>
              <w:bottom w:val="single" w:sz="4" w:space="0" w:color="auto"/>
              <w:right w:val="single" w:sz="4" w:space="0" w:color="auto"/>
            </w:tcBorders>
            <w:shd w:val="clear" w:color="auto" w:fill="auto"/>
            <w:hideMark/>
          </w:tcPr>
          <w:p w14:paraId="03E987E2" w14:textId="31029FA1" w:rsidR="004F5810" w:rsidRPr="00B549E3" w:rsidRDefault="004F5810" w:rsidP="004F5810">
            <w:pPr>
              <w:overflowPunct w:val="0"/>
              <w:autoSpaceDE w:val="0"/>
              <w:autoSpaceDN w:val="0"/>
              <w:adjustRightInd w:val="0"/>
              <w:ind w:firstLine="0"/>
              <w:jc w:val="left"/>
              <w:textAlignment w:val="baseline"/>
              <w:rPr>
                <w:sz w:val="20"/>
                <w:lang w:val="en-GB" w:eastAsia="zh-TW"/>
              </w:rPr>
            </w:pPr>
            <w:r w:rsidRPr="00B549E3">
              <w:rPr>
                <w:sz w:val="20"/>
                <w:lang w:eastAsia="zh-TW"/>
              </w:rPr>
              <w:t>01.01.201</w:t>
            </w:r>
            <w:r w:rsidR="000071BD" w:rsidRPr="00B549E3">
              <w:rPr>
                <w:sz w:val="20"/>
                <w:lang w:val="en-GB" w:eastAsia="zh-TW"/>
              </w:rPr>
              <w:t>8</w:t>
            </w:r>
          </w:p>
        </w:tc>
        <w:tc>
          <w:tcPr>
            <w:tcW w:w="1303" w:type="dxa"/>
            <w:tcBorders>
              <w:top w:val="nil"/>
              <w:left w:val="nil"/>
              <w:bottom w:val="single" w:sz="4" w:space="0" w:color="auto"/>
              <w:right w:val="single" w:sz="8" w:space="0" w:color="auto"/>
            </w:tcBorders>
            <w:shd w:val="clear" w:color="auto" w:fill="auto"/>
            <w:hideMark/>
          </w:tcPr>
          <w:p w14:paraId="310E8966" w14:textId="5048AC32" w:rsidR="004F5810" w:rsidRPr="00B549E3" w:rsidRDefault="004F5810" w:rsidP="004F5810">
            <w:pPr>
              <w:overflowPunct w:val="0"/>
              <w:autoSpaceDE w:val="0"/>
              <w:autoSpaceDN w:val="0"/>
              <w:adjustRightInd w:val="0"/>
              <w:ind w:firstLine="0"/>
              <w:jc w:val="center"/>
              <w:textAlignment w:val="baseline"/>
              <w:rPr>
                <w:sz w:val="20"/>
                <w:lang w:val="en-GB" w:eastAsia="zh-TW"/>
              </w:rPr>
            </w:pPr>
            <w:r w:rsidRPr="00B549E3">
              <w:rPr>
                <w:sz w:val="20"/>
                <w:lang w:eastAsia="zh-TW"/>
              </w:rPr>
              <w:t>31.12.20</w:t>
            </w:r>
            <w:r w:rsidR="000071BD" w:rsidRPr="00B549E3">
              <w:rPr>
                <w:sz w:val="20"/>
                <w:lang w:val="en-GB" w:eastAsia="zh-TW"/>
              </w:rPr>
              <w:t>20</w:t>
            </w:r>
          </w:p>
        </w:tc>
      </w:tr>
      <w:tr w:rsidR="000071BD" w:rsidRPr="009F346F" w14:paraId="6775B695"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000000" w:fill="404040"/>
            <w:noWrap/>
            <w:hideMark/>
          </w:tcPr>
          <w:p w14:paraId="13E8DD12" w14:textId="2415D293" w:rsidR="000071BD" w:rsidRPr="00B549E3" w:rsidRDefault="000071BD" w:rsidP="000071BD">
            <w:pPr>
              <w:overflowPunct w:val="0"/>
              <w:autoSpaceDE w:val="0"/>
              <w:autoSpaceDN w:val="0"/>
              <w:adjustRightInd w:val="0"/>
              <w:ind w:firstLine="0"/>
              <w:jc w:val="left"/>
              <w:textAlignment w:val="baseline"/>
              <w:rPr>
                <w:bCs/>
                <w:color w:val="FFFFFF" w:themeColor="background1"/>
                <w:sz w:val="20"/>
                <w:lang w:val="en-US" w:eastAsia="zh-TW"/>
              </w:rPr>
            </w:pPr>
            <w:r w:rsidRPr="00B549E3">
              <w:rPr>
                <w:color w:val="FFFFFF" w:themeColor="background1"/>
                <w:sz w:val="20"/>
                <w:lang w:val="en-US"/>
              </w:rPr>
              <w:t>Type of the result obtained</w:t>
            </w:r>
          </w:p>
        </w:tc>
      </w:tr>
      <w:tr w:rsidR="000071BD" w:rsidRPr="00DF37D9" w14:paraId="1D34B1F9"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auto" w:fill="auto"/>
            <w:hideMark/>
          </w:tcPr>
          <w:p w14:paraId="29EA5111" w14:textId="62F3D145" w:rsidR="000071BD" w:rsidRPr="00B549E3" w:rsidRDefault="000071BD" w:rsidP="000071BD">
            <w:pPr>
              <w:overflowPunct w:val="0"/>
              <w:autoSpaceDE w:val="0"/>
              <w:autoSpaceDN w:val="0"/>
              <w:adjustRightInd w:val="0"/>
              <w:ind w:firstLine="0"/>
              <w:jc w:val="left"/>
              <w:textAlignment w:val="baseline"/>
              <w:rPr>
                <w:bCs/>
                <w:color w:val="000000"/>
                <w:sz w:val="20"/>
                <w:highlight w:val="yellow"/>
                <w:lang w:eastAsia="zh-TW"/>
              </w:rPr>
            </w:pPr>
            <w:proofErr w:type="spellStart"/>
            <w:r w:rsidRPr="00B549E3">
              <w:rPr>
                <w:sz w:val="20"/>
              </w:rPr>
              <w:t>Method</w:t>
            </w:r>
            <w:proofErr w:type="spellEnd"/>
          </w:p>
        </w:tc>
      </w:tr>
      <w:tr w:rsidR="004F5810" w:rsidRPr="00DF37D9" w14:paraId="50C7C53B"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99C6B29" w14:textId="77777777" w:rsidR="004F5810" w:rsidRPr="00B549E3" w:rsidRDefault="004F5810" w:rsidP="004F5810">
            <w:pPr>
              <w:overflowPunct w:val="0"/>
              <w:autoSpaceDE w:val="0"/>
              <w:autoSpaceDN w:val="0"/>
              <w:adjustRightInd w:val="0"/>
              <w:ind w:firstLine="0"/>
              <w:jc w:val="center"/>
              <w:textAlignment w:val="baseline"/>
              <w:rPr>
                <w:i/>
                <w:iCs/>
                <w:color w:val="000000"/>
                <w:sz w:val="20"/>
                <w:highlight w:val="yellow"/>
                <w:lang w:eastAsia="zh-TW"/>
              </w:rPr>
            </w:pPr>
          </w:p>
        </w:tc>
      </w:tr>
      <w:tr w:rsidR="004F5810" w:rsidRPr="00DF37D9" w14:paraId="10C82F3D"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000000" w:fill="404040"/>
            <w:noWrap/>
            <w:hideMark/>
          </w:tcPr>
          <w:p w14:paraId="1AE65143" w14:textId="68834348" w:rsidR="004F5810" w:rsidRPr="00B549E3" w:rsidRDefault="000071BD" w:rsidP="004F5810">
            <w:pPr>
              <w:overflowPunct w:val="0"/>
              <w:autoSpaceDE w:val="0"/>
              <w:autoSpaceDN w:val="0"/>
              <w:adjustRightInd w:val="0"/>
              <w:ind w:firstLine="0"/>
              <w:jc w:val="left"/>
              <w:textAlignment w:val="baseline"/>
              <w:rPr>
                <w:bCs/>
                <w:color w:val="FFFFFF"/>
                <w:sz w:val="20"/>
                <w:highlight w:val="yellow"/>
                <w:vertAlign w:val="superscript"/>
                <w:lang w:eastAsia="zh-TW"/>
              </w:rPr>
            </w:pPr>
            <w:r w:rsidRPr="00B549E3">
              <w:rPr>
                <w:bCs/>
                <w:color w:val="FFFFFF"/>
                <w:sz w:val="20"/>
                <w:lang w:val="en-GB" w:eastAsia="zh-TW"/>
              </w:rPr>
              <w:t>Patents</w:t>
            </w:r>
            <w:r w:rsidR="004F5810" w:rsidRPr="00B549E3">
              <w:rPr>
                <w:bCs/>
                <w:color w:val="FFFFFF"/>
                <w:sz w:val="20"/>
                <w:vertAlign w:val="superscript"/>
                <w:lang w:eastAsia="zh-TW"/>
              </w:rPr>
              <w:t>**</w:t>
            </w:r>
          </w:p>
        </w:tc>
      </w:tr>
      <w:tr w:rsidR="000071BD" w:rsidRPr="000071BD" w14:paraId="2DAF0A04" w14:textId="77777777" w:rsidTr="00B549E3">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000000" w:fill="FFFFFF"/>
            <w:hideMark/>
          </w:tcPr>
          <w:p w14:paraId="6AC8FDF7" w14:textId="52AE3DE7" w:rsidR="000071BD" w:rsidRPr="00B549E3" w:rsidRDefault="000071BD" w:rsidP="000071BD">
            <w:pPr>
              <w:overflowPunct w:val="0"/>
              <w:autoSpaceDE w:val="0"/>
              <w:autoSpaceDN w:val="0"/>
              <w:adjustRightInd w:val="0"/>
              <w:ind w:firstLine="0"/>
              <w:jc w:val="center"/>
              <w:textAlignment w:val="baseline"/>
              <w:rPr>
                <w:bCs/>
                <w:color w:val="000000"/>
                <w:sz w:val="20"/>
                <w:highlight w:val="yellow"/>
                <w:lang w:val="en-US" w:eastAsia="zh-TW"/>
              </w:rPr>
            </w:pPr>
            <w:r w:rsidRPr="00B549E3">
              <w:rPr>
                <w:sz w:val="20"/>
                <w:lang w:val="en-US"/>
              </w:rPr>
              <w:t xml:space="preserve">Number of innovative patents or copyright certificates </w:t>
            </w:r>
          </w:p>
        </w:tc>
        <w:tc>
          <w:tcPr>
            <w:tcW w:w="1559" w:type="dxa"/>
            <w:gridSpan w:val="2"/>
            <w:tcBorders>
              <w:top w:val="single" w:sz="4" w:space="0" w:color="auto"/>
              <w:left w:val="nil"/>
              <w:bottom w:val="single" w:sz="4" w:space="0" w:color="auto"/>
              <w:right w:val="single" w:sz="4" w:space="0" w:color="auto"/>
            </w:tcBorders>
            <w:shd w:val="clear" w:color="000000" w:fill="FFFFFF"/>
            <w:hideMark/>
          </w:tcPr>
          <w:p w14:paraId="3BC3DF85" w14:textId="14F20BF2" w:rsidR="000071BD" w:rsidRPr="00B549E3" w:rsidRDefault="000071BD" w:rsidP="000071BD">
            <w:pPr>
              <w:overflowPunct w:val="0"/>
              <w:autoSpaceDE w:val="0"/>
              <w:autoSpaceDN w:val="0"/>
              <w:adjustRightInd w:val="0"/>
              <w:ind w:firstLine="0"/>
              <w:jc w:val="center"/>
              <w:textAlignment w:val="baseline"/>
              <w:rPr>
                <w:bCs/>
                <w:color w:val="000000"/>
                <w:sz w:val="20"/>
                <w:highlight w:val="yellow"/>
                <w:lang w:val="en-US" w:eastAsia="zh-TW"/>
              </w:rPr>
            </w:pPr>
            <w:r w:rsidRPr="00B549E3">
              <w:rPr>
                <w:sz w:val="20"/>
                <w:lang w:val="en-US"/>
              </w:rPr>
              <w:t xml:space="preserve">Number of Kazakhstan patents </w:t>
            </w:r>
          </w:p>
        </w:tc>
        <w:tc>
          <w:tcPr>
            <w:tcW w:w="1276" w:type="dxa"/>
            <w:tcBorders>
              <w:top w:val="nil"/>
              <w:left w:val="nil"/>
              <w:bottom w:val="single" w:sz="4" w:space="0" w:color="auto"/>
              <w:right w:val="single" w:sz="4" w:space="0" w:color="auto"/>
            </w:tcBorders>
            <w:shd w:val="clear" w:color="000000" w:fill="FFFFFF"/>
            <w:hideMark/>
          </w:tcPr>
          <w:p w14:paraId="6462D5A5" w14:textId="24C0F861" w:rsidR="000071BD" w:rsidRPr="00B549E3" w:rsidRDefault="000071BD" w:rsidP="000071BD">
            <w:pPr>
              <w:overflowPunct w:val="0"/>
              <w:autoSpaceDE w:val="0"/>
              <w:autoSpaceDN w:val="0"/>
              <w:adjustRightInd w:val="0"/>
              <w:ind w:firstLine="0"/>
              <w:jc w:val="center"/>
              <w:textAlignment w:val="baseline"/>
              <w:rPr>
                <w:bCs/>
                <w:color w:val="000000"/>
                <w:sz w:val="20"/>
                <w:highlight w:val="yellow"/>
                <w:lang w:val="en-US" w:eastAsia="zh-TW"/>
              </w:rPr>
            </w:pPr>
            <w:r w:rsidRPr="00B549E3">
              <w:rPr>
                <w:sz w:val="20"/>
                <w:lang w:val="en-US"/>
              </w:rPr>
              <w:t xml:space="preserve">Number of Eurasian patents </w:t>
            </w:r>
          </w:p>
        </w:tc>
        <w:tc>
          <w:tcPr>
            <w:tcW w:w="2126" w:type="dxa"/>
            <w:tcBorders>
              <w:top w:val="nil"/>
              <w:left w:val="nil"/>
              <w:bottom w:val="single" w:sz="4" w:space="0" w:color="auto"/>
              <w:right w:val="single" w:sz="4" w:space="0" w:color="auto"/>
            </w:tcBorders>
            <w:shd w:val="clear" w:color="000000" w:fill="FFFFFF"/>
            <w:hideMark/>
          </w:tcPr>
          <w:p w14:paraId="3EAAFD19" w14:textId="5A23CB7E" w:rsidR="000071BD" w:rsidRPr="00B549E3" w:rsidRDefault="000071BD" w:rsidP="000071BD">
            <w:pPr>
              <w:overflowPunct w:val="0"/>
              <w:autoSpaceDE w:val="0"/>
              <w:autoSpaceDN w:val="0"/>
              <w:adjustRightInd w:val="0"/>
              <w:ind w:firstLine="0"/>
              <w:jc w:val="center"/>
              <w:textAlignment w:val="baseline"/>
              <w:rPr>
                <w:bCs/>
                <w:color w:val="000000"/>
                <w:sz w:val="20"/>
                <w:highlight w:val="yellow"/>
                <w:lang w:val="en-US" w:eastAsia="zh-TW"/>
              </w:rPr>
            </w:pPr>
            <w:r w:rsidRPr="00B549E3">
              <w:rPr>
                <w:sz w:val="20"/>
                <w:lang w:val="en-US"/>
              </w:rPr>
              <w:t xml:space="preserve">Number of OECD international patents </w:t>
            </w:r>
          </w:p>
        </w:tc>
        <w:tc>
          <w:tcPr>
            <w:tcW w:w="1249" w:type="dxa"/>
            <w:gridSpan w:val="3"/>
            <w:tcBorders>
              <w:top w:val="single" w:sz="4" w:space="0" w:color="auto"/>
              <w:left w:val="nil"/>
              <w:bottom w:val="single" w:sz="4" w:space="0" w:color="auto"/>
              <w:right w:val="single" w:sz="4" w:space="0" w:color="auto"/>
            </w:tcBorders>
            <w:shd w:val="clear" w:color="auto" w:fill="auto"/>
            <w:hideMark/>
          </w:tcPr>
          <w:p w14:paraId="40BC7FF9" w14:textId="5325FDA7" w:rsidR="000071BD" w:rsidRPr="00B549E3" w:rsidRDefault="000071BD" w:rsidP="000071BD">
            <w:pPr>
              <w:overflowPunct w:val="0"/>
              <w:autoSpaceDE w:val="0"/>
              <w:autoSpaceDN w:val="0"/>
              <w:adjustRightInd w:val="0"/>
              <w:ind w:firstLine="0"/>
              <w:jc w:val="center"/>
              <w:textAlignment w:val="baseline"/>
              <w:rPr>
                <w:bCs/>
                <w:color w:val="000000"/>
                <w:sz w:val="20"/>
                <w:highlight w:val="yellow"/>
                <w:lang w:val="en-US" w:eastAsia="zh-TW"/>
              </w:rPr>
            </w:pPr>
            <w:r w:rsidRPr="00B549E3">
              <w:rPr>
                <w:sz w:val="20"/>
                <w:lang w:val="en-US"/>
              </w:rPr>
              <w:t xml:space="preserve">Number of other international patents </w:t>
            </w:r>
          </w:p>
        </w:tc>
        <w:tc>
          <w:tcPr>
            <w:tcW w:w="1303" w:type="dxa"/>
            <w:tcBorders>
              <w:top w:val="nil"/>
              <w:left w:val="nil"/>
              <w:bottom w:val="single" w:sz="4" w:space="0" w:color="auto"/>
              <w:right w:val="single" w:sz="8" w:space="0" w:color="auto"/>
            </w:tcBorders>
            <w:shd w:val="clear" w:color="auto" w:fill="auto"/>
            <w:hideMark/>
          </w:tcPr>
          <w:p w14:paraId="1A864FC5" w14:textId="7380DC89" w:rsidR="000071BD" w:rsidRPr="00B549E3" w:rsidRDefault="000071BD" w:rsidP="000071BD">
            <w:pPr>
              <w:overflowPunct w:val="0"/>
              <w:autoSpaceDE w:val="0"/>
              <w:autoSpaceDN w:val="0"/>
              <w:adjustRightInd w:val="0"/>
              <w:ind w:firstLine="0"/>
              <w:jc w:val="center"/>
              <w:textAlignment w:val="baseline"/>
              <w:rPr>
                <w:bCs/>
                <w:color w:val="000000"/>
                <w:sz w:val="20"/>
                <w:highlight w:val="yellow"/>
                <w:lang w:val="en-US" w:eastAsia="zh-TW"/>
              </w:rPr>
            </w:pPr>
            <w:r w:rsidRPr="00B549E3">
              <w:rPr>
                <w:sz w:val="20"/>
                <w:lang w:val="en-US"/>
              </w:rPr>
              <w:t>Patent implementation</w:t>
            </w:r>
          </w:p>
        </w:tc>
      </w:tr>
      <w:tr w:rsidR="004F5810" w:rsidRPr="000071BD" w14:paraId="251F20A0" w14:textId="77777777" w:rsidTr="00B549E3">
        <w:trPr>
          <w:trHeight w:val="20"/>
        </w:trPr>
        <w:tc>
          <w:tcPr>
            <w:tcW w:w="2000"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14:paraId="2F1FFFF0" w14:textId="77777777" w:rsidR="004F5810" w:rsidRPr="000071BD" w:rsidRDefault="004F5810" w:rsidP="004F5810">
            <w:pPr>
              <w:overflowPunct w:val="0"/>
              <w:autoSpaceDE w:val="0"/>
              <w:autoSpaceDN w:val="0"/>
              <w:adjustRightInd w:val="0"/>
              <w:ind w:firstLine="0"/>
              <w:jc w:val="center"/>
              <w:textAlignment w:val="baseline"/>
              <w:rPr>
                <w:i/>
                <w:iCs/>
                <w:color w:val="000000"/>
                <w:sz w:val="20"/>
                <w:highlight w:val="yellow"/>
                <w:lang w:val="en-US" w:eastAsia="zh-TW"/>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14:paraId="79AA74C6" w14:textId="77777777" w:rsidR="004F5810" w:rsidRPr="000071BD" w:rsidRDefault="004F5810" w:rsidP="004F5810">
            <w:pPr>
              <w:overflowPunct w:val="0"/>
              <w:autoSpaceDE w:val="0"/>
              <w:autoSpaceDN w:val="0"/>
              <w:adjustRightInd w:val="0"/>
              <w:ind w:firstLine="0"/>
              <w:jc w:val="center"/>
              <w:textAlignment w:val="baseline"/>
              <w:rPr>
                <w:i/>
                <w:iCs/>
                <w:color w:val="000000"/>
                <w:sz w:val="20"/>
                <w:highlight w:val="yellow"/>
                <w:lang w:val="en-US" w:eastAsia="zh-TW"/>
              </w:rPr>
            </w:pPr>
          </w:p>
        </w:tc>
        <w:tc>
          <w:tcPr>
            <w:tcW w:w="1276" w:type="dxa"/>
            <w:tcBorders>
              <w:top w:val="nil"/>
              <w:left w:val="nil"/>
              <w:bottom w:val="single" w:sz="4" w:space="0" w:color="auto"/>
              <w:right w:val="single" w:sz="4" w:space="0" w:color="auto"/>
            </w:tcBorders>
            <w:shd w:val="clear" w:color="auto" w:fill="auto"/>
            <w:vAlign w:val="center"/>
          </w:tcPr>
          <w:p w14:paraId="1B4EC0ED" w14:textId="77777777" w:rsidR="004F5810" w:rsidRPr="000071BD" w:rsidRDefault="004F5810" w:rsidP="004F5810">
            <w:pPr>
              <w:overflowPunct w:val="0"/>
              <w:autoSpaceDE w:val="0"/>
              <w:autoSpaceDN w:val="0"/>
              <w:adjustRightInd w:val="0"/>
              <w:ind w:firstLine="0"/>
              <w:jc w:val="center"/>
              <w:textAlignment w:val="baseline"/>
              <w:rPr>
                <w:i/>
                <w:iCs/>
                <w:color w:val="000000"/>
                <w:sz w:val="20"/>
                <w:highlight w:val="yellow"/>
                <w:lang w:val="en-US" w:eastAsia="zh-TW"/>
              </w:rPr>
            </w:pPr>
          </w:p>
        </w:tc>
        <w:tc>
          <w:tcPr>
            <w:tcW w:w="2126" w:type="dxa"/>
            <w:tcBorders>
              <w:top w:val="nil"/>
              <w:left w:val="nil"/>
              <w:bottom w:val="single" w:sz="4" w:space="0" w:color="auto"/>
              <w:right w:val="single" w:sz="4" w:space="0" w:color="auto"/>
            </w:tcBorders>
            <w:shd w:val="clear" w:color="auto" w:fill="auto"/>
            <w:vAlign w:val="center"/>
          </w:tcPr>
          <w:p w14:paraId="374BF447" w14:textId="77777777" w:rsidR="004F5810" w:rsidRPr="000071BD" w:rsidRDefault="004F5810" w:rsidP="004F5810">
            <w:pPr>
              <w:overflowPunct w:val="0"/>
              <w:autoSpaceDE w:val="0"/>
              <w:autoSpaceDN w:val="0"/>
              <w:adjustRightInd w:val="0"/>
              <w:ind w:firstLine="0"/>
              <w:jc w:val="center"/>
              <w:textAlignment w:val="baseline"/>
              <w:rPr>
                <w:i/>
                <w:iCs/>
                <w:color w:val="000000"/>
                <w:sz w:val="20"/>
                <w:highlight w:val="yellow"/>
                <w:lang w:val="en-US" w:eastAsia="zh-TW"/>
              </w:rPr>
            </w:pPr>
          </w:p>
        </w:tc>
        <w:tc>
          <w:tcPr>
            <w:tcW w:w="1249" w:type="dxa"/>
            <w:gridSpan w:val="3"/>
            <w:tcBorders>
              <w:top w:val="single" w:sz="4" w:space="0" w:color="auto"/>
              <w:left w:val="nil"/>
              <w:bottom w:val="single" w:sz="4" w:space="0" w:color="auto"/>
              <w:right w:val="single" w:sz="4" w:space="0" w:color="auto"/>
            </w:tcBorders>
            <w:shd w:val="clear" w:color="auto" w:fill="auto"/>
            <w:noWrap/>
            <w:vAlign w:val="center"/>
          </w:tcPr>
          <w:p w14:paraId="77E719C3" w14:textId="77777777" w:rsidR="004F5810" w:rsidRPr="000071BD" w:rsidRDefault="004F5810" w:rsidP="004F5810">
            <w:pPr>
              <w:overflowPunct w:val="0"/>
              <w:autoSpaceDE w:val="0"/>
              <w:autoSpaceDN w:val="0"/>
              <w:adjustRightInd w:val="0"/>
              <w:ind w:firstLine="0"/>
              <w:jc w:val="center"/>
              <w:textAlignment w:val="baseline"/>
              <w:rPr>
                <w:i/>
                <w:iCs/>
                <w:color w:val="000000"/>
                <w:sz w:val="20"/>
                <w:highlight w:val="yellow"/>
                <w:lang w:val="en-US" w:eastAsia="zh-TW"/>
              </w:rPr>
            </w:pPr>
          </w:p>
        </w:tc>
        <w:tc>
          <w:tcPr>
            <w:tcW w:w="1303" w:type="dxa"/>
            <w:tcBorders>
              <w:top w:val="nil"/>
              <w:left w:val="nil"/>
              <w:bottom w:val="single" w:sz="4" w:space="0" w:color="auto"/>
              <w:right w:val="single" w:sz="8" w:space="0" w:color="auto"/>
            </w:tcBorders>
            <w:shd w:val="clear" w:color="auto" w:fill="auto"/>
            <w:vAlign w:val="center"/>
            <w:hideMark/>
          </w:tcPr>
          <w:p w14:paraId="77D44319" w14:textId="77777777" w:rsidR="004F5810" w:rsidRPr="000071BD" w:rsidRDefault="004F5810" w:rsidP="004F5810">
            <w:pPr>
              <w:overflowPunct w:val="0"/>
              <w:autoSpaceDE w:val="0"/>
              <w:autoSpaceDN w:val="0"/>
              <w:adjustRightInd w:val="0"/>
              <w:ind w:firstLine="0"/>
              <w:jc w:val="center"/>
              <w:textAlignment w:val="baseline"/>
              <w:rPr>
                <w:i/>
                <w:iCs/>
                <w:color w:val="000000"/>
                <w:sz w:val="20"/>
                <w:highlight w:val="yellow"/>
                <w:lang w:val="en-US" w:eastAsia="zh-TW"/>
              </w:rPr>
            </w:pPr>
          </w:p>
        </w:tc>
      </w:tr>
      <w:tr w:rsidR="004F5810" w:rsidRPr="00DF37D9" w14:paraId="6E1FE5F8"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14:paraId="36336E6C" w14:textId="390C5E24" w:rsidR="004F5810" w:rsidRPr="00B549E3" w:rsidRDefault="000071BD" w:rsidP="004F5810">
            <w:pPr>
              <w:overflowPunct w:val="0"/>
              <w:autoSpaceDE w:val="0"/>
              <w:autoSpaceDN w:val="0"/>
              <w:adjustRightInd w:val="0"/>
              <w:ind w:firstLine="0"/>
              <w:jc w:val="left"/>
              <w:textAlignment w:val="baseline"/>
              <w:rPr>
                <w:bCs/>
                <w:color w:val="FFFFFF"/>
                <w:sz w:val="20"/>
                <w:vertAlign w:val="superscript"/>
                <w:lang w:eastAsia="zh-TW"/>
              </w:rPr>
            </w:pPr>
            <w:proofErr w:type="spellStart"/>
            <w:r w:rsidRPr="00B549E3">
              <w:rPr>
                <w:bCs/>
                <w:color w:val="FFFFFF"/>
                <w:sz w:val="20"/>
                <w:lang w:eastAsia="zh-TW"/>
              </w:rPr>
              <w:t>Implementation</w:t>
            </w:r>
            <w:proofErr w:type="spellEnd"/>
            <w:r w:rsidRPr="00B549E3">
              <w:rPr>
                <w:bCs/>
                <w:color w:val="FFFFFF"/>
                <w:sz w:val="20"/>
                <w:lang w:eastAsia="zh-TW"/>
              </w:rPr>
              <w:t xml:space="preserve"> </w:t>
            </w:r>
            <w:proofErr w:type="spellStart"/>
            <w:r w:rsidRPr="00B549E3">
              <w:rPr>
                <w:bCs/>
                <w:color w:val="FFFFFF"/>
                <w:sz w:val="20"/>
                <w:lang w:eastAsia="zh-TW"/>
              </w:rPr>
              <w:t>of</w:t>
            </w:r>
            <w:proofErr w:type="spellEnd"/>
            <w:r w:rsidRPr="00B549E3">
              <w:rPr>
                <w:bCs/>
                <w:color w:val="FFFFFF"/>
                <w:sz w:val="20"/>
                <w:lang w:eastAsia="zh-TW"/>
              </w:rPr>
              <w:t xml:space="preserve"> </w:t>
            </w:r>
            <w:proofErr w:type="spellStart"/>
            <w:r w:rsidRPr="00B549E3">
              <w:rPr>
                <w:bCs/>
                <w:color w:val="FFFFFF"/>
                <w:sz w:val="20"/>
                <w:lang w:eastAsia="zh-TW"/>
              </w:rPr>
              <w:t>results</w:t>
            </w:r>
            <w:proofErr w:type="spellEnd"/>
            <w:r w:rsidRPr="00B549E3">
              <w:rPr>
                <w:bCs/>
                <w:color w:val="FFFFFF"/>
                <w:sz w:val="20"/>
                <w:lang w:eastAsia="zh-TW"/>
              </w:rPr>
              <w:t xml:space="preserve"> </w:t>
            </w:r>
            <w:r w:rsidR="004F5810" w:rsidRPr="00B549E3">
              <w:rPr>
                <w:bCs/>
                <w:color w:val="FFFFFF"/>
                <w:sz w:val="20"/>
                <w:vertAlign w:val="superscript"/>
                <w:lang w:eastAsia="zh-TW"/>
              </w:rPr>
              <w:t>**</w:t>
            </w:r>
          </w:p>
        </w:tc>
      </w:tr>
      <w:tr w:rsidR="004F5810" w:rsidRPr="009F346F" w14:paraId="47B1D024" w14:textId="77777777" w:rsidTr="00B549E3">
        <w:trPr>
          <w:trHeight w:val="20"/>
        </w:trPr>
        <w:tc>
          <w:tcPr>
            <w:tcW w:w="735" w:type="dxa"/>
            <w:tcBorders>
              <w:top w:val="nil"/>
              <w:left w:val="single" w:sz="8" w:space="0" w:color="auto"/>
              <w:bottom w:val="single" w:sz="4" w:space="0" w:color="auto"/>
              <w:right w:val="single" w:sz="4" w:space="0" w:color="auto"/>
            </w:tcBorders>
            <w:shd w:val="clear" w:color="auto" w:fill="auto"/>
            <w:hideMark/>
          </w:tcPr>
          <w:p w14:paraId="58C658E6" w14:textId="146F085B" w:rsidR="004F5810" w:rsidRPr="00B549E3" w:rsidRDefault="000071BD" w:rsidP="004F5810">
            <w:pPr>
              <w:overflowPunct w:val="0"/>
              <w:autoSpaceDE w:val="0"/>
              <w:autoSpaceDN w:val="0"/>
              <w:adjustRightInd w:val="0"/>
              <w:ind w:firstLine="0"/>
              <w:jc w:val="center"/>
              <w:textAlignment w:val="baseline"/>
              <w:rPr>
                <w:bCs/>
                <w:color w:val="000000"/>
                <w:sz w:val="20"/>
                <w:lang w:eastAsia="zh-TW"/>
              </w:rPr>
            </w:pPr>
            <w:r w:rsidRPr="00B549E3">
              <w:rPr>
                <w:bCs/>
                <w:color w:val="000000"/>
                <w:sz w:val="20"/>
                <w:lang w:eastAsia="zh-TW"/>
              </w:rPr>
              <w:t>№</w:t>
            </w:r>
          </w:p>
        </w:tc>
        <w:tc>
          <w:tcPr>
            <w:tcW w:w="2030" w:type="dxa"/>
            <w:gridSpan w:val="2"/>
            <w:tcBorders>
              <w:top w:val="single" w:sz="4" w:space="0" w:color="auto"/>
              <w:left w:val="nil"/>
              <w:bottom w:val="single" w:sz="4" w:space="0" w:color="auto"/>
              <w:right w:val="single" w:sz="4" w:space="0" w:color="auto"/>
            </w:tcBorders>
            <w:shd w:val="clear" w:color="auto" w:fill="auto"/>
            <w:hideMark/>
          </w:tcPr>
          <w:p w14:paraId="4C4D487F" w14:textId="089880A6" w:rsidR="004F5810" w:rsidRPr="00B549E3" w:rsidRDefault="000071BD" w:rsidP="004F5810">
            <w:pPr>
              <w:overflowPunct w:val="0"/>
              <w:autoSpaceDE w:val="0"/>
              <w:autoSpaceDN w:val="0"/>
              <w:adjustRightInd w:val="0"/>
              <w:ind w:firstLine="0"/>
              <w:jc w:val="center"/>
              <w:textAlignment w:val="baseline"/>
              <w:rPr>
                <w:bCs/>
                <w:color w:val="000000"/>
                <w:sz w:val="20"/>
                <w:lang w:eastAsia="zh-TW"/>
              </w:rPr>
            </w:pPr>
            <w:proofErr w:type="spellStart"/>
            <w:r w:rsidRPr="00B549E3">
              <w:rPr>
                <w:bCs/>
                <w:color w:val="000000"/>
                <w:sz w:val="20"/>
                <w:lang w:eastAsia="zh-TW"/>
              </w:rPr>
              <w:t>Implementation</w:t>
            </w:r>
            <w:proofErr w:type="spellEnd"/>
            <w:r w:rsidRPr="00B549E3">
              <w:rPr>
                <w:bCs/>
                <w:color w:val="000000"/>
                <w:sz w:val="20"/>
                <w:lang w:eastAsia="zh-TW"/>
              </w:rPr>
              <w:t xml:space="preserve"> </w:t>
            </w:r>
            <w:proofErr w:type="spellStart"/>
            <w:r w:rsidRPr="00B549E3">
              <w:rPr>
                <w:bCs/>
                <w:color w:val="000000"/>
                <w:sz w:val="20"/>
                <w:lang w:eastAsia="zh-TW"/>
              </w:rPr>
              <w:t>name</w:t>
            </w:r>
            <w:proofErr w:type="spellEnd"/>
          </w:p>
        </w:tc>
        <w:tc>
          <w:tcPr>
            <w:tcW w:w="2070" w:type="dxa"/>
            <w:gridSpan w:val="2"/>
            <w:tcBorders>
              <w:top w:val="single" w:sz="4" w:space="0" w:color="auto"/>
              <w:left w:val="nil"/>
              <w:bottom w:val="single" w:sz="4" w:space="0" w:color="auto"/>
              <w:right w:val="single" w:sz="4" w:space="0" w:color="auto"/>
            </w:tcBorders>
            <w:shd w:val="clear" w:color="auto" w:fill="auto"/>
            <w:hideMark/>
          </w:tcPr>
          <w:p w14:paraId="4BE2FAEA" w14:textId="22F78DD4" w:rsidR="004F5810" w:rsidRPr="00B549E3" w:rsidRDefault="000071BD" w:rsidP="004F5810">
            <w:pPr>
              <w:overflowPunct w:val="0"/>
              <w:autoSpaceDE w:val="0"/>
              <w:autoSpaceDN w:val="0"/>
              <w:adjustRightInd w:val="0"/>
              <w:ind w:firstLine="0"/>
              <w:jc w:val="center"/>
              <w:textAlignment w:val="baseline"/>
              <w:rPr>
                <w:bCs/>
                <w:color w:val="000000"/>
                <w:sz w:val="20"/>
                <w:lang w:val="en-US" w:eastAsia="zh-TW"/>
              </w:rPr>
            </w:pPr>
            <w:r w:rsidRPr="00B549E3">
              <w:rPr>
                <w:bCs/>
                <w:color w:val="000000"/>
                <w:sz w:val="20"/>
                <w:lang w:val="en-US" w:eastAsia="zh-TW"/>
              </w:rPr>
              <w:t>Implementation type (technology, standard, recommendation, technique, other)</w:t>
            </w:r>
          </w:p>
        </w:tc>
        <w:tc>
          <w:tcPr>
            <w:tcW w:w="4678" w:type="dxa"/>
            <w:gridSpan w:val="5"/>
            <w:tcBorders>
              <w:top w:val="single" w:sz="4" w:space="0" w:color="auto"/>
              <w:left w:val="nil"/>
              <w:bottom w:val="single" w:sz="4" w:space="0" w:color="auto"/>
              <w:right w:val="single" w:sz="8" w:space="0" w:color="000000"/>
            </w:tcBorders>
            <w:shd w:val="clear" w:color="auto" w:fill="auto"/>
            <w:hideMark/>
          </w:tcPr>
          <w:p w14:paraId="5DC0C77C" w14:textId="4F15F0EF" w:rsidR="004F5810" w:rsidRPr="00B549E3" w:rsidRDefault="000071BD" w:rsidP="004F5810">
            <w:pPr>
              <w:overflowPunct w:val="0"/>
              <w:autoSpaceDE w:val="0"/>
              <w:autoSpaceDN w:val="0"/>
              <w:adjustRightInd w:val="0"/>
              <w:ind w:firstLine="0"/>
              <w:jc w:val="center"/>
              <w:textAlignment w:val="baseline"/>
              <w:rPr>
                <w:bCs/>
                <w:color w:val="000000"/>
                <w:sz w:val="20"/>
                <w:lang w:val="en-US" w:eastAsia="zh-TW"/>
              </w:rPr>
            </w:pPr>
            <w:r w:rsidRPr="00B549E3">
              <w:rPr>
                <w:bCs/>
                <w:color w:val="000000"/>
                <w:sz w:val="20"/>
                <w:lang w:val="en-US" w:eastAsia="zh-TW"/>
              </w:rPr>
              <w:t xml:space="preserve">Place of implementation (excluding the executing </w:t>
            </w:r>
            <w:r w:rsidR="00B549E3" w:rsidRPr="00B549E3">
              <w:rPr>
                <w:bCs/>
                <w:color w:val="000000"/>
                <w:sz w:val="20"/>
                <w:lang w:val="en-US" w:eastAsia="zh-TW"/>
              </w:rPr>
              <w:t>organization) *</w:t>
            </w:r>
          </w:p>
        </w:tc>
      </w:tr>
      <w:tr w:rsidR="004F5810" w:rsidRPr="00DF37D9" w14:paraId="3B555F5F" w14:textId="77777777" w:rsidTr="00B549E3">
        <w:trPr>
          <w:trHeight w:val="2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0B8AC4BB"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1</w:t>
            </w: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9F0A1"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 </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814141"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 </w:t>
            </w:r>
          </w:p>
        </w:tc>
        <w:tc>
          <w:tcPr>
            <w:tcW w:w="4678"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50B1429D" w14:textId="77777777" w:rsidR="004F5810" w:rsidRPr="00B549E3" w:rsidRDefault="004F5810" w:rsidP="004F5810">
            <w:pPr>
              <w:overflowPunct w:val="0"/>
              <w:autoSpaceDE w:val="0"/>
              <w:autoSpaceDN w:val="0"/>
              <w:adjustRightInd w:val="0"/>
              <w:ind w:firstLine="0"/>
              <w:jc w:val="center"/>
              <w:textAlignment w:val="baseline"/>
              <w:rPr>
                <w:i/>
                <w:iCs/>
                <w:color w:val="000000"/>
                <w:sz w:val="20"/>
                <w:lang w:eastAsia="zh-TW"/>
              </w:rPr>
            </w:pPr>
            <w:r w:rsidRPr="00B549E3">
              <w:rPr>
                <w:i/>
                <w:iCs/>
                <w:color w:val="000000"/>
                <w:sz w:val="20"/>
                <w:lang w:eastAsia="zh-TW"/>
              </w:rPr>
              <w:t> </w:t>
            </w:r>
          </w:p>
        </w:tc>
      </w:tr>
      <w:tr w:rsidR="004F5810" w:rsidRPr="00DF37D9" w14:paraId="165544C5" w14:textId="77777777" w:rsidTr="00B549E3">
        <w:trPr>
          <w:trHeight w:val="20"/>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55388D49"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2</w:t>
            </w:r>
          </w:p>
        </w:tc>
        <w:tc>
          <w:tcPr>
            <w:tcW w:w="20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911830"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 </w:t>
            </w:r>
          </w:p>
        </w:tc>
        <w:tc>
          <w:tcPr>
            <w:tcW w:w="20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59CE24"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 </w:t>
            </w:r>
          </w:p>
        </w:tc>
        <w:tc>
          <w:tcPr>
            <w:tcW w:w="4678" w:type="dxa"/>
            <w:gridSpan w:val="5"/>
            <w:tcBorders>
              <w:top w:val="single" w:sz="4" w:space="0" w:color="auto"/>
              <w:left w:val="nil"/>
              <w:bottom w:val="single" w:sz="4" w:space="0" w:color="auto"/>
              <w:right w:val="single" w:sz="8" w:space="0" w:color="000000"/>
            </w:tcBorders>
            <w:shd w:val="clear" w:color="auto" w:fill="auto"/>
            <w:noWrap/>
            <w:vAlign w:val="bottom"/>
            <w:hideMark/>
          </w:tcPr>
          <w:p w14:paraId="424619B6" w14:textId="77777777" w:rsidR="004F5810" w:rsidRPr="00B549E3" w:rsidRDefault="004F5810" w:rsidP="004F5810">
            <w:pPr>
              <w:overflowPunct w:val="0"/>
              <w:autoSpaceDE w:val="0"/>
              <w:autoSpaceDN w:val="0"/>
              <w:adjustRightInd w:val="0"/>
              <w:ind w:firstLine="0"/>
              <w:jc w:val="center"/>
              <w:textAlignment w:val="baseline"/>
              <w:rPr>
                <w:color w:val="000000"/>
                <w:sz w:val="20"/>
                <w:lang w:eastAsia="zh-TW"/>
              </w:rPr>
            </w:pPr>
            <w:r w:rsidRPr="00B549E3">
              <w:rPr>
                <w:color w:val="000000"/>
                <w:sz w:val="20"/>
                <w:lang w:eastAsia="zh-TW"/>
              </w:rPr>
              <w:t> </w:t>
            </w:r>
          </w:p>
        </w:tc>
      </w:tr>
      <w:tr w:rsidR="004F5810" w:rsidRPr="00DF37D9" w14:paraId="12FCF78F"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000000" w:fill="404040"/>
            <w:vAlign w:val="bottom"/>
            <w:hideMark/>
          </w:tcPr>
          <w:p w14:paraId="34D60EA7" w14:textId="278F904D" w:rsidR="004F5810" w:rsidRPr="00B549E3" w:rsidRDefault="000071BD" w:rsidP="004F5810">
            <w:pPr>
              <w:overflowPunct w:val="0"/>
              <w:autoSpaceDE w:val="0"/>
              <w:autoSpaceDN w:val="0"/>
              <w:adjustRightInd w:val="0"/>
              <w:ind w:firstLine="0"/>
              <w:jc w:val="left"/>
              <w:textAlignment w:val="baseline"/>
              <w:rPr>
                <w:bCs/>
                <w:color w:val="FFFFFF"/>
                <w:sz w:val="20"/>
                <w:lang w:eastAsia="zh-TW"/>
              </w:rPr>
            </w:pPr>
            <w:r w:rsidRPr="00B549E3">
              <w:rPr>
                <w:bCs/>
                <w:color w:val="FFFFFF"/>
                <w:sz w:val="20"/>
                <w:lang w:val="en-GB" w:eastAsia="zh-TW"/>
              </w:rPr>
              <w:t>Publications</w:t>
            </w:r>
            <w:r w:rsidR="004F5810" w:rsidRPr="00B549E3">
              <w:rPr>
                <w:bCs/>
                <w:color w:val="FFFFFF"/>
                <w:sz w:val="20"/>
                <w:vertAlign w:val="superscript"/>
                <w:lang w:eastAsia="zh-TW"/>
              </w:rPr>
              <w:t>**</w:t>
            </w:r>
            <w:r w:rsidR="004F5810" w:rsidRPr="00B549E3">
              <w:rPr>
                <w:bCs/>
                <w:color w:val="FFFFFF"/>
                <w:sz w:val="20"/>
                <w:lang w:eastAsia="zh-TW"/>
              </w:rPr>
              <w:t xml:space="preserve"> </w:t>
            </w:r>
          </w:p>
        </w:tc>
      </w:tr>
      <w:tr w:rsidR="004F5810" w:rsidRPr="009F346F" w14:paraId="4905FEFA" w14:textId="77777777" w:rsidTr="00B549E3">
        <w:trPr>
          <w:trHeight w:val="20"/>
        </w:trPr>
        <w:tc>
          <w:tcPr>
            <w:tcW w:w="4835"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DB1E917" w14:textId="16743E21" w:rsidR="004F5810" w:rsidRPr="00B549E3" w:rsidRDefault="000071BD" w:rsidP="004F5810">
            <w:pPr>
              <w:overflowPunct w:val="0"/>
              <w:autoSpaceDE w:val="0"/>
              <w:autoSpaceDN w:val="0"/>
              <w:adjustRightInd w:val="0"/>
              <w:ind w:firstLine="0"/>
              <w:jc w:val="center"/>
              <w:textAlignment w:val="baseline"/>
              <w:rPr>
                <w:bCs/>
                <w:color w:val="000000"/>
                <w:sz w:val="20"/>
                <w:lang w:val="en-US" w:eastAsia="zh-TW"/>
              </w:rPr>
            </w:pPr>
            <w:r w:rsidRPr="00B549E3">
              <w:rPr>
                <w:bCs/>
                <w:color w:val="000000"/>
                <w:sz w:val="20"/>
                <w:lang w:val="en-US" w:eastAsia="zh-TW"/>
              </w:rPr>
              <w:t>The number of published reports and articles based on research results at international conferences with an impact factor</w:t>
            </w:r>
          </w:p>
        </w:tc>
        <w:tc>
          <w:tcPr>
            <w:tcW w:w="4678" w:type="dxa"/>
            <w:gridSpan w:val="5"/>
            <w:tcBorders>
              <w:top w:val="single" w:sz="4" w:space="0" w:color="auto"/>
              <w:left w:val="nil"/>
              <w:bottom w:val="single" w:sz="4" w:space="0" w:color="auto"/>
              <w:right w:val="single" w:sz="8" w:space="0" w:color="000000"/>
            </w:tcBorders>
            <w:shd w:val="clear" w:color="auto" w:fill="auto"/>
            <w:vAlign w:val="center"/>
            <w:hideMark/>
          </w:tcPr>
          <w:p w14:paraId="7D47DD69" w14:textId="7309EAC8" w:rsidR="004F5810" w:rsidRPr="00B549E3" w:rsidRDefault="000071BD" w:rsidP="004F5810">
            <w:pPr>
              <w:overflowPunct w:val="0"/>
              <w:autoSpaceDE w:val="0"/>
              <w:autoSpaceDN w:val="0"/>
              <w:adjustRightInd w:val="0"/>
              <w:ind w:firstLine="0"/>
              <w:jc w:val="center"/>
              <w:textAlignment w:val="baseline"/>
              <w:rPr>
                <w:bCs/>
                <w:color w:val="000000"/>
                <w:sz w:val="20"/>
                <w:lang w:val="en-US" w:eastAsia="zh-TW"/>
              </w:rPr>
            </w:pPr>
            <w:r w:rsidRPr="00B549E3">
              <w:rPr>
                <w:bCs/>
                <w:color w:val="000000"/>
                <w:sz w:val="20"/>
                <w:lang w:val="en-US" w:eastAsia="zh-TW"/>
              </w:rPr>
              <w:t>Number of reports and research papers published at regional and local conferences</w:t>
            </w:r>
          </w:p>
        </w:tc>
      </w:tr>
      <w:tr w:rsidR="004F5810" w:rsidRPr="00DF37D9" w14:paraId="500A10E2" w14:textId="77777777" w:rsidTr="00B549E3">
        <w:trPr>
          <w:trHeight w:val="20"/>
        </w:trPr>
        <w:tc>
          <w:tcPr>
            <w:tcW w:w="4835"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0613A426" w14:textId="13A64CF2" w:rsidR="004F5810" w:rsidRPr="00B549E3" w:rsidRDefault="000071BD" w:rsidP="004F5810">
            <w:pPr>
              <w:overflowPunct w:val="0"/>
              <w:autoSpaceDE w:val="0"/>
              <w:autoSpaceDN w:val="0"/>
              <w:adjustRightInd w:val="0"/>
              <w:ind w:firstLine="0"/>
              <w:jc w:val="center"/>
              <w:textAlignment w:val="baseline"/>
              <w:rPr>
                <w:bCs/>
                <w:sz w:val="20"/>
                <w:lang w:val="en-GB" w:eastAsia="zh-TW"/>
              </w:rPr>
            </w:pPr>
            <w:r w:rsidRPr="00B549E3">
              <w:rPr>
                <w:bCs/>
                <w:sz w:val="20"/>
                <w:lang w:val="en-GB" w:eastAsia="zh-TW"/>
              </w:rPr>
              <w:t>4</w:t>
            </w:r>
          </w:p>
        </w:tc>
        <w:tc>
          <w:tcPr>
            <w:tcW w:w="4678" w:type="dxa"/>
            <w:gridSpan w:val="5"/>
            <w:tcBorders>
              <w:top w:val="single" w:sz="4" w:space="0" w:color="auto"/>
              <w:left w:val="nil"/>
              <w:bottom w:val="single" w:sz="4" w:space="0" w:color="auto"/>
              <w:right w:val="single" w:sz="8" w:space="0" w:color="000000"/>
            </w:tcBorders>
            <w:shd w:val="clear" w:color="auto" w:fill="auto"/>
            <w:vAlign w:val="center"/>
          </w:tcPr>
          <w:p w14:paraId="3A8D0BCA" w14:textId="77777777" w:rsidR="004F5810" w:rsidRPr="00B549E3" w:rsidRDefault="001276F4" w:rsidP="004F5810">
            <w:pPr>
              <w:overflowPunct w:val="0"/>
              <w:autoSpaceDE w:val="0"/>
              <w:autoSpaceDN w:val="0"/>
              <w:adjustRightInd w:val="0"/>
              <w:ind w:firstLine="0"/>
              <w:jc w:val="center"/>
              <w:textAlignment w:val="baseline"/>
              <w:rPr>
                <w:bCs/>
                <w:sz w:val="20"/>
                <w:lang w:eastAsia="zh-TW"/>
              </w:rPr>
            </w:pPr>
            <w:r w:rsidRPr="00B549E3">
              <w:rPr>
                <w:bCs/>
                <w:sz w:val="20"/>
                <w:lang w:eastAsia="zh-TW"/>
              </w:rPr>
              <w:t>0</w:t>
            </w:r>
          </w:p>
        </w:tc>
      </w:tr>
      <w:tr w:rsidR="004F5810" w:rsidRPr="00DF37D9" w14:paraId="118F466E"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14:paraId="2A8A2A8E" w14:textId="36E61A73" w:rsidR="004F5810" w:rsidRPr="00B549E3" w:rsidRDefault="00B549E3" w:rsidP="004F5810">
            <w:pPr>
              <w:overflowPunct w:val="0"/>
              <w:autoSpaceDE w:val="0"/>
              <w:autoSpaceDN w:val="0"/>
              <w:adjustRightInd w:val="0"/>
              <w:ind w:firstLine="0"/>
              <w:jc w:val="left"/>
              <w:textAlignment w:val="baseline"/>
              <w:rPr>
                <w:bCs/>
                <w:color w:val="FFFFFF"/>
                <w:sz w:val="20"/>
                <w:vertAlign w:val="superscript"/>
                <w:lang w:eastAsia="zh-TW"/>
              </w:rPr>
            </w:pPr>
            <w:proofErr w:type="spellStart"/>
            <w:r w:rsidRPr="00B549E3">
              <w:rPr>
                <w:bCs/>
                <w:color w:val="FFFFFF"/>
                <w:sz w:val="20"/>
                <w:lang w:eastAsia="zh-TW"/>
              </w:rPr>
              <w:t>Personnel</w:t>
            </w:r>
            <w:proofErr w:type="spellEnd"/>
            <w:r w:rsidRPr="00B549E3">
              <w:rPr>
                <w:bCs/>
                <w:color w:val="FFFFFF"/>
                <w:sz w:val="20"/>
                <w:lang w:eastAsia="zh-TW"/>
              </w:rPr>
              <w:t xml:space="preserve"> </w:t>
            </w:r>
            <w:proofErr w:type="spellStart"/>
            <w:r w:rsidRPr="00B549E3">
              <w:rPr>
                <w:bCs/>
                <w:color w:val="FFFFFF"/>
                <w:sz w:val="20"/>
                <w:lang w:eastAsia="zh-TW"/>
              </w:rPr>
              <w:t>training</w:t>
            </w:r>
            <w:proofErr w:type="spellEnd"/>
            <w:r w:rsidRPr="00B549E3">
              <w:rPr>
                <w:bCs/>
                <w:color w:val="FFFFFF"/>
                <w:sz w:val="20"/>
                <w:lang w:eastAsia="zh-TW"/>
              </w:rPr>
              <w:t xml:space="preserve"> </w:t>
            </w:r>
            <w:r w:rsidR="004F5810" w:rsidRPr="00B549E3">
              <w:rPr>
                <w:bCs/>
                <w:color w:val="FFFFFF"/>
                <w:sz w:val="20"/>
                <w:vertAlign w:val="superscript"/>
                <w:lang w:eastAsia="zh-TW"/>
              </w:rPr>
              <w:t>**</w:t>
            </w:r>
          </w:p>
        </w:tc>
      </w:tr>
      <w:tr w:rsidR="00B549E3" w:rsidRPr="00DF37D9" w14:paraId="46211642" w14:textId="77777777" w:rsidTr="00B549E3">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hideMark/>
          </w:tcPr>
          <w:p w14:paraId="408DB052" w14:textId="66D2D112" w:rsidR="00B549E3" w:rsidRPr="00B549E3" w:rsidRDefault="00B549E3" w:rsidP="00B549E3">
            <w:pPr>
              <w:overflowPunct w:val="0"/>
              <w:autoSpaceDE w:val="0"/>
              <w:autoSpaceDN w:val="0"/>
              <w:adjustRightInd w:val="0"/>
              <w:ind w:firstLine="0"/>
              <w:jc w:val="center"/>
              <w:textAlignment w:val="baseline"/>
              <w:rPr>
                <w:bCs/>
                <w:color w:val="000000"/>
                <w:sz w:val="20"/>
                <w:lang w:val="en-US" w:eastAsia="zh-TW"/>
              </w:rPr>
            </w:pPr>
            <w:r w:rsidRPr="00B549E3">
              <w:rPr>
                <w:sz w:val="20"/>
                <w:lang w:val="en-US"/>
              </w:rPr>
              <w:t>Number of performers with a scientific degree</w:t>
            </w:r>
          </w:p>
        </w:tc>
        <w:tc>
          <w:tcPr>
            <w:tcW w:w="2410" w:type="dxa"/>
            <w:gridSpan w:val="2"/>
            <w:tcBorders>
              <w:top w:val="single" w:sz="4" w:space="0" w:color="auto"/>
              <w:left w:val="nil"/>
              <w:bottom w:val="single" w:sz="4" w:space="0" w:color="auto"/>
              <w:right w:val="single" w:sz="8" w:space="0" w:color="000000"/>
            </w:tcBorders>
            <w:shd w:val="clear" w:color="auto" w:fill="auto"/>
            <w:vAlign w:val="center"/>
            <w:hideMark/>
          </w:tcPr>
          <w:p w14:paraId="16B202C6" w14:textId="77777777" w:rsidR="00B549E3" w:rsidRPr="00B549E3" w:rsidRDefault="00B549E3" w:rsidP="00B549E3">
            <w:pPr>
              <w:overflowPunct w:val="0"/>
              <w:autoSpaceDE w:val="0"/>
              <w:autoSpaceDN w:val="0"/>
              <w:adjustRightInd w:val="0"/>
              <w:ind w:firstLine="0"/>
              <w:jc w:val="center"/>
              <w:textAlignment w:val="baseline"/>
              <w:rPr>
                <w:i/>
                <w:iCs/>
                <w:sz w:val="20"/>
                <w:lang w:eastAsia="zh-TW"/>
              </w:rPr>
            </w:pPr>
            <w:r w:rsidRPr="00B549E3">
              <w:rPr>
                <w:i/>
                <w:iCs/>
                <w:sz w:val="20"/>
                <w:lang w:eastAsia="zh-TW"/>
              </w:rPr>
              <w:t>4</w:t>
            </w:r>
          </w:p>
        </w:tc>
      </w:tr>
      <w:tr w:rsidR="00B549E3" w:rsidRPr="00DF37D9" w14:paraId="56DED230" w14:textId="77777777" w:rsidTr="00B549E3">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tcPr>
          <w:p w14:paraId="7E5FC1E2" w14:textId="12DCD08B" w:rsidR="00B549E3" w:rsidRPr="00B549E3" w:rsidRDefault="00B549E3" w:rsidP="00B549E3">
            <w:pPr>
              <w:overflowPunct w:val="0"/>
              <w:autoSpaceDE w:val="0"/>
              <w:autoSpaceDN w:val="0"/>
              <w:adjustRightInd w:val="0"/>
              <w:ind w:firstLine="0"/>
              <w:jc w:val="center"/>
              <w:textAlignment w:val="baseline"/>
              <w:rPr>
                <w:bCs/>
                <w:color w:val="000000"/>
                <w:sz w:val="20"/>
                <w:vertAlign w:val="superscript"/>
                <w:lang w:val="en-US" w:eastAsia="zh-TW"/>
              </w:rPr>
            </w:pPr>
            <w:r w:rsidRPr="00B549E3">
              <w:rPr>
                <w:sz w:val="20"/>
                <w:lang w:val="en-US"/>
              </w:rPr>
              <w:t>The number of foreign scientists involved in research</w:t>
            </w:r>
          </w:p>
        </w:tc>
        <w:tc>
          <w:tcPr>
            <w:tcW w:w="2410" w:type="dxa"/>
            <w:gridSpan w:val="2"/>
            <w:tcBorders>
              <w:top w:val="single" w:sz="4" w:space="0" w:color="auto"/>
              <w:left w:val="nil"/>
              <w:bottom w:val="single" w:sz="4" w:space="0" w:color="auto"/>
              <w:right w:val="single" w:sz="8" w:space="0" w:color="000000"/>
            </w:tcBorders>
            <w:shd w:val="clear" w:color="auto" w:fill="auto"/>
            <w:vAlign w:val="center"/>
          </w:tcPr>
          <w:p w14:paraId="3A9DE81F" w14:textId="77777777" w:rsidR="00B549E3" w:rsidRPr="00B549E3" w:rsidRDefault="00B549E3" w:rsidP="00B549E3">
            <w:pPr>
              <w:overflowPunct w:val="0"/>
              <w:autoSpaceDE w:val="0"/>
              <w:autoSpaceDN w:val="0"/>
              <w:adjustRightInd w:val="0"/>
              <w:ind w:firstLine="0"/>
              <w:jc w:val="center"/>
              <w:textAlignment w:val="baseline"/>
              <w:rPr>
                <w:i/>
                <w:iCs/>
                <w:sz w:val="20"/>
                <w:lang w:eastAsia="zh-TW"/>
              </w:rPr>
            </w:pPr>
            <w:r w:rsidRPr="00B549E3">
              <w:rPr>
                <w:i/>
                <w:iCs/>
                <w:sz w:val="20"/>
                <w:lang w:eastAsia="zh-TW"/>
              </w:rPr>
              <w:t>0</w:t>
            </w:r>
          </w:p>
        </w:tc>
      </w:tr>
      <w:tr w:rsidR="00B549E3" w:rsidRPr="00DF37D9" w14:paraId="4E9FCD1E" w14:textId="77777777" w:rsidTr="00B549E3">
        <w:trPr>
          <w:trHeight w:val="20"/>
        </w:trPr>
        <w:tc>
          <w:tcPr>
            <w:tcW w:w="7103" w:type="dxa"/>
            <w:gridSpan w:val="8"/>
            <w:tcBorders>
              <w:top w:val="single" w:sz="4" w:space="0" w:color="auto"/>
              <w:left w:val="single" w:sz="8" w:space="0" w:color="auto"/>
              <w:bottom w:val="single" w:sz="4" w:space="0" w:color="auto"/>
              <w:right w:val="single" w:sz="4" w:space="0" w:color="auto"/>
            </w:tcBorders>
            <w:shd w:val="clear" w:color="auto" w:fill="auto"/>
          </w:tcPr>
          <w:p w14:paraId="3D326EFA" w14:textId="775EE5D9" w:rsidR="00B549E3" w:rsidRPr="00B549E3" w:rsidRDefault="00B549E3" w:rsidP="00B549E3">
            <w:pPr>
              <w:overflowPunct w:val="0"/>
              <w:autoSpaceDE w:val="0"/>
              <w:autoSpaceDN w:val="0"/>
              <w:adjustRightInd w:val="0"/>
              <w:ind w:firstLine="0"/>
              <w:jc w:val="center"/>
              <w:textAlignment w:val="baseline"/>
              <w:rPr>
                <w:bCs/>
                <w:color w:val="000000"/>
                <w:sz w:val="20"/>
                <w:lang w:val="en-US" w:eastAsia="zh-TW"/>
              </w:rPr>
            </w:pPr>
            <w:r w:rsidRPr="00B549E3">
              <w:rPr>
                <w:sz w:val="20"/>
                <w:lang w:val="en-US"/>
              </w:rPr>
              <w:t>Participation of PhD students, undergraduates in research in the preparation of their dissertations</w:t>
            </w:r>
          </w:p>
        </w:tc>
        <w:tc>
          <w:tcPr>
            <w:tcW w:w="2410" w:type="dxa"/>
            <w:gridSpan w:val="2"/>
            <w:tcBorders>
              <w:top w:val="single" w:sz="4" w:space="0" w:color="auto"/>
              <w:left w:val="nil"/>
              <w:bottom w:val="single" w:sz="4" w:space="0" w:color="auto"/>
              <w:right w:val="single" w:sz="8" w:space="0" w:color="000000"/>
            </w:tcBorders>
            <w:shd w:val="clear" w:color="auto" w:fill="auto"/>
            <w:vAlign w:val="center"/>
          </w:tcPr>
          <w:p w14:paraId="52D84A1B" w14:textId="5DE8A009" w:rsidR="00B549E3" w:rsidRPr="00B549E3" w:rsidRDefault="00B549E3" w:rsidP="00B549E3">
            <w:pPr>
              <w:overflowPunct w:val="0"/>
              <w:autoSpaceDE w:val="0"/>
              <w:autoSpaceDN w:val="0"/>
              <w:adjustRightInd w:val="0"/>
              <w:ind w:firstLine="0"/>
              <w:jc w:val="center"/>
              <w:textAlignment w:val="baseline"/>
              <w:rPr>
                <w:i/>
                <w:iCs/>
                <w:sz w:val="20"/>
                <w:lang w:val="en-GB" w:eastAsia="zh-TW"/>
              </w:rPr>
            </w:pPr>
            <w:r w:rsidRPr="00B549E3">
              <w:rPr>
                <w:i/>
                <w:iCs/>
                <w:sz w:val="20"/>
                <w:lang w:val="en-GB" w:eastAsia="zh-TW"/>
              </w:rPr>
              <w:t>2</w:t>
            </w:r>
          </w:p>
        </w:tc>
      </w:tr>
      <w:tr w:rsidR="004F5810" w:rsidRPr="009F346F" w14:paraId="2C9C0E3B" w14:textId="77777777" w:rsidTr="00B549E3">
        <w:trPr>
          <w:trHeight w:val="20"/>
        </w:trPr>
        <w:tc>
          <w:tcPr>
            <w:tcW w:w="9513" w:type="dxa"/>
            <w:gridSpan w:val="10"/>
            <w:tcBorders>
              <w:top w:val="single" w:sz="4" w:space="0" w:color="auto"/>
              <w:left w:val="single" w:sz="8" w:space="0" w:color="auto"/>
              <w:bottom w:val="single" w:sz="4" w:space="0" w:color="auto"/>
              <w:right w:val="single" w:sz="8" w:space="0" w:color="000000"/>
            </w:tcBorders>
            <w:shd w:val="clear" w:color="000000" w:fill="404040"/>
            <w:noWrap/>
            <w:vAlign w:val="bottom"/>
            <w:hideMark/>
          </w:tcPr>
          <w:p w14:paraId="638CD389" w14:textId="57D1BCFE" w:rsidR="004F5810" w:rsidRPr="00B549E3" w:rsidRDefault="00B549E3" w:rsidP="004F5810">
            <w:pPr>
              <w:overflowPunct w:val="0"/>
              <w:autoSpaceDE w:val="0"/>
              <w:autoSpaceDN w:val="0"/>
              <w:adjustRightInd w:val="0"/>
              <w:ind w:firstLine="0"/>
              <w:jc w:val="left"/>
              <w:textAlignment w:val="baseline"/>
              <w:rPr>
                <w:bCs/>
                <w:color w:val="FFFFFF"/>
                <w:sz w:val="20"/>
                <w:lang w:val="en-US" w:eastAsia="zh-TW"/>
              </w:rPr>
            </w:pPr>
            <w:r w:rsidRPr="00B549E3">
              <w:rPr>
                <w:bCs/>
                <w:color w:val="FFFFFF"/>
                <w:sz w:val="20"/>
                <w:lang w:val="en-US" w:eastAsia="zh-TW"/>
              </w:rPr>
              <w:t>Applications (attach the necessary documents confirming the data provided)</w:t>
            </w:r>
          </w:p>
        </w:tc>
      </w:tr>
      <w:tr w:rsidR="004F5810" w:rsidRPr="00DF37D9" w14:paraId="7BE2C5DA" w14:textId="77777777" w:rsidTr="00B549E3">
        <w:trPr>
          <w:trHeight w:val="517"/>
        </w:trPr>
        <w:tc>
          <w:tcPr>
            <w:tcW w:w="7103" w:type="dxa"/>
            <w:gridSpan w:val="8"/>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9DAB0A4" w14:textId="51061964" w:rsidR="004F5810" w:rsidRPr="00B549E3" w:rsidRDefault="004F5810" w:rsidP="004F5810">
            <w:pPr>
              <w:overflowPunct w:val="0"/>
              <w:autoSpaceDE w:val="0"/>
              <w:autoSpaceDN w:val="0"/>
              <w:adjustRightInd w:val="0"/>
              <w:ind w:firstLine="0"/>
              <w:jc w:val="center"/>
              <w:textAlignment w:val="baseline"/>
              <w:rPr>
                <w:bCs/>
                <w:color w:val="000000"/>
                <w:sz w:val="20"/>
                <w:lang w:val="en-US" w:eastAsia="zh-TW"/>
              </w:rPr>
            </w:pPr>
            <w:r w:rsidRPr="00B549E3">
              <w:rPr>
                <w:bCs/>
                <w:color w:val="000000"/>
                <w:sz w:val="20"/>
                <w:lang w:val="en-US" w:eastAsia="zh-TW"/>
              </w:rPr>
              <w:t>____________________________</w:t>
            </w:r>
            <w:r w:rsidR="00B549E3" w:rsidRPr="00B549E3">
              <w:rPr>
                <w:bCs/>
                <w:color w:val="000000"/>
                <w:sz w:val="20"/>
                <w:lang w:val="en-US" w:eastAsia="zh-TW"/>
              </w:rPr>
              <w:t>_ /</w:t>
            </w:r>
            <w:r w:rsidR="00B549E3" w:rsidRPr="00B549E3">
              <w:rPr>
                <w:sz w:val="20"/>
                <w:lang w:val="en-US"/>
              </w:rPr>
              <w:t xml:space="preserve"> </w:t>
            </w:r>
            <w:r w:rsidR="00B549E3" w:rsidRPr="00B549E3">
              <w:rPr>
                <w:bCs/>
                <w:color w:val="000000"/>
                <w:sz w:val="20"/>
                <w:lang w:val="en-US" w:eastAsia="zh-TW"/>
              </w:rPr>
              <w:t xml:space="preserve">Signature of the project supervisor </w:t>
            </w:r>
            <w:r w:rsidRPr="00B549E3">
              <w:rPr>
                <w:bCs/>
                <w:color w:val="000000"/>
                <w:sz w:val="20"/>
                <w:lang w:val="en-US" w:eastAsia="zh-TW"/>
              </w:rPr>
              <w:t>/</w:t>
            </w:r>
          </w:p>
        </w:tc>
        <w:tc>
          <w:tcPr>
            <w:tcW w:w="2410" w:type="dxa"/>
            <w:gridSpan w:val="2"/>
            <w:vMerge w:val="restart"/>
            <w:tcBorders>
              <w:top w:val="single" w:sz="4" w:space="0" w:color="auto"/>
              <w:left w:val="single" w:sz="4" w:space="0" w:color="auto"/>
              <w:bottom w:val="single" w:sz="4" w:space="0" w:color="auto"/>
              <w:right w:val="single" w:sz="8" w:space="0" w:color="000000"/>
            </w:tcBorders>
            <w:shd w:val="clear" w:color="auto" w:fill="auto"/>
            <w:hideMark/>
          </w:tcPr>
          <w:p w14:paraId="55B78128" w14:textId="77777777" w:rsidR="004F5810" w:rsidRPr="00B549E3" w:rsidRDefault="004F5810" w:rsidP="004F5810">
            <w:pPr>
              <w:overflowPunct w:val="0"/>
              <w:autoSpaceDE w:val="0"/>
              <w:autoSpaceDN w:val="0"/>
              <w:adjustRightInd w:val="0"/>
              <w:ind w:firstLine="0"/>
              <w:jc w:val="left"/>
              <w:textAlignment w:val="baseline"/>
              <w:rPr>
                <w:bCs/>
                <w:color w:val="000000"/>
                <w:sz w:val="20"/>
                <w:lang w:eastAsia="zh-TW"/>
              </w:rPr>
            </w:pPr>
            <w:r w:rsidRPr="00B549E3">
              <w:rPr>
                <w:bCs/>
                <w:color w:val="000000"/>
                <w:sz w:val="20"/>
                <w:lang w:eastAsia="zh-TW"/>
              </w:rPr>
              <w:t>8 (727) 293 76 99</w:t>
            </w:r>
          </w:p>
        </w:tc>
      </w:tr>
      <w:tr w:rsidR="004F5810" w:rsidRPr="00DF37D9" w14:paraId="2634AACF" w14:textId="77777777" w:rsidTr="00B549E3">
        <w:trPr>
          <w:trHeight w:val="517"/>
        </w:trPr>
        <w:tc>
          <w:tcPr>
            <w:tcW w:w="7103" w:type="dxa"/>
            <w:gridSpan w:val="8"/>
            <w:vMerge/>
            <w:tcBorders>
              <w:top w:val="single" w:sz="4" w:space="0" w:color="auto"/>
              <w:left w:val="single" w:sz="8" w:space="0" w:color="auto"/>
              <w:bottom w:val="single" w:sz="4" w:space="0" w:color="auto"/>
              <w:right w:val="single" w:sz="4" w:space="0" w:color="auto"/>
            </w:tcBorders>
            <w:vAlign w:val="center"/>
            <w:hideMark/>
          </w:tcPr>
          <w:p w14:paraId="45CD32BB" w14:textId="77777777" w:rsidR="004F5810" w:rsidRPr="00B549E3" w:rsidRDefault="004F5810" w:rsidP="004F5810">
            <w:pPr>
              <w:overflowPunct w:val="0"/>
              <w:autoSpaceDE w:val="0"/>
              <w:autoSpaceDN w:val="0"/>
              <w:adjustRightInd w:val="0"/>
              <w:ind w:firstLine="0"/>
              <w:jc w:val="left"/>
              <w:textAlignment w:val="baseline"/>
              <w:rPr>
                <w:bCs/>
                <w:color w:val="000000"/>
                <w:sz w:val="20"/>
                <w:lang w:eastAsia="zh-TW"/>
              </w:rPr>
            </w:pPr>
          </w:p>
        </w:tc>
        <w:tc>
          <w:tcPr>
            <w:tcW w:w="2410" w:type="dxa"/>
            <w:gridSpan w:val="2"/>
            <w:vMerge/>
            <w:tcBorders>
              <w:top w:val="single" w:sz="4" w:space="0" w:color="auto"/>
              <w:left w:val="single" w:sz="4" w:space="0" w:color="auto"/>
              <w:bottom w:val="single" w:sz="4" w:space="0" w:color="auto"/>
              <w:right w:val="single" w:sz="8" w:space="0" w:color="000000"/>
            </w:tcBorders>
            <w:vAlign w:val="center"/>
            <w:hideMark/>
          </w:tcPr>
          <w:p w14:paraId="6C20178F" w14:textId="77777777" w:rsidR="004F5810" w:rsidRPr="00B549E3" w:rsidRDefault="004F5810" w:rsidP="004F5810">
            <w:pPr>
              <w:overflowPunct w:val="0"/>
              <w:autoSpaceDE w:val="0"/>
              <w:autoSpaceDN w:val="0"/>
              <w:adjustRightInd w:val="0"/>
              <w:ind w:firstLine="0"/>
              <w:jc w:val="left"/>
              <w:textAlignment w:val="baseline"/>
              <w:rPr>
                <w:bCs/>
                <w:color w:val="000000"/>
                <w:sz w:val="20"/>
                <w:lang w:eastAsia="zh-TW"/>
              </w:rPr>
            </w:pPr>
          </w:p>
        </w:tc>
      </w:tr>
      <w:tr w:rsidR="004F5810" w:rsidRPr="009F346F" w14:paraId="78DF207F" w14:textId="77777777" w:rsidTr="00B549E3">
        <w:trPr>
          <w:trHeight w:val="517"/>
        </w:trPr>
        <w:tc>
          <w:tcPr>
            <w:tcW w:w="7103" w:type="dxa"/>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14:paraId="4D89835E" w14:textId="42233C4D" w:rsidR="004F5810" w:rsidRPr="00B549E3" w:rsidRDefault="00B549E3" w:rsidP="004F5810">
            <w:pPr>
              <w:overflowPunct w:val="0"/>
              <w:autoSpaceDE w:val="0"/>
              <w:autoSpaceDN w:val="0"/>
              <w:adjustRightInd w:val="0"/>
              <w:ind w:firstLine="0"/>
              <w:jc w:val="left"/>
              <w:textAlignment w:val="baseline"/>
              <w:rPr>
                <w:bCs/>
                <w:color w:val="000000"/>
                <w:sz w:val="20"/>
                <w:lang w:val="en-US" w:eastAsia="zh-TW"/>
              </w:rPr>
            </w:pPr>
            <w:r w:rsidRPr="00B549E3">
              <w:rPr>
                <w:bCs/>
                <w:color w:val="000000"/>
                <w:sz w:val="20"/>
                <w:lang w:val="en-US" w:eastAsia="zh-TW"/>
              </w:rPr>
              <w:t xml:space="preserve">Director of IETP O. A. </w:t>
            </w:r>
            <w:proofErr w:type="spellStart"/>
            <w:r w:rsidRPr="00B549E3">
              <w:rPr>
                <w:bCs/>
                <w:color w:val="000000"/>
                <w:sz w:val="20"/>
                <w:lang w:val="en-US" w:eastAsia="zh-TW"/>
              </w:rPr>
              <w:t>Lavrischev</w:t>
            </w:r>
            <w:proofErr w:type="spellEnd"/>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6529307" w14:textId="422D16D7" w:rsidR="004F5810" w:rsidRPr="00B549E3" w:rsidRDefault="00B549E3" w:rsidP="00B549E3">
            <w:pPr>
              <w:overflowPunct w:val="0"/>
              <w:autoSpaceDE w:val="0"/>
              <w:autoSpaceDN w:val="0"/>
              <w:adjustRightInd w:val="0"/>
              <w:ind w:firstLine="0"/>
              <w:jc w:val="left"/>
              <w:textAlignment w:val="baseline"/>
              <w:rPr>
                <w:bCs/>
                <w:color w:val="000000"/>
                <w:sz w:val="20"/>
                <w:lang w:val="en-US" w:eastAsia="zh-TW"/>
              </w:rPr>
            </w:pPr>
            <w:r w:rsidRPr="00B549E3">
              <w:rPr>
                <w:bCs/>
                <w:color w:val="000000"/>
                <w:sz w:val="20"/>
                <w:lang w:val="en-GB" w:eastAsia="zh-TW"/>
              </w:rPr>
              <w:t>E-mail</w:t>
            </w:r>
            <w:r w:rsidR="004F5810" w:rsidRPr="00B549E3">
              <w:rPr>
                <w:bCs/>
                <w:color w:val="000000"/>
                <w:sz w:val="20"/>
                <w:lang w:val="en-US" w:eastAsia="zh-TW"/>
              </w:rPr>
              <w:br/>
              <w:t>Andrei.Drobyshev@kaznu.kz</w:t>
            </w:r>
          </w:p>
        </w:tc>
      </w:tr>
      <w:tr w:rsidR="004F5810" w:rsidRPr="009F346F" w14:paraId="4F3784ED" w14:textId="77777777" w:rsidTr="00B549E3">
        <w:trPr>
          <w:trHeight w:val="230"/>
        </w:trPr>
        <w:tc>
          <w:tcPr>
            <w:tcW w:w="7103" w:type="dxa"/>
            <w:gridSpan w:val="8"/>
            <w:vMerge/>
            <w:tcBorders>
              <w:top w:val="single" w:sz="4" w:space="0" w:color="auto"/>
              <w:left w:val="single" w:sz="4" w:space="0" w:color="auto"/>
              <w:bottom w:val="single" w:sz="4" w:space="0" w:color="auto"/>
              <w:right w:val="single" w:sz="4" w:space="0" w:color="auto"/>
            </w:tcBorders>
            <w:shd w:val="clear" w:color="auto" w:fill="auto"/>
            <w:vAlign w:val="center"/>
          </w:tcPr>
          <w:p w14:paraId="22EEA7BE" w14:textId="77777777" w:rsidR="004F5810" w:rsidRPr="00B549E3" w:rsidRDefault="004F5810" w:rsidP="004F5810">
            <w:pPr>
              <w:overflowPunct w:val="0"/>
              <w:autoSpaceDE w:val="0"/>
              <w:autoSpaceDN w:val="0"/>
              <w:adjustRightInd w:val="0"/>
              <w:ind w:firstLine="0"/>
              <w:jc w:val="left"/>
              <w:textAlignment w:val="baseline"/>
              <w:rPr>
                <w:bCs/>
                <w:color w:val="000000"/>
                <w:sz w:val="20"/>
                <w:highlight w:val="yellow"/>
                <w:lang w:val="en-US" w:eastAsia="zh-TW"/>
              </w:rPr>
            </w:pPr>
          </w:p>
        </w:tc>
        <w:tc>
          <w:tcPr>
            <w:tcW w:w="2410" w:type="dxa"/>
            <w:gridSpan w:val="2"/>
            <w:vMerge/>
            <w:tcBorders>
              <w:top w:val="single" w:sz="4" w:space="0" w:color="auto"/>
              <w:left w:val="single" w:sz="4" w:space="0" w:color="auto"/>
              <w:bottom w:val="single" w:sz="4" w:space="0" w:color="auto"/>
              <w:right w:val="single" w:sz="4" w:space="0" w:color="auto"/>
            </w:tcBorders>
            <w:shd w:val="clear" w:color="auto" w:fill="auto"/>
            <w:noWrap/>
          </w:tcPr>
          <w:p w14:paraId="38A5E463" w14:textId="77777777" w:rsidR="004F5810" w:rsidRPr="00B549E3" w:rsidRDefault="004F5810" w:rsidP="004F5810">
            <w:pPr>
              <w:overflowPunct w:val="0"/>
              <w:autoSpaceDE w:val="0"/>
              <w:autoSpaceDN w:val="0"/>
              <w:adjustRightInd w:val="0"/>
              <w:ind w:firstLine="0"/>
              <w:jc w:val="left"/>
              <w:textAlignment w:val="baseline"/>
              <w:rPr>
                <w:bCs/>
                <w:color w:val="000000"/>
                <w:sz w:val="20"/>
                <w:highlight w:val="yellow"/>
                <w:lang w:val="en-US" w:eastAsia="zh-TW"/>
              </w:rPr>
            </w:pPr>
          </w:p>
        </w:tc>
      </w:tr>
      <w:tr w:rsidR="004F5810" w:rsidRPr="009F346F" w14:paraId="3D7E71AA" w14:textId="77777777" w:rsidTr="00B549E3">
        <w:trPr>
          <w:trHeight w:val="517"/>
        </w:trPr>
        <w:tc>
          <w:tcPr>
            <w:tcW w:w="7103" w:type="dxa"/>
            <w:gridSpan w:val="8"/>
            <w:vMerge/>
            <w:tcBorders>
              <w:top w:val="single" w:sz="4" w:space="0" w:color="auto"/>
              <w:left w:val="single" w:sz="4" w:space="0" w:color="auto"/>
              <w:bottom w:val="single" w:sz="4" w:space="0" w:color="auto"/>
              <w:right w:val="single" w:sz="4" w:space="0" w:color="auto"/>
            </w:tcBorders>
            <w:vAlign w:val="center"/>
            <w:hideMark/>
          </w:tcPr>
          <w:p w14:paraId="1FF36592" w14:textId="77777777" w:rsidR="004F5810" w:rsidRPr="00B549E3" w:rsidRDefault="004F5810" w:rsidP="004F5810">
            <w:pPr>
              <w:overflowPunct w:val="0"/>
              <w:autoSpaceDE w:val="0"/>
              <w:autoSpaceDN w:val="0"/>
              <w:adjustRightInd w:val="0"/>
              <w:ind w:firstLine="0"/>
              <w:jc w:val="left"/>
              <w:textAlignment w:val="baseline"/>
              <w:rPr>
                <w:bCs/>
                <w:color w:val="000000"/>
                <w:sz w:val="20"/>
                <w:highlight w:val="yellow"/>
                <w:lang w:val="en-US" w:eastAsia="zh-TW"/>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578C53FA" w14:textId="77777777" w:rsidR="004F5810" w:rsidRPr="00B549E3" w:rsidRDefault="004F5810" w:rsidP="004F5810">
            <w:pPr>
              <w:overflowPunct w:val="0"/>
              <w:autoSpaceDE w:val="0"/>
              <w:autoSpaceDN w:val="0"/>
              <w:adjustRightInd w:val="0"/>
              <w:ind w:firstLine="0"/>
              <w:jc w:val="left"/>
              <w:textAlignment w:val="baseline"/>
              <w:rPr>
                <w:bCs/>
                <w:color w:val="000000"/>
                <w:sz w:val="20"/>
                <w:highlight w:val="yellow"/>
                <w:lang w:val="en-US" w:eastAsia="zh-TW"/>
              </w:rPr>
            </w:pPr>
          </w:p>
        </w:tc>
      </w:tr>
      <w:tr w:rsidR="004F5810" w:rsidRPr="009F346F" w14:paraId="5B9389AE" w14:textId="77777777" w:rsidTr="00B549E3">
        <w:trPr>
          <w:trHeight w:val="517"/>
        </w:trPr>
        <w:tc>
          <w:tcPr>
            <w:tcW w:w="7103" w:type="dxa"/>
            <w:gridSpan w:val="8"/>
            <w:vMerge/>
            <w:tcBorders>
              <w:top w:val="single" w:sz="4" w:space="0" w:color="auto"/>
              <w:left w:val="single" w:sz="4" w:space="0" w:color="auto"/>
              <w:bottom w:val="single" w:sz="4" w:space="0" w:color="auto"/>
              <w:right w:val="single" w:sz="4" w:space="0" w:color="auto"/>
            </w:tcBorders>
            <w:vAlign w:val="center"/>
            <w:hideMark/>
          </w:tcPr>
          <w:p w14:paraId="36DB6A6A" w14:textId="77777777" w:rsidR="004F5810" w:rsidRPr="00B549E3" w:rsidRDefault="004F5810" w:rsidP="004F5810">
            <w:pPr>
              <w:overflowPunct w:val="0"/>
              <w:autoSpaceDE w:val="0"/>
              <w:autoSpaceDN w:val="0"/>
              <w:adjustRightInd w:val="0"/>
              <w:ind w:firstLine="0"/>
              <w:jc w:val="left"/>
              <w:textAlignment w:val="baseline"/>
              <w:rPr>
                <w:bCs/>
                <w:color w:val="000000"/>
                <w:sz w:val="20"/>
                <w:highlight w:val="yellow"/>
                <w:lang w:val="en-US" w:eastAsia="zh-TW"/>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14:paraId="1A8E2E51" w14:textId="77777777" w:rsidR="004F5810" w:rsidRPr="00B549E3" w:rsidRDefault="004F5810" w:rsidP="004F5810">
            <w:pPr>
              <w:overflowPunct w:val="0"/>
              <w:autoSpaceDE w:val="0"/>
              <w:autoSpaceDN w:val="0"/>
              <w:adjustRightInd w:val="0"/>
              <w:ind w:firstLine="0"/>
              <w:jc w:val="left"/>
              <w:textAlignment w:val="baseline"/>
              <w:rPr>
                <w:bCs/>
                <w:color w:val="000000"/>
                <w:sz w:val="20"/>
                <w:highlight w:val="yellow"/>
                <w:lang w:val="en-US" w:eastAsia="zh-TW"/>
              </w:rPr>
            </w:pPr>
          </w:p>
        </w:tc>
      </w:tr>
      <w:tr w:rsidR="004F5810" w:rsidRPr="009F346F" w14:paraId="3C63F9AA" w14:textId="77777777" w:rsidTr="00B549E3">
        <w:trPr>
          <w:trHeight w:val="276"/>
        </w:trPr>
        <w:tc>
          <w:tcPr>
            <w:tcW w:w="9513" w:type="dxa"/>
            <w:gridSpan w:val="10"/>
            <w:tcBorders>
              <w:top w:val="single" w:sz="4" w:space="0" w:color="auto"/>
              <w:left w:val="single" w:sz="4" w:space="0" w:color="auto"/>
              <w:bottom w:val="single" w:sz="4" w:space="0" w:color="auto"/>
              <w:right w:val="single" w:sz="4" w:space="0" w:color="auto"/>
            </w:tcBorders>
            <w:vAlign w:val="center"/>
          </w:tcPr>
          <w:p w14:paraId="49320FAB" w14:textId="77777777" w:rsidR="00B549E3" w:rsidRPr="00B549E3" w:rsidRDefault="00B549E3" w:rsidP="00B549E3">
            <w:pPr>
              <w:overflowPunct w:val="0"/>
              <w:autoSpaceDE w:val="0"/>
              <w:autoSpaceDN w:val="0"/>
              <w:adjustRightInd w:val="0"/>
              <w:ind w:firstLine="0"/>
              <w:jc w:val="left"/>
              <w:textAlignment w:val="baseline"/>
              <w:rPr>
                <w:sz w:val="16"/>
                <w:szCs w:val="16"/>
                <w:lang w:val="en-US" w:eastAsia="zh-TW"/>
              </w:rPr>
            </w:pPr>
            <w:r w:rsidRPr="00B549E3">
              <w:rPr>
                <w:sz w:val="16"/>
                <w:szCs w:val="16"/>
                <w:lang w:val="en-US" w:eastAsia="zh-TW"/>
              </w:rPr>
              <w:t>Confirmation: I confirm that the information provided in this report is complete and correct</w:t>
            </w:r>
          </w:p>
          <w:p w14:paraId="208FF342" w14:textId="77777777" w:rsidR="00B549E3" w:rsidRPr="00B549E3" w:rsidRDefault="00B549E3" w:rsidP="00B549E3">
            <w:pPr>
              <w:overflowPunct w:val="0"/>
              <w:autoSpaceDE w:val="0"/>
              <w:autoSpaceDN w:val="0"/>
              <w:adjustRightInd w:val="0"/>
              <w:ind w:firstLine="0"/>
              <w:jc w:val="left"/>
              <w:textAlignment w:val="baseline"/>
              <w:rPr>
                <w:sz w:val="16"/>
                <w:szCs w:val="16"/>
                <w:lang w:val="en-US" w:eastAsia="zh-TW"/>
              </w:rPr>
            </w:pPr>
            <w:r w:rsidRPr="00B549E3">
              <w:rPr>
                <w:sz w:val="16"/>
                <w:szCs w:val="16"/>
                <w:lang w:val="en-US" w:eastAsia="zh-TW"/>
              </w:rPr>
              <w:t>________________ / Signature of Authorized Verifier /</w:t>
            </w:r>
          </w:p>
          <w:p w14:paraId="4D73E02D" w14:textId="77777777" w:rsidR="00B549E3" w:rsidRPr="00B549E3" w:rsidRDefault="00B549E3" w:rsidP="00B549E3">
            <w:pPr>
              <w:overflowPunct w:val="0"/>
              <w:autoSpaceDE w:val="0"/>
              <w:autoSpaceDN w:val="0"/>
              <w:adjustRightInd w:val="0"/>
              <w:ind w:firstLine="0"/>
              <w:jc w:val="left"/>
              <w:textAlignment w:val="baseline"/>
              <w:rPr>
                <w:sz w:val="16"/>
                <w:szCs w:val="16"/>
                <w:lang w:val="en-US" w:eastAsia="zh-TW"/>
              </w:rPr>
            </w:pPr>
          </w:p>
          <w:p w14:paraId="716BF6D6" w14:textId="77777777" w:rsidR="00B549E3" w:rsidRPr="00B549E3" w:rsidRDefault="00B549E3" w:rsidP="00B549E3">
            <w:pPr>
              <w:overflowPunct w:val="0"/>
              <w:autoSpaceDE w:val="0"/>
              <w:autoSpaceDN w:val="0"/>
              <w:adjustRightInd w:val="0"/>
              <w:ind w:firstLine="0"/>
              <w:jc w:val="left"/>
              <w:textAlignment w:val="baseline"/>
              <w:rPr>
                <w:sz w:val="16"/>
                <w:szCs w:val="16"/>
                <w:lang w:val="en-US" w:eastAsia="zh-TW"/>
              </w:rPr>
            </w:pPr>
            <w:r w:rsidRPr="00B549E3">
              <w:rPr>
                <w:sz w:val="16"/>
                <w:szCs w:val="16"/>
                <w:lang w:val="en-US" w:eastAsia="zh-TW"/>
              </w:rPr>
              <w:t>Note:</w:t>
            </w:r>
          </w:p>
          <w:p w14:paraId="55E95D70" w14:textId="77777777" w:rsidR="00B549E3" w:rsidRPr="00B549E3" w:rsidRDefault="00B549E3" w:rsidP="00B549E3">
            <w:pPr>
              <w:overflowPunct w:val="0"/>
              <w:autoSpaceDE w:val="0"/>
              <w:autoSpaceDN w:val="0"/>
              <w:adjustRightInd w:val="0"/>
              <w:ind w:firstLine="0"/>
              <w:jc w:val="left"/>
              <w:textAlignment w:val="baseline"/>
              <w:rPr>
                <w:sz w:val="16"/>
                <w:szCs w:val="16"/>
                <w:lang w:val="en-US" w:eastAsia="zh-TW"/>
              </w:rPr>
            </w:pPr>
            <w:r w:rsidRPr="00B549E3">
              <w:rPr>
                <w:sz w:val="16"/>
                <w:szCs w:val="16"/>
                <w:lang w:val="en-US" w:eastAsia="zh-TW"/>
              </w:rPr>
              <w:t>* Indicate each value in a separate cell</w:t>
            </w:r>
          </w:p>
          <w:p w14:paraId="1B3E342A" w14:textId="74B26887" w:rsidR="004F5810" w:rsidRPr="00B549E3" w:rsidRDefault="00B549E3" w:rsidP="00B549E3">
            <w:pPr>
              <w:overflowPunct w:val="0"/>
              <w:autoSpaceDE w:val="0"/>
              <w:autoSpaceDN w:val="0"/>
              <w:adjustRightInd w:val="0"/>
              <w:ind w:firstLine="0"/>
              <w:jc w:val="left"/>
              <w:textAlignment w:val="baseline"/>
              <w:rPr>
                <w:bCs/>
                <w:color w:val="000000"/>
                <w:sz w:val="20"/>
                <w:lang w:val="en-US" w:eastAsia="zh-TW"/>
              </w:rPr>
            </w:pPr>
            <w:r w:rsidRPr="00B549E3">
              <w:rPr>
                <w:sz w:val="16"/>
                <w:szCs w:val="16"/>
                <w:lang w:val="en-US" w:eastAsia="zh-TW"/>
              </w:rPr>
              <w:t>** you must attach copies of documents confirming the information</w:t>
            </w:r>
          </w:p>
        </w:tc>
      </w:tr>
    </w:tbl>
    <w:p w14:paraId="626DB065" w14:textId="095E07C1" w:rsidR="00E67E68" w:rsidRPr="00B549E3" w:rsidRDefault="00E67E68" w:rsidP="00B549E3">
      <w:pPr>
        <w:ind w:firstLine="0"/>
        <w:rPr>
          <w:lang w:val="en-US" w:eastAsia="zh-TW"/>
        </w:rPr>
      </w:pPr>
      <w:bookmarkStart w:id="47" w:name="_Toc308371535"/>
      <w:bookmarkEnd w:id="9"/>
      <w:bookmarkEnd w:id="47"/>
    </w:p>
    <w:sectPr w:rsidR="00E67E68" w:rsidRPr="00B549E3" w:rsidSect="00B549E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C0F494" w14:textId="77777777" w:rsidR="00465477" w:rsidRDefault="00465477" w:rsidP="0010160E">
      <w:r>
        <w:separator/>
      </w:r>
    </w:p>
  </w:endnote>
  <w:endnote w:type="continuationSeparator" w:id="0">
    <w:p w14:paraId="6F7EA66F" w14:textId="77777777" w:rsidR="00465477" w:rsidRDefault="00465477" w:rsidP="00101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NimbusRomNo9L-Regu">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4445135"/>
      <w:docPartObj>
        <w:docPartGallery w:val="Page Numbers (Bottom of Page)"/>
        <w:docPartUnique/>
      </w:docPartObj>
    </w:sdtPr>
    <w:sdtContent>
      <w:p w14:paraId="4A63B7CB" w14:textId="77777777" w:rsidR="009F346F" w:rsidRDefault="009F346F">
        <w:pPr>
          <w:pStyle w:val="af0"/>
          <w:jc w:val="center"/>
        </w:pPr>
        <w:r>
          <w:fldChar w:fldCharType="begin"/>
        </w:r>
        <w:r>
          <w:instrText>PAGE   \* MERGEFORMAT</w:instrText>
        </w:r>
        <w:r>
          <w:fldChar w:fldCharType="separate"/>
        </w:r>
        <w:r>
          <w:rPr>
            <w:noProof/>
          </w:rPr>
          <w:t>40</w:t>
        </w:r>
        <w:r>
          <w:fldChar w:fldCharType="end"/>
        </w:r>
      </w:p>
    </w:sdtContent>
  </w:sdt>
  <w:p w14:paraId="6E8ECB72" w14:textId="77777777" w:rsidR="009F346F" w:rsidRDefault="009F346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512F3" w14:textId="77777777" w:rsidR="00465477" w:rsidRDefault="00465477" w:rsidP="0010160E">
      <w:r>
        <w:separator/>
      </w:r>
    </w:p>
  </w:footnote>
  <w:footnote w:type="continuationSeparator" w:id="0">
    <w:p w14:paraId="18007974" w14:textId="77777777" w:rsidR="00465477" w:rsidRDefault="00465477" w:rsidP="00101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375C2"/>
    <w:multiLevelType w:val="hybridMultilevel"/>
    <w:tmpl w:val="ECFACB4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F753CAD"/>
    <w:multiLevelType w:val="multilevel"/>
    <w:tmpl w:val="171C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329BA"/>
    <w:multiLevelType w:val="hybridMultilevel"/>
    <w:tmpl w:val="E3CEDA3C"/>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 w15:restartNumberingAfterBreak="0">
    <w:nsid w:val="20CA3076"/>
    <w:multiLevelType w:val="multilevel"/>
    <w:tmpl w:val="DB9C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46B16"/>
    <w:multiLevelType w:val="multilevel"/>
    <w:tmpl w:val="79A2A358"/>
    <w:lvl w:ilvl="0">
      <w:start w:val="1"/>
      <w:numFmt w:val="decimal"/>
      <w:pStyle w:val="2"/>
      <w:lvlText w:val="%1."/>
      <w:lvlJc w:val="left"/>
      <w:pPr>
        <w:ind w:left="1070" w:hanging="360"/>
      </w:pPr>
      <w:rPr>
        <w:rFonts w:hint="default"/>
      </w:rPr>
    </w:lvl>
    <w:lvl w:ilvl="1">
      <w:start w:val="1"/>
      <w:numFmt w:val="decimal"/>
      <w:isLgl/>
      <w:lvlText w:val="%1.%2"/>
      <w:lvlJc w:val="left"/>
      <w:pPr>
        <w:ind w:left="1295" w:hanging="58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 w15:restartNumberingAfterBreak="0">
    <w:nsid w:val="305F756F"/>
    <w:multiLevelType w:val="multilevel"/>
    <w:tmpl w:val="FD5E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E6A38"/>
    <w:multiLevelType w:val="hybridMultilevel"/>
    <w:tmpl w:val="4BA6797E"/>
    <w:lvl w:ilvl="0" w:tplc="087496AE">
      <w:start w:val="1"/>
      <w:numFmt w:val="decimal"/>
      <w:lvlText w:val="%1"/>
      <w:lvlJc w:val="left"/>
      <w:pPr>
        <w:ind w:left="720" w:hanging="360"/>
      </w:pPr>
      <w:rPr>
        <w:rFonts w:hint="default"/>
      </w:rPr>
    </w:lvl>
    <w:lvl w:ilvl="1" w:tplc="2488B7E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AE47E7"/>
    <w:multiLevelType w:val="multilevel"/>
    <w:tmpl w:val="61B0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8034E4"/>
    <w:multiLevelType w:val="hybridMultilevel"/>
    <w:tmpl w:val="A2B8F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0667AA"/>
    <w:multiLevelType w:val="hybridMultilevel"/>
    <w:tmpl w:val="4BA6797E"/>
    <w:lvl w:ilvl="0" w:tplc="087496AE">
      <w:start w:val="1"/>
      <w:numFmt w:val="decimal"/>
      <w:lvlText w:val="%1"/>
      <w:lvlJc w:val="left"/>
      <w:pPr>
        <w:ind w:left="928" w:hanging="360"/>
      </w:pPr>
      <w:rPr>
        <w:rFonts w:hint="default"/>
      </w:rPr>
    </w:lvl>
    <w:lvl w:ilvl="1" w:tplc="2488B7E8">
      <w:start w:val="1"/>
      <w:numFmt w:val="upperLetter"/>
      <w:lvlText w:val="%2."/>
      <w:lvlJc w:val="left"/>
      <w:pPr>
        <w:ind w:left="1648" w:hanging="360"/>
      </w:pPr>
      <w:rPr>
        <w:rFonts w:hint="default"/>
      </w:r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3CD02EFD"/>
    <w:multiLevelType w:val="multilevel"/>
    <w:tmpl w:val="D9E8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076C74"/>
    <w:multiLevelType w:val="hybridMultilevel"/>
    <w:tmpl w:val="BC36FCE4"/>
    <w:lvl w:ilvl="0" w:tplc="77DC90F8">
      <w:start w:val="1"/>
      <w:numFmt w:val="decimal"/>
      <w:lvlText w:val="%1"/>
      <w:lvlJc w:val="left"/>
      <w:pPr>
        <w:ind w:left="1429" w:hanging="360"/>
      </w:pPr>
      <w:rPr>
        <w:rFonts w:ascii="Times New Roman" w:hAnsi="Times New Roman" w:hint="default"/>
        <w:b w:val="0"/>
        <w:i w:val="0"/>
        <w:spacing w:val="-20"/>
        <w:position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C163B0C"/>
    <w:multiLevelType w:val="hybridMultilevel"/>
    <w:tmpl w:val="4BA6797E"/>
    <w:lvl w:ilvl="0" w:tplc="087496AE">
      <w:start w:val="1"/>
      <w:numFmt w:val="decimal"/>
      <w:lvlText w:val="%1"/>
      <w:lvlJc w:val="left"/>
      <w:pPr>
        <w:ind w:left="720" w:hanging="360"/>
      </w:pPr>
      <w:rPr>
        <w:rFonts w:hint="default"/>
      </w:rPr>
    </w:lvl>
    <w:lvl w:ilvl="1" w:tplc="2488B7E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C749D6"/>
    <w:multiLevelType w:val="hybridMultilevel"/>
    <w:tmpl w:val="A00C5ED4"/>
    <w:lvl w:ilvl="0" w:tplc="77DC90F8">
      <w:start w:val="1"/>
      <w:numFmt w:val="decimal"/>
      <w:lvlText w:val="%1"/>
      <w:lvlJc w:val="left"/>
      <w:pPr>
        <w:ind w:left="360" w:hanging="360"/>
      </w:pPr>
      <w:rPr>
        <w:rFonts w:ascii="Times New Roman" w:hAnsi="Times New Roman" w:hint="default"/>
        <w:b w:val="0"/>
        <w:i w:val="0"/>
        <w:spacing w:val="-20"/>
        <w:position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07410A"/>
    <w:multiLevelType w:val="hybridMultilevel"/>
    <w:tmpl w:val="4BA6797E"/>
    <w:lvl w:ilvl="0" w:tplc="087496AE">
      <w:start w:val="1"/>
      <w:numFmt w:val="decimal"/>
      <w:lvlText w:val="%1"/>
      <w:lvlJc w:val="left"/>
      <w:pPr>
        <w:ind w:left="720" w:hanging="360"/>
      </w:pPr>
      <w:rPr>
        <w:rFonts w:hint="default"/>
      </w:rPr>
    </w:lvl>
    <w:lvl w:ilvl="1" w:tplc="2488B7E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BB0815"/>
    <w:multiLevelType w:val="multilevel"/>
    <w:tmpl w:val="9886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464304"/>
    <w:multiLevelType w:val="hybridMultilevel"/>
    <w:tmpl w:val="42AC2D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70484917"/>
    <w:multiLevelType w:val="hybridMultilevel"/>
    <w:tmpl w:val="4BA6797E"/>
    <w:lvl w:ilvl="0" w:tplc="087496AE">
      <w:start w:val="1"/>
      <w:numFmt w:val="decimal"/>
      <w:lvlText w:val="%1"/>
      <w:lvlJc w:val="left"/>
      <w:pPr>
        <w:ind w:left="720" w:hanging="360"/>
      </w:pPr>
      <w:rPr>
        <w:rFonts w:hint="default"/>
      </w:rPr>
    </w:lvl>
    <w:lvl w:ilvl="1" w:tplc="2488B7E8">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DD23AA"/>
    <w:multiLevelType w:val="hybridMultilevel"/>
    <w:tmpl w:val="159430D6"/>
    <w:lvl w:ilvl="0" w:tplc="02421078">
      <w:start w:val="1"/>
      <w:numFmt w:val="decimal"/>
      <w:pStyle w:val="1212"/>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749C5B52"/>
    <w:multiLevelType w:val="hybridMultilevel"/>
    <w:tmpl w:val="D12C0AC6"/>
    <w:lvl w:ilvl="0" w:tplc="77DC90F8">
      <w:start w:val="1"/>
      <w:numFmt w:val="decimal"/>
      <w:lvlText w:val="%1"/>
      <w:lvlJc w:val="left"/>
      <w:pPr>
        <w:ind w:left="1069" w:hanging="360"/>
      </w:pPr>
      <w:rPr>
        <w:rFonts w:ascii="Times New Roman" w:hAnsi="Times New Roman" w:hint="default"/>
        <w:b w:val="0"/>
        <w:i w:val="0"/>
        <w:spacing w:val="-20"/>
        <w:position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16"/>
  </w:num>
  <w:num w:numId="3">
    <w:abstractNumId w:val="0"/>
  </w:num>
  <w:num w:numId="4">
    <w:abstractNumId w:val="4"/>
  </w:num>
  <w:num w:numId="5">
    <w:abstractNumId w:val="8"/>
  </w:num>
  <w:num w:numId="6">
    <w:abstractNumId w:val="13"/>
  </w:num>
  <w:num w:numId="7">
    <w:abstractNumId w:val="11"/>
  </w:num>
  <w:num w:numId="8">
    <w:abstractNumId w:val="19"/>
  </w:num>
  <w:num w:numId="9">
    <w:abstractNumId w:val="17"/>
  </w:num>
  <w:num w:numId="10">
    <w:abstractNumId w:val="9"/>
  </w:num>
  <w:num w:numId="11">
    <w:abstractNumId w:val="12"/>
  </w:num>
  <w:num w:numId="12">
    <w:abstractNumId w:val="14"/>
    <w:lvlOverride w:ilvl="0">
      <w:startOverride w:val="1"/>
    </w:lvlOverride>
  </w:num>
  <w:num w:numId="13">
    <w:abstractNumId w:val="6"/>
  </w:num>
  <w:num w:numId="14">
    <w:abstractNumId w:val="4"/>
    <w:lvlOverride w:ilvl="0">
      <w:startOverride w:val="2"/>
    </w:lvlOverride>
    <w:lvlOverride w:ilvl="1">
      <w:startOverride w:val="1"/>
    </w:lvlOverride>
  </w:num>
  <w:num w:numId="15">
    <w:abstractNumId w:val="4"/>
    <w:lvlOverride w:ilvl="0">
      <w:startOverride w:val="2"/>
    </w:lvlOverride>
    <w:lvlOverride w:ilvl="1">
      <w:startOverride w:val="1"/>
    </w:lvlOverride>
  </w:num>
  <w:num w:numId="16">
    <w:abstractNumId w:val="4"/>
    <w:lvlOverride w:ilvl="0">
      <w:startOverride w:val="3"/>
    </w:lvlOverride>
    <w:lvlOverride w:ilvl="1">
      <w:startOverride w:val="1"/>
    </w:lvlOverride>
  </w:num>
  <w:num w:numId="17">
    <w:abstractNumId w:val="4"/>
    <w:lvlOverride w:ilvl="0">
      <w:startOverride w:val="3"/>
    </w:lvlOverride>
    <w:lvlOverride w:ilvl="1">
      <w:startOverride w:val="2"/>
    </w:lvlOverride>
  </w:num>
  <w:num w:numId="18">
    <w:abstractNumId w:val="4"/>
    <w:lvlOverride w:ilvl="0">
      <w:startOverride w:val="3"/>
    </w:lvlOverride>
    <w:lvlOverride w:ilvl="1">
      <w:startOverride w:val="2"/>
    </w:lvlOverride>
  </w:num>
  <w:num w:numId="19">
    <w:abstractNumId w:val="5"/>
  </w:num>
  <w:num w:numId="20">
    <w:abstractNumId w:val="7"/>
  </w:num>
  <w:num w:numId="21">
    <w:abstractNumId w:val="15"/>
  </w:num>
  <w:num w:numId="22">
    <w:abstractNumId w:val="3"/>
  </w:num>
  <w:num w:numId="23">
    <w:abstractNumId w:val="10"/>
  </w:num>
  <w:num w:numId="24">
    <w:abstractNumId w:val="1"/>
  </w:num>
  <w:num w:numId="25">
    <w:abstractNumId w:val="14"/>
  </w:num>
  <w:num w:numId="26">
    <w:abstractNumId w:val="14"/>
    <w:lvlOverride w:ilvl="0">
      <w:startOverride w:val="1"/>
    </w:lvlOverride>
  </w:num>
  <w:num w:numId="27">
    <w:abstractNumId w:val="14"/>
    <w:lvlOverride w:ilvl="0">
      <w:startOverride w:val="1"/>
    </w:lvlOverride>
  </w:num>
  <w:num w:numId="2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10E1"/>
    <w:rsid w:val="00004EF7"/>
    <w:rsid w:val="000071BD"/>
    <w:rsid w:val="00016ED6"/>
    <w:rsid w:val="00017293"/>
    <w:rsid w:val="0001748F"/>
    <w:rsid w:val="000238DB"/>
    <w:rsid w:val="00031C96"/>
    <w:rsid w:val="00032A87"/>
    <w:rsid w:val="00033B9C"/>
    <w:rsid w:val="00052991"/>
    <w:rsid w:val="0005460A"/>
    <w:rsid w:val="00055A9C"/>
    <w:rsid w:val="00061974"/>
    <w:rsid w:val="000662B0"/>
    <w:rsid w:val="00067DF9"/>
    <w:rsid w:val="0007004B"/>
    <w:rsid w:val="000735CD"/>
    <w:rsid w:val="000767C3"/>
    <w:rsid w:val="00076E88"/>
    <w:rsid w:val="000821B7"/>
    <w:rsid w:val="0008257B"/>
    <w:rsid w:val="0008397E"/>
    <w:rsid w:val="00086F28"/>
    <w:rsid w:val="00090C5A"/>
    <w:rsid w:val="00092146"/>
    <w:rsid w:val="000A01DF"/>
    <w:rsid w:val="000A01E7"/>
    <w:rsid w:val="000A2270"/>
    <w:rsid w:val="000A3988"/>
    <w:rsid w:val="000B044A"/>
    <w:rsid w:val="000B5724"/>
    <w:rsid w:val="000B6801"/>
    <w:rsid w:val="000C083E"/>
    <w:rsid w:val="000C1DC4"/>
    <w:rsid w:val="000C48FC"/>
    <w:rsid w:val="000C4B75"/>
    <w:rsid w:val="000C5C38"/>
    <w:rsid w:val="000C7499"/>
    <w:rsid w:val="000D001D"/>
    <w:rsid w:val="000D6FFB"/>
    <w:rsid w:val="000D7BBC"/>
    <w:rsid w:val="000E54FE"/>
    <w:rsid w:val="000E5D24"/>
    <w:rsid w:val="000F6908"/>
    <w:rsid w:val="0010160E"/>
    <w:rsid w:val="001017EC"/>
    <w:rsid w:val="0010184B"/>
    <w:rsid w:val="00104687"/>
    <w:rsid w:val="0010509E"/>
    <w:rsid w:val="00116FBF"/>
    <w:rsid w:val="001176DF"/>
    <w:rsid w:val="001206D9"/>
    <w:rsid w:val="00122075"/>
    <w:rsid w:val="001223FA"/>
    <w:rsid w:val="0012391C"/>
    <w:rsid w:val="00125187"/>
    <w:rsid w:val="00125CB4"/>
    <w:rsid w:val="00126235"/>
    <w:rsid w:val="0012660D"/>
    <w:rsid w:val="00127269"/>
    <w:rsid w:val="001276F4"/>
    <w:rsid w:val="0013096D"/>
    <w:rsid w:val="0013584D"/>
    <w:rsid w:val="00135A09"/>
    <w:rsid w:val="00140511"/>
    <w:rsid w:val="00143F13"/>
    <w:rsid w:val="0014519E"/>
    <w:rsid w:val="00150076"/>
    <w:rsid w:val="00150F0A"/>
    <w:rsid w:val="00151FD9"/>
    <w:rsid w:val="00154740"/>
    <w:rsid w:val="001566E2"/>
    <w:rsid w:val="00163136"/>
    <w:rsid w:val="00165AD7"/>
    <w:rsid w:val="00172671"/>
    <w:rsid w:val="00174208"/>
    <w:rsid w:val="0017519B"/>
    <w:rsid w:val="001762BA"/>
    <w:rsid w:val="001819E8"/>
    <w:rsid w:val="0018355B"/>
    <w:rsid w:val="001873F1"/>
    <w:rsid w:val="0019463B"/>
    <w:rsid w:val="00195202"/>
    <w:rsid w:val="00197578"/>
    <w:rsid w:val="001A01EC"/>
    <w:rsid w:val="001A0F3E"/>
    <w:rsid w:val="001A1DD9"/>
    <w:rsid w:val="001A37BE"/>
    <w:rsid w:val="001A493C"/>
    <w:rsid w:val="001A4C24"/>
    <w:rsid w:val="001A5958"/>
    <w:rsid w:val="001B1F74"/>
    <w:rsid w:val="001B275B"/>
    <w:rsid w:val="001B54CC"/>
    <w:rsid w:val="001C2BF0"/>
    <w:rsid w:val="001C378E"/>
    <w:rsid w:val="001C527A"/>
    <w:rsid w:val="001C754A"/>
    <w:rsid w:val="001D2AD5"/>
    <w:rsid w:val="001D7CFD"/>
    <w:rsid w:val="001E145B"/>
    <w:rsid w:val="001E1AFE"/>
    <w:rsid w:val="001E385C"/>
    <w:rsid w:val="001E4398"/>
    <w:rsid w:val="001E5BC9"/>
    <w:rsid w:val="001F1C6E"/>
    <w:rsid w:val="001F2D94"/>
    <w:rsid w:val="0020142D"/>
    <w:rsid w:val="00204972"/>
    <w:rsid w:val="00220F43"/>
    <w:rsid w:val="0023310C"/>
    <w:rsid w:val="0023324E"/>
    <w:rsid w:val="00233705"/>
    <w:rsid w:val="00241767"/>
    <w:rsid w:val="0024215D"/>
    <w:rsid w:val="0024268A"/>
    <w:rsid w:val="00245EAF"/>
    <w:rsid w:val="00247256"/>
    <w:rsid w:val="00252424"/>
    <w:rsid w:val="00253893"/>
    <w:rsid w:val="0025696C"/>
    <w:rsid w:val="00264D68"/>
    <w:rsid w:val="00265334"/>
    <w:rsid w:val="00272BB6"/>
    <w:rsid w:val="0027714D"/>
    <w:rsid w:val="00280E60"/>
    <w:rsid w:val="00281C5D"/>
    <w:rsid w:val="00286C46"/>
    <w:rsid w:val="00295E32"/>
    <w:rsid w:val="00296149"/>
    <w:rsid w:val="00296C97"/>
    <w:rsid w:val="00297F02"/>
    <w:rsid w:val="002A0F2E"/>
    <w:rsid w:val="002A2948"/>
    <w:rsid w:val="002A5491"/>
    <w:rsid w:val="002A6318"/>
    <w:rsid w:val="002A6B64"/>
    <w:rsid w:val="002B135F"/>
    <w:rsid w:val="002B379A"/>
    <w:rsid w:val="002C0C20"/>
    <w:rsid w:val="002C6237"/>
    <w:rsid w:val="002D2FC8"/>
    <w:rsid w:val="002D6DDA"/>
    <w:rsid w:val="002D70F8"/>
    <w:rsid w:val="002E2635"/>
    <w:rsid w:val="002E5337"/>
    <w:rsid w:val="002E755E"/>
    <w:rsid w:val="002F267D"/>
    <w:rsid w:val="002F2FD7"/>
    <w:rsid w:val="00303D69"/>
    <w:rsid w:val="0030542B"/>
    <w:rsid w:val="00306D10"/>
    <w:rsid w:val="003101A1"/>
    <w:rsid w:val="00310209"/>
    <w:rsid w:val="003103C7"/>
    <w:rsid w:val="00311648"/>
    <w:rsid w:val="003123F6"/>
    <w:rsid w:val="00314723"/>
    <w:rsid w:val="003153ED"/>
    <w:rsid w:val="003213CC"/>
    <w:rsid w:val="00327D60"/>
    <w:rsid w:val="003306AA"/>
    <w:rsid w:val="00331466"/>
    <w:rsid w:val="00332F41"/>
    <w:rsid w:val="00333A4A"/>
    <w:rsid w:val="00334593"/>
    <w:rsid w:val="003368B7"/>
    <w:rsid w:val="0034015F"/>
    <w:rsid w:val="00340D99"/>
    <w:rsid w:val="00341265"/>
    <w:rsid w:val="00346E56"/>
    <w:rsid w:val="003522C9"/>
    <w:rsid w:val="0035614F"/>
    <w:rsid w:val="00357557"/>
    <w:rsid w:val="00361B3D"/>
    <w:rsid w:val="0036230B"/>
    <w:rsid w:val="00364058"/>
    <w:rsid w:val="003713A6"/>
    <w:rsid w:val="00373C7C"/>
    <w:rsid w:val="00374957"/>
    <w:rsid w:val="00376837"/>
    <w:rsid w:val="00376F3D"/>
    <w:rsid w:val="003770EA"/>
    <w:rsid w:val="00377131"/>
    <w:rsid w:val="00381E96"/>
    <w:rsid w:val="00384006"/>
    <w:rsid w:val="00385CC8"/>
    <w:rsid w:val="003A1C0C"/>
    <w:rsid w:val="003A5F05"/>
    <w:rsid w:val="003B0ED3"/>
    <w:rsid w:val="003B2FFB"/>
    <w:rsid w:val="003B61E0"/>
    <w:rsid w:val="003B6647"/>
    <w:rsid w:val="003B6803"/>
    <w:rsid w:val="003C1C93"/>
    <w:rsid w:val="003C4C7E"/>
    <w:rsid w:val="003D09C8"/>
    <w:rsid w:val="003D271F"/>
    <w:rsid w:val="003D54B1"/>
    <w:rsid w:val="003E3158"/>
    <w:rsid w:val="003E43BC"/>
    <w:rsid w:val="003F40B3"/>
    <w:rsid w:val="003F774E"/>
    <w:rsid w:val="003F7E4C"/>
    <w:rsid w:val="00402E25"/>
    <w:rsid w:val="00403FA8"/>
    <w:rsid w:val="00404693"/>
    <w:rsid w:val="004053A2"/>
    <w:rsid w:val="00407DB6"/>
    <w:rsid w:val="00412005"/>
    <w:rsid w:val="004149CB"/>
    <w:rsid w:val="00415EBC"/>
    <w:rsid w:val="00416108"/>
    <w:rsid w:val="004257DE"/>
    <w:rsid w:val="00427B86"/>
    <w:rsid w:val="00432407"/>
    <w:rsid w:val="004327AC"/>
    <w:rsid w:val="00434536"/>
    <w:rsid w:val="00437A98"/>
    <w:rsid w:val="00442614"/>
    <w:rsid w:val="0044341A"/>
    <w:rsid w:val="0044519D"/>
    <w:rsid w:val="004451E7"/>
    <w:rsid w:val="0044581A"/>
    <w:rsid w:val="00446B9C"/>
    <w:rsid w:val="004601FF"/>
    <w:rsid w:val="00461993"/>
    <w:rsid w:val="00464011"/>
    <w:rsid w:val="00465477"/>
    <w:rsid w:val="00466EF3"/>
    <w:rsid w:val="004676EE"/>
    <w:rsid w:val="00473721"/>
    <w:rsid w:val="00473F22"/>
    <w:rsid w:val="00481DAE"/>
    <w:rsid w:val="0049677C"/>
    <w:rsid w:val="004A4DC0"/>
    <w:rsid w:val="004A7213"/>
    <w:rsid w:val="004B4069"/>
    <w:rsid w:val="004B4364"/>
    <w:rsid w:val="004B624F"/>
    <w:rsid w:val="004B76F7"/>
    <w:rsid w:val="004C23CA"/>
    <w:rsid w:val="004C4AC3"/>
    <w:rsid w:val="004D00C3"/>
    <w:rsid w:val="004D1722"/>
    <w:rsid w:val="004D3939"/>
    <w:rsid w:val="004D4DBB"/>
    <w:rsid w:val="004D5EBA"/>
    <w:rsid w:val="004D65EC"/>
    <w:rsid w:val="004D7351"/>
    <w:rsid w:val="004E189D"/>
    <w:rsid w:val="004E1BBA"/>
    <w:rsid w:val="004E45CB"/>
    <w:rsid w:val="004E6CD6"/>
    <w:rsid w:val="004F2F48"/>
    <w:rsid w:val="004F4ACC"/>
    <w:rsid w:val="004F5810"/>
    <w:rsid w:val="00502409"/>
    <w:rsid w:val="0051056B"/>
    <w:rsid w:val="005108F9"/>
    <w:rsid w:val="005121A4"/>
    <w:rsid w:val="00512E98"/>
    <w:rsid w:val="0052335E"/>
    <w:rsid w:val="0052339B"/>
    <w:rsid w:val="00533F76"/>
    <w:rsid w:val="00534C39"/>
    <w:rsid w:val="00537A5F"/>
    <w:rsid w:val="00540981"/>
    <w:rsid w:val="00541CBF"/>
    <w:rsid w:val="00543968"/>
    <w:rsid w:val="00544CBE"/>
    <w:rsid w:val="005459FE"/>
    <w:rsid w:val="00547105"/>
    <w:rsid w:val="00547C24"/>
    <w:rsid w:val="0055066E"/>
    <w:rsid w:val="00552163"/>
    <w:rsid w:val="0055364B"/>
    <w:rsid w:val="00556F98"/>
    <w:rsid w:val="00560718"/>
    <w:rsid w:val="005609CE"/>
    <w:rsid w:val="0056133F"/>
    <w:rsid w:val="00564B60"/>
    <w:rsid w:val="00572E50"/>
    <w:rsid w:val="00574310"/>
    <w:rsid w:val="0057786A"/>
    <w:rsid w:val="005843FF"/>
    <w:rsid w:val="005866EB"/>
    <w:rsid w:val="005910EA"/>
    <w:rsid w:val="00593EEA"/>
    <w:rsid w:val="005949AB"/>
    <w:rsid w:val="005A4285"/>
    <w:rsid w:val="005A4611"/>
    <w:rsid w:val="005B40B6"/>
    <w:rsid w:val="005B44BA"/>
    <w:rsid w:val="005B556D"/>
    <w:rsid w:val="005B5ACC"/>
    <w:rsid w:val="005C2123"/>
    <w:rsid w:val="005D0366"/>
    <w:rsid w:val="005D1569"/>
    <w:rsid w:val="005D181B"/>
    <w:rsid w:val="005D315A"/>
    <w:rsid w:val="005D7299"/>
    <w:rsid w:val="005E0641"/>
    <w:rsid w:val="005E4CF2"/>
    <w:rsid w:val="005F4A02"/>
    <w:rsid w:val="005F6FE6"/>
    <w:rsid w:val="005F783C"/>
    <w:rsid w:val="006016B9"/>
    <w:rsid w:val="006016F4"/>
    <w:rsid w:val="00605A9A"/>
    <w:rsid w:val="006104AF"/>
    <w:rsid w:val="00612606"/>
    <w:rsid w:val="00614C98"/>
    <w:rsid w:val="00614E0B"/>
    <w:rsid w:val="006151F2"/>
    <w:rsid w:val="00617B32"/>
    <w:rsid w:val="00620866"/>
    <w:rsid w:val="00620FEF"/>
    <w:rsid w:val="00621F99"/>
    <w:rsid w:val="00627CA1"/>
    <w:rsid w:val="00632EB7"/>
    <w:rsid w:val="006338C1"/>
    <w:rsid w:val="006422AE"/>
    <w:rsid w:val="00644622"/>
    <w:rsid w:val="006541E5"/>
    <w:rsid w:val="0065467A"/>
    <w:rsid w:val="0065549F"/>
    <w:rsid w:val="00655877"/>
    <w:rsid w:val="00656B8D"/>
    <w:rsid w:val="006607EC"/>
    <w:rsid w:val="006619FA"/>
    <w:rsid w:val="00662033"/>
    <w:rsid w:val="006660CC"/>
    <w:rsid w:val="00667077"/>
    <w:rsid w:val="0067373D"/>
    <w:rsid w:val="00675C5A"/>
    <w:rsid w:val="0067776B"/>
    <w:rsid w:val="00680734"/>
    <w:rsid w:val="00681416"/>
    <w:rsid w:val="006820A6"/>
    <w:rsid w:val="006827F8"/>
    <w:rsid w:val="00682D7B"/>
    <w:rsid w:val="00683DD9"/>
    <w:rsid w:val="00690690"/>
    <w:rsid w:val="00692A76"/>
    <w:rsid w:val="00694CEA"/>
    <w:rsid w:val="006952CE"/>
    <w:rsid w:val="006A32C1"/>
    <w:rsid w:val="006A581A"/>
    <w:rsid w:val="006A7B66"/>
    <w:rsid w:val="006A7F34"/>
    <w:rsid w:val="006B2CF9"/>
    <w:rsid w:val="006B46C2"/>
    <w:rsid w:val="006C2CCF"/>
    <w:rsid w:val="006C2D2B"/>
    <w:rsid w:val="006D26AF"/>
    <w:rsid w:val="006D296E"/>
    <w:rsid w:val="006D7670"/>
    <w:rsid w:val="006E72CE"/>
    <w:rsid w:val="006F768B"/>
    <w:rsid w:val="00701974"/>
    <w:rsid w:val="0070458D"/>
    <w:rsid w:val="00707B76"/>
    <w:rsid w:val="00713BE0"/>
    <w:rsid w:val="007156D4"/>
    <w:rsid w:val="00717C52"/>
    <w:rsid w:val="007211CD"/>
    <w:rsid w:val="00721EA1"/>
    <w:rsid w:val="007317E6"/>
    <w:rsid w:val="00732908"/>
    <w:rsid w:val="00740934"/>
    <w:rsid w:val="00742CD3"/>
    <w:rsid w:val="00743AEB"/>
    <w:rsid w:val="0074761C"/>
    <w:rsid w:val="007512C4"/>
    <w:rsid w:val="0075359E"/>
    <w:rsid w:val="00760D9F"/>
    <w:rsid w:val="00762EC4"/>
    <w:rsid w:val="00763803"/>
    <w:rsid w:val="00764AEC"/>
    <w:rsid w:val="0077048B"/>
    <w:rsid w:val="00777A8F"/>
    <w:rsid w:val="00781B7F"/>
    <w:rsid w:val="00785A41"/>
    <w:rsid w:val="00791955"/>
    <w:rsid w:val="00795B86"/>
    <w:rsid w:val="007A1913"/>
    <w:rsid w:val="007A5A2B"/>
    <w:rsid w:val="007A715D"/>
    <w:rsid w:val="007B1B35"/>
    <w:rsid w:val="007B2299"/>
    <w:rsid w:val="007B256F"/>
    <w:rsid w:val="007B3127"/>
    <w:rsid w:val="007B49CC"/>
    <w:rsid w:val="007C0BB0"/>
    <w:rsid w:val="007C53B0"/>
    <w:rsid w:val="007C74EB"/>
    <w:rsid w:val="007D2F06"/>
    <w:rsid w:val="007E508E"/>
    <w:rsid w:val="007E75BF"/>
    <w:rsid w:val="007F089A"/>
    <w:rsid w:val="007F26DB"/>
    <w:rsid w:val="007F33C2"/>
    <w:rsid w:val="007F4E21"/>
    <w:rsid w:val="007F5247"/>
    <w:rsid w:val="007F6611"/>
    <w:rsid w:val="007F7813"/>
    <w:rsid w:val="0080043B"/>
    <w:rsid w:val="00801068"/>
    <w:rsid w:val="00806029"/>
    <w:rsid w:val="00806987"/>
    <w:rsid w:val="00814048"/>
    <w:rsid w:val="008140A1"/>
    <w:rsid w:val="00815A41"/>
    <w:rsid w:val="00820A26"/>
    <w:rsid w:val="00821BC1"/>
    <w:rsid w:val="0082617B"/>
    <w:rsid w:val="00832BC9"/>
    <w:rsid w:val="0083489C"/>
    <w:rsid w:val="00834E98"/>
    <w:rsid w:val="00841431"/>
    <w:rsid w:val="008442B3"/>
    <w:rsid w:val="00844945"/>
    <w:rsid w:val="008471B3"/>
    <w:rsid w:val="00854A05"/>
    <w:rsid w:val="00855675"/>
    <w:rsid w:val="00857242"/>
    <w:rsid w:val="008612EB"/>
    <w:rsid w:val="0087016F"/>
    <w:rsid w:val="00870A23"/>
    <w:rsid w:val="00873100"/>
    <w:rsid w:val="00875022"/>
    <w:rsid w:val="008774CE"/>
    <w:rsid w:val="00880343"/>
    <w:rsid w:val="00890FDE"/>
    <w:rsid w:val="00891A17"/>
    <w:rsid w:val="00892CB0"/>
    <w:rsid w:val="008A08DC"/>
    <w:rsid w:val="008A1285"/>
    <w:rsid w:val="008A2C2A"/>
    <w:rsid w:val="008A3CE6"/>
    <w:rsid w:val="008A4073"/>
    <w:rsid w:val="008A5DF5"/>
    <w:rsid w:val="008A7DA3"/>
    <w:rsid w:val="008B1663"/>
    <w:rsid w:val="008B3B34"/>
    <w:rsid w:val="008B42A2"/>
    <w:rsid w:val="008B7965"/>
    <w:rsid w:val="008C67C4"/>
    <w:rsid w:val="008C6C00"/>
    <w:rsid w:val="008D2556"/>
    <w:rsid w:val="008D275D"/>
    <w:rsid w:val="008D4933"/>
    <w:rsid w:val="008D4DB7"/>
    <w:rsid w:val="008D6E08"/>
    <w:rsid w:val="008E57DE"/>
    <w:rsid w:val="008F267A"/>
    <w:rsid w:val="008F2AD6"/>
    <w:rsid w:val="008F7B52"/>
    <w:rsid w:val="00900BAE"/>
    <w:rsid w:val="00902AD1"/>
    <w:rsid w:val="00905A49"/>
    <w:rsid w:val="009100EB"/>
    <w:rsid w:val="0091080D"/>
    <w:rsid w:val="00911013"/>
    <w:rsid w:val="0091317A"/>
    <w:rsid w:val="009132FB"/>
    <w:rsid w:val="00913509"/>
    <w:rsid w:val="0091451B"/>
    <w:rsid w:val="00916ECA"/>
    <w:rsid w:val="00917272"/>
    <w:rsid w:val="009178E6"/>
    <w:rsid w:val="009208D3"/>
    <w:rsid w:val="0092210F"/>
    <w:rsid w:val="00922ECC"/>
    <w:rsid w:val="009328B9"/>
    <w:rsid w:val="00932A65"/>
    <w:rsid w:val="0093337A"/>
    <w:rsid w:val="00937478"/>
    <w:rsid w:val="009462A4"/>
    <w:rsid w:val="00950091"/>
    <w:rsid w:val="009509EC"/>
    <w:rsid w:val="009528E2"/>
    <w:rsid w:val="00962270"/>
    <w:rsid w:val="009667DB"/>
    <w:rsid w:val="00970728"/>
    <w:rsid w:val="0097296C"/>
    <w:rsid w:val="00972FA4"/>
    <w:rsid w:val="00974981"/>
    <w:rsid w:val="00975B32"/>
    <w:rsid w:val="00977C6E"/>
    <w:rsid w:val="00980FB4"/>
    <w:rsid w:val="0098339A"/>
    <w:rsid w:val="009858AB"/>
    <w:rsid w:val="0098604B"/>
    <w:rsid w:val="00987717"/>
    <w:rsid w:val="00990464"/>
    <w:rsid w:val="00992BED"/>
    <w:rsid w:val="009978EC"/>
    <w:rsid w:val="009A4273"/>
    <w:rsid w:val="009B1502"/>
    <w:rsid w:val="009B2EE1"/>
    <w:rsid w:val="009B4C09"/>
    <w:rsid w:val="009C0590"/>
    <w:rsid w:val="009C0ABA"/>
    <w:rsid w:val="009C308B"/>
    <w:rsid w:val="009D1129"/>
    <w:rsid w:val="009D5287"/>
    <w:rsid w:val="009D577E"/>
    <w:rsid w:val="009D6383"/>
    <w:rsid w:val="009D6481"/>
    <w:rsid w:val="009D700D"/>
    <w:rsid w:val="009E4F4B"/>
    <w:rsid w:val="009F346F"/>
    <w:rsid w:val="009F590D"/>
    <w:rsid w:val="00A028E2"/>
    <w:rsid w:val="00A02C63"/>
    <w:rsid w:val="00A047E7"/>
    <w:rsid w:val="00A11BB0"/>
    <w:rsid w:val="00A169FE"/>
    <w:rsid w:val="00A17DB1"/>
    <w:rsid w:val="00A21E56"/>
    <w:rsid w:val="00A363E7"/>
    <w:rsid w:val="00A37A1D"/>
    <w:rsid w:val="00A37B73"/>
    <w:rsid w:val="00A40D4A"/>
    <w:rsid w:val="00A41C61"/>
    <w:rsid w:val="00A42AE9"/>
    <w:rsid w:val="00A4312A"/>
    <w:rsid w:val="00A53316"/>
    <w:rsid w:val="00A63274"/>
    <w:rsid w:val="00A7109B"/>
    <w:rsid w:val="00A7491C"/>
    <w:rsid w:val="00A77D0C"/>
    <w:rsid w:val="00A80A67"/>
    <w:rsid w:val="00A87831"/>
    <w:rsid w:val="00A94B5C"/>
    <w:rsid w:val="00A97CE9"/>
    <w:rsid w:val="00AA159C"/>
    <w:rsid w:val="00AA4871"/>
    <w:rsid w:val="00AA4C23"/>
    <w:rsid w:val="00AA5306"/>
    <w:rsid w:val="00AA54B6"/>
    <w:rsid w:val="00AA56BF"/>
    <w:rsid w:val="00AB01A4"/>
    <w:rsid w:val="00AB3B74"/>
    <w:rsid w:val="00AB42E9"/>
    <w:rsid w:val="00AC38E0"/>
    <w:rsid w:val="00AC5106"/>
    <w:rsid w:val="00AD4515"/>
    <w:rsid w:val="00AD5BF4"/>
    <w:rsid w:val="00AD7192"/>
    <w:rsid w:val="00AE035C"/>
    <w:rsid w:val="00AF0080"/>
    <w:rsid w:val="00AF022A"/>
    <w:rsid w:val="00AF0704"/>
    <w:rsid w:val="00AF621D"/>
    <w:rsid w:val="00B0351C"/>
    <w:rsid w:val="00B042DA"/>
    <w:rsid w:val="00B0548D"/>
    <w:rsid w:val="00B07518"/>
    <w:rsid w:val="00B10C56"/>
    <w:rsid w:val="00B15CF1"/>
    <w:rsid w:val="00B168EF"/>
    <w:rsid w:val="00B205B1"/>
    <w:rsid w:val="00B23160"/>
    <w:rsid w:val="00B23B84"/>
    <w:rsid w:val="00B42A89"/>
    <w:rsid w:val="00B44F2E"/>
    <w:rsid w:val="00B4617B"/>
    <w:rsid w:val="00B47FF0"/>
    <w:rsid w:val="00B52036"/>
    <w:rsid w:val="00B524DF"/>
    <w:rsid w:val="00B52ABD"/>
    <w:rsid w:val="00B549E3"/>
    <w:rsid w:val="00B54F7E"/>
    <w:rsid w:val="00B5659E"/>
    <w:rsid w:val="00B56DF3"/>
    <w:rsid w:val="00B60ECC"/>
    <w:rsid w:val="00B61D10"/>
    <w:rsid w:val="00B7344C"/>
    <w:rsid w:val="00B75586"/>
    <w:rsid w:val="00B77C62"/>
    <w:rsid w:val="00B80412"/>
    <w:rsid w:val="00B85EB0"/>
    <w:rsid w:val="00B96E19"/>
    <w:rsid w:val="00BA7084"/>
    <w:rsid w:val="00BA774C"/>
    <w:rsid w:val="00BB3F83"/>
    <w:rsid w:val="00BB58F6"/>
    <w:rsid w:val="00BB665F"/>
    <w:rsid w:val="00BC197F"/>
    <w:rsid w:val="00BC308C"/>
    <w:rsid w:val="00BC4264"/>
    <w:rsid w:val="00BD3A5A"/>
    <w:rsid w:val="00BD6CEB"/>
    <w:rsid w:val="00BE1B76"/>
    <w:rsid w:val="00BE2ECC"/>
    <w:rsid w:val="00BF2362"/>
    <w:rsid w:val="00BF53B7"/>
    <w:rsid w:val="00C04A01"/>
    <w:rsid w:val="00C05576"/>
    <w:rsid w:val="00C11376"/>
    <w:rsid w:val="00C17ED5"/>
    <w:rsid w:val="00C21B18"/>
    <w:rsid w:val="00C22049"/>
    <w:rsid w:val="00C25DDF"/>
    <w:rsid w:val="00C3437D"/>
    <w:rsid w:val="00C350D1"/>
    <w:rsid w:val="00C42889"/>
    <w:rsid w:val="00C45FC7"/>
    <w:rsid w:val="00C47C02"/>
    <w:rsid w:val="00C501CB"/>
    <w:rsid w:val="00C50DD4"/>
    <w:rsid w:val="00C54031"/>
    <w:rsid w:val="00C603CF"/>
    <w:rsid w:val="00C6270E"/>
    <w:rsid w:val="00C657FB"/>
    <w:rsid w:val="00C74565"/>
    <w:rsid w:val="00C77B5A"/>
    <w:rsid w:val="00C80AB4"/>
    <w:rsid w:val="00C824C0"/>
    <w:rsid w:val="00C8749F"/>
    <w:rsid w:val="00C91016"/>
    <w:rsid w:val="00C91994"/>
    <w:rsid w:val="00C943F0"/>
    <w:rsid w:val="00CA55E2"/>
    <w:rsid w:val="00CA5B0A"/>
    <w:rsid w:val="00CB01C5"/>
    <w:rsid w:val="00CB1BA9"/>
    <w:rsid w:val="00CB5E6F"/>
    <w:rsid w:val="00CC3D7E"/>
    <w:rsid w:val="00CC43F5"/>
    <w:rsid w:val="00CD2428"/>
    <w:rsid w:val="00CD4D7C"/>
    <w:rsid w:val="00CD4F30"/>
    <w:rsid w:val="00CD536F"/>
    <w:rsid w:val="00CD62B8"/>
    <w:rsid w:val="00CD7BCF"/>
    <w:rsid w:val="00CE33DE"/>
    <w:rsid w:val="00CE374D"/>
    <w:rsid w:val="00CE5595"/>
    <w:rsid w:val="00CE61CC"/>
    <w:rsid w:val="00CE6BB0"/>
    <w:rsid w:val="00CE7479"/>
    <w:rsid w:val="00CF325D"/>
    <w:rsid w:val="00D0080B"/>
    <w:rsid w:val="00D028DA"/>
    <w:rsid w:val="00D051EB"/>
    <w:rsid w:val="00D114D0"/>
    <w:rsid w:val="00D2062E"/>
    <w:rsid w:val="00D22A52"/>
    <w:rsid w:val="00D437BB"/>
    <w:rsid w:val="00D45B7D"/>
    <w:rsid w:val="00D47CE2"/>
    <w:rsid w:val="00D5132F"/>
    <w:rsid w:val="00D51599"/>
    <w:rsid w:val="00D53AB5"/>
    <w:rsid w:val="00D53DDB"/>
    <w:rsid w:val="00D57AEE"/>
    <w:rsid w:val="00D60132"/>
    <w:rsid w:val="00D71BAF"/>
    <w:rsid w:val="00D73258"/>
    <w:rsid w:val="00D73381"/>
    <w:rsid w:val="00D74CB7"/>
    <w:rsid w:val="00D75F61"/>
    <w:rsid w:val="00D83268"/>
    <w:rsid w:val="00D86B6C"/>
    <w:rsid w:val="00D87142"/>
    <w:rsid w:val="00D92003"/>
    <w:rsid w:val="00DA15EC"/>
    <w:rsid w:val="00DA1987"/>
    <w:rsid w:val="00DA1DC8"/>
    <w:rsid w:val="00DA2FC3"/>
    <w:rsid w:val="00DA4DB8"/>
    <w:rsid w:val="00DA517C"/>
    <w:rsid w:val="00DA7E13"/>
    <w:rsid w:val="00DB0D2A"/>
    <w:rsid w:val="00DB39AA"/>
    <w:rsid w:val="00DB3B0C"/>
    <w:rsid w:val="00DB46FB"/>
    <w:rsid w:val="00DB71DA"/>
    <w:rsid w:val="00DC1D16"/>
    <w:rsid w:val="00DC22F6"/>
    <w:rsid w:val="00DC3966"/>
    <w:rsid w:val="00DC6B59"/>
    <w:rsid w:val="00DC6F3E"/>
    <w:rsid w:val="00DD671E"/>
    <w:rsid w:val="00DE1904"/>
    <w:rsid w:val="00DE3ACF"/>
    <w:rsid w:val="00DF086C"/>
    <w:rsid w:val="00DF37D9"/>
    <w:rsid w:val="00DF4953"/>
    <w:rsid w:val="00DF4B7D"/>
    <w:rsid w:val="00E023DE"/>
    <w:rsid w:val="00E047F3"/>
    <w:rsid w:val="00E12920"/>
    <w:rsid w:val="00E1380E"/>
    <w:rsid w:val="00E14DBB"/>
    <w:rsid w:val="00E17C01"/>
    <w:rsid w:val="00E24BEF"/>
    <w:rsid w:val="00E25AE4"/>
    <w:rsid w:val="00E260D6"/>
    <w:rsid w:val="00E2794D"/>
    <w:rsid w:val="00E3133F"/>
    <w:rsid w:val="00E33168"/>
    <w:rsid w:val="00E367A1"/>
    <w:rsid w:val="00E41571"/>
    <w:rsid w:val="00E44FDE"/>
    <w:rsid w:val="00E47B2C"/>
    <w:rsid w:val="00E52D00"/>
    <w:rsid w:val="00E55A96"/>
    <w:rsid w:val="00E5633C"/>
    <w:rsid w:val="00E5740F"/>
    <w:rsid w:val="00E57580"/>
    <w:rsid w:val="00E57792"/>
    <w:rsid w:val="00E602AF"/>
    <w:rsid w:val="00E61F0C"/>
    <w:rsid w:val="00E62360"/>
    <w:rsid w:val="00E6414C"/>
    <w:rsid w:val="00E644FB"/>
    <w:rsid w:val="00E66D50"/>
    <w:rsid w:val="00E67E68"/>
    <w:rsid w:val="00E703A5"/>
    <w:rsid w:val="00E7231A"/>
    <w:rsid w:val="00E72B38"/>
    <w:rsid w:val="00E804DD"/>
    <w:rsid w:val="00E80BB5"/>
    <w:rsid w:val="00E84D63"/>
    <w:rsid w:val="00E8659C"/>
    <w:rsid w:val="00E96880"/>
    <w:rsid w:val="00EA2A3C"/>
    <w:rsid w:val="00EA30D0"/>
    <w:rsid w:val="00EA444E"/>
    <w:rsid w:val="00EB029E"/>
    <w:rsid w:val="00EB360E"/>
    <w:rsid w:val="00EB3935"/>
    <w:rsid w:val="00EB4530"/>
    <w:rsid w:val="00EB5118"/>
    <w:rsid w:val="00EB624E"/>
    <w:rsid w:val="00EB6EC1"/>
    <w:rsid w:val="00EB71A6"/>
    <w:rsid w:val="00EB725C"/>
    <w:rsid w:val="00EB798A"/>
    <w:rsid w:val="00EB7F19"/>
    <w:rsid w:val="00EC0FA5"/>
    <w:rsid w:val="00EC62C2"/>
    <w:rsid w:val="00EC6D2B"/>
    <w:rsid w:val="00EC74F8"/>
    <w:rsid w:val="00ED0D01"/>
    <w:rsid w:val="00ED2A53"/>
    <w:rsid w:val="00ED5561"/>
    <w:rsid w:val="00ED6B54"/>
    <w:rsid w:val="00ED7087"/>
    <w:rsid w:val="00EE3139"/>
    <w:rsid w:val="00EF2375"/>
    <w:rsid w:val="00EF2888"/>
    <w:rsid w:val="00EF3739"/>
    <w:rsid w:val="00EF5F11"/>
    <w:rsid w:val="00F107C9"/>
    <w:rsid w:val="00F15F33"/>
    <w:rsid w:val="00F2538B"/>
    <w:rsid w:val="00F317EC"/>
    <w:rsid w:val="00F32147"/>
    <w:rsid w:val="00F33DD4"/>
    <w:rsid w:val="00F34950"/>
    <w:rsid w:val="00F37911"/>
    <w:rsid w:val="00F4110E"/>
    <w:rsid w:val="00F45035"/>
    <w:rsid w:val="00F527E2"/>
    <w:rsid w:val="00F547DC"/>
    <w:rsid w:val="00F6253D"/>
    <w:rsid w:val="00F635BD"/>
    <w:rsid w:val="00F646FC"/>
    <w:rsid w:val="00F6642D"/>
    <w:rsid w:val="00F710E1"/>
    <w:rsid w:val="00F728C2"/>
    <w:rsid w:val="00F80166"/>
    <w:rsid w:val="00F86A63"/>
    <w:rsid w:val="00F9058B"/>
    <w:rsid w:val="00F90F4D"/>
    <w:rsid w:val="00F94DB1"/>
    <w:rsid w:val="00FA0616"/>
    <w:rsid w:val="00FA6E1C"/>
    <w:rsid w:val="00FB19A7"/>
    <w:rsid w:val="00FC6FC4"/>
    <w:rsid w:val="00FD0E80"/>
    <w:rsid w:val="00FD0FAD"/>
    <w:rsid w:val="00FD1341"/>
    <w:rsid w:val="00FD261A"/>
    <w:rsid w:val="00FD28C8"/>
    <w:rsid w:val="00FD69AE"/>
    <w:rsid w:val="00FD69FD"/>
    <w:rsid w:val="00FE3095"/>
    <w:rsid w:val="00FE7EE0"/>
    <w:rsid w:val="00FF1192"/>
    <w:rsid w:val="00FF66E6"/>
    <w:rsid w:val="00FF7C19"/>
    <w:rsid w:val="00FF7F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F7F296C"/>
  <w15:docId w15:val="{7338C878-BEE9-4D1B-BED3-3997CBE29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97F"/>
    <w:pPr>
      <w:spacing w:after="0" w:line="240" w:lineRule="auto"/>
      <w:ind w:firstLine="709"/>
      <w:jc w:val="both"/>
    </w:pPr>
    <w:rPr>
      <w:rFonts w:ascii="Times New Roman" w:eastAsia="Times New Roman" w:hAnsi="Times New Roman" w:cs="Times New Roman"/>
      <w:sz w:val="24"/>
      <w:szCs w:val="20"/>
      <w:lang w:eastAsia="ru-RU"/>
    </w:rPr>
  </w:style>
  <w:style w:type="paragraph" w:styleId="1">
    <w:name w:val="heading 1"/>
    <w:aliases w:val="Раздел 3"/>
    <w:basedOn w:val="a0"/>
    <w:next w:val="a"/>
    <w:link w:val="10"/>
    <w:autoRedefine/>
    <w:uiPriority w:val="9"/>
    <w:qFormat/>
    <w:rsid w:val="00A17DB1"/>
    <w:pPr>
      <w:keepNext/>
      <w:tabs>
        <w:tab w:val="left" w:pos="993"/>
        <w:tab w:val="left" w:pos="1276"/>
      </w:tabs>
      <w:spacing w:after="0" w:line="240" w:lineRule="auto"/>
      <w:ind w:left="0" w:firstLine="708"/>
      <w:jc w:val="center"/>
      <w:outlineLvl w:val="0"/>
    </w:pPr>
    <w:rPr>
      <w:rFonts w:ascii="Times New Roman" w:hAnsi="Times New Roman"/>
      <w:b/>
      <w:bCs/>
      <w:sz w:val="24"/>
      <w:szCs w:val="24"/>
      <w:lang w:val="en-US"/>
    </w:rPr>
  </w:style>
  <w:style w:type="paragraph" w:styleId="20">
    <w:name w:val="heading 2"/>
    <w:basedOn w:val="a"/>
    <w:next w:val="a"/>
    <w:link w:val="21"/>
    <w:autoRedefine/>
    <w:uiPriority w:val="9"/>
    <w:unhideWhenUsed/>
    <w:qFormat/>
    <w:rsid w:val="00A17DB1"/>
    <w:pPr>
      <w:keepNext/>
      <w:keepLines/>
      <w:jc w:val="center"/>
      <w:outlineLvl w:val="1"/>
    </w:pPr>
    <w:rPr>
      <w:rFonts w:eastAsiaTheme="majorEastAsia" w:cstheme="majorBidi"/>
      <w:b/>
      <w:bCs/>
      <w:szCs w:val="26"/>
    </w:rPr>
  </w:style>
  <w:style w:type="paragraph" w:styleId="3">
    <w:name w:val="heading 3"/>
    <w:aliases w:val="последняя ступень"/>
    <w:basedOn w:val="a"/>
    <w:next w:val="a"/>
    <w:link w:val="30"/>
    <w:qFormat/>
    <w:rsid w:val="007F6611"/>
    <w:pPr>
      <w:keepNext/>
      <w:ind w:firstLine="0"/>
      <w:jc w:val="center"/>
      <w:outlineLvl w:val="2"/>
    </w:pPr>
    <w:rPr>
      <w:b/>
      <w:sz w:val="28"/>
    </w:rPr>
  </w:style>
  <w:style w:type="paragraph" w:styleId="4">
    <w:name w:val="heading 4"/>
    <w:aliases w:val="ПОДПОД"/>
    <w:basedOn w:val="a"/>
    <w:next w:val="a"/>
    <w:link w:val="40"/>
    <w:autoRedefine/>
    <w:uiPriority w:val="9"/>
    <w:unhideWhenUsed/>
    <w:qFormat/>
    <w:rsid w:val="007F6611"/>
    <w:pPr>
      <w:keepNext/>
      <w:keepLines/>
      <w:spacing w:before="200"/>
      <w:ind w:firstLine="851"/>
      <w:outlineLvl w:val="3"/>
    </w:pPr>
    <w:rPr>
      <w:rFonts w:eastAsiaTheme="majorEastAsia" w:cstheme="majorBidi"/>
      <w:b/>
      <w:bCs/>
      <w:iCs/>
      <w:sz w:val="28"/>
      <w:szCs w:val="24"/>
    </w:rPr>
  </w:style>
  <w:style w:type="paragraph" w:styleId="5">
    <w:name w:val="heading 5"/>
    <w:basedOn w:val="a"/>
    <w:next w:val="a"/>
    <w:link w:val="50"/>
    <w:uiPriority w:val="9"/>
    <w:unhideWhenUsed/>
    <w:qFormat/>
    <w:rsid w:val="007F6611"/>
    <w:pPr>
      <w:keepNext/>
      <w:keepLines/>
      <w:spacing w:before="200"/>
      <w:ind w:firstLine="0"/>
      <w:jc w:val="left"/>
      <w:outlineLvl w:val="4"/>
    </w:pPr>
    <w:rPr>
      <w:rFonts w:asciiTheme="majorHAnsi" w:eastAsiaTheme="majorEastAsia" w:hAnsiTheme="majorHAnsi" w:cstheme="majorBidi"/>
      <w:color w:val="243F60" w:themeColor="accent1" w:themeShade="7F"/>
      <w:szCs w:val="24"/>
    </w:rPr>
  </w:style>
  <w:style w:type="paragraph" w:styleId="6">
    <w:name w:val="heading 6"/>
    <w:basedOn w:val="1"/>
    <w:next w:val="a"/>
    <w:link w:val="60"/>
    <w:autoRedefine/>
    <w:uiPriority w:val="9"/>
    <w:unhideWhenUsed/>
    <w:qFormat/>
    <w:rsid w:val="00C22049"/>
    <w:pPr>
      <w:outlineLvl w:val="5"/>
    </w:pPr>
    <w:rPr>
      <w:lang w:val="ru-RU"/>
    </w:rPr>
  </w:style>
  <w:style w:type="paragraph" w:styleId="7">
    <w:name w:val="heading 7"/>
    <w:basedOn w:val="a"/>
    <w:next w:val="a"/>
    <w:link w:val="70"/>
    <w:qFormat/>
    <w:rsid w:val="00B524DF"/>
    <w:pPr>
      <w:overflowPunct w:val="0"/>
      <w:autoSpaceDE w:val="0"/>
      <w:autoSpaceDN w:val="0"/>
      <w:adjustRightInd w:val="0"/>
      <w:spacing w:before="240" w:after="60"/>
      <w:textAlignment w:val="baseline"/>
      <w:outlineLvl w:val="6"/>
    </w:pPr>
    <w:rPr>
      <w:szCs w:val="24"/>
      <w:lang w:eastAsia="zh-TW"/>
    </w:rPr>
  </w:style>
  <w:style w:type="paragraph" w:styleId="8">
    <w:name w:val="heading 8"/>
    <w:aliases w:val="Глава 3"/>
    <w:basedOn w:val="1"/>
    <w:next w:val="a"/>
    <w:link w:val="80"/>
    <w:autoRedefine/>
    <w:qFormat/>
    <w:rsid w:val="004B4364"/>
    <w:pPr>
      <w:keepNext w:val="0"/>
      <w:outlineLvl w:val="7"/>
    </w:pPr>
    <w:rPr>
      <w:cap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3 Знак"/>
    <w:basedOn w:val="a1"/>
    <w:link w:val="1"/>
    <w:uiPriority w:val="9"/>
    <w:rsid w:val="00A17DB1"/>
    <w:rPr>
      <w:rFonts w:ascii="Times New Roman" w:eastAsia="Calibri" w:hAnsi="Times New Roman" w:cs="Times New Roman"/>
      <w:b/>
      <w:bCs/>
      <w:sz w:val="24"/>
      <w:szCs w:val="24"/>
      <w:lang w:val="en-US"/>
    </w:rPr>
  </w:style>
  <w:style w:type="paragraph" w:styleId="11">
    <w:name w:val="toc 1"/>
    <w:basedOn w:val="a"/>
    <w:next w:val="a"/>
    <w:autoRedefine/>
    <w:uiPriority w:val="39"/>
    <w:rsid w:val="00A363E7"/>
    <w:pPr>
      <w:tabs>
        <w:tab w:val="left" w:pos="1320"/>
        <w:tab w:val="right" w:leader="dot" w:pos="9214"/>
      </w:tabs>
      <w:ind w:firstLine="0"/>
    </w:pPr>
    <w:rPr>
      <w:caps/>
      <w:noProof/>
      <w:lang w:val="en-US" w:eastAsia="zh-TW"/>
    </w:rPr>
  </w:style>
  <w:style w:type="paragraph" w:styleId="22">
    <w:name w:val="toc 2"/>
    <w:basedOn w:val="a"/>
    <w:next w:val="a"/>
    <w:autoRedefine/>
    <w:uiPriority w:val="39"/>
    <w:rsid w:val="00A363E7"/>
    <w:pPr>
      <w:tabs>
        <w:tab w:val="left" w:pos="426"/>
        <w:tab w:val="left" w:pos="8787"/>
      </w:tabs>
      <w:ind w:right="567" w:firstLine="0"/>
      <w:jc w:val="left"/>
    </w:pPr>
  </w:style>
  <w:style w:type="character" w:styleId="a4">
    <w:name w:val="Hyperlink"/>
    <w:basedOn w:val="a1"/>
    <w:uiPriority w:val="99"/>
    <w:rsid w:val="00F710E1"/>
    <w:rPr>
      <w:color w:val="0000FF"/>
      <w:u w:val="single"/>
    </w:rPr>
  </w:style>
  <w:style w:type="paragraph" w:styleId="a5">
    <w:name w:val="No Spacing"/>
    <w:uiPriority w:val="1"/>
    <w:qFormat/>
    <w:rsid w:val="00F710E1"/>
    <w:pPr>
      <w:spacing w:after="0" w:line="240" w:lineRule="auto"/>
    </w:pPr>
    <w:rPr>
      <w:rFonts w:ascii="Calibri" w:eastAsia="Calibri" w:hAnsi="Calibri" w:cs="Times New Roman"/>
    </w:rPr>
  </w:style>
  <w:style w:type="table" w:styleId="a6">
    <w:name w:val="Table Grid"/>
    <w:basedOn w:val="a2"/>
    <w:uiPriority w:val="39"/>
    <w:rsid w:val="00C50D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aliases w:val="Текст1,Текст2,Текст3,Plain Text"/>
    <w:basedOn w:val="a"/>
    <w:link w:val="a8"/>
    <w:rsid w:val="00C50DD4"/>
    <w:pPr>
      <w:spacing w:after="120"/>
    </w:pPr>
  </w:style>
  <w:style w:type="character" w:customStyle="1" w:styleId="a8">
    <w:name w:val="Основной текст Знак"/>
    <w:aliases w:val="Текст1 Знак,Текст2 Знак,Текст3 Знак,Plain Text Знак"/>
    <w:basedOn w:val="a1"/>
    <w:link w:val="a7"/>
    <w:rsid w:val="00C50DD4"/>
    <w:rPr>
      <w:rFonts w:ascii="Times New Roman" w:eastAsia="Times New Roman" w:hAnsi="Times New Roman" w:cs="Times New Roman"/>
      <w:sz w:val="20"/>
      <w:szCs w:val="20"/>
      <w:lang w:eastAsia="ru-RU"/>
    </w:rPr>
  </w:style>
  <w:style w:type="paragraph" w:styleId="a9">
    <w:name w:val="Title"/>
    <w:basedOn w:val="a"/>
    <w:link w:val="aa"/>
    <w:qFormat/>
    <w:rsid w:val="00572E50"/>
    <w:pPr>
      <w:spacing w:line="360" w:lineRule="auto"/>
      <w:ind w:firstLine="680"/>
      <w:jc w:val="center"/>
    </w:pPr>
    <w:rPr>
      <w:sz w:val="28"/>
    </w:rPr>
  </w:style>
  <w:style w:type="character" w:customStyle="1" w:styleId="aa">
    <w:name w:val="Заголовок Знак"/>
    <w:basedOn w:val="a1"/>
    <w:link w:val="a9"/>
    <w:rsid w:val="00572E50"/>
    <w:rPr>
      <w:rFonts w:ascii="Times New Roman" w:eastAsia="Times New Roman" w:hAnsi="Times New Roman" w:cs="Times New Roman"/>
      <w:sz w:val="28"/>
      <w:szCs w:val="20"/>
      <w:lang w:eastAsia="ru-RU"/>
    </w:rPr>
  </w:style>
  <w:style w:type="paragraph" w:styleId="a0">
    <w:name w:val="List Paragraph"/>
    <w:basedOn w:val="a"/>
    <w:link w:val="ab"/>
    <w:uiPriority w:val="34"/>
    <w:qFormat/>
    <w:rsid w:val="00572E50"/>
    <w:pPr>
      <w:spacing w:after="200" w:line="276" w:lineRule="auto"/>
      <w:ind w:left="720"/>
      <w:contextualSpacing/>
    </w:pPr>
    <w:rPr>
      <w:rFonts w:ascii="Calibri" w:eastAsia="Calibri" w:hAnsi="Calibri"/>
      <w:sz w:val="22"/>
      <w:szCs w:val="22"/>
      <w:lang w:eastAsia="en-US"/>
    </w:rPr>
  </w:style>
  <w:style w:type="character" w:customStyle="1" w:styleId="70">
    <w:name w:val="Заголовок 7 Знак"/>
    <w:basedOn w:val="a1"/>
    <w:link w:val="7"/>
    <w:rsid w:val="00B524DF"/>
    <w:rPr>
      <w:rFonts w:ascii="Times New Roman" w:eastAsia="Times New Roman" w:hAnsi="Times New Roman" w:cs="Times New Roman"/>
      <w:sz w:val="24"/>
      <w:szCs w:val="24"/>
      <w:lang w:eastAsia="zh-TW"/>
    </w:rPr>
  </w:style>
  <w:style w:type="character" w:customStyle="1" w:styleId="80">
    <w:name w:val="Заголовок 8 Знак"/>
    <w:aliases w:val="Глава 3 Знак"/>
    <w:basedOn w:val="a1"/>
    <w:link w:val="8"/>
    <w:rsid w:val="004B4364"/>
    <w:rPr>
      <w:rFonts w:ascii="Times New Roman" w:eastAsia="Calibri" w:hAnsi="Times New Roman" w:cs="Times New Roman"/>
      <w:caps/>
      <w:sz w:val="24"/>
      <w:szCs w:val="24"/>
    </w:rPr>
  </w:style>
  <w:style w:type="character" w:customStyle="1" w:styleId="apple-style-span">
    <w:name w:val="apple-style-span"/>
    <w:basedOn w:val="a1"/>
    <w:rsid w:val="00AF022A"/>
  </w:style>
  <w:style w:type="character" w:customStyle="1" w:styleId="hps">
    <w:name w:val="hps"/>
    <w:basedOn w:val="a1"/>
    <w:rsid w:val="005121A4"/>
  </w:style>
  <w:style w:type="paragraph" w:styleId="ac">
    <w:name w:val="Balloon Text"/>
    <w:basedOn w:val="a"/>
    <w:link w:val="ad"/>
    <w:uiPriority w:val="99"/>
    <w:semiHidden/>
    <w:unhideWhenUsed/>
    <w:rsid w:val="00150F0A"/>
    <w:rPr>
      <w:rFonts w:ascii="Tahoma" w:hAnsi="Tahoma" w:cs="Tahoma"/>
      <w:sz w:val="16"/>
      <w:szCs w:val="16"/>
    </w:rPr>
  </w:style>
  <w:style w:type="character" w:customStyle="1" w:styleId="ad">
    <w:name w:val="Текст выноски Знак"/>
    <w:basedOn w:val="a1"/>
    <w:link w:val="ac"/>
    <w:uiPriority w:val="99"/>
    <w:semiHidden/>
    <w:rsid w:val="00150F0A"/>
    <w:rPr>
      <w:rFonts w:ascii="Tahoma" w:eastAsia="Times New Roman" w:hAnsi="Tahoma" w:cs="Tahoma"/>
      <w:sz w:val="16"/>
      <w:szCs w:val="16"/>
      <w:lang w:eastAsia="ru-RU"/>
    </w:rPr>
  </w:style>
  <w:style w:type="paragraph" w:customStyle="1" w:styleId="110">
    <w:name w:val="Стиль Уравнение + 11 пт"/>
    <w:basedOn w:val="a"/>
    <w:link w:val="111"/>
    <w:rsid w:val="001D7CFD"/>
    <w:pPr>
      <w:tabs>
        <w:tab w:val="center" w:pos="3147"/>
        <w:tab w:val="right" w:pos="6651"/>
      </w:tabs>
      <w:spacing w:before="120" w:after="120"/>
      <w:ind w:firstLine="357"/>
    </w:pPr>
    <w:rPr>
      <w:sz w:val="22"/>
    </w:rPr>
  </w:style>
  <w:style w:type="character" w:customStyle="1" w:styleId="111">
    <w:name w:val="Стиль Уравнение + 11 пт Знак"/>
    <w:basedOn w:val="a1"/>
    <w:link w:val="110"/>
    <w:rsid w:val="001D7CFD"/>
    <w:rPr>
      <w:rFonts w:ascii="Times New Roman" w:eastAsia="Times New Roman" w:hAnsi="Times New Roman" w:cs="Times New Roman"/>
      <w:szCs w:val="20"/>
      <w:lang w:eastAsia="ru-RU"/>
    </w:rPr>
  </w:style>
  <w:style w:type="character" w:customStyle="1" w:styleId="label">
    <w:name w:val="label"/>
    <w:basedOn w:val="a1"/>
    <w:rsid w:val="00F2538B"/>
  </w:style>
  <w:style w:type="character" w:customStyle="1" w:styleId="apple-converted-space">
    <w:name w:val="apple-converted-space"/>
    <w:basedOn w:val="a1"/>
    <w:rsid w:val="00F2538B"/>
  </w:style>
  <w:style w:type="character" w:customStyle="1" w:styleId="hithilite">
    <w:name w:val="hithilite"/>
    <w:basedOn w:val="a1"/>
    <w:rsid w:val="00F2538B"/>
  </w:style>
  <w:style w:type="character" w:customStyle="1" w:styleId="databold">
    <w:name w:val="data_bold"/>
    <w:basedOn w:val="a1"/>
    <w:rsid w:val="00F2538B"/>
  </w:style>
  <w:style w:type="character" w:customStyle="1" w:styleId="ab">
    <w:name w:val="Абзац списка Знак"/>
    <w:basedOn w:val="a1"/>
    <w:link w:val="a0"/>
    <w:uiPriority w:val="34"/>
    <w:rsid w:val="00F2538B"/>
    <w:rPr>
      <w:rFonts w:ascii="Calibri" w:eastAsia="Calibri" w:hAnsi="Calibri" w:cs="Times New Roman"/>
    </w:rPr>
  </w:style>
  <w:style w:type="paragraph" w:customStyle="1" w:styleId="1212">
    <w:name w:val="1212"/>
    <w:basedOn w:val="a0"/>
    <w:link w:val="12120"/>
    <w:qFormat/>
    <w:rsid w:val="0070458D"/>
    <w:pPr>
      <w:numPr>
        <w:numId w:val="1"/>
      </w:numPr>
      <w:tabs>
        <w:tab w:val="left" w:pos="1134"/>
      </w:tabs>
      <w:ind w:left="0" w:firstLine="709"/>
    </w:pPr>
    <w:rPr>
      <w:rFonts w:ascii="Times New Roman" w:hAnsi="Times New Roman"/>
      <w:sz w:val="24"/>
      <w:szCs w:val="24"/>
    </w:rPr>
  </w:style>
  <w:style w:type="character" w:customStyle="1" w:styleId="12120">
    <w:name w:val="1212 Знак"/>
    <w:basedOn w:val="ab"/>
    <w:link w:val="1212"/>
    <w:rsid w:val="0070458D"/>
    <w:rPr>
      <w:rFonts w:ascii="Times New Roman" w:eastAsia="Calibri" w:hAnsi="Times New Roman" w:cs="Times New Roman"/>
      <w:sz w:val="24"/>
      <w:szCs w:val="24"/>
    </w:rPr>
  </w:style>
  <w:style w:type="paragraph" w:styleId="23">
    <w:name w:val="Body Text 2"/>
    <w:basedOn w:val="a"/>
    <w:link w:val="24"/>
    <w:uiPriority w:val="99"/>
    <w:rsid w:val="00EB7F19"/>
    <w:pPr>
      <w:overflowPunct w:val="0"/>
      <w:autoSpaceDE w:val="0"/>
      <w:autoSpaceDN w:val="0"/>
      <w:adjustRightInd w:val="0"/>
      <w:spacing w:after="120" w:line="480" w:lineRule="auto"/>
      <w:textAlignment w:val="baseline"/>
    </w:pPr>
    <w:rPr>
      <w:lang w:eastAsia="zh-TW"/>
    </w:rPr>
  </w:style>
  <w:style w:type="character" w:customStyle="1" w:styleId="24">
    <w:name w:val="Основной текст 2 Знак"/>
    <w:basedOn w:val="a1"/>
    <w:link w:val="23"/>
    <w:uiPriority w:val="99"/>
    <w:rsid w:val="00EB7F19"/>
    <w:rPr>
      <w:rFonts w:ascii="Times New Roman" w:eastAsia="Times New Roman" w:hAnsi="Times New Roman" w:cs="Times New Roman"/>
      <w:sz w:val="20"/>
      <w:szCs w:val="20"/>
      <w:lang w:eastAsia="zh-TW"/>
    </w:rPr>
  </w:style>
  <w:style w:type="paragraph" w:styleId="ae">
    <w:name w:val="header"/>
    <w:basedOn w:val="a"/>
    <w:link w:val="af"/>
    <w:uiPriority w:val="99"/>
    <w:unhideWhenUsed/>
    <w:rsid w:val="0010160E"/>
    <w:pPr>
      <w:tabs>
        <w:tab w:val="center" w:pos="4677"/>
        <w:tab w:val="right" w:pos="9355"/>
      </w:tabs>
    </w:pPr>
  </w:style>
  <w:style w:type="character" w:customStyle="1" w:styleId="af">
    <w:name w:val="Верхний колонтитул Знак"/>
    <w:basedOn w:val="a1"/>
    <w:link w:val="ae"/>
    <w:uiPriority w:val="99"/>
    <w:rsid w:val="0010160E"/>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10160E"/>
    <w:pPr>
      <w:tabs>
        <w:tab w:val="center" w:pos="4677"/>
        <w:tab w:val="right" w:pos="9355"/>
      </w:tabs>
    </w:pPr>
  </w:style>
  <w:style w:type="character" w:customStyle="1" w:styleId="af1">
    <w:name w:val="Нижний колонтитул Знак"/>
    <w:basedOn w:val="a1"/>
    <w:link w:val="af0"/>
    <w:uiPriority w:val="99"/>
    <w:rsid w:val="0010160E"/>
    <w:rPr>
      <w:rFonts w:ascii="Times New Roman" w:eastAsia="Times New Roman" w:hAnsi="Times New Roman" w:cs="Times New Roman"/>
      <w:sz w:val="20"/>
      <w:szCs w:val="20"/>
      <w:lang w:eastAsia="ru-RU"/>
    </w:rPr>
  </w:style>
  <w:style w:type="paragraph" w:styleId="af2">
    <w:name w:val="Normal (Web)"/>
    <w:basedOn w:val="a"/>
    <w:rsid w:val="00EB71A6"/>
    <w:pPr>
      <w:suppressAutoHyphens/>
      <w:spacing w:before="280" w:after="280"/>
    </w:pPr>
    <w:rPr>
      <w:szCs w:val="24"/>
      <w:lang w:eastAsia="ar-SA"/>
    </w:rPr>
  </w:style>
  <w:style w:type="paragraph" w:customStyle="1" w:styleId="ConsPlusNormal">
    <w:name w:val="ConsPlusNormal"/>
    <w:rsid w:val="00EB71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TOC Heading"/>
    <w:basedOn w:val="1"/>
    <w:next w:val="a"/>
    <w:uiPriority w:val="39"/>
    <w:unhideWhenUsed/>
    <w:qFormat/>
    <w:rsid w:val="00B4617B"/>
    <w:pPr>
      <w:keepLines/>
      <w:spacing w:before="240" w:line="259" w:lineRule="auto"/>
      <w:ind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12">
    <w:name w:val="Раздел 1"/>
    <w:basedOn w:val="1"/>
    <w:next w:val="a"/>
    <w:link w:val="13"/>
    <w:autoRedefine/>
    <w:qFormat/>
    <w:rsid w:val="00547C24"/>
    <w:pPr>
      <w:keepLines/>
      <w:pageBreakBefore/>
      <w:ind w:firstLine="0"/>
    </w:pPr>
    <w:rPr>
      <w:rFonts w:eastAsiaTheme="majorEastAsia" w:cstheme="majorBidi"/>
      <w:szCs w:val="26"/>
      <w:lang w:val="en-GB" w:eastAsia="zh-TW"/>
    </w:rPr>
  </w:style>
  <w:style w:type="character" w:customStyle="1" w:styleId="13">
    <w:name w:val="Раздел 1 Знак"/>
    <w:basedOn w:val="10"/>
    <w:link w:val="12"/>
    <w:rsid w:val="00547C24"/>
    <w:rPr>
      <w:rFonts w:ascii="Times New Roman" w:eastAsiaTheme="majorEastAsia" w:hAnsi="Times New Roman" w:cstheme="majorBidi"/>
      <w:b/>
      <w:bCs/>
      <w:sz w:val="24"/>
      <w:szCs w:val="26"/>
      <w:lang w:val="en-GB" w:eastAsia="zh-TW"/>
    </w:rPr>
  </w:style>
  <w:style w:type="character" w:customStyle="1" w:styleId="af4">
    <w:name w:val="Основной текст_"/>
    <w:basedOn w:val="a1"/>
    <w:link w:val="25"/>
    <w:rsid w:val="00D53AB5"/>
    <w:rPr>
      <w:rFonts w:ascii="Times New Roman" w:eastAsia="Times New Roman" w:hAnsi="Times New Roman"/>
      <w:sz w:val="19"/>
      <w:szCs w:val="19"/>
      <w:shd w:val="clear" w:color="auto" w:fill="FFFFFF"/>
    </w:rPr>
  </w:style>
  <w:style w:type="paragraph" w:customStyle="1" w:styleId="25">
    <w:name w:val="Основной текст2"/>
    <w:basedOn w:val="a"/>
    <w:link w:val="af4"/>
    <w:rsid w:val="00D53AB5"/>
    <w:pPr>
      <w:shd w:val="clear" w:color="auto" w:fill="FFFFFF"/>
      <w:spacing w:line="226" w:lineRule="exact"/>
      <w:ind w:firstLine="0"/>
    </w:pPr>
    <w:rPr>
      <w:rFonts w:cstheme="minorBidi"/>
      <w:sz w:val="19"/>
      <w:szCs w:val="19"/>
      <w:lang w:eastAsia="en-US"/>
    </w:rPr>
  </w:style>
  <w:style w:type="character" w:customStyle="1" w:styleId="21">
    <w:name w:val="Заголовок 2 Знак"/>
    <w:basedOn w:val="a1"/>
    <w:link w:val="20"/>
    <w:uiPriority w:val="9"/>
    <w:rsid w:val="00A17DB1"/>
    <w:rPr>
      <w:rFonts w:ascii="Times New Roman" w:eastAsiaTheme="majorEastAsia" w:hAnsi="Times New Roman" w:cstheme="majorBidi"/>
      <w:b/>
      <w:bCs/>
      <w:sz w:val="24"/>
      <w:szCs w:val="26"/>
      <w:lang w:eastAsia="ru-RU"/>
    </w:rPr>
  </w:style>
  <w:style w:type="character" w:customStyle="1" w:styleId="reference-text">
    <w:name w:val="reference-text"/>
    <w:basedOn w:val="a1"/>
    <w:rsid w:val="00683DD9"/>
  </w:style>
  <w:style w:type="character" w:customStyle="1" w:styleId="30">
    <w:name w:val="Заголовок 3 Знак"/>
    <w:aliases w:val="последняя ступень Знак"/>
    <w:basedOn w:val="a1"/>
    <w:link w:val="3"/>
    <w:rsid w:val="007F6611"/>
    <w:rPr>
      <w:rFonts w:ascii="Times New Roman" w:eastAsia="Times New Roman" w:hAnsi="Times New Roman" w:cs="Times New Roman"/>
      <w:b/>
      <w:sz w:val="28"/>
      <w:szCs w:val="20"/>
      <w:lang w:eastAsia="ru-RU"/>
    </w:rPr>
  </w:style>
  <w:style w:type="character" w:customStyle="1" w:styleId="40">
    <w:name w:val="Заголовок 4 Знак"/>
    <w:aliases w:val="ПОДПОД Знак"/>
    <w:basedOn w:val="a1"/>
    <w:link w:val="4"/>
    <w:uiPriority w:val="9"/>
    <w:rsid w:val="007F6611"/>
    <w:rPr>
      <w:rFonts w:ascii="Times New Roman" w:eastAsiaTheme="majorEastAsia" w:hAnsi="Times New Roman" w:cstheme="majorBidi"/>
      <w:b/>
      <w:bCs/>
      <w:iCs/>
      <w:sz w:val="28"/>
      <w:szCs w:val="24"/>
      <w:lang w:eastAsia="ru-RU"/>
    </w:rPr>
  </w:style>
  <w:style w:type="character" w:customStyle="1" w:styleId="50">
    <w:name w:val="Заголовок 5 Знак"/>
    <w:basedOn w:val="a1"/>
    <w:link w:val="5"/>
    <w:uiPriority w:val="9"/>
    <w:rsid w:val="007F6611"/>
    <w:rPr>
      <w:rFonts w:asciiTheme="majorHAnsi" w:eastAsiaTheme="majorEastAsia" w:hAnsiTheme="majorHAnsi" w:cstheme="majorBidi"/>
      <w:color w:val="243F60" w:themeColor="accent1" w:themeShade="7F"/>
      <w:sz w:val="24"/>
      <w:szCs w:val="24"/>
      <w:lang w:eastAsia="ru-RU"/>
    </w:rPr>
  </w:style>
  <w:style w:type="paragraph" w:styleId="26">
    <w:name w:val="Body Text Indent 2"/>
    <w:basedOn w:val="a"/>
    <w:link w:val="27"/>
    <w:rsid w:val="007F6611"/>
    <w:pPr>
      <w:spacing w:line="480" w:lineRule="auto"/>
      <w:ind w:firstLine="567"/>
      <w:jc w:val="left"/>
    </w:pPr>
    <w:rPr>
      <w:color w:val="000000"/>
      <w:szCs w:val="24"/>
      <w:lang w:val="en-US"/>
    </w:rPr>
  </w:style>
  <w:style w:type="character" w:customStyle="1" w:styleId="27">
    <w:name w:val="Основной текст с отступом 2 Знак"/>
    <w:basedOn w:val="a1"/>
    <w:link w:val="26"/>
    <w:rsid w:val="007F6611"/>
    <w:rPr>
      <w:rFonts w:ascii="Times New Roman" w:eastAsia="Times New Roman" w:hAnsi="Times New Roman" w:cs="Times New Roman"/>
      <w:color w:val="000000"/>
      <w:sz w:val="24"/>
      <w:szCs w:val="24"/>
      <w:lang w:val="en-US" w:eastAsia="ru-RU"/>
    </w:rPr>
  </w:style>
  <w:style w:type="paragraph" w:styleId="31">
    <w:name w:val="Body Text 3"/>
    <w:basedOn w:val="a"/>
    <w:link w:val="32"/>
    <w:rsid w:val="007F6611"/>
    <w:pPr>
      <w:ind w:firstLine="0"/>
    </w:pPr>
    <w:rPr>
      <w:sz w:val="28"/>
      <w:szCs w:val="24"/>
    </w:rPr>
  </w:style>
  <w:style w:type="character" w:customStyle="1" w:styleId="32">
    <w:name w:val="Основной текст 3 Знак"/>
    <w:basedOn w:val="a1"/>
    <w:link w:val="31"/>
    <w:rsid w:val="007F6611"/>
    <w:rPr>
      <w:rFonts w:ascii="Times New Roman" w:eastAsia="Times New Roman" w:hAnsi="Times New Roman" w:cs="Times New Roman"/>
      <w:sz w:val="28"/>
      <w:szCs w:val="24"/>
      <w:lang w:eastAsia="ru-RU"/>
    </w:rPr>
  </w:style>
  <w:style w:type="paragraph" w:styleId="33">
    <w:name w:val="Body Text Indent 3"/>
    <w:basedOn w:val="a"/>
    <w:link w:val="34"/>
    <w:rsid w:val="007F6611"/>
    <w:pPr>
      <w:spacing w:after="120"/>
      <w:ind w:left="283" w:firstLine="0"/>
      <w:jc w:val="left"/>
    </w:pPr>
    <w:rPr>
      <w:sz w:val="16"/>
      <w:szCs w:val="16"/>
    </w:rPr>
  </w:style>
  <w:style w:type="character" w:customStyle="1" w:styleId="34">
    <w:name w:val="Основной текст с отступом 3 Знак"/>
    <w:basedOn w:val="a1"/>
    <w:link w:val="33"/>
    <w:rsid w:val="007F6611"/>
    <w:rPr>
      <w:rFonts w:ascii="Times New Roman" w:eastAsia="Times New Roman" w:hAnsi="Times New Roman" w:cs="Times New Roman"/>
      <w:sz w:val="16"/>
      <w:szCs w:val="16"/>
      <w:lang w:eastAsia="ru-RU"/>
    </w:rPr>
  </w:style>
  <w:style w:type="character" w:styleId="af5">
    <w:name w:val="FollowedHyperlink"/>
    <w:basedOn w:val="a1"/>
    <w:uiPriority w:val="99"/>
    <w:semiHidden/>
    <w:unhideWhenUsed/>
    <w:rsid w:val="007F6611"/>
    <w:rPr>
      <w:color w:val="800080"/>
      <w:u w:val="single"/>
    </w:rPr>
  </w:style>
  <w:style w:type="paragraph" w:styleId="35">
    <w:name w:val="toc 3"/>
    <w:basedOn w:val="a"/>
    <w:next w:val="a"/>
    <w:autoRedefine/>
    <w:uiPriority w:val="39"/>
    <w:unhideWhenUsed/>
    <w:rsid w:val="007F6611"/>
    <w:pPr>
      <w:spacing w:after="100"/>
      <w:ind w:left="480" w:firstLine="0"/>
      <w:jc w:val="left"/>
    </w:pPr>
    <w:rPr>
      <w:szCs w:val="24"/>
    </w:rPr>
  </w:style>
  <w:style w:type="paragraph" w:styleId="af6">
    <w:name w:val="Subtitle"/>
    <w:basedOn w:val="a"/>
    <w:next w:val="a"/>
    <w:link w:val="af7"/>
    <w:uiPriority w:val="11"/>
    <w:qFormat/>
    <w:rsid w:val="007F6611"/>
    <w:pPr>
      <w:numPr>
        <w:ilvl w:val="1"/>
      </w:numPr>
      <w:ind w:firstLine="709"/>
      <w:jc w:val="left"/>
    </w:pPr>
    <w:rPr>
      <w:rFonts w:asciiTheme="majorHAnsi" w:eastAsiaTheme="majorEastAsia" w:hAnsiTheme="majorHAnsi" w:cstheme="majorBidi"/>
      <w:i/>
      <w:iCs/>
      <w:color w:val="4F81BD" w:themeColor="accent1"/>
      <w:spacing w:val="15"/>
      <w:szCs w:val="24"/>
    </w:rPr>
  </w:style>
  <w:style w:type="character" w:customStyle="1" w:styleId="af7">
    <w:name w:val="Подзаголовок Знак"/>
    <w:basedOn w:val="a1"/>
    <w:link w:val="af6"/>
    <w:uiPriority w:val="11"/>
    <w:rsid w:val="007F6611"/>
    <w:rPr>
      <w:rFonts w:asciiTheme="majorHAnsi" w:eastAsiaTheme="majorEastAsia" w:hAnsiTheme="majorHAnsi" w:cstheme="majorBidi"/>
      <w:i/>
      <w:iCs/>
      <w:color w:val="4F81BD" w:themeColor="accent1"/>
      <w:spacing w:val="15"/>
      <w:sz w:val="24"/>
      <w:szCs w:val="24"/>
      <w:lang w:eastAsia="ru-RU"/>
    </w:rPr>
  </w:style>
  <w:style w:type="paragraph" w:styleId="af8">
    <w:name w:val="Date"/>
    <w:basedOn w:val="a"/>
    <w:next w:val="a"/>
    <w:link w:val="af9"/>
    <w:semiHidden/>
    <w:rsid w:val="007F6611"/>
    <w:pPr>
      <w:ind w:firstLine="0"/>
      <w:jc w:val="left"/>
    </w:pPr>
    <w:rPr>
      <w:sz w:val="20"/>
    </w:rPr>
  </w:style>
  <w:style w:type="character" w:customStyle="1" w:styleId="af9">
    <w:name w:val="Дата Знак"/>
    <w:basedOn w:val="a1"/>
    <w:link w:val="af8"/>
    <w:semiHidden/>
    <w:rsid w:val="007F6611"/>
    <w:rPr>
      <w:rFonts w:ascii="Times New Roman" w:eastAsia="Times New Roman" w:hAnsi="Times New Roman" w:cs="Times New Roman"/>
      <w:sz w:val="20"/>
      <w:szCs w:val="20"/>
      <w:lang w:eastAsia="ru-RU"/>
    </w:rPr>
  </w:style>
  <w:style w:type="character" w:customStyle="1" w:styleId="longtext">
    <w:name w:val="long_text"/>
    <w:basedOn w:val="a1"/>
    <w:rsid w:val="007F6611"/>
  </w:style>
  <w:style w:type="numbering" w:customStyle="1" w:styleId="14">
    <w:name w:val="Нет списка1"/>
    <w:next w:val="a3"/>
    <w:uiPriority w:val="99"/>
    <w:semiHidden/>
    <w:unhideWhenUsed/>
    <w:rsid w:val="00E67E68"/>
  </w:style>
  <w:style w:type="character" w:customStyle="1" w:styleId="s0">
    <w:name w:val="s0"/>
    <w:rsid w:val="00E67E68"/>
    <w:rPr>
      <w:rFonts w:ascii="Times New Roman" w:hAnsi="Times New Roman" w:cs="Times New Roman"/>
      <w:b w:val="0"/>
      <w:bCs w:val="0"/>
      <w:i w:val="0"/>
      <w:iCs w:val="0"/>
      <w:strike w:val="0"/>
      <w:dstrike w:val="0"/>
      <w:color w:val="000000"/>
      <w:sz w:val="32"/>
      <w:szCs w:val="32"/>
      <w:u w:val="none"/>
    </w:rPr>
  </w:style>
  <w:style w:type="paragraph" w:customStyle="1" w:styleId="2">
    <w:name w:val="Раздел 2"/>
    <w:basedOn w:val="a0"/>
    <w:next w:val="a"/>
    <w:autoRedefine/>
    <w:qFormat/>
    <w:rsid w:val="004D7351"/>
    <w:pPr>
      <w:keepNext/>
      <w:pageBreakBefore/>
      <w:numPr>
        <w:numId w:val="4"/>
      </w:numPr>
      <w:tabs>
        <w:tab w:val="left" w:pos="1134"/>
      </w:tabs>
      <w:spacing w:after="0" w:line="240" w:lineRule="auto"/>
      <w:ind w:left="0" w:firstLine="709"/>
      <w:jc w:val="center"/>
      <w:outlineLvl w:val="0"/>
    </w:pPr>
    <w:rPr>
      <w:rFonts w:ascii="Times New Roman" w:hAnsi="Times New Roman"/>
      <w:b/>
      <w:bCs/>
      <w:caps/>
      <w:sz w:val="24"/>
      <w:szCs w:val="24"/>
      <w:lang w:val="en-US"/>
    </w:rPr>
  </w:style>
  <w:style w:type="character" w:customStyle="1" w:styleId="articlecitationvolume">
    <w:name w:val="articlecitation_volume"/>
    <w:basedOn w:val="a1"/>
    <w:rsid w:val="00BF2362"/>
  </w:style>
  <w:style w:type="character" w:customStyle="1" w:styleId="articlecitationpages">
    <w:name w:val="articlecitation_pages"/>
    <w:basedOn w:val="a1"/>
    <w:rsid w:val="00BF2362"/>
  </w:style>
  <w:style w:type="character" w:customStyle="1" w:styleId="alt-edited">
    <w:name w:val="alt-edited"/>
    <w:basedOn w:val="a1"/>
    <w:rsid w:val="003153ED"/>
  </w:style>
  <w:style w:type="character" w:customStyle="1" w:styleId="shorttext">
    <w:name w:val="short_text"/>
    <w:basedOn w:val="a1"/>
    <w:rsid w:val="003153ED"/>
  </w:style>
  <w:style w:type="character" w:customStyle="1" w:styleId="60">
    <w:name w:val="Заголовок 6 Знак"/>
    <w:basedOn w:val="a1"/>
    <w:link w:val="6"/>
    <w:uiPriority w:val="9"/>
    <w:rsid w:val="00C22049"/>
    <w:rPr>
      <w:rFonts w:ascii="Times New Roman" w:eastAsia="Calibri" w:hAnsi="Times New Roman" w:cs="Times New Roman"/>
      <w:sz w:val="24"/>
      <w:szCs w:val="24"/>
    </w:rPr>
  </w:style>
  <w:style w:type="paragraph" w:customStyle="1" w:styleId="nova-e-listitem">
    <w:name w:val="nova-e-list__item"/>
    <w:basedOn w:val="a"/>
    <w:rsid w:val="00C22049"/>
    <w:pPr>
      <w:spacing w:before="100" w:beforeAutospacing="1" w:after="100" w:afterAutospacing="1"/>
      <w:ind w:firstLine="0"/>
      <w:jc w:val="left"/>
    </w:pPr>
    <w:rPr>
      <w:szCs w:val="24"/>
      <w:lang w:val="ru-KZ" w:eastAsia="ru-KZ"/>
    </w:rPr>
  </w:style>
  <w:style w:type="numbering" w:customStyle="1" w:styleId="28">
    <w:name w:val="Нет списка2"/>
    <w:next w:val="a3"/>
    <w:uiPriority w:val="99"/>
    <w:semiHidden/>
    <w:unhideWhenUsed/>
    <w:rsid w:val="00C22049"/>
  </w:style>
  <w:style w:type="table" w:customStyle="1" w:styleId="15">
    <w:name w:val="Сетка таблицы1"/>
    <w:basedOn w:val="a2"/>
    <w:next w:val="a6"/>
    <w:rsid w:val="00C220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85pt">
    <w:name w:val="Body text (2) + 8.5 pt"/>
    <w:basedOn w:val="a1"/>
    <w:rsid w:val="000071BD"/>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Bodytext2">
    <w:name w:val="Body text (2)_"/>
    <w:basedOn w:val="a1"/>
    <w:link w:val="Bodytext20"/>
    <w:rsid w:val="000071BD"/>
    <w:rPr>
      <w:sz w:val="19"/>
      <w:szCs w:val="19"/>
      <w:shd w:val="clear" w:color="auto" w:fill="FFFFFF"/>
    </w:rPr>
  </w:style>
  <w:style w:type="paragraph" w:customStyle="1" w:styleId="Bodytext20">
    <w:name w:val="Body text (2)"/>
    <w:basedOn w:val="a"/>
    <w:link w:val="Bodytext2"/>
    <w:rsid w:val="000071BD"/>
    <w:pPr>
      <w:widowControl w:val="0"/>
      <w:shd w:val="clear" w:color="auto" w:fill="FFFFFF"/>
      <w:spacing w:line="428" w:lineRule="exact"/>
      <w:ind w:firstLine="0"/>
    </w:pPr>
    <w:rPr>
      <w:rFonts w:asciiTheme="minorHAnsi" w:eastAsiaTheme="minorHAnsi" w:hAnsiTheme="minorHAnsi" w:cstheme="minorBidi"/>
      <w:sz w:val="19"/>
      <w:szCs w:val="19"/>
      <w:lang w:eastAsia="en-US"/>
    </w:rPr>
  </w:style>
  <w:style w:type="character" w:customStyle="1" w:styleId="Bodytext6Exact">
    <w:name w:val="Body text (6) Exact"/>
    <w:basedOn w:val="a1"/>
    <w:link w:val="Bodytext6"/>
    <w:rsid w:val="000071BD"/>
    <w:rPr>
      <w:sz w:val="17"/>
      <w:szCs w:val="17"/>
      <w:shd w:val="clear" w:color="auto" w:fill="FFFFFF"/>
    </w:rPr>
  </w:style>
  <w:style w:type="paragraph" w:customStyle="1" w:styleId="Bodytext6">
    <w:name w:val="Body text (6)"/>
    <w:basedOn w:val="a"/>
    <w:link w:val="Bodytext6Exact"/>
    <w:rsid w:val="000071BD"/>
    <w:pPr>
      <w:widowControl w:val="0"/>
      <w:shd w:val="clear" w:color="auto" w:fill="FFFFFF"/>
      <w:spacing w:line="435" w:lineRule="exact"/>
      <w:ind w:firstLine="0"/>
    </w:pPr>
    <w:rPr>
      <w:rFonts w:asciiTheme="minorHAnsi" w:eastAsiaTheme="minorHAnsi" w:hAnsiTheme="minorHAnsi" w:cstheme="minorBidi"/>
      <w:sz w:val="17"/>
      <w:szCs w:val="17"/>
      <w:lang w:eastAsia="en-US"/>
    </w:rPr>
  </w:style>
  <w:style w:type="character" w:customStyle="1" w:styleId="Bodytext2Exact">
    <w:name w:val="Body text (2) Exact"/>
    <w:basedOn w:val="a1"/>
    <w:rsid w:val="000071BD"/>
    <w:rPr>
      <w:b w:val="0"/>
      <w:bCs w:val="0"/>
      <w:i w:val="0"/>
      <w:iCs w:val="0"/>
      <w:smallCaps w:val="0"/>
      <w:strike w:val="0"/>
      <w:sz w:val="19"/>
      <w:szCs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861932">
      <w:bodyDiv w:val="1"/>
      <w:marLeft w:val="0"/>
      <w:marRight w:val="0"/>
      <w:marTop w:val="0"/>
      <w:marBottom w:val="0"/>
      <w:divBdr>
        <w:top w:val="none" w:sz="0" w:space="0" w:color="auto"/>
        <w:left w:val="none" w:sz="0" w:space="0" w:color="auto"/>
        <w:bottom w:val="none" w:sz="0" w:space="0" w:color="auto"/>
        <w:right w:val="none" w:sz="0" w:space="0" w:color="auto"/>
      </w:divBdr>
      <w:divsChild>
        <w:div w:id="334385891">
          <w:marLeft w:val="0"/>
          <w:marRight w:val="0"/>
          <w:marTop w:val="0"/>
          <w:marBottom w:val="0"/>
          <w:divBdr>
            <w:top w:val="none" w:sz="0" w:space="0" w:color="auto"/>
            <w:left w:val="none" w:sz="0" w:space="0" w:color="auto"/>
            <w:bottom w:val="none" w:sz="0" w:space="0" w:color="auto"/>
            <w:right w:val="none" w:sz="0" w:space="0" w:color="auto"/>
          </w:divBdr>
          <w:divsChild>
            <w:div w:id="13941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40365">
      <w:bodyDiv w:val="1"/>
      <w:marLeft w:val="0"/>
      <w:marRight w:val="0"/>
      <w:marTop w:val="0"/>
      <w:marBottom w:val="0"/>
      <w:divBdr>
        <w:top w:val="none" w:sz="0" w:space="0" w:color="auto"/>
        <w:left w:val="none" w:sz="0" w:space="0" w:color="auto"/>
        <w:bottom w:val="none" w:sz="0" w:space="0" w:color="auto"/>
        <w:right w:val="none" w:sz="0" w:space="0" w:color="auto"/>
      </w:divBdr>
    </w:div>
    <w:div w:id="1897936786">
      <w:bodyDiv w:val="1"/>
      <w:marLeft w:val="0"/>
      <w:marRight w:val="0"/>
      <w:marTop w:val="0"/>
      <w:marBottom w:val="0"/>
      <w:divBdr>
        <w:top w:val="none" w:sz="0" w:space="0" w:color="auto"/>
        <w:left w:val="none" w:sz="0" w:space="0" w:color="auto"/>
        <w:bottom w:val="none" w:sz="0" w:space="0" w:color="auto"/>
        <w:right w:val="none" w:sz="0" w:space="0" w:color="auto"/>
      </w:divBdr>
      <w:divsChild>
        <w:div w:id="1278223544">
          <w:marLeft w:val="0"/>
          <w:marRight w:val="0"/>
          <w:marTop w:val="0"/>
          <w:marBottom w:val="0"/>
          <w:divBdr>
            <w:top w:val="none" w:sz="0" w:space="0" w:color="auto"/>
            <w:left w:val="none" w:sz="0" w:space="0" w:color="auto"/>
            <w:bottom w:val="none" w:sz="0" w:space="0" w:color="auto"/>
            <w:right w:val="none" w:sz="0" w:space="0" w:color="auto"/>
          </w:divBdr>
        </w:div>
        <w:div w:id="1717970276">
          <w:marLeft w:val="0"/>
          <w:marRight w:val="0"/>
          <w:marTop w:val="0"/>
          <w:marBottom w:val="0"/>
          <w:divBdr>
            <w:top w:val="none" w:sz="0" w:space="0" w:color="auto"/>
            <w:left w:val="none" w:sz="0" w:space="0" w:color="auto"/>
            <w:bottom w:val="none" w:sz="0" w:space="0" w:color="auto"/>
            <w:right w:val="none" w:sz="0" w:space="0" w:color="auto"/>
          </w:divBdr>
          <w:divsChild>
            <w:div w:id="1859076173">
              <w:marLeft w:val="0"/>
              <w:marRight w:val="0"/>
              <w:marTop w:val="0"/>
              <w:marBottom w:val="0"/>
              <w:divBdr>
                <w:top w:val="none" w:sz="0" w:space="0" w:color="auto"/>
                <w:left w:val="none" w:sz="0" w:space="0" w:color="auto"/>
                <w:bottom w:val="none" w:sz="0" w:space="0" w:color="auto"/>
                <w:right w:val="none" w:sz="0" w:space="0" w:color="auto"/>
              </w:divBdr>
              <w:divsChild>
                <w:div w:id="719935664">
                  <w:marLeft w:val="0"/>
                  <w:marRight w:val="0"/>
                  <w:marTop w:val="0"/>
                  <w:marBottom w:val="0"/>
                  <w:divBdr>
                    <w:top w:val="none" w:sz="0" w:space="0" w:color="auto"/>
                    <w:left w:val="none" w:sz="0" w:space="0" w:color="auto"/>
                    <w:bottom w:val="none" w:sz="0" w:space="0" w:color="auto"/>
                    <w:right w:val="none" w:sz="0" w:space="0" w:color="auto"/>
                  </w:divBdr>
                  <w:divsChild>
                    <w:div w:id="1279609052">
                      <w:marLeft w:val="0"/>
                      <w:marRight w:val="0"/>
                      <w:marTop w:val="0"/>
                      <w:marBottom w:val="0"/>
                      <w:divBdr>
                        <w:top w:val="none" w:sz="0" w:space="0" w:color="auto"/>
                        <w:left w:val="none" w:sz="0" w:space="0" w:color="auto"/>
                        <w:bottom w:val="none" w:sz="0" w:space="0" w:color="auto"/>
                        <w:right w:val="none" w:sz="0" w:space="0" w:color="auto"/>
                      </w:divBdr>
                      <w:divsChild>
                        <w:div w:id="989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69292">
          <w:marLeft w:val="0"/>
          <w:marRight w:val="0"/>
          <w:marTop w:val="0"/>
          <w:marBottom w:val="0"/>
          <w:divBdr>
            <w:top w:val="none" w:sz="0" w:space="0" w:color="auto"/>
            <w:left w:val="none" w:sz="0" w:space="0" w:color="auto"/>
            <w:bottom w:val="none" w:sz="0" w:space="0" w:color="auto"/>
            <w:right w:val="none" w:sz="0" w:space="0" w:color="auto"/>
          </w:divBdr>
          <w:divsChild>
            <w:div w:id="992758876">
              <w:marLeft w:val="0"/>
              <w:marRight w:val="0"/>
              <w:marTop w:val="0"/>
              <w:marBottom w:val="0"/>
              <w:divBdr>
                <w:top w:val="none" w:sz="0" w:space="0" w:color="auto"/>
                <w:left w:val="none" w:sz="0" w:space="0" w:color="auto"/>
                <w:bottom w:val="none" w:sz="0" w:space="0" w:color="auto"/>
                <w:right w:val="none" w:sz="0" w:space="0" w:color="auto"/>
              </w:divBdr>
              <w:divsChild>
                <w:div w:id="1584338603">
                  <w:marLeft w:val="0"/>
                  <w:marRight w:val="0"/>
                  <w:marTop w:val="0"/>
                  <w:marBottom w:val="0"/>
                  <w:divBdr>
                    <w:top w:val="none" w:sz="0" w:space="0" w:color="auto"/>
                    <w:left w:val="none" w:sz="0" w:space="0" w:color="auto"/>
                    <w:bottom w:val="none" w:sz="0" w:space="0" w:color="auto"/>
                    <w:right w:val="none" w:sz="0" w:space="0" w:color="auto"/>
                  </w:divBdr>
                  <w:divsChild>
                    <w:div w:id="1766613932">
                      <w:marLeft w:val="0"/>
                      <w:marRight w:val="0"/>
                      <w:marTop w:val="0"/>
                      <w:marBottom w:val="0"/>
                      <w:divBdr>
                        <w:top w:val="none" w:sz="0" w:space="0" w:color="auto"/>
                        <w:left w:val="none" w:sz="0" w:space="0" w:color="auto"/>
                        <w:bottom w:val="none" w:sz="0" w:space="0" w:color="auto"/>
                        <w:right w:val="none" w:sz="0" w:space="0" w:color="auto"/>
                      </w:divBdr>
                      <w:divsChild>
                        <w:div w:id="1023744204">
                          <w:marLeft w:val="0"/>
                          <w:marRight w:val="0"/>
                          <w:marTop w:val="0"/>
                          <w:marBottom w:val="0"/>
                          <w:divBdr>
                            <w:top w:val="none" w:sz="0" w:space="0" w:color="auto"/>
                            <w:left w:val="none" w:sz="0" w:space="0" w:color="auto"/>
                            <w:bottom w:val="none" w:sz="0" w:space="0" w:color="auto"/>
                            <w:right w:val="none" w:sz="0" w:space="0" w:color="auto"/>
                          </w:divBdr>
                          <w:divsChild>
                            <w:div w:id="21304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826405">
      <w:bodyDiv w:val="1"/>
      <w:marLeft w:val="0"/>
      <w:marRight w:val="0"/>
      <w:marTop w:val="0"/>
      <w:marBottom w:val="0"/>
      <w:divBdr>
        <w:top w:val="none" w:sz="0" w:space="0" w:color="auto"/>
        <w:left w:val="none" w:sz="0" w:space="0" w:color="auto"/>
        <w:bottom w:val="none" w:sz="0" w:space="0" w:color="auto"/>
        <w:right w:val="none" w:sz="0" w:space="0" w:color="auto"/>
      </w:divBdr>
      <w:divsChild>
        <w:div w:id="1963263800">
          <w:marLeft w:val="0"/>
          <w:marRight w:val="0"/>
          <w:marTop w:val="0"/>
          <w:marBottom w:val="0"/>
          <w:divBdr>
            <w:top w:val="none" w:sz="0" w:space="0" w:color="auto"/>
            <w:left w:val="none" w:sz="0" w:space="0" w:color="auto"/>
            <w:bottom w:val="none" w:sz="0" w:space="0" w:color="auto"/>
            <w:right w:val="none" w:sz="0" w:space="0" w:color="auto"/>
          </w:divBdr>
          <w:divsChild>
            <w:div w:id="120929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24920-AB6B-403E-A790-618623A4E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15964</Words>
  <Characters>90995</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Assel Nurmukan</cp:lastModifiedBy>
  <cp:revision>6</cp:revision>
  <cp:lastPrinted>2017-10-18T05:49:00Z</cp:lastPrinted>
  <dcterms:created xsi:type="dcterms:W3CDTF">2020-10-31T07:58:00Z</dcterms:created>
  <dcterms:modified xsi:type="dcterms:W3CDTF">2020-10-31T08:16:00Z</dcterms:modified>
</cp:coreProperties>
</file>